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6F81C" w14:textId="77777777" w:rsidR="005A7E1C" w:rsidRDefault="005A7E1C" w:rsidP="00B857D4">
      <w:pPr>
        <w:pStyle w:val="Date"/>
        <w:spacing w:line="259" w:lineRule="auto"/>
        <w:jc w:val="both"/>
      </w:pPr>
    </w:p>
    <w:p w14:paraId="23E90EE2" w14:textId="361A8996" w:rsidR="005A7E1C" w:rsidRPr="00722D54" w:rsidRDefault="00C81113" w:rsidP="007206DE">
      <w:pPr>
        <w:pStyle w:val="DocTitle"/>
        <w:pageBreakBefore w:val="0"/>
        <w:pBdr>
          <w:top w:val="single" w:sz="18" w:space="1" w:color="333399"/>
          <w:left w:val="single" w:sz="18" w:space="4" w:color="333399"/>
          <w:right w:val="single" w:sz="18" w:space="4" w:color="333399"/>
        </w:pBdr>
        <w:spacing w:line="259" w:lineRule="auto"/>
        <w:jc w:val="center"/>
        <w:outlineLvl w:val="9"/>
        <w:rPr>
          <w:rFonts w:asciiTheme="minorHAnsi" w:hAnsiTheme="minorHAnsi"/>
          <w:sz w:val="40"/>
          <w:lang w:val="en-IE"/>
        </w:rPr>
      </w:pPr>
      <w:r>
        <w:rPr>
          <w:rFonts w:asciiTheme="minorHAnsi" w:hAnsiTheme="minorHAnsi"/>
          <w:sz w:val="22"/>
          <w:szCs w:val="22"/>
        </w:rPr>
        <w:br/>
      </w:r>
      <w:r>
        <w:rPr>
          <w:rFonts w:asciiTheme="minorHAnsi" w:hAnsiTheme="minorHAnsi"/>
          <w:sz w:val="22"/>
          <w:szCs w:val="22"/>
        </w:rPr>
        <w:br/>
      </w:r>
      <w:r>
        <w:rPr>
          <w:rFonts w:asciiTheme="minorHAnsi" w:hAnsiTheme="minorHAnsi"/>
          <w:sz w:val="22"/>
          <w:szCs w:val="22"/>
        </w:rPr>
        <w:br/>
      </w:r>
      <w:r>
        <w:rPr>
          <w:rFonts w:asciiTheme="minorHAnsi" w:hAnsiTheme="minorHAnsi"/>
          <w:sz w:val="22"/>
          <w:szCs w:val="22"/>
        </w:rPr>
        <w:br/>
      </w:r>
      <w:r w:rsidRPr="00722D54">
        <w:rPr>
          <w:rFonts w:asciiTheme="minorHAnsi" w:hAnsiTheme="minorHAnsi"/>
          <w:sz w:val="40"/>
          <w:lang w:val="en-IE"/>
        </w:rPr>
        <w:t xml:space="preserve">Pre-Qualification Questionnaire dated </w:t>
      </w:r>
      <w:sdt>
        <w:sdtPr>
          <w:rPr>
            <w:rFonts w:asciiTheme="minorHAnsi" w:hAnsiTheme="minorHAnsi"/>
            <w:sz w:val="40"/>
            <w:lang w:val="en-IE"/>
          </w:rPr>
          <w:id w:val="103411176"/>
          <w:placeholder>
            <w:docPart w:val="E17924E120F14925857BB90D0D6560F6"/>
          </w:placeholder>
        </w:sdtPr>
        <w:sdtEndPr/>
        <w:sdtContent>
          <w:r w:rsidR="00263D88">
            <w:rPr>
              <w:rFonts w:asciiTheme="minorHAnsi" w:hAnsiTheme="minorHAnsi"/>
              <w:sz w:val="40"/>
              <w:lang w:val="en-IE"/>
            </w:rPr>
            <w:t>2</w:t>
          </w:r>
          <w:r w:rsidR="00475D9E">
            <w:rPr>
              <w:rFonts w:asciiTheme="minorHAnsi" w:hAnsiTheme="minorHAnsi"/>
              <w:sz w:val="40"/>
              <w:lang w:val="en-IE"/>
            </w:rPr>
            <w:t>5</w:t>
          </w:r>
          <w:r w:rsidR="0016621E">
            <w:rPr>
              <w:rFonts w:asciiTheme="minorHAnsi" w:hAnsiTheme="minorHAnsi"/>
              <w:sz w:val="40"/>
              <w:lang w:val="en-IE"/>
            </w:rPr>
            <w:t>/</w:t>
          </w:r>
          <w:r w:rsidR="00D40E24">
            <w:rPr>
              <w:rFonts w:asciiTheme="minorHAnsi" w:hAnsiTheme="minorHAnsi"/>
              <w:sz w:val="40"/>
              <w:lang w:val="en-IE"/>
            </w:rPr>
            <w:t>08</w:t>
          </w:r>
          <w:r w:rsidR="0016621E">
            <w:rPr>
              <w:rFonts w:asciiTheme="minorHAnsi" w:hAnsiTheme="minorHAnsi"/>
              <w:sz w:val="40"/>
              <w:lang w:val="en-IE"/>
            </w:rPr>
            <w:t>/202</w:t>
          </w:r>
          <w:r w:rsidR="00263D88">
            <w:rPr>
              <w:rFonts w:asciiTheme="minorHAnsi" w:hAnsiTheme="minorHAnsi"/>
              <w:sz w:val="40"/>
              <w:lang w:val="en-IE"/>
            </w:rPr>
            <w:t>6</w:t>
          </w:r>
        </w:sdtContent>
      </w:sdt>
      <w:r w:rsidRPr="00722D54">
        <w:rPr>
          <w:rFonts w:asciiTheme="minorHAnsi" w:hAnsiTheme="minorHAnsi"/>
          <w:sz w:val="40"/>
          <w:lang w:val="en-IE"/>
        </w:rPr>
        <w:br/>
      </w:r>
    </w:p>
    <w:p w14:paraId="1B246511" w14:textId="223072C2" w:rsidR="005A7E1C" w:rsidRPr="00722D54" w:rsidRDefault="00C81113" w:rsidP="003B3B86">
      <w:pPr>
        <w:pStyle w:val="DocTitle"/>
        <w:pageBreakBefore w:val="0"/>
        <w:pBdr>
          <w:top w:val="single" w:sz="18" w:space="1" w:color="333399"/>
          <w:left w:val="single" w:sz="18" w:space="4" w:color="333399"/>
          <w:right w:val="single" w:sz="18" w:space="4" w:color="333399"/>
        </w:pBdr>
        <w:spacing w:line="259" w:lineRule="auto"/>
        <w:jc w:val="center"/>
        <w:outlineLvl w:val="9"/>
        <w:rPr>
          <w:rFonts w:asciiTheme="minorHAnsi" w:hAnsiTheme="minorHAnsi"/>
          <w:sz w:val="40"/>
          <w:lang w:val="en-IE"/>
        </w:rPr>
      </w:pPr>
      <w:r w:rsidRPr="00722D54">
        <w:rPr>
          <w:rFonts w:asciiTheme="minorHAnsi" w:hAnsiTheme="minorHAnsi"/>
          <w:sz w:val="40"/>
          <w:lang w:val="en-IE"/>
        </w:rPr>
        <w:t xml:space="preserve">Seeking Expressions of Interest </w:t>
      </w:r>
    </w:p>
    <w:p w14:paraId="5E45EE7A" w14:textId="7481C56B" w:rsidR="005A7E1C" w:rsidRPr="00722D54" w:rsidRDefault="00F11E25" w:rsidP="0016621E">
      <w:pPr>
        <w:pStyle w:val="DocTitle"/>
        <w:pageBreakBefore w:val="0"/>
        <w:pBdr>
          <w:top w:val="single" w:sz="18" w:space="1" w:color="333399"/>
          <w:left w:val="single" w:sz="18" w:space="4" w:color="333399"/>
          <w:right w:val="single" w:sz="18" w:space="4" w:color="333399"/>
        </w:pBdr>
        <w:spacing w:line="259" w:lineRule="auto"/>
        <w:jc w:val="center"/>
        <w:outlineLvl w:val="9"/>
        <w:rPr>
          <w:rFonts w:asciiTheme="minorHAnsi" w:hAnsiTheme="minorHAnsi"/>
          <w:sz w:val="40"/>
          <w:lang w:val="en-IE"/>
        </w:rPr>
      </w:pPr>
      <w:sdt>
        <w:sdtPr>
          <w:rPr>
            <w:rFonts w:asciiTheme="minorHAnsi" w:hAnsiTheme="minorHAnsi"/>
            <w:sz w:val="40"/>
            <w:lang w:val="en-IE"/>
          </w:rPr>
          <w:id w:val="-722146074"/>
          <w:placeholder>
            <w:docPart w:val="D0EC32D0404A468E8A3B0F403F6EDACC"/>
          </w:placeholder>
        </w:sdtPr>
        <w:sdtEndPr/>
        <w:sdtContent>
          <w:r w:rsidR="0016621E" w:rsidRPr="0016621E">
            <w:rPr>
              <w:rFonts w:asciiTheme="minorHAnsi" w:hAnsiTheme="minorHAnsi"/>
              <w:sz w:val="40"/>
              <w:lang w:val="en-IE"/>
            </w:rPr>
            <w:t xml:space="preserve">for the provision of </w:t>
          </w:r>
          <w:r w:rsidR="005C68E3">
            <w:rPr>
              <w:rFonts w:asciiTheme="minorHAnsi" w:hAnsiTheme="minorHAnsi"/>
              <w:sz w:val="40"/>
              <w:lang w:val="en-IE"/>
            </w:rPr>
            <w:t>an</w:t>
          </w:r>
          <w:r w:rsidR="0016621E">
            <w:rPr>
              <w:rFonts w:asciiTheme="minorHAnsi" w:hAnsiTheme="minorHAnsi"/>
              <w:sz w:val="40"/>
              <w:lang w:val="en-IE"/>
            </w:rPr>
            <w:t xml:space="preserve"> </w:t>
          </w:r>
          <w:r w:rsidR="00E77D4A" w:rsidRPr="00E77D4A">
            <w:rPr>
              <w:rFonts w:asciiTheme="minorHAnsi" w:hAnsiTheme="minorHAnsi"/>
              <w:sz w:val="40"/>
              <w:lang w:val="en-IE"/>
            </w:rPr>
            <w:t>Employee Assistance Service</w:t>
          </w:r>
          <w:r w:rsidR="0016621E" w:rsidRPr="0016621E">
            <w:rPr>
              <w:rFonts w:asciiTheme="minorHAnsi" w:hAnsiTheme="minorHAnsi"/>
              <w:sz w:val="40"/>
              <w:lang w:val="en-IE"/>
            </w:rPr>
            <w:t xml:space="preserve"> </w:t>
          </w:r>
          <w:r w:rsidR="00E77D4A">
            <w:rPr>
              <w:rFonts w:asciiTheme="minorHAnsi" w:hAnsiTheme="minorHAnsi"/>
              <w:sz w:val="40"/>
              <w:lang w:val="en-IE"/>
            </w:rPr>
            <w:t xml:space="preserve">Client </w:t>
          </w:r>
          <w:r w:rsidR="0016621E" w:rsidRPr="0016621E">
            <w:rPr>
              <w:rFonts w:asciiTheme="minorHAnsi" w:hAnsiTheme="minorHAnsi"/>
              <w:sz w:val="40"/>
              <w:lang w:val="en-IE"/>
            </w:rPr>
            <w:t>Case Management S</w:t>
          </w:r>
          <w:r w:rsidR="00FB3A07">
            <w:rPr>
              <w:rFonts w:asciiTheme="minorHAnsi" w:hAnsiTheme="minorHAnsi"/>
              <w:sz w:val="40"/>
              <w:lang w:val="en-IE"/>
            </w:rPr>
            <w:t>olution</w:t>
          </w:r>
          <w:r w:rsidR="0016621E" w:rsidRPr="0016621E">
            <w:rPr>
              <w:rFonts w:asciiTheme="minorHAnsi" w:hAnsiTheme="minorHAnsi"/>
              <w:sz w:val="40"/>
              <w:lang w:val="en-IE"/>
            </w:rPr>
            <w:t xml:space="preserve"> </w:t>
          </w:r>
          <w:r w:rsidR="00EA4DFC">
            <w:rPr>
              <w:rFonts w:asciiTheme="minorHAnsi" w:hAnsiTheme="minorHAnsi"/>
              <w:sz w:val="40"/>
              <w:lang w:val="en-IE"/>
            </w:rPr>
            <w:t>(</w:t>
          </w:r>
          <w:r w:rsidR="00E77D4A">
            <w:rPr>
              <w:rFonts w:asciiTheme="minorHAnsi" w:hAnsiTheme="minorHAnsi"/>
              <w:sz w:val="40"/>
              <w:lang w:val="en-IE"/>
            </w:rPr>
            <w:t>CCMS</w:t>
          </w:r>
          <w:r w:rsidR="00EA4DFC">
            <w:rPr>
              <w:rFonts w:asciiTheme="minorHAnsi" w:hAnsiTheme="minorHAnsi"/>
              <w:sz w:val="40"/>
              <w:lang w:val="en-IE"/>
            </w:rPr>
            <w:t>)</w:t>
          </w:r>
          <w:r w:rsidR="00F64C64">
            <w:rPr>
              <w:rFonts w:asciiTheme="minorHAnsi" w:hAnsiTheme="minorHAnsi"/>
              <w:sz w:val="40"/>
              <w:lang w:val="en-IE"/>
            </w:rPr>
            <w:t xml:space="preserve"> for the   </w:t>
          </w:r>
          <w:r w:rsidR="00F64C64" w:rsidRPr="00F64C64">
            <w:rPr>
              <w:rFonts w:asciiTheme="minorHAnsi" w:hAnsiTheme="minorHAnsi"/>
              <w:sz w:val="40"/>
              <w:lang w:val="en-IE"/>
            </w:rPr>
            <w:t xml:space="preserve">Civil Service Employee Assistance Service </w:t>
          </w:r>
          <w:r w:rsidR="00F64C64">
            <w:rPr>
              <w:rFonts w:asciiTheme="minorHAnsi" w:hAnsiTheme="minorHAnsi"/>
              <w:sz w:val="40"/>
              <w:lang w:val="en-IE"/>
            </w:rPr>
            <w:t xml:space="preserve">(CSEAS), </w:t>
          </w:r>
          <w:r w:rsidR="00B912EB">
            <w:rPr>
              <w:rFonts w:asciiTheme="minorHAnsi" w:hAnsiTheme="minorHAnsi"/>
              <w:sz w:val="40"/>
              <w:lang w:val="en-IE"/>
            </w:rPr>
            <w:t xml:space="preserve">Department of </w:t>
          </w:r>
          <w:r w:rsidR="00B912EB" w:rsidRPr="00B912EB">
            <w:rPr>
              <w:rFonts w:asciiTheme="minorHAnsi" w:hAnsiTheme="minorHAnsi"/>
              <w:sz w:val="40"/>
              <w:lang w:val="en-IE"/>
            </w:rPr>
            <w:t>Public Expenditure, Infrastructure, Public Service Reform and Digitalisation</w:t>
          </w:r>
          <w:r w:rsidR="00B912EB">
            <w:rPr>
              <w:rFonts w:asciiTheme="minorHAnsi" w:hAnsiTheme="minorHAnsi"/>
              <w:sz w:val="40"/>
              <w:lang w:val="en-IE"/>
            </w:rPr>
            <w:t xml:space="preserve"> (DPER)</w:t>
          </w:r>
        </w:sdtContent>
      </w:sdt>
      <w:r w:rsidR="00C81113" w:rsidRPr="00722D54">
        <w:rPr>
          <w:rFonts w:asciiTheme="minorHAnsi" w:hAnsiTheme="minorHAnsi"/>
          <w:sz w:val="40"/>
          <w:lang w:val="en-IE"/>
        </w:rPr>
        <w:br/>
      </w:r>
      <w:r w:rsidR="00C81113" w:rsidRPr="00722D54">
        <w:rPr>
          <w:rFonts w:asciiTheme="minorHAnsi" w:hAnsiTheme="minorHAnsi"/>
          <w:sz w:val="40"/>
          <w:lang w:val="en-IE"/>
        </w:rPr>
        <w:br/>
      </w:r>
    </w:p>
    <w:p w14:paraId="03A9064C" w14:textId="77777777" w:rsidR="00B857D4" w:rsidRDefault="00C81113" w:rsidP="007206DE">
      <w:pPr>
        <w:pStyle w:val="DocTitle"/>
        <w:pageBreakBefore w:val="0"/>
        <w:pBdr>
          <w:top w:val="single" w:sz="18" w:space="1" w:color="333399"/>
          <w:left w:val="single" w:sz="18" w:space="4" w:color="333399"/>
          <w:right w:val="single" w:sz="18" w:space="4" w:color="333399"/>
        </w:pBdr>
        <w:spacing w:line="259" w:lineRule="auto"/>
        <w:jc w:val="center"/>
        <w:outlineLvl w:val="9"/>
        <w:rPr>
          <w:rFonts w:asciiTheme="minorHAnsi" w:hAnsiTheme="minorHAnsi"/>
          <w:sz w:val="40"/>
          <w:lang w:val="en-IE"/>
        </w:rPr>
      </w:pPr>
      <w:r w:rsidRPr="00722D54">
        <w:rPr>
          <w:rFonts w:asciiTheme="minorHAnsi" w:hAnsiTheme="minorHAnsi"/>
          <w:sz w:val="40"/>
          <w:lang w:val="en-IE"/>
        </w:rPr>
        <w:t>Tender procedure: Competitive Procedure with Negotiation (Stage 1</w:t>
      </w:r>
      <w:r w:rsidR="00DB3343" w:rsidRPr="00722D54">
        <w:rPr>
          <w:rFonts w:asciiTheme="minorHAnsi" w:hAnsiTheme="minorHAnsi"/>
          <w:sz w:val="40"/>
          <w:lang w:val="en-IE"/>
        </w:rPr>
        <w:t xml:space="preserve">) </w:t>
      </w:r>
      <w:r w:rsidRPr="00722D54">
        <w:rPr>
          <w:rFonts w:asciiTheme="minorHAnsi" w:hAnsiTheme="minorHAnsi"/>
          <w:sz w:val="40"/>
          <w:lang w:val="en-IE"/>
        </w:rPr>
        <w:br/>
      </w:r>
    </w:p>
    <w:p w14:paraId="256A4956" w14:textId="5B0AA1B6" w:rsidR="00B857D4" w:rsidRPr="00B857D4" w:rsidRDefault="00B857D4" w:rsidP="00B857D4">
      <w:pPr>
        <w:pStyle w:val="DocTitle"/>
        <w:pageBreakBefore w:val="0"/>
        <w:pBdr>
          <w:top w:val="single" w:sz="18" w:space="1" w:color="333399"/>
          <w:left w:val="single" w:sz="18" w:space="4" w:color="333399"/>
          <w:right w:val="single" w:sz="18" w:space="4" w:color="333399"/>
        </w:pBdr>
        <w:spacing w:line="259" w:lineRule="auto"/>
        <w:outlineLvl w:val="9"/>
        <w:rPr>
          <w:rFonts w:asciiTheme="minorHAnsi" w:hAnsiTheme="minorHAnsi"/>
          <w:sz w:val="28"/>
          <w:szCs w:val="28"/>
          <w:lang w:val="en-IE"/>
        </w:rPr>
      </w:pPr>
      <w:r w:rsidRPr="00B857D4">
        <w:rPr>
          <w:rFonts w:asciiTheme="minorHAnsi" w:hAnsiTheme="minorHAnsi"/>
          <w:sz w:val="28"/>
          <w:szCs w:val="28"/>
          <w:lang w:val="en-IE"/>
        </w:rPr>
        <w:t xml:space="preserve">PQQ CLARIFICATION DEADLINE: </w:t>
      </w:r>
      <w:sdt>
        <w:sdtPr>
          <w:rPr>
            <w:rFonts w:asciiTheme="minorHAnsi" w:hAnsiTheme="minorHAnsi"/>
            <w:sz w:val="28"/>
            <w:szCs w:val="28"/>
            <w:lang w:val="en-IE"/>
          </w:rPr>
          <w:id w:val="-1843767095"/>
          <w:placeholder>
            <w:docPart w:val="ACE31B8FD42A49EABD4EA127FB5C9379"/>
          </w:placeholder>
        </w:sdtPr>
        <w:sdtEndPr/>
        <w:sdtContent>
          <w:r w:rsidRPr="00B857D4">
            <w:rPr>
              <w:rFonts w:asciiTheme="minorHAnsi" w:hAnsiTheme="minorHAnsi"/>
              <w:sz w:val="28"/>
              <w:szCs w:val="28"/>
              <w:lang w:val="en-IE"/>
            </w:rPr>
            <w:t xml:space="preserve"> 12.00 noon, </w:t>
          </w:r>
          <w:r w:rsidR="00475D9E">
            <w:rPr>
              <w:rFonts w:asciiTheme="minorHAnsi" w:hAnsiTheme="minorHAnsi"/>
              <w:sz w:val="28"/>
              <w:szCs w:val="28"/>
              <w:lang w:val="en-IE"/>
            </w:rPr>
            <w:t>Tuesday</w:t>
          </w:r>
          <w:r w:rsidRPr="00B857D4">
            <w:rPr>
              <w:rFonts w:asciiTheme="minorHAnsi" w:hAnsiTheme="minorHAnsi"/>
              <w:sz w:val="28"/>
              <w:szCs w:val="28"/>
              <w:lang w:val="en-IE"/>
            </w:rPr>
            <w:t xml:space="preserve"> 1</w:t>
          </w:r>
          <w:r w:rsidR="00475D9E">
            <w:rPr>
              <w:rFonts w:asciiTheme="minorHAnsi" w:hAnsiTheme="minorHAnsi"/>
              <w:sz w:val="28"/>
              <w:szCs w:val="28"/>
              <w:lang w:val="en-IE"/>
            </w:rPr>
            <w:t>5</w:t>
          </w:r>
          <w:r w:rsidRPr="00B857D4">
            <w:rPr>
              <w:rFonts w:asciiTheme="minorHAnsi" w:hAnsiTheme="minorHAnsi"/>
              <w:sz w:val="28"/>
              <w:szCs w:val="28"/>
              <w:vertAlign w:val="superscript"/>
              <w:lang w:val="en-IE"/>
            </w:rPr>
            <w:t>th</w:t>
          </w:r>
          <w:r w:rsidRPr="00B857D4">
            <w:rPr>
              <w:rFonts w:asciiTheme="minorHAnsi" w:hAnsiTheme="minorHAnsi"/>
              <w:sz w:val="28"/>
              <w:szCs w:val="28"/>
              <w:lang w:val="en-IE"/>
            </w:rPr>
            <w:t xml:space="preserve"> September 2026</w:t>
          </w:r>
        </w:sdtContent>
      </w:sdt>
      <w:r w:rsidR="00C81113" w:rsidRPr="00B857D4">
        <w:rPr>
          <w:rFonts w:asciiTheme="minorHAnsi" w:hAnsiTheme="minorHAnsi"/>
          <w:szCs w:val="24"/>
          <w:lang w:val="en-IE"/>
        </w:rPr>
        <w:br/>
      </w:r>
      <w:bookmarkStart w:id="0" w:name="bkRFTdate"/>
    </w:p>
    <w:p w14:paraId="3BDAAC17" w14:textId="7E0347D2" w:rsidR="005A7E1C" w:rsidRPr="00722D54" w:rsidRDefault="00B857D4" w:rsidP="00B857D4">
      <w:pPr>
        <w:pStyle w:val="DocTitle"/>
        <w:pageBreakBefore w:val="0"/>
        <w:pBdr>
          <w:top w:val="single" w:sz="18" w:space="1" w:color="333399"/>
          <w:left w:val="single" w:sz="18" w:space="4" w:color="333399"/>
          <w:right w:val="single" w:sz="18" w:space="4" w:color="333399"/>
        </w:pBdr>
        <w:spacing w:line="259" w:lineRule="auto"/>
        <w:outlineLvl w:val="9"/>
        <w:rPr>
          <w:rFonts w:asciiTheme="minorHAnsi" w:hAnsiTheme="minorHAnsi"/>
          <w:sz w:val="22"/>
          <w:szCs w:val="22"/>
          <w:lang w:val="en-IE"/>
        </w:rPr>
      </w:pPr>
      <w:r w:rsidRPr="00B857D4">
        <w:rPr>
          <w:rFonts w:asciiTheme="minorHAnsi" w:hAnsiTheme="minorHAnsi"/>
          <w:sz w:val="28"/>
          <w:szCs w:val="28"/>
          <w:lang w:val="en-IE"/>
        </w:rPr>
        <w:t>PQQ RESPONSE DEADLINE</w:t>
      </w:r>
      <w:r w:rsidR="00C81113" w:rsidRPr="00B857D4">
        <w:rPr>
          <w:rFonts w:asciiTheme="minorHAnsi" w:hAnsiTheme="minorHAnsi"/>
          <w:sz w:val="28"/>
          <w:szCs w:val="28"/>
          <w:lang w:val="en-IE"/>
        </w:rPr>
        <w:t>:</w:t>
      </w:r>
      <w:r w:rsidRPr="00B857D4">
        <w:rPr>
          <w:rFonts w:asciiTheme="minorHAnsi" w:hAnsiTheme="minorHAnsi"/>
          <w:sz w:val="28"/>
          <w:szCs w:val="28"/>
          <w:lang w:val="en-IE"/>
        </w:rPr>
        <w:t xml:space="preserve">       </w:t>
      </w:r>
      <w:sdt>
        <w:sdtPr>
          <w:rPr>
            <w:rFonts w:asciiTheme="minorHAnsi" w:hAnsiTheme="minorHAnsi"/>
            <w:sz w:val="28"/>
            <w:szCs w:val="28"/>
            <w:lang w:val="en-IE"/>
          </w:rPr>
          <w:id w:val="103917711"/>
          <w:placeholder>
            <w:docPart w:val="E17924E120F14925857BB90D0D6560F6"/>
          </w:placeholder>
        </w:sdtPr>
        <w:sdtEndPr/>
        <w:sdtContent>
          <w:r w:rsidR="00C81113" w:rsidRPr="00B857D4">
            <w:rPr>
              <w:rFonts w:asciiTheme="minorHAnsi" w:hAnsiTheme="minorHAnsi"/>
              <w:sz w:val="28"/>
              <w:szCs w:val="28"/>
              <w:lang w:val="en-IE"/>
            </w:rPr>
            <w:t xml:space="preserve"> </w:t>
          </w:r>
          <w:bookmarkEnd w:id="0"/>
          <w:r w:rsidR="00C81113" w:rsidRPr="00B857D4">
            <w:rPr>
              <w:rFonts w:asciiTheme="minorHAnsi" w:hAnsiTheme="minorHAnsi"/>
              <w:sz w:val="28"/>
              <w:szCs w:val="28"/>
              <w:lang w:val="en-IE"/>
            </w:rPr>
            <w:t>12.00</w:t>
          </w:r>
          <w:r w:rsidR="00D40E24" w:rsidRPr="00B857D4">
            <w:rPr>
              <w:rFonts w:asciiTheme="minorHAnsi" w:hAnsiTheme="minorHAnsi"/>
              <w:sz w:val="28"/>
              <w:szCs w:val="28"/>
              <w:lang w:val="en-IE"/>
            </w:rPr>
            <w:t xml:space="preserve"> noon</w:t>
          </w:r>
          <w:r w:rsidR="005267F6" w:rsidRPr="00B857D4">
            <w:rPr>
              <w:rFonts w:asciiTheme="minorHAnsi" w:hAnsiTheme="minorHAnsi"/>
              <w:sz w:val="28"/>
              <w:szCs w:val="28"/>
              <w:lang w:val="en-IE"/>
            </w:rPr>
            <w:t>,</w:t>
          </w:r>
          <w:r w:rsidR="00C81113" w:rsidRPr="00B857D4">
            <w:rPr>
              <w:rFonts w:asciiTheme="minorHAnsi" w:hAnsiTheme="minorHAnsi"/>
              <w:sz w:val="28"/>
              <w:szCs w:val="28"/>
              <w:lang w:val="en-IE"/>
            </w:rPr>
            <w:t xml:space="preserve"> </w:t>
          </w:r>
          <w:r w:rsidR="00475D9E">
            <w:rPr>
              <w:rFonts w:asciiTheme="minorHAnsi" w:hAnsiTheme="minorHAnsi"/>
              <w:sz w:val="28"/>
              <w:szCs w:val="28"/>
              <w:lang w:val="en-IE"/>
            </w:rPr>
            <w:t>Thursday</w:t>
          </w:r>
          <w:r>
            <w:rPr>
              <w:rFonts w:asciiTheme="minorHAnsi" w:hAnsiTheme="minorHAnsi"/>
              <w:sz w:val="28"/>
              <w:szCs w:val="28"/>
              <w:lang w:val="en-IE"/>
            </w:rPr>
            <w:t xml:space="preserve"> 2</w:t>
          </w:r>
          <w:r w:rsidR="00475D9E">
            <w:rPr>
              <w:rFonts w:asciiTheme="minorHAnsi" w:hAnsiTheme="minorHAnsi"/>
              <w:sz w:val="28"/>
              <w:szCs w:val="28"/>
              <w:lang w:val="en-IE"/>
            </w:rPr>
            <w:t>4</w:t>
          </w:r>
          <w:r w:rsidR="00475D9E" w:rsidRPr="00475D9E">
            <w:rPr>
              <w:rFonts w:asciiTheme="minorHAnsi" w:hAnsiTheme="minorHAnsi"/>
              <w:sz w:val="28"/>
              <w:szCs w:val="28"/>
              <w:vertAlign w:val="superscript"/>
              <w:lang w:val="en-IE"/>
            </w:rPr>
            <w:t>th</w:t>
          </w:r>
          <w:r w:rsidR="00475D9E">
            <w:rPr>
              <w:rFonts w:asciiTheme="minorHAnsi" w:hAnsiTheme="minorHAnsi"/>
              <w:sz w:val="28"/>
              <w:szCs w:val="28"/>
              <w:lang w:val="en-IE"/>
            </w:rPr>
            <w:t xml:space="preserve"> </w:t>
          </w:r>
          <w:r w:rsidR="00D40E24" w:rsidRPr="00B857D4">
            <w:rPr>
              <w:rFonts w:asciiTheme="minorHAnsi" w:hAnsiTheme="minorHAnsi"/>
              <w:sz w:val="28"/>
              <w:szCs w:val="28"/>
              <w:lang w:val="en-IE"/>
            </w:rPr>
            <w:t>September</w:t>
          </w:r>
          <w:r w:rsidR="0016621E" w:rsidRPr="00B857D4">
            <w:rPr>
              <w:rFonts w:asciiTheme="minorHAnsi" w:hAnsiTheme="minorHAnsi"/>
              <w:sz w:val="28"/>
              <w:szCs w:val="28"/>
              <w:lang w:val="en-IE"/>
            </w:rPr>
            <w:t xml:space="preserve"> 202</w:t>
          </w:r>
          <w:r w:rsidR="00263D88" w:rsidRPr="00B857D4">
            <w:rPr>
              <w:rFonts w:asciiTheme="minorHAnsi" w:hAnsiTheme="minorHAnsi"/>
              <w:sz w:val="28"/>
              <w:szCs w:val="28"/>
              <w:lang w:val="en-IE"/>
            </w:rPr>
            <w:t>6</w:t>
          </w:r>
        </w:sdtContent>
      </w:sdt>
      <w:r w:rsidR="00C81113" w:rsidRPr="00B857D4">
        <w:rPr>
          <w:rFonts w:asciiTheme="minorHAnsi" w:hAnsiTheme="minorHAnsi"/>
          <w:sz w:val="36"/>
          <w:szCs w:val="28"/>
          <w:lang w:val="en-IE"/>
        </w:rPr>
        <w:br/>
      </w:r>
      <w:r w:rsidR="00C81113" w:rsidRPr="00722D54">
        <w:rPr>
          <w:rFonts w:asciiTheme="minorHAnsi" w:hAnsiTheme="minorHAnsi"/>
          <w:lang w:val="en-IE"/>
        </w:rPr>
        <w:br/>
      </w:r>
      <w:r w:rsidR="00C81113" w:rsidRPr="00722D54">
        <w:rPr>
          <w:rFonts w:asciiTheme="minorHAnsi" w:hAnsiTheme="minorHAnsi"/>
          <w:sz w:val="22"/>
          <w:szCs w:val="22"/>
          <w:lang w:val="en-IE"/>
        </w:rPr>
        <w:br/>
      </w:r>
    </w:p>
    <w:p w14:paraId="4F08CC2A" w14:textId="77777777" w:rsidR="005A7E1C" w:rsidRDefault="005A7E1C" w:rsidP="007206DE">
      <w:pPr>
        <w:spacing w:line="259" w:lineRule="auto"/>
        <w:jc w:val="both"/>
        <w:rPr>
          <w:rFonts w:asciiTheme="minorHAnsi" w:hAnsiTheme="minorHAnsi"/>
          <w:sz w:val="22"/>
          <w:szCs w:val="22"/>
        </w:rPr>
      </w:pPr>
    </w:p>
    <w:p w14:paraId="1F8D50FC" w14:textId="77777777" w:rsidR="005A7E1C" w:rsidRDefault="00C81113" w:rsidP="007206DE">
      <w:pPr>
        <w:pStyle w:val="Heading1"/>
        <w:spacing w:line="259" w:lineRule="auto"/>
        <w:jc w:val="both"/>
        <w:rPr>
          <w:rFonts w:asciiTheme="minorHAnsi" w:hAnsiTheme="minorHAnsi"/>
        </w:rPr>
      </w:pPr>
      <w:bookmarkStart w:id="1" w:name="_Toc238485440"/>
      <w:r>
        <w:rPr>
          <w:rFonts w:asciiTheme="minorHAnsi" w:hAnsiTheme="minorHAnsi"/>
        </w:rPr>
        <w:lastRenderedPageBreak/>
        <w:t>Contents</w:t>
      </w:r>
      <w:bookmarkEnd w:id="1"/>
    </w:p>
    <w:p w14:paraId="4E2DAB3F" w14:textId="5B0F1F9D" w:rsidR="00475D9E" w:rsidRDefault="00CE1526">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r>
        <w:rPr>
          <w:rFonts w:asciiTheme="minorHAnsi" w:hAnsiTheme="minorHAnsi"/>
        </w:rPr>
        <w:fldChar w:fldCharType="begin"/>
      </w:r>
      <w:r>
        <w:rPr>
          <w:rFonts w:asciiTheme="minorHAnsi" w:hAnsiTheme="minorHAnsi"/>
        </w:rPr>
        <w:instrText xml:space="preserve"> TOC \o "1-1" \h \z \u </w:instrText>
      </w:r>
      <w:r>
        <w:rPr>
          <w:rFonts w:asciiTheme="minorHAnsi" w:hAnsiTheme="minorHAnsi"/>
        </w:rPr>
        <w:fldChar w:fldCharType="separate"/>
      </w:r>
      <w:hyperlink w:anchor="_Toc238485440" w:history="1">
        <w:r w:rsidR="00475D9E" w:rsidRPr="00C04152">
          <w:rPr>
            <w:rStyle w:val="Hyperlink"/>
            <w:noProof/>
          </w:rPr>
          <w:t>Contents</w:t>
        </w:r>
        <w:r w:rsidR="00475D9E">
          <w:rPr>
            <w:noProof/>
            <w:webHidden/>
          </w:rPr>
          <w:tab/>
        </w:r>
        <w:r w:rsidR="00475D9E">
          <w:rPr>
            <w:noProof/>
            <w:webHidden/>
          </w:rPr>
          <w:fldChar w:fldCharType="begin"/>
        </w:r>
        <w:r w:rsidR="00475D9E">
          <w:rPr>
            <w:noProof/>
            <w:webHidden/>
          </w:rPr>
          <w:instrText xml:space="preserve"> PAGEREF _Toc238485440 \h </w:instrText>
        </w:r>
        <w:r w:rsidR="00475D9E">
          <w:rPr>
            <w:noProof/>
            <w:webHidden/>
          </w:rPr>
        </w:r>
        <w:r w:rsidR="00475D9E">
          <w:rPr>
            <w:noProof/>
            <w:webHidden/>
          </w:rPr>
          <w:fldChar w:fldCharType="separate"/>
        </w:r>
        <w:r w:rsidR="00475D9E">
          <w:rPr>
            <w:noProof/>
            <w:webHidden/>
          </w:rPr>
          <w:t>2</w:t>
        </w:r>
        <w:r w:rsidR="00475D9E">
          <w:rPr>
            <w:noProof/>
            <w:webHidden/>
          </w:rPr>
          <w:fldChar w:fldCharType="end"/>
        </w:r>
      </w:hyperlink>
    </w:p>
    <w:p w14:paraId="490F744A" w14:textId="310EF118"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1" w:history="1">
        <w:r w:rsidRPr="00C04152">
          <w:rPr>
            <w:rStyle w:val="Hyperlink"/>
            <w:noProof/>
          </w:rPr>
          <w:t>Part 1: Introduction</w:t>
        </w:r>
        <w:r>
          <w:rPr>
            <w:noProof/>
            <w:webHidden/>
          </w:rPr>
          <w:tab/>
        </w:r>
        <w:r>
          <w:rPr>
            <w:noProof/>
            <w:webHidden/>
          </w:rPr>
          <w:fldChar w:fldCharType="begin"/>
        </w:r>
        <w:r>
          <w:rPr>
            <w:noProof/>
            <w:webHidden/>
          </w:rPr>
          <w:instrText xml:space="preserve"> PAGEREF _Toc238485441 \h </w:instrText>
        </w:r>
        <w:r>
          <w:rPr>
            <w:noProof/>
            <w:webHidden/>
          </w:rPr>
        </w:r>
        <w:r>
          <w:rPr>
            <w:noProof/>
            <w:webHidden/>
          </w:rPr>
          <w:fldChar w:fldCharType="separate"/>
        </w:r>
        <w:r>
          <w:rPr>
            <w:noProof/>
            <w:webHidden/>
          </w:rPr>
          <w:t>3</w:t>
        </w:r>
        <w:r>
          <w:rPr>
            <w:noProof/>
            <w:webHidden/>
          </w:rPr>
          <w:fldChar w:fldCharType="end"/>
        </w:r>
      </w:hyperlink>
    </w:p>
    <w:p w14:paraId="70ED2401" w14:textId="3A629D22"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2" w:history="1">
        <w:r w:rsidRPr="00C04152">
          <w:rPr>
            <w:rStyle w:val="Hyperlink"/>
            <w:noProof/>
          </w:rPr>
          <w:t>Part 2: Instructions to Candidates</w:t>
        </w:r>
        <w:r>
          <w:rPr>
            <w:noProof/>
            <w:webHidden/>
          </w:rPr>
          <w:tab/>
        </w:r>
        <w:r>
          <w:rPr>
            <w:noProof/>
            <w:webHidden/>
          </w:rPr>
          <w:fldChar w:fldCharType="begin"/>
        </w:r>
        <w:r>
          <w:rPr>
            <w:noProof/>
            <w:webHidden/>
          </w:rPr>
          <w:instrText xml:space="preserve"> PAGEREF _Toc238485442 \h </w:instrText>
        </w:r>
        <w:r>
          <w:rPr>
            <w:noProof/>
            <w:webHidden/>
          </w:rPr>
        </w:r>
        <w:r>
          <w:rPr>
            <w:noProof/>
            <w:webHidden/>
          </w:rPr>
          <w:fldChar w:fldCharType="separate"/>
        </w:r>
        <w:r>
          <w:rPr>
            <w:noProof/>
            <w:webHidden/>
          </w:rPr>
          <w:t>8</w:t>
        </w:r>
        <w:r>
          <w:rPr>
            <w:noProof/>
            <w:webHidden/>
          </w:rPr>
          <w:fldChar w:fldCharType="end"/>
        </w:r>
      </w:hyperlink>
    </w:p>
    <w:p w14:paraId="548B347F" w14:textId="62E9B7D3"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3" w:history="1">
        <w:r w:rsidRPr="00C04152">
          <w:rPr>
            <w:rStyle w:val="Hyperlink"/>
            <w:noProof/>
          </w:rPr>
          <w:t>Part 3: Selection Criteria</w:t>
        </w:r>
        <w:r>
          <w:rPr>
            <w:noProof/>
            <w:webHidden/>
          </w:rPr>
          <w:tab/>
        </w:r>
        <w:r>
          <w:rPr>
            <w:noProof/>
            <w:webHidden/>
          </w:rPr>
          <w:fldChar w:fldCharType="begin"/>
        </w:r>
        <w:r>
          <w:rPr>
            <w:noProof/>
            <w:webHidden/>
          </w:rPr>
          <w:instrText xml:space="preserve"> PAGEREF _Toc238485443 \h </w:instrText>
        </w:r>
        <w:r>
          <w:rPr>
            <w:noProof/>
            <w:webHidden/>
          </w:rPr>
        </w:r>
        <w:r>
          <w:rPr>
            <w:noProof/>
            <w:webHidden/>
          </w:rPr>
          <w:fldChar w:fldCharType="separate"/>
        </w:r>
        <w:r>
          <w:rPr>
            <w:noProof/>
            <w:webHidden/>
          </w:rPr>
          <w:t>18</w:t>
        </w:r>
        <w:r>
          <w:rPr>
            <w:noProof/>
            <w:webHidden/>
          </w:rPr>
          <w:fldChar w:fldCharType="end"/>
        </w:r>
      </w:hyperlink>
    </w:p>
    <w:p w14:paraId="7B69C8F8" w14:textId="554DDC71"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4" w:history="1">
        <w:r w:rsidRPr="00C04152">
          <w:rPr>
            <w:rStyle w:val="Hyperlink"/>
            <w:noProof/>
          </w:rPr>
          <w:t>Appendix 1: Project Description Document</w:t>
        </w:r>
        <w:r>
          <w:rPr>
            <w:noProof/>
            <w:webHidden/>
          </w:rPr>
          <w:tab/>
        </w:r>
        <w:r>
          <w:rPr>
            <w:noProof/>
            <w:webHidden/>
          </w:rPr>
          <w:fldChar w:fldCharType="begin"/>
        </w:r>
        <w:r>
          <w:rPr>
            <w:noProof/>
            <w:webHidden/>
          </w:rPr>
          <w:instrText xml:space="preserve"> PAGEREF _Toc238485444 \h </w:instrText>
        </w:r>
        <w:r>
          <w:rPr>
            <w:noProof/>
            <w:webHidden/>
          </w:rPr>
        </w:r>
        <w:r>
          <w:rPr>
            <w:noProof/>
            <w:webHidden/>
          </w:rPr>
          <w:fldChar w:fldCharType="separate"/>
        </w:r>
        <w:r>
          <w:rPr>
            <w:noProof/>
            <w:webHidden/>
          </w:rPr>
          <w:t>24</w:t>
        </w:r>
        <w:r>
          <w:rPr>
            <w:noProof/>
            <w:webHidden/>
          </w:rPr>
          <w:fldChar w:fldCharType="end"/>
        </w:r>
      </w:hyperlink>
    </w:p>
    <w:p w14:paraId="244FD452" w14:textId="7AA01C1A"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5" w:history="1">
        <w:r w:rsidRPr="00C04152">
          <w:rPr>
            <w:rStyle w:val="Hyperlink"/>
            <w:noProof/>
          </w:rPr>
          <w:t>Appendix 2: Not Used</w:t>
        </w:r>
        <w:r>
          <w:rPr>
            <w:noProof/>
            <w:webHidden/>
          </w:rPr>
          <w:tab/>
        </w:r>
        <w:r>
          <w:rPr>
            <w:noProof/>
            <w:webHidden/>
          </w:rPr>
          <w:fldChar w:fldCharType="begin"/>
        </w:r>
        <w:r>
          <w:rPr>
            <w:noProof/>
            <w:webHidden/>
          </w:rPr>
          <w:instrText xml:space="preserve"> PAGEREF _Toc238485445 \h </w:instrText>
        </w:r>
        <w:r>
          <w:rPr>
            <w:noProof/>
            <w:webHidden/>
          </w:rPr>
        </w:r>
        <w:r>
          <w:rPr>
            <w:noProof/>
            <w:webHidden/>
          </w:rPr>
          <w:fldChar w:fldCharType="separate"/>
        </w:r>
        <w:r>
          <w:rPr>
            <w:noProof/>
            <w:webHidden/>
          </w:rPr>
          <w:t>35</w:t>
        </w:r>
        <w:r>
          <w:rPr>
            <w:noProof/>
            <w:webHidden/>
          </w:rPr>
          <w:fldChar w:fldCharType="end"/>
        </w:r>
      </w:hyperlink>
    </w:p>
    <w:p w14:paraId="25911BF1" w14:textId="4ED78B06"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6" w:history="1">
        <w:r w:rsidRPr="00C04152">
          <w:rPr>
            <w:rStyle w:val="Hyperlink"/>
            <w:noProof/>
          </w:rPr>
          <w:t>Appendix 3: Candidate’s Statement</w:t>
        </w:r>
        <w:r>
          <w:rPr>
            <w:noProof/>
            <w:webHidden/>
          </w:rPr>
          <w:tab/>
        </w:r>
        <w:r>
          <w:rPr>
            <w:noProof/>
            <w:webHidden/>
          </w:rPr>
          <w:fldChar w:fldCharType="begin"/>
        </w:r>
        <w:r>
          <w:rPr>
            <w:noProof/>
            <w:webHidden/>
          </w:rPr>
          <w:instrText xml:space="preserve"> PAGEREF _Toc238485446 \h </w:instrText>
        </w:r>
        <w:r>
          <w:rPr>
            <w:noProof/>
            <w:webHidden/>
          </w:rPr>
        </w:r>
        <w:r>
          <w:rPr>
            <w:noProof/>
            <w:webHidden/>
          </w:rPr>
          <w:fldChar w:fldCharType="separate"/>
        </w:r>
        <w:r>
          <w:rPr>
            <w:noProof/>
            <w:webHidden/>
          </w:rPr>
          <w:t>36</w:t>
        </w:r>
        <w:r>
          <w:rPr>
            <w:noProof/>
            <w:webHidden/>
          </w:rPr>
          <w:fldChar w:fldCharType="end"/>
        </w:r>
      </w:hyperlink>
    </w:p>
    <w:p w14:paraId="4AE9B156" w14:textId="35A708AA"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7" w:history="1">
        <w:r w:rsidRPr="00C04152">
          <w:rPr>
            <w:rStyle w:val="Hyperlink"/>
            <w:noProof/>
          </w:rPr>
          <w:t>Appendix 4: Declaration as to Personal Circumstances of Candidate</w:t>
        </w:r>
        <w:r>
          <w:rPr>
            <w:noProof/>
            <w:webHidden/>
          </w:rPr>
          <w:tab/>
        </w:r>
        <w:r>
          <w:rPr>
            <w:noProof/>
            <w:webHidden/>
          </w:rPr>
          <w:fldChar w:fldCharType="begin"/>
        </w:r>
        <w:r>
          <w:rPr>
            <w:noProof/>
            <w:webHidden/>
          </w:rPr>
          <w:instrText xml:space="preserve"> PAGEREF _Toc238485447 \h </w:instrText>
        </w:r>
        <w:r>
          <w:rPr>
            <w:noProof/>
            <w:webHidden/>
          </w:rPr>
        </w:r>
        <w:r>
          <w:rPr>
            <w:noProof/>
            <w:webHidden/>
          </w:rPr>
          <w:fldChar w:fldCharType="separate"/>
        </w:r>
        <w:r>
          <w:rPr>
            <w:noProof/>
            <w:webHidden/>
          </w:rPr>
          <w:t>37</w:t>
        </w:r>
        <w:r>
          <w:rPr>
            <w:noProof/>
            <w:webHidden/>
          </w:rPr>
          <w:fldChar w:fldCharType="end"/>
        </w:r>
      </w:hyperlink>
    </w:p>
    <w:p w14:paraId="02450058" w14:textId="0FF97F12"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8" w:history="1">
        <w:r w:rsidRPr="00C04152">
          <w:rPr>
            <w:rStyle w:val="Hyperlink"/>
            <w:noProof/>
          </w:rPr>
          <w:t>Appendix 5: Confidentiality Agreement</w:t>
        </w:r>
        <w:r>
          <w:rPr>
            <w:noProof/>
            <w:webHidden/>
          </w:rPr>
          <w:tab/>
        </w:r>
        <w:r>
          <w:rPr>
            <w:noProof/>
            <w:webHidden/>
          </w:rPr>
          <w:fldChar w:fldCharType="begin"/>
        </w:r>
        <w:r>
          <w:rPr>
            <w:noProof/>
            <w:webHidden/>
          </w:rPr>
          <w:instrText xml:space="preserve"> PAGEREF _Toc238485448 \h </w:instrText>
        </w:r>
        <w:r>
          <w:rPr>
            <w:noProof/>
            <w:webHidden/>
          </w:rPr>
        </w:r>
        <w:r>
          <w:rPr>
            <w:noProof/>
            <w:webHidden/>
          </w:rPr>
          <w:fldChar w:fldCharType="separate"/>
        </w:r>
        <w:r>
          <w:rPr>
            <w:noProof/>
            <w:webHidden/>
          </w:rPr>
          <w:t>39</w:t>
        </w:r>
        <w:r>
          <w:rPr>
            <w:noProof/>
            <w:webHidden/>
          </w:rPr>
          <w:fldChar w:fldCharType="end"/>
        </w:r>
      </w:hyperlink>
    </w:p>
    <w:p w14:paraId="2C2AEA1D" w14:textId="372C333B"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49" w:history="1">
        <w:r w:rsidRPr="00C04152">
          <w:rPr>
            <w:rStyle w:val="Hyperlink"/>
            <w:noProof/>
          </w:rPr>
          <w:t>Appendix 6: Examples of Previous Contracts Template</w:t>
        </w:r>
        <w:r>
          <w:rPr>
            <w:noProof/>
            <w:webHidden/>
          </w:rPr>
          <w:tab/>
        </w:r>
        <w:r>
          <w:rPr>
            <w:noProof/>
            <w:webHidden/>
          </w:rPr>
          <w:fldChar w:fldCharType="begin"/>
        </w:r>
        <w:r>
          <w:rPr>
            <w:noProof/>
            <w:webHidden/>
          </w:rPr>
          <w:instrText xml:space="preserve"> PAGEREF _Toc238485449 \h </w:instrText>
        </w:r>
        <w:r>
          <w:rPr>
            <w:noProof/>
            <w:webHidden/>
          </w:rPr>
        </w:r>
        <w:r>
          <w:rPr>
            <w:noProof/>
            <w:webHidden/>
          </w:rPr>
          <w:fldChar w:fldCharType="separate"/>
        </w:r>
        <w:r>
          <w:rPr>
            <w:noProof/>
            <w:webHidden/>
          </w:rPr>
          <w:t>42</w:t>
        </w:r>
        <w:r>
          <w:rPr>
            <w:noProof/>
            <w:webHidden/>
          </w:rPr>
          <w:fldChar w:fldCharType="end"/>
        </w:r>
      </w:hyperlink>
    </w:p>
    <w:p w14:paraId="05643295" w14:textId="2821438E"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50" w:history="1">
        <w:r w:rsidRPr="00C04152">
          <w:rPr>
            <w:rStyle w:val="Hyperlink"/>
            <w:noProof/>
          </w:rPr>
          <w:t>Appendix 7: Glossary of Terms</w:t>
        </w:r>
        <w:r>
          <w:rPr>
            <w:noProof/>
            <w:webHidden/>
          </w:rPr>
          <w:tab/>
        </w:r>
        <w:r>
          <w:rPr>
            <w:noProof/>
            <w:webHidden/>
          </w:rPr>
          <w:fldChar w:fldCharType="begin"/>
        </w:r>
        <w:r>
          <w:rPr>
            <w:noProof/>
            <w:webHidden/>
          </w:rPr>
          <w:instrText xml:space="preserve"> PAGEREF _Toc238485450 \h </w:instrText>
        </w:r>
        <w:r>
          <w:rPr>
            <w:noProof/>
            <w:webHidden/>
          </w:rPr>
        </w:r>
        <w:r>
          <w:rPr>
            <w:noProof/>
            <w:webHidden/>
          </w:rPr>
          <w:fldChar w:fldCharType="separate"/>
        </w:r>
        <w:r>
          <w:rPr>
            <w:noProof/>
            <w:webHidden/>
          </w:rPr>
          <w:t>44</w:t>
        </w:r>
        <w:r>
          <w:rPr>
            <w:noProof/>
            <w:webHidden/>
          </w:rPr>
          <w:fldChar w:fldCharType="end"/>
        </w:r>
      </w:hyperlink>
    </w:p>
    <w:p w14:paraId="6FF532A7" w14:textId="12D0185D" w:rsidR="00475D9E" w:rsidRDefault="00475D9E">
      <w:pPr>
        <w:pStyle w:val="TOC1"/>
        <w:tabs>
          <w:tab w:val="right" w:leader="dot" w:pos="9016"/>
        </w:tabs>
        <w:rPr>
          <w:rFonts w:asciiTheme="minorHAnsi" w:eastAsiaTheme="minorEastAsia" w:hAnsiTheme="minorHAnsi" w:cstheme="minorBidi"/>
          <w:noProof/>
          <w:kern w:val="2"/>
          <w:sz w:val="24"/>
          <w:szCs w:val="24"/>
          <w:lang w:eastAsia="en-IE"/>
          <w14:ligatures w14:val="standardContextual"/>
        </w:rPr>
      </w:pPr>
      <w:hyperlink w:anchor="_Toc238485451" w:history="1">
        <w:r w:rsidRPr="00C04152">
          <w:rPr>
            <w:rStyle w:val="Hyperlink"/>
            <w:noProof/>
          </w:rPr>
          <w:t>Candidate Checklist</w:t>
        </w:r>
        <w:r>
          <w:rPr>
            <w:noProof/>
            <w:webHidden/>
          </w:rPr>
          <w:tab/>
        </w:r>
        <w:r>
          <w:rPr>
            <w:noProof/>
            <w:webHidden/>
          </w:rPr>
          <w:fldChar w:fldCharType="begin"/>
        </w:r>
        <w:r>
          <w:rPr>
            <w:noProof/>
            <w:webHidden/>
          </w:rPr>
          <w:instrText xml:space="preserve"> PAGEREF _Toc238485451 \h </w:instrText>
        </w:r>
        <w:r>
          <w:rPr>
            <w:noProof/>
            <w:webHidden/>
          </w:rPr>
        </w:r>
        <w:r>
          <w:rPr>
            <w:noProof/>
            <w:webHidden/>
          </w:rPr>
          <w:fldChar w:fldCharType="separate"/>
        </w:r>
        <w:r>
          <w:rPr>
            <w:noProof/>
            <w:webHidden/>
          </w:rPr>
          <w:t>45</w:t>
        </w:r>
        <w:r>
          <w:rPr>
            <w:noProof/>
            <w:webHidden/>
          </w:rPr>
          <w:fldChar w:fldCharType="end"/>
        </w:r>
      </w:hyperlink>
    </w:p>
    <w:p w14:paraId="6C08201F" w14:textId="2CA5172C" w:rsidR="005A7E1C" w:rsidRDefault="00CE1526" w:rsidP="007206DE">
      <w:pPr>
        <w:pStyle w:val="Heading1"/>
        <w:spacing w:line="259" w:lineRule="auto"/>
        <w:jc w:val="both"/>
        <w:rPr>
          <w:rFonts w:asciiTheme="minorHAnsi" w:hAnsiTheme="minorHAnsi"/>
        </w:rPr>
      </w:pPr>
      <w:r>
        <w:rPr>
          <w:rFonts w:asciiTheme="minorHAnsi" w:hAnsiTheme="minorHAnsi"/>
        </w:rPr>
        <w:lastRenderedPageBreak/>
        <w:fldChar w:fldCharType="end"/>
      </w:r>
      <w:bookmarkStart w:id="2" w:name="_Toc238485441"/>
      <w:r w:rsidR="00C81113">
        <w:rPr>
          <w:rFonts w:asciiTheme="minorHAnsi" w:hAnsiTheme="minorHAnsi"/>
        </w:rPr>
        <w:t>Part 1: Introduction</w:t>
      </w:r>
      <w:bookmarkEnd w:id="2"/>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8614"/>
      </w:tblGrid>
      <w:tr w:rsidR="005A7E1C" w14:paraId="31D6CA79" w14:textId="77777777" w:rsidTr="27C96EB8">
        <w:tc>
          <w:tcPr>
            <w:tcW w:w="737" w:type="dxa"/>
          </w:tcPr>
          <w:p w14:paraId="0EC5494A" w14:textId="77777777" w:rsidR="005A7E1C" w:rsidRDefault="00C81113" w:rsidP="007206DE">
            <w:pPr>
              <w:spacing w:line="259" w:lineRule="auto"/>
              <w:jc w:val="both"/>
              <w:rPr>
                <w:rFonts w:asciiTheme="minorHAnsi" w:hAnsiTheme="minorHAnsi"/>
                <w:color w:val="0000FF"/>
                <w:sz w:val="22"/>
                <w:szCs w:val="22"/>
              </w:rPr>
            </w:pPr>
            <w:r>
              <w:rPr>
                <w:rFonts w:asciiTheme="minorHAnsi" w:hAnsiTheme="minorHAnsi"/>
                <w:color w:val="0000FF"/>
                <w:sz w:val="22"/>
                <w:szCs w:val="22"/>
              </w:rPr>
              <w:t>1.1</w:t>
            </w:r>
          </w:p>
        </w:tc>
        <w:tc>
          <w:tcPr>
            <w:tcW w:w="8614" w:type="dxa"/>
          </w:tcPr>
          <w:p w14:paraId="3EB711BC" w14:textId="41B4DFCE" w:rsidR="005A7E1C" w:rsidRDefault="00C81113" w:rsidP="009841AF">
            <w:pPr>
              <w:spacing w:after="120" w:line="259" w:lineRule="auto"/>
              <w:jc w:val="both"/>
              <w:rPr>
                <w:rFonts w:asciiTheme="minorHAnsi" w:hAnsiTheme="minorHAnsi"/>
                <w:sz w:val="22"/>
                <w:szCs w:val="22"/>
              </w:rPr>
            </w:pPr>
            <w:r w:rsidRPr="001E5206">
              <w:rPr>
                <w:rFonts w:asciiTheme="minorHAnsi" w:hAnsiTheme="minorHAnsi"/>
                <w:sz w:val="22"/>
                <w:szCs w:val="22"/>
              </w:rPr>
              <w:t>The</w:t>
            </w:r>
            <w:r w:rsidR="00077CFD" w:rsidRPr="001E5206">
              <w:rPr>
                <w:rFonts w:asciiTheme="minorHAnsi" w:hAnsiTheme="minorHAnsi"/>
                <w:sz w:val="22"/>
                <w:szCs w:val="22"/>
              </w:rPr>
              <w:t xml:space="preserve"> Minister for</w:t>
            </w:r>
            <w:r w:rsidR="00722D54" w:rsidRPr="001E5206">
              <w:rPr>
                <w:rFonts w:asciiTheme="minorHAnsi" w:hAnsiTheme="minorHAnsi"/>
                <w:sz w:val="22"/>
                <w:szCs w:val="22"/>
              </w:rPr>
              <w:t xml:space="preserve"> </w:t>
            </w:r>
            <w:r w:rsidR="0016621E">
              <w:rPr>
                <w:rFonts w:asciiTheme="minorHAnsi" w:hAnsiTheme="minorHAnsi"/>
                <w:sz w:val="22"/>
                <w:szCs w:val="22"/>
              </w:rPr>
              <w:t>Public Expenditure, Infrastructure, Public Service Reform and Digitalisation</w:t>
            </w:r>
            <w:r w:rsidRPr="001E5206">
              <w:rPr>
                <w:rFonts w:asciiTheme="minorHAnsi" w:hAnsiTheme="minorHAnsi"/>
                <w:sz w:val="22"/>
                <w:szCs w:val="22"/>
              </w:rPr>
              <w:t xml:space="preserve"> </w:t>
            </w:r>
            <w:r w:rsidRPr="00162141">
              <w:rPr>
                <w:rFonts w:asciiTheme="minorHAnsi" w:hAnsiTheme="minorHAnsi"/>
                <w:sz w:val="22"/>
                <w:szCs w:val="22"/>
              </w:rPr>
              <w:t>(t</w:t>
            </w:r>
            <w:r>
              <w:rPr>
                <w:rFonts w:asciiTheme="minorHAnsi" w:hAnsiTheme="minorHAnsi"/>
                <w:sz w:val="22"/>
                <w:szCs w:val="22"/>
              </w:rPr>
              <w:t>he “Contracting Authority”) invites expressions of interest (</w:t>
            </w:r>
            <w:r w:rsidR="00CD2316">
              <w:rPr>
                <w:rFonts w:asciiTheme="minorHAnsi" w:hAnsiTheme="minorHAnsi"/>
                <w:sz w:val="22"/>
                <w:szCs w:val="22"/>
              </w:rPr>
              <w:t xml:space="preserve">each a </w:t>
            </w:r>
            <w:r>
              <w:rPr>
                <w:rFonts w:asciiTheme="minorHAnsi" w:hAnsiTheme="minorHAnsi"/>
                <w:sz w:val="22"/>
                <w:szCs w:val="22"/>
              </w:rPr>
              <w:t>“Response”) to this pre-qualification questionnaire (“PQQ”) from economic operators (“Candidates”) for the provision of a</w:t>
            </w:r>
            <w:r w:rsidR="005C68E3">
              <w:rPr>
                <w:rFonts w:asciiTheme="minorHAnsi" w:hAnsiTheme="minorHAnsi"/>
                <w:sz w:val="22"/>
                <w:szCs w:val="22"/>
              </w:rPr>
              <w:t>n</w:t>
            </w:r>
            <w:r>
              <w:rPr>
                <w:rFonts w:asciiTheme="minorHAnsi" w:hAnsiTheme="minorHAnsi"/>
                <w:sz w:val="22"/>
                <w:szCs w:val="22"/>
              </w:rPr>
              <w:t xml:space="preserve"> </w:t>
            </w:r>
            <w:r w:rsidR="001E245A" w:rsidRPr="001E245A">
              <w:rPr>
                <w:rFonts w:asciiTheme="minorHAnsi" w:hAnsiTheme="minorHAnsi"/>
                <w:sz w:val="22"/>
                <w:szCs w:val="22"/>
              </w:rPr>
              <w:t>Employee Assistance Service Client Case Management S</w:t>
            </w:r>
            <w:r w:rsidR="00E77D4A">
              <w:rPr>
                <w:rFonts w:asciiTheme="minorHAnsi" w:hAnsiTheme="minorHAnsi"/>
                <w:sz w:val="22"/>
                <w:szCs w:val="22"/>
              </w:rPr>
              <w:t>olution</w:t>
            </w:r>
            <w:r w:rsidR="001E245A" w:rsidRPr="001E245A">
              <w:rPr>
                <w:rFonts w:asciiTheme="minorHAnsi" w:hAnsiTheme="minorHAnsi"/>
                <w:sz w:val="22"/>
                <w:szCs w:val="22"/>
              </w:rPr>
              <w:t xml:space="preserve"> </w:t>
            </w:r>
            <w:r w:rsidR="0016621E">
              <w:rPr>
                <w:rFonts w:asciiTheme="minorHAnsi" w:hAnsiTheme="minorHAnsi"/>
                <w:sz w:val="22"/>
                <w:szCs w:val="22"/>
              </w:rPr>
              <w:t>(“</w:t>
            </w:r>
            <w:r w:rsidR="001E245A">
              <w:rPr>
                <w:rFonts w:asciiTheme="minorHAnsi" w:hAnsiTheme="minorHAnsi"/>
                <w:sz w:val="22"/>
                <w:szCs w:val="22"/>
              </w:rPr>
              <w:t>CCMS</w:t>
            </w:r>
            <w:r w:rsidR="0016621E">
              <w:rPr>
                <w:rFonts w:asciiTheme="minorHAnsi" w:hAnsiTheme="minorHAnsi"/>
                <w:sz w:val="22"/>
                <w:szCs w:val="22"/>
              </w:rPr>
              <w:t>”)</w:t>
            </w:r>
            <w:r w:rsidR="0016621E" w:rsidRPr="0016621E">
              <w:rPr>
                <w:rFonts w:asciiTheme="minorHAnsi" w:hAnsiTheme="minorHAnsi"/>
                <w:sz w:val="22"/>
                <w:szCs w:val="22"/>
              </w:rPr>
              <w:t xml:space="preserve"> </w:t>
            </w:r>
            <w:r w:rsidR="00542675">
              <w:rPr>
                <w:rFonts w:asciiTheme="minorHAnsi" w:hAnsiTheme="minorHAnsi"/>
                <w:sz w:val="22"/>
                <w:szCs w:val="22"/>
              </w:rPr>
              <w:t>Software as a Service</w:t>
            </w:r>
            <w:r w:rsidR="00B04DE7">
              <w:rPr>
                <w:rFonts w:asciiTheme="minorHAnsi" w:hAnsiTheme="minorHAnsi"/>
                <w:sz w:val="22"/>
                <w:szCs w:val="22"/>
              </w:rPr>
              <w:t xml:space="preserve"> </w:t>
            </w:r>
            <w:r w:rsidR="00FB4F28">
              <w:rPr>
                <w:rFonts w:asciiTheme="minorHAnsi" w:hAnsiTheme="minorHAnsi"/>
                <w:sz w:val="22"/>
                <w:szCs w:val="22"/>
              </w:rPr>
              <w:t>(</w:t>
            </w:r>
            <w:r w:rsidR="00B04DE7">
              <w:rPr>
                <w:rFonts w:asciiTheme="minorHAnsi" w:hAnsiTheme="minorHAnsi"/>
                <w:sz w:val="22"/>
                <w:szCs w:val="22"/>
              </w:rPr>
              <w:t>SaaS</w:t>
            </w:r>
            <w:r w:rsidR="00FB4F28">
              <w:rPr>
                <w:rFonts w:asciiTheme="minorHAnsi" w:hAnsiTheme="minorHAnsi"/>
                <w:sz w:val="22"/>
                <w:szCs w:val="22"/>
              </w:rPr>
              <w:t>) solution</w:t>
            </w:r>
            <w:r w:rsidR="00542675">
              <w:rPr>
                <w:rFonts w:asciiTheme="minorHAnsi" w:hAnsiTheme="minorHAnsi"/>
                <w:sz w:val="22"/>
                <w:szCs w:val="22"/>
              </w:rPr>
              <w:t xml:space="preserve"> </w:t>
            </w:r>
            <w:r>
              <w:rPr>
                <w:rFonts w:asciiTheme="minorHAnsi" w:hAnsiTheme="minorHAnsi"/>
                <w:sz w:val="22"/>
                <w:szCs w:val="22"/>
              </w:rPr>
              <w:t>as described in Appendix 1 to this PQQ</w:t>
            </w:r>
            <w:r w:rsidR="00542675">
              <w:rPr>
                <w:rFonts w:asciiTheme="minorHAnsi" w:hAnsiTheme="minorHAnsi"/>
                <w:sz w:val="22"/>
                <w:szCs w:val="22"/>
              </w:rPr>
              <w:t xml:space="preserve"> (the “SaaS Solution”)</w:t>
            </w:r>
            <w:r>
              <w:rPr>
                <w:rFonts w:asciiTheme="minorHAnsi" w:hAnsiTheme="minorHAnsi"/>
                <w:sz w:val="22"/>
                <w:szCs w:val="22"/>
              </w:rPr>
              <w:t>.</w:t>
            </w:r>
            <w:r w:rsidR="00077CFD">
              <w:rPr>
                <w:rFonts w:asciiTheme="minorHAnsi" w:hAnsiTheme="minorHAnsi"/>
                <w:sz w:val="22"/>
                <w:szCs w:val="22"/>
              </w:rPr>
              <w:t xml:space="preserve"> References to </w:t>
            </w:r>
            <w:r w:rsidR="00B04DE7">
              <w:rPr>
                <w:rFonts w:asciiTheme="minorHAnsi" w:hAnsiTheme="minorHAnsi"/>
                <w:sz w:val="22"/>
                <w:szCs w:val="22"/>
              </w:rPr>
              <w:t xml:space="preserve">the Department of </w:t>
            </w:r>
            <w:r w:rsidR="0016621E" w:rsidRPr="0016621E">
              <w:rPr>
                <w:rFonts w:asciiTheme="minorHAnsi" w:hAnsiTheme="minorHAnsi"/>
                <w:sz w:val="22"/>
                <w:szCs w:val="22"/>
              </w:rPr>
              <w:t>Public Expenditure, Infrastructure, Public Service Reform and Digitalisation</w:t>
            </w:r>
            <w:r w:rsidR="0016621E">
              <w:rPr>
                <w:rFonts w:asciiTheme="minorHAnsi" w:hAnsiTheme="minorHAnsi"/>
                <w:sz w:val="22"/>
                <w:szCs w:val="22"/>
              </w:rPr>
              <w:t xml:space="preserve"> (DPE</w:t>
            </w:r>
            <w:r w:rsidR="005C68E3">
              <w:rPr>
                <w:rFonts w:asciiTheme="minorHAnsi" w:hAnsiTheme="minorHAnsi"/>
                <w:sz w:val="22"/>
                <w:szCs w:val="22"/>
              </w:rPr>
              <w:t>R</w:t>
            </w:r>
            <w:r w:rsidR="00B04DE7">
              <w:rPr>
                <w:rFonts w:asciiTheme="minorHAnsi" w:hAnsiTheme="minorHAnsi"/>
                <w:sz w:val="22"/>
                <w:szCs w:val="22"/>
              </w:rPr>
              <w:t>)</w:t>
            </w:r>
            <w:r w:rsidR="00077CFD">
              <w:rPr>
                <w:rFonts w:asciiTheme="minorHAnsi" w:hAnsiTheme="minorHAnsi"/>
                <w:sz w:val="22"/>
                <w:szCs w:val="22"/>
              </w:rPr>
              <w:t xml:space="preserve"> shall also be taken to mean the Contracting Authority. </w:t>
            </w:r>
          </w:p>
          <w:p w14:paraId="41995175" w14:textId="0B06B408" w:rsidR="00B836E2" w:rsidRDefault="00B836E2" w:rsidP="009542C1">
            <w:pPr>
              <w:tabs>
                <w:tab w:val="left" w:pos="6"/>
              </w:tabs>
              <w:spacing w:line="259" w:lineRule="auto"/>
              <w:jc w:val="both"/>
              <w:rPr>
                <w:rFonts w:asciiTheme="minorHAnsi" w:hAnsiTheme="minorHAnsi"/>
                <w:sz w:val="22"/>
                <w:szCs w:val="22"/>
              </w:rPr>
            </w:pPr>
            <w:r>
              <w:rPr>
                <w:rFonts w:asciiTheme="minorHAnsi" w:hAnsiTheme="minorHAnsi"/>
                <w:sz w:val="22"/>
                <w:szCs w:val="22"/>
              </w:rPr>
              <w:t xml:space="preserve">Candidates should note that any contract </w:t>
            </w:r>
            <w:proofErr w:type="gramStart"/>
            <w:r>
              <w:rPr>
                <w:rFonts w:asciiTheme="minorHAnsi" w:hAnsiTheme="minorHAnsi"/>
                <w:sz w:val="22"/>
                <w:szCs w:val="22"/>
              </w:rPr>
              <w:t>entered into</w:t>
            </w:r>
            <w:proofErr w:type="gramEnd"/>
            <w:r>
              <w:rPr>
                <w:rFonts w:asciiTheme="minorHAnsi" w:hAnsiTheme="minorHAnsi"/>
                <w:sz w:val="22"/>
                <w:szCs w:val="22"/>
              </w:rPr>
              <w:t xml:space="preserve"> by the Contracting Authority pursuant to this Competition may be </w:t>
            </w:r>
            <w:r w:rsidR="009542C1">
              <w:rPr>
                <w:rFonts w:asciiTheme="minorHAnsi" w:hAnsiTheme="minorHAnsi"/>
                <w:sz w:val="22"/>
                <w:szCs w:val="22"/>
              </w:rPr>
              <w:t xml:space="preserve">assigned, </w:t>
            </w:r>
            <w:r>
              <w:rPr>
                <w:rFonts w:asciiTheme="minorHAnsi" w:hAnsiTheme="minorHAnsi"/>
                <w:sz w:val="22"/>
                <w:szCs w:val="22"/>
              </w:rPr>
              <w:t>novated</w:t>
            </w:r>
            <w:r w:rsidR="00CC1858">
              <w:rPr>
                <w:rFonts w:asciiTheme="minorHAnsi" w:hAnsiTheme="minorHAnsi"/>
                <w:sz w:val="22"/>
                <w:szCs w:val="22"/>
              </w:rPr>
              <w:t>,</w:t>
            </w:r>
            <w:r w:rsidR="009542C1">
              <w:rPr>
                <w:rFonts w:asciiTheme="minorHAnsi" w:hAnsiTheme="minorHAnsi"/>
                <w:sz w:val="22"/>
                <w:szCs w:val="22"/>
              </w:rPr>
              <w:t xml:space="preserve"> or</w:t>
            </w:r>
            <w:r w:rsidR="0038295E">
              <w:rPr>
                <w:rFonts w:asciiTheme="minorHAnsi" w:hAnsiTheme="minorHAnsi"/>
                <w:sz w:val="22"/>
                <w:szCs w:val="22"/>
              </w:rPr>
              <w:t xml:space="preserve"> transferred </w:t>
            </w:r>
            <w:r>
              <w:rPr>
                <w:rFonts w:asciiTheme="minorHAnsi" w:hAnsiTheme="minorHAnsi"/>
                <w:sz w:val="22"/>
                <w:szCs w:val="22"/>
              </w:rPr>
              <w:t>to any other Minister or any other public sector body, entity or office and by submitting a Response, Candidates so acknowledge and confirm.</w:t>
            </w:r>
          </w:p>
        </w:tc>
      </w:tr>
      <w:tr w:rsidR="005A7E1C" w14:paraId="5E654EA9" w14:textId="77777777" w:rsidTr="27C96EB8">
        <w:trPr>
          <w:trHeight w:val="699"/>
        </w:trPr>
        <w:tc>
          <w:tcPr>
            <w:tcW w:w="737" w:type="dxa"/>
          </w:tcPr>
          <w:p w14:paraId="18225D0D"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1.2</w:t>
            </w:r>
          </w:p>
        </w:tc>
        <w:tc>
          <w:tcPr>
            <w:tcW w:w="8614" w:type="dxa"/>
          </w:tcPr>
          <w:p w14:paraId="79586E12" w14:textId="0B9C6E4A" w:rsidR="005A7E1C" w:rsidRDefault="00C81113" w:rsidP="007206DE">
            <w:pPr>
              <w:spacing w:line="259" w:lineRule="auto"/>
              <w:jc w:val="both"/>
              <w:rPr>
                <w:rFonts w:asciiTheme="minorHAnsi" w:hAnsiTheme="minorHAnsi"/>
                <w:sz w:val="22"/>
                <w:szCs w:val="22"/>
              </w:rPr>
            </w:pPr>
            <w:r>
              <w:rPr>
                <w:rFonts w:asciiTheme="minorHAnsi" w:hAnsiTheme="minorHAnsi"/>
                <w:sz w:val="22"/>
                <w:szCs w:val="22"/>
              </w:rPr>
              <w:t>This public procurement competition (“the Competition”</w:t>
            </w:r>
            <w:r w:rsidR="00C17DF2">
              <w:rPr>
                <w:rFonts w:asciiTheme="minorHAnsi" w:hAnsiTheme="minorHAnsi"/>
                <w:sz w:val="22"/>
                <w:szCs w:val="22"/>
              </w:rPr>
              <w:t>) is being conducted using the C</w:t>
            </w:r>
            <w:r>
              <w:rPr>
                <w:rFonts w:asciiTheme="minorHAnsi" w:hAnsiTheme="minorHAnsi"/>
                <w:sz w:val="22"/>
                <w:szCs w:val="22"/>
              </w:rPr>
              <w:t xml:space="preserve">ompetitive </w:t>
            </w:r>
            <w:r w:rsidR="00C17DF2">
              <w:rPr>
                <w:rFonts w:asciiTheme="minorHAnsi" w:hAnsiTheme="minorHAnsi"/>
                <w:sz w:val="22"/>
                <w:szCs w:val="22"/>
              </w:rPr>
              <w:t>P</w:t>
            </w:r>
            <w:r>
              <w:rPr>
                <w:rFonts w:asciiTheme="minorHAnsi" w:hAnsiTheme="minorHAnsi"/>
                <w:sz w:val="22"/>
                <w:szCs w:val="22"/>
              </w:rPr>
              <w:t xml:space="preserve">rocedure with </w:t>
            </w:r>
            <w:r w:rsidR="00C17DF2">
              <w:rPr>
                <w:rFonts w:asciiTheme="minorHAnsi" w:hAnsiTheme="minorHAnsi"/>
                <w:sz w:val="22"/>
                <w:szCs w:val="22"/>
              </w:rPr>
              <w:t>N</w:t>
            </w:r>
            <w:r>
              <w:rPr>
                <w:rFonts w:asciiTheme="minorHAnsi" w:hAnsiTheme="minorHAnsi"/>
                <w:sz w:val="22"/>
                <w:szCs w:val="22"/>
              </w:rPr>
              <w:t>egotiation under the European Union (Award of Public Authority Contracts) Regulations 2016 (Statutory Instrument 284 of 2016) (the “Regulations”), which comprises the following stages:</w:t>
            </w:r>
          </w:p>
          <w:p w14:paraId="5083AB23" w14:textId="77777777" w:rsidR="005A7E1C" w:rsidRDefault="005A7E1C" w:rsidP="007206DE">
            <w:pPr>
              <w:spacing w:line="259" w:lineRule="auto"/>
              <w:jc w:val="both"/>
              <w:rPr>
                <w:rFonts w:asciiTheme="minorHAnsi" w:hAnsiTheme="minorHAnsi"/>
                <w:sz w:val="22"/>
                <w:szCs w:val="22"/>
              </w:rPr>
            </w:pPr>
          </w:p>
          <w:p w14:paraId="66494EA1" w14:textId="77777777" w:rsidR="005A7E1C" w:rsidRDefault="00C81113" w:rsidP="007206DE">
            <w:pPr>
              <w:pStyle w:val="ListParagraph"/>
              <w:numPr>
                <w:ilvl w:val="0"/>
                <w:numId w:val="6"/>
              </w:numPr>
              <w:spacing w:line="259" w:lineRule="auto"/>
              <w:ind w:left="539" w:hanging="567"/>
              <w:jc w:val="both"/>
              <w:rPr>
                <w:rFonts w:asciiTheme="minorHAnsi" w:hAnsiTheme="minorHAnsi"/>
              </w:rPr>
            </w:pPr>
            <w:r>
              <w:rPr>
                <w:rFonts w:asciiTheme="minorHAnsi" w:hAnsiTheme="minorHAnsi"/>
                <w:b/>
                <w:sz w:val="22"/>
                <w:szCs w:val="22"/>
              </w:rPr>
              <w:t>Stage 1 – Pre-qualification (“Stage 1”):</w:t>
            </w:r>
            <w:r>
              <w:rPr>
                <w:rFonts w:asciiTheme="minorHAnsi" w:hAnsiTheme="minorHAnsi"/>
                <w:sz w:val="22"/>
                <w:szCs w:val="22"/>
              </w:rPr>
              <w:t xml:space="preserve"> </w:t>
            </w:r>
          </w:p>
          <w:p w14:paraId="255A6C6D" w14:textId="4B46496C" w:rsidR="005A7E1C" w:rsidRDefault="00C81113" w:rsidP="007206DE">
            <w:pPr>
              <w:pStyle w:val="ListParagraph"/>
              <w:spacing w:line="259" w:lineRule="auto"/>
              <w:ind w:left="539"/>
              <w:jc w:val="both"/>
              <w:rPr>
                <w:rFonts w:asciiTheme="minorHAnsi" w:hAnsiTheme="minorHAnsi"/>
              </w:rPr>
            </w:pPr>
            <w:r>
              <w:rPr>
                <w:rFonts w:asciiTheme="minorHAnsi" w:hAnsiTheme="minorHAnsi"/>
                <w:sz w:val="22"/>
                <w:szCs w:val="22"/>
              </w:rPr>
              <w:t xml:space="preserve">The Contracting Authority invites Responses from Candidates to this PQQ.  It is envisaged that the Contracting Authority will </w:t>
            </w:r>
            <w:r w:rsidRPr="27C96EB8">
              <w:rPr>
                <w:rFonts w:asciiTheme="minorHAnsi" w:eastAsiaTheme="minorEastAsia" w:hAnsiTheme="minorHAnsi" w:cstheme="minorBidi"/>
                <w:sz w:val="22"/>
                <w:szCs w:val="22"/>
              </w:rPr>
              <w:t xml:space="preserve">shortlist the </w:t>
            </w:r>
            <w:sdt>
              <w:sdtPr>
                <w:rPr>
                  <w:rFonts w:asciiTheme="minorHAnsi" w:hAnsiTheme="minorHAnsi"/>
                  <w:sz w:val="22"/>
                </w:rPr>
                <w:id w:val="1205597500"/>
                <w:placeholder>
                  <w:docPart w:val="D0EC32D0404A468E8A3B0F403F6EDACC"/>
                </w:placeholder>
              </w:sdtPr>
              <w:sdtEndPr/>
              <w:sdtContent>
                <w:r w:rsidR="0036443F">
                  <w:rPr>
                    <w:rFonts w:asciiTheme="minorHAnsi" w:hAnsiTheme="minorHAnsi"/>
                    <w:sz w:val="22"/>
                  </w:rPr>
                  <w:t>four</w:t>
                </w:r>
                <w:r w:rsidRPr="006061E8">
                  <w:rPr>
                    <w:rFonts w:asciiTheme="minorHAnsi" w:hAnsiTheme="minorHAnsi"/>
                    <w:sz w:val="22"/>
                  </w:rPr>
                  <w:t xml:space="preserve"> </w:t>
                </w:r>
                <w:r w:rsidR="00195B90" w:rsidRPr="006061E8">
                  <w:rPr>
                    <w:rFonts w:asciiTheme="minorHAnsi" w:hAnsiTheme="minorHAnsi"/>
                    <w:sz w:val="22"/>
                  </w:rPr>
                  <w:t>(</w:t>
                </w:r>
                <w:r w:rsidR="0036443F">
                  <w:rPr>
                    <w:rFonts w:asciiTheme="minorHAnsi" w:hAnsiTheme="minorHAnsi"/>
                    <w:sz w:val="22"/>
                  </w:rPr>
                  <w:t>4</w:t>
                </w:r>
                <w:r w:rsidR="00F13A7D" w:rsidRPr="006061E8">
                  <w:rPr>
                    <w:rFonts w:asciiTheme="minorHAnsi" w:hAnsiTheme="minorHAnsi"/>
                    <w:sz w:val="22"/>
                  </w:rPr>
                  <w:t xml:space="preserve">) </w:t>
                </w:r>
              </w:sdtContent>
            </w:sdt>
            <w:r w:rsidRPr="006061E8">
              <w:rPr>
                <w:rFonts w:asciiTheme="minorHAnsi" w:hAnsiTheme="minorHAnsi"/>
                <w:sz w:val="22"/>
                <w:szCs w:val="22"/>
              </w:rPr>
              <w:t>highest scoring Candidates</w:t>
            </w:r>
            <w:r>
              <w:rPr>
                <w:rFonts w:asciiTheme="minorHAnsi" w:hAnsiTheme="minorHAnsi"/>
                <w:sz w:val="22"/>
                <w:szCs w:val="22"/>
              </w:rPr>
              <w:t xml:space="preserve"> </w:t>
            </w:r>
            <w:r w:rsidR="00DB0666">
              <w:rPr>
                <w:rFonts w:asciiTheme="minorHAnsi" w:hAnsiTheme="minorHAnsi"/>
                <w:sz w:val="22"/>
                <w:szCs w:val="22"/>
              </w:rPr>
              <w:t>who</w:t>
            </w:r>
            <w:r>
              <w:rPr>
                <w:rFonts w:asciiTheme="minorHAnsi" w:hAnsiTheme="minorHAnsi"/>
                <w:sz w:val="22"/>
                <w:szCs w:val="22"/>
              </w:rPr>
              <w:t xml:space="preserve"> have submitted compliant Responses</w:t>
            </w:r>
            <w:r w:rsidR="00DB0666">
              <w:rPr>
                <w:rFonts w:asciiTheme="minorHAnsi" w:hAnsiTheme="minorHAnsi"/>
                <w:sz w:val="22"/>
                <w:szCs w:val="22"/>
              </w:rPr>
              <w:t>,</w:t>
            </w:r>
            <w:r>
              <w:rPr>
                <w:rFonts w:asciiTheme="minorHAnsi" w:hAnsiTheme="minorHAnsi"/>
                <w:sz w:val="22"/>
                <w:szCs w:val="22"/>
              </w:rPr>
              <w:t xml:space="preserve"> </w:t>
            </w:r>
            <w:r w:rsidR="00DB0666">
              <w:rPr>
                <w:rFonts w:asciiTheme="minorHAnsi" w:hAnsiTheme="minorHAnsi"/>
                <w:sz w:val="22"/>
                <w:szCs w:val="22"/>
              </w:rPr>
              <w:t xml:space="preserve">who </w:t>
            </w:r>
            <w:r>
              <w:rPr>
                <w:rFonts w:asciiTheme="minorHAnsi" w:hAnsiTheme="minorHAnsi"/>
                <w:sz w:val="22"/>
                <w:szCs w:val="22"/>
              </w:rPr>
              <w:t xml:space="preserve">have met the Selection Criteria set out in this PQQ </w:t>
            </w:r>
            <w:r w:rsidR="00DB0666">
              <w:rPr>
                <w:rFonts w:asciiTheme="minorHAnsi" w:hAnsiTheme="minorHAnsi"/>
                <w:sz w:val="22"/>
                <w:szCs w:val="22"/>
              </w:rPr>
              <w:t xml:space="preserve">and who have met the minimum scoring requirement set out in </w:t>
            </w:r>
            <w:r w:rsidR="00DB0666" w:rsidRPr="00F521C7">
              <w:rPr>
                <w:rFonts w:asciiTheme="minorHAnsi" w:hAnsiTheme="minorHAnsi"/>
                <w:sz w:val="22"/>
                <w:szCs w:val="22"/>
              </w:rPr>
              <w:t>Section 3.2.</w:t>
            </w:r>
            <w:r w:rsidR="00F521C7" w:rsidRPr="00F521C7">
              <w:rPr>
                <w:rFonts w:asciiTheme="minorHAnsi" w:hAnsiTheme="minorHAnsi"/>
                <w:sz w:val="22"/>
                <w:szCs w:val="22"/>
              </w:rPr>
              <w:t>B</w:t>
            </w:r>
            <w:r w:rsidR="00DB0666">
              <w:rPr>
                <w:rFonts w:asciiTheme="minorHAnsi" w:hAnsiTheme="minorHAnsi"/>
                <w:sz w:val="22"/>
                <w:szCs w:val="22"/>
              </w:rPr>
              <w:t xml:space="preserve"> </w:t>
            </w:r>
            <w:r>
              <w:rPr>
                <w:rFonts w:asciiTheme="minorHAnsi" w:hAnsiTheme="minorHAnsi"/>
                <w:sz w:val="22"/>
                <w:szCs w:val="22"/>
              </w:rPr>
              <w:t>to proceed to Stage 2</w:t>
            </w:r>
            <w:r w:rsidR="00DB0666">
              <w:rPr>
                <w:rFonts w:asciiTheme="minorHAnsi" w:hAnsiTheme="minorHAnsi"/>
                <w:sz w:val="22"/>
                <w:szCs w:val="22"/>
              </w:rPr>
              <w:t xml:space="preserve">. The Contracting Authority reserves the right to shortlist fewer than </w:t>
            </w:r>
            <w:r w:rsidR="0036443F">
              <w:rPr>
                <w:rFonts w:asciiTheme="minorHAnsi" w:hAnsiTheme="minorHAnsi"/>
                <w:sz w:val="22"/>
                <w:szCs w:val="22"/>
              </w:rPr>
              <w:t>four</w:t>
            </w:r>
            <w:r w:rsidR="00DB0666">
              <w:rPr>
                <w:rFonts w:asciiTheme="minorHAnsi" w:hAnsiTheme="minorHAnsi"/>
                <w:sz w:val="22"/>
                <w:szCs w:val="22"/>
              </w:rPr>
              <w:t xml:space="preserve"> </w:t>
            </w:r>
            <w:r w:rsidR="0036443F">
              <w:rPr>
                <w:rFonts w:asciiTheme="minorHAnsi" w:hAnsiTheme="minorHAnsi"/>
                <w:sz w:val="22"/>
                <w:szCs w:val="22"/>
              </w:rPr>
              <w:t xml:space="preserve">(4) </w:t>
            </w:r>
            <w:r w:rsidR="00DB0666">
              <w:rPr>
                <w:rFonts w:asciiTheme="minorHAnsi" w:hAnsiTheme="minorHAnsi"/>
                <w:sz w:val="22"/>
                <w:szCs w:val="22"/>
              </w:rPr>
              <w:t>Candidates to proceed to Stage 2 should fewer than</w:t>
            </w:r>
            <w:r w:rsidR="00DB0666" w:rsidRPr="00DB0666">
              <w:rPr>
                <w:rFonts w:asciiTheme="minorHAnsi" w:hAnsiTheme="minorHAnsi"/>
                <w:sz w:val="22"/>
                <w:szCs w:val="22"/>
              </w:rPr>
              <w:t xml:space="preserve"> </w:t>
            </w:r>
            <w:r w:rsidR="0036443F">
              <w:rPr>
                <w:rFonts w:asciiTheme="minorHAnsi" w:hAnsiTheme="minorHAnsi"/>
                <w:sz w:val="22"/>
                <w:szCs w:val="22"/>
              </w:rPr>
              <w:t>four</w:t>
            </w:r>
            <w:r w:rsidR="00DB0666" w:rsidRPr="00DB0666">
              <w:rPr>
                <w:rFonts w:asciiTheme="minorHAnsi" w:hAnsiTheme="minorHAnsi"/>
                <w:sz w:val="22"/>
                <w:szCs w:val="22"/>
              </w:rPr>
              <w:t xml:space="preserve"> (</w:t>
            </w:r>
            <w:r w:rsidR="0036443F">
              <w:rPr>
                <w:rFonts w:asciiTheme="minorHAnsi" w:hAnsiTheme="minorHAnsi"/>
                <w:sz w:val="22"/>
                <w:szCs w:val="22"/>
              </w:rPr>
              <w:t>4</w:t>
            </w:r>
            <w:r w:rsidR="00DB0666" w:rsidRPr="00DB0666">
              <w:rPr>
                <w:rFonts w:asciiTheme="minorHAnsi" w:hAnsiTheme="minorHAnsi"/>
                <w:sz w:val="22"/>
                <w:szCs w:val="22"/>
              </w:rPr>
              <w:t>)</w:t>
            </w:r>
            <w:r w:rsidR="00DB0666">
              <w:rPr>
                <w:rFonts w:asciiTheme="minorHAnsi" w:hAnsiTheme="minorHAnsi"/>
                <w:sz w:val="22"/>
                <w:szCs w:val="22"/>
              </w:rPr>
              <w:t xml:space="preserve"> </w:t>
            </w:r>
            <w:r w:rsidR="00DB0666" w:rsidRPr="00DB0666">
              <w:rPr>
                <w:rFonts w:asciiTheme="minorHAnsi" w:hAnsiTheme="minorHAnsi"/>
                <w:sz w:val="22"/>
                <w:szCs w:val="22"/>
              </w:rPr>
              <w:t xml:space="preserve">Responses </w:t>
            </w:r>
            <w:r w:rsidR="00DB0666">
              <w:rPr>
                <w:rFonts w:asciiTheme="minorHAnsi" w:hAnsiTheme="minorHAnsi"/>
                <w:sz w:val="22"/>
                <w:szCs w:val="22"/>
              </w:rPr>
              <w:t>b</w:t>
            </w:r>
            <w:r w:rsidR="00DB0666" w:rsidRPr="00DB0666">
              <w:rPr>
                <w:rFonts w:asciiTheme="minorHAnsi" w:hAnsiTheme="minorHAnsi"/>
                <w:sz w:val="22"/>
                <w:szCs w:val="22"/>
              </w:rPr>
              <w:t>e received</w:t>
            </w:r>
            <w:r w:rsidR="00DB0666">
              <w:rPr>
                <w:rFonts w:asciiTheme="minorHAnsi" w:hAnsiTheme="minorHAnsi"/>
                <w:sz w:val="22"/>
                <w:szCs w:val="22"/>
              </w:rPr>
              <w:t xml:space="preserve"> which meet </w:t>
            </w:r>
            <w:proofErr w:type="gramStart"/>
            <w:r w:rsidR="00DB0666">
              <w:rPr>
                <w:rFonts w:asciiTheme="minorHAnsi" w:hAnsiTheme="minorHAnsi"/>
                <w:sz w:val="22"/>
                <w:szCs w:val="22"/>
              </w:rPr>
              <w:t>all of</w:t>
            </w:r>
            <w:proofErr w:type="gramEnd"/>
            <w:r w:rsidR="00DB0666">
              <w:rPr>
                <w:rFonts w:asciiTheme="minorHAnsi" w:hAnsiTheme="minorHAnsi"/>
                <w:sz w:val="22"/>
                <w:szCs w:val="22"/>
              </w:rPr>
              <w:t xml:space="preserve"> the requirements for compliance, </w:t>
            </w:r>
            <w:r w:rsidR="00935F99">
              <w:rPr>
                <w:rFonts w:asciiTheme="minorHAnsi" w:hAnsiTheme="minorHAnsi"/>
                <w:sz w:val="22"/>
                <w:szCs w:val="22"/>
              </w:rPr>
              <w:t>s</w:t>
            </w:r>
            <w:r w:rsidR="00DB0666">
              <w:rPr>
                <w:rFonts w:asciiTheme="minorHAnsi" w:hAnsiTheme="minorHAnsi"/>
                <w:sz w:val="22"/>
                <w:szCs w:val="22"/>
              </w:rPr>
              <w:t>election and minimum scores as set out in Section 3.2.</w:t>
            </w:r>
            <w:r w:rsidR="00F521C7">
              <w:rPr>
                <w:rFonts w:asciiTheme="minorHAnsi" w:hAnsiTheme="minorHAnsi"/>
                <w:sz w:val="22"/>
                <w:szCs w:val="22"/>
              </w:rPr>
              <w:t>B</w:t>
            </w:r>
            <w:r w:rsidR="00DB0666">
              <w:rPr>
                <w:rFonts w:asciiTheme="minorHAnsi" w:hAnsiTheme="minorHAnsi"/>
                <w:sz w:val="22"/>
                <w:szCs w:val="22"/>
              </w:rPr>
              <w:t>.</w:t>
            </w:r>
          </w:p>
          <w:p w14:paraId="18FE67B1" w14:textId="77777777" w:rsidR="005A7E1C" w:rsidRDefault="005A7E1C" w:rsidP="007206DE">
            <w:pPr>
              <w:pStyle w:val="ListParagraph"/>
              <w:spacing w:line="259" w:lineRule="auto"/>
              <w:ind w:left="539"/>
              <w:jc w:val="both"/>
              <w:rPr>
                <w:rFonts w:asciiTheme="minorHAnsi" w:hAnsiTheme="minorHAnsi"/>
              </w:rPr>
            </w:pPr>
          </w:p>
          <w:p w14:paraId="72DCBFD3" w14:textId="77777777" w:rsidR="005A7E1C" w:rsidRDefault="00C81113" w:rsidP="007206DE">
            <w:pPr>
              <w:pStyle w:val="ListParagraph"/>
              <w:numPr>
                <w:ilvl w:val="0"/>
                <w:numId w:val="6"/>
              </w:numPr>
              <w:spacing w:line="259" w:lineRule="auto"/>
              <w:ind w:left="539" w:hanging="567"/>
              <w:jc w:val="both"/>
              <w:rPr>
                <w:rFonts w:asciiTheme="minorHAnsi" w:hAnsiTheme="minorHAnsi"/>
              </w:rPr>
            </w:pPr>
            <w:r>
              <w:rPr>
                <w:rFonts w:asciiTheme="minorHAnsi" w:hAnsiTheme="minorHAnsi"/>
                <w:b/>
                <w:sz w:val="22"/>
                <w:szCs w:val="22"/>
              </w:rPr>
              <w:t>Stage 2 – Request for Tenders (“Stage 2”):</w:t>
            </w:r>
          </w:p>
          <w:p w14:paraId="3F7D2AB9" w14:textId="4A0F10EB" w:rsidR="005A7E1C" w:rsidRDefault="00D037F6" w:rsidP="007206DE">
            <w:pPr>
              <w:spacing w:line="259" w:lineRule="auto"/>
              <w:ind w:left="539"/>
              <w:jc w:val="both"/>
              <w:rPr>
                <w:rFonts w:asciiTheme="minorHAnsi" w:hAnsiTheme="minorHAnsi"/>
                <w:sz w:val="22"/>
                <w:szCs w:val="22"/>
              </w:rPr>
            </w:pPr>
            <w:r w:rsidRPr="00D037F6">
              <w:rPr>
                <w:rFonts w:asciiTheme="minorHAnsi" w:hAnsiTheme="minorHAnsi"/>
                <w:sz w:val="22"/>
                <w:szCs w:val="22"/>
              </w:rPr>
              <w:t>Shortlisted Candidates (“Tenderers”) will be formally invited by the Contracting Authority to submit initial Tenders based on the requirements set out in the Stage 2 Request for Tenders (</w:t>
            </w:r>
            <w:r w:rsidR="004F5B4F">
              <w:rPr>
                <w:rFonts w:asciiTheme="minorHAnsi" w:hAnsiTheme="minorHAnsi"/>
                <w:sz w:val="22"/>
                <w:szCs w:val="22"/>
              </w:rPr>
              <w:t>“</w:t>
            </w:r>
            <w:r w:rsidRPr="00D037F6">
              <w:rPr>
                <w:rFonts w:asciiTheme="minorHAnsi" w:hAnsiTheme="minorHAnsi"/>
                <w:sz w:val="22"/>
                <w:szCs w:val="22"/>
              </w:rPr>
              <w:t>RFT</w:t>
            </w:r>
            <w:r w:rsidR="004F5B4F">
              <w:rPr>
                <w:rFonts w:asciiTheme="minorHAnsi" w:hAnsiTheme="minorHAnsi"/>
                <w:sz w:val="22"/>
                <w:szCs w:val="22"/>
              </w:rPr>
              <w:t>”</w:t>
            </w:r>
            <w:r w:rsidRPr="00D037F6">
              <w:rPr>
                <w:rFonts w:asciiTheme="minorHAnsi" w:hAnsiTheme="minorHAnsi"/>
                <w:sz w:val="22"/>
                <w:szCs w:val="22"/>
              </w:rPr>
              <w:t>) document. The Stage 2 RFT is being published with this PQQ for information purposes only</w:t>
            </w:r>
            <w:r w:rsidR="00162141">
              <w:rPr>
                <w:rFonts w:asciiTheme="minorHAnsi" w:hAnsiTheme="minorHAnsi"/>
                <w:sz w:val="22"/>
                <w:szCs w:val="22"/>
              </w:rPr>
              <w:t>,</w:t>
            </w:r>
            <w:r w:rsidRPr="00D037F6">
              <w:rPr>
                <w:rFonts w:asciiTheme="minorHAnsi" w:hAnsiTheme="minorHAnsi"/>
                <w:sz w:val="22"/>
                <w:szCs w:val="22"/>
              </w:rPr>
              <w:t xml:space="preserve"> </w:t>
            </w:r>
            <w:r w:rsidR="00746986" w:rsidRPr="00D037F6">
              <w:rPr>
                <w:rFonts w:asciiTheme="minorHAnsi" w:hAnsiTheme="minorHAnsi"/>
                <w:sz w:val="22"/>
                <w:szCs w:val="22"/>
              </w:rPr>
              <w:t>to</w:t>
            </w:r>
            <w:r w:rsidRPr="00D037F6">
              <w:rPr>
                <w:rFonts w:asciiTheme="minorHAnsi" w:hAnsiTheme="minorHAnsi"/>
                <w:sz w:val="22"/>
                <w:szCs w:val="22"/>
              </w:rPr>
              <w:t xml:space="preserve"> give prospective Candidates sufficient information about the scale and scope of the procurement</w:t>
            </w:r>
            <w:r w:rsidR="00162141">
              <w:rPr>
                <w:rFonts w:asciiTheme="minorHAnsi" w:hAnsiTheme="minorHAnsi"/>
                <w:sz w:val="22"/>
                <w:szCs w:val="22"/>
              </w:rPr>
              <w:t>,</w:t>
            </w:r>
            <w:r w:rsidRPr="00D037F6">
              <w:rPr>
                <w:rFonts w:asciiTheme="minorHAnsi" w:hAnsiTheme="minorHAnsi"/>
                <w:sz w:val="22"/>
                <w:szCs w:val="22"/>
              </w:rPr>
              <w:t xml:space="preserve"> so they can decide whether to participate in the procedure. The Contracting Authority reserves the right to make changes to the </w:t>
            </w:r>
            <w:proofErr w:type="gramStart"/>
            <w:r w:rsidRPr="00D037F6">
              <w:rPr>
                <w:rFonts w:asciiTheme="minorHAnsi" w:hAnsiTheme="minorHAnsi"/>
                <w:sz w:val="22"/>
                <w:szCs w:val="22"/>
              </w:rPr>
              <w:t>RFT,</w:t>
            </w:r>
            <w:proofErr w:type="gramEnd"/>
            <w:r w:rsidRPr="00D037F6">
              <w:rPr>
                <w:rFonts w:asciiTheme="minorHAnsi" w:hAnsiTheme="minorHAnsi"/>
                <w:sz w:val="22"/>
                <w:szCs w:val="22"/>
              </w:rPr>
              <w:t xml:space="preserve"> however</w:t>
            </w:r>
            <w:r w:rsidR="00162141">
              <w:rPr>
                <w:rFonts w:asciiTheme="minorHAnsi" w:hAnsiTheme="minorHAnsi"/>
                <w:sz w:val="22"/>
                <w:szCs w:val="22"/>
              </w:rPr>
              <w:t>,</w:t>
            </w:r>
            <w:r w:rsidRPr="00D037F6">
              <w:rPr>
                <w:rFonts w:asciiTheme="minorHAnsi" w:hAnsiTheme="minorHAnsi"/>
                <w:sz w:val="22"/>
                <w:szCs w:val="22"/>
              </w:rPr>
              <w:t xml:space="preserve"> the minimum requirements and award criteria will not change. Accordingly, an updated version of the RFT may be issued to shortlisted Candidates in Stage 2.  After the assessment of the Stage 2 </w:t>
            </w:r>
            <w:r w:rsidR="00935F99">
              <w:rPr>
                <w:rFonts w:asciiTheme="minorHAnsi" w:hAnsiTheme="minorHAnsi"/>
                <w:sz w:val="22"/>
                <w:szCs w:val="22"/>
              </w:rPr>
              <w:t>T</w:t>
            </w:r>
            <w:r w:rsidRPr="00D037F6">
              <w:rPr>
                <w:rFonts w:asciiTheme="minorHAnsi" w:hAnsiTheme="minorHAnsi"/>
                <w:sz w:val="22"/>
                <w:szCs w:val="22"/>
              </w:rPr>
              <w:t xml:space="preserve">ender </w:t>
            </w:r>
            <w:r w:rsidR="00E23743">
              <w:rPr>
                <w:rFonts w:asciiTheme="minorHAnsi" w:hAnsiTheme="minorHAnsi"/>
                <w:sz w:val="22"/>
                <w:szCs w:val="22"/>
              </w:rPr>
              <w:t>R</w:t>
            </w:r>
            <w:r w:rsidR="00E23743" w:rsidRPr="00D037F6">
              <w:rPr>
                <w:rFonts w:asciiTheme="minorHAnsi" w:hAnsiTheme="minorHAnsi"/>
                <w:sz w:val="22"/>
                <w:szCs w:val="22"/>
              </w:rPr>
              <w:t xml:space="preserve">esponses </w:t>
            </w:r>
            <w:r w:rsidRPr="00D037F6">
              <w:rPr>
                <w:rFonts w:asciiTheme="minorHAnsi" w:hAnsiTheme="minorHAnsi"/>
                <w:sz w:val="22"/>
                <w:szCs w:val="22"/>
              </w:rPr>
              <w:t xml:space="preserve">(“Tenders”), the Contracting Authority may decide to award the </w:t>
            </w:r>
            <w:r w:rsidR="00AA21B0">
              <w:rPr>
                <w:rFonts w:asciiTheme="minorHAnsi" w:hAnsiTheme="minorHAnsi"/>
                <w:sz w:val="22"/>
                <w:szCs w:val="22"/>
              </w:rPr>
              <w:t>services c</w:t>
            </w:r>
            <w:r w:rsidRPr="00D037F6">
              <w:rPr>
                <w:rFonts w:asciiTheme="minorHAnsi" w:hAnsiTheme="minorHAnsi"/>
                <w:sz w:val="22"/>
                <w:szCs w:val="22"/>
              </w:rPr>
              <w:t>ontract</w:t>
            </w:r>
            <w:r w:rsidR="00AA21B0">
              <w:rPr>
                <w:rFonts w:asciiTheme="minorHAnsi" w:hAnsiTheme="minorHAnsi"/>
                <w:sz w:val="22"/>
                <w:szCs w:val="22"/>
              </w:rPr>
              <w:t xml:space="preserve"> (the “Services Contract”)</w:t>
            </w:r>
            <w:r w:rsidRPr="00D037F6">
              <w:rPr>
                <w:rFonts w:asciiTheme="minorHAnsi" w:hAnsiTheme="minorHAnsi"/>
                <w:sz w:val="22"/>
                <w:szCs w:val="22"/>
              </w:rPr>
              <w:t xml:space="preserve"> to the Tenderer that has submitted the most economically advantageous tender (the “Successful Tenderer”) for the provision of the </w:t>
            </w:r>
            <w:r w:rsidR="00D73B7B">
              <w:rPr>
                <w:rFonts w:asciiTheme="minorHAnsi" w:hAnsiTheme="minorHAnsi"/>
                <w:sz w:val="22"/>
                <w:szCs w:val="22"/>
              </w:rPr>
              <w:t>SaaS Solution</w:t>
            </w:r>
            <w:r w:rsidR="005643EF">
              <w:rPr>
                <w:rFonts w:asciiTheme="minorHAnsi" w:hAnsiTheme="minorHAnsi"/>
                <w:sz w:val="22"/>
                <w:szCs w:val="22"/>
              </w:rPr>
              <w:t>,</w:t>
            </w:r>
            <w:r w:rsidR="00171B4B">
              <w:rPr>
                <w:rFonts w:asciiTheme="minorHAnsi" w:hAnsiTheme="minorHAnsi"/>
                <w:sz w:val="22"/>
                <w:szCs w:val="22"/>
              </w:rPr>
              <w:t xml:space="preserve"> </w:t>
            </w:r>
            <w:r w:rsidRPr="00D037F6">
              <w:rPr>
                <w:rFonts w:asciiTheme="minorHAnsi" w:hAnsiTheme="minorHAnsi"/>
                <w:sz w:val="22"/>
                <w:szCs w:val="22"/>
              </w:rPr>
              <w:t>based on the award criteria set out in the RFT</w:t>
            </w:r>
            <w:r w:rsidR="005643EF">
              <w:rPr>
                <w:rFonts w:asciiTheme="minorHAnsi" w:hAnsiTheme="minorHAnsi"/>
                <w:sz w:val="22"/>
                <w:szCs w:val="22"/>
              </w:rPr>
              <w:t>,</w:t>
            </w:r>
            <w:r w:rsidRPr="00D037F6">
              <w:rPr>
                <w:rFonts w:asciiTheme="minorHAnsi" w:hAnsiTheme="minorHAnsi"/>
                <w:sz w:val="22"/>
                <w:szCs w:val="22"/>
              </w:rPr>
              <w:t xml:space="preserve"> without negotiation</w:t>
            </w:r>
            <w:r w:rsidR="00162141">
              <w:rPr>
                <w:rFonts w:asciiTheme="minorHAnsi" w:hAnsiTheme="minorHAnsi"/>
                <w:sz w:val="22"/>
                <w:szCs w:val="22"/>
              </w:rPr>
              <w:t xml:space="preserve">, </w:t>
            </w:r>
            <w:r w:rsidRPr="009542C1">
              <w:rPr>
                <w:rFonts w:asciiTheme="minorHAnsi" w:hAnsiTheme="minorHAnsi"/>
                <w:b/>
                <w:sz w:val="22"/>
                <w:szCs w:val="22"/>
                <w:u w:val="single"/>
              </w:rPr>
              <w:t>or</w:t>
            </w:r>
            <w:r w:rsidRPr="00D037F6">
              <w:rPr>
                <w:rFonts w:asciiTheme="minorHAnsi" w:hAnsiTheme="minorHAnsi"/>
                <w:sz w:val="22"/>
                <w:szCs w:val="22"/>
              </w:rPr>
              <w:t xml:space="preserve"> it may decide to negotiate with Tenderers in order to improve the content </w:t>
            </w:r>
            <w:r w:rsidR="00FC77CD">
              <w:rPr>
                <w:rFonts w:asciiTheme="minorHAnsi" w:hAnsiTheme="minorHAnsi"/>
                <w:sz w:val="22"/>
                <w:szCs w:val="22"/>
              </w:rPr>
              <w:t>of their Tenders</w:t>
            </w:r>
            <w:r w:rsidRPr="00D037F6">
              <w:rPr>
                <w:rFonts w:asciiTheme="minorHAnsi" w:hAnsiTheme="minorHAnsi"/>
                <w:sz w:val="22"/>
                <w:szCs w:val="22"/>
              </w:rPr>
              <w:t>.</w:t>
            </w:r>
          </w:p>
          <w:p w14:paraId="6C6CB3E3" w14:textId="77777777" w:rsidR="00D037F6" w:rsidRDefault="00D037F6" w:rsidP="007206DE">
            <w:pPr>
              <w:spacing w:line="259" w:lineRule="auto"/>
              <w:ind w:left="539"/>
              <w:jc w:val="both"/>
              <w:rPr>
                <w:rFonts w:asciiTheme="minorHAnsi" w:hAnsiTheme="minorHAnsi"/>
                <w:sz w:val="22"/>
                <w:szCs w:val="22"/>
              </w:rPr>
            </w:pPr>
          </w:p>
          <w:p w14:paraId="3FDCE48E" w14:textId="3B577CB7" w:rsidR="005A7E1C" w:rsidRPr="00A10917" w:rsidRDefault="00C81113" w:rsidP="007206DE">
            <w:pPr>
              <w:pStyle w:val="ListParagraph"/>
              <w:numPr>
                <w:ilvl w:val="0"/>
                <w:numId w:val="6"/>
              </w:numPr>
              <w:spacing w:line="259" w:lineRule="auto"/>
              <w:ind w:left="573" w:hanging="567"/>
              <w:jc w:val="both"/>
              <w:rPr>
                <w:rFonts w:asciiTheme="minorHAnsi" w:hAnsiTheme="minorHAnsi"/>
                <w:b/>
                <w:sz w:val="22"/>
                <w:szCs w:val="22"/>
              </w:rPr>
            </w:pPr>
            <w:r>
              <w:rPr>
                <w:rFonts w:asciiTheme="minorHAnsi" w:hAnsiTheme="minorHAnsi"/>
                <w:b/>
                <w:sz w:val="22"/>
                <w:szCs w:val="22"/>
              </w:rPr>
              <w:t xml:space="preserve">Stage 3 – Negotiation Phase (Optional “Stage 3”) </w:t>
            </w:r>
          </w:p>
          <w:p w14:paraId="18390443" w14:textId="4DA14396" w:rsidR="005A7E1C" w:rsidRDefault="00C81113" w:rsidP="0070053D">
            <w:pPr>
              <w:spacing w:line="259" w:lineRule="auto"/>
              <w:ind w:left="573" w:hanging="567"/>
              <w:jc w:val="both"/>
              <w:rPr>
                <w:rFonts w:asciiTheme="minorHAnsi" w:hAnsiTheme="minorHAnsi"/>
              </w:rPr>
            </w:pPr>
            <w:r w:rsidRPr="00A10917">
              <w:rPr>
                <w:rFonts w:asciiTheme="minorHAnsi" w:hAnsiTheme="minorHAnsi"/>
                <w:sz w:val="22"/>
                <w:szCs w:val="22"/>
              </w:rPr>
              <w:t xml:space="preserve">           Stage 3 is optional</w:t>
            </w:r>
            <w:r w:rsidR="00651B7B">
              <w:rPr>
                <w:rFonts w:asciiTheme="minorHAnsi" w:hAnsiTheme="minorHAnsi"/>
                <w:sz w:val="22"/>
                <w:szCs w:val="22"/>
              </w:rPr>
              <w:t>,</w:t>
            </w:r>
            <w:r w:rsidR="00D73B7B" w:rsidRPr="00A10917">
              <w:rPr>
                <w:rFonts w:asciiTheme="minorHAnsi" w:hAnsiTheme="minorHAnsi"/>
                <w:sz w:val="22"/>
                <w:szCs w:val="22"/>
              </w:rPr>
              <w:t xml:space="preserve"> at the sole discretion of the Contracting Authority</w:t>
            </w:r>
            <w:r w:rsidRPr="00A10917">
              <w:rPr>
                <w:rFonts w:asciiTheme="minorHAnsi" w:hAnsiTheme="minorHAnsi"/>
                <w:sz w:val="22"/>
                <w:szCs w:val="22"/>
              </w:rPr>
              <w:t>.</w:t>
            </w:r>
            <w:r w:rsidRPr="00A10917">
              <w:rPr>
                <w:rFonts w:asciiTheme="minorHAnsi" w:hAnsiTheme="minorHAnsi"/>
                <w:sz w:val="20"/>
                <w:szCs w:val="22"/>
              </w:rPr>
              <w:t xml:space="preserve"> </w:t>
            </w:r>
            <w:r w:rsidRPr="00A10917">
              <w:rPr>
                <w:rFonts w:asciiTheme="minorHAnsi" w:hAnsiTheme="minorHAnsi"/>
                <w:sz w:val="22"/>
                <w:szCs w:val="22"/>
              </w:rPr>
              <w:t xml:space="preserve">If the Contracting </w:t>
            </w:r>
            <w:r>
              <w:rPr>
                <w:rFonts w:asciiTheme="minorHAnsi" w:hAnsiTheme="minorHAnsi"/>
                <w:sz w:val="22"/>
                <w:szCs w:val="22"/>
              </w:rPr>
              <w:t>Authority decides to negotiate initial Tenders with Tenderers</w:t>
            </w:r>
            <w:r w:rsidR="0070053D">
              <w:rPr>
                <w:rFonts w:asciiTheme="minorHAnsi" w:hAnsiTheme="minorHAnsi"/>
                <w:sz w:val="22"/>
                <w:szCs w:val="22"/>
              </w:rPr>
              <w:t>,</w:t>
            </w:r>
            <w:r>
              <w:rPr>
                <w:rFonts w:asciiTheme="minorHAnsi" w:hAnsiTheme="minorHAnsi"/>
                <w:sz w:val="22"/>
                <w:szCs w:val="22"/>
              </w:rPr>
              <w:t xml:space="preserve"> it will provide Tenderers </w:t>
            </w:r>
            <w:r>
              <w:rPr>
                <w:rFonts w:asciiTheme="minorHAnsi" w:hAnsiTheme="minorHAnsi"/>
                <w:sz w:val="22"/>
                <w:szCs w:val="22"/>
              </w:rPr>
              <w:lastRenderedPageBreak/>
              <w:t xml:space="preserve">with the details of the process and the timetable in advance of the negotiations.  The negotiations may take place in successive stages. </w:t>
            </w:r>
            <w:r>
              <w:rPr>
                <w:rFonts w:asciiTheme="minorHAnsi" w:hAnsiTheme="minorHAnsi" w:cs="Arial"/>
                <w:sz w:val="22"/>
                <w:szCs w:val="22"/>
                <w:lang w:val="en"/>
              </w:rPr>
              <w:t xml:space="preserve">The minimum requirements and the award criteria set out in this PQQ shall not be subject to negotiation. </w:t>
            </w:r>
            <w:r>
              <w:rPr>
                <w:rFonts w:asciiTheme="minorHAnsi" w:hAnsiTheme="minorHAnsi"/>
                <w:sz w:val="22"/>
                <w:szCs w:val="22"/>
              </w:rPr>
              <w:t xml:space="preserve">When the Contracting Authority wishes to conclude the </w:t>
            </w:r>
            <w:r w:rsidR="005C68E3">
              <w:rPr>
                <w:rFonts w:asciiTheme="minorHAnsi" w:hAnsiTheme="minorHAnsi"/>
                <w:sz w:val="22"/>
                <w:szCs w:val="22"/>
              </w:rPr>
              <w:t>negotiations,</w:t>
            </w:r>
            <w:r>
              <w:rPr>
                <w:rFonts w:asciiTheme="minorHAnsi" w:hAnsiTheme="minorHAnsi"/>
                <w:sz w:val="22"/>
                <w:szCs w:val="22"/>
              </w:rPr>
              <w:t xml:space="preserve"> it will set a common deadline for Tenderers to submit their final Tenders. At the end of this process the Contracting Authority shall award the Services Contract to the Tenderer with the most economically advantageous Tender based on the award criteria set out in the RFT. No negotiations shall take place after the receipt of final Tenders. </w:t>
            </w:r>
          </w:p>
        </w:tc>
      </w:tr>
      <w:tr w:rsidR="005A7E1C" w14:paraId="230B2739" w14:textId="77777777" w:rsidTr="27C96EB8">
        <w:tc>
          <w:tcPr>
            <w:tcW w:w="737" w:type="dxa"/>
          </w:tcPr>
          <w:p w14:paraId="6F879ECE" w14:textId="77777777" w:rsidR="005A7E1C" w:rsidRPr="00293DD2" w:rsidRDefault="00C81113" w:rsidP="007206DE">
            <w:pPr>
              <w:spacing w:line="259" w:lineRule="auto"/>
              <w:jc w:val="both"/>
              <w:rPr>
                <w:rFonts w:asciiTheme="minorHAnsi" w:hAnsiTheme="minorHAnsi"/>
                <w:color w:val="0000FF"/>
                <w:sz w:val="22"/>
                <w:szCs w:val="22"/>
              </w:rPr>
            </w:pPr>
            <w:r w:rsidRPr="00293DD2">
              <w:rPr>
                <w:rFonts w:asciiTheme="minorHAnsi" w:hAnsiTheme="minorHAnsi"/>
                <w:color w:val="0000FF"/>
                <w:sz w:val="22"/>
                <w:szCs w:val="22"/>
              </w:rPr>
              <w:lastRenderedPageBreak/>
              <w:t>1.3</w:t>
            </w:r>
          </w:p>
          <w:p w14:paraId="40E436E1" w14:textId="77777777" w:rsidR="005A7E1C" w:rsidRPr="006061E8" w:rsidRDefault="005A7E1C" w:rsidP="007206DE">
            <w:pPr>
              <w:spacing w:line="259" w:lineRule="auto"/>
              <w:jc w:val="both"/>
              <w:rPr>
                <w:rFonts w:asciiTheme="minorHAnsi" w:hAnsiTheme="minorHAnsi"/>
                <w:color w:val="0000FF"/>
                <w:highlight w:val="lightGray"/>
              </w:rPr>
            </w:pPr>
          </w:p>
        </w:tc>
        <w:tc>
          <w:tcPr>
            <w:tcW w:w="8614" w:type="dxa"/>
          </w:tcPr>
          <w:p w14:paraId="2D382E10" w14:textId="5308D48B" w:rsidR="00252FEE" w:rsidRDefault="00252FEE" w:rsidP="00252FEE">
            <w:pPr>
              <w:spacing w:line="259" w:lineRule="auto"/>
              <w:jc w:val="both"/>
              <w:rPr>
                <w:rFonts w:asciiTheme="minorHAnsi" w:hAnsiTheme="minorHAnsi" w:cstheme="minorHAnsi"/>
                <w:sz w:val="22"/>
                <w:szCs w:val="22"/>
              </w:rPr>
            </w:pPr>
            <w:r w:rsidRPr="00252FEE">
              <w:rPr>
                <w:rFonts w:asciiTheme="minorHAnsi" w:hAnsiTheme="minorHAnsi" w:cstheme="minorHAnsi"/>
                <w:sz w:val="22"/>
                <w:szCs w:val="22"/>
              </w:rPr>
              <w:t xml:space="preserve">The </w:t>
            </w:r>
            <w:r w:rsidR="00263D88" w:rsidRPr="00263D88">
              <w:rPr>
                <w:rFonts w:asciiTheme="minorHAnsi" w:hAnsiTheme="minorHAnsi" w:cstheme="minorHAnsi"/>
                <w:sz w:val="22"/>
                <w:szCs w:val="22"/>
              </w:rPr>
              <w:t>Civil Service Employee Assistance Service (CSEAS)</w:t>
            </w:r>
            <w:r w:rsidR="00263D88">
              <w:rPr>
                <w:rFonts w:asciiTheme="minorHAnsi" w:hAnsiTheme="minorHAnsi" w:cstheme="minorHAnsi"/>
                <w:sz w:val="22"/>
                <w:szCs w:val="22"/>
              </w:rPr>
              <w:t xml:space="preserve"> </w:t>
            </w:r>
            <w:r w:rsidRPr="00252FEE">
              <w:rPr>
                <w:rFonts w:asciiTheme="minorHAnsi" w:hAnsiTheme="minorHAnsi" w:cstheme="minorHAnsi"/>
                <w:sz w:val="22"/>
                <w:szCs w:val="22"/>
              </w:rPr>
              <w:t xml:space="preserve">office, which is currently </w:t>
            </w:r>
            <w:r w:rsidR="00263D88">
              <w:rPr>
                <w:rFonts w:asciiTheme="minorHAnsi" w:hAnsiTheme="minorHAnsi" w:cstheme="minorHAnsi"/>
                <w:sz w:val="22"/>
                <w:szCs w:val="22"/>
              </w:rPr>
              <w:t>20</w:t>
            </w:r>
            <w:r w:rsidRPr="00252FEE">
              <w:rPr>
                <w:rFonts w:asciiTheme="minorHAnsi" w:hAnsiTheme="minorHAnsi" w:cstheme="minorHAnsi"/>
                <w:sz w:val="22"/>
                <w:szCs w:val="22"/>
              </w:rPr>
              <w:t xml:space="preserve"> staff members, provides a wide variety of services to </w:t>
            </w:r>
            <w:r w:rsidR="00263D88" w:rsidRPr="00263D88">
              <w:rPr>
                <w:rFonts w:asciiTheme="minorHAnsi" w:hAnsiTheme="minorHAnsi" w:cstheme="minorHAnsi"/>
                <w:sz w:val="22"/>
                <w:szCs w:val="22"/>
              </w:rPr>
              <w:t>48,000 Civil Service staff within over 50 organisations</w:t>
            </w:r>
            <w:r w:rsidRPr="00252FEE">
              <w:rPr>
                <w:rFonts w:asciiTheme="minorHAnsi" w:hAnsiTheme="minorHAnsi" w:cstheme="minorHAnsi"/>
                <w:sz w:val="22"/>
                <w:szCs w:val="22"/>
              </w:rPr>
              <w:t xml:space="preserve">. </w:t>
            </w:r>
          </w:p>
          <w:p w14:paraId="5C5993D9" w14:textId="77777777" w:rsidR="00263D88" w:rsidRPr="00252FEE" w:rsidRDefault="00263D88" w:rsidP="00252FEE">
            <w:pPr>
              <w:spacing w:line="259" w:lineRule="auto"/>
              <w:jc w:val="both"/>
              <w:rPr>
                <w:rFonts w:asciiTheme="minorHAnsi" w:hAnsiTheme="minorHAnsi" w:cstheme="minorHAnsi"/>
                <w:sz w:val="22"/>
                <w:szCs w:val="22"/>
              </w:rPr>
            </w:pPr>
          </w:p>
          <w:p w14:paraId="5F4BD8E1" w14:textId="5BDAAFF8" w:rsidR="00252FEE" w:rsidRDefault="00252FEE" w:rsidP="00252FEE">
            <w:pPr>
              <w:spacing w:line="259" w:lineRule="auto"/>
              <w:jc w:val="both"/>
              <w:rPr>
                <w:rFonts w:asciiTheme="minorHAnsi" w:hAnsiTheme="minorHAnsi" w:cstheme="minorHAnsi"/>
                <w:sz w:val="22"/>
                <w:szCs w:val="22"/>
              </w:rPr>
            </w:pPr>
            <w:r w:rsidRPr="00252FEE">
              <w:rPr>
                <w:rFonts w:asciiTheme="minorHAnsi" w:hAnsiTheme="minorHAnsi" w:cstheme="minorHAnsi"/>
                <w:sz w:val="22"/>
                <w:szCs w:val="22"/>
              </w:rPr>
              <w:t>The services provided by C</w:t>
            </w:r>
            <w:r w:rsidR="00263D88">
              <w:rPr>
                <w:rFonts w:asciiTheme="minorHAnsi" w:hAnsiTheme="minorHAnsi" w:cstheme="minorHAnsi"/>
                <w:sz w:val="22"/>
                <w:szCs w:val="22"/>
              </w:rPr>
              <w:t>SEAS</w:t>
            </w:r>
            <w:r w:rsidRPr="00252FEE">
              <w:rPr>
                <w:rFonts w:asciiTheme="minorHAnsi" w:hAnsiTheme="minorHAnsi" w:cstheme="minorHAnsi"/>
                <w:sz w:val="22"/>
                <w:szCs w:val="22"/>
              </w:rPr>
              <w:t xml:space="preserve"> include but are not limited to:</w:t>
            </w:r>
          </w:p>
          <w:p w14:paraId="4F64C31C" w14:textId="77777777" w:rsidR="00B81D1F" w:rsidRPr="00252FEE" w:rsidRDefault="00B81D1F" w:rsidP="00252FEE">
            <w:pPr>
              <w:spacing w:line="259" w:lineRule="auto"/>
              <w:jc w:val="both"/>
              <w:rPr>
                <w:rFonts w:asciiTheme="minorHAnsi" w:hAnsiTheme="minorHAnsi" w:cstheme="minorHAnsi"/>
                <w:sz w:val="22"/>
                <w:szCs w:val="22"/>
              </w:rPr>
            </w:pPr>
          </w:p>
          <w:p w14:paraId="3C60515F" w14:textId="7FAE590E" w:rsidR="00263D88" w:rsidRPr="00263D88" w:rsidRDefault="00263D88" w:rsidP="00263D88">
            <w:pPr>
              <w:pStyle w:val="ListParagraph"/>
              <w:numPr>
                <w:ilvl w:val="0"/>
                <w:numId w:val="43"/>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One to one onsite/offsite (face to face) and online support:</w:t>
            </w:r>
          </w:p>
          <w:p w14:paraId="561E6AC6" w14:textId="1DD7365C" w:rsidR="00263D88" w:rsidRPr="00263D88" w:rsidRDefault="00263D88" w:rsidP="00263D88">
            <w:pPr>
              <w:pStyle w:val="ListParagraph"/>
              <w:numPr>
                <w:ilvl w:val="0"/>
                <w:numId w:val="39"/>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Assistance in evaluating and assessing difficulties</w:t>
            </w:r>
            <w:r w:rsidR="00026440">
              <w:rPr>
                <w:rFonts w:asciiTheme="minorHAnsi" w:hAnsiTheme="minorHAnsi" w:cstheme="minorHAnsi"/>
                <w:sz w:val="22"/>
                <w:szCs w:val="22"/>
              </w:rPr>
              <w:t>;</w:t>
            </w:r>
          </w:p>
          <w:p w14:paraId="67F30FC9" w14:textId="7DF0D102" w:rsidR="00263D88" w:rsidRPr="00263D88" w:rsidRDefault="00263D88" w:rsidP="00263D88">
            <w:pPr>
              <w:pStyle w:val="ListParagraph"/>
              <w:numPr>
                <w:ilvl w:val="0"/>
                <w:numId w:val="39"/>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Support in planning a structured approach to coping with and resolving difficulties</w:t>
            </w:r>
            <w:r w:rsidR="00026440">
              <w:rPr>
                <w:rFonts w:asciiTheme="minorHAnsi" w:hAnsiTheme="minorHAnsi" w:cstheme="minorHAnsi"/>
                <w:sz w:val="22"/>
                <w:szCs w:val="22"/>
              </w:rPr>
              <w:t>;</w:t>
            </w:r>
          </w:p>
          <w:p w14:paraId="72B17466" w14:textId="00D1321D" w:rsidR="00263D88" w:rsidRPr="00263D88" w:rsidRDefault="00263D88" w:rsidP="00263D88">
            <w:pPr>
              <w:pStyle w:val="ListParagraph"/>
              <w:numPr>
                <w:ilvl w:val="0"/>
                <w:numId w:val="39"/>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Follow-up contact and support</w:t>
            </w:r>
            <w:r w:rsidR="00026440">
              <w:rPr>
                <w:rFonts w:asciiTheme="minorHAnsi" w:hAnsiTheme="minorHAnsi" w:cstheme="minorHAnsi"/>
                <w:sz w:val="22"/>
                <w:szCs w:val="22"/>
              </w:rPr>
              <w:t>;</w:t>
            </w:r>
          </w:p>
          <w:p w14:paraId="1CCB59DA" w14:textId="5E61698B" w:rsidR="00263D88" w:rsidRPr="00263D88" w:rsidRDefault="00263D88" w:rsidP="00263D88">
            <w:pPr>
              <w:pStyle w:val="ListParagraph"/>
              <w:numPr>
                <w:ilvl w:val="0"/>
                <w:numId w:val="39"/>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Short-term solution-focused issue resolution</w:t>
            </w:r>
            <w:r w:rsidR="00026440">
              <w:rPr>
                <w:rFonts w:asciiTheme="minorHAnsi" w:hAnsiTheme="minorHAnsi" w:cstheme="minorHAnsi"/>
                <w:sz w:val="22"/>
                <w:szCs w:val="22"/>
              </w:rPr>
              <w:t>;</w:t>
            </w:r>
          </w:p>
          <w:p w14:paraId="4042D025" w14:textId="54244527" w:rsidR="00263D88" w:rsidRPr="00263D88" w:rsidRDefault="00263D88" w:rsidP="00263D88">
            <w:pPr>
              <w:pStyle w:val="ListParagraph"/>
              <w:numPr>
                <w:ilvl w:val="0"/>
                <w:numId w:val="39"/>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Referral to external professionals or agencies as considered appropriate and in agreement with the individual</w:t>
            </w:r>
            <w:r w:rsidR="00026440">
              <w:rPr>
                <w:rFonts w:asciiTheme="minorHAnsi" w:hAnsiTheme="minorHAnsi" w:cstheme="minorHAnsi"/>
                <w:sz w:val="22"/>
                <w:szCs w:val="22"/>
              </w:rPr>
              <w:t>;</w:t>
            </w:r>
          </w:p>
          <w:p w14:paraId="5E37EE03" w14:textId="0A27AFF8" w:rsidR="00263D88" w:rsidRPr="00263D88" w:rsidRDefault="00263D88" w:rsidP="00263D88">
            <w:pPr>
              <w:pStyle w:val="ListParagraph"/>
              <w:numPr>
                <w:ilvl w:val="0"/>
                <w:numId w:val="39"/>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Information on a wide range of topics</w:t>
            </w:r>
            <w:r w:rsidR="00026440">
              <w:rPr>
                <w:rFonts w:asciiTheme="minorHAnsi" w:hAnsiTheme="minorHAnsi" w:cstheme="minorHAnsi"/>
                <w:sz w:val="22"/>
                <w:szCs w:val="22"/>
              </w:rPr>
              <w:t>;</w:t>
            </w:r>
          </w:p>
          <w:p w14:paraId="2008C949" w14:textId="74CC201D" w:rsidR="00263D88" w:rsidRPr="00263D88" w:rsidRDefault="00263D88" w:rsidP="00263D88">
            <w:pPr>
              <w:pStyle w:val="ListParagraph"/>
              <w:numPr>
                <w:ilvl w:val="0"/>
                <w:numId w:val="39"/>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Guidance and signposting on internal supports available.</w:t>
            </w:r>
          </w:p>
          <w:p w14:paraId="3FE42B03" w14:textId="7DE2B95F" w:rsidR="00263D88" w:rsidRPr="00263D88" w:rsidRDefault="00263D88" w:rsidP="00263D88">
            <w:pPr>
              <w:pStyle w:val="ListParagraph"/>
              <w:numPr>
                <w:ilvl w:val="0"/>
                <w:numId w:val="41"/>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Advisory service and support to managers and supervisors, where they have concerns about staff and organisational wellbeing.</w:t>
            </w:r>
          </w:p>
          <w:p w14:paraId="2F52E257" w14:textId="71D3189D" w:rsidR="00263D88" w:rsidRPr="00263D88" w:rsidRDefault="00263D88" w:rsidP="00263D88">
            <w:pPr>
              <w:pStyle w:val="ListParagraph"/>
              <w:numPr>
                <w:ilvl w:val="0"/>
                <w:numId w:val="41"/>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Crisis Support /</w:t>
            </w:r>
            <w:r w:rsidR="006048DD" w:rsidRPr="006048DD">
              <w:rPr>
                <w:rFonts w:asciiTheme="minorHAnsi" w:hAnsiTheme="minorHAnsi" w:cstheme="minorHAnsi"/>
                <w:sz w:val="22"/>
                <w:szCs w:val="22"/>
              </w:rPr>
              <w:t>Critical Incident Stress Management</w:t>
            </w:r>
            <w:r w:rsidRPr="00263D88">
              <w:rPr>
                <w:rFonts w:asciiTheme="minorHAnsi" w:hAnsiTheme="minorHAnsi" w:cstheme="minorHAnsi"/>
                <w:sz w:val="22"/>
                <w:szCs w:val="22"/>
              </w:rPr>
              <w:t>/Trauma Onsite group support.</w:t>
            </w:r>
          </w:p>
          <w:p w14:paraId="03850475" w14:textId="108596DA" w:rsidR="00252FEE" w:rsidRDefault="00263D88" w:rsidP="00263D88">
            <w:pPr>
              <w:pStyle w:val="ListParagraph"/>
              <w:numPr>
                <w:ilvl w:val="0"/>
                <w:numId w:val="41"/>
              </w:numPr>
              <w:spacing w:line="259" w:lineRule="auto"/>
              <w:jc w:val="both"/>
              <w:rPr>
                <w:rFonts w:asciiTheme="minorHAnsi" w:hAnsiTheme="minorHAnsi" w:cstheme="minorHAnsi"/>
                <w:sz w:val="22"/>
                <w:szCs w:val="22"/>
              </w:rPr>
            </w:pPr>
            <w:r w:rsidRPr="00263D88">
              <w:rPr>
                <w:rFonts w:asciiTheme="minorHAnsi" w:hAnsiTheme="minorHAnsi" w:cstheme="minorHAnsi"/>
                <w:sz w:val="22"/>
                <w:szCs w:val="22"/>
              </w:rPr>
              <w:t>Onsite and Online webinars on a wide range of wellbeing topics.</w:t>
            </w:r>
          </w:p>
          <w:p w14:paraId="5DC0EEF4" w14:textId="77777777" w:rsidR="00263D88" w:rsidRPr="00263D88" w:rsidRDefault="00263D88" w:rsidP="00263D88">
            <w:pPr>
              <w:pStyle w:val="ListParagraph"/>
              <w:spacing w:line="259" w:lineRule="auto"/>
              <w:ind w:left="360"/>
              <w:jc w:val="both"/>
              <w:rPr>
                <w:rFonts w:asciiTheme="minorHAnsi" w:hAnsiTheme="minorHAnsi" w:cstheme="minorHAnsi"/>
                <w:sz w:val="22"/>
                <w:szCs w:val="22"/>
              </w:rPr>
            </w:pPr>
          </w:p>
          <w:p w14:paraId="133B127F" w14:textId="69058500" w:rsidR="00252FEE" w:rsidRDefault="00252FEE" w:rsidP="00252FEE">
            <w:pPr>
              <w:spacing w:line="259" w:lineRule="auto"/>
              <w:jc w:val="both"/>
              <w:rPr>
                <w:rFonts w:asciiTheme="minorHAnsi" w:hAnsiTheme="minorHAnsi" w:cstheme="minorHAnsi"/>
                <w:sz w:val="22"/>
                <w:szCs w:val="22"/>
              </w:rPr>
            </w:pPr>
            <w:r w:rsidRPr="00252FEE">
              <w:rPr>
                <w:rFonts w:asciiTheme="minorHAnsi" w:hAnsiTheme="minorHAnsi" w:cstheme="minorHAnsi"/>
                <w:sz w:val="22"/>
                <w:szCs w:val="22"/>
              </w:rPr>
              <w:t xml:space="preserve">See </w:t>
            </w:r>
            <w:hyperlink r:id="rId12" w:history="1">
              <w:r w:rsidR="00263D88" w:rsidRPr="00BB4409">
                <w:rPr>
                  <w:rStyle w:val="Hyperlink"/>
                </w:rPr>
                <w:t>https://www.cseas.per.gov.ie/</w:t>
              </w:r>
            </w:hyperlink>
            <w:r w:rsidR="00263D88">
              <w:t xml:space="preserve"> </w:t>
            </w:r>
            <w:r w:rsidR="00746986">
              <w:rPr>
                <w:rFonts w:asciiTheme="minorHAnsi" w:hAnsiTheme="minorHAnsi" w:cstheme="minorHAnsi"/>
                <w:sz w:val="22"/>
                <w:szCs w:val="22"/>
              </w:rPr>
              <w:t xml:space="preserve"> </w:t>
            </w:r>
            <w:r w:rsidRPr="00252FEE">
              <w:rPr>
                <w:rFonts w:asciiTheme="minorHAnsi" w:hAnsiTheme="minorHAnsi" w:cstheme="minorHAnsi"/>
                <w:sz w:val="22"/>
                <w:szCs w:val="22"/>
              </w:rPr>
              <w:t>for more details.</w:t>
            </w:r>
          </w:p>
          <w:p w14:paraId="60F92DD3" w14:textId="77777777" w:rsidR="00252FEE" w:rsidRPr="00252FEE" w:rsidRDefault="00252FEE" w:rsidP="00252FEE">
            <w:pPr>
              <w:spacing w:line="259" w:lineRule="auto"/>
              <w:jc w:val="both"/>
              <w:rPr>
                <w:rFonts w:asciiTheme="minorHAnsi" w:hAnsiTheme="minorHAnsi" w:cstheme="minorHAnsi"/>
                <w:sz w:val="22"/>
                <w:szCs w:val="22"/>
              </w:rPr>
            </w:pPr>
          </w:p>
          <w:tbl>
            <w:tblPr>
              <w:tblStyle w:val="TableGrid"/>
              <w:tblW w:w="4750" w:type="pct"/>
              <w:tblInd w:w="138" w:type="dxa"/>
              <w:tblLayout w:type="fixed"/>
              <w:tblLook w:val="04A0" w:firstRow="1" w:lastRow="0" w:firstColumn="1" w:lastColumn="0" w:noHBand="0" w:noVBand="1"/>
            </w:tblPr>
            <w:tblGrid>
              <w:gridCol w:w="7969"/>
            </w:tblGrid>
            <w:tr w:rsidR="00280183" w14:paraId="6EE8E583" w14:textId="77777777" w:rsidTr="0070442F">
              <w:tc>
                <w:tcPr>
                  <w:tcW w:w="10331" w:type="dxa"/>
                  <w:shd w:val="clear" w:color="auto" w:fill="D9E2F3" w:themeFill="accent1" w:themeFillTint="33"/>
                </w:tcPr>
                <w:p w14:paraId="78C91A1A" w14:textId="77777777" w:rsidR="00280183" w:rsidRPr="00B77A43" w:rsidRDefault="00280183" w:rsidP="00280183">
                  <w:pPr>
                    <w:spacing w:line="276" w:lineRule="auto"/>
                    <w:rPr>
                      <w:rFonts w:ascii="Calibri" w:hAnsi="Calibri" w:cs="Calibri"/>
                      <w:b/>
                      <w:sz w:val="22"/>
                      <w:szCs w:val="18"/>
                    </w:rPr>
                  </w:pPr>
                  <w:r w:rsidRPr="00B77A43">
                    <w:rPr>
                      <w:rFonts w:ascii="Calibri" w:hAnsi="Calibri" w:cs="Calibri"/>
                      <w:b/>
                      <w:sz w:val="22"/>
                      <w:szCs w:val="18"/>
                    </w:rPr>
                    <w:t>CMS Case numbers</w:t>
                  </w:r>
                </w:p>
                <w:p w14:paraId="55FB5001" w14:textId="627B9843" w:rsidR="00280183" w:rsidRPr="00B77A43" w:rsidRDefault="00280183" w:rsidP="00280183">
                  <w:pPr>
                    <w:pStyle w:val="ListParagraph"/>
                    <w:numPr>
                      <w:ilvl w:val="0"/>
                      <w:numId w:val="48"/>
                    </w:numPr>
                    <w:spacing w:before="120" w:after="120" w:line="276" w:lineRule="auto"/>
                    <w:jc w:val="both"/>
                    <w:rPr>
                      <w:rFonts w:ascii="Calibri" w:hAnsi="Calibri" w:cs="Calibri"/>
                      <w:sz w:val="22"/>
                      <w:szCs w:val="18"/>
                    </w:rPr>
                  </w:pPr>
                  <w:r w:rsidRPr="00B77A43">
                    <w:rPr>
                      <w:rFonts w:ascii="Calibri" w:hAnsi="Calibri" w:cs="Calibri"/>
                      <w:sz w:val="22"/>
                      <w:szCs w:val="18"/>
                    </w:rPr>
                    <w:t>31,217 Cases have been created on the CMS since 2012</w:t>
                  </w:r>
                  <w:r w:rsidR="0036443F">
                    <w:rPr>
                      <w:rFonts w:ascii="Calibri" w:hAnsi="Calibri" w:cs="Calibri"/>
                      <w:sz w:val="22"/>
                      <w:szCs w:val="18"/>
                    </w:rPr>
                    <w:t>.</w:t>
                  </w:r>
                </w:p>
                <w:p w14:paraId="25391A3F" w14:textId="3A8D2EFD" w:rsidR="00280183" w:rsidRPr="00B77A43" w:rsidRDefault="00280183" w:rsidP="00280183">
                  <w:pPr>
                    <w:pStyle w:val="ListParagraph"/>
                    <w:numPr>
                      <w:ilvl w:val="0"/>
                      <w:numId w:val="48"/>
                    </w:numPr>
                    <w:spacing w:before="120" w:after="120" w:line="276" w:lineRule="auto"/>
                    <w:jc w:val="both"/>
                    <w:rPr>
                      <w:rFonts w:ascii="Calibri" w:hAnsi="Calibri" w:cs="Calibri"/>
                      <w:sz w:val="22"/>
                      <w:szCs w:val="18"/>
                    </w:rPr>
                  </w:pPr>
                  <w:r w:rsidRPr="00B77A43">
                    <w:rPr>
                      <w:rFonts w:ascii="Calibri" w:hAnsi="Calibri" w:cs="Calibri"/>
                      <w:sz w:val="22"/>
                      <w:szCs w:val="18"/>
                    </w:rPr>
                    <w:t xml:space="preserve">There is a </w:t>
                  </w:r>
                  <w:r w:rsidR="00C84B48" w:rsidRPr="00B77A43">
                    <w:rPr>
                      <w:rFonts w:ascii="Calibri" w:hAnsi="Calibri" w:cs="Calibri"/>
                      <w:sz w:val="22"/>
                      <w:szCs w:val="18"/>
                    </w:rPr>
                    <w:t>10-year</w:t>
                  </w:r>
                  <w:r w:rsidRPr="00B77A43">
                    <w:rPr>
                      <w:rFonts w:ascii="Calibri" w:hAnsi="Calibri" w:cs="Calibri"/>
                      <w:sz w:val="22"/>
                      <w:szCs w:val="18"/>
                    </w:rPr>
                    <w:t xml:space="preserve"> retention </w:t>
                  </w:r>
                  <w:r w:rsidR="00C84B48" w:rsidRPr="00B77A43">
                    <w:rPr>
                      <w:rFonts w:ascii="Calibri" w:hAnsi="Calibri" w:cs="Calibri"/>
                      <w:sz w:val="22"/>
                      <w:szCs w:val="18"/>
                    </w:rPr>
                    <w:t>policy,</w:t>
                  </w:r>
                  <w:r w:rsidRPr="00B77A43">
                    <w:rPr>
                      <w:rFonts w:ascii="Calibri" w:hAnsi="Calibri" w:cs="Calibri"/>
                      <w:sz w:val="22"/>
                      <w:szCs w:val="18"/>
                    </w:rPr>
                    <w:t xml:space="preserve"> and 6,976 cases have been deleted so there are currently 24,241 cases currently on the CMS</w:t>
                  </w:r>
                  <w:r w:rsidR="0036443F">
                    <w:rPr>
                      <w:rFonts w:ascii="Calibri" w:hAnsi="Calibri" w:cs="Calibri"/>
                      <w:sz w:val="22"/>
                      <w:szCs w:val="18"/>
                    </w:rPr>
                    <w:t>.</w:t>
                  </w:r>
                </w:p>
                <w:p w14:paraId="1AB09B3C" w14:textId="555061EC" w:rsidR="00280183" w:rsidRPr="00B77A43" w:rsidRDefault="00280183" w:rsidP="00280183">
                  <w:pPr>
                    <w:pStyle w:val="ListParagraph"/>
                    <w:numPr>
                      <w:ilvl w:val="0"/>
                      <w:numId w:val="48"/>
                    </w:numPr>
                    <w:spacing w:before="120" w:after="120" w:line="276" w:lineRule="auto"/>
                    <w:jc w:val="both"/>
                    <w:rPr>
                      <w:rFonts w:ascii="Calibri" w:hAnsi="Calibri" w:cs="Calibri"/>
                      <w:sz w:val="22"/>
                      <w:szCs w:val="18"/>
                    </w:rPr>
                  </w:pPr>
                  <w:r w:rsidRPr="00B77A43">
                    <w:rPr>
                      <w:rFonts w:ascii="Calibri" w:hAnsi="Calibri" w:cs="Calibri"/>
                      <w:sz w:val="22"/>
                      <w:szCs w:val="18"/>
                    </w:rPr>
                    <w:t xml:space="preserve">Scanned documents for all cases </w:t>
                  </w:r>
                  <w:r w:rsidR="00C84B48" w:rsidRPr="00B77A43">
                    <w:rPr>
                      <w:rFonts w:ascii="Calibri" w:hAnsi="Calibri" w:cs="Calibri"/>
                      <w:sz w:val="22"/>
                      <w:szCs w:val="18"/>
                    </w:rPr>
                    <w:t>amount</w:t>
                  </w:r>
                  <w:r w:rsidRPr="00B77A43">
                    <w:rPr>
                      <w:rFonts w:ascii="Calibri" w:hAnsi="Calibri" w:cs="Calibri"/>
                      <w:sz w:val="22"/>
                      <w:szCs w:val="18"/>
                    </w:rPr>
                    <w:t xml:space="preserve"> to 13.2GB</w:t>
                  </w:r>
                  <w:r w:rsidR="0036443F">
                    <w:rPr>
                      <w:rFonts w:ascii="Calibri" w:hAnsi="Calibri" w:cs="Calibri"/>
                      <w:sz w:val="22"/>
                      <w:szCs w:val="18"/>
                    </w:rPr>
                    <w:t>.</w:t>
                  </w:r>
                </w:p>
                <w:p w14:paraId="0440170E" w14:textId="07C9758D" w:rsidR="00280183" w:rsidRPr="00B77A43" w:rsidRDefault="00280183" w:rsidP="00280183">
                  <w:pPr>
                    <w:pStyle w:val="ListParagraph"/>
                    <w:numPr>
                      <w:ilvl w:val="0"/>
                      <w:numId w:val="48"/>
                    </w:numPr>
                    <w:spacing w:before="120" w:after="120" w:line="276" w:lineRule="auto"/>
                    <w:jc w:val="both"/>
                    <w:rPr>
                      <w:rFonts w:ascii="Calibri" w:hAnsi="Calibri" w:cs="Calibri"/>
                      <w:sz w:val="22"/>
                      <w:szCs w:val="18"/>
                    </w:rPr>
                  </w:pPr>
                  <w:r w:rsidRPr="00B77A43">
                    <w:rPr>
                      <w:rFonts w:ascii="Calibri" w:hAnsi="Calibri" w:cs="Calibri"/>
                      <w:sz w:val="22"/>
                      <w:szCs w:val="18"/>
                    </w:rPr>
                    <w:t>There were 3,975 cases in 2024 and 4,011 cases in 2025</w:t>
                  </w:r>
                  <w:r w:rsidR="0036443F">
                    <w:rPr>
                      <w:rFonts w:ascii="Calibri" w:hAnsi="Calibri" w:cs="Calibri"/>
                      <w:sz w:val="22"/>
                      <w:szCs w:val="18"/>
                    </w:rPr>
                    <w:t>.</w:t>
                  </w:r>
                </w:p>
                <w:p w14:paraId="29C127CA" w14:textId="56AF5B64" w:rsidR="00280183" w:rsidRPr="00B77A43" w:rsidRDefault="00280183" w:rsidP="00280183">
                  <w:pPr>
                    <w:pStyle w:val="ListParagraph"/>
                    <w:numPr>
                      <w:ilvl w:val="0"/>
                      <w:numId w:val="48"/>
                    </w:numPr>
                    <w:spacing w:before="120" w:after="120" w:line="276" w:lineRule="auto"/>
                    <w:jc w:val="both"/>
                    <w:rPr>
                      <w:rFonts w:ascii="Calibri" w:hAnsi="Calibri" w:cs="Calibri"/>
                      <w:sz w:val="22"/>
                      <w:szCs w:val="18"/>
                    </w:rPr>
                  </w:pPr>
                  <w:r w:rsidRPr="00B77A43">
                    <w:rPr>
                      <w:rFonts w:ascii="Calibri" w:hAnsi="Calibri" w:cs="Calibri"/>
                      <w:sz w:val="22"/>
                      <w:szCs w:val="18"/>
                    </w:rPr>
                    <w:t>The 8,084 Sessions in 2025 comprised of</w:t>
                  </w:r>
                  <w:r w:rsidR="0036443F">
                    <w:rPr>
                      <w:rFonts w:ascii="Calibri" w:hAnsi="Calibri" w:cs="Calibri"/>
                      <w:sz w:val="22"/>
                      <w:szCs w:val="18"/>
                    </w:rPr>
                    <w:t>:</w:t>
                  </w:r>
                </w:p>
                <w:p w14:paraId="72203098" w14:textId="741489F8" w:rsidR="00280183" w:rsidRPr="00B77A43" w:rsidRDefault="00280183" w:rsidP="00280183">
                  <w:pPr>
                    <w:pStyle w:val="ListParagraph"/>
                    <w:numPr>
                      <w:ilvl w:val="1"/>
                      <w:numId w:val="48"/>
                    </w:numPr>
                    <w:spacing w:before="120" w:after="120" w:line="276" w:lineRule="auto"/>
                    <w:jc w:val="both"/>
                    <w:rPr>
                      <w:rFonts w:ascii="Calibri" w:hAnsi="Calibri" w:cs="Calibri"/>
                      <w:sz w:val="22"/>
                      <w:szCs w:val="18"/>
                    </w:rPr>
                  </w:pPr>
                  <w:r w:rsidRPr="00B77A43">
                    <w:rPr>
                      <w:rFonts w:ascii="Calibri" w:hAnsi="Calibri" w:cs="Calibri"/>
                      <w:sz w:val="22"/>
                      <w:szCs w:val="18"/>
                    </w:rPr>
                    <w:t>2,097 face</w:t>
                  </w:r>
                  <w:r w:rsidR="00F64C64" w:rsidRPr="00B77A43">
                    <w:rPr>
                      <w:rFonts w:ascii="Calibri" w:hAnsi="Calibri" w:cs="Calibri"/>
                      <w:sz w:val="22"/>
                      <w:szCs w:val="18"/>
                    </w:rPr>
                    <w:t>-</w:t>
                  </w:r>
                  <w:r w:rsidRPr="00B77A43">
                    <w:rPr>
                      <w:rFonts w:ascii="Calibri" w:hAnsi="Calibri" w:cs="Calibri"/>
                      <w:sz w:val="22"/>
                      <w:szCs w:val="18"/>
                    </w:rPr>
                    <w:t>to</w:t>
                  </w:r>
                  <w:r w:rsidR="00F64C64" w:rsidRPr="00B77A43">
                    <w:rPr>
                      <w:rFonts w:ascii="Calibri" w:hAnsi="Calibri" w:cs="Calibri"/>
                      <w:sz w:val="22"/>
                      <w:szCs w:val="18"/>
                    </w:rPr>
                    <w:t>-</w:t>
                  </w:r>
                  <w:r w:rsidRPr="00B77A43">
                    <w:rPr>
                      <w:rFonts w:ascii="Calibri" w:hAnsi="Calibri" w:cs="Calibri"/>
                      <w:sz w:val="22"/>
                      <w:szCs w:val="18"/>
                    </w:rPr>
                    <w:t>face Onsite and Offsite Client Meetings</w:t>
                  </w:r>
                </w:p>
                <w:p w14:paraId="57F52A9B" w14:textId="77777777" w:rsidR="00280183" w:rsidRPr="00B77A43" w:rsidRDefault="00280183" w:rsidP="00280183">
                  <w:pPr>
                    <w:pStyle w:val="ListParagraph"/>
                    <w:numPr>
                      <w:ilvl w:val="1"/>
                      <w:numId w:val="48"/>
                    </w:numPr>
                    <w:spacing w:before="120" w:after="120" w:line="276" w:lineRule="auto"/>
                    <w:jc w:val="both"/>
                    <w:rPr>
                      <w:rFonts w:ascii="Calibri" w:hAnsi="Calibri" w:cs="Calibri"/>
                      <w:sz w:val="22"/>
                      <w:szCs w:val="18"/>
                    </w:rPr>
                  </w:pPr>
                  <w:r w:rsidRPr="00B77A43">
                    <w:rPr>
                      <w:rFonts w:ascii="Calibri" w:hAnsi="Calibri" w:cs="Calibri"/>
                      <w:sz w:val="22"/>
                      <w:szCs w:val="18"/>
                    </w:rPr>
                    <w:t>4,250 Phone and Online Sessions</w:t>
                  </w:r>
                </w:p>
                <w:p w14:paraId="73707205" w14:textId="77777777" w:rsidR="00280183" w:rsidRPr="00B77A43" w:rsidRDefault="00280183" w:rsidP="00280183">
                  <w:pPr>
                    <w:pStyle w:val="ListParagraph"/>
                    <w:numPr>
                      <w:ilvl w:val="1"/>
                      <w:numId w:val="48"/>
                    </w:numPr>
                    <w:spacing w:before="120" w:after="120" w:line="276" w:lineRule="auto"/>
                    <w:jc w:val="both"/>
                    <w:rPr>
                      <w:rFonts w:ascii="Calibri" w:hAnsi="Calibri" w:cs="Calibri"/>
                      <w:sz w:val="22"/>
                      <w:szCs w:val="18"/>
                    </w:rPr>
                  </w:pPr>
                  <w:r w:rsidRPr="00B77A43">
                    <w:rPr>
                      <w:rFonts w:ascii="Calibri" w:hAnsi="Calibri" w:cs="Calibri"/>
                      <w:sz w:val="22"/>
                      <w:szCs w:val="18"/>
                    </w:rPr>
                    <w:t>1,401 Emails</w:t>
                  </w:r>
                </w:p>
                <w:p w14:paraId="3BD3115E" w14:textId="77777777" w:rsidR="00280183" w:rsidRPr="00B77A43" w:rsidRDefault="00280183" w:rsidP="00280183">
                  <w:pPr>
                    <w:pStyle w:val="ListParagraph"/>
                    <w:numPr>
                      <w:ilvl w:val="1"/>
                      <w:numId w:val="48"/>
                    </w:numPr>
                    <w:spacing w:before="120" w:after="120" w:line="276" w:lineRule="auto"/>
                    <w:jc w:val="both"/>
                    <w:rPr>
                      <w:rFonts w:ascii="Calibri" w:hAnsi="Calibri" w:cs="Calibri"/>
                      <w:sz w:val="22"/>
                      <w:szCs w:val="18"/>
                    </w:rPr>
                  </w:pPr>
                  <w:r w:rsidRPr="00B77A43">
                    <w:rPr>
                      <w:rFonts w:ascii="Calibri" w:hAnsi="Calibri" w:cs="Calibri"/>
                      <w:sz w:val="22"/>
                      <w:szCs w:val="18"/>
                    </w:rPr>
                    <w:t>231 Contact via Messaging</w:t>
                  </w:r>
                </w:p>
                <w:p w14:paraId="2B4E1E30" w14:textId="2051FBDF" w:rsidR="00280183" w:rsidRPr="00061529" w:rsidRDefault="00280183" w:rsidP="00280183">
                  <w:pPr>
                    <w:pStyle w:val="ListParagraph"/>
                    <w:numPr>
                      <w:ilvl w:val="1"/>
                      <w:numId w:val="48"/>
                    </w:numPr>
                    <w:spacing w:before="120" w:after="120" w:line="276" w:lineRule="auto"/>
                    <w:jc w:val="both"/>
                    <w:rPr>
                      <w:rFonts w:cs="Arial"/>
                    </w:rPr>
                  </w:pPr>
                  <w:r w:rsidRPr="00B77A43">
                    <w:rPr>
                      <w:rFonts w:ascii="Calibri" w:hAnsi="Calibri" w:cs="Calibri"/>
                      <w:sz w:val="22"/>
                      <w:szCs w:val="18"/>
                    </w:rPr>
                    <w:t>105 Other contact</w:t>
                  </w:r>
                  <w:r w:rsidR="0036443F">
                    <w:rPr>
                      <w:rFonts w:ascii="Calibri" w:hAnsi="Calibri" w:cs="Calibri"/>
                      <w:sz w:val="22"/>
                      <w:szCs w:val="18"/>
                    </w:rPr>
                    <w:t>.</w:t>
                  </w:r>
                </w:p>
              </w:tc>
            </w:tr>
          </w:tbl>
          <w:p w14:paraId="5FC3EC91" w14:textId="77777777" w:rsidR="00280183" w:rsidRDefault="00280183" w:rsidP="00252FEE">
            <w:pPr>
              <w:spacing w:line="259" w:lineRule="auto"/>
              <w:jc w:val="both"/>
              <w:rPr>
                <w:rFonts w:asciiTheme="minorHAnsi" w:hAnsiTheme="minorHAnsi" w:cstheme="minorHAnsi"/>
                <w:sz w:val="22"/>
                <w:szCs w:val="22"/>
              </w:rPr>
            </w:pPr>
          </w:p>
          <w:p w14:paraId="044DF765" w14:textId="77777777" w:rsidR="00280183" w:rsidRDefault="00280183" w:rsidP="00252FEE">
            <w:pPr>
              <w:spacing w:line="259" w:lineRule="auto"/>
              <w:jc w:val="both"/>
              <w:rPr>
                <w:rFonts w:asciiTheme="minorHAnsi" w:hAnsiTheme="minorHAnsi" w:cstheme="minorHAnsi"/>
                <w:sz w:val="22"/>
                <w:szCs w:val="22"/>
              </w:rPr>
            </w:pPr>
          </w:p>
          <w:p w14:paraId="5C413FC4" w14:textId="1A659F1E" w:rsidR="00252FEE" w:rsidRDefault="00252FEE" w:rsidP="00252FEE">
            <w:pPr>
              <w:spacing w:line="259" w:lineRule="auto"/>
              <w:jc w:val="both"/>
              <w:rPr>
                <w:rFonts w:asciiTheme="minorHAnsi" w:hAnsiTheme="minorHAnsi" w:cstheme="minorHAnsi"/>
                <w:sz w:val="22"/>
                <w:szCs w:val="22"/>
              </w:rPr>
            </w:pPr>
            <w:r w:rsidRPr="00252FEE">
              <w:rPr>
                <w:rFonts w:asciiTheme="minorHAnsi" w:hAnsiTheme="minorHAnsi" w:cstheme="minorHAnsi"/>
                <w:sz w:val="22"/>
                <w:szCs w:val="22"/>
              </w:rPr>
              <w:lastRenderedPageBreak/>
              <w:t>To support its activities, the C</w:t>
            </w:r>
            <w:r w:rsidR="00263D88">
              <w:rPr>
                <w:rFonts w:asciiTheme="minorHAnsi" w:hAnsiTheme="minorHAnsi" w:cstheme="minorHAnsi"/>
                <w:sz w:val="22"/>
                <w:szCs w:val="22"/>
              </w:rPr>
              <w:t>SEAS</w:t>
            </w:r>
            <w:r w:rsidRPr="00252FEE">
              <w:rPr>
                <w:rFonts w:asciiTheme="minorHAnsi" w:hAnsiTheme="minorHAnsi" w:cstheme="minorHAnsi"/>
                <w:sz w:val="22"/>
                <w:szCs w:val="22"/>
              </w:rPr>
              <w:t xml:space="preserve"> uses an in-house </w:t>
            </w:r>
            <w:r w:rsidR="001E245A">
              <w:rPr>
                <w:rFonts w:asciiTheme="minorHAnsi" w:hAnsiTheme="minorHAnsi" w:cstheme="minorHAnsi"/>
                <w:sz w:val="22"/>
                <w:szCs w:val="22"/>
              </w:rPr>
              <w:t>CCMS</w:t>
            </w:r>
            <w:r w:rsidRPr="00252FEE">
              <w:rPr>
                <w:rFonts w:asciiTheme="minorHAnsi" w:hAnsiTheme="minorHAnsi" w:cstheme="minorHAnsi"/>
                <w:sz w:val="22"/>
                <w:szCs w:val="22"/>
              </w:rPr>
              <w:t xml:space="preserve"> which is approaching end of life. Accordingly, </w:t>
            </w:r>
            <w:r w:rsidR="001E245A">
              <w:rPr>
                <w:rFonts w:asciiTheme="minorHAnsi" w:hAnsiTheme="minorHAnsi" w:cstheme="minorHAnsi"/>
                <w:sz w:val="22"/>
                <w:szCs w:val="22"/>
              </w:rPr>
              <w:t xml:space="preserve">the </w:t>
            </w:r>
            <w:r w:rsidR="001E245A" w:rsidRPr="001E245A">
              <w:rPr>
                <w:rFonts w:asciiTheme="minorHAnsi" w:hAnsiTheme="minorHAnsi" w:cstheme="minorHAnsi"/>
                <w:sz w:val="22"/>
                <w:szCs w:val="22"/>
              </w:rPr>
              <w:t>CSEAS seeks to procure a</w:t>
            </w:r>
            <w:r w:rsidR="00C84B48">
              <w:rPr>
                <w:rFonts w:asciiTheme="minorHAnsi" w:hAnsiTheme="minorHAnsi" w:cstheme="minorHAnsi"/>
                <w:sz w:val="22"/>
                <w:szCs w:val="22"/>
              </w:rPr>
              <w:t xml:space="preserve"> </w:t>
            </w:r>
            <w:r w:rsidR="001E245A">
              <w:rPr>
                <w:rFonts w:asciiTheme="minorHAnsi" w:hAnsiTheme="minorHAnsi" w:cstheme="minorHAnsi"/>
                <w:sz w:val="22"/>
                <w:szCs w:val="22"/>
              </w:rPr>
              <w:t>CCMS</w:t>
            </w:r>
            <w:r w:rsidR="001E245A" w:rsidRPr="001E245A">
              <w:rPr>
                <w:rFonts w:asciiTheme="minorHAnsi" w:hAnsiTheme="minorHAnsi" w:cstheme="minorHAnsi"/>
                <w:sz w:val="22"/>
                <w:szCs w:val="22"/>
              </w:rPr>
              <w:t xml:space="preserve"> to support case management, reporting and service delivery (hereafter referred to as the “Solution”).  The solution must be configured and support a digital-first approach, reducing manual processes</w:t>
            </w:r>
            <w:r w:rsidR="00026440">
              <w:rPr>
                <w:rFonts w:asciiTheme="minorHAnsi" w:hAnsiTheme="minorHAnsi" w:cstheme="minorHAnsi"/>
                <w:sz w:val="22"/>
                <w:szCs w:val="22"/>
              </w:rPr>
              <w:t>,</w:t>
            </w:r>
            <w:r w:rsidR="001E245A" w:rsidRPr="001E245A">
              <w:rPr>
                <w:rFonts w:asciiTheme="minorHAnsi" w:hAnsiTheme="minorHAnsi" w:cstheme="minorHAnsi"/>
                <w:sz w:val="22"/>
                <w:szCs w:val="22"/>
              </w:rPr>
              <w:t xml:space="preserve"> and improving efficiency.</w:t>
            </w:r>
            <w:r w:rsidR="001E245A">
              <w:rPr>
                <w:rFonts w:asciiTheme="minorHAnsi" w:hAnsiTheme="minorHAnsi" w:cstheme="minorHAnsi"/>
                <w:sz w:val="22"/>
                <w:szCs w:val="22"/>
              </w:rPr>
              <w:t xml:space="preserve"> </w:t>
            </w:r>
            <w:r w:rsidRPr="00252FEE">
              <w:rPr>
                <w:rFonts w:asciiTheme="minorHAnsi" w:hAnsiTheme="minorHAnsi" w:cstheme="minorHAnsi"/>
                <w:sz w:val="22"/>
                <w:szCs w:val="22"/>
              </w:rPr>
              <w:t xml:space="preserve">The new solution will be provided </w:t>
            </w:r>
            <w:r w:rsidR="0004061F">
              <w:rPr>
                <w:rFonts w:asciiTheme="minorHAnsi" w:hAnsiTheme="minorHAnsi" w:cstheme="minorHAnsi"/>
                <w:sz w:val="22"/>
                <w:szCs w:val="22"/>
              </w:rPr>
              <w:t xml:space="preserve">on a </w:t>
            </w:r>
            <w:r w:rsidRPr="00252FEE">
              <w:rPr>
                <w:rFonts w:asciiTheme="minorHAnsi" w:hAnsiTheme="minorHAnsi" w:cstheme="minorHAnsi"/>
                <w:sz w:val="22"/>
                <w:szCs w:val="22"/>
              </w:rPr>
              <w:t>Software as a Service</w:t>
            </w:r>
            <w:r w:rsidR="001B638F">
              <w:rPr>
                <w:rFonts w:asciiTheme="minorHAnsi" w:hAnsiTheme="minorHAnsi" w:cstheme="minorHAnsi"/>
                <w:sz w:val="22"/>
                <w:szCs w:val="22"/>
              </w:rPr>
              <w:t xml:space="preserve"> (SaaS)</w:t>
            </w:r>
            <w:r w:rsidR="0004061F">
              <w:rPr>
                <w:rFonts w:asciiTheme="minorHAnsi" w:hAnsiTheme="minorHAnsi" w:cstheme="minorHAnsi"/>
                <w:sz w:val="22"/>
                <w:szCs w:val="22"/>
              </w:rPr>
              <w:t xml:space="preserve"> basis</w:t>
            </w:r>
            <w:r w:rsidRPr="00252FEE">
              <w:rPr>
                <w:rFonts w:asciiTheme="minorHAnsi" w:hAnsiTheme="minorHAnsi" w:cstheme="minorHAnsi"/>
                <w:sz w:val="22"/>
                <w:szCs w:val="22"/>
              </w:rPr>
              <w:t xml:space="preserve">.  </w:t>
            </w:r>
          </w:p>
          <w:p w14:paraId="3BC78D69" w14:textId="77777777" w:rsidR="001E245A" w:rsidRPr="00252FEE" w:rsidRDefault="001E245A" w:rsidP="00252FEE">
            <w:pPr>
              <w:spacing w:line="259" w:lineRule="auto"/>
              <w:jc w:val="both"/>
              <w:rPr>
                <w:rFonts w:asciiTheme="minorHAnsi" w:hAnsiTheme="minorHAnsi" w:cstheme="minorHAnsi"/>
                <w:sz w:val="22"/>
                <w:szCs w:val="22"/>
              </w:rPr>
            </w:pPr>
          </w:p>
          <w:p w14:paraId="09ED914B" w14:textId="320A0C9E" w:rsidR="001E245A" w:rsidRPr="001E245A" w:rsidRDefault="001E245A" w:rsidP="001E245A">
            <w:pPr>
              <w:rPr>
                <w:rFonts w:cstheme="minorHAnsi"/>
                <w:sz w:val="22"/>
                <w:szCs w:val="22"/>
                <w:lang w:eastAsia="en-IE"/>
              </w:rPr>
            </w:pPr>
            <w:r w:rsidRPr="001E245A">
              <w:rPr>
                <w:rFonts w:cstheme="minorHAnsi"/>
                <w:sz w:val="22"/>
                <w:szCs w:val="22"/>
                <w:lang w:eastAsia="en-IE"/>
              </w:rPr>
              <w:t xml:space="preserve">The </w:t>
            </w:r>
            <w:r w:rsidR="00C84B48">
              <w:rPr>
                <w:rFonts w:cstheme="minorHAnsi"/>
                <w:sz w:val="22"/>
                <w:szCs w:val="22"/>
                <w:lang w:eastAsia="en-IE"/>
              </w:rPr>
              <w:t>CCMS</w:t>
            </w:r>
            <w:r w:rsidRPr="001E245A">
              <w:rPr>
                <w:rFonts w:cstheme="minorHAnsi"/>
                <w:sz w:val="22"/>
                <w:szCs w:val="22"/>
                <w:lang w:eastAsia="en-IE"/>
              </w:rPr>
              <w:t xml:space="preserve"> shall support the delivery of sessional services and at a minimum must:</w:t>
            </w:r>
          </w:p>
          <w:p w14:paraId="79EB970D" w14:textId="60117B92"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Provide an intuitive, user-friendly interface</w:t>
            </w:r>
            <w:r w:rsidR="00026440">
              <w:rPr>
                <w:rFonts w:cstheme="minorHAnsi"/>
                <w:sz w:val="22"/>
                <w:szCs w:val="22"/>
                <w:lang w:eastAsia="en-IE"/>
              </w:rPr>
              <w:t>;</w:t>
            </w:r>
          </w:p>
          <w:p w14:paraId="5E0EBF63" w14:textId="05AB1E11"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Enable efficient file and document management</w:t>
            </w:r>
            <w:r w:rsidR="00026440">
              <w:rPr>
                <w:rFonts w:cstheme="minorHAnsi"/>
                <w:sz w:val="22"/>
                <w:szCs w:val="22"/>
                <w:lang w:eastAsia="en-IE"/>
              </w:rPr>
              <w:t>;</w:t>
            </w:r>
          </w:p>
          <w:p w14:paraId="76D127EE" w14:textId="2AE71152"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 xml:space="preserve">Integrate validated </w:t>
            </w:r>
            <w:r w:rsidR="00CC1858" w:rsidRPr="001E245A">
              <w:rPr>
                <w:rFonts w:cstheme="minorHAnsi"/>
                <w:sz w:val="22"/>
                <w:szCs w:val="22"/>
                <w:lang w:eastAsia="en-IE"/>
              </w:rPr>
              <w:t>pre-</w:t>
            </w:r>
            <w:r w:rsidR="00026440">
              <w:rPr>
                <w:rFonts w:cstheme="minorHAnsi"/>
                <w:sz w:val="22"/>
                <w:szCs w:val="22"/>
                <w:lang w:eastAsia="en-IE"/>
              </w:rPr>
              <w:t xml:space="preserve"> </w:t>
            </w:r>
            <w:r w:rsidRPr="001E245A">
              <w:rPr>
                <w:rFonts w:cstheme="minorHAnsi"/>
                <w:sz w:val="22"/>
                <w:szCs w:val="22"/>
                <w:lang w:eastAsia="en-IE"/>
              </w:rPr>
              <w:t>and post-assessments, outcome measures, and evaluation surveys</w:t>
            </w:r>
            <w:r w:rsidR="00026440">
              <w:rPr>
                <w:rFonts w:cstheme="minorHAnsi"/>
                <w:sz w:val="22"/>
                <w:szCs w:val="22"/>
                <w:lang w:eastAsia="en-IE"/>
              </w:rPr>
              <w:t>;</w:t>
            </w:r>
          </w:p>
          <w:p w14:paraId="50F5D60A" w14:textId="421B5131"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Support end-to-end case management, including progression review</w:t>
            </w:r>
            <w:r w:rsidR="00026440">
              <w:rPr>
                <w:rFonts w:cstheme="minorHAnsi"/>
                <w:sz w:val="22"/>
                <w:szCs w:val="22"/>
                <w:lang w:eastAsia="en-IE"/>
              </w:rPr>
              <w:t>,</w:t>
            </w:r>
            <w:r w:rsidRPr="001E245A">
              <w:rPr>
                <w:rFonts w:cstheme="minorHAnsi"/>
                <w:sz w:val="22"/>
                <w:szCs w:val="22"/>
                <w:lang w:eastAsia="en-IE"/>
              </w:rPr>
              <w:t xml:space="preserve"> and automated closure</w:t>
            </w:r>
            <w:r w:rsidR="00026440">
              <w:rPr>
                <w:rFonts w:cstheme="minorHAnsi"/>
                <w:sz w:val="22"/>
                <w:szCs w:val="22"/>
                <w:lang w:eastAsia="en-IE"/>
              </w:rPr>
              <w:t>;</w:t>
            </w:r>
          </w:p>
          <w:p w14:paraId="02210BCA" w14:textId="2C21AF8E"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Allow unlimited storage for session notes and client contacts</w:t>
            </w:r>
            <w:r w:rsidR="00026440">
              <w:rPr>
                <w:rFonts w:cstheme="minorHAnsi"/>
                <w:sz w:val="22"/>
                <w:szCs w:val="22"/>
                <w:lang w:eastAsia="en-IE"/>
              </w:rPr>
              <w:t>;</w:t>
            </w:r>
          </w:p>
          <w:p w14:paraId="48CDE2CE" w14:textId="09539011"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Include pre-configured and extensible lists of clinical and organisational issues</w:t>
            </w:r>
            <w:r w:rsidR="00026440">
              <w:rPr>
                <w:rFonts w:cstheme="minorHAnsi"/>
                <w:sz w:val="22"/>
                <w:szCs w:val="22"/>
                <w:lang w:eastAsia="en-IE"/>
              </w:rPr>
              <w:t>;</w:t>
            </w:r>
          </w:p>
          <w:p w14:paraId="1D82C8F0" w14:textId="1B51AFFE"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Enable flexible configuration of data fields</w:t>
            </w:r>
            <w:r w:rsidR="00026440">
              <w:rPr>
                <w:rFonts w:cstheme="minorHAnsi"/>
                <w:sz w:val="22"/>
                <w:szCs w:val="22"/>
                <w:lang w:eastAsia="en-IE"/>
              </w:rPr>
              <w:t>;</w:t>
            </w:r>
          </w:p>
          <w:p w14:paraId="3D637056" w14:textId="32C22296"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Facilitate identification and flagging of critical cases</w:t>
            </w:r>
            <w:r w:rsidR="00026440">
              <w:rPr>
                <w:rFonts w:cstheme="minorHAnsi"/>
                <w:sz w:val="22"/>
                <w:szCs w:val="22"/>
                <w:lang w:eastAsia="en-IE"/>
              </w:rPr>
              <w:t>;</w:t>
            </w:r>
          </w:p>
          <w:p w14:paraId="2AD96238" w14:textId="51D8645E"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Provide an integrated diary function accessible via mobile devices (e.g. smartphones, tablets, iPads)</w:t>
            </w:r>
            <w:r w:rsidR="00026440">
              <w:rPr>
                <w:rFonts w:cstheme="minorHAnsi"/>
                <w:sz w:val="22"/>
                <w:szCs w:val="22"/>
                <w:lang w:eastAsia="en-IE"/>
              </w:rPr>
              <w:t>;</w:t>
            </w:r>
          </w:p>
          <w:p w14:paraId="7099C30D" w14:textId="2327099D"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Enable client self-scheduling and client record (</w:t>
            </w:r>
            <w:r w:rsidR="00CC1858">
              <w:rPr>
                <w:rFonts w:cstheme="minorHAnsi"/>
                <w:sz w:val="22"/>
                <w:szCs w:val="22"/>
                <w:lang w:eastAsia="en-IE"/>
              </w:rPr>
              <w:t>Client C</w:t>
            </w:r>
            <w:r w:rsidRPr="001E245A">
              <w:rPr>
                <w:rFonts w:cstheme="minorHAnsi"/>
                <w:sz w:val="22"/>
                <w:szCs w:val="22"/>
                <w:lang w:eastAsia="en-IE"/>
              </w:rPr>
              <w:t>ard) creation</w:t>
            </w:r>
            <w:r w:rsidR="00026440">
              <w:rPr>
                <w:rFonts w:cstheme="minorHAnsi"/>
                <w:sz w:val="22"/>
                <w:szCs w:val="22"/>
                <w:lang w:eastAsia="en-IE"/>
              </w:rPr>
              <w:t>;</w:t>
            </w:r>
          </w:p>
          <w:p w14:paraId="55DCB937" w14:textId="300B749A"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 xml:space="preserve">Support secure external messaging between </w:t>
            </w:r>
            <w:r w:rsidR="00603517">
              <w:rPr>
                <w:rFonts w:cstheme="minorHAnsi"/>
                <w:sz w:val="22"/>
                <w:szCs w:val="22"/>
                <w:lang w:eastAsia="en-IE"/>
              </w:rPr>
              <w:t>the Contracting Authority</w:t>
            </w:r>
            <w:r w:rsidRPr="001E245A">
              <w:rPr>
                <w:rFonts w:cstheme="minorHAnsi"/>
                <w:sz w:val="22"/>
                <w:szCs w:val="22"/>
                <w:lang w:eastAsia="en-IE"/>
              </w:rPr>
              <w:t xml:space="preserve"> and</w:t>
            </w:r>
            <w:r w:rsidR="00603517">
              <w:rPr>
                <w:rFonts w:cstheme="minorHAnsi"/>
                <w:sz w:val="22"/>
                <w:szCs w:val="22"/>
                <w:lang w:eastAsia="en-IE"/>
              </w:rPr>
              <w:t xml:space="preserve"> its</w:t>
            </w:r>
            <w:r w:rsidRPr="001E245A">
              <w:rPr>
                <w:rFonts w:cstheme="minorHAnsi"/>
                <w:sz w:val="22"/>
                <w:szCs w:val="22"/>
                <w:lang w:eastAsia="en-IE"/>
              </w:rPr>
              <w:t xml:space="preserve"> client</w:t>
            </w:r>
            <w:r w:rsidR="00026440">
              <w:rPr>
                <w:rFonts w:cstheme="minorHAnsi"/>
                <w:sz w:val="22"/>
                <w:szCs w:val="22"/>
                <w:lang w:eastAsia="en-IE"/>
              </w:rPr>
              <w:t>;</w:t>
            </w:r>
          </w:p>
          <w:p w14:paraId="0FBA579D" w14:textId="06BDE404"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Allow authorised editing and deletion of data in line with governance requirements</w:t>
            </w:r>
            <w:r w:rsidR="00026440">
              <w:rPr>
                <w:rFonts w:cstheme="minorHAnsi"/>
                <w:sz w:val="22"/>
                <w:szCs w:val="22"/>
                <w:lang w:eastAsia="en-IE"/>
              </w:rPr>
              <w:t>;</w:t>
            </w:r>
          </w:p>
          <w:p w14:paraId="7ABFD356" w14:textId="415D99E1" w:rsidR="001E245A" w:rsidRPr="001E245A" w:rsidRDefault="001E245A" w:rsidP="001E245A">
            <w:pPr>
              <w:pStyle w:val="ListParagraph"/>
              <w:numPr>
                <w:ilvl w:val="0"/>
                <w:numId w:val="45"/>
              </w:numPr>
              <w:spacing w:after="120" w:line="276" w:lineRule="auto"/>
              <w:rPr>
                <w:rFonts w:cstheme="minorHAnsi"/>
                <w:sz w:val="22"/>
                <w:szCs w:val="22"/>
                <w:lang w:eastAsia="en-IE"/>
              </w:rPr>
            </w:pPr>
            <w:r w:rsidRPr="001E245A">
              <w:rPr>
                <w:rFonts w:cstheme="minorHAnsi"/>
                <w:sz w:val="22"/>
                <w:szCs w:val="22"/>
                <w:lang w:eastAsia="en-IE"/>
              </w:rPr>
              <w:t>Deliver enhanced individual and aggregate reporting functionality</w:t>
            </w:r>
            <w:r w:rsidR="00C84B48">
              <w:rPr>
                <w:rFonts w:cstheme="minorHAnsi"/>
                <w:sz w:val="22"/>
                <w:szCs w:val="22"/>
                <w:lang w:eastAsia="en-IE"/>
              </w:rPr>
              <w:t>.</w:t>
            </w:r>
          </w:p>
          <w:p w14:paraId="2C1B7804" w14:textId="77777777" w:rsidR="001E245A" w:rsidRPr="001E245A" w:rsidRDefault="001E245A" w:rsidP="001E245A">
            <w:pPr>
              <w:ind w:left="567"/>
              <w:rPr>
                <w:rFonts w:cstheme="minorHAnsi"/>
                <w:sz w:val="22"/>
                <w:szCs w:val="22"/>
                <w:lang w:eastAsia="en-IE"/>
              </w:rPr>
            </w:pPr>
          </w:p>
          <w:p w14:paraId="34D7E8FA" w14:textId="7CB63C69" w:rsidR="001E245A" w:rsidRPr="001E245A" w:rsidRDefault="001E245A" w:rsidP="001E245A">
            <w:pPr>
              <w:spacing w:before="160" w:after="160"/>
              <w:jc w:val="both"/>
              <w:rPr>
                <w:rFonts w:eastAsia="Aptos"/>
                <w:sz w:val="22"/>
                <w:szCs w:val="22"/>
              </w:rPr>
            </w:pPr>
            <w:r w:rsidRPr="001E245A">
              <w:rPr>
                <w:rFonts w:eastAsia="Aptos"/>
                <w:sz w:val="22"/>
                <w:szCs w:val="22"/>
              </w:rPr>
              <w:t>The Contracting Authority proposes to award a contract for the implementation, configuration</w:t>
            </w:r>
            <w:r w:rsidR="00053DAF">
              <w:rPr>
                <w:rFonts w:eastAsia="Aptos"/>
                <w:sz w:val="22"/>
                <w:szCs w:val="22"/>
              </w:rPr>
              <w:t>,</w:t>
            </w:r>
            <w:r w:rsidRPr="001E245A">
              <w:rPr>
                <w:rFonts w:eastAsia="Aptos"/>
                <w:sz w:val="22"/>
                <w:szCs w:val="22"/>
              </w:rPr>
              <w:t xml:space="preserve"> and support of a </w:t>
            </w:r>
            <w:r w:rsidR="00762F3A" w:rsidRPr="00762F3A">
              <w:rPr>
                <w:rFonts w:eastAsia="Aptos"/>
                <w:sz w:val="22"/>
                <w:szCs w:val="22"/>
              </w:rPr>
              <w:t>Client Case Management System</w:t>
            </w:r>
            <w:r w:rsidR="00762F3A">
              <w:rPr>
                <w:rFonts w:eastAsia="Aptos"/>
                <w:sz w:val="22"/>
                <w:szCs w:val="22"/>
              </w:rPr>
              <w:t xml:space="preserve"> (</w:t>
            </w:r>
            <w:r w:rsidR="00053DAF">
              <w:rPr>
                <w:rFonts w:eastAsia="Aptos"/>
                <w:sz w:val="22"/>
                <w:szCs w:val="22"/>
              </w:rPr>
              <w:t>CCMS</w:t>
            </w:r>
            <w:r w:rsidR="00762F3A">
              <w:rPr>
                <w:rFonts w:eastAsia="Aptos"/>
                <w:sz w:val="22"/>
                <w:szCs w:val="22"/>
              </w:rPr>
              <w:t>)</w:t>
            </w:r>
            <w:r w:rsidRPr="001E245A">
              <w:rPr>
                <w:rFonts w:eastAsia="Aptos"/>
                <w:sz w:val="22"/>
                <w:szCs w:val="22"/>
              </w:rPr>
              <w:t xml:space="preserve"> consisting of the following:</w:t>
            </w:r>
          </w:p>
          <w:p w14:paraId="5A118926" w14:textId="71517323" w:rsidR="001E245A" w:rsidRPr="001E245A" w:rsidRDefault="001E245A" w:rsidP="001E245A">
            <w:pPr>
              <w:pStyle w:val="ListParagraph"/>
              <w:numPr>
                <w:ilvl w:val="0"/>
                <w:numId w:val="47"/>
              </w:numPr>
              <w:spacing w:before="200" w:after="200" w:line="300" w:lineRule="auto"/>
              <w:jc w:val="both"/>
              <w:rPr>
                <w:sz w:val="22"/>
                <w:szCs w:val="22"/>
              </w:rPr>
            </w:pPr>
            <w:r w:rsidRPr="001E245A">
              <w:rPr>
                <w:sz w:val="22"/>
                <w:szCs w:val="22"/>
              </w:rPr>
              <w:t>Supply and installation of a Client Case Management System</w:t>
            </w:r>
            <w:r w:rsidR="00026440">
              <w:rPr>
                <w:sz w:val="22"/>
                <w:szCs w:val="22"/>
              </w:rPr>
              <w:t>;</w:t>
            </w:r>
          </w:p>
          <w:p w14:paraId="6DC757D6" w14:textId="0B3B5870" w:rsidR="001E245A" w:rsidRPr="001E245A" w:rsidRDefault="001E245A" w:rsidP="001E245A">
            <w:pPr>
              <w:pStyle w:val="ListParagraph"/>
              <w:numPr>
                <w:ilvl w:val="0"/>
                <w:numId w:val="47"/>
              </w:numPr>
              <w:spacing w:before="200" w:after="200" w:line="300" w:lineRule="auto"/>
              <w:jc w:val="both"/>
              <w:rPr>
                <w:sz w:val="22"/>
                <w:szCs w:val="22"/>
              </w:rPr>
            </w:pPr>
            <w:r w:rsidRPr="001E245A">
              <w:rPr>
                <w:sz w:val="22"/>
                <w:szCs w:val="22"/>
              </w:rPr>
              <w:t>Configuration of the Client Case Management System</w:t>
            </w:r>
            <w:r w:rsidR="00026440">
              <w:rPr>
                <w:sz w:val="22"/>
                <w:szCs w:val="22"/>
              </w:rPr>
              <w:t>;</w:t>
            </w:r>
          </w:p>
          <w:p w14:paraId="13818F33" w14:textId="2017518B" w:rsidR="001E245A" w:rsidRPr="001E245A" w:rsidRDefault="001E245A" w:rsidP="001E245A">
            <w:pPr>
              <w:pStyle w:val="ListParagraph"/>
              <w:numPr>
                <w:ilvl w:val="0"/>
                <w:numId w:val="47"/>
              </w:numPr>
              <w:spacing w:before="200" w:after="200" w:line="300" w:lineRule="auto"/>
              <w:jc w:val="both"/>
              <w:rPr>
                <w:sz w:val="22"/>
                <w:szCs w:val="22"/>
              </w:rPr>
            </w:pPr>
            <w:r w:rsidRPr="001E245A">
              <w:rPr>
                <w:sz w:val="22"/>
                <w:szCs w:val="22"/>
              </w:rPr>
              <w:t>Migration of some existing data from the current solution</w:t>
            </w:r>
            <w:r w:rsidR="009A7BBA">
              <w:rPr>
                <w:sz w:val="22"/>
                <w:szCs w:val="22"/>
              </w:rPr>
              <w:t xml:space="preserve"> (approximately 250 client cards</w:t>
            </w:r>
            <w:r w:rsidR="008912FC">
              <w:rPr>
                <w:sz w:val="22"/>
                <w:szCs w:val="22"/>
              </w:rPr>
              <w:t>)</w:t>
            </w:r>
            <w:r w:rsidR="00026440">
              <w:rPr>
                <w:sz w:val="22"/>
                <w:szCs w:val="22"/>
              </w:rPr>
              <w:t>;</w:t>
            </w:r>
          </w:p>
          <w:p w14:paraId="6C5F6513" w14:textId="49B6786C" w:rsidR="001E245A" w:rsidRPr="001E245A" w:rsidRDefault="001E245A" w:rsidP="001E245A">
            <w:pPr>
              <w:pStyle w:val="ListParagraph"/>
              <w:numPr>
                <w:ilvl w:val="0"/>
                <w:numId w:val="47"/>
              </w:numPr>
              <w:spacing w:before="200" w:after="200" w:line="300" w:lineRule="auto"/>
              <w:jc w:val="both"/>
              <w:rPr>
                <w:sz w:val="22"/>
                <w:szCs w:val="22"/>
              </w:rPr>
            </w:pPr>
            <w:r w:rsidRPr="001E245A">
              <w:rPr>
                <w:sz w:val="22"/>
                <w:szCs w:val="22"/>
              </w:rPr>
              <w:t>System administration and end user training in the use of the solution</w:t>
            </w:r>
            <w:r w:rsidR="00026440">
              <w:rPr>
                <w:sz w:val="22"/>
                <w:szCs w:val="22"/>
              </w:rPr>
              <w:t>;</w:t>
            </w:r>
          </w:p>
          <w:p w14:paraId="22B58A08" w14:textId="6083C1F4" w:rsidR="001E245A" w:rsidRPr="001E245A" w:rsidRDefault="001E245A" w:rsidP="001E245A">
            <w:pPr>
              <w:pStyle w:val="ListParagraph"/>
              <w:numPr>
                <w:ilvl w:val="0"/>
                <w:numId w:val="47"/>
              </w:numPr>
              <w:spacing w:before="200" w:after="200" w:line="300" w:lineRule="auto"/>
              <w:jc w:val="both"/>
              <w:rPr>
                <w:sz w:val="22"/>
                <w:szCs w:val="22"/>
              </w:rPr>
            </w:pPr>
            <w:r w:rsidRPr="001E245A">
              <w:rPr>
                <w:sz w:val="22"/>
                <w:szCs w:val="22"/>
              </w:rPr>
              <w:t>System technical and training documentation</w:t>
            </w:r>
            <w:r w:rsidR="00026440">
              <w:rPr>
                <w:sz w:val="22"/>
                <w:szCs w:val="22"/>
              </w:rPr>
              <w:t>;</w:t>
            </w:r>
          </w:p>
          <w:p w14:paraId="297D1FC3" w14:textId="62F40F59" w:rsidR="001E245A" w:rsidRPr="001E245A" w:rsidRDefault="001E245A" w:rsidP="001E245A">
            <w:pPr>
              <w:pStyle w:val="ListParagraph"/>
              <w:numPr>
                <w:ilvl w:val="0"/>
                <w:numId w:val="47"/>
              </w:numPr>
              <w:spacing w:before="200" w:after="200" w:line="300" w:lineRule="auto"/>
              <w:jc w:val="both"/>
              <w:rPr>
                <w:sz w:val="22"/>
                <w:szCs w:val="22"/>
              </w:rPr>
            </w:pPr>
            <w:r w:rsidRPr="001E245A">
              <w:rPr>
                <w:sz w:val="22"/>
                <w:szCs w:val="22"/>
              </w:rPr>
              <w:t>System support and maintenance</w:t>
            </w:r>
            <w:r w:rsidR="00026440">
              <w:rPr>
                <w:sz w:val="22"/>
                <w:szCs w:val="22"/>
              </w:rPr>
              <w:t>;</w:t>
            </w:r>
            <w:r w:rsidRPr="001E245A">
              <w:rPr>
                <w:sz w:val="22"/>
                <w:szCs w:val="22"/>
              </w:rPr>
              <w:t xml:space="preserve"> and</w:t>
            </w:r>
          </w:p>
          <w:p w14:paraId="403840ED" w14:textId="5E201901" w:rsidR="001E245A" w:rsidRPr="001E245A" w:rsidRDefault="001E245A" w:rsidP="001E245A">
            <w:pPr>
              <w:pStyle w:val="ListParagraph"/>
              <w:numPr>
                <w:ilvl w:val="0"/>
                <w:numId w:val="47"/>
              </w:numPr>
              <w:spacing w:before="160" w:after="160" w:line="276" w:lineRule="auto"/>
              <w:jc w:val="both"/>
              <w:rPr>
                <w:sz w:val="22"/>
                <w:szCs w:val="22"/>
              </w:rPr>
            </w:pPr>
            <w:r w:rsidRPr="001E245A">
              <w:rPr>
                <w:sz w:val="22"/>
                <w:szCs w:val="22"/>
              </w:rPr>
              <w:t xml:space="preserve">Assistance in </w:t>
            </w:r>
            <w:r w:rsidR="00053DAF">
              <w:rPr>
                <w:sz w:val="22"/>
                <w:szCs w:val="22"/>
              </w:rPr>
              <w:t>f</w:t>
            </w:r>
            <w:r w:rsidRPr="001E245A">
              <w:rPr>
                <w:sz w:val="22"/>
                <w:szCs w:val="22"/>
              </w:rPr>
              <w:t xml:space="preserve">uture </w:t>
            </w:r>
            <w:r w:rsidR="00053DAF">
              <w:rPr>
                <w:sz w:val="22"/>
                <w:szCs w:val="22"/>
              </w:rPr>
              <w:t>s</w:t>
            </w:r>
            <w:r w:rsidRPr="001E245A">
              <w:rPr>
                <w:sz w:val="22"/>
                <w:szCs w:val="22"/>
              </w:rPr>
              <w:t xml:space="preserve">ystem </w:t>
            </w:r>
            <w:r w:rsidR="00053DAF">
              <w:rPr>
                <w:sz w:val="22"/>
                <w:szCs w:val="22"/>
              </w:rPr>
              <w:t>d</w:t>
            </w:r>
            <w:r w:rsidRPr="001E245A">
              <w:rPr>
                <w:sz w:val="22"/>
                <w:szCs w:val="22"/>
              </w:rPr>
              <w:t xml:space="preserve">evelopment and </w:t>
            </w:r>
            <w:r w:rsidR="00053DAF">
              <w:rPr>
                <w:sz w:val="22"/>
                <w:szCs w:val="22"/>
              </w:rPr>
              <w:t>u</w:t>
            </w:r>
            <w:r w:rsidRPr="001E245A">
              <w:rPr>
                <w:sz w:val="22"/>
                <w:szCs w:val="22"/>
              </w:rPr>
              <w:t>pgrades.</w:t>
            </w:r>
          </w:p>
          <w:p w14:paraId="491F89B5" w14:textId="77777777" w:rsidR="001E245A" w:rsidRPr="001E245A" w:rsidRDefault="001E245A" w:rsidP="001E245A">
            <w:pPr>
              <w:spacing w:before="160" w:after="160"/>
              <w:jc w:val="both"/>
              <w:rPr>
                <w:rFonts w:eastAsia="Aptos"/>
                <w:sz w:val="22"/>
                <w:szCs w:val="22"/>
              </w:rPr>
            </w:pPr>
          </w:p>
          <w:p w14:paraId="59F2B4C7" w14:textId="5BA12053" w:rsidR="001E245A" w:rsidRPr="001E245A" w:rsidRDefault="001E245A" w:rsidP="001E245A">
            <w:pPr>
              <w:pStyle w:val="ListParagraph"/>
              <w:spacing w:before="160" w:after="160"/>
              <w:ind w:left="0"/>
              <w:contextualSpacing w:val="0"/>
              <w:jc w:val="both"/>
              <w:rPr>
                <w:rFonts w:eastAsia="Aptos"/>
                <w:sz w:val="22"/>
                <w:szCs w:val="22"/>
              </w:rPr>
            </w:pPr>
            <w:r w:rsidRPr="001E245A">
              <w:rPr>
                <w:rFonts w:eastAsia="Aptos"/>
                <w:sz w:val="22"/>
                <w:szCs w:val="22"/>
              </w:rPr>
              <w:t xml:space="preserve">Any solution proposed for the provision of a new </w:t>
            </w:r>
            <w:proofErr w:type="gramStart"/>
            <w:r w:rsidR="00053DAF">
              <w:rPr>
                <w:rFonts w:eastAsia="Aptos"/>
                <w:sz w:val="22"/>
                <w:szCs w:val="22"/>
              </w:rPr>
              <w:t>CCMS</w:t>
            </w:r>
            <w:proofErr w:type="gramEnd"/>
            <w:r w:rsidRPr="001E245A">
              <w:rPr>
                <w:rFonts w:eastAsia="Aptos"/>
                <w:sz w:val="22"/>
                <w:szCs w:val="22"/>
              </w:rPr>
              <w:t xml:space="preserve"> and associated services must be a hosted, cloud-based solution (SaaS) that enables a ‘Digital First’ approach to the services provided by the CSEAS, reducing manual inputs</w:t>
            </w:r>
            <w:r w:rsidR="00026440">
              <w:rPr>
                <w:rFonts w:eastAsia="Aptos"/>
                <w:sz w:val="22"/>
                <w:szCs w:val="22"/>
              </w:rPr>
              <w:t xml:space="preserve">, </w:t>
            </w:r>
            <w:r w:rsidRPr="001E245A">
              <w:rPr>
                <w:rFonts w:eastAsia="Aptos"/>
                <w:sz w:val="22"/>
                <w:szCs w:val="22"/>
              </w:rPr>
              <w:t>duplication of effort</w:t>
            </w:r>
            <w:r w:rsidR="00026440">
              <w:rPr>
                <w:rFonts w:eastAsia="Aptos"/>
                <w:sz w:val="22"/>
                <w:szCs w:val="22"/>
              </w:rPr>
              <w:t>,</w:t>
            </w:r>
            <w:r w:rsidRPr="001E245A">
              <w:rPr>
                <w:rFonts w:eastAsia="Aptos"/>
                <w:sz w:val="22"/>
                <w:szCs w:val="22"/>
              </w:rPr>
              <w:t xml:space="preserve"> and enabling efficiencies. </w:t>
            </w:r>
          </w:p>
          <w:p w14:paraId="67FD924D" w14:textId="77777777" w:rsidR="00E70B9F" w:rsidRDefault="00E70B9F" w:rsidP="00252FEE">
            <w:pPr>
              <w:spacing w:line="259" w:lineRule="auto"/>
              <w:jc w:val="both"/>
              <w:rPr>
                <w:rFonts w:asciiTheme="minorHAnsi" w:hAnsiTheme="minorHAnsi" w:cstheme="minorHAnsi"/>
                <w:sz w:val="22"/>
                <w:szCs w:val="22"/>
              </w:rPr>
            </w:pPr>
          </w:p>
          <w:p w14:paraId="06B4ED2E" w14:textId="51C8A371" w:rsidR="00E70B9F" w:rsidRDefault="00E70B9F" w:rsidP="00E70B9F">
            <w:pPr>
              <w:jc w:val="both"/>
              <w:rPr>
                <w:rFonts w:asciiTheme="minorHAnsi" w:hAnsiTheme="minorHAnsi" w:cstheme="minorHAnsi"/>
                <w:sz w:val="22"/>
                <w:szCs w:val="22"/>
              </w:rPr>
            </w:pPr>
            <w:r w:rsidRPr="00B81D1F">
              <w:rPr>
                <w:rFonts w:asciiTheme="minorHAnsi" w:hAnsiTheme="minorHAnsi" w:cstheme="minorHAnsi"/>
                <w:sz w:val="22"/>
                <w:szCs w:val="22"/>
              </w:rPr>
              <w:t xml:space="preserve">Further detail regarding the requirements of the </w:t>
            </w:r>
            <w:r w:rsidR="001E245A">
              <w:rPr>
                <w:rFonts w:asciiTheme="minorHAnsi" w:hAnsiTheme="minorHAnsi" w:cstheme="minorHAnsi"/>
                <w:sz w:val="22"/>
                <w:szCs w:val="22"/>
              </w:rPr>
              <w:t>Solution</w:t>
            </w:r>
            <w:r w:rsidRPr="00B81D1F">
              <w:rPr>
                <w:rFonts w:asciiTheme="minorHAnsi" w:hAnsiTheme="minorHAnsi" w:cstheme="minorHAnsi"/>
                <w:sz w:val="22"/>
                <w:szCs w:val="22"/>
              </w:rPr>
              <w:t xml:space="preserve"> </w:t>
            </w:r>
            <w:r w:rsidR="00B81D1F" w:rsidRPr="00B81D1F">
              <w:rPr>
                <w:rFonts w:asciiTheme="minorHAnsi" w:hAnsiTheme="minorHAnsi" w:cstheme="minorHAnsi"/>
                <w:sz w:val="22"/>
                <w:szCs w:val="22"/>
              </w:rPr>
              <w:t>is</w:t>
            </w:r>
            <w:r w:rsidRPr="00B81D1F">
              <w:rPr>
                <w:rFonts w:asciiTheme="minorHAnsi" w:hAnsiTheme="minorHAnsi" w:cstheme="minorHAnsi"/>
                <w:sz w:val="22"/>
                <w:szCs w:val="22"/>
              </w:rPr>
              <w:t xml:space="preserve"> set out in Appendix 1 of the RFT which accompanies this PQQ.</w:t>
            </w:r>
            <w:r w:rsidR="007D02DF">
              <w:rPr>
                <w:rFonts w:asciiTheme="minorHAnsi" w:hAnsiTheme="minorHAnsi" w:cstheme="minorHAnsi"/>
                <w:sz w:val="22"/>
                <w:szCs w:val="22"/>
              </w:rPr>
              <w:t xml:space="preserve">  </w:t>
            </w:r>
          </w:p>
          <w:p w14:paraId="645BDE3B" w14:textId="77777777" w:rsidR="007D02DF" w:rsidRDefault="007D02DF" w:rsidP="00E70B9F">
            <w:pPr>
              <w:jc w:val="both"/>
              <w:rPr>
                <w:rFonts w:asciiTheme="minorHAnsi" w:hAnsiTheme="minorHAnsi" w:cstheme="minorHAnsi"/>
                <w:sz w:val="22"/>
                <w:szCs w:val="22"/>
              </w:rPr>
            </w:pPr>
          </w:p>
          <w:p w14:paraId="6EE94033" w14:textId="6C190D51" w:rsidR="007D02DF" w:rsidRPr="00B81D1F" w:rsidRDefault="007D02DF" w:rsidP="00E70B9F">
            <w:pPr>
              <w:jc w:val="both"/>
              <w:rPr>
                <w:rFonts w:asciiTheme="minorHAnsi" w:hAnsiTheme="minorHAnsi" w:cstheme="minorHAnsi"/>
                <w:sz w:val="22"/>
                <w:szCs w:val="22"/>
              </w:rPr>
            </w:pPr>
            <w:r>
              <w:rPr>
                <w:rFonts w:asciiTheme="minorHAnsi" w:hAnsiTheme="minorHAnsi" w:cstheme="minorHAnsi"/>
                <w:sz w:val="22"/>
                <w:szCs w:val="22"/>
              </w:rPr>
              <w:lastRenderedPageBreak/>
              <w:t>Tenderers should note that further detail regarding the support model to be implemented as part of the contract will be provided at Stage 2 of this competition.</w:t>
            </w:r>
          </w:p>
          <w:p w14:paraId="77235F47" w14:textId="0042362F" w:rsidR="005A7E1C" w:rsidRPr="00DB3A29" w:rsidRDefault="005A7E1C" w:rsidP="00DB3A29">
            <w:pPr>
              <w:spacing w:line="259" w:lineRule="auto"/>
              <w:jc w:val="both"/>
              <w:rPr>
                <w:rFonts w:asciiTheme="minorHAnsi" w:hAnsiTheme="minorHAnsi" w:cstheme="minorHAnsi"/>
                <w:sz w:val="22"/>
                <w:szCs w:val="22"/>
              </w:rPr>
            </w:pPr>
          </w:p>
        </w:tc>
      </w:tr>
      <w:tr w:rsidR="005A7E1C" w14:paraId="7B3C33B8" w14:textId="77777777" w:rsidTr="27C96EB8">
        <w:trPr>
          <w:trHeight w:val="1837"/>
        </w:trPr>
        <w:tc>
          <w:tcPr>
            <w:tcW w:w="737" w:type="dxa"/>
          </w:tcPr>
          <w:p w14:paraId="7DEC7611" w14:textId="77777777" w:rsidR="005A7E1C" w:rsidRDefault="00C81113" w:rsidP="007206DE">
            <w:pPr>
              <w:spacing w:line="259" w:lineRule="auto"/>
              <w:jc w:val="both"/>
              <w:rPr>
                <w:rFonts w:asciiTheme="minorHAnsi" w:hAnsiTheme="minorHAnsi"/>
                <w:color w:val="0000FF"/>
                <w:sz w:val="22"/>
                <w:szCs w:val="22"/>
              </w:rPr>
            </w:pPr>
            <w:r>
              <w:rPr>
                <w:rFonts w:asciiTheme="minorHAnsi" w:hAnsiTheme="minorHAnsi"/>
                <w:color w:val="0000FF"/>
                <w:sz w:val="22"/>
                <w:szCs w:val="22"/>
              </w:rPr>
              <w:lastRenderedPageBreak/>
              <w:t xml:space="preserve">1.4 </w:t>
            </w:r>
          </w:p>
          <w:p w14:paraId="737A6B80" w14:textId="77777777" w:rsidR="005A7E1C" w:rsidRDefault="005A7E1C" w:rsidP="007206DE">
            <w:pPr>
              <w:spacing w:line="259" w:lineRule="auto"/>
              <w:jc w:val="both"/>
              <w:rPr>
                <w:rFonts w:asciiTheme="minorHAnsi" w:hAnsiTheme="minorHAnsi"/>
                <w:color w:val="0000FF"/>
                <w:sz w:val="22"/>
                <w:szCs w:val="22"/>
              </w:rPr>
            </w:pPr>
          </w:p>
        </w:tc>
        <w:tc>
          <w:tcPr>
            <w:tcW w:w="8614" w:type="dxa"/>
          </w:tcPr>
          <w:sdt>
            <w:sdtPr>
              <w:rPr>
                <w:sz w:val="22"/>
              </w:rPr>
              <w:id w:val="104902732"/>
              <w:placeholder>
                <w:docPart w:val="E12D8EAAA0014D939D7790B9CD673802"/>
              </w:placeholder>
            </w:sdtPr>
            <w:sdtEndPr/>
            <w:sdtContent>
              <w:p w14:paraId="1B00A436" w14:textId="53FEABCF" w:rsidR="005A7E1C" w:rsidRDefault="00C81113" w:rsidP="007206DE">
                <w:pPr>
                  <w:spacing w:line="259" w:lineRule="auto"/>
                  <w:jc w:val="both"/>
                  <w:rPr>
                    <w:rFonts w:asciiTheme="minorHAnsi" w:hAnsiTheme="minorHAnsi" w:cstheme="minorHAnsi"/>
                    <w:sz w:val="22"/>
                    <w:szCs w:val="22"/>
                  </w:rPr>
                </w:pPr>
                <w:r>
                  <w:rPr>
                    <w:rFonts w:asciiTheme="minorHAnsi" w:hAnsiTheme="minorHAnsi" w:cstheme="minorHAnsi"/>
                    <w:sz w:val="22"/>
                    <w:szCs w:val="22"/>
                  </w:rPr>
                  <w:t xml:space="preserve">In this paragraph 1.4, </w:t>
                </w:r>
                <w:r w:rsidR="0079751A" w:rsidRPr="0079751A">
                  <w:rPr>
                    <w:rFonts w:asciiTheme="minorHAnsi" w:hAnsiTheme="minorHAnsi" w:cstheme="minorHAnsi"/>
                    <w:sz w:val="22"/>
                    <w:szCs w:val="22"/>
                  </w:rPr>
                  <w:t>“Data Protection Laws” means all applicable national and EU data protection laws, regulations and guidelines including but not limited to</w:t>
                </w:r>
                <w:r w:rsidR="00C17DF2">
                  <w:rPr>
                    <w:rFonts w:asciiTheme="minorHAnsi" w:hAnsiTheme="minorHAnsi" w:cstheme="minorHAnsi"/>
                    <w:sz w:val="22"/>
                    <w:szCs w:val="22"/>
                  </w:rPr>
                  <w:t xml:space="preserve"> </w:t>
                </w:r>
                <w:r w:rsidR="0079751A" w:rsidRPr="0079751A">
                  <w:rPr>
                    <w:rFonts w:asciiTheme="minorHAnsi" w:hAnsiTheme="minorHAnsi" w:cstheme="minorHAnsi"/>
                    <w:sz w:val="22"/>
                    <w:szCs w:val="22"/>
                  </w:rPr>
                  <w:t>Regulation (EU) 2016/679 on the protection of natural persons with regard to the processing of personal data and on the free movement of such data, and repealing  Directive 95/46/EC (the “General Data Protection Regulation”),  Data Protection Act 2018 and any guidelines and codes of practice issued by the Data Protection Commission or other supervisory authority for data protection in Ireland from time to time.</w:t>
                </w:r>
              </w:p>
              <w:p w14:paraId="14FDD7B9" w14:textId="2F5AF189" w:rsidR="005A7E1C" w:rsidRDefault="00C81113" w:rsidP="001B638F">
                <w:pPr>
                  <w:spacing w:line="259" w:lineRule="auto"/>
                  <w:jc w:val="both"/>
                  <w:rPr>
                    <w:rFonts w:asciiTheme="minorHAnsi" w:hAnsiTheme="minorHAnsi" w:cstheme="minorHAnsi"/>
                    <w:sz w:val="22"/>
                    <w:szCs w:val="22"/>
                  </w:rPr>
                </w:pPr>
                <w:r>
                  <w:rPr>
                    <w:rFonts w:asciiTheme="minorHAnsi" w:hAnsiTheme="minorHAnsi" w:cstheme="minorHAnsi"/>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Candidate in response to this PQQ. </w:t>
                </w:r>
              </w:p>
              <w:p w14:paraId="473FF238" w14:textId="5EEBC83E" w:rsidR="005A7E1C" w:rsidRDefault="00C81113" w:rsidP="007206DE">
                <w:pPr>
                  <w:spacing w:line="259" w:lineRule="auto"/>
                  <w:jc w:val="both"/>
                  <w:rPr>
                    <w:sz w:val="22"/>
                  </w:rPr>
                </w:pPr>
                <w:r>
                  <w:rPr>
                    <w:rFonts w:asciiTheme="minorHAnsi" w:hAnsiTheme="minorHAnsi" w:cstheme="minorHAnsi"/>
                    <w:sz w:val="22"/>
                    <w:szCs w:val="22"/>
                  </w:rPr>
                  <w:t>The Candidate, as Data Controller</w:t>
                </w:r>
                <w:r w:rsidR="00F13A7D">
                  <w:rPr>
                    <w:rFonts w:asciiTheme="minorHAnsi" w:hAnsiTheme="minorHAnsi" w:cstheme="minorHAnsi"/>
                    <w:sz w:val="22"/>
                    <w:szCs w:val="22"/>
                  </w:rPr>
                  <w:t>,</w:t>
                </w:r>
                <w:r>
                  <w:rPr>
                    <w:rFonts w:asciiTheme="minorHAnsi" w:hAnsiTheme="minorHAnsi" w:cstheme="minorHAnsi"/>
                    <w:sz w:val="22"/>
                    <w:szCs w:val="22"/>
                  </w:rPr>
                  <w:t xml:space="preserve"> in respect of any Personal Data provided by it in its Response, is required to confirm in the statement required under paragraph 2.4 below that all Data Subjects (where Data Subject has the meaning given under the Data Protection Laws) whose Personal Data is provided by the Candidate have consented to the processing of such Personal Data by the Candidate, the Contracting Authority, the Evaluation Team and the supplier of the eTenders.gov.i</w:t>
                </w:r>
                <w:r w:rsidR="0036443F">
                  <w:rPr>
                    <w:rFonts w:asciiTheme="minorHAnsi" w:hAnsiTheme="minorHAnsi" w:cstheme="minorHAnsi"/>
                    <w:sz w:val="22"/>
                    <w:szCs w:val="22"/>
                  </w:rPr>
                  <w:t xml:space="preserve">e </w:t>
                </w:r>
                <w:r>
                  <w:rPr>
                    <w:rFonts w:asciiTheme="minorHAnsi" w:hAnsiTheme="minorHAnsi" w:cstheme="minorHAnsi"/>
                    <w:sz w:val="22"/>
                    <w:szCs w:val="22"/>
                  </w:rPr>
                  <w:t xml:space="preserve">website, for the purposes of the participation of the Candidate in this Competition or that the Candidate otherwise has a legal basis for providing such Personal Data to the Contracting Authority for the purposes of its participation in this Competition. </w:t>
                </w:r>
              </w:p>
            </w:sdtContent>
          </w:sdt>
        </w:tc>
      </w:tr>
      <w:tr w:rsidR="005A7E1C" w14:paraId="0C63FBBF" w14:textId="77777777" w:rsidTr="27C96EB8">
        <w:tc>
          <w:tcPr>
            <w:tcW w:w="737" w:type="dxa"/>
          </w:tcPr>
          <w:p w14:paraId="4F9910D4"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1.5</w:t>
            </w:r>
          </w:p>
        </w:tc>
        <w:tc>
          <w:tcPr>
            <w:tcW w:w="8614" w:type="dxa"/>
          </w:tcPr>
          <w:p w14:paraId="073DC355" w14:textId="77777777" w:rsidR="005A7E1C" w:rsidRDefault="00C81113" w:rsidP="00DB3A29">
            <w:pPr>
              <w:spacing w:line="259" w:lineRule="auto"/>
              <w:jc w:val="both"/>
              <w:rPr>
                <w:rFonts w:asciiTheme="minorHAnsi" w:hAnsiTheme="minorHAnsi"/>
                <w:sz w:val="22"/>
                <w:szCs w:val="22"/>
              </w:rPr>
            </w:pPr>
            <w:r>
              <w:rPr>
                <w:rFonts w:asciiTheme="minorHAnsi" w:hAnsiTheme="minorHAnsi"/>
                <w:sz w:val="22"/>
                <w:szCs w:val="22"/>
              </w:rPr>
              <w:t>Any Services Contract that may result from this Competition will (subject to paragraph 1.6 below, if applicable) be for a</w:t>
            </w:r>
            <w:r w:rsidR="00293DD2">
              <w:rPr>
                <w:rFonts w:asciiTheme="minorHAnsi" w:hAnsiTheme="minorHAnsi"/>
                <w:sz w:val="22"/>
                <w:szCs w:val="22"/>
              </w:rPr>
              <w:t>n initial</w:t>
            </w:r>
            <w:r>
              <w:rPr>
                <w:rFonts w:asciiTheme="minorHAnsi" w:hAnsiTheme="minorHAnsi"/>
                <w:sz w:val="22"/>
                <w:szCs w:val="22"/>
              </w:rPr>
              <w:t xml:space="preserve"> term of </w:t>
            </w:r>
            <w:r w:rsidR="00293DD2" w:rsidRPr="00A10917">
              <w:rPr>
                <w:rFonts w:asciiTheme="minorHAnsi" w:hAnsiTheme="minorHAnsi"/>
                <w:sz w:val="22"/>
                <w:szCs w:val="22"/>
              </w:rPr>
              <w:t>five</w:t>
            </w:r>
            <w:r w:rsidRPr="00A10917">
              <w:rPr>
                <w:rFonts w:asciiTheme="minorHAnsi" w:hAnsiTheme="minorHAnsi"/>
                <w:sz w:val="22"/>
                <w:szCs w:val="22"/>
              </w:rPr>
              <w:t xml:space="preserve"> </w:t>
            </w:r>
            <w:r w:rsidR="005F00A7" w:rsidRPr="00A10917">
              <w:rPr>
                <w:rFonts w:asciiTheme="minorHAnsi" w:hAnsiTheme="minorHAnsi"/>
                <w:sz w:val="22"/>
                <w:szCs w:val="22"/>
              </w:rPr>
              <w:t>(</w:t>
            </w:r>
            <w:r w:rsidR="00293DD2" w:rsidRPr="00A10917">
              <w:rPr>
                <w:rFonts w:asciiTheme="minorHAnsi" w:hAnsiTheme="minorHAnsi"/>
                <w:sz w:val="22"/>
                <w:szCs w:val="22"/>
              </w:rPr>
              <w:t>5</w:t>
            </w:r>
            <w:r w:rsidR="00654A8C" w:rsidRPr="00A10917">
              <w:rPr>
                <w:rFonts w:asciiTheme="minorHAnsi" w:hAnsiTheme="minorHAnsi"/>
                <w:sz w:val="22"/>
                <w:szCs w:val="22"/>
              </w:rPr>
              <w:t xml:space="preserve">) </w:t>
            </w:r>
            <w:r w:rsidRPr="00A10917">
              <w:rPr>
                <w:rFonts w:asciiTheme="minorHAnsi" w:hAnsiTheme="minorHAnsi"/>
                <w:sz w:val="22"/>
                <w:szCs w:val="22"/>
              </w:rPr>
              <w:t xml:space="preserve">years </w:t>
            </w:r>
            <w:r>
              <w:rPr>
                <w:rFonts w:asciiTheme="minorHAnsi" w:hAnsiTheme="minorHAnsi"/>
                <w:sz w:val="22"/>
                <w:szCs w:val="22"/>
              </w:rPr>
              <w:t xml:space="preserve">(“the Term”). </w:t>
            </w:r>
          </w:p>
          <w:p w14:paraId="508A9E0E" w14:textId="77777777" w:rsidR="00603517" w:rsidRDefault="00603517" w:rsidP="00DB3A29">
            <w:pPr>
              <w:spacing w:line="259" w:lineRule="auto"/>
              <w:jc w:val="both"/>
              <w:rPr>
                <w:rFonts w:asciiTheme="minorHAnsi" w:hAnsiTheme="minorHAnsi"/>
                <w:sz w:val="22"/>
                <w:szCs w:val="22"/>
              </w:rPr>
            </w:pPr>
          </w:p>
          <w:p w14:paraId="3E277FF0" w14:textId="2E2C79F8" w:rsidR="00603517" w:rsidRPr="00B857D4" w:rsidRDefault="00603517" w:rsidP="00B857D4">
            <w:pPr>
              <w:spacing w:after="120" w:line="259" w:lineRule="auto"/>
              <w:jc w:val="both"/>
              <w:rPr>
                <w:rFonts w:asciiTheme="minorHAnsi" w:hAnsiTheme="minorHAnsi"/>
                <w:sz w:val="22"/>
                <w:szCs w:val="22"/>
              </w:rPr>
            </w:pPr>
            <w:r>
              <w:rPr>
                <w:rFonts w:asciiTheme="minorHAnsi" w:hAnsiTheme="minorHAnsi"/>
                <w:sz w:val="22"/>
                <w:szCs w:val="22"/>
              </w:rPr>
              <w:t xml:space="preserve">The Contracting Authority reserves the right, at its discretion, to extend the Term for a period or periods of </w:t>
            </w:r>
            <w:r w:rsidRPr="00A10917">
              <w:rPr>
                <w:rFonts w:asciiTheme="minorHAnsi" w:hAnsiTheme="minorHAnsi"/>
                <w:sz w:val="22"/>
                <w:szCs w:val="22"/>
              </w:rPr>
              <w:t xml:space="preserve">up to two (2) years each, </w:t>
            </w:r>
            <w:r>
              <w:rPr>
                <w:rFonts w:asciiTheme="minorHAnsi" w:hAnsiTheme="minorHAnsi"/>
                <w:sz w:val="22"/>
                <w:szCs w:val="22"/>
              </w:rPr>
              <w:t>with a maximum of five (5)</w:t>
            </w:r>
            <w:r w:rsidRPr="00A10917">
              <w:rPr>
                <w:rFonts w:asciiTheme="minorHAnsi" w:hAnsiTheme="minorHAnsi"/>
                <w:sz w:val="22"/>
                <w:szCs w:val="22"/>
              </w:rPr>
              <w:t xml:space="preserve"> </w:t>
            </w:r>
            <w:r>
              <w:rPr>
                <w:rFonts w:asciiTheme="minorHAnsi" w:hAnsiTheme="minorHAnsi"/>
                <w:sz w:val="22"/>
                <w:szCs w:val="22"/>
              </w:rPr>
              <w:t>such extensions on the same terms and conditions, subject to the Contracting Authority’s obligations at law.  The Term will not exceed ten (10) years in the aggregate.</w:t>
            </w:r>
          </w:p>
        </w:tc>
      </w:tr>
      <w:tr w:rsidR="005A7E1C" w14:paraId="4C34007E" w14:textId="77777777" w:rsidTr="27C96EB8">
        <w:tc>
          <w:tcPr>
            <w:tcW w:w="737" w:type="dxa"/>
          </w:tcPr>
          <w:p w14:paraId="72BD94E4"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1.6</w:t>
            </w:r>
          </w:p>
        </w:tc>
        <w:tc>
          <w:tcPr>
            <w:tcW w:w="8614" w:type="dxa"/>
          </w:tcPr>
          <w:p w14:paraId="47389702" w14:textId="77777777" w:rsidR="005C68E3" w:rsidRDefault="00C81113" w:rsidP="00F33EF0">
            <w:pPr>
              <w:jc w:val="both"/>
              <w:rPr>
                <w:rFonts w:asciiTheme="minorHAnsi" w:hAnsiTheme="minorHAnsi"/>
                <w:sz w:val="22"/>
                <w:szCs w:val="22"/>
              </w:rPr>
            </w:pPr>
            <w:r>
              <w:rPr>
                <w:rFonts w:asciiTheme="minorHAnsi" w:hAnsiTheme="minorHAnsi"/>
                <w:sz w:val="22"/>
                <w:szCs w:val="22"/>
              </w:rPr>
              <w:t xml:space="preserve">To enable the </w:t>
            </w:r>
            <w:r w:rsidR="0066797E">
              <w:rPr>
                <w:rFonts w:asciiTheme="minorHAnsi" w:hAnsiTheme="minorHAnsi"/>
                <w:sz w:val="22"/>
                <w:szCs w:val="22"/>
              </w:rPr>
              <w:t xml:space="preserve">potential </w:t>
            </w:r>
            <w:r>
              <w:rPr>
                <w:rFonts w:asciiTheme="minorHAnsi" w:hAnsiTheme="minorHAnsi"/>
                <w:sz w:val="22"/>
                <w:szCs w:val="22"/>
              </w:rPr>
              <w:t>future evolvement of the</w:t>
            </w:r>
            <w:r w:rsidR="00C3336A">
              <w:rPr>
                <w:rFonts w:asciiTheme="minorHAnsi" w:hAnsiTheme="minorHAnsi"/>
                <w:sz w:val="22"/>
                <w:szCs w:val="22"/>
              </w:rPr>
              <w:t xml:space="preserve"> Contracting Authority’s</w:t>
            </w:r>
            <w:r>
              <w:rPr>
                <w:rFonts w:asciiTheme="minorHAnsi" w:hAnsiTheme="minorHAnsi"/>
                <w:sz w:val="22"/>
                <w:szCs w:val="22"/>
              </w:rPr>
              <w:t xml:space="preserve"> </w:t>
            </w:r>
            <w:r w:rsidR="00F33EF0">
              <w:rPr>
                <w:rFonts w:asciiTheme="minorHAnsi" w:hAnsiTheme="minorHAnsi"/>
                <w:sz w:val="22"/>
                <w:szCs w:val="22"/>
              </w:rPr>
              <w:t>SaaS Solution</w:t>
            </w:r>
            <w:r>
              <w:rPr>
                <w:rFonts w:asciiTheme="minorHAnsi" w:hAnsiTheme="minorHAnsi"/>
                <w:sz w:val="22"/>
                <w:szCs w:val="22"/>
              </w:rPr>
              <w:t xml:space="preserve"> and to ensure continuous efficiency and effectiveness, the Contracting Authority shall have the option to require the Successful Tenderer to provide additional functionality</w:t>
            </w:r>
            <w:r w:rsidR="00C3336A">
              <w:rPr>
                <w:rFonts w:asciiTheme="minorHAnsi" w:hAnsiTheme="minorHAnsi"/>
                <w:sz w:val="22"/>
                <w:szCs w:val="22"/>
              </w:rPr>
              <w:t>,</w:t>
            </w:r>
            <w:r>
              <w:rPr>
                <w:rFonts w:asciiTheme="minorHAnsi" w:hAnsiTheme="minorHAnsi"/>
                <w:sz w:val="22"/>
                <w:szCs w:val="22"/>
              </w:rPr>
              <w:t xml:space="preserve"> enhancements</w:t>
            </w:r>
            <w:r w:rsidR="00C3336A">
              <w:rPr>
                <w:rFonts w:asciiTheme="minorHAnsi" w:hAnsiTheme="minorHAnsi"/>
                <w:sz w:val="22"/>
                <w:szCs w:val="22"/>
              </w:rPr>
              <w:t xml:space="preserve"> and/or</w:t>
            </w:r>
            <w:r>
              <w:rPr>
                <w:rFonts w:asciiTheme="minorHAnsi" w:hAnsiTheme="minorHAnsi"/>
                <w:sz w:val="22"/>
                <w:szCs w:val="22"/>
              </w:rPr>
              <w:t xml:space="preserve"> </w:t>
            </w:r>
            <w:r w:rsidR="00C3336A">
              <w:rPr>
                <w:rFonts w:asciiTheme="minorHAnsi" w:hAnsiTheme="minorHAnsi"/>
                <w:sz w:val="22"/>
                <w:szCs w:val="22"/>
              </w:rPr>
              <w:t xml:space="preserve">any associated services </w:t>
            </w:r>
            <w:r>
              <w:rPr>
                <w:rFonts w:asciiTheme="minorHAnsi" w:hAnsiTheme="minorHAnsi"/>
                <w:sz w:val="22"/>
                <w:szCs w:val="22"/>
              </w:rPr>
              <w:t xml:space="preserve">related to the </w:t>
            </w:r>
            <w:r w:rsidR="00C3336A">
              <w:rPr>
                <w:rFonts w:asciiTheme="minorHAnsi" w:hAnsiTheme="minorHAnsi"/>
                <w:sz w:val="22"/>
                <w:szCs w:val="22"/>
              </w:rPr>
              <w:t xml:space="preserve">Contracting Authority’s </w:t>
            </w:r>
            <w:r w:rsidR="00F33EF0">
              <w:rPr>
                <w:rFonts w:asciiTheme="minorHAnsi" w:hAnsiTheme="minorHAnsi"/>
                <w:sz w:val="22"/>
                <w:szCs w:val="22"/>
              </w:rPr>
              <w:t>SaaS Solution</w:t>
            </w:r>
            <w:r>
              <w:rPr>
                <w:rFonts w:asciiTheme="minorHAnsi" w:hAnsiTheme="minorHAnsi"/>
                <w:sz w:val="22"/>
                <w:szCs w:val="22"/>
              </w:rPr>
              <w:t xml:space="preserve"> during the Term of any Services Contract</w:t>
            </w:r>
            <w:r w:rsidR="00C3336A">
              <w:rPr>
                <w:rFonts w:asciiTheme="minorHAnsi" w:hAnsiTheme="minorHAnsi"/>
                <w:sz w:val="22"/>
                <w:szCs w:val="22"/>
              </w:rPr>
              <w:t xml:space="preserve"> (including any extensions)</w:t>
            </w:r>
            <w:r>
              <w:rPr>
                <w:rFonts w:asciiTheme="minorHAnsi" w:hAnsiTheme="minorHAnsi"/>
                <w:sz w:val="22"/>
                <w:szCs w:val="22"/>
              </w:rPr>
              <w:t xml:space="preserve"> awarded pursuant to this Competition. The Successful Tenderer may be required to provide, configure,</w:t>
            </w:r>
            <w:r w:rsidR="00654A8C">
              <w:rPr>
                <w:rFonts w:asciiTheme="minorHAnsi" w:hAnsiTheme="minorHAnsi"/>
                <w:sz w:val="22"/>
                <w:szCs w:val="22"/>
              </w:rPr>
              <w:t xml:space="preserve"> customise,</w:t>
            </w:r>
            <w:r>
              <w:rPr>
                <w:rFonts w:asciiTheme="minorHAnsi" w:hAnsiTheme="minorHAnsi"/>
                <w:sz w:val="22"/>
                <w:szCs w:val="22"/>
              </w:rPr>
              <w:t xml:space="preserve"> implement, maintain and support such additional functionality and enhancements.  </w:t>
            </w:r>
          </w:p>
          <w:p w14:paraId="668A1DA2" w14:textId="77777777" w:rsidR="000F2326" w:rsidRDefault="000F2326" w:rsidP="00F33EF0">
            <w:pPr>
              <w:jc w:val="both"/>
              <w:rPr>
                <w:rFonts w:asciiTheme="minorHAnsi" w:hAnsiTheme="minorHAnsi"/>
                <w:sz w:val="22"/>
                <w:szCs w:val="22"/>
              </w:rPr>
            </w:pPr>
          </w:p>
          <w:p w14:paraId="743FBC9E" w14:textId="3E55599B" w:rsidR="005A7E1C" w:rsidRDefault="000F2326" w:rsidP="00F33EF0">
            <w:pPr>
              <w:jc w:val="both"/>
              <w:rPr>
                <w:rFonts w:asciiTheme="minorHAnsi" w:hAnsiTheme="minorHAnsi"/>
                <w:color w:val="FF0000"/>
              </w:rPr>
            </w:pPr>
            <w:r w:rsidRPr="000F2326">
              <w:rPr>
                <w:rFonts w:asciiTheme="minorHAnsi" w:hAnsiTheme="minorHAnsi"/>
                <w:b/>
                <w:sz w:val="22"/>
                <w:szCs w:val="22"/>
              </w:rPr>
              <w:t>Candidates should note that any additional functionality, enhancements and/or services related to the Services Contract awarded pursuant to Stage Two of this Competition as referred to above will be subject to the parties’ obligations at law, the change control procedure in Clause 24 of the Services Contract and to the Charges in Schedule C of the Services Contract which will be set out in the Stage 2 RFT.</w:t>
            </w:r>
          </w:p>
        </w:tc>
      </w:tr>
      <w:tr w:rsidR="005A7E1C" w14:paraId="7DD2A827" w14:textId="77777777" w:rsidTr="27C96EB8">
        <w:tc>
          <w:tcPr>
            <w:tcW w:w="737" w:type="dxa"/>
          </w:tcPr>
          <w:p w14:paraId="0203CECC"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1.7</w:t>
            </w:r>
          </w:p>
        </w:tc>
        <w:tc>
          <w:tcPr>
            <w:tcW w:w="8614" w:type="dxa"/>
          </w:tcPr>
          <w:p w14:paraId="67212699" w14:textId="2BBEBBB2" w:rsidR="005A7E1C" w:rsidRDefault="00C81113" w:rsidP="0016621E">
            <w:pPr>
              <w:suppressAutoHyphens/>
              <w:spacing w:line="259" w:lineRule="auto"/>
              <w:jc w:val="both"/>
              <w:rPr>
                <w:rFonts w:asciiTheme="minorHAnsi" w:hAnsiTheme="minorHAnsi"/>
                <w:sz w:val="22"/>
                <w:szCs w:val="22"/>
              </w:rPr>
            </w:pPr>
            <w:r>
              <w:rPr>
                <w:rFonts w:asciiTheme="minorHAnsi" w:hAnsiTheme="minorHAnsi"/>
                <w:sz w:val="22"/>
                <w:szCs w:val="22"/>
              </w:rPr>
              <w:t>The Contracting Authority estimat</w:t>
            </w:r>
            <w:r w:rsidR="00F33EF0">
              <w:rPr>
                <w:rFonts w:asciiTheme="minorHAnsi" w:hAnsiTheme="minorHAnsi"/>
                <w:sz w:val="22"/>
                <w:szCs w:val="22"/>
              </w:rPr>
              <w:t xml:space="preserve">es that the expenditure </w:t>
            </w:r>
            <w:r>
              <w:rPr>
                <w:rFonts w:asciiTheme="minorHAnsi" w:hAnsiTheme="minorHAnsi"/>
                <w:sz w:val="22"/>
                <w:szCs w:val="22"/>
              </w:rPr>
              <w:t xml:space="preserve">to be covered by the proposed Services Contract may amount to </w:t>
            </w:r>
            <w:r w:rsidRPr="005F00A7">
              <w:rPr>
                <w:rFonts w:asciiTheme="minorHAnsi" w:hAnsiTheme="minorHAnsi"/>
                <w:sz w:val="22"/>
                <w:szCs w:val="22"/>
              </w:rPr>
              <w:t xml:space="preserve">some </w:t>
            </w:r>
            <w:r w:rsidR="000708BD" w:rsidRPr="005F00A7">
              <w:rPr>
                <w:rFonts w:asciiTheme="minorHAnsi" w:hAnsiTheme="minorHAnsi"/>
                <w:sz w:val="22"/>
                <w:szCs w:val="22"/>
              </w:rPr>
              <w:t>€</w:t>
            </w:r>
            <w:r w:rsidR="00B74131">
              <w:rPr>
                <w:rFonts w:asciiTheme="minorHAnsi" w:hAnsiTheme="minorHAnsi"/>
                <w:sz w:val="22"/>
                <w:szCs w:val="22"/>
              </w:rPr>
              <w:t>500,000</w:t>
            </w:r>
            <w:r w:rsidR="00026440">
              <w:rPr>
                <w:rFonts w:asciiTheme="minorHAnsi" w:hAnsiTheme="minorHAnsi"/>
                <w:sz w:val="22"/>
                <w:szCs w:val="22"/>
              </w:rPr>
              <w:t xml:space="preserve"> - €800,000</w:t>
            </w:r>
            <w:r w:rsidR="00B81D1F">
              <w:rPr>
                <w:szCs w:val="22"/>
              </w:rPr>
              <w:t xml:space="preserve"> </w:t>
            </w:r>
            <w:r w:rsidRPr="005F00A7">
              <w:rPr>
                <w:rFonts w:asciiTheme="minorHAnsi" w:hAnsiTheme="minorHAnsi"/>
                <w:sz w:val="22"/>
                <w:szCs w:val="22"/>
              </w:rPr>
              <w:t>(excl. VAT)</w:t>
            </w:r>
            <w:r>
              <w:rPr>
                <w:rFonts w:asciiTheme="minorHAnsi" w:hAnsiTheme="minorHAnsi"/>
                <w:sz w:val="22"/>
                <w:szCs w:val="22"/>
              </w:rPr>
              <w:t xml:space="preserve"> over the </w:t>
            </w:r>
            <w:r w:rsidR="002E5278">
              <w:rPr>
                <w:rFonts w:asciiTheme="minorHAnsi" w:hAnsiTheme="minorHAnsi"/>
                <w:sz w:val="22"/>
                <w:szCs w:val="22"/>
              </w:rPr>
              <w:t>full</w:t>
            </w:r>
            <w:r w:rsidR="000F6AC8" w:rsidRPr="000F6AC8">
              <w:rPr>
                <w:rFonts w:asciiTheme="minorHAnsi" w:hAnsiTheme="minorHAnsi"/>
                <w:color w:val="FF0000"/>
                <w:sz w:val="22"/>
                <w:szCs w:val="22"/>
              </w:rPr>
              <w:t xml:space="preserve"> </w:t>
            </w:r>
            <w:r>
              <w:rPr>
                <w:rFonts w:asciiTheme="minorHAnsi" w:hAnsiTheme="minorHAnsi"/>
                <w:sz w:val="22"/>
                <w:szCs w:val="22"/>
              </w:rPr>
              <w:t xml:space="preserve">Term </w:t>
            </w:r>
            <w:r w:rsidRPr="00CC1858">
              <w:rPr>
                <w:rFonts w:asciiTheme="minorHAnsi" w:hAnsiTheme="minorHAnsi"/>
                <w:sz w:val="22"/>
                <w:szCs w:val="22"/>
              </w:rPr>
              <w:t>including</w:t>
            </w:r>
            <w:r w:rsidR="002E5278" w:rsidRPr="00CC1858">
              <w:rPr>
                <w:rFonts w:asciiTheme="minorHAnsi" w:hAnsiTheme="minorHAnsi"/>
                <w:sz w:val="22"/>
                <w:szCs w:val="22"/>
              </w:rPr>
              <w:t xml:space="preserve"> all</w:t>
            </w:r>
            <w:r w:rsidR="000F6AC8" w:rsidRPr="00CC1858">
              <w:rPr>
                <w:rFonts w:asciiTheme="minorHAnsi" w:hAnsiTheme="minorHAnsi"/>
                <w:color w:val="FF0000"/>
                <w:sz w:val="22"/>
                <w:szCs w:val="22"/>
              </w:rPr>
              <w:t xml:space="preserve"> </w:t>
            </w:r>
            <w:r w:rsidRPr="00CC1858">
              <w:rPr>
                <w:rFonts w:asciiTheme="minorHAnsi" w:hAnsiTheme="minorHAnsi"/>
                <w:sz w:val="22"/>
                <w:szCs w:val="22"/>
              </w:rPr>
              <w:t>possible extensions</w:t>
            </w:r>
            <w:r w:rsidR="000F6AC8" w:rsidRPr="00CC1858">
              <w:rPr>
                <w:rFonts w:asciiTheme="minorHAnsi" w:hAnsiTheme="minorHAnsi"/>
                <w:sz w:val="22"/>
                <w:szCs w:val="22"/>
              </w:rPr>
              <w:t xml:space="preserve"> (10 years)</w:t>
            </w:r>
            <w:r w:rsidRPr="00CC1858">
              <w:rPr>
                <w:rFonts w:asciiTheme="minorHAnsi" w:hAnsiTheme="minorHAnsi"/>
                <w:sz w:val="22"/>
                <w:szCs w:val="22"/>
              </w:rPr>
              <w:t>.</w:t>
            </w:r>
            <w:r>
              <w:rPr>
                <w:rFonts w:asciiTheme="minorHAnsi" w:hAnsiTheme="minorHAnsi"/>
                <w:sz w:val="22"/>
                <w:szCs w:val="22"/>
              </w:rPr>
              <w:t xml:space="preserve">  Candidates must understand that this figure is an estimate only</w:t>
            </w:r>
            <w:r w:rsidR="002673B2">
              <w:rPr>
                <w:rFonts w:asciiTheme="minorHAnsi" w:hAnsiTheme="minorHAnsi"/>
                <w:sz w:val="22"/>
                <w:szCs w:val="22"/>
              </w:rPr>
              <w:t>,</w:t>
            </w:r>
            <w:r>
              <w:rPr>
                <w:rFonts w:asciiTheme="minorHAnsi" w:hAnsiTheme="minorHAnsi"/>
                <w:sz w:val="22"/>
                <w:szCs w:val="22"/>
              </w:rPr>
              <w:t xml:space="preserve"> based on current and future expected </w:t>
            </w:r>
            <w:r w:rsidR="005C68E3">
              <w:rPr>
                <w:rFonts w:asciiTheme="minorHAnsi" w:hAnsiTheme="minorHAnsi"/>
                <w:sz w:val="22"/>
                <w:szCs w:val="22"/>
              </w:rPr>
              <w:t>business activities</w:t>
            </w:r>
            <w:r>
              <w:rPr>
                <w:rFonts w:asciiTheme="minorHAnsi" w:hAnsiTheme="minorHAnsi"/>
                <w:sz w:val="22"/>
                <w:szCs w:val="22"/>
              </w:rPr>
              <w:t>.</w:t>
            </w:r>
          </w:p>
        </w:tc>
      </w:tr>
      <w:tr w:rsidR="005A7E1C" w14:paraId="7F04B5B4" w14:textId="77777777" w:rsidTr="27C96EB8">
        <w:tc>
          <w:tcPr>
            <w:tcW w:w="737" w:type="dxa"/>
          </w:tcPr>
          <w:p w14:paraId="1589D895" w14:textId="77777777" w:rsidR="005A7E1C" w:rsidRDefault="00C81113" w:rsidP="007206DE">
            <w:pPr>
              <w:spacing w:line="259" w:lineRule="auto"/>
              <w:jc w:val="both"/>
              <w:rPr>
                <w:rFonts w:asciiTheme="minorHAnsi" w:hAnsiTheme="minorHAnsi"/>
                <w:color w:val="0000FF"/>
                <w:sz w:val="22"/>
                <w:szCs w:val="22"/>
              </w:rPr>
            </w:pPr>
            <w:r>
              <w:rPr>
                <w:rFonts w:asciiTheme="minorHAnsi" w:hAnsiTheme="minorHAnsi"/>
                <w:color w:val="0000FF"/>
                <w:sz w:val="22"/>
                <w:szCs w:val="22"/>
              </w:rPr>
              <w:t>1.8</w:t>
            </w:r>
          </w:p>
        </w:tc>
        <w:tc>
          <w:tcPr>
            <w:tcW w:w="8614" w:type="dxa"/>
          </w:tcPr>
          <w:p w14:paraId="64467BB5" w14:textId="6517A03F" w:rsidR="005A7E1C" w:rsidRDefault="00C81113" w:rsidP="00DB3A29">
            <w:pPr>
              <w:spacing w:line="259" w:lineRule="auto"/>
              <w:jc w:val="both"/>
              <w:rPr>
                <w:rFonts w:asciiTheme="minorHAnsi" w:hAnsiTheme="minorHAnsi"/>
                <w:color w:val="FF0000"/>
                <w:sz w:val="22"/>
                <w:szCs w:val="22"/>
              </w:rPr>
            </w:pPr>
            <w:r>
              <w:rPr>
                <w:rFonts w:asciiTheme="minorHAnsi" w:hAnsiTheme="minorHAnsi"/>
                <w:sz w:val="22"/>
                <w:szCs w:val="22"/>
              </w:rPr>
              <w:t>The Contracting Authority policy seeks to encourage participation on a fair and equal basis by Small and Medium Enterprises (“</w:t>
            </w:r>
            <w:proofErr w:type="gramStart"/>
            <w:r>
              <w:rPr>
                <w:rFonts w:asciiTheme="minorHAnsi" w:hAnsiTheme="minorHAnsi"/>
                <w:sz w:val="22"/>
                <w:szCs w:val="22"/>
              </w:rPr>
              <w:t>SME”s</w:t>
            </w:r>
            <w:proofErr w:type="gramEnd"/>
            <w:r>
              <w:rPr>
                <w:rFonts w:asciiTheme="minorHAnsi" w:hAnsiTheme="minorHAnsi"/>
                <w:sz w:val="22"/>
                <w:szCs w:val="22"/>
              </w:rPr>
              <w:t xml:space="preserve">) in this Competition. SMEs that believe the scope of </w:t>
            </w:r>
            <w:r>
              <w:rPr>
                <w:rFonts w:asciiTheme="minorHAnsi" w:hAnsiTheme="minorHAnsi"/>
                <w:sz w:val="22"/>
                <w:szCs w:val="22"/>
              </w:rPr>
              <w:lastRenderedPageBreak/>
              <w:t xml:space="preserve">this Competition is beyond their technical or business capacity are encouraged, subject to paragraph 2.5, to explore the possibilities of forming relationships with other SMEs or with larger enterprises.  Through such </w:t>
            </w:r>
            <w:r w:rsidR="00414EF0">
              <w:rPr>
                <w:rFonts w:asciiTheme="minorHAnsi" w:hAnsiTheme="minorHAnsi"/>
                <w:sz w:val="22"/>
                <w:szCs w:val="22"/>
              </w:rPr>
              <w:t>relationships,</w:t>
            </w:r>
            <w:r>
              <w:rPr>
                <w:rFonts w:asciiTheme="minorHAnsi" w:hAnsiTheme="minorHAnsi"/>
                <w:sz w:val="22"/>
                <w:szCs w:val="22"/>
              </w:rPr>
              <w:t xml:space="preserve"> they can participate and contribute to the </w:t>
            </w:r>
            <w:r w:rsidR="006561DD">
              <w:rPr>
                <w:rFonts w:asciiTheme="minorHAnsi" w:hAnsiTheme="minorHAnsi"/>
                <w:sz w:val="22"/>
                <w:szCs w:val="22"/>
              </w:rPr>
              <w:t>s</w:t>
            </w:r>
            <w:r>
              <w:rPr>
                <w:rFonts w:asciiTheme="minorHAnsi" w:hAnsiTheme="minorHAnsi"/>
                <w:sz w:val="22"/>
                <w:szCs w:val="22"/>
              </w:rPr>
              <w:t xml:space="preserve">uccessful implementation of any Services Contract that may result from this Competition and therefore increase their social and economic benefits.  Larger enterprises are also encouraged, subject to paragraph 2.5, to consider the practical ways that SMEs can be included in their proposals to maximise the social and economic benefits of any Services Contract that may result from this Competition. </w:t>
            </w:r>
          </w:p>
        </w:tc>
      </w:tr>
    </w:tbl>
    <w:p w14:paraId="72BBAA41" w14:textId="77777777" w:rsidR="005A7E1C" w:rsidRDefault="00C81113" w:rsidP="007206DE">
      <w:pPr>
        <w:pStyle w:val="Heading1"/>
        <w:spacing w:line="259" w:lineRule="auto"/>
        <w:jc w:val="both"/>
        <w:rPr>
          <w:rFonts w:asciiTheme="minorHAnsi" w:hAnsiTheme="minorHAnsi"/>
        </w:rPr>
      </w:pPr>
      <w:bookmarkStart w:id="3" w:name="_Toc238485442"/>
      <w:r>
        <w:rPr>
          <w:rFonts w:asciiTheme="minorHAnsi" w:hAnsiTheme="minorHAnsi"/>
        </w:rPr>
        <w:lastRenderedPageBreak/>
        <w:t>Part 2: Instructions to Candidates</w:t>
      </w:r>
      <w:bookmarkEnd w:id="3"/>
    </w:p>
    <w:p w14:paraId="247F8729" w14:textId="77777777" w:rsidR="005A7E1C" w:rsidRDefault="00C81113" w:rsidP="007206DE">
      <w:pPr>
        <w:pStyle w:val="Heading2"/>
        <w:spacing w:line="259" w:lineRule="auto"/>
        <w:jc w:val="both"/>
        <w:rPr>
          <w:rFonts w:asciiTheme="minorHAnsi" w:hAnsiTheme="minorHAnsi"/>
        </w:rPr>
      </w:pPr>
      <w:r>
        <w:rPr>
          <w:rFonts w:asciiTheme="minorHAnsi" w:hAnsiTheme="minorHAnsi"/>
        </w:rPr>
        <w:t>2.1</w:t>
      </w:r>
      <w:r>
        <w:rPr>
          <w:rFonts w:asciiTheme="minorHAnsi" w:hAnsiTheme="minorHAnsi"/>
        </w:rPr>
        <w:tab/>
        <w:t>Important Notices</w:t>
      </w:r>
    </w:p>
    <w:tbl>
      <w:tblPr>
        <w:tblW w:w="9072" w:type="dxa"/>
        <w:tblLayout w:type="fixed"/>
        <w:tblLook w:val="04A0" w:firstRow="1" w:lastRow="0" w:firstColumn="1" w:lastColumn="0" w:noHBand="0" w:noVBand="1"/>
      </w:tblPr>
      <w:tblGrid>
        <w:gridCol w:w="851"/>
        <w:gridCol w:w="8221"/>
      </w:tblGrid>
      <w:tr w:rsidR="005A7E1C" w14:paraId="781739D7" w14:textId="77777777" w:rsidTr="000B4D0C">
        <w:tc>
          <w:tcPr>
            <w:tcW w:w="851" w:type="dxa"/>
          </w:tcPr>
          <w:p w14:paraId="4B70FA00"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2.1.1</w:t>
            </w:r>
          </w:p>
          <w:p w14:paraId="48339E21" w14:textId="77777777" w:rsidR="005A7E1C" w:rsidRDefault="005A7E1C" w:rsidP="007206DE">
            <w:pPr>
              <w:spacing w:line="259" w:lineRule="auto"/>
              <w:jc w:val="both"/>
              <w:rPr>
                <w:rFonts w:asciiTheme="minorHAnsi" w:hAnsiTheme="minorHAnsi"/>
                <w:color w:val="0000FF"/>
              </w:rPr>
            </w:pPr>
          </w:p>
          <w:p w14:paraId="7F462071" w14:textId="77777777" w:rsidR="005A7E1C" w:rsidRDefault="005A7E1C" w:rsidP="007206DE">
            <w:pPr>
              <w:spacing w:line="259" w:lineRule="auto"/>
              <w:jc w:val="both"/>
              <w:rPr>
                <w:rFonts w:asciiTheme="minorHAnsi" w:hAnsiTheme="minorHAnsi"/>
                <w:color w:val="0000FF"/>
              </w:rPr>
            </w:pPr>
          </w:p>
        </w:tc>
        <w:tc>
          <w:tcPr>
            <w:tcW w:w="8221" w:type="dxa"/>
          </w:tcPr>
          <w:p w14:paraId="405781B1" w14:textId="16A77BDB" w:rsidR="005A7E1C" w:rsidRDefault="00C81113" w:rsidP="0016621E">
            <w:pPr>
              <w:pStyle w:val="western"/>
              <w:suppressAutoHyphens w:val="0"/>
              <w:spacing w:before="0" w:after="200" w:line="259" w:lineRule="auto"/>
              <w:rPr>
                <w:rFonts w:asciiTheme="minorHAnsi" w:eastAsia="Times New Roman" w:hAnsiTheme="minorHAnsi"/>
                <w:b/>
                <w:sz w:val="22"/>
                <w:szCs w:val="22"/>
                <w:lang w:eastAsia="en-US"/>
              </w:rPr>
            </w:pPr>
            <w:r>
              <w:rPr>
                <w:rFonts w:asciiTheme="minorHAnsi" w:eastAsia="Times New Roman" w:hAnsiTheme="minorHAnsi"/>
                <w:b/>
                <w:sz w:val="22"/>
                <w:szCs w:val="22"/>
                <w:lang w:eastAsia="en-US"/>
              </w:rPr>
              <w:t>CANDIDATES ARE ADVISED TO READ THIS PQQ</w:t>
            </w:r>
            <w:r w:rsidR="002C1C4E">
              <w:rPr>
                <w:rFonts w:asciiTheme="minorHAnsi" w:eastAsia="Times New Roman" w:hAnsiTheme="minorHAnsi"/>
                <w:b/>
                <w:sz w:val="22"/>
                <w:szCs w:val="22"/>
                <w:lang w:eastAsia="en-US"/>
              </w:rPr>
              <w:t xml:space="preserve"> AND</w:t>
            </w:r>
            <w:r>
              <w:rPr>
                <w:rFonts w:asciiTheme="minorHAnsi" w:eastAsia="Times New Roman" w:hAnsiTheme="minorHAnsi"/>
                <w:b/>
                <w:sz w:val="22"/>
                <w:szCs w:val="22"/>
                <w:lang w:eastAsia="en-US"/>
              </w:rPr>
              <w:t xml:space="preserve"> ITS APPENDICES </w:t>
            </w:r>
            <w:r w:rsidR="00542675" w:rsidRPr="00542675">
              <w:rPr>
                <w:rFonts w:asciiTheme="minorHAnsi" w:eastAsia="Times New Roman" w:hAnsiTheme="minorHAnsi"/>
                <w:b/>
                <w:caps/>
                <w:sz w:val="22"/>
                <w:szCs w:val="22"/>
                <w:lang w:eastAsia="en-US"/>
              </w:rPr>
              <w:t>(including the attached RFT</w:t>
            </w:r>
            <w:r w:rsidR="009B5622">
              <w:rPr>
                <w:rFonts w:asciiTheme="minorHAnsi" w:eastAsia="Times New Roman" w:hAnsiTheme="minorHAnsi"/>
                <w:b/>
                <w:caps/>
                <w:sz w:val="22"/>
                <w:szCs w:val="22"/>
                <w:lang w:eastAsia="en-US"/>
              </w:rPr>
              <w:t xml:space="preserve"> and </w:t>
            </w:r>
            <w:r w:rsidR="007052A7">
              <w:rPr>
                <w:rFonts w:asciiTheme="minorHAnsi" w:eastAsia="Times New Roman" w:hAnsiTheme="minorHAnsi"/>
                <w:b/>
                <w:caps/>
                <w:sz w:val="22"/>
                <w:szCs w:val="22"/>
                <w:lang w:eastAsia="en-US"/>
              </w:rPr>
              <w:t>APPENDICEs</w:t>
            </w:r>
            <w:r w:rsidR="00542675" w:rsidRPr="00542675">
              <w:rPr>
                <w:rFonts w:asciiTheme="minorHAnsi" w:eastAsia="Times New Roman" w:hAnsiTheme="minorHAnsi"/>
                <w:b/>
                <w:caps/>
                <w:sz w:val="22"/>
                <w:szCs w:val="22"/>
                <w:lang w:eastAsia="en-US"/>
              </w:rPr>
              <w:t>)</w:t>
            </w:r>
            <w:r>
              <w:rPr>
                <w:rFonts w:asciiTheme="minorHAnsi" w:eastAsia="Times New Roman" w:hAnsiTheme="minorHAnsi"/>
                <w:b/>
                <w:sz w:val="22"/>
                <w:szCs w:val="22"/>
                <w:lang w:eastAsia="en-US"/>
              </w:rPr>
              <w:t xml:space="preserve"> CAREFULLY AND THOROUGHLY AND TO RESPOND TO </w:t>
            </w:r>
            <w:r w:rsidRPr="00CD2316">
              <w:rPr>
                <w:rFonts w:asciiTheme="minorHAnsi" w:eastAsia="Times New Roman" w:hAnsiTheme="minorHAnsi"/>
                <w:b/>
                <w:sz w:val="22"/>
                <w:szCs w:val="22"/>
                <w:u w:val="single"/>
                <w:lang w:eastAsia="en-US"/>
              </w:rPr>
              <w:t>ALL</w:t>
            </w:r>
            <w:r>
              <w:rPr>
                <w:rFonts w:asciiTheme="minorHAnsi" w:eastAsia="Times New Roman" w:hAnsiTheme="minorHAnsi"/>
                <w:b/>
                <w:sz w:val="22"/>
                <w:szCs w:val="22"/>
                <w:lang w:eastAsia="en-US"/>
              </w:rPr>
              <w:t xml:space="preserve"> INFORMATION REQUESTED.  CANDIDATES SHOULD NOT ASSUME ANY KNOWLEDGE OF THEIR ORGANISATION OR THEIR PRODUCTS OR SERVICES ON THE PART OF THE CONTRACTING AUTHORITY.</w:t>
            </w:r>
          </w:p>
        </w:tc>
      </w:tr>
      <w:tr w:rsidR="005A7E1C" w14:paraId="59F9841F" w14:textId="77777777" w:rsidTr="000B4D0C">
        <w:tc>
          <w:tcPr>
            <w:tcW w:w="851" w:type="dxa"/>
          </w:tcPr>
          <w:p w14:paraId="2E12E571" w14:textId="77777777" w:rsidR="005A7E1C" w:rsidRDefault="00C81113" w:rsidP="007206DE">
            <w:pPr>
              <w:spacing w:line="259" w:lineRule="auto"/>
              <w:jc w:val="both"/>
              <w:rPr>
                <w:rFonts w:asciiTheme="minorHAnsi" w:hAnsiTheme="minorHAnsi"/>
                <w:color w:val="0000FF"/>
                <w:sz w:val="22"/>
                <w:szCs w:val="22"/>
              </w:rPr>
            </w:pPr>
            <w:r>
              <w:rPr>
                <w:rFonts w:asciiTheme="minorHAnsi" w:hAnsiTheme="minorHAnsi"/>
                <w:color w:val="0000FF"/>
                <w:sz w:val="22"/>
                <w:szCs w:val="22"/>
              </w:rPr>
              <w:t>2.1.2</w:t>
            </w:r>
          </w:p>
        </w:tc>
        <w:tc>
          <w:tcPr>
            <w:tcW w:w="8221" w:type="dxa"/>
          </w:tcPr>
          <w:p w14:paraId="25F8EF1A" w14:textId="77777777" w:rsidR="005A7E1C" w:rsidRDefault="00C81113" w:rsidP="007206DE">
            <w:pPr>
              <w:pStyle w:val="western"/>
              <w:suppressAutoHyphens w:val="0"/>
              <w:spacing w:before="0" w:after="200" w:line="259" w:lineRule="auto"/>
              <w:rPr>
                <w:rFonts w:asciiTheme="minorHAnsi" w:eastAsia="Times New Roman" w:hAnsiTheme="minorHAnsi"/>
                <w:b/>
                <w:sz w:val="22"/>
                <w:szCs w:val="22"/>
                <w:lang w:eastAsia="en-US"/>
              </w:rPr>
            </w:pPr>
            <w:r>
              <w:rPr>
                <w:rFonts w:asciiTheme="minorHAnsi" w:eastAsia="Times New Roman" w:hAnsiTheme="minorHAnsi"/>
                <w:sz w:val="22"/>
                <w:szCs w:val="22"/>
                <w:lang w:eastAsia="en-US"/>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Candidates must form their own conclusions about the requirements set out in this PQQ and may wish to consult their legal advisers.</w:t>
            </w:r>
          </w:p>
        </w:tc>
      </w:tr>
      <w:tr w:rsidR="005A7E1C" w14:paraId="434ADF9E" w14:textId="77777777" w:rsidTr="000B4D0C">
        <w:tc>
          <w:tcPr>
            <w:tcW w:w="851" w:type="dxa"/>
          </w:tcPr>
          <w:p w14:paraId="544E84A2"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2.1.3</w:t>
            </w:r>
          </w:p>
        </w:tc>
        <w:tc>
          <w:tcPr>
            <w:tcW w:w="8221" w:type="dxa"/>
          </w:tcPr>
          <w:p w14:paraId="63431FDA"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The Contracting Authority does not bind itself to accept any Response.  </w:t>
            </w:r>
          </w:p>
          <w:p w14:paraId="2129E8B5"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This PQQ does not constitute an offer or commitment to </w:t>
            </w:r>
            <w:proofErr w:type="gramStart"/>
            <w:r>
              <w:rPr>
                <w:rFonts w:asciiTheme="minorHAnsi" w:hAnsiTheme="minorHAnsi"/>
                <w:sz w:val="22"/>
                <w:szCs w:val="22"/>
              </w:rPr>
              <w:t>enter into</w:t>
            </w:r>
            <w:proofErr w:type="gramEnd"/>
            <w:r>
              <w:rPr>
                <w:rFonts w:asciiTheme="minorHAnsi" w:hAnsiTheme="minorHAnsi"/>
                <w:sz w:val="22"/>
                <w:szCs w:val="22"/>
              </w:rPr>
              <w:t xml:space="preserve"> a Services Contract and/or a contract.  </w:t>
            </w:r>
          </w:p>
          <w:p w14:paraId="5FD11A8E" w14:textId="77777777"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No enforceable commitment of any kind will exist unless and until a formal written Services Contract has been executed by or on behalf of the Contracting Authority.</w:t>
            </w:r>
          </w:p>
          <w:p w14:paraId="73F49944"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No contractual rights in relation to the Contracting Authority will exist unless and until a formal written contract has been executed by or on behalf of the Contracting Authority.</w:t>
            </w:r>
          </w:p>
          <w:p w14:paraId="09A8C430"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Any notification of shortlisted Candidate status by the Contracting Authority shall not give rise to any enforceable rights by the Candidate. </w:t>
            </w:r>
          </w:p>
          <w:p w14:paraId="2A7B09EE"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The Contracting Authority may cancel this Competition at any time prior to a formal written Services Contract being executed by or on behalf of the Contracting Authority.  </w:t>
            </w:r>
          </w:p>
          <w:p w14:paraId="4D38B48B"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The award of a Services Contract does not confer exclusivity on the Successful Tenderer.</w:t>
            </w:r>
          </w:p>
          <w:p w14:paraId="13732479" w14:textId="27DB1D11" w:rsidR="005A7E1C" w:rsidRDefault="00C81113" w:rsidP="007206DE">
            <w:pPr>
              <w:spacing w:after="200" w:line="259" w:lineRule="auto"/>
              <w:jc w:val="both"/>
              <w:rPr>
                <w:rFonts w:asciiTheme="minorHAnsi" w:hAnsiTheme="minorHAnsi"/>
              </w:rPr>
            </w:pPr>
            <w:r>
              <w:rPr>
                <w:rFonts w:asciiTheme="minorHAnsi" w:hAnsiTheme="minorHAnsi"/>
                <w:sz w:val="22"/>
                <w:szCs w:val="22"/>
              </w:rPr>
              <w:t>Candidates should note that the Contracting Authority shall be under no obligation to</w:t>
            </w:r>
            <w:r w:rsidR="00F33EF0">
              <w:rPr>
                <w:rFonts w:asciiTheme="minorHAnsi" w:hAnsiTheme="minorHAnsi"/>
                <w:sz w:val="22"/>
                <w:szCs w:val="22"/>
              </w:rPr>
              <w:t xml:space="preserve"> purchase any minimum value of s</w:t>
            </w:r>
            <w:r>
              <w:rPr>
                <w:rFonts w:asciiTheme="minorHAnsi" w:hAnsiTheme="minorHAnsi"/>
                <w:sz w:val="22"/>
                <w:szCs w:val="22"/>
              </w:rPr>
              <w:t>ervices under any Services Contract.</w:t>
            </w:r>
          </w:p>
        </w:tc>
      </w:tr>
      <w:tr w:rsidR="005A7E1C" w14:paraId="1D7A55FC" w14:textId="77777777" w:rsidTr="000B4D0C">
        <w:tc>
          <w:tcPr>
            <w:tcW w:w="851" w:type="dxa"/>
          </w:tcPr>
          <w:p w14:paraId="52CD9C74" w14:textId="77777777" w:rsidR="005A7E1C" w:rsidRDefault="00C81113" w:rsidP="007206DE">
            <w:pPr>
              <w:spacing w:line="259" w:lineRule="auto"/>
              <w:jc w:val="both"/>
              <w:rPr>
                <w:rFonts w:asciiTheme="minorHAnsi" w:hAnsiTheme="minorHAnsi"/>
                <w:color w:val="0000FF"/>
                <w:sz w:val="22"/>
                <w:szCs w:val="22"/>
              </w:rPr>
            </w:pPr>
            <w:r>
              <w:rPr>
                <w:rFonts w:asciiTheme="minorHAnsi" w:hAnsiTheme="minorHAnsi"/>
                <w:color w:val="0000FF"/>
                <w:sz w:val="22"/>
                <w:szCs w:val="22"/>
              </w:rPr>
              <w:t>2.1.4</w:t>
            </w:r>
          </w:p>
          <w:p w14:paraId="2B59F8C1" w14:textId="77777777" w:rsidR="0046667A" w:rsidRDefault="0046667A" w:rsidP="007206DE">
            <w:pPr>
              <w:spacing w:line="259" w:lineRule="auto"/>
              <w:jc w:val="both"/>
              <w:rPr>
                <w:rFonts w:asciiTheme="minorHAnsi" w:hAnsiTheme="minorHAnsi"/>
                <w:color w:val="0000FF"/>
                <w:sz w:val="22"/>
                <w:szCs w:val="22"/>
              </w:rPr>
            </w:pPr>
          </w:p>
          <w:p w14:paraId="6E74E226" w14:textId="77777777" w:rsidR="0046667A" w:rsidRPr="00513D48" w:rsidRDefault="0046667A" w:rsidP="007206DE">
            <w:pPr>
              <w:spacing w:line="259" w:lineRule="auto"/>
              <w:jc w:val="both"/>
              <w:rPr>
                <w:rFonts w:asciiTheme="minorHAnsi" w:hAnsiTheme="minorHAnsi"/>
                <w:color w:val="0000FF"/>
                <w:sz w:val="22"/>
                <w:szCs w:val="22"/>
              </w:rPr>
            </w:pPr>
          </w:p>
          <w:p w14:paraId="1FE85F92" w14:textId="77777777" w:rsidR="0046667A" w:rsidRPr="00513D48" w:rsidRDefault="0046667A" w:rsidP="007206DE">
            <w:pPr>
              <w:spacing w:line="259" w:lineRule="auto"/>
              <w:jc w:val="both"/>
              <w:rPr>
                <w:rFonts w:asciiTheme="minorHAnsi" w:hAnsiTheme="minorHAnsi"/>
                <w:color w:val="0000FF"/>
                <w:sz w:val="22"/>
                <w:szCs w:val="22"/>
              </w:rPr>
            </w:pPr>
          </w:p>
          <w:p w14:paraId="2A9E3D85" w14:textId="77777777" w:rsidR="0046667A" w:rsidRPr="000B4D0C" w:rsidRDefault="0046667A" w:rsidP="000B4D0C">
            <w:pPr>
              <w:spacing w:line="259" w:lineRule="auto"/>
              <w:jc w:val="both"/>
              <w:rPr>
                <w:rFonts w:asciiTheme="minorHAnsi" w:hAnsiTheme="minorHAnsi"/>
                <w:color w:val="0000FF"/>
                <w:sz w:val="22"/>
                <w:szCs w:val="22"/>
              </w:rPr>
            </w:pPr>
            <w:r w:rsidRPr="000B4D0C">
              <w:rPr>
                <w:rFonts w:asciiTheme="minorHAnsi" w:hAnsiTheme="minorHAnsi"/>
                <w:color w:val="0000FF"/>
                <w:sz w:val="22"/>
                <w:szCs w:val="22"/>
              </w:rPr>
              <w:t>2.1.5</w:t>
            </w:r>
          </w:p>
          <w:p w14:paraId="13AAE16C" w14:textId="77777777" w:rsidR="0046667A" w:rsidRPr="00513D48" w:rsidRDefault="0046667A" w:rsidP="0046667A">
            <w:pPr>
              <w:pStyle w:val="western"/>
              <w:suppressAutoHyphens w:val="0"/>
              <w:spacing w:before="0" w:line="317" w:lineRule="auto"/>
              <w:rPr>
                <w:rFonts w:asciiTheme="minorHAnsi" w:eastAsiaTheme="minorHAnsi" w:hAnsiTheme="minorHAnsi"/>
                <w:color w:val="0000FF"/>
                <w:sz w:val="22"/>
                <w:szCs w:val="22"/>
                <w:lang w:eastAsia="en-US"/>
              </w:rPr>
            </w:pPr>
          </w:p>
          <w:p w14:paraId="1D96B85D" w14:textId="77777777" w:rsidR="0046667A" w:rsidRPr="00513D48" w:rsidRDefault="0046667A" w:rsidP="0046667A">
            <w:pPr>
              <w:pStyle w:val="western"/>
              <w:suppressAutoHyphens w:val="0"/>
              <w:spacing w:before="0" w:line="317" w:lineRule="auto"/>
              <w:rPr>
                <w:rFonts w:asciiTheme="minorHAnsi" w:eastAsiaTheme="minorHAnsi" w:hAnsiTheme="minorHAnsi"/>
                <w:color w:val="0000FF"/>
                <w:sz w:val="22"/>
                <w:szCs w:val="22"/>
                <w:lang w:eastAsia="en-US"/>
              </w:rPr>
            </w:pPr>
          </w:p>
          <w:p w14:paraId="40091EED" w14:textId="77777777" w:rsidR="000B4D0C" w:rsidRPr="00513D48" w:rsidRDefault="000B4D0C" w:rsidP="0046667A">
            <w:pPr>
              <w:pStyle w:val="western"/>
              <w:suppressAutoHyphens w:val="0"/>
              <w:spacing w:before="0"/>
              <w:rPr>
                <w:rFonts w:asciiTheme="minorHAnsi" w:eastAsiaTheme="minorHAnsi" w:hAnsiTheme="minorHAnsi"/>
                <w:color w:val="0000FF"/>
                <w:sz w:val="22"/>
                <w:szCs w:val="22"/>
                <w:lang w:eastAsia="en-US"/>
              </w:rPr>
            </w:pPr>
          </w:p>
          <w:p w14:paraId="7EF99CDD" w14:textId="531D6F4E"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r w:rsidRPr="00513D48">
              <w:rPr>
                <w:rFonts w:asciiTheme="minorHAnsi" w:eastAsiaTheme="minorHAnsi" w:hAnsiTheme="minorHAnsi"/>
                <w:color w:val="0000FF"/>
                <w:sz w:val="22"/>
                <w:szCs w:val="22"/>
                <w:lang w:eastAsia="en-US"/>
              </w:rPr>
              <w:t>2.1.6</w:t>
            </w:r>
          </w:p>
          <w:p w14:paraId="4903B4AF"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2E3774B8" w14:textId="27F36E29" w:rsidR="0046667A" w:rsidRDefault="0046667A" w:rsidP="0046667A">
            <w:pPr>
              <w:pStyle w:val="western"/>
              <w:suppressAutoHyphens w:val="0"/>
              <w:spacing w:before="60"/>
              <w:rPr>
                <w:rFonts w:asciiTheme="minorHAnsi" w:eastAsiaTheme="minorHAnsi" w:hAnsiTheme="minorHAnsi"/>
                <w:color w:val="0000FF"/>
                <w:sz w:val="22"/>
                <w:szCs w:val="22"/>
                <w:lang w:eastAsia="en-US"/>
              </w:rPr>
            </w:pPr>
          </w:p>
          <w:p w14:paraId="40D5E3CD" w14:textId="77777777" w:rsidR="001F3308" w:rsidRPr="00513D48" w:rsidRDefault="001F3308" w:rsidP="0046667A">
            <w:pPr>
              <w:pStyle w:val="western"/>
              <w:suppressAutoHyphens w:val="0"/>
              <w:spacing w:before="60"/>
              <w:rPr>
                <w:rFonts w:asciiTheme="minorHAnsi" w:eastAsiaTheme="minorHAnsi" w:hAnsiTheme="minorHAnsi"/>
                <w:color w:val="0000FF"/>
                <w:sz w:val="22"/>
                <w:szCs w:val="22"/>
                <w:lang w:eastAsia="en-US"/>
              </w:rPr>
            </w:pPr>
          </w:p>
          <w:p w14:paraId="208573D6"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r w:rsidRPr="00513D48">
              <w:rPr>
                <w:rFonts w:asciiTheme="minorHAnsi" w:eastAsiaTheme="minorHAnsi" w:hAnsiTheme="minorHAnsi"/>
                <w:color w:val="0000FF"/>
                <w:sz w:val="22"/>
                <w:szCs w:val="22"/>
                <w:lang w:eastAsia="en-US"/>
              </w:rPr>
              <w:lastRenderedPageBreak/>
              <w:t>2.1.7</w:t>
            </w:r>
          </w:p>
          <w:p w14:paraId="3AB9AD0A"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00301960" w14:textId="77777777" w:rsidR="0046667A" w:rsidRPr="00513D48" w:rsidRDefault="0046667A" w:rsidP="0046667A">
            <w:pPr>
              <w:pStyle w:val="western"/>
              <w:suppressAutoHyphens w:val="0"/>
              <w:spacing w:before="120"/>
              <w:rPr>
                <w:rFonts w:asciiTheme="minorHAnsi" w:eastAsiaTheme="minorHAnsi" w:hAnsiTheme="minorHAnsi"/>
                <w:color w:val="0000FF"/>
                <w:sz w:val="22"/>
                <w:szCs w:val="22"/>
                <w:lang w:eastAsia="en-US"/>
              </w:rPr>
            </w:pPr>
          </w:p>
          <w:p w14:paraId="504A28F4"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r w:rsidRPr="00513D48">
              <w:rPr>
                <w:rFonts w:asciiTheme="minorHAnsi" w:eastAsiaTheme="minorHAnsi" w:hAnsiTheme="minorHAnsi"/>
                <w:color w:val="0000FF"/>
                <w:sz w:val="22"/>
                <w:szCs w:val="22"/>
                <w:lang w:eastAsia="en-US"/>
              </w:rPr>
              <w:t>2.1.8</w:t>
            </w:r>
          </w:p>
          <w:p w14:paraId="4811F182"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736ADA6C"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654A4509" w14:textId="77777777" w:rsidR="0046667A" w:rsidRPr="00513D48" w:rsidRDefault="0046667A" w:rsidP="0046667A">
            <w:pPr>
              <w:pStyle w:val="western"/>
              <w:suppressAutoHyphens w:val="0"/>
              <w:spacing w:before="160"/>
              <w:rPr>
                <w:rFonts w:asciiTheme="minorHAnsi" w:eastAsiaTheme="minorHAnsi" w:hAnsiTheme="minorHAnsi"/>
                <w:color w:val="0000FF"/>
                <w:sz w:val="22"/>
                <w:szCs w:val="22"/>
                <w:lang w:eastAsia="en-US"/>
              </w:rPr>
            </w:pPr>
          </w:p>
          <w:p w14:paraId="6D47685F"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r w:rsidRPr="00513D48">
              <w:rPr>
                <w:rFonts w:asciiTheme="minorHAnsi" w:eastAsiaTheme="minorHAnsi" w:hAnsiTheme="minorHAnsi"/>
                <w:color w:val="0000FF"/>
                <w:sz w:val="22"/>
                <w:szCs w:val="22"/>
                <w:lang w:eastAsia="en-US"/>
              </w:rPr>
              <w:t>2.1.9</w:t>
            </w:r>
          </w:p>
          <w:p w14:paraId="677BF93F"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1A15E617"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5528D207"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1A0E2FEF"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2D51B20D"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p>
          <w:p w14:paraId="3228687A" w14:textId="77777777" w:rsidR="0046667A" w:rsidRPr="00513D48" w:rsidRDefault="0046667A" w:rsidP="0046667A">
            <w:pPr>
              <w:pStyle w:val="western"/>
              <w:suppressAutoHyphens w:val="0"/>
              <w:spacing w:before="0"/>
              <w:rPr>
                <w:rFonts w:asciiTheme="minorHAnsi" w:eastAsiaTheme="minorHAnsi" w:hAnsiTheme="minorHAnsi"/>
                <w:color w:val="0000FF"/>
                <w:sz w:val="22"/>
                <w:szCs w:val="22"/>
                <w:lang w:eastAsia="en-US"/>
              </w:rPr>
            </w:pPr>
            <w:r w:rsidRPr="00513D48">
              <w:rPr>
                <w:rFonts w:asciiTheme="minorHAnsi" w:eastAsiaTheme="minorHAnsi" w:hAnsiTheme="minorHAnsi"/>
                <w:color w:val="0000FF"/>
                <w:sz w:val="22"/>
                <w:szCs w:val="22"/>
                <w:lang w:eastAsia="en-US"/>
              </w:rPr>
              <w:t>2.1.10</w:t>
            </w:r>
          </w:p>
          <w:p w14:paraId="2A7189F0" w14:textId="2E76D579" w:rsidR="0046667A" w:rsidRPr="00513D48" w:rsidRDefault="0046667A" w:rsidP="007206DE">
            <w:pPr>
              <w:spacing w:line="259" w:lineRule="auto"/>
              <w:jc w:val="both"/>
              <w:rPr>
                <w:rFonts w:asciiTheme="minorHAnsi" w:hAnsiTheme="minorHAnsi"/>
                <w:color w:val="0000FF"/>
                <w:sz w:val="22"/>
                <w:szCs w:val="22"/>
              </w:rPr>
            </w:pPr>
          </w:p>
        </w:tc>
        <w:tc>
          <w:tcPr>
            <w:tcW w:w="8221" w:type="dxa"/>
          </w:tcPr>
          <w:p w14:paraId="58C63FD5" w14:textId="77777777" w:rsidR="0046667A" w:rsidRDefault="00C81113" w:rsidP="007206DE">
            <w:pPr>
              <w:pStyle w:val="western"/>
              <w:suppressAutoHyphens w:val="0"/>
              <w:spacing w:before="0" w:after="200" w:line="259" w:lineRule="auto"/>
              <w:rPr>
                <w:rFonts w:asciiTheme="minorHAnsi" w:hAnsiTheme="minorHAnsi"/>
                <w:sz w:val="22"/>
                <w:szCs w:val="22"/>
              </w:rPr>
            </w:pPr>
            <w:r>
              <w:rPr>
                <w:rFonts w:asciiTheme="minorHAnsi" w:eastAsia="Times New Roman" w:hAnsiTheme="minorHAnsi"/>
                <w:sz w:val="22"/>
                <w:szCs w:val="22"/>
                <w:lang w:eastAsia="en-US"/>
              </w:rPr>
              <w:lastRenderedPageBreak/>
              <w:t xml:space="preserve">This PQQ supersedes and replaces </w:t>
            </w:r>
            <w:proofErr w:type="gramStart"/>
            <w:r>
              <w:rPr>
                <w:rFonts w:asciiTheme="minorHAnsi" w:eastAsia="Times New Roman" w:hAnsiTheme="minorHAnsi"/>
                <w:sz w:val="22"/>
                <w:szCs w:val="22"/>
                <w:lang w:eastAsia="en-US"/>
              </w:rPr>
              <w:t>any and all</w:t>
            </w:r>
            <w:proofErr w:type="gramEnd"/>
            <w:r>
              <w:rPr>
                <w:rFonts w:asciiTheme="minorHAnsi" w:eastAsia="Times New Roman" w:hAnsiTheme="minorHAnsi"/>
                <w:sz w:val="22"/>
                <w:szCs w:val="22"/>
                <w:lang w:eastAsia="en-US"/>
              </w:rPr>
              <w:t xml:space="preserve"> previous documentation, communications and correspondence between the Contracting Authority and Candidates, and Candidates should place no reliance on such previous documentation and correspondence.</w:t>
            </w:r>
            <w:r>
              <w:rPr>
                <w:rFonts w:asciiTheme="minorHAnsi" w:hAnsiTheme="minorHAnsi"/>
                <w:sz w:val="22"/>
                <w:szCs w:val="22"/>
              </w:rPr>
              <w:t xml:space="preserve"> </w:t>
            </w:r>
          </w:p>
          <w:p w14:paraId="546922B9" w14:textId="5A45FCFC" w:rsidR="0046667A" w:rsidRPr="00E45F3F" w:rsidRDefault="0046667A" w:rsidP="0046667A">
            <w:pPr>
              <w:pStyle w:val="western"/>
              <w:suppressAutoHyphens w:val="0"/>
              <w:spacing w:before="0" w:after="200" w:line="317" w:lineRule="auto"/>
              <w:rPr>
                <w:rFonts w:asciiTheme="minorHAnsi" w:eastAsia="Times New Roman" w:hAnsiTheme="minorHAnsi" w:cstheme="minorHAnsi"/>
                <w:sz w:val="22"/>
                <w:szCs w:val="22"/>
                <w:lang w:eastAsia="en-US"/>
              </w:rPr>
            </w:pPr>
            <w:r w:rsidRPr="00E45F3F">
              <w:rPr>
                <w:rFonts w:asciiTheme="minorHAnsi" w:eastAsia="Times New Roman" w:hAnsiTheme="minorHAnsi" w:cstheme="minorHAnsi"/>
                <w:sz w:val="22"/>
                <w:szCs w:val="22"/>
                <w:lang w:eastAsia="en-US"/>
              </w:rPr>
              <w:t xml:space="preserve">Capitalised terms and expressions used in this document shall have the meaning given to them in this </w:t>
            </w:r>
            <w:r w:rsidR="000B4D0C">
              <w:rPr>
                <w:rFonts w:asciiTheme="minorHAnsi" w:eastAsia="Times New Roman" w:hAnsiTheme="minorHAnsi" w:cstheme="minorHAnsi"/>
                <w:sz w:val="22"/>
                <w:szCs w:val="22"/>
                <w:lang w:eastAsia="en-US"/>
              </w:rPr>
              <w:t>document,</w:t>
            </w:r>
            <w:r w:rsidRPr="00E45F3F">
              <w:rPr>
                <w:rFonts w:asciiTheme="minorHAnsi" w:eastAsia="Times New Roman" w:hAnsiTheme="minorHAnsi" w:cstheme="minorHAnsi"/>
                <w:sz w:val="22"/>
                <w:szCs w:val="22"/>
                <w:lang w:eastAsia="en-US"/>
              </w:rPr>
              <w:t xml:space="preserve"> save to the extent that the context or the express provisions of this PQQ otherwise require. </w:t>
            </w:r>
          </w:p>
          <w:p w14:paraId="07C5E825" w14:textId="77777777" w:rsidR="001F3308" w:rsidRDefault="00C72829" w:rsidP="0046667A">
            <w:pPr>
              <w:pStyle w:val="western"/>
              <w:suppressAutoHyphens w:val="0"/>
              <w:spacing w:before="0" w:after="200" w:line="317" w:lineRule="auto"/>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H</w:t>
            </w:r>
            <w:r w:rsidR="0046667A" w:rsidRPr="00E45F3F">
              <w:rPr>
                <w:rFonts w:asciiTheme="minorHAnsi" w:eastAsia="Times New Roman" w:hAnsiTheme="minorHAnsi" w:cstheme="minorHAnsi"/>
                <w:sz w:val="22"/>
                <w:szCs w:val="22"/>
                <w:lang w:eastAsia="en-US"/>
              </w:rPr>
              <w:t xml:space="preserve">eadings and sub-headings are for ease of reference only and shall not be </w:t>
            </w:r>
            <w:proofErr w:type="gramStart"/>
            <w:r w:rsidR="0046667A" w:rsidRPr="00E45F3F">
              <w:rPr>
                <w:rFonts w:asciiTheme="minorHAnsi" w:eastAsia="Times New Roman" w:hAnsiTheme="minorHAnsi" w:cstheme="minorHAnsi"/>
                <w:sz w:val="22"/>
                <w:szCs w:val="22"/>
                <w:lang w:eastAsia="en-US"/>
              </w:rPr>
              <w:t>taken into account</w:t>
            </w:r>
            <w:proofErr w:type="gramEnd"/>
            <w:r w:rsidR="0046667A" w:rsidRPr="00E45F3F">
              <w:rPr>
                <w:rFonts w:asciiTheme="minorHAnsi" w:eastAsia="Times New Roman" w:hAnsiTheme="minorHAnsi" w:cstheme="minorHAnsi"/>
                <w:sz w:val="22"/>
                <w:szCs w:val="22"/>
                <w:lang w:eastAsia="en-US"/>
              </w:rPr>
              <w:t xml:space="preserve"> in the interpretation or construction of this PQQ.</w:t>
            </w:r>
          </w:p>
          <w:p w14:paraId="44B34F75" w14:textId="2F87CCBB" w:rsidR="0046667A" w:rsidRPr="00E45F3F" w:rsidRDefault="0046667A" w:rsidP="0046667A">
            <w:pPr>
              <w:pStyle w:val="western"/>
              <w:suppressAutoHyphens w:val="0"/>
              <w:spacing w:before="0" w:after="200" w:line="317" w:lineRule="auto"/>
              <w:rPr>
                <w:rFonts w:asciiTheme="minorHAnsi" w:eastAsia="Times New Roman" w:hAnsiTheme="minorHAnsi" w:cstheme="minorHAnsi"/>
                <w:sz w:val="22"/>
                <w:szCs w:val="22"/>
                <w:lang w:eastAsia="en-US"/>
              </w:rPr>
            </w:pPr>
            <w:r w:rsidRPr="00E45F3F">
              <w:rPr>
                <w:rFonts w:asciiTheme="minorHAnsi" w:eastAsia="Times New Roman" w:hAnsiTheme="minorHAnsi" w:cstheme="minorHAnsi"/>
                <w:sz w:val="22"/>
                <w:szCs w:val="22"/>
                <w:lang w:eastAsia="en-US"/>
              </w:rPr>
              <w:lastRenderedPageBreak/>
              <w:t xml:space="preserve">All references in this document to ‘Sections’ and ‘Appendices’ are to sections and appendices of this PQQ unless otherwise expressly stated.  </w:t>
            </w:r>
          </w:p>
          <w:p w14:paraId="2DFC19D7" w14:textId="06B4D0AF" w:rsidR="0046667A" w:rsidRPr="00B65E38" w:rsidRDefault="0046667A" w:rsidP="0046667A">
            <w:pPr>
              <w:pStyle w:val="western"/>
              <w:suppressAutoHyphens w:val="0"/>
              <w:spacing w:before="0" w:after="200" w:line="316" w:lineRule="auto"/>
              <w:rPr>
                <w:rFonts w:asciiTheme="minorHAnsi" w:eastAsia="Times New Roman" w:hAnsiTheme="minorHAnsi" w:cstheme="minorHAnsi"/>
                <w:sz w:val="22"/>
                <w:szCs w:val="22"/>
                <w:lang w:eastAsia="en-US"/>
              </w:rPr>
            </w:pPr>
            <w:r w:rsidRPr="00D4488C">
              <w:rPr>
                <w:rFonts w:asciiTheme="minorHAnsi" w:eastAsia="Times New Roman" w:hAnsiTheme="minorHAnsi" w:cstheme="minorHAnsi"/>
                <w:sz w:val="22"/>
                <w:szCs w:val="22"/>
                <w:lang w:eastAsia="en-US"/>
              </w:rPr>
              <w:t>Any reference to the Contracting Authority shall be deemed t</w:t>
            </w:r>
            <w:r w:rsidRPr="00B65E38">
              <w:rPr>
                <w:rFonts w:asciiTheme="minorHAnsi" w:eastAsia="Times New Roman" w:hAnsiTheme="minorHAnsi" w:cstheme="minorHAnsi"/>
                <w:sz w:val="22"/>
                <w:szCs w:val="22"/>
                <w:lang w:eastAsia="en-US"/>
              </w:rPr>
              <w:t xml:space="preserve">o include a reference to any successor to it or any organisation or entity or representative which takes over the functions or responsibilities of the </w:t>
            </w:r>
            <w:r w:rsidR="00E23743">
              <w:rPr>
                <w:rFonts w:asciiTheme="minorHAnsi" w:eastAsia="Times New Roman" w:hAnsiTheme="minorHAnsi" w:cstheme="minorHAnsi"/>
                <w:sz w:val="22"/>
                <w:szCs w:val="22"/>
                <w:lang w:eastAsia="en-US"/>
              </w:rPr>
              <w:t xml:space="preserve">Contracting </w:t>
            </w:r>
            <w:r w:rsidRPr="00B65E38">
              <w:rPr>
                <w:rFonts w:asciiTheme="minorHAnsi" w:eastAsia="Times New Roman" w:hAnsiTheme="minorHAnsi" w:cstheme="minorHAnsi"/>
                <w:sz w:val="22"/>
                <w:szCs w:val="22"/>
                <w:lang w:eastAsia="en-US"/>
              </w:rPr>
              <w:t>Authority.</w:t>
            </w:r>
          </w:p>
          <w:p w14:paraId="3B781AE2" w14:textId="4B90ADCA" w:rsidR="0046667A" w:rsidRPr="00577CDB" w:rsidRDefault="0046667A" w:rsidP="0046667A">
            <w:pPr>
              <w:pStyle w:val="western"/>
              <w:suppressAutoHyphens w:val="0"/>
              <w:spacing w:before="0" w:after="200" w:line="316" w:lineRule="auto"/>
              <w:rPr>
                <w:rFonts w:asciiTheme="minorHAnsi" w:eastAsiaTheme="minorHAnsi" w:hAnsiTheme="minorHAnsi"/>
                <w:sz w:val="22"/>
                <w:szCs w:val="22"/>
                <w:lang w:eastAsia="en-US"/>
              </w:rPr>
            </w:pPr>
            <w:r w:rsidRPr="00577CDB">
              <w:rPr>
                <w:rFonts w:asciiTheme="minorHAnsi" w:eastAsiaTheme="minorHAnsi" w:hAnsiTheme="minorHAnsi"/>
                <w:sz w:val="22"/>
                <w:szCs w:val="22"/>
                <w:lang w:eastAsia="en-US"/>
              </w:rPr>
              <w:t>All references to any statute or statutory provision (including any statutory instrument) shall include references to any statute or statutory provision which amends, extends, consolidates or replaces the same or which has been amended, extended, consolidated</w:t>
            </w:r>
            <w:r w:rsidR="00935F99">
              <w:rPr>
                <w:rFonts w:asciiTheme="minorHAnsi" w:eastAsiaTheme="minorHAnsi" w:hAnsiTheme="minorHAnsi"/>
                <w:sz w:val="22"/>
                <w:szCs w:val="22"/>
                <w:lang w:eastAsia="en-US"/>
              </w:rPr>
              <w:t>,</w:t>
            </w:r>
            <w:r w:rsidRPr="00577CDB">
              <w:rPr>
                <w:rFonts w:asciiTheme="minorHAnsi" w:eastAsiaTheme="minorHAnsi" w:hAnsiTheme="minorHAnsi"/>
                <w:sz w:val="22"/>
                <w:szCs w:val="22"/>
                <w:lang w:eastAsia="en-US"/>
              </w:rPr>
              <w:t xml:space="preserve"> or replaced by the same.  </w:t>
            </w:r>
          </w:p>
          <w:p w14:paraId="17727835" w14:textId="3385753A" w:rsidR="005A7E1C" w:rsidRPr="00DB7D89" w:rsidRDefault="0046667A" w:rsidP="00DB7D89">
            <w:pPr>
              <w:pStyle w:val="western"/>
              <w:suppressAutoHyphens w:val="0"/>
              <w:spacing w:before="0" w:after="200" w:line="316" w:lineRule="auto"/>
              <w:rPr>
                <w:rFonts w:asciiTheme="minorHAnsi" w:hAnsiTheme="minorHAnsi" w:cstheme="minorHAnsi"/>
                <w:sz w:val="22"/>
                <w:szCs w:val="22"/>
              </w:rPr>
            </w:pPr>
            <w:r w:rsidRPr="00D4488C">
              <w:rPr>
                <w:rFonts w:asciiTheme="minorHAnsi" w:eastAsia="Times New Roman" w:hAnsiTheme="minorHAnsi" w:cstheme="minorHAnsi"/>
                <w:sz w:val="22"/>
                <w:szCs w:val="22"/>
                <w:lang w:eastAsia="en-US"/>
              </w:rPr>
              <w:t>The term “include” or “including” means include or including but without limitation.</w:t>
            </w:r>
          </w:p>
        </w:tc>
      </w:tr>
    </w:tbl>
    <w:p w14:paraId="79415805" w14:textId="77777777" w:rsidR="005A7E1C" w:rsidRDefault="00C81113" w:rsidP="007206DE">
      <w:pPr>
        <w:pStyle w:val="Heading2"/>
        <w:spacing w:line="259" w:lineRule="auto"/>
        <w:jc w:val="both"/>
        <w:rPr>
          <w:rFonts w:asciiTheme="minorHAnsi" w:hAnsiTheme="minorHAnsi"/>
        </w:rPr>
      </w:pPr>
      <w:r>
        <w:rPr>
          <w:rFonts w:asciiTheme="minorHAnsi" w:hAnsiTheme="minorHAnsi"/>
        </w:rPr>
        <w:lastRenderedPageBreak/>
        <w:t>2.2</w:t>
      </w:r>
      <w:r>
        <w:rPr>
          <w:rFonts w:asciiTheme="minorHAnsi" w:hAnsiTheme="minorHAnsi"/>
        </w:rPr>
        <w:tab/>
        <w:t>Compliant Responses</w:t>
      </w:r>
    </w:p>
    <w:tbl>
      <w:tblPr>
        <w:tblW w:w="9072" w:type="dxa"/>
        <w:tblLayout w:type="fixed"/>
        <w:tblLook w:val="04A0" w:firstRow="1" w:lastRow="0" w:firstColumn="1" w:lastColumn="0" w:noHBand="0" w:noVBand="1"/>
      </w:tblPr>
      <w:tblGrid>
        <w:gridCol w:w="731"/>
        <w:gridCol w:w="527"/>
        <w:gridCol w:w="7814"/>
      </w:tblGrid>
      <w:tr w:rsidR="005A7E1C" w14:paraId="0042C5CA" w14:textId="77777777">
        <w:tc>
          <w:tcPr>
            <w:tcW w:w="731" w:type="dxa"/>
          </w:tcPr>
          <w:p w14:paraId="5ADAAFDA"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2.2.1</w:t>
            </w:r>
          </w:p>
        </w:tc>
        <w:tc>
          <w:tcPr>
            <w:tcW w:w="8341" w:type="dxa"/>
            <w:gridSpan w:val="2"/>
          </w:tcPr>
          <w:p w14:paraId="129917BD"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If a Candidate fails to comply in any respect with the requirements of this paragraph 2.2.1, the Contracting Authority reserves the right to reject the Candidate’s Response as non-compliant or, without prejudice to this right and subject to its obligations at law, to take any other action it considers appropriate including but not limited to:</w:t>
            </w:r>
          </w:p>
          <w:p w14:paraId="16306376" w14:textId="77777777" w:rsidR="005A7E1C" w:rsidRDefault="00C81113" w:rsidP="007206DE">
            <w:pPr>
              <w:numPr>
                <w:ilvl w:val="0"/>
                <w:numId w:val="7"/>
              </w:numPr>
              <w:spacing w:after="200" w:line="259" w:lineRule="auto"/>
              <w:ind w:left="357" w:hanging="357"/>
              <w:jc w:val="both"/>
              <w:rPr>
                <w:rFonts w:asciiTheme="minorHAnsi" w:hAnsiTheme="minorHAnsi"/>
              </w:rPr>
            </w:pPr>
            <w:r>
              <w:rPr>
                <w:rFonts w:asciiTheme="minorHAnsi" w:hAnsiTheme="minorHAnsi"/>
                <w:sz w:val="22"/>
                <w:szCs w:val="22"/>
              </w:rPr>
              <w:t>seeking written clarification from the Candidate;</w:t>
            </w:r>
          </w:p>
          <w:p w14:paraId="59646960" w14:textId="2B1FB63B" w:rsidR="005A7E1C" w:rsidRDefault="00C81113" w:rsidP="007206DE">
            <w:pPr>
              <w:numPr>
                <w:ilvl w:val="0"/>
                <w:numId w:val="7"/>
              </w:numPr>
              <w:spacing w:after="200" w:line="259" w:lineRule="auto"/>
              <w:ind w:left="357" w:hanging="357"/>
              <w:jc w:val="both"/>
              <w:rPr>
                <w:rFonts w:asciiTheme="minorHAnsi" w:hAnsiTheme="minorHAnsi"/>
              </w:rPr>
            </w:pPr>
            <w:r>
              <w:rPr>
                <w:rFonts w:asciiTheme="minorHAnsi" w:hAnsiTheme="minorHAnsi"/>
                <w:sz w:val="22"/>
                <w:szCs w:val="22"/>
              </w:rPr>
              <w:t>seeking further information from the Candidate;</w:t>
            </w:r>
            <w:r w:rsidR="00E23743">
              <w:rPr>
                <w:rFonts w:asciiTheme="minorHAnsi" w:hAnsiTheme="minorHAnsi"/>
                <w:sz w:val="22"/>
                <w:szCs w:val="22"/>
              </w:rPr>
              <w:t xml:space="preserve"> and/or</w:t>
            </w:r>
          </w:p>
          <w:p w14:paraId="7C2B7AF6" w14:textId="3F6AB0FC" w:rsidR="005A7E1C" w:rsidRDefault="00C81113" w:rsidP="007206DE">
            <w:pPr>
              <w:numPr>
                <w:ilvl w:val="0"/>
                <w:numId w:val="7"/>
              </w:numPr>
              <w:spacing w:after="200" w:line="259" w:lineRule="auto"/>
              <w:ind w:left="357" w:hanging="357"/>
              <w:jc w:val="both"/>
              <w:rPr>
                <w:rFonts w:asciiTheme="minorHAnsi" w:hAnsiTheme="minorHAnsi"/>
              </w:rPr>
            </w:pPr>
            <w:r>
              <w:rPr>
                <w:rFonts w:asciiTheme="minorHAnsi" w:hAnsiTheme="minorHAnsi"/>
                <w:sz w:val="22"/>
                <w:szCs w:val="22"/>
              </w:rPr>
              <w:t xml:space="preserve">waiving a requirement, which in </w:t>
            </w:r>
            <w:r w:rsidR="002673B2">
              <w:rPr>
                <w:rFonts w:asciiTheme="minorHAnsi" w:hAnsiTheme="minorHAnsi"/>
                <w:sz w:val="22"/>
                <w:szCs w:val="22"/>
              </w:rPr>
              <w:t xml:space="preserve">the </w:t>
            </w:r>
            <w:r>
              <w:rPr>
                <w:rFonts w:asciiTheme="minorHAnsi" w:hAnsiTheme="minorHAnsi"/>
                <w:sz w:val="22"/>
                <w:szCs w:val="22"/>
              </w:rPr>
              <w:t>Contracting Authority’s view, is non-material or procedural.</w:t>
            </w:r>
          </w:p>
          <w:p w14:paraId="2B192F92"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Candidates are required:</w:t>
            </w:r>
          </w:p>
        </w:tc>
      </w:tr>
      <w:tr w:rsidR="005A7E1C" w14:paraId="32A0F5B5" w14:textId="77777777">
        <w:tc>
          <w:tcPr>
            <w:tcW w:w="731" w:type="dxa"/>
          </w:tcPr>
          <w:p w14:paraId="1CAA9061" w14:textId="77777777" w:rsidR="005A7E1C" w:rsidRDefault="005A7E1C" w:rsidP="007206DE">
            <w:pPr>
              <w:spacing w:line="259" w:lineRule="auto"/>
              <w:jc w:val="both"/>
              <w:rPr>
                <w:rFonts w:asciiTheme="minorHAnsi" w:hAnsiTheme="minorHAnsi"/>
                <w:color w:val="0000FF"/>
              </w:rPr>
            </w:pPr>
          </w:p>
        </w:tc>
        <w:tc>
          <w:tcPr>
            <w:tcW w:w="527" w:type="dxa"/>
          </w:tcPr>
          <w:p w14:paraId="5671A358"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(a)</w:t>
            </w:r>
          </w:p>
        </w:tc>
        <w:tc>
          <w:tcPr>
            <w:tcW w:w="7814" w:type="dxa"/>
          </w:tcPr>
          <w:p w14:paraId="6094417B"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To complete and submit with their Response the</w:t>
            </w:r>
            <w:r w:rsidR="00AB3781">
              <w:rPr>
                <w:rFonts w:asciiTheme="minorHAnsi" w:hAnsiTheme="minorHAnsi"/>
                <w:sz w:val="22"/>
                <w:szCs w:val="22"/>
              </w:rPr>
              <w:t xml:space="preserve"> electronic version of the </w:t>
            </w:r>
            <w:r>
              <w:rPr>
                <w:rFonts w:asciiTheme="minorHAnsi" w:hAnsiTheme="minorHAnsi"/>
                <w:sz w:val="22"/>
                <w:szCs w:val="22"/>
              </w:rPr>
              <w:t>European Single Procurement Document (“</w:t>
            </w:r>
            <w:proofErr w:type="spellStart"/>
            <w:r w:rsidR="00AB3781">
              <w:fldChar w:fldCharType="begin"/>
            </w:r>
            <w:r w:rsidR="00AB3781">
              <w:instrText>HYPERLINK "https://ogp.gov.ie/wp-content/uploads/Information-Note-ESPD.pdf"</w:instrText>
            </w:r>
            <w:r w:rsidR="00AB3781">
              <w:fldChar w:fldCharType="separate"/>
            </w:r>
            <w:r w:rsidR="00AB3781" w:rsidRPr="00BE30F5">
              <w:rPr>
                <w:rStyle w:val="Hyperlink"/>
                <w:rFonts w:asciiTheme="minorHAnsi" w:hAnsiTheme="minorHAnsi"/>
                <w:sz w:val="22"/>
                <w:szCs w:val="22"/>
              </w:rPr>
              <w:t>e</w:t>
            </w:r>
            <w:r w:rsidRPr="00BE30F5">
              <w:rPr>
                <w:rStyle w:val="Hyperlink"/>
                <w:rFonts w:asciiTheme="minorHAnsi" w:hAnsiTheme="minorHAnsi"/>
                <w:sz w:val="22"/>
                <w:szCs w:val="22"/>
              </w:rPr>
              <w:t>ESPD</w:t>
            </w:r>
            <w:proofErr w:type="spellEnd"/>
            <w:r w:rsidR="00AB3781">
              <w:fldChar w:fldCharType="end"/>
            </w:r>
            <w:r>
              <w:rPr>
                <w:rFonts w:asciiTheme="minorHAnsi" w:hAnsiTheme="minorHAnsi"/>
                <w:sz w:val="22"/>
                <w:szCs w:val="22"/>
              </w:rPr>
              <w:t xml:space="preserve">”). </w:t>
            </w:r>
            <w:r w:rsidR="00AB3781">
              <w:rPr>
                <w:rFonts w:asciiTheme="minorHAnsi" w:hAnsiTheme="minorHAnsi"/>
                <w:sz w:val="22"/>
                <w:szCs w:val="22"/>
              </w:rPr>
              <w:t>Candidates</w:t>
            </w:r>
            <w:r w:rsidR="00AB3781" w:rsidRPr="00AB3781">
              <w:rPr>
                <w:rFonts w:asciiTheme="minorHAnsi" w:hAnsiTheme="minorHAnsi"/>
                <w:sz w:val="22"/>
                <w:szCs w:val="22"/>
              </w:rPr>
              <w:t xml:space="preserve"> may submit an </w:t>
            </w:r>
            <w:proofErr w:type="spellStart"/>
            <w:r w:rsidR="00AB3781" w:rsidRPr="00AB3781">
              <w:rPr>
                <w:rFonts w:asciiTheme="minorHAnsi" w:hAnsiTheme="minorHAnsi"/>
                <w:sz w:val="22"/>
                <w:szCs w:val="22"/>
              </w:rPr>
              <w:t>eESPD</w:t>
            </w:r>
            <w:proofErr w:type="spellEnd"/>
            <w:r w:rsidR="00AB3781" w:rsidRPr="00AB3781">
              <w:rPr>
                <w:rFonts w:asciiTheme="minorHAnsi" w:hAnsiTheme="minorHAnsi"/>
                <w:sz w:val="22"/>
                <w:szCs w:val="22"/>
              </w:rPr>
              <w:t xml:space="preserve"> which has already been used in a previous procurement procedure PROVIDED THAT they confirm that: (i) the information contained in it continues to be correct and (ii) that they satisfy the Selection Criteria for this Competition as set out at part 3.2 below; </w:t>
            </w:r>
            <w:r>
              <w:rPr>
                <w:rFonts w:asciiTheme="minorHAnsi" w:hAnsiTheme="minorHAnsi"/>
                <w:sz w:val="22"/>
                <w:szCs w:val="22"/>
              </w:rPr>
              <w:t xml:space="preserve"> </w:t>
            </w:r>
          </w:p>
        </w:tc>
      </w:tr>
      <w:tr w:rsidR="005A7E1C" w14:paraId="4D7E52CC" w14:textId="77777777">
        <w:tc>
          <w:tcPr>
            <w:tcW w:w="731" w:type="dxa"/>
          </w:tcPr>
          <w:p w14:paraId="63FEFB6A" w14:textId="77777777" w:rsidR="005A7E1C" w:rsidRDefault="005A7E1C" w:rsidP="007206DE">
            <w:pPr>
              <w:spacing w:line="259" w:lineRule="auto"/>
              <w:jc w:val="both"/>
              <w:rPr>
                <w:rFonts w:asciiTheme="minorHAnsi" w:hAnsiTheme="minorHAnsi"/>
                <w:color w:val="0000FF"/>
              </w:rPr>
            </w:pPr>
          </w:p>
        </w:tc>
        <w:tc>
          <w:tcPr>
            <w:tcW w:w="527" w:type="dxa"/>
          </w:tcPr>
          <w:p w14:paraId="48000978"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(b)</w:t>
            </w:r>
          </w:p>
        </w:tc>
        <w:tc>
          <w:tcPr>
            <w:tcW w:w="7814" w:type="dxa"/>
          </w:tcPr>
          <w:p w14:paraId="44781304" w14:textId="77777777" w:rsidR="005A7E1C" w:rsidRDefault="00C81113" w:rsidP="007206DE">
            <w:pPr>
              <w:spacing w:after="200" w:line="259" w:lineRule="auto"/>
              <w:jc w:val="both"/>
              <w:rPr>
                <w:rFonts w:asciiTheme="minorHAnsi" w:hAnsiTheme="minorHAnsi"/>
                <w:b/>
                <w:i/>
                <w:color w:val="FF0000"/>
                <w:lang w:val="en-US"/>
              </w:rPr>
            </w:pPr>
            <w:r>
              <w:rPr>
                <w:rFonts w:asciiTheme="minorHAnsi" w:hAnsiTheme="minorHAnsi"/>
                <w:sz w:val="22"/>
                <w:szCs w:val="22"/>
              </w:rPr>
              <w:t xml:space="preserve">To submit all required information and documentation which this PQQ requires to be submitted </w:t>
            </w:r>
            <w:r>
              <w:rPr>
                <w:rFonts w:asciiTheme="minorHAnsi" w:hAnsiTheme="minorHAnsi"/>
                <w:sz w:val="22"/>
                <w:szCs w:val="22"/>
                <w:u w:val="single"/>
              </w:rPr>
              <w:t xml:space="preserve">with their Response; </w:t>
            </w:r>
          </w:p>
        </w:tc>
      </w:tr>
      <w:tr w:rsidR="005A7E1C" w14:paraId="1ADC2909" w14:textId="77777777">
        <w:tc>
          <w:tcPr>
            <w:tcW w:w="731" w:type="dxa"/>
          </w:tcPr>
          <w:p w14:paraId="023B4DDB" w14:textId="77777777" w:rsidR="005A7E1C" w:rsidRDefault="005A7E1C" w:rsidP="007206DE">
            <w:pPr>
              <w:spacing w:line="259" w:lineRule="auto"/>
              <w:jc w:val="both"/>
              <w:rPr>
                <w:rFonts w:asciiTheme="minorHAnsi" w:hAnsiTheme="minorHAnsi"/>
                <w:color w:val="0000FF"/>
              </w:rPr>
            </w:pPr>
          </w:p>
        </w:tc>
        <w:tc>
          <w:tcPr>
            <w:tcW w:w="527" w:type="dxa"/>
          </w:tcPr>
          <w:p w14:paraId="382673B2"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(c)</w:t>
            </w:r>
          </w:p>
        </w:tc>
        <w:tc>
          <w:tcPr>
            <w:tcW w:w="7814" w:type="dxa"/>
          </w:tcPr>
          <w:p w14:paraId="363142CB"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To follow the format of this PQQ and respond to each element in the order as set out in this PQQ; </w:t>
            </w:r>
          </w:p>
        </w:tc>
      </w:tr>
      <w:tr w:rsidR="005A7E1C" w14:paraId="2E5C5818" w14:textId="77777777">
        <w:tc>
          <w:tcPr>
            <w:tcW w:w="731" w:type="dxa"/>
          </w:tcPr>
          <w:p w14:paraId="0B1EF618" w14:textId="77777777" w:rsidR="005A7E1C" w:rsidRDefault="005A7E1C" w:rsidP="007206DE">
            <w:pPr>
              <w:spacing w:line="259" w:lineRule="auto"/>
              <w:jc w:val="both"/>
              <w:rPr>
                <w:rFonts w:asciiTheme="minorHAnsi" w:hAnsiTheme="minorHAnsi"/>
                <w:color w:val="0000FF"/>
              </w:rPr>
            </w:pPr>
          </w:p>
        </w:tc>
        <w:tc>
          <w:tcPr>
            <w:tcW w:w="527" w:type="dxa"/>
          </w:tcPr>
          <w:p w14:paraId="3DD3B68F"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(d)</w:t>
            </w:r>
          </w:p>
        </w:tc>
        <w:tc>
          <w:tcPr>
            <w:tcW w:w="7814" w:type="dxa"/>
          </w:tcPr>
          <w:p w14:paraId="7E0F5C7E" w14:textId="4B51D1CD" w:rsidR="005A7E1C" w:rsidRDefault="00C81113" w:rsidP="007206DE">
            <w:pPr>
              <w:spacing w:after="200" w:line="259" w:lineRule="auto"/>
              <w:jc w:val="both"/>
              <w:rPr>
                <w:rFonts w:asciiTheme="minorHAnsi" w:hAnsiTheme="minorHAnsi"/>
              </w:rPr>
            </w:pPr>
            <w:r>
              <w:rPr>
                <w:rFonts w:asciiTheme="minorHAnsi" w:hAnsiTheme="minorHAnsi"/>
                <w:sz w:val="22"/>
                <w:szCs w:val="22"/>
              </w:rPr>
              <w:t>To conform to</w:t>
            </w:r>
            <w:r w:rsidR="002673B2">
              <w:rPr>
                <w:rFonts w:asciiTheme="minorHAnsi" w:hAnsiTheme="minorHAnsi"/>
                <w:sz w:val="22"/>
                <w:szCs w:val="22"/>
              </w:rPr>
              <w:t>,</w:t>
            </w:r>
            <w:r>
              <w:rPr>
                <w:rFonts w:asciiTheme="minorHAnsi" w:hAnsiTheme="minorHAnsi"/>
                <w:sz w:val="22"/>
                <w:szCs w:val="22"/>
              </w:rPr>
              <w:t xml:space="preserve"> and comply with all instructions and requirements set out in this PQQ;</w:t>
            </w:r>
          </w:p>
        </w:tc>
      </w:tr>
      <w:tr w:rsidR="005A7E1C" w14:paraId="4EB9C105" w14:textId="77777777">
        <w:tc>
          <w:tcPr>
            <w:tcW w:w="731" w:type="dxa"/>
          </w:tcPr>
          <w:p w14:paraId="27AC502F" w14:textId="77777777" w:rsidR="005A7E1C" w:rsidRDefault="005A7E1C" w:rsidP="007206DE">
            <w:pPr>
              <w:spacing w:line="259" w:lineRule="auto"/>
              <w:jc w:val="both"/>
              <w:rPr>
                <w:rFonts w:asciiTheme="minorHAnsi" w:hAnsiTheme="minorHAnsi"/>
                <w:color w:val="0000FF"/>
              </w:rPr>
            </w:pPr>
          </w:p>
        </w:tc>
        <w:tc>
          <w:tcPr>
            <w:tcW w:w="527" w:type="dxa"/>
          </w:tcPr>
          <w:p w14:paraId="188CEF26"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(e)</w:t>
            </w:r>
          </w:p>
        </w:tc>
        <w:tc>
          <w:tcPr>
            <w:tcW w:w="7814" w:type="dxa"/>
          </w:tcPr>
          <w:p w14:paraId="71BF30A3"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To submit the statement required under paragraph 2.4 below; and</w:t>
            </w:r>
          </w:p>
        </w:tc>
      </w:tr>
      <w:tr w:rsidR="005A7E1C" w14:paraId="48E94734" w14:textId="77777777">
        <w:tc>
          <w:tcPr>
            <w:tcW w:w="731" w:type="dxa"/>
          </w:tcPr>
          <w:p w14:paraId="472EB48F" w14:textId="77777777" w:rsidR="005A7E1C" w:rsidRDefault="005A7E1C" w:rsidP="007206DE">
            <w:pPr>
              <w:spacing w:line="259" w:lineRule="auto"/>
              <w:jc w:val="both"/>
              <w:rPr>
                <w:rFonts w:asciiTheme="minorHAnsi" w:hAnsiTheme="minorHAnsi"/>
                <w:color w:val="0000FF"/>
              </w:rPr>
            </w:pPr>
          </w:p>
        </w:tc>
        <w:tc>
          <w:tcPr>
            <w:tcW w:w="527" w:type="dxa"/>
          </w:tcPr>
          <w:p w14:paraId="65D1A052"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(f)</w:t>
            </w:r>
          </w:p>
        </w:tc>
        <w:tc>
          <w:tcPr>
            <w:tcW w:w="7814" w:type="dxa"/>
          </w:tcPr>
          <w:p w14:paraId="360069D8"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Not to alter or edit this PQQ in any way.</w:t>
            </w:r>
          </w:p>
        </w:tc>
      </w:tr>
      <w:tr w:rsidR="005A7E1C" w14:paraId="216C176B" w14:textId="77777777">
        <w:tc>
          <w:tcPr>
            <w:tcW w:w="731" w:type="dxa"/>
          </w:tcPr>
          <w:p w14:paraId="385D7786"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lastRenderedPageBreak/>
              <w:t>2.2.2</w:t>
            </w:r>
          </w:p>
        </w:tc>
        <w:tc>
          <w:tcPr>
            <w:tcW w:w="8341" w:type="dxa"/>
            <w:gridSpan w:val="2"/>
          </w:tcPr>
          <w:p w14:paraId="74BF1D27" w14:textId="18BDFD37"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 xml:space="preserve">Without prejudice to the generality of paragraph 2.2.1, failure to comply with </w:t>
            </w:r>
            <w:r w:rsidR="007D02DF">
              <w:rPr>
                <w:rFonts w:asciiTheme="minorHAnsi" w:hAnsiTheme="minorHAnsi"/>
                <w:sz w:val="22"/>
                <w:szCs w:val="22"/>
              </w:rPr>
              <w:t>paragraphs</w:t>
            </w:r>
            <w:r>
              <w:rPr>
                <w:rFonts w:asciiTheme="minorHAnsi" w:hAnsiTheme="minorHAnsi"/>
                <w:sz w:val="22"/>
                <w:szCs w:val="22"/>
              </w:rPr>
              <w:t xml:space="preserve"> 2.6.1, 2.6.2</w:t>
            </w:r>
            <w:r w:rsidR="002673B2">
              <w:rPr>
                <w:rFonts w:asciiTheme="minorHAnsi" w:hAnsiTheme="minorHAnsi"/>
                <w:sz w:val="22"/>
                <w:szCs w:val="22"/>
              </w:rPr>
              <w:t>, 2.6.3, 2.6.4</w:t>
            </w:r>
            <w:r>
              <w:rPr>
                <w:rFonts w:asciiTheme="minorHAnsi" w:hAnsiTheme="minorHAnsi"/>
                <w:sz w:val="22"/>
                <w:szCs w:val="22"/>
              </w:rPr>
              <w:t xml:space="preserve"> or 2.6.</w:t>
            </w:r>
            <w:r w:rsidR="002673B2">
              <w:rPr>
                <w:rFonts w:asciiTheme="minorHAnsi" w:hAnsiTheme="minorHAnsi"/>
                <w:sz w:val="22"/>
                <w:szCs w:val="22"/>
              </w:rPr>
              <w:t>5</w:t>
            </w:r>
            <w:r>
              <w:rPr>
                <w:rFonts w:asciiTheme="minorHAnsi" w:hAnsiTheme="minorHAnsi"/>
                <w:sz w:val="22"/>
                <w:szCs w:val="22"/>
              </w:rPr>
              <w:t xml:space="preserve"> below will render the Response non-compliant and it will be rejected.</w:t>
            </w:r>
          </w:p>
          <w:p w14:paraId="62CE5A53" w14:textId="77777777" w:rsidR="005A7E1C" w:rsidRDefault="005A7E1C" w:rsidP="007206DE">
            <w:pPr>
              <w:spacing w:after="200" w:line="259" w:lineRule="auto"/>
              <w:jc w:val="both"/>
              <w:rPr>
                <w:rFonts w:asciiTheme="minorHAnsi" w:hAnsiTheme="minorHAnsi"/>
              </w:rPr>
            </w:pPr>
          </w:p>
        </w:tc>
      </w:tr>
    </w:tbl>
    <w:p w14:paraId="4ACB219D" w14:textId="72A099FC" w:rsidR="005A7E1C" w:rsidRDefault="00DB3343" w:rsidP="007206DE">
      <w:pPr>
        <w:pStyle w:val="Heading2"/>
        <w:spacing w:line="259" w:lineRule="auto"/>
        <w:jc w:val="both"/>
        <w:rPr>
          <w:rFonts w:asciiTheme="minorHAnsi" w:hAnsiTheme="minorHAnsi"/>
        </w:rPr>
      </w:pPr>
      <w:r>
        <w:rPr>
          <w:rFonts w:asciiTheme="minorHAnsi" w:hAnsiTheme="minorHAnsi"/>
        </w:rPr>
        <w:t xml:space="preserve">2.3 </w:t>
      </w:r>
      <w:r w:rsidR="00E04C8E">
        <w:rPr>
          <w:rFonts w:asciiTheme="minorHAnsi" w:hAnsiTheme="minorHAnsi"/>
        </w:rPr>
        <w:tab/>
        <w:t>Services Contract</w:t>
      </w:r>
    </w:p>
    <w:tbl>
      <w:tblPr>
        <w:tblW w:w="5025" w:type="pct"/>
        <w:tblLook w:val="01E0" w:firstRow="1" w:lastRow="1" w:firstColumn="1" w:lastColumn="1" w:noHBand="0" w:noVBand="0"/>
      </w:tblPr>
      <w:tblGrid>
        <w:gridCol w:w="728"/>
        <w:gridCol w:w="8298"/>
        <w:gridCol w:w="45"/>
      </w:tblGrid>
      <w:tr w:rsidR="00922656" w:rsidRPr="0084645C" w14:paraId="57549239" w14:textId="77777777" w:rsidTr="00922656">
        <w:trPr>
          <w:gridAfter w:val="1"/>
          <w:wAfter w:w="25" w:type="pct"/>
        </w:trPr>
        <w:tc>
          <w:tcPr>
            <w:tcW w:w="401" w:type="pct"/>
          </w:tcPr>
          <w:p w14:paraId="053577CB" w14:textId="77777777" w:rsidR="00922656" w:rsidRPr="001F3308" w:rsidRDefault="00922656" w:rsidP="00922656">
            <w:pPr>
              <w:spacing w:after="200" w:line="259" w:lineRule="auto"/>
              <w:jc w:val="both"/>
              <w:rPr>
                <w:rFonts w:asciiTheme="minorHAnsi" w:hAnsiTheme="minorHAnsi"/>
                <w:color w:val="0000FF"/>
                <w:sz w:val="22"/>
                <w:szCs w:val="22"/>
              </w:rPr>
            </w:pPr>
            <w:r w:rsidRPr="001F3308">
              <w:rPr>
                <w:rFonts w:asciiTheme="minorHAnsi" w:hAnsiTheme="minorHAnsi"/>
                <w:color w:val="0000FF"/>
                <w:sz w:val="22"/>
                <w:szCs w:val="22"/>
              </w:rPr>
              <w:t>2.3.1</w:t>
            </w:r>
          </w:p>
        </w:tc>
        <w:tc>
          <w:tcPr>
            <w:tcW w:w="4574" w:type="pct"/>
          </w:tcPr>
          <w:p w14:paraId="396E4B89" w14:textId="37407A0F" w:rsidR="00922656" w:rsidRPr="00922656" w:rsidRDefault="00922656" w:rsidP="00922656">
            <w:pPr>
              <w:spacing w:after="200" w:line="259" w:lineRule="auto"/>
              <w:jc w:val="both"/>
              <w:rPr>
                <w:rFonts w:asciiTheme="minorHAnsi" w:hAnsiTheme="minorHAnsi"/>
                <w:sz w:val="22"/>
                <w:szCs w:val="22"/>
              </w:rPr>
            </w:pPr>
            <w:r w:rsidRPr="00922656">
              <w:rPr>
                <w:rFonts w:asciiTheme="minorHAnsi" w:hAnsiTheme="minorHAnsi"/>
                <w:sz w:val="22"/>
                <w:szCs w:val="22"/>
              </w:rPr>
              <w:t xml:space="preserve">Candidates should note the terms and conditions of the Services Contract at Appendix 5 of the RFT. </w:t>
            </w:r>
          </w:p>
        </w:tc>
      </w:tr>
      <w:tr w:rsidR="00922656" w:rsidRPr="0084645C" w14:paraId="55958C1B" w14:textId="77777777" w:rsidTr="00922656">
        <w:trPr>
          <w:gridAfter w:val="1"/>
          <w:wAfter w:w="25" w:type="pct"/>
        </w:trPr>
        <w:tc>
          <w:tcPr>
            <w:tcW w:w="401" w:type="pct"/>
          </w:tcPr>
          <w:p w14:paraId="627A6B2C" w14:textId="77777777" w:rsidR="00922656" w:rsidRPr="001F3308" w:rsidRDefault="00922656" w:rsidP="00922656">
            <w:pPr>
              <w:spacing w:after="200" w:line="259" w:lineRule="auto"/>
              <w:jc w:val="both"/>
              <w:rPr>
                <w:rFonts w:asciiTheme="minorHAnsi" w:hAnsiTheme="minorHAnsi"/>
                <w:color w:val="0000FF"/>
                <w:sz w:val="22"/>
                <w:szCs w:val="22"/>
              </w:rPr>
            </w:pPr>
            <w:r w:rsidRPr="001F3308">
              <w:rPr>
                <w:rFonts w:asciiTheme="minorHAnsi" w:hAnsiTheme="minorHAnsi"/>
                <w:color w:val="0000FF"/>
                <w:sz w:val="22"/>
                <w:szCs w:val="22"/>
              </w:rPr>
              <w:t>2.3.2</w:t>
            </w:r>
          </w:p>
          <w:p w14:paraId="0D6E685B" w14:textId="77777777" w:rsidR="00922656" w:rsidRPr="00922656" w:rsidRDefault="00922656" w:rsidP="00922656">
            <w:pPr>
              <w:spacing w:after="200" w:line="259" w:lineRule="auto"/>
              <w:jc w:val="both"/>
              <w:rPr>
                <w:rFonts w:asciiTheme="minorHAnsi" w:hAnsiTheme="minorHAnsi"/>
                <w:sz w:val="22"/>
                <w:szCs w:val="22"/>
              </w:rPr>
            </w:pPr>
          </w:p>
          <w:p w14:paraId="5FA617B7" w14:textId="77777777" w:rsidR="00922656" w:rsidRPr="00922656" w:rsidRDefault="00922656" w:rsidP="00922656">
            <w:pPr>
              <w:spacing w:after="200" w:line="259" w:lineRule="auto"/>
              <w:jc w:val="both"/>
              <w:rPr>
                <w:rFonts w:asciiTheme="minorHAnsi" w:hAnsiTheme="minorHAnsi"/>
                <w:sz w:val="22"/>
                <w:szCs w:val="22"/>
              </w:rPr>
            </w:pPr>
          </w:p>
          <w:p w14:paraId="01E8AB37" w14:textId="77777777" w:rsidR="00922656" w:rsidRPr="00922656" w:rsidRDefault="00922656" w:rsidP="00922656">
            <w:pPr>
              <w:spacing w:after="200" w:line="259" w:lineRule="auto"/>
              <w:jc w:val="both"/>
              <w:rPr>
                <w:rFonts w:asciiTheme="minorHAnsi" w:hAnsiTheme="minorHAnsi"/>
                <w:sz w:val="22"/>
                <w:szCs w:val="22"/>
              </w:rPr>
            </w:pPr>
          </w:p>
          <w:p w14:paraId="55FD0764" w14:textId="77777777" w:rsidR="00922656" w:rsidRPr="00922656" w:rsidRDefault="00922656" w:rsidP="00922656">
            <w:pPr>
              <w:spacing w:after="200" w:line="259" w:lineRule="auto"/>
              <w:jc w:val="both"/>
              <w:rPr>
                <w:rFonts w:asciiTheme="minorHAnsi" w:hAnsiTheme="minorHAnsi"/>
                <w:sz w:val="22"/>
                <w:szCs w:val="22"/>
              </w:rPr>
            </w:pPr>
          </w:p>
        </w:tc>
        <w:tc>
          <w:tcPr>
            <w:tcW w:w="4574" w:type="pct"/>
          </w:tcPr>
          <w:p w14:paraId="1FAFE3F9" w14:textId="44D8338A" w:rsidR="00922656" w:rsidRPr="00922656" w:rsidRDefault="00922656" w:rsidP="00922656">
            <w:pPr>
              <w:spacing w:after="200" w:line="259" w:lineRule="auto"/>
              <w:jc w:val="both"/>
              <w:rPr>
                <w:rFonts w:asciiTheme="minorHAnsi" w:hAnsiTheme="minorHAnsi"/>
                <w:sz w:val="22"/>
                <w:szCs w:val="22"/>
              </w:rPr>
            </w:pPr>
            <w:r w:rsidRPr="00922656">
              <w:rPr>
                <w:rFonts w:asciiTheme="minorHAnsi" w:hAnsiTheme="minorHAnsi"/>
                <w:sz w:val="22"/>
                <w:szCs w:val="22"/>
              </w:rPr>
              <w:t xml:space="preserve">Candidates who are shortlisted to proceed to Stage 2 of the Competition will be afforded an opportunity to raise queries or observations in relation to the terms and conditions of the Services Contract during the Stage 2 period for queries and clarifications, as specified in Section 2.7.1 of the RFT.  </w:t>
            </w:r>
          </w:p>
          <w:p w14:paraId="03190202" w14:textId="35F33B36" w:rsidR="00922656" w:rsidRPr="00922656" w:rsidRDefault="00922656" w:rsidP="00922656">
            <w:pPr>
              <w:spacing w:after="200" w:line="259" w:lineRule="auto"/>
              <w:jc w:val="both"/>
              <w:rPr>
                <w:rFonts w:asciiTheme="minorHAnsi" w:hAnsiTheme="minorHAnsi"/>
                <w:sz w:val="22"/>
                <w:szCs w:val="22"/>
              </w:rPr>
            </w:pPr>
            <w:r w:rsidRPr="00922656">
              <w:rPr>
                <w:rFonts w:asciiTheme="minorHAnsi" w:hAnsiTheme="minorHAnsi"/>
                <w:sz w:val="22"/>
                <w:szCs w:val="22"/>
              </w:rPr>
              <w:t>The Contracting Authority reserves the right to amend the Services Contract in so far as it may deem necessary and will, in such circumstances, provide Tenderers with details of any amendments to the Services Contract in accordance with Section 2.7.4 of the RFT.</w:t>
            </w:r>
          </w:p>
          <w:p w14:paraId="3DC52744" w14:textId="2DD9A5DB" w:rsidR="00922656" w:rsidRPr="00922656" w:rsidRDefault="00922656" w:rsidP="00922656">
            <w:pPr>
              <w:spacing w:after="200" w:line="259" w:lineRule="auto"/>
              <w:jc w:val="both"/>
              <w:rPr>
                <w:rFonts w:asciiTheme="minorHAnsi" w:hAnsiTheme="minorHAnsi"/>
                <w:sz w:val="22"/>
                <w:szCs w:val="22"/>
              </w:rPr>
            </w:pPr>
            <w:proofErr w:type="gramStart"/>
            <w:r w:rsidRPr="00922656">
              <w:rPr>
                <w:rFonts w:asciiTheme="minorHAnsi" w:hAnsiTheme="minorHAnsi"/>
                <w:sz w:val="22"/>
                <w:szCs w:val="22"/>
              </w:rPr>
              <w:t>In the event that</w:t>
            </w:r>
            <w:proofErr w:type="gramEnd"/>
            <w:r w:rsidRPr="00922656">
              <w:rPr>
                <w:rFonts w:asciiTheme="minorHAnsi" w:hAnsiTheme="minorHAnsi"/>
                <w:sz w:val="22"/>
                <w:szCs w:val="22"/>
              </w:rPr>
              <w:t xml:space="preserve"> the Contracting Authority exercises its discretion to proceed to the Stage 3 Negotiation Phase, the Contracting Authority will provide Tenderers with details of the scope of the negotiation, including details of whether any of the terms and conditions of the Services Contract will be the subject of any such negotiation.  </w:t>
            </w:r>
          </w:p>
          <w:p w14:paraId="052E2030" w14:textId="35D5B0EC" w:rsidR="00922656" w:rsidRPr="00922656" w:rsidRDefault="00922656" w:rsidP="00922656">
            <w:pPr>
              <w:spacing w:after="200" w:line="259" w:lineRule="auto"/>
              <w:jc w:val="both"/>
              <w:rPr>
                <w:rFonts w:asciiTheme="minorHAnsi" w:hAnsiTheme="minorHAnsi"/>
                <w:sz w:val="22"/>
                <w:szCs w:val="22"/>
              </w:rPr>
            </w:pPr>
            <w:r w:rsidRPr="00922656">
              <w:rPr>
                <w:rFonts w:asciiTheme="minorHAnsi" w:hAnsiTheme="minorHAnsi"/>
                <w:sz w:val="22"/>
                <w:szCs w:val="22"/>
              </w:rPr>
              <w:t xml:space="preserve">Please note that the Contracting Authority has no obligation to make any amendments to the terms and conditions of the Services Contract set out in Appendix 5 of the RFT. Further, and for the avoidance of doubt, Candidates should be aware that no substantial modifications can be made to those terms and conditions following the appointment of the </w:t>
            </w:r>
            <w:r w:rsidR="008F19DC">
              <w:rPr>
                <w:rFonts w:asciiTheme="minorHAnsi" w:hAnsiTheme="minorHAnsi"/>
                <w:sz w:val="22"/>
                <w:szCs w:val="22"/>
              </w:rPr>
              <w:t>S</w:t>
            </w:r>
            <w:r w:rsidRPr="00922656">
              <w:rPr>
                <w:rFonts w:asciiTheme="minorHAnsi" w:hAnsiTheme="minorHAnsi"/>
                <w:sz w:val="22"/>
                <w:szCs w:val="22"/>
              </w:rPr>
              <w:t>uccessful Tenderer.</w:t>
            </w:r>
          </w:p>
        </w:tc>
      </w:tr>
      <w:tr w:rsidR="00922656" w:rsidRPr="0084645C" w14:paraId="136BB7A4" w14:textId="77777777" w:rsidTr="00922656">
        <w:trPr>
          <w:gridAfter w:val="1"/>
          <w:wAfter w:w="25" w:type="pct"/>
        </w:trPr>
        <w:tc>
          <w:tcPr>
            <w:tcW w:w="401" w:type="pct"/>
          </w:tcPr>
          <w:p w14:paraId="652CCA43" w14:textId="77777777" w:rsidR="00922656" w:rsidRPr="00922656" w:rsidRDefault="00922656" w:rsidP="00922656">
            <w:pPr>
              <w:spacing w:after="200" w:line="259" w:lineRule="auto"/>
              <w:jc w:val="both"/>
              <w:rPr>
                <w:rFonts w:asciiTheme="minorHAnsi" w:hAnsiTheme="minorHAnsi"/>
                <w:sz w:val="22"/>
                <w:szCs w:val="22"/>
              </w:rPr>
            </w:pPr>
            <w:r w:rsidRPr="001F3308">
              <w:rPr>
                <w:rFonts w:asciiTheme="minorHAnsi" w:hAnsiTheme="minorHAnsi"/>
                <w:color w:val="0000FF"/>
                <w:sz w:val="22"/>
                <w:szCs w:val="22"/>
              </w:rPr>
              <w:t>2.3.3</w:t>
            </w:r>
          </w:p>
        </w:tc>
        <w:tc>
          <w:tcPr>
            <w:tcW w:w="4574" w:type="pct"/>
          </w:tcPr>
          <w:p w14:paraId="0258601C" w14:textId="1858CDE5" w:rsidR="00922656" w:rsidRPr="00922656" w:rsidRDefault="00922656" w:rsidP="00922656">
            <w:pPr>
              <w:spacing w:after="200" w:line="259" w:lineRule="auto"/>
              <w:jc w:val="both"/>
              <w:rPr>
                <w:rFonts w:asciiTheme="minorHAnsi" w:hAnsiTheme="minorHAnsi"/>
                <w:sz w:val="22"/>
                <w:szCs w:val="22"/>
              </w:rPr>
            </w:pPr>
            <w:r w:rsidRPr="00922656">
              <w:rPr>
                <w:rFonts w:asciiTheme="minorHAnsi" w:hAnsiTheme="minorHAnsi"/>
                <w:sz w:val="22"/>
                <w:szCs w:val="22"/>
              </w:rPr>
              <w:t xml:space="preserve">Candidates should note that any Services Contract </w:t>
            </w:r>
            <w:proofErr w:type="gramStart"/>
            <w:r w:rsidRPr="00922656">
              <w:rPr>
                <w:rFonts w:asciiTheme="minorHAnsi" w:hAnsiTheme="minorHAnsi"/>
                <w:sz w:val="22"/>
                <w:szCs w:val="22"/>
              </w:rPr>
              <w:t>entered</w:t>
            </w:r>
            <w:r w:rsidR="005C68E3">
              <w:rPr>
                <w:rFonts w:asciiTheme="minorHAnsi" w:hAnsiTheme="minorHAnsi"/>
                <w:sz w:val="22"/>
                <w:szCs w:val="22"/>
              </w:rPr>
              <w:t xml:space="preserve"> </w:t>
            </w:r>
            <w:r w:rsidRPr="00922656">
              <w:rPr>
                <w:rFonts w:asciiTheme="minorHAnsi" w:hAnsiTheme="minorHAnsi"/>
                <w:sz w:val="22"/>
                <w:szCs w:val="22"/>
              </w:rPr>
              <w:t>into</w:t>
            </w:r>
            <w:proofErr w:type="gramEnd"/>
            <w:r w:rsidRPr="00922656">
              <w:rPr>
                <w:rFonts w:asciiTheme="minorHAnsi" w:hAnsiTheme="minorHAnsi"/>
                <w:sz w:val="22"/>
                <w:szCs w:val="22"/>
              </w:rPr>
              <w:t xml:space="preserve"> by the Contracting Authority pursuant to this Competition may be assigned, novated or transferred, at no additional cost, to any other Minister or any other public sector body, entity or office and by submitting a Response, Candidates so acknowledge and agree.</w:t>
            </w:r>
          </w:p>
        </w:tc>
      </w:tr>
      <w:tr w:rsidR="005A7E1C" w14:paraId="2B9C41C6" w14:textId="77777777" w:rsidTr="00922656">
        <w:tblPrEx>
          <w:tblLook w:val="04A0" w:firstRow="1" w:lastRow="0" w:firstColumn="1" w:lastColumn="0" w:noHBand="0" w:noVBand="1"/>
        </w:tblPrEx>
        <w:tc>
          <w:tcPr>
            <w:tcW w:w="5000" w:type="pct"/>
            <w:gridSpan w:val="3"/>
          </w:tcPr>
          <w:p w14:paraId="6DD55149" w14:textId="4B07A3B4" w:rsidR="005A7E1C" w:rsidRDefault="005A7E1C" w:rsidP="007206DE">
            <w:pPr>
              <w:spacing w:line="259" w:lineRule="auto"/>
              <w:jc w:val="both"/>
              <w:rPr>
                <w:rFonts w:asciiTheme="minorHAnsi" w:hAnsiTheme="minorHAnsi"/>
                <w:sz w:val="22"/>
                <w:szCs w:val="22"/>
              </w:rPr>
            </w:pPr>
          </w:p>
        </w:tc>
      </w:tr>
    </w:tbl>
    <w:p w14:paraId="6E911580" w14:textId="77777777" w:rsidR="005A7E1C" w:rsidRDefault="00C81113" w:rsidP="007206DE">
      <w:pPr>
        <w:pStyle w:val="Heading2"/>
        <w:spacing w:line="259" w:lineRule="auto"/>
        <w:jc w:val="both"/>
        <w:rPr>
          <w:rFonts w:asciiTheme="minorHAnsi" w:hAnsiTheme="minorHAnsi"/>
        </w:rPr>
      </w:pPr>
      <w:r>
        <w:rPr>
          <w:rFonts w:asciiTheme="minorHAnsi" w:hAnsiTheme="minorHAnsi"/>
        </w:rPr>
        <w:t>2.4</w:t>
      </w:r>
      <w:r>
        <w:rPr>
          <w:rFonts w:asciiTheme="minorHAnsi" w:hAnsiTheme="minorHAnsi"/>
        </w:rPr>
        <w:tab/>
        <w:t>Acceptance of PQQ Requirements</w:t>
      </w:r>
    </w:p>
    <w:tbl>
      <w:tblPr>
        <w:tblW w:w="9071" w:type="dxa"/>
        <w:tblLayout w:type="fixed"/>
        <w:tblLook w:val="04A0" w:firstRow="1" w:lastRow="0" w:firstColumn="1" w:lastColumn="0" w:noHBand="0" w:noVBand="1"/>
      </w:tblPr>
      <w:tblGrid>
        <w:gridCol w:w="9071"/>
      </w:tblGrid>
      <w:tr w:rsidR="005A7E1C" w14:paraId="52EC0B96" w14:textId="77777777">
        <w:trPr>
          <w:trHeight w:val="2098"/>
        </w:trPr>
        <w:tc>
          <w:tcPr>
            <w:tcW w:w="9071" w:type="dxa"/>
          </w:tcPr>
          <w:p w14:paraId="4EF2C7E9" w14:textId="30684795" w:rsidR="005A7E1C" w:rsidRDefault="00C81113" w:rsidP="00CD2316">
            <w:pPr>
              <w:spacing w:after="200" w:line="259" w:lineRule="auto"/>
              <w:jc w:val="both"/>
              <w:rPr>
                <w:rFonts w:asciiTheme="minorHAnsi" w:hAnsiTheme="minorHAnsi"/>
                <w:sz w:val="22"/>
                <w:szCs w:val="22"/>
              </w:rPr>
            </w:pPr>
            <w:r>
              <w:rPr>
                <w:rFonts w:asciiTheme="minorHAnsi" w:hAnsiTheme="minorHAnsi"/>
                <w:sz w:val="22"/>
                <w:szCs w:val="22"/>
              </w:rPr>
              <w:t xml:space="preserve">Each Candidate is required to accept the provisions of this PQQ.  ALL CANDIDATES MUST RETURN, with their Response, a scanned signed copy of the Candidate’s Statement, as set out in Appendix 3, printed on the Candidate’s letterhead.  The Contracting Authority must be able to read the scanned signature of the Candidate. If possible, documents </w:t>
            </w:r>
            <w:r w:rsidR="00CD2316">
              <w:rPr>
                <w:rFonts w:asciiTheme="minorHAnsi" w:hAnsiTheme="minorHAnsi"/>
                <w:sz w:val="22"/>
                <w:szCs w:val="22"/>
              </w:rPr>
              <w:t xml:space="preserve">should be signed using </w:t>
            </w:r>
            <w:r w:rsidRPr="005F00A7">
              <w:rPr>
                <w:rFonts w:asciiTheme="minorHAnsi" w:hAnsiTheme="minorHAnsi"/>
                <w:sz w:val="22"/>
                <w:szCs w:val="22"/>
              </w:rPr>
              <w:t>blue ink.</w:t>
            </w:r>
            <w:r>
              <w:rPr>
                <w:rFonts w:asciiTheme="minorHAnsi" w:hAnsiTheme="minorHAnsi"/>
                <w:sz w:val="22"/>
                <w:szCs w:val="22"/>
              </w:rPr>
              <w:t xml:space="preserve">  If the Contracting Authority cannot read the scanned signature, Candidates may be requested to resubmit.  Candidates may not amend the Candidate’s Statement.</w:t>
            </w:r>
            <w:r w:rsidR="00CD2316">
              <w:rPr>
                <w:rFonts w:asciiTheme="minorHAnsi" w:hAnsiTheme="minorHAnsi"/>
                <w:sz w:val="22"/>
                <w:szCs w:val="22"/>
              </w:rPr>
              <w:t xml:space="preserve"> A Candidate Statement which has been signed electronically using a system which conforms to </w:t>
            </w:r>
            <w:proofErr w:type="spellStart"/>
            <w:r w:rsidR="00CD2316">
              <w:rPr>
                <w:rFonts w:asciiTheme="minorHAnsi" w:hAnsiTheme="minorHAnsi"/>
                <w:sz w:val="22"/>
                <w:szCs w:val="22"/>
              </w:rPr>
              <w:t>eIDAS</w:t>
            </w:r>
            <w:proofErr w:type="spellEnd"/>
            <w:r w:rsidR="00CD2316">
              <w:rPr>
                <w:rFonts w:asciiTheme="minorHAnsi" w:hAnsiTheme="minorHAnsi"/>
                <w:sz w:val="22"/>
                <w:szCs w:val="22"/>
              </w:rPr>
              <w:t xml:space="preserve"> regulation EU 910/2014</w:t>
            </w:r>
            <w:r w:rsidR="00A34720">
              <w:rPr>
                <w:rFonts w:asciiTheme="minorHAnsi" w:hAnsiTheme="minorHAnsi"/>
                <w:sz w:val="22"/>
                <w:szCs w:val="22"/>
              </w:rPr>
              <w:t xml:space="preserve"> will also be deemed to be acceptable.</w:t>
            </w:r>
          </w:p>
        </w:tc>
      </w:tr>
    </w:tbl>
    <w:p w14:paraId="44856072" w14:textId="77777777" w:rsidR="005A7E1C" w:rsidRDefault="00C81113" w:rsidP="007206DE">
      <w:pPr>
        <w:pStyle w:val="Heading2"/>
        <w:spacing w:line="259" w:lineRule="auto"/>
        <w:jc w:val="both"/>
        <w:rPr>
          <w:rFonts w:asciiTheme="minorHAnsi" w:hAnsiTheme="minorHAnsi"/>
        </w:rPr>
      </w:pPr>
      <w:r>
        <w:rPr>
          <w:rFonts w:asciiTheme="minorHAnsi" w:hAnsiTheme="minorHAnsi"/>
        </w:rPr>
        <w:lastRenderedPageBreak/>
        <w:t>2.5</w:t>
      </w:r>
      <w:r>
        <w:rPr>
          <w:rFonts w:asciiTheme="minorHAnsi" w:hAnsiTheme="minorHAnsi"/>
        </w:rPr>
        <w:tab/>
        <w:t>Consortia and Prime / Subcontractors</w:t>
      </w:r>
    </w:p>
    <w:tbl>
      <w:tblPr>
        <w:tblW w:w="9072" w:type="dxa"/>
        <w:tblLayout w:type="fixed"/>
        <w:tblLook w:val="04A0" w:firstRow="1" w:lastRow="0" w:firstColumn="1" w:lastColumn="0" w:noHBand="0" w:noVBand="1"/>
      </w:tblPr>
      <w:tblGrid>
        <w:gridCol w:w="9072"/>
      </w:tblGrid>
      <w:tr w:rsidR="005A7E1C" w14:paraId="48961E7A" w14:textId="77777777">
        <w:trPr>
          <w:trHeight w:val="4090"/>
        </w:trPr>
        <w:tc>
          <w:tcPr>
            <w:tcW w:w="9072" w:type="dxa"/>
          </w:tcPr>
          <w:p w14:paraId="4E19FD3B" w14:textId="52574A0A" w:rsidR="00B0439E" w:rsidRDefault="00C81113" w:rsidP="007206DE">
            <w:pPr>
              <w:pStyle w:val="BodyText"/>
              <w:suppressAutoHyphens w:val="0"/>
              <w:spacing w:after="200" w:line="259" w:lineRule="auto"/>
              <w:rPr>
                <w:rFonts w:asciiTheme="minorHAnsi" w:hAnsiTheme="minorHAnsi"/>
                <w:sz w:val="22"/>
                <w:szCs w:val="22"/>
              </w:rPr>
            </w:pPr>
            <w:r>
              <w:rPr>
                <w:rFonts w:asciiTheme="minorHAnsi" w:hAnsiTheme="minorHAnsi"/>
                <w:sz w:val="22"/>
                <w:szCs w:val="22"/>
              </w:rPr>
              <w:t>Where a group of undertakings (in whatever form and regardless of the legal relationship between them) come together to submit a Response to this PQQ</w:t>
            </w:r>
            <w:r w:rsidR="00B0439E">
              <w:rPr>
                <w:rFonts w:asciiTheme="minorHAnsi" w:hAnsiTheme="minorHAnsi"/>
                <w:sz w:val="22"/>
                <w:szCs w:val="22"/>
              </w:rPr>
              <w:t xml:space="preserve">, </w:t>
            </w:r>
            <w:r w:rsidR="00E04C8E">
              <w:rPr>
                <w:rFonts w:asciiTheme="minorHAnsi" w:hAnsiTheme="minorHAnsi"/>
                <w:sz w:val="22"/>
                <w:szCs w:val="22"/>
              </w:rPr>
              <w:t>Candidate</w:t>
            </w:r>
            <w:r w:rsidR="00B0439E">
              <w:rPr>
                <w:rFonts w:asciiTheme="minorHAnsi" w:hAnsiTheme="minorHAnsi"/>
                <w:sz w:val="22"/>
                <w:szCs w:val="22"/>
              </w:rPr>
              <w:t xml:space="preserve">s are required to provide full details of all </w:t>
            </w:r>
            <w:r w:rsidR="000B0993">
              <w:rPr>
                <w:rFonts w:asciiTheme="minorHAnsi" w:hAnsiTheme="minorHAnsi"/>
                <w:sz w:val="22"/>
                <w:szCs w:val="22"/>
              </w:rPr>
              <w:t xml:space="preserve">members of the consortium.  </w:t>
            </w:r>
          </w:p>
          <w:p w14:paraId="4BD1BEEB" w14:textId="309254F9" w:rsidR="005A7E1C" w:rsidRDefault="00E04C8E" w:rsidP="00B0439E">
            <w:pPr>
              <w:pStyle w:val="BodyText"/>
              <w:suppressAutoHyphens w:val="0"/>
              <w:spacing w:after="200" w:line="259" w:lineRule="auto"/>
              <w:rPr>
                <w:rFonts w:asciiTheme="minorHAnsi" w:hAnsiTheme="minorHAnsi"/>
                <w:sz w:val="22"/>
                <w:szCs w:val="22"/>
              </w:rPr>
            </w:pPr>
            <w:r>
              <w:rPr>
                <w:rFonts w:asciiTheme="minorHAnsi" w:hAnsiTheme="minorHAnsi"/>
                <w:sz w:val="22"/>
                <w:szCs w:val="22"/>
              </w:rPr>
              <w:t>Candidate</w:t>
            </w:r>
            <w:r w:rsidR="000B0993">
              <w:rPr>
                <w:rFonts w:asciiTheme="minorHAnsi" w:hAnsiTheme="minorHAnsi"/>
                <w:sz w:val="22"/>
                <w:szCs w:val="22"/>
              </w:rPr>
              <w:t>s should also note that t</w:t>
            </w:r>
            <w:r w:rsidR="00B0439E">
              <w:rPr>
                <w:rFonts w:asciiTheme="minorHAnsi" w:hAnsiTheme="minorHAnsi"/>
                <w:sz w:val="22"/>
                <w:szCs w:val="22"/>
              </w:rPr>
              <w:t xml:space="preserve">he </w:t>
            </w:r>
            <w:r w:rsidR="00C81113">
              <w:rPr>
                <w:rFonts w:asciiTheme="minorHAnsi" w:hAnsiTheme="minorHAnsi"/>
                <w:sz w:val="22"/>
                <w:szCs w:val="22"/>
              </w:rPr>
              <w:t>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Candidate must clearly and comprehensively set out the name, title, telephone number, postal address and email address of the nominated contact personnel of the Prime Contractor authorised to represent the Candidate and to whom all communications shall be directed and accepted until this Competition has been completed or terminated.  Correspondence from any other person (including from any Subcontractor) will NOT be accepted, acknowledged or responded to.</w:t>
            </w:r>
          </w:p>
        </w:tc>
      </w:tr>
    </w:tbl>
    <w:p w14:paraId="421C17BF" w14:textId="10C08735" w:rsidR="005A7E1C" w:rsidRDefault="00C81113" w:rsidP="007206DE">
      <w:pPr>
        <w:pStyle w:val="Heading2"/>
        <w:spacing w:line="259" w:lineRule="auto"/>
        <w:jc w:val="both"/>
        <w:rPr>
          <w:rFonts w:asciiTheme="minorHAnsi" w:hAnsiTheme="minorHAnsi"/>
        </w:rPr>
      </w:pPr>
      <w:r>
        <w:rPr>
          <w:rFonts w:asciiTheme="minorHAnsi" w:hAnsiTheme="minorHAnsi"/>
        </w:rPr>
        <w:t>2.6</w:t>
      </w:r>
      <w:r>
        <w:rPr>
          <w:rFonts w:asciiTheme="minorHAnsi" w:hAnsiTheme="minorHAnsi"/>
        </w:rPr>
        <w:tab/>
        <w:t>Requirements</w:t>
      </w:r>
      <w:r w:rsidR="00293DD2">
        <w:rPr>
          <w:rFonts w:asciiTheme="minorHAnsi" w:hAnsiTheme="minorHAnsi"/>
        </w:rPr>
        <w:t xml:space="preserve"> for Submitting Responses</w:t>
      </w:r>
    </w:p>
    <w:tbl>
      <w:tblPr>
        <w:tblW w:w="9072" w:type="dxa"/>
        <w:tblLayout w:type="fixed"/>
        <w:tblLook w:val="04A0" w:firstRow="1" w:lastRow="0" w:firstColumn="1" w:lastColumn="0" w:noHBand="0" w:noVBand="1"/>
      </w:tblPr>
      <w:tblGrid>
        <w:gridCol w:w="736"/>
        <w:gridCol w:w="8336"/>
      </w:tblGrid>
      <w:tr w:rsidR="005A7E1C" w14:paraId="0EFDFFDA" w14:textId="77777777">
        <w:tc>
          <w:tcPr>
            <w:tcW w:w="736" w:type="dxa"/>
          </w:tcPr>
          <w:p w14:paraId="4AC7C3AB"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2.6.1</w:t>
            </w:r>
          </w:p>
        </w:tc>
        <w:tc>
          <w:tcPr>
            <w:tcW w:w="8336" w:type="dxa"/>
          </w:tcPr>
          <w:p w14:paraId="65E2ED60" w14:textId="4B928F5E" w:rsidR="004A76DE" w:rsidRPr="004A76DE" w:rsidRDefault="004A76DE" w:rsidP="004A76DE">
            <w:pPr>
              <w:spacing w:after="200" w:line="259" w:lineRule="auto"/>
              <w:jc w:val="both"/>
              <w:rPr>
                <w:rFonts w:asciiTheme="minorHAnsi" w:hAnsiTheme="minorHAnsi"/>
                <w:color w:val="000000"/>
                <w:sz w:val="22"/>
                <w:szCs w:val="22"/>
              </w:rPr>
            </w:pPr>
            <w:r w:rsidRPr="004A76DE">
              <w:rPr>
                <w:rFonts w:asciiTheme="minorHAnsi" w:hAnsiTheme="minorHAnsi"/>
                <w:color w:val="000000"/>
                <w:sz w:val="22"/>
                <w:szCs w:val="22"/>
              </w:rPr>
              <w:t>Tenders must be submitted via the ‘electronic tender</w:t>
            </w:r>
            <w:r>
              <w:rPr>
                <w:rFonts w:asciiTheme="minorHAnsi" w:hAnsiTheme="minorHAnsi"/>
                <w:color w:val="000000"/>
                <w:sz w:val="22"/>
                <w:szCs w:val="22"/>
              </w:rPr>
              <w:t xml:space="preserve"> </w:t>
            </w:r>
            <w:r w:rsidRPr="004A76DE">
              <w:rPr>
                <w:rFonts w:asciiTheme="minorHAnsi" w:hAnsiTheme="minorHAnsi"/>
                <w:color w:val="000000"/>
                <w:sz w:val="22"/>
                <w:szCs w:val="22"/>
              </w:rPr>
              <w:t xml:space="preserve">box’ available on </w:t>
            </w:r>
            <w:hyperlink r:id="rId13" w:history="1">
              <w:r w:rsidR="0061523F" w:rsidRPr="00612159">
                <w:rPr>
                  <w:rStyle w:val="Hyperlink"/>
                  <w:rFonts w:asciiTheme="minorHAnsi" w:hAnsiTheme="minorHAnsi"/>
                  <w:sz w:val="22"/>
                  <w:szCs w:val="22"/>
                </w:rPr>
                <w:t>www.etenders.gov.ie</w:t>
              </w:r>
            </w:hyperlink>
            <w:r w:rsidR="0061523F">
              <w:rPr>
                <w:rFonts w:asciiTheme="minorHAnsi" w:hAnsiTheme="minorHAnsi"/>
                <w:color w:val="000000"/>
                <w:sz w:val="22"/>
                <w:szCs w:val="22"/>
              </w:rPr>
              <w:t xml:space="preserve"> </w:t>
            </w:r>
            <w:r w:rsidRPr="004A76DE">
              <w:rPr>
                <w:rFonts w:asciiTheme="minorHAnsi" w:hAnsiTheme="minorHAnsi"/>
                <w:color w:val="000000"/>
                <w:sz w:val="22"/>
                <w:szCs w:val="22"/>
              </w:rPr>
              <w:t xml:space="preserve">   Only Tenders submitted to the electronic tender</w:t>
            </w:r>
            <w:r>
              <w:rPr>
                <w:rFonts w:asciiTheme="minorHAnsi" w:hAnsiTheme="minorHAnsi"/>
                <w:color w:val="000000"/>
                <w:sz w:val="22"/>
                <w:szCs w:val="22"/>
              </w:rPr>
              <w:t xml:space="preserve"> </w:t>
            </w:r>
            <w:r w:rsidRPr="004A76DE">
              <w:rPr>
                <w:rFonts w:asciiTheme="minorHAnsi" w:hAnsiTheme="minorHAnsi"/>
                <w:color w:val="000000"/>
                <w:sz w:val="22"/>
                <w:szCs w:val="22"/>
              </w:rPr>
              <w:t xml:space="preserve">box will be accepted.  Tenders submitted by any other means (including but not limited </w:t>
            </w:r>
            <w:proofErr w:type="gramStart"/>
            <w:r w:rsidRPr="004A76DE">
              <w:rPr>
                <w:rFonts w:asciiTheme="minorHAnsi" w:hAnsiTheme="minorHAnsi"/>
                <w:color w:val="000000"/>
                <w:sz w:val="22"/>
                <w:szCs w:val="22"/>
              </w:rPr>
              <w:t>to:</w:t>
            </w:r>
            <w:proofErr w:type="gramEnd"/>
            <w:r w:rsidRPr="004A76DE">
              <w:rPr>
                <w:rFonts w:asciiTheme="minorHAnsi" w:hAnsiTheme="minorHAnsi"/>
                <w:color w:val="000000"/>
                <w:sz w:val="22"/>
                <w:szCs w:val="22"/>
              </w:rPr>
              <w:t xml:space="preserve"> by email, fax, post, hand delivery, etc.) will NOT be accepted.</w:t>
            </w:r>
          </w:p>
          <w:p w14:paraId="4DB9629A" w14:textId="77777777" w:rsidR="004A76DE" w:rsidRPr="004A76DE" w:rsidRDefault="004A76DE" w:rsidP="004A76DE">
            <w:pPr>
              <w:spacing w:after="200" w:line="259" w:lineRule="auto"/>
              <w:jc w:val="both"/>
              <w:rPr>
                <w:rFonts w:asciiTheme="minorHAnsi" w:hAnsiTheme="minorHAnsi"/>
                <w:color w:val="000000"/>
                <w:sz w:val="22"/>
                <w:szCs w:val="22"/>
              </w:rPr>
            </w:pPr>
            <w:r w:rsidRPr="004A76DE">
              <w:rPr>
                <w:rFonts w:asciiTheme="minorHAnsi" w:hAnsiTheme="minorHAnsi"/>
                <w:color w:val="000000"/>
                <w:sz w:val="22"/>
                <w:szCs w:val="22"/>
              </w:rPr>
              <w:t xml:space="preserve">Tenderers must ensure that they give themselves sufficient time to upload and submit all required tender documentation in their Tender before the Tender Deadline (as defined in paragraph 2.6.2). Tenderers should </w:t>
            </w:r>
            <w:proofErr w:type="gramStart"/>
            <w:r w:rsidRPr="004A76DE">
              <w:rPr>
                <w:rFonts w:asciiTheme="minorHAnsi" w:hAnsiTheme="minorHAnsi"/>
                <w:color w:val="000000"/>
                <w:sz w:val="22"/>
                <w:szCs w:val="22"/>
              </w:rPr>
              <w:t>take into account</w:t>
            </w:r>
            <w:proofErr w:type="gramEnd"/>
            <w:r w:rsidRPr="004A76DE">
              <w:rPr>
                <w:rFonts w:asciiTheme="minorHAnsi" w:hAnsiTheme="minorHAnsi"/>
                <w:color w:val="000000"/>
                <w:sz w:val="22"/>
                <w:szCs w:val="22"/>
              </w:rPr>
              <w:t xml:space="preserve"> the fact that upload speeds vary. </w:t>
            </w:r>
          </w:p>
          <w:p w14:paraId="5C0888E8" w14:textId="0F4EA862" w:rsidR="004A76DE" w:rsidRPr="004A76DE" w:rsidRDefault="004A76DE" w:rsidP="004A76DE">
            <w:pPr>
              <w:spacing w:after="200" w:line="259" w:lineRule="auto"/>
              <w:jc w:val="both"/>
              <w:rPr>
                <w:rFonts w:asciiTheme="minorHAnsi" w:hAnsiTheme="minorHAnsi"/>
                <w:color w:val="000000"/>
                <w:sz w:val="22"/>
                <w:szCs w:val="22"/>
              </w:rPr>
            </w:pPr>
            <w:r w:rsidRPr="004A76DE">
              <w:rPr>
                <w:rFonts w:asciiTheme="minorHAnsi" w:hAnsiTheme="minorHAnsi"/>
                <w:color w:val="000000"/>
                <w:sz w:val="22"/>
                <w:szCs w:val="22"/>
              </w:rPr>
              <w:t>Tenderers must note that in the electronic tender</w:t>
            </w:r>
            <w:r>
              <w:rPr>
                <w:rFonts w:asciiTheme="minorHAnsi" w:hAnsiTheme="minorHAnsi"/>
                <w:color w:val="000000"/>
                <w:sz w:val="22"/>
                <w:szCs w:val="22"/>
              </w:rPr>
              <w:t xml:space="preserve"> </w:t>
            </w:r>
            <w:r w:rsidRPr="004A76DE">
              <w:rPr>
                <w:rFonts w:asciiTheme="minorHAnsi" w:hAnsiTheme="minorHAnsi"/>
                <w:color w:val="000000"/>
                <w:sz w:val="22"/>
                <w:szCs w:val="22"/>
              </w:rPr>
              <w:t xml:space="preserve">box, there is a file size limit of 250MB for each single file uploaded, with a maximum total limit of 500MB for all documentation (combined) in the Tender submitted. </w:t>
            </w:r>
          </w:p>
          <w:p w14:paraId="6F41FB80" w14:textId="1D09D666" w:rsidR="005A7E1C" w:rsidRDefault="00D52A59" w:rsidP="004A76DE">
            <w:pPr>
              <w:spacing w:line="259" w:lineRule="auto"/>
              <w:jc w:val="both"/>
              <w:rPr>
                <w:rFonts w:asciiTheme="minorHAnsi" w:hAnsiTheme="minorHAnsi"/>
                <w:b/>
                <w:color w:val="000000"/>
                <w:sz w:val="22"/>
                <w:szCs w:val="22"/>
              </w:rPr>
            </w:pPr>
            <w:proofErr w:type="gramStart"/>
            <w:r w:rsidRPr="00D52A59">
              <w:rPr>
                <w:rFonts w:asciiTheme="minorHAnsi" w:hAnsiTheme="minorHAnsi"/>
                <w:color w:val="000000"/>
                <w:sz w:val="22"/>
                <w:szCs w:val="22"/>
              </w:rPr>
              <w:t>In order to</w:t>
            </w:r>
            <w:proofErr w:type="gramEnd"/>
            <w:r w:rsidRPr="00D52A59">
              <w:rPr>
                <w:rFonts w:asciiTheme="minorHAnsi" w:hAnsiTheme="minorHAnsi"/>
                <w:color w:val="000000"/>
                <w:sz w:val="22"/>
                <w:szCs w:val="22"/>
              </w:rPr>
              <w:t xml:space="preserve"> submit a Tender to the electronic </w:t>
            </w:r>
            <w:proofErr w:type="spellStart"/>
            <w:r w:rsidRPr="00D52A59">
              <w:rPr>
                <w:rFonts w:asciiTheme="minorHAnsi" w:hAnsiTheme="minorHAnsi"/>
                <w:color w:val="000000"/>
                <w:sz w:val="22"/>
                <w:szCs w:val="22"/>
              </w:rPr>
              <w:t>tenderbox</w:t>
            </w:r>
            <w:proofErr w:type="spellEnd"/>
            <w:r w:rsidRPr="00D52A59">
              <w:rPr>
                <w:rFonts w:asciiTheme="minorHAnsi" w:hAnsiTheme="minorHAnsi"/>
                <w:color w:val="000000"/>
                <w:sz w:val="22"/>
                <w:szCs w:val="22"/>
              </w:rPr>
              <w:t xml:space="preserve">, Tenderers must ensure that they follow the necessary steps on the </w:t>
            </w:r>
            <w:proofErr w:type="spellStart"/>
            <w:r w:rsidRPr="00D52A59">
              <w:rPr>
                <w:rFonts w:asciiTheme="minorHAnsi" w:hAnsiTheme="minorHAnsi"/>
                <w:color w:val="000000"/>
                <w:sz w:val="22"/>
                <w:szCs w:val="22"/>
              </w:rPr>
              <w:t>eTenders</w:t>
            </w:r>
            <w:proofErr w:type="spellEnd"/>
            <w:r w:rsidRPr="00D52A59">
              <w:rPr>
                <w:rFonts w:asciiTheme="minorHAnsi" w:hAnsiTheme="minorHAnsi"/>
                <w:color w:val="000000"/>
                <w:sz w:val="22"/>
                <w:szCs w:val="22"/>
              </w:rPr>
              <w:t xml:space="preserve"> platform to ensure that their tender has been submitted properly, which includes ensuring that the “Submit” button has been clicked. </w:t>
            </w:r>
            <w:proofErr w:type="gramStart"/>
            <w:r w:rsidRPr="00D52A59">
              <w:rPr>
                <w:rFonts w:asciiTheme="minorHAnsi" w:hAnsiTheme="minorHAnsi"/>
                <w:color w:val="000000"/>
                <w:sz w:val="22"/>
                <w:szCs w:val="22"/>
              </w:rPr>
              <w:t>In the event that</w:t>
            </w:r>
            <w:proofErr w:type="gramEnd"/>
            <w:r w:rsidRPr="00D52A59">
              <w:rPr>
                <w:rFonts w:asciiTheme="minorHAnsi" w:hAnsiTheme="minorHAnsi"/>
                <w:color w:val="000000"/>
                <w:sz w:val="22"/>
                <w:szCs w:val="22"/>
              </w:rPr>
              <w:t xml:space="preserve"> Tenderers need to modify or change any aspect of their Tender before the Tender Deadline, the Tender in its entirety will need to be re-submitted</w:t>
            </w:r>
            <w:r w:rsidR="004A76DE" w:rsidRPr="004A76DE">
              <w:rPr>
                <w:rFonts w:asciiTheme="minorHAnsi" w:hAnsiTheme="minorHAnsi"/>
                <w:color w:val="000000"/>
                <w:sz w:val="22"/>
                <w:szCs w:val="22"/>
              </w:rPr>
              <w:t>. Tenderers should be aware that the “Submit” button will be</w:t>
            </w:r>
            <w:r w:rsidR="004A76DE">
              <w:rPr>
                <w:rFonts w:asciiTheme="minorHAnsi" w:hAnsiTheme="minorHAnsi"/>
                <w:color w:val="000000"/>
                <w:sz w:val="22"/>
                <w:szCs w:val="22"/>
              </w:rPr>
              <w:t xml:space="preserve"> disabled automatically at the </w:t>
            </w:r>
            <w:r w:rsidR="00A06971">
              <w:rPr>
                <w:rFonts w:asciiTheme="minorHAnsi" w:hAnsiTheme="minorHAnsi"/>
                <w:color w:val="000000"/>
                <w:sz w:val="22"/>
                <w:szCs w:val="22"/>
              </w:rPr>
              <w:t>T</w:t>
            </w:r>
            <w:r w:rsidR="004A76DE" w:rsidRPr="004A76DE">
              <w:rPr>
                <w:rFonts w:asciiTheme="minorHAnsi" w:hAnsiTheme="minorHAnsi"/>
                <w:color w:val="000000"/>
                <w:sz w:val="22"/>
                <w:szCs w:val="22"/>
              </w:rPr>
              <w:t>ender Deadline</w:t>
            </w:r>
            <w:r w:rsidR="004A76DE">
              <w:rPr>
                <w:rFonts w:asciiTheme="minorHAnsi" w:hAnsiTheme="minorHAnsi"/>
                <w:color w:val="000000"/>
                <w:sz w:val="22"/>
                <w:szCs w:val="22"/>
              </w:rPr>
              <w:t xml:space="preserve"> set out at 2.6.2 immediately below</w:t>
            </w:r>
            <w:r w:rsidR="004A76DE" w:rsidRPr="004A76DE">
              <w:rPr>
                <w:rFonts w:asciiTheme="minorHAnsi" w:hAnsiTheme="minorHAnsi"/>
                <w:color w:val="000000"/>
                <w:sz w:val="22"/>
                <w:szCs w:val="22"/>
              </w:rPr>
              <w:t>.</w:t>
            </w:r>
          </w:p>
          <w:p w14:paraId="515A4460" w14:textId="77777777" w:rsidR="005A7E1C" w:rsidRDefault="005A7E1C" w:rsidP="007206DE">
            <w:pPr>
              <w:spacing w:line="259" w:lineRule="auto"/>
              <w:jc w:val="both"/>
              <w:rPr>
                <w:rFonts w:asciiTheme="minorHAnsi" w:hAnsiTheme="minorHAnsi"/>
                <w:color w:val="000000"/>
              </w:rPr>
            </w:pPr>
          </w:p>
        </w:tc>
      </w:tr>
      <w:tr w:rsidR="005A7E1C" w14:paraId="1A3E3023" w14:textId="77777777">
        <w:tc>
          <w:tcPr>
            <w:tcW w:w="736" w:type="dxa"/>
          </w:tcPr>
          <w:p w14:paraId="414D1407"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2.6.2</w:t>
            </w:r>
          </w:p>
        </w:tc>
        <w:tc>
          <w:tcPr>
            <w:tcW w:w="8336" w:type="dxa"/>
          </w:tcPr>
          <w:p w14:paraId="45063579" w14:textId="09277616" w:rsidR="005A7E1C" w:rsidRDefault="00C81113" w:rsidP="004A76DE">
            <w:pPr>
              <w:spacing w:after="200" w:line="259" w:lineRule="auto"/>
              <w:jc w:val="both"/>
              <w:rPr>
                <w:rFonts w:asciiTheme="minorHAnsi" w:hAnsiTheme="minorHAnsi"/>
              </w:rPr>
            </w:pPr>
            <w:r>
              <w:rPr>
                <w:rFonts w:asciiTheme="minorHAnsi" w:hAnsiTheme="minorHAnsi"/>
                <w:sz w:val="22"/>
                <w:szCs w:val="22"/>
              </w:rPr>
              <w:t>Responses must be received not later than</w:t>
            </w:r>
            <w:sdt>
              <w:sdtPr>
                <w:rPr>
                  <w:rFonts w:asciiTheme="minorHAnsi" w:hAnsiTheme="minorHAnsi"/>
                  <w:color w:val="000000" w:themeColor="text1"/>
                  <w:sz w:val="22"/>
                  <w:szCs w:val="22"/>
                </w:rPr>
                <w:id w:val="104902824"/>
                <w:placeholder>
                  <w:docPart w:val="E17924E120F14925857BB90D0D6560F6"/>
                </w:placeholder>
              </w:sdtPr>
              <w:sdtEndPr/>
              <w:sdtContent>
                <w:r w:rsidRPr="005267F6">
                  <w:rPr>
                    <w:rFonts w:asciiTheme="minorHAnsi" w:hAnsiTheme="minorHAnsi"/>
                    <w:b/>
                    <w:color w:val="000000" w:themeColor="text1"/>
                    <w:sz w:val="22"/>
                    <w:szCs w:val="22"/>
                  </w:rPr>
                  <w:t xml:space="preserve"> </w:t>
                </w:r>
                <w:sdt>
                  <w:sdtPr>
                    <w:rPr>
                      <w:rFonts w:asciiTheme="minorHAnsi" w:hAnsiTheme="minorHAnsi"/>
                      <w:b/>
                      <w:color w:val="000000" w:themeColor="text1"/>
                      <w:sz w:val="22"/>
                      <w:szCs w:val="22"/>
                    </w:rPr>
                    <w:id w:val="-1477636705"/>
                    <w:placeholder>
                      <w:docPart w:val="D43C4DD1CD5A4AE6A2909C91EA8AC0C7"/>
                    </w:placeholder>
                  </w:sdtPr>
                  <w:sdtEndPr>
                    <w:rPr>
                      <w:highlight w:val="lightGray"/>
                    </w:rPr>
                  </w:sdtEndPr>
                  <w:sdtContent>
                    <w:r w:rsidR="00A65004" w:rsidRPr="005267F6">
                      <w:rPr>
                        <w:rFonts w:asciiTheme="minorHAnsi" w:hAnsiTheme="minorHAnsi"/>
                        <w:b/>
                        <w:color w:val="000000" w:themeColor="text1"/>
                        <w:sz w:val="22"/>
                        <w:szCs w:val="22"/>
                      </w:rPr>
                      <w:t>12 noon</w:t>
                    </w:r>
                  </w:sdtContent>
                </w:sdt>
                <w:r w:rsidR="005049E4">
                  <w:rPr>
                    <w:rFonts w:asciiTheme="minorHAnsi" w:hAnsiTheme="minorHAnsi"/>
                    <w:b/>
                    <w:color w:val="000000" w:themeColor="text1"/>
                    <w:sz w:val="22"/>
                    <w:szCs w:val="22"/>
                  </w:rPr>
                  <w:t xml:space="preserve"> on </w:t>
                </w:r>
                <w:r w:rsidR="00475D9E">
                  <w:rPr>
                    <w:rFonts w:asciiTheme="minorHAnsi" w:hAnsiTheme="minorHAnsi"/>
                    <w:b/>
                    <w:color w:val="000000" w:themeColor="text1"/>
                    <w:sz w:val="22"/>
                    <w:szCs w:val="22"/>
                  </w:rPr>
                  <w:t>Thursday 24</w:t>
                </w:r>
                <w:r w:rsidR="00475D9E" w:rsidRPr="00475D9E">
                  <w:rPr>
                    <w:rFonts w:asciiTheme="minorHAnsi" w:hAnsiTheme="minorHAnsi"/>
                    <w:b/>
                    <w:color w:val="000000" w:themeColor="text1"/>
                    <w:sz w:val="22"/>
                    <w:szCs w:val="22"/>
                    <w:vertAlign w:val="superscript"/>
                  </w:rPr>
                  <w:t>th</w:t>
                </w:r>
                <w:r w:rsidR="00475D9E">
                  <w:rPr>
                    <w:rFonts w:asciiTheme="minorHAnsi" w:hAnsiTheme="minorHAnsi"/>
                    <w:b/>
                    <w:color w:val="000000" w:themeColor="text1"/>
                    <w:sz w:val="22"/>
                    <w:szCs w:val="22"/>
                  </w:rPr>
                  <w:t xml:space="preserve"> </w:t>
                </w:r>
                <w:r w:rsidR="00D40E24">
                  <w:rPr>
                    <w:rFonts w:asciiTheme="minorHAnsi" w:hAnsiTheme="minorHAnsi"/>
                    <w:b/>
                    <w:color w:val="000000" w:themeColor="text1"/>
                    <w:sz w:val="22"/>
                    <w:szCs w:val="22"/>
                  </w:rPr>
                  <w:t xml:space="preserve">September </w:t>
                </w:r>
                <w:r w:rsidR="004A76DE">
                  <w:rPr>
                    <w:rFonts w:asciiTheme="minorHAnsi" w:hAnsiTheme="minorHAnsi"/>
                    <w:b/>
                    <w:color w:val="000000" w:themeColor="text1"/>
                    <w:sz w:val="22"/>
                    <w:szCs w:val="22"/>
                  </w:rPr>
                  <w:t>202</w:t>
                </w:r>
                <w:r w:rsidR="0011328A">
                  <w:rPr>
                    <w:rFonts w:asciiTheme="minorHAnsi" w:hAnsiTheme="minorHAnsi"/>
                    <w:b/>
                    <w:color w:val="000000" w:themeColor="text1"/>
                    <w:sz w:val="22"/>
                    <w:szCs w:val="22"/>
                  </w:rPr>
                  <w:t>6</w:t>
                </w:r>
                <w:r w:rsidRPr="005267F6">
                  <w:rPr>
                    <w:rFonts w:asciiTheme="minorHAnsi" w:hAnsiTheme="minorHAnsi"/>
                    <w:color w:val="000000" w:themeColor="text1"/>
                    <w:sz w:val="22"/>
                    <w:szCs w:val="22"/>
                  </w:rPr>
                  <w:t xml:space="preserve"> </w:t>
                </w:r>
              </w:sdtContent>
            </w:sdt>
            <w:r w:rsidRPr="005267F6">
              <w:rPr>
                <w:rFonts w:asciiTheme="minorHAnsi" w:hAnsiTheme="minorHAnsi"/>
                <w:color w:val="000000" w:themeColor="text1"/>
                <w:sz w:val="22"/>
                <w:szCs w:val="22"/>
              </w:rPr>
              <w:t xml:space="preserve"> </w:t>
            </w:r>
            <w:r>
              <w:rPr>
                <w:rFonts w:asciiTheme="minorHAnsi" w:hAnsiTheme="minorHAnsi"/>
                <w:sz w:val="22"/>
                <w:szCs w:val="22"/>
              </w:rPr>
              <w:t xml:space="preserve">(the “Response Deadline”).  Responses that are received late WILL NOT be considered in this Competition. </w:t>
            </w:r>
            <w:r>
              <w:rPr>
                <w:rFonts w:asciiTheme="minorHAnsi" w:hAnsiTheme="minorHAnsi"/>
                <w:b/>
                <w:sz w:val="22"/>
                <w:szCs w:val="22"/>
                <w:u w:val="single"/>
              </w:rPr>
              <w:t xml:space="preserve"> </w:t>
            </w:r>
          </w:p>
        </w:tc>
      </w:tr>
      <w:tr w:rsidR="005A7E1C" w14:paraId="77A6D950" w14:textId="77777777">
        <w:tc>
          <w:tcPr>
            <w:tcW w:w="736" w:type="dxa"/>
          </w:tcPr>
          <w:p w14:paraId="5EC965A3"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2.6.3</w:t>
            </w:r>
          </w:p>
        </w:tc>
        <w:tc>
          <w:tcPr>
            <w:tcW w:w="8336" w:type="dxa"/>
          </w:tcPr>
          <w:p w14:paraId="6F4CFD85"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Responses must be submitted in English.</w:t>
            </w:r>
          </w:p>
        </w:tc>
      </w:tr>
      <w:tr w:rsidR="005A7E1C" w14:paraId="20DF27D4" w14:textId="77777777">
        <w:tc>
          <w:tcPr>
            <w:tcW w:w="736" w:type="dxa"/>
          </w:tcPr>
          <w:p w14:paraId="56EBD7F5"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2.6.4</w:t>
            </w:r>
          </w:p>
        </w:tc>
        <w:tc>
          <w:tcPr>
            <w:tcW w:w="8336" w:type="dxa"/>
          </w:tcPr>
          <w:p w14:paraId="30C8C29F" w14:textId="40D57683" w:rsidR="005A7E1C" w:rsidRDefault="00C81113" w:rsidP="007206DE">
            <w:pPr>
              <w:spacing w:after="200" w:line="259" w:lineRule="auto"/>
              <w:jc w:val="both"/>
              <w:rPr>
                <w:rFonts w:asciiTheme="minorHAnsi" w:hAnsiTheme="minorHAnsi"/>
              </w:rPr>
            </w:pPr>
            <w:r>
              <w:rPr>
                <w:rFonts w:asciiTheme="minorHAnsi" w:hAnsiTheme="minorHAnsi"/>
                <w:sz w:val="22"/>
                <w:szCs w:val="22"/>
              </w:rPr>
              <w:t>Each Candidate is limited to submitting one Response in his own capacity. Subject to compliance with paragraph 2.9 (confidentiality) and paragraph 2.14 (anti-competitive conduct), a Candidate may provide additional Responses as part of a consortium/group of undertakings under this PQQ.</w:t>
            </w:r>
          </w:p>
        </w:tc>
      </w:tr>
      <w:tr w:rsidR="005A7E1C" w14:paraId="28122BE9" w14:textId="77777777">
        <w:tc>
          <w:tcPr>
            <w:tcW w:w="736" w:type="dxa"/>
          </w:tcPr>
          <w:p w14:paraId="2C07B03B" w14:textId="77777777" w:rsidR="005A7E1C" w:rsidRDefault="00C81113" w:rsidP="007206DE">
            <w:pPr>
              <w:spacing w:line="259" w:lineRule="auto"/>
              <w:jc w:val="both"/>
              <w:rPr>
                <w:rFonts w:asciiTheme="minorHAnsi" w:hAnsiTheme="minorHAnsi"/>
                <w:color w:val="0000FF"/>
                <w:sz w:val="22"/>
                <w:szCs w:val="22"/>
              </w:rPr>
            </w:pPr>
            <w:r>
              <w:rPr>
                <w:rFonts w:asciiTheme="minorHAnsi" w:hAnsiTheme="minorHAnsi"/>
                <w:color w:val="0000FF"/>
                <w:sz w:val="22"/>
                <w:szCs w:val="22"/>
              </w:rPr>
              <w:lastRenderedPageBreak/>
              <w:t>2.6.5</w:t>
            </w:r>
          </w:p>
          <w:p w14:paraId="3E009476" w14:textId="77777777" w:rsidR="005A7E1C" w:rsidRDefault="005A7E1C" w:rsidP="007206DE">
            <w:pPr>
              <w:spacing w:line="259" w:lineRule="auto"/>
              <w:jc w:val="both"/>
              <w:rPr>
                <w:rFonts w:asciiTheme="minorHAnsi" w:hAnsiTheme="minorHAnsi"/>
                <w:color w:val="0000FF"/>
                <w:sz w:val="22"/>
                <w:szCs w:val="22"/>
              </w:rPr>
            </w:pPr>
          </w:p>
          <w:p w14:paraId="374C4238" w14:textId="77777777" w:rsidR="005A7E1C" w:rsidRDefault="005A7E1C" w:rsidP="007206DE">
            <w:pPr>
              <w:spacing w:line="259" w:lineRule="auto"/>
              <w:jc w:val="both"/>
              <w:rPr>
                <w:rFonts w:asciiTheme="minorHAnsi" w:hAnsiTheme="minorHAnsi"/>
                <w:color w:val="0000FF"/>
                <w:sz w:val="22"/>
                <w:szCs w:val="22"/>
              </w:rPr>
            </w:pPr>
          </w:p>
          <w:p w14:paraId="03951F89" w14:textId="77777777" w:rsidR="005A7E1C" w:rsidRDefault="005A7E1C" w:rsidP="007206DE">
            <w:pPr>
              <w:spacing w:line="259" w:lineRule="auto"/>
              <w:jc w:val="both"/>
              <w:rPr>
                <w:rFonts w:asciiTheme="minorHAnsi" w:hAnsiTheme="minorHAnsi"/>
                <w:color w:val="0000FF"/>
                <w:sz w:val="22"/>
                <w:szCs w:val="22"/>
              </w:rPr>
            </w:pPr>
          </w:p>
          <w:p w14:paraId="0AE77F4C" w14:textId="77777777" w:rsidR="005A7E1C" w:rsidRDefault="005A7E1C" w:rsidP="007206DE">
            <w:pPr>
              <w:spacing w:line="259" w:lineRule="auto"/>
              <w:jc w:val="both"/>
              <w:rPr>
                <w:rFonts w:asciiTheme="minorHAnsi" w:hAnsiTheme="minorHAnsi"/>
                <w:color w:val="0000FF"/>
                <w:sz w:val="22"/>
                <w:szCs w:val="22"/>
              </w:rPr>
            </w:pPr>
          </w:p>
          <w:p w14:paraId="6E0B46BF" w14:textId="77777777" w:rsidR="005A7E1C" w:rsidRDefault="005A7E1C" w:rsidP="007206DE">
            <w:pPr>
              <w:spacing w:line="259" w:lineRule="auto"/>
              <w:jc w:val="both"/>
              <w:rPr>
                <w:rFonts w:asciiTheme="minorHAnsi" w:hAnsiTheme="minorHAnsi"/>
                <w:color w:val="0000FF"/>
                <w:sz w:val="22"/>
                <w:szCs w:val="22"/>
              </w:rPr>
            </w:pPr>
          </w:p>
          <w:p w14:paraId="41A5F9CF" w14:textId="77777777" w:rsidR="005A7E1C" w:rsidRDefault="005A7E1C" w:rsidP="007206DE">
            <w:pPr>
              <w:spacing w:line="259" w:lineRule="auto"/>
              <w:jc w:val="both"/>
              <w:rPr>
                <w:rFonts w:asciiTheme="minorHAnsi" w:hAnsiTheme="minorHAnsi"/>
                <w:color w:val="0000FF"/>
                <w:sz w:val="22"/>
                <w:szCs w:val="22"/>
              </w:rPr>
            </w:pPr>
          </w:p>
          <w:p w14:paraId="176D4DBF" w14:textId="77777777" w:rsidR="005A7E1C" w:rsidRDefault="005A7E1C" w:rsidP="007206DE">
            <w:pPr>
              <w:spacing w:line="259" w:lineRule="auto"/>
              <w:jc w:val="both"/>
              <w:rPr>
                <w:rFonts w:asciiTheme="minorHAnsi" w:hAnsiTheme="minorHAnsi"/>
                <w:color w:val="0000FF"/>
              </w:rPr>
            </w:pPr>
          </w:p>
        </w:tc>
        <w:tc>
          <w:tcPr>
            <w:tcW w:w="8336" w:type="dxa"/>
          </w:tcPr>
          <w:p w14:paraId="2DE94FE2" w14:textId="429ACA22" w:rsidR="004A76DE" w:rsidRPr="004A76DE" w:rsidRDefault="004A76DE" w:rsidP="004A76DE">
            <w:pPr>
              <w:spacing w:line="259" w:lineRule="auto"/>
              <w:jc w:val="both"/>
              <w:rPr>
                <w:rFonts w:asciiTheme="minorHAnsi" w:hAnsiTheme="minorHAnsi"/>
                <w:sz w:val="22"/>
                <w:szCs w:val="22"/>
              </w:rPr>
            </w:pPr>
            <w:r w:rsidRPr="004A76DE">
              <w:rPr>
                <w:rFonts w:asciiTheme="minorHAnsi" w:hAnsiTheme="minorHAnsi"/>
                <w:sz w:val="22"/>
                <w:szCs w:val="22"/>
              </w:rPr>
              <w:t xml:space="preserve">All </w:t>
            </w:r>
            <w:r w:rsidR="00BE326F">
              <w:rPr>
                <w:rFonts w:asciiTheme="minorHAnsi" w:hAnsiTheme="minorHAnsi"/>
                <w:sz w:val="22"/>
                <w:szCs w:val="22"/>
              </w:rPr>
              <w:t>Responses</w:t>
            </w:r>
            <w:r w:rsidR="00BE326F" w:rsidRPr="004A76DE">
              <w:rPr>
                <w:rFonts w:asciiTheme="minorHAnsi" w:hAnsiTheme="minorHAnsi"/>
                <w:sz w:val="22"/>
                <w:szCs w:val="22"/>
              </w:rPr>
              <w:t xml:space="preserve"> </w:t>
            </w:r>
            <w:r w:rsidRPr="004A76DE">
              <w:rPr>
                <w:rFonts w:asciiTheme="minorHAnsi" w:hAnsiTheme="minorHAnsi"/>
                <w:sz w:val="22"/>
                <w:szCs w:val="22"/>
              </w:rPr>
              <w:t>must be submitted in soft copy as follows:</w:t>
            </w:r>
          </w:p>
          <w:p w14:paraId="26B012E8" w14:textId="7C767958" w:rsidR="004A76DE" w:rsidRPr="004A76DE" w:rsidRDefault="004A76DE" w:rsidP="004A76DE">
            <w:pPr>
              <w:spacing w:line="259" w:lineRule="auto"/>
              <w:jc w:val="both"/>
              <w:rPr>
                <w:rFonts w:asciiTheme="minorHAnsi" w:hAnsiTheme="minorHAnsi"/>
                <w:sz w:val="22"/>
                <w:szCs w:val="22"/>
              </w:rPr>
            </w:pPr>
            <w:r w:rsidRPr="004A76DE">
              <w:rPr>
                <w:rFonts w:asciiTheme="minorHAnsi" w:hAnsiTheme="minorHAnsi"/>
                <w:sz w:val="22"/>
                <w:szCs w:val="22"/>
              </w:rPr>
              <w:t>•</w:t>
            </w:r>
            <w:r w:rsidRPr="004A76DE">
              <w:rPr>
                <w:rFonts w:asciiTheme="minorHAnsi" w:hAnsiTheme="minorHAnsi"/>
                <w:sz w:val="22"/>
                <w:szCs w:val="22"/>
              </w:rPr>
              <w:tab/>
            </w:r>
            <w:r w:rsidRPr="005D6D09">
              <w:rPr>
                <w:rFonts w:asciiTheme="minorHAnsi" w:hAnsiTheme="minorHAnsi"/>
                <w:b/>
                <w:bCs/>
                <w:sz w:val="22"/>
                <w:szCs w:val="22"/>
              </w:rPr>
              <w:t xml:space="preserve">The substantive response to this PQQ, including the details required in Section 3 and Appendix 1, must be provided </w:t>
            </w:r>
            <w:r w:rsidRPr="005D6D09">
              <w:rPr>
                <w:rFonts w:asciiTheme="minorHAnsi" w:hAnsiTheme="minorHAnsi"/>
                <w:b/>
                <w:bCs/>
                <w:sz w:val="22"/>
                <w:szCs w:val="22"/>
                <w:u w:val="single"/>
              </w:rPr>
              <w:t xml:space="preserve">using this </w:t>
            </w:r>
            <w:r w:rsidR="005D6D09" w:rsidRPr="005D6D09">
              <w:rPr>
                <w:rFonts w:asciiTheme="minorHAnsi" w:hAnsiTheme="minorHAnsi"/>
                <w:b/>
                <w:bCs/>
                <w:sz w:val="22"/>
                <w:szCs w:val="22"/>
                <w:u w:val="single"/>
              </w:rPr>
              <w:t>PQQ</w:t>
            </w:r>
            <w:r w:rsidRPr="005D6D09">
              <w:rPr>
                <w:rFonts w:asciiTheme="minorHAnsi" w:hAnsiTheme="minorHAnsi"/>
                <w:b/>
                <w:bCs/>
                <w:sz w:val="22"/>
                <w:szCs w:val="22"/>
                <w:u w:val="single"/>
              </w:rPr>
              <w:t xml:space="preserve"> document in Microsoft Word format</w:t>
            </w:r>
            <w:r>
              <w:rPr>
                <w:rFonts w:asciiTheme="minorHAnsi" w:hAnsiTheme="minorHAnsi"/>
                <w:sz w:val="22"/>
                <w:szCs w:val="22"/>
              </w:rPr>
              <w:t xml:space="preserve">; </w:t>
            </w:r>
          </w:p>
          <w:p w14:paraId="57D45954" w14:textId="5E0AFF15" w:rsidR="004A76DE" w:rsidRDefault="004A76DE" w:rsidP="004A76DE">
            <w:pPr>
              <w:spacing w:after="200" w:line="259" w:lineRule="auto"/>
              <w:jc w:val="both"/>
              <w:rPr>
                <w:rFonts w:asciiTheme="minorHAnsi" w:hAnsiTheme="minorHAnsi"/>
                <w:sz w:val="22"/>
                <w:szCs w:val="22"/>
              </w:rPr>
            </w:pPr>
            <w:r w:rsidRPr="004A76DE">
              <w:rPr>
                <w:rFonts w:asciiTheme="minorHAnsi" w:hAnsiTheme="minorHAnsi"/>
                <w:sz w:val="22"/>
                <w:szCs w:val="22"/>
              </w:rPr>
              <w:t>•</w:t>
            </w:r>
            <w:r w:rsidRPr="004A76DE">
              <w:rPr>
                <w:rFonts w:asciiTheme="minorHAnsi" w:hAnsiTheme="minorHAnsi"/>
                <w:sz w:val="22"/>
                <w:szCs w:val="22"/>
              </w:rPr>
              <w:tab/>
              <w:t>All other documents may be provided in Microsoft Office format or PDF or other commonly used formats (i.e. formats which can readily be accessed on a standard personal computer using the Windows 10 or Windows 11 operating systems)</w:t>
            </w:r>
            <w:r w:rsidR="00C81113">
              <w:rPr>
                <w:rFonts w:asciiTheme="minorHAnsi" w:hAnsiTheme="minorHAnsi"/>
                <w:sz w:val="22"/>
                <w:szCs w:val="22"/>
              </w:rPr>
              <w:t xml:space="preserve">. </w:t>
            </w:r>
          </w:p>
          <w:p w14:paraId="6FED29DE" w14:textId="66465AD7" w:rsidR="004A76DE" w:rsidRDefault="004A76DE" w:rsidP="00794513">
            <w:pPr>
              <w:spacing w:after="200" w:line="259" w:lineRule="auto"/>
              <w:jc w:val="both"/>
              <w:rPr>
                <w:rFonts w:asciiTheme="minorHAnsi" w:hAnsiTheme="minorHAnsi"/>
                <w:sz w:val="22"/>
                <w:szCs w:val="22"/>
              </w:rPr>
            </w:pPr>
            <w:r w:rsidRPr="004A76DE">
              <w:rPr>
                <w:rFonts w:asciiTheme="minorHAnsi" w:hAnsiTheme="minorHAnsi"/>
                <w:sz w:val="22"/>
                <w:szCs w:val="22"/>
              </w:rPr>
              <w:t xml:space="preserve">For upload to </w:t>
            </w:r>
            <w:proofErr w:type="spellStart"/>
            <w:r w:rsidRPr="004A76DE">
              <w:rPr>
                <w:rFonts w:asciiTheme="minorHAnsi" w:hAnsiTheme="minorHAnsi"/>
                <w:sz w:val="22"/>
                <w:szCs w:val="22"/>
              </w:rPr>
              <w:t>eTenders</w:t>
            </w:r>
            <w:proofErr w:type="spellEnd"/>
            <w:r w:rsidRPr="004A76DE">
              <w:rPr>
                <w:rFonts w:asciiTheme="minorHAnsi" w:hAnsiTheme="minorHAnsi"/>
                <w:sz w:val="22"/>
                <w:szCs w:val="22"/>
              </w:rPr>
              <w:t>, ALL documents must be compressed using standard compression tools (e.g., WinZip, 7-Zip), adhering to the file size limit specified in paragraph 2.6.1. Multiple compressed files are permissible, provided the total size does not exceed the maximum limit outlined in paragraph 2.6.1.</w:t>
            </w:r>
          </w:p>
          <w:p w14:paraId="202F873E" w14:textId="172ABAB9" w:rsidR="004A76DE" w:rsidRDefault="004A76DE" w:rsidP="00794513">
            <w:pPr>
              <w:spacing w:after="200" w:line="259" w:lineRule="auto"/>
              <w:jc w:val="both"/>
              <w:rPr>
                <w:rFonts w:asciiTheme="minorHAnsi" w:hAnsiTheme="minorHAnsi"/>
                <w:sz w:val="22"/>
                <w:szCs w:val="22"/>
              </w:rPr>
            </w:pPr>
            <w:r>
              <w:rPr>
                <w:rFonts w:asciiTheme="minorHAnsi" w:hAnsiTheme="minorHAnsi"/>
                <w:sz w:val="22"/>
                <w:szCs w:val="22"/>
              </w:rPr>
              <w:t>Responses</w:t>
            </w:r>
            <w:r w:rsidR="00794513" w:rsidRPr="00794513">
              <w:rPr>
                <w:rFonts w:asciiTheme="minorHAnsi" w:hAnsiTheme="minorHAnsi"/>
                <w:sz w:val="22"/>
                <w:szCs w:val="22"/>
              </w:rPr>
              <w:t xml:space="preserve"> must NOT contain embedded </w:t>
            </w:r>
            <w:r w:rsidR="00D53FC9" w:rsidRPr="00794513">
              <w:rPr>
                <w:rFonts w:asciiTheme="minorHAnsi" w:hAnsiTheme="minorHAnsi"/>
                <w:sz w:val="22"/>
                <w:szCs w:val="22"/>
              </w:rPr>
              <w:t>documents,</w:t>
            </w:r>
            <w:r w:rsidR="00794513" w:rsidRPr="00794513">
              <w:rPr>
                <w:rFonts w:asciiTheme="minorHAnsi" w:hAnsiTheme="minorHAnsi"/>
                <w:sz w:val="22"/>
                <w:szCs w:val="22"/>
              </w:rPr>
              <w:t xml:space="preserve"> and all supplementary documents must be included as individual documents. </w:t>
            </w:r>
          </w:p>
          <w:p w14:paraId="7BE7F36D" w14:textId="11EC44F2" w:rsidR="0028403B" w:rsidRDefault="0028403B" w:rsidP="00794513">
            <w:pPr>
              <w:spacing w:after="200" w:line="259" w:lineRule="auto"/>
              <w:jc w:val="both"/>
              <w:rPr>
                <w:rFonts w:asciiTheme="minorHAnsi" w:hAnsiTheme="minorHAnsi"/>
                <w:sz w:val="22"/>
                <w:szCs w:val="22"/>
              </w:rPr>
            </w:pPr>
            <w:r w:rsidRPr="00B857D4">
              <w:rPr>
                <w:rFonts w:asciiTheme="minorHAnsi" w:hAnsiTheme="minorHAnsi"/>
                <w:b/>
                <w:bCs/>
                <w:sz w:val="22"/>
                <w:szCs w:val="22"/>
                <w:u w:val="single"/>
              </w:rPr>
              <w:t>No URLs shall be included in a Tender Response unless expressly requested by the Contracting Authority. Where a Tenderer includes a URL that has not been expressly requested, the Contracting Authority will disregard the URL and any information contained within, or accessible through, that URL. Such information will not be considered or evaluated as part of the Tender Response.</w:t>
            </w:r>
          </w:p>
          <w:p w14:paraId="574C602B" w14:textId="00168B3A" w:rsidR="005A7E1C" w:rsidRDefault="00794513" w:rsidP="00794513">
            <w:pPr>
              <w:spacing w:after="200" w:line="259" w:lineRule="auto"/>
              <w:jc w:val="both"/>
              <w:rPr>
                <w:rFonts w:asciiTheme="minorHAnsi" w:hAnsiTheme="minorHAnsi"/>
              </w:rPr>
            </w:pPr>
            <w:r w:rsidRPr="00794513">
              <w:rPr>
                <w:rFonts w:asciiTheme="minorHAnsi" w:hAnsiTheme="minorHAnsi"/>
                <w:sz w:val="22"/>
                <w:szCs w:val="22"/>
              </w:rPr>
              <w:t xml:space="preserve">The Contracting Authority is not responsible for corruption in electronic documents. </w:t>
            </w:r>
            <w:r>
              <w:rPr>
                <w:rFonts w:asciiTheme="minorHAnsi" w:hAnsiTheme="minorHAnsi"/>
                <w:sz w:val="22"/>
                <w:szCs w:val="22"/>
              </w:rPr>
              <w:t>Candidates</w:t>
            </w:r>
            <w:r w:rsidRPr="00794513">
              <w:rPr>
                <w:rFonts w:asciiTheme="minorHAnsi" w:hAnsiTheme="minorHAnsi"/>
                <w:sz w:val="22"/>
                <w:szCs w:val="22"/>
              </w:rPr>
              <w:t xml:space="preserve"> must ensure electronic documents are not corrupt.</w:t>
            </w:r>
          </w:p>
        </w:tc>
      </w:tr>
    </w:tbl>
    <w:p w14:paraId="5C2B5EC3" w14:textId="77777777" w:rsidR="005A7E1C" w:rsidRDefault="00C81113" w:rsidP="007206DE">
      <w:pPr>
        <w:pStyle w:val="Heading2"/>
        <w:spacing w:line="259" w:lineRule="auto"/>
        <w:ind w:firstLine="0"/>
        <w:jc w:val="both"/>
        <w:rPr>
          <w:rFonts w:asciiTheme="minorHAnsi" w:hAnsiTheme="minorHAnsi"/>
        </w:rPr>
      </w:pPr>
      <w:r>
        <w:rPr>
          <w:rFonts w:asciiTheme="minorHAnsi" w:hAnsiTheme="minorHAnsi"/>
        </w:rPr>
        <w:t>2.7</w:t>
      </w:r>
      <w:r>
        <w:rPr>
          <w:rFonts w:asciiTheme="minorHAnsi" w:hAnsiTheme="minorHAnsi"/>
        </w:rPr>
        <w:tab/>
        <w:t>Queries and Clarifications</w:t>
      </w:r>
    </w:p>
    <w:tbl>
      <w:tblPr>
        <w:tblW w:w="9072" w:type="dxa"/>
        <w:tblLayout w:type="fixed"/>
        <w:tblLook w:val="04A0" w:firstRow="1" w:lastRow="0" w:firstColumn="1" w:lastColumn="0" w:noHBand="0" w:noVBand="1"/>
      </w:tblPr>
      <w:tblGrid>
        <w:gridCol w:w="737"/>
        <w:gridCol w:w="8335"/>
      </w:tblGrid>
      <w:tr w:rsidR="005A7E1C" w14:paraId="082B5040" w14:textId="77777777">
        <w:tc>
          <w:tcPr>
            <w:tcW w:w="737" w:type="dxa"/>
          </w:tcPr>
          <w:p w14:paraId="06DF45DF" w14:textId="77777777" w:rsidR="005A7E1C" w:rsidRDefault="00C81113" w:rsidP="007206DE">
            <w:pPr>
              <w:keepLines/>
              <w:spacing w:line="259" w:lineRule="auto"/>
              <w:jc w:val="both"/>
              <w:rPr>
                <w:rFonts w:asciiTheme="minorHAnsi" w:hAnsiTheme="minorHAnsi"/>
                <w:color w:val="0000FF"/>
                <w:highlight w:val="yellow"/>
              </w:rPr>
            </w:pPr>
            <w:r>
              <w:rPr>
                <w:rFonts w:asciiTheme="minorHAnsi" w:hAnsiTheme="minorHAnsi"/>
                <w:color w:val="0000FF"/>
                <w:sz w:val="22"/>
                <w:szCs w:val="22"/>
              </w:rPr>
              <w:t>2.7.1</w:t>
            </w:r>
          </w:p>
        </w:tc>
        <w:tc>
          <w:tcPr>
            <w:tcW w:w="8335" w:type="dxa"/>
          </w:tcPr>
          <w:p w14:paraId="3E88261F" w14:textId="61C89D45" w:rsidR="005A7E1C" w:rsidRDefault="00C81113" w:rsidP="002D136F">
            <w:pPr>
              <w:spacing w:after="200" w:line="259" w:lineRule="auto"/>
              <w:jc w:val="both"/>
              <w:rPr>
                <w:rFonts w:asciiTheme="minorHAnsi" w:hAnsiTheme="minorHAnsi"/>
                <w:sz w:val="22"/>
                <w:szCs w:val="22"/>
              </w:rPr>
            </w:pPr>
            <w:r>
              <w:rPr>
                <w:rFonts w:asciiTheme="minorHAnsi" w:hAnsiTheme="minorHAnsi"/>
                <w:sz w:val="22"/>
                <w:szCs w:val="22"/>
              </w:rPr>
              <w:t xml:space="preserve">All queries relating to any aspect of this Competition or of this PQQ must be directed to the messaging facility on </w:t>
            </w:r>
            <w:hyperlink r:id="rId14" w:history="1">
              <w:r>
                <w:rPr>
                  <w:rStyle w:val="Hyperlink"/>
                  <w:rFonts w:asciiTheme="minorHAnsi" w:hAnsiTheme="minorHAnsi"/>
                  <w:sz w:val="22"/>
                  <w:szCs w:val="22"/>
                </w:rPr>
                <w:t>www.etenders.gov.ie</w:t>
              </w:r>
            </w:hyperlink>
            <w:r>
              <w:rPr>
                <w:rFonts w:asciiTheme="minorHAnsi" w:hAnsiTheme="minorHAnsi"/>
                <w:sz w:val="22"/>
                <w:szCs w:val="22"/>
              </w:rPr>
              <w:t xml:space="preserve">. Queries will be accepted no later than </w:t>
            </w:r>
            <w:r w:rsidRPr="005267F6">
              <w:rPr>
                <w:rFonts w:asciiTheme="minorHAnsi" w:hAnsiTheme="minorHAnsi"/>
                <w:b/>
                <w:sz w:val="22"/>
                <w:szCs w:val="22"/>
              </w:rPr>
              <w:t>12 noon on</w:t>
            </w:r>
            <w:r w:rsidR="00537F2A" w:rsidRPr="005267F6">
              <w:rPr>
                <w:rFonts w:asciiTheme="minorHAnsi" w:hAnsiTheme="minorHAnsi"/>
                <w:b/>
                <w:sz w:val="22"/>
                <w:szCs w:val="22"/>
              </w:rPr>
              <w:t xml:space="preserve"> </w:t>
            </w:r>
            <w:r w:rsidR="00475D9E">
              <w:rPr>
                <w:rFonts w:asciiTheme="minorHAnsi" w:hAnsiTheme="minorHAnsi"/>
                <w:b/>
                <w:sz w:val="22"/>
                <w:szCs w:val="22"/>
              </w:rPr>
              <w:t>Tuesday 15</w:t>
            </w:r>
            <w:r w:rsidR="00475D9E" w:rsidRPr="00475D9E">
              <w:rPr>
                <w:rFonts w:asciiTheme="minorHAnsi" w:hAnsiTheme="minorHAnsi"/>
                <w:b/>
                <w:sz w:val="22"/>
                <w:szCs w:val="22"/>
                <w:vertAlign w:val="superscript"/>
              </w:rPr>
              <w:t>th</w:t>
            </w:r>
            <w:r w:rsidR="00475D9E">
              <w:rPr>
                <w:rFonts w:asciiTheme="minorHAnsi" w:hAnsiTheme="minorHAnsi"/>
                <w:b/>
                <w:sz w:val="22"/>
                <w:szCs w:val="22"/>
              </w:rPr>
              <w:t xml:space="preserve"> </w:t>
            </w:r>
            <w:r w:rsidR="00D40E24">
              <w:rPr>
                <w:rFonts w:asciiTheme="minorHAnsi" w:hAnsiTheme="minorHAnsi"/>
                <w:b/>
                <w:sz w:val="22"/>
                <w:szCs w:val="22"/>
              </w:rPr>
              <w:t>September</w:t>
            </w:r>
            <w:r w:rsidR="00AE0084">
              <w:rPr>
                <w:rFonts w:asciiTheme="minorHAnsi" w:hAnsiTheme="minorHAnsi"/>
                <w:b/>
                <w:sz w:val="22"/>
                <w:szCs w:val="22"/>
              </w:rPr>
              <w:t xml:space="preserve"> </w:t>
            </w:r>
            <w:r w:rsidR="002D136F">
              <w:rPr>
                <w:rFonts w:asciiTheme="minorHAnsi" w:hAnsiTheme="minorHAnsi"/>
                <w:b/>
                <w:sz w:val="22"/>
                <w:szCs w:val="22"/>
              </w:rPr>
              <w:t>202</w:t>
            </w:r>
            <w:r w:rsidR="0011328A">
              <w:rPr>
                <w:rFonts w:asciiTheme="minorHAnsi" w:hAnsiTheme="minorHAnsi"/>
                <w:b/>
                <w:sz w:val="22"/>
                <w:szCs w:val="22"/>
              </w:rPr>
              <w:t>6</w:t>
            </w:r>
            <w:r>
              <w:rPr>
                <w:rFonts w:asciiTheme="minorHAnsi" w:hAnsiTheme="minorHAnsi"/>
                <w:sz w:val="22"/>
                <w:szCs w:val="22"/>
              </w:rPr>
              <w:t xml:space="preserve"> unless otherwise published by the Contracting Authority.  For the avoidance of doubt, Candidates may not contact the Contracting Authority </w:t>
            </w:r>
            <w:r w:rsidR="0059004E">
              <w:rPr>
                <w:rFonts w:asciiTheme="minorHAnsi" w:hAnsiTheme="minorHAnsi"/>
                <w:sz w:val="22"/>
                <w:szCs w:val="22"/>
              </w:rPr>
              <w:t xml:space="preserve">directly </w:t>
            </w:r>
            <w:r>
              <w:rPr>
                <w:rFonts w:asciiTheme="minorHAnsi" w:hAnsiTheme="minorHAnsi"/>
                <w:sz w:val="22"/>
                <w:szCs w:val="22"/>
              </w:rPr>
              <w:t>regarding any aspect of this Competition.</w:t>
            </w:r>
          </w:p>
        </w:tc>
      </w:tr>
      <w:tr w:rsidR="005A7E1C" w14:paraId="223535A1" w14:textId="77777777">
        <w:tc>
          <w:tcPr>
            <w:tcW w:w="737" w:type="dxa"/>
          </w:tcPr>
          <w:p w14:paraId="00B26AB1" w14:textId="77777777" w:rsidR="005A7E1C" w:rsidRDefault="00C81113" w:rsidP="007206DE">
            <w:pPr>
              <w:keepLines/>
              <w:spacing w:line="259" w:lineRule="auto"/>
              <w:jc w:val="both"/>
              <w:rPr>
                <w:rFonts w:asciiTheme="minorHAnsi" w:hAnsiTheme="minorHAnsi"/>
                <w:color w:val="0000FF"/>
                <w:highlight w:val="yellow"/>
              </w:rPr>
            </w:pPr>
            <w:r>
              <w:rPr>
                <w:rFonts w:asciiTheme="minorHAnsi" w:hAnsiTheme="minorHAnsi"/>
                <w:color w:val="0000FF"/>
                <w:sz w:val="22"/>
                <w:szCs w:val="22"/>
              </w:rPr>
              <w:t>2.7.2</w:t>
            </w:r>
          </w:p>
        </w:tc>
        <w:tc>
          <w:tcPr>
            <w:tcW w:w="8335" w:type="dxa"/>
          </w:tcPr>
          <w:p w14:paraId="57B3A7B2"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All responses to queries will be issued by the Contracting Authority via the messaging facility on </w:t>
            </w:r>
            <w:r>
              <w:rPr>
                <w:rStyle w:val="Hyperlink"/>
                <w:rFonts w:asciiTheme="minorHAnsi" w:eastAsia="MS Mincho" w:hAnsiTheme="minorHAnsi"/>
                <w:sz w:val="22"/>
                <w:szCs w:val="22"/>
              </w:rPr>
              <w:t>www.etenders.gov.ie.</w:t>
            </w:r>
            <w:r>
              <w:rPr>
                <w:rFonts w:asciiTheme="minorHAnsi" w:hAnsiTheme="minorHAnsi"/>
                <w:sz w:val="22"/>
                <w:szCs w:val="22"/>
              </w:rPr>
              <w:t xml:space="preserve"> Where appropriate, queries may be amalgamated. Candidates should note that the Contracting Authority will not respond to individual Candidates privately.</w:t>
            </w:r>
          </w:p>
        </w:tc>
      </w:tr>
      <w:tr w:rsidR="005A7E1C" w14:paraId="06B17F9F" w14:textId="77777777">
        <w:tc>
          <w:tcPr>
            <w:tcW w:w="737" w:type="dxa"/>
          </w:tcPr>
          <w:p w14:paraId="6E5717E2" w14:textId="77777777" w:rsidR="005A7E1C" w:rsidRDefault="00C81113" w:rsidP="007206DE">
            <w:pPr>
              <w:keepLines/>
              <w:spacing w:line="259" w:lineRule="auto"/>
              <w:jc w:val="both"/>
              <w:rPr>
                <w:rFonts w:asciiTheme="minorHAnsi" w:hAnsiTheme="minorHAnsi"/>
                <w:color w:val="0000FF"/>
              </w:rPr>
            </w:pPr>
            <w:r>
              <w:rPr>
                <w:rFonts w:asciiTheme="minorHAnsi" w:hAnsiTheme="minorHAnsi"/>
                <w:color w:val="0000FF"/>
                <w:sz w:val="22"/>
                <w:szCs w:val="22"/>
              </w:rPr>
              <w:t>2.7.3</w:t>
            </w:r>
          </w:p>
        </w:tc>
        <w:tc>
          <w:tcPr>
            <w:tcW w:w="8335" w:type="dxa"/>
          </w:tcPr>
          <w:p w14:paraId="1E3C345C"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The Contracting Authority reserves the right to issue or seek written clarifications.</w:t>
            </w:r>
          </w:p>
        </w:tc>
      </w:tr>
      <w:tr w:rsidR="005A7E1C" w14:paraId="79224339" w14:textId="77777777">
        <w:tc>
          <w:tcPr>
            <w:tcW w:w="737" w:type="dxa"/>
          </w:tcPr>
          <w:p w14:paraId="6279B433" w14:textId="77777777" w:rsidR="005A7E1C" w:rsidRDefault="00C81113" w:rsidP="007206DE">
            <w:pPr>
              <w:keepLines/>
              <w:spacing w:line="259" w:lineRule="auto"/>
              <w:jc w:val="both"/>
              <w:rPr>
                <w:rFonts w:asciiTheme="minorHAnsi" w:hAnsiTheme="minorHAnsi"/>
                <w:color w:val="0000FF"/>
              </w:rPr>
            </w:pPr>
            <w:r>
              <w:rPr>
                <w:rFonts w:asciiTheme="minorHAnsi" w:hAnsiTheme="minorHAnsi"/>
                <w:color w:val="0000FF"/>
                <w:sz w:val="22"/>
                <w:szCs w:val="22"/>
              </w:rPr>
              <w:t>2.7.4</w:t>
            </w:r>
          </w:p>
        </w:tc>
        <w:tc>
          <w:tcPr>
            <w:tcW w:w="8335" w:type="dxa"/>
          </w:tcPr>
          <w:p w14:paraId="720306A1"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The Contracting Authority reserves the right, at any time before the Response Deadline, to update or amend the information contained in this document and/or to extend the Response Deadline.  Participating Candidates will be informed of any such amendment or extension through the </w:t>
            </w:r>
            <w:proofErr w:type="spellStart"/>
            <w:r>
              <w:rPr>
                <w:rFonts w:asciiTheme="minorHAnsi" w:hAnsiTheme="minorHAnsi"/>
                <w:sz w:val="22"/>
                <w:szCs w:val="22"/>
              </w:rPr>
              <w:t>eTenders</w:t>
            </w:r>
            <w:proofErr w:type="spellEnd"/>
            <w:r>
              <w:rPr>
                <w:rFonts w:asciiTheme="minorHAnsi" w:hAnsiTheme="minorHAnsi"/>
                <w:sz w:val="22"/>
                <w:szCs w:val="22"/>
              </w:rPr>
              <w:t xml:space="preserve"> website.</w:t>
            </w:r>
          </w:p>
        </w:tc>
      </w:tr>
      <w:tr w:rsidR="005A7E1C" w14:paraId="0D29D1B0" w14:textId="77777777">
        <w:tc>
          <w:tcPr>
            <w:tcW w:w="737" w:type="dxa"/>
          </w:tcPr>
          <w:p w14:paraId="3279E1E9" w14:textId="77777777" w:rsidR="005A7E1C" w:rsidRDefault="00C81113" w:rsidP="007206DE">
            <w:pPr>
              <w:keepLines/>
              <w:spacing w:line="259" w:lineRule="auto"/>
              <w:jc w:val="both"/>
              <w:rPr>
                <w:rFonts w:asciiTheme="minorHAnsi" w:hAnsiTheme="minorHAnsi"/>
                <w:color w:val="0000FF"/>
              </w:rPr>
            </w:pPr>
            <w:r>
              <w:rPr>
                <w:rFonts w:asciiTheme="minorHAnsi" w:hAnsiTheme="minorHAnsi"/>
                <w:color w:val="0000FF"/>
                <w:sz w:val="22"/>
                <w:szCs w:val="22"/>
              </w:rPr>
              <w:t>2.7.5</w:t>
            </w:r>
          </w:p>
        </w:tc>
        <w:tc>
          <w:tcPr>
            <w:tcW w:w="8335" w:type="dxa"/>
          </w:tcPr>
          <w:p w14:paraId="08DC7965"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Candidates should ensure that they register their interest in this Competition, by clicking on the “Accept” button on </w:t>
            </w:r>
            <w:hyperlink r:id="rId15" w:history="1">
              <w:r>
                <w:rPr>
                  <w:rStyle w:val="Hyperlink"/>
                  <w:rFonts w:asciiTheme="minorHAnsi" w:hAnsiTheme="minorHAnsi"/>
                  <w:sz w:val="22"/>
                  <w:szCs w:val="22"/>
                </w:rPr>
                <w:t>www.etenders.gov.ie</w:t>
              </w:r>
            </w:hyperlink>
            <w:r>
              <w:rPr>
                <w:rFonts w:asciiTheme="minorHAnsi" w:hAnsiTheme="minorHAnsi"/>
                <w:sz w:val="22"/>
                <w:szCs w:val="22"/>
              </w:rPr>
              <w:t xml:space="preserve">, </w:t>
            </w:r>
            <w:proofErr w:type="gramStart"/>
            <w:r>
              <w:rPr>
                <w:rFonts w:asciiTheme="minorHAnsi" w:hAnsiTheme="minorHAnsi"/>
                <w:sz w:val="22"/>
                <w:szCs w:val="22"/>
              </w:rPr>
              <w:t>in order to</w:t>
            </w:r>
            <w:proofErr w:type="gramEnd"/>
            <w:r>
              <w:rPr>
                <w:rFonts w:asciiTheme="minorHAnsi" w:hAnsiTheme="minorHAnsi"/>
                <w:sz w:val="22"/>
                <w:szCs w:val="22"/>
              </w:rPr>
              <w:t xml:space="preserve"> receive all responses to queries and other updates in relation to this Competition.</w:t>
            </w:r>
          </w:p>
        </w:tc>
      </w:tr>
    </w:tbl>
    <w:p w14:paraId="185E170B" w14:textId="77777777" w:rsidR="005A7E1C" w:rsidRDefault="00C81113" w:rsidP="007206DE">
      <w:pPr>
        <w:pStyle w:val="Heading2"/>
        <w:spacing w:line="259" w:lineRule="auto"/>
        <w:jc w:val="both"/>
        <w:rPr>
          <w:rFonts w:asciiTheme="minorHAnsi" w:hAnsiTheme="minorHAnsi"/>
        </w:rPr>
      </w:pPr>
      <w:r>
        <w:rPr>
          <w:rFonts w:asciiTheme="minorHAnsi" w:hAnsiTheme="minorHAnsi"/>
        </w:rPr>
        <w:lastRenderedPageBreak/>
        <w:t>2.8</w:t>
      </w:r>
      <w:r>
        <w:rPr>
          <w:rFonts w:asciiTheme="minorHAnsi" w:hAnsiTheme="minorHAnsi"/>
        </w:rPr>
        <w:tab/>
        <w:t>Tendering Costs</w:t>
      </w:r>
    </w:p>
    <w:tbl>
      <w:tblPr>
        <w:tblW w:w="8619" w:type="dxa"/>
        <w:tblInd w:w="-284" w:type="dxa"/>
        <w:tblLayout w:type="fixed"/>
        <w:tblLook w:val="04A0" w:firstRow="1" w:lastRow="0" w:firstColumn="1" w:lastColumn="0" w:noHBand="0" w:noVBand="1"/>
      </w:tblPr>
      <w:tblGrid>
        <w:gridCol w:w="284"/>
        <w:gridCol w:w="8335"/>
      </w:tblGrid>
      <w:tr w:rsidR="005A7E1C" w14:paraId="73BAAAFA" w14:textId="77777777">
        <w:tc>
          <w:tcPr>
            <w:tcW w:w="284" w:type="dxa"/>
          </w:tcPr>
          <w:p w14:paraId="6CA6CD1F" w14:textId="77777777" w:rsidR="005A7E1C" w:rsidRDefault="005A7E1C" w:rsidP="007206DE">
            <w:pPr>
              <w:spacing w:line="259" w:lineRule="auto"/>
              <w:jc w:val="both"/>
              <w:rPr>
                <w:rFonts w:asciiTheme="minorHAnsi" w:hAnsiTheme="minorHAnsi"/>
                <w:sz w:val="22"/>
                <w:szCs w:val="22"/>
              </w:rPr>
            </w:pPr>
          </w:p>
        </w:tc>
        <w:tc>
          <w:tcPr>
            <w:tcW w:w="8335" w:type="dxa"/>
          </w:tcPr>
          <w:p w14:paraId="56180D14" w14:textId="77777777" w:rsidR="005A7E1C" w:rsidRDefault="00C81113" w:rsidP="007206DE">
            <w:pPr>
              <w:pStyle w:val="western"/>
              <w:suppressAutoHyphens w:val="0"/>
              <w:spacing w:before="0" w:after="200" w:line="259" w:lineRule="auto"/>
              <w:ind w:left="-108"/>
              <w:rPr>
                <w:rFonts w:asciiTheme="minorHAnsi" w:eastAsia="Times New Roman" w:hAnsiTheme="minorHAnsi"/>
                <w:sz w:val="22"/>
                <w:szCs w:val="22"/>
                <w:lang w:eastAsia="en-US"/>
              </w:rPr>
            </w:pPr>
            <w:r>
              <w:rPr>
                <w:rFonts w:asciiTheme="minorHAnsi" w:eastAsia="Times New Roman" w:hAnsiTheme="minorHAnsi"/>
                <w:sz w:val="22"/>
                <w:szCs w:val="22"/>
                <w:lang w:eastAsia="en-US"/>
              </w:rPr>
              <w:t>All costs and expenses incurred by Candidates relating to their participation in this Competition shall be borne by and are a matter for discharge by the Candidates exclusively.</w:t>
            </w:r>
          </w:p>
        </w:tc>
      </w:tr>
    </w:tbl>
    <w:p w14:paraId="5B3E3C8B" w14:textId="77777777" w:rsidR="005A7E1C" w:rsidRDefault="005A7E1C" w:rsidP="007206DE">
      <w:pPr>
        <w:spacing w:line="259" w:lineRule="auto"/>
        <w:jc w:val="both"/>
        <w:rPr>
          <w:rFonts w:asciiTheme="minorHAnsi" w:hAnsiTheme="minorHAnsi"/>
          <w:sz w:val="22"/>
          <w:szCs w:val="22"/>
        </w:rPr>
      </w:pPr>
    </w:p>
    <w:p w14:paraId="7DA586EB" w14:textId="0212AF94" w:rsidR="005A7E1C" w:rsidRDefault="00C81113" w:rsidP="007206DE">
      <w:pPr>
        <w:pStyle w:val="Heading2"/>
        <w:keepNext w:val="0"/>
        <w:spacing w:before="0" w:after="120" w:line="259" w:lineRule="auto"/>
        <w:ind w:firstLine="0"/>
        <w:jc w:val="both"/>
        <w:rPr>
          <w:rFonts w:asciiTheme="minorHAnsi" w:hAnsiTheme="minorHAnsi"/>
        </w:rPr>
      </w:pPr>
      <w:r>
        <w:rPr>
          <w:rFonts w:asciiTheme="minorHAnsi" w:hAnsiTheme="minorHAnsi"/>
        </w:rPr>
        <w:t>2.9</w:t>
      </w:r>
      <w:r>
        <w:rPr>
          <w:rFonts w:asciiTheme="minorHAnsi" w:hAnsiTheme="minorHAnsi"/>
        </w:rPr>
        <w:tab/>
        <w:t xml:space="preserve">Confidentiality </w:t>
      </w:r>
    </w:p>
    <w:p w14:paraId="55287AC9" w14:textId="1171E74E" w:rsidR="00CE4A81" w:rsidRDefault="00CE4A81" w:rsidP="00CE4A81">
      <w:pPr>
        <w:pStyle w:val="western"/>
        <w:tabs>
          <w:tab w:val="left" w:pos="846"/>
        </w:tabs>
        <w:suppressAutoHyphens w:val="0"/>
        <w:spacing w:before="0" w:after="200" w:line="259" w:lineRule="auto"/>
        <w:ind w:left="851" w:hanging="709"/>
        <w:jc w:val="left"/>
        <w:rPr>
          <w:rFonts w:asciiTheme="minorHAnsi" w:eastAsia="Times New Roman" w:hAnsiTheme="minorHAnsi"/>
          <w:lang w:eastAsia="en-US"/>
        </w:rPr>
      </w:pPr>
      <w:r>
        <w:rPr>
          <w:rFonts w:asciiTheme="minorHAnsi" w:hAnsiTheme="minorHAnsi"/>
          <w:color w:val="0000FF"/>
          <w:sz w:val="22"/>
          <w:szCs w:val="22"/>
        </w:rPr>
        <w:t>2.9.1</w:t>
      </w:r>
      <w:r>
        <w:rPr>
          <w:rFonts w:asciiTheme="minorHAnsi" w:eastAsiaTheme="minorHAnsi" w:hAnsiTheme="minorHAnsi"/>
          <w:color w:val="0000FF"/>
          <w:lang w:eastAsia="en-US"/>
        </w:rPr>
        <w:tab/>
      </w:r>
      <w:r>
        <w:rPr>
          <w:rFonts w:asciiTheme="minorHAnsi" w:eastAsia="Times New Roman" w:hAnsiTheme="minorHAnsi"/>
          <w:sz w:val="22"/>
          <w:szCs w:val="22"/>
          <w:lang w:eastAsia="en-US"/>
        </w:rPr>
        <w:t>All documentation, drawings, data, statistics, information, patterns, samples</w:t>
      </w:r>
      <w:r w:rsidR="00BE326F">
        <w:rPr>
          <w:rFonts w:asciiTheme="minorHAnsi" w:eastAsia="Times New Roman" w:hAnsiTheme="minorHAnsi"/>
          <w:sz w:val="22"/>
          <w:szCs w:val="22"/>
          <w:lang w:eastAsia="en-US"/>
        </w:rPr>
        <w:t>,</w:t>
      </w:r>
      <w:r>
        <w:rPr>
          <w:rFonts w:asciiTheme="minorHAnsi" w:eastAsia="Times New Roman" w:hAnsiTheme="minorHAnsi"/>
          <w:sz w:val="22"/>
          <w:szCs w:val="22"/>
          <w:lang w:eastAsia="en-US"/>
        </w:rPr>
        <w:t xml:space="preserve"> or material disclosed or furnished by the Contracting Authority to Candidates </w:t>
      </w:r>
      <w:proofErr w:type="gramStart"/>
      <w:r>
        <w:rPr>
          <w:rFonts w:asciiTheme="minorHAnsi" w:eastAsia="Times New Roman" w:hAnsiTheme="minorHAnsi"/>
          <w:sz w:val="22"/>
          <w:szCs w:val="22"/>
          <w:lang w:eastAsia="en-US"/>
        </w:rPr>
        <w:t>during the course of</w:t>
      </w:r>
      <w:proofErr w:type="gramEnd"/>
      <w:r>
        <w:rPr>
          <w:rFonts w:asciiTheme="minorHAnsi" w:eastAsia="Times New Roman" w:hAnsiTheme="minorHAnsi"/>
          <w:sz w:val="22"/>
          <w:szCs w:val="22"/>
          <w:lang w:eastAsia="en-US"/>
        </w:rPr>
        <w:t xml:space="preserve"> this Competition:</w:t>
      </w:r>
    </w:p>
    <w:p w14:paraId="0CFB428C" w14:textId="10A47377" w:rsidR="00CE4A81" w:rsidRDefault="00CE4A81" w:rsidP="00CE4A81">
      <w:pPr>
        <w:tabs>
          <w:tab w:val="left" w:pos="1418"/>
        </w:tabs>
        <w:spacing w:after="200" w:line="259" w:lineRule="auto"/>
        <w:ind w:left="1276" w:hanging="425"/>
        <w:rPr>
          <w:rFonts w:asciiTheme="minorHAnsi" w:hAnsiTheme="minorHAnsi"/>
        </w:rPr>
      </w:pPr>
      <w:r>
        <w:rPr>
          <w:rFonts w:asciiTheme="minorHAnsi" w:hAnsiTheme="minorHAnsi"/>
          <w:color w:val="0000FF"/>
          <w:sz w:val="22"/>
          <w:szCs w:val="22"/>
        </w:rPr>
        <w:t>(a)</w:t>
      </w:r>
      <w:r>
        <w:rPr>
          <w:rFonts w:asciiTheme="minorHAnsi" w:hAnsiTheme="minorHAnsi"/>
          <w:color w:val="0000FF"/>
          <w:sz w:val="22"/>
          <w:szCs w:val="22"/>
        </w:rPr>
        <w:tab/>
      </w:r>
      <w:r>
        <w:rPr>
          <w:rFonts w:asciiTheme="minorHAnsi" w:hAnsiTheme="minorHAnsi"/>
          <w:color w:val="0000FF"/>
          <w:sz w:val="22"/>
          <w:szCs w:val="22"/>
        </w:rPr>
        <w:tab/>
      </w:r>
      <w:r>
        <w:rPr>
          <w:rFonts w:asciiTheme="minorHAnsi" w:hAnsiTheme="minorHAnsi"/>
          <w:sz w:val="22"/>
          <w:szCs w:val="22"/>
        </w:rPr>
        <w:t>are furnished for the sole purpose of replying to this Competition;</w:t>
      </w:r>
    </w:p>
    <w:p w14:paraId="1E3499F4" w14:textId="6B1C79F1" w:rsidR="00CE4A81" w:rsidRDefault="00CE4A81" w:rsidP="00CE4A81">
      <w:pPr>
        <w:tabs>
          <w:tab w:val="left" w:pos="1418"/>
        </w:tabs>
        <w:spacing w:after="200" w:line="259" w:lineRule="auto"/>
        <w:ind w:left="1418" w:hanging="567"/>
        <w:rPr>
          <w:rFonts w:asciiTheme="minorHAnsi" w:hAnsiTheme="minorHAnsi"/>
        </w:rPr>
      </w:pPr>
      <w:r>
        <w:rPr>
          <w:rFonts w:asciiTheme="minorHAnsi" w:hAnsiTheme="minorHAnsi"/>
          <w:color w:val="0000FF"/>
          <w:sz w:val="22"/>
          <w:szCs w:val="22"/>
        </w:rPr>
        <w:t>(b)</w:t>
      </w:r>
      <w:r>
        <w:rPr>
          <w:rFonts w:asciiTheme="minorHAnsi" w:hAnsiTheme="minorHAnsi"/>
          <w:color w:val="0000FF"/>
        </w:rPr>
        <w:tab/>
      </w:r>
      <w:r>
        <w:rPr>
          <w:rFonts w:asciiTheme="minorHAnsi" w:hAnsiTheme="minorHAnsi"/>
          <w:color w:val="0000FF"/>
        </w:rPr>
        <w:tab/>
      </w:r>
      <w:r>
        <w:rPr>
          <w:rFonts w:asciiTheme="minorHAnsi" w:hAnsiTheme="minorHAnsi"/>
          <w:sz w:val="22"/>
          <w:szCs w:val="22"/>
        </w:rPr>
        <w:t>may not be used, communicated, reproduced or published for any other purpose without the prior written permission of the Contracting Authority;</w:t>
      </w:r>
    </w:p>
    <w:p w14:paraId="6302D5BE" w14:textId="30DF55A1" w:rsidR="00CE4A81" w:rsidRDefault="00CE4A81" w:rsidP="00CE4A81">
      <w:pPr>
        <w:tabs>
          <w:tab w:val="left" w:pos="1418"/>
        </w:tabs>
        <w:spacing w:after="80" w:line="259" w:lineRule="auto"/>
        <w:ind w:left="1423" w:hanging="567"/>
        <w:rPr>
          <w:rFonts w:asciiTheme="minorHAnsi" w:hAnsiTheme="minorHAnsi"/>
        </w:rPr>
      </w:pPr>
      <w:r>
        <w:rPr>
          <w:rFonts w:asciiTheme="minorHAnsi" w:hAnsiTheme="minorHAnsi"/>
          <w:color w:val="0000FF"/>
          <w:sz w:val="22"/>
          <w:szCs w:val="22"/>
        </w:rPr>
        <w:t>(c)</w:t>
      </w:r>
      <w:r>
        <w:rPr>
          <w:rFonts w:asciiTheme="minorHAnsi" w:hAnsiTheme="minorHAnsi"/>
          <w:color w:val="0000FF"/>
        </w:rPr>
        <w:tab/>
      </w:r>
      <w:r>
        <w:rPr>
          <w:rFonts w:asciiTheme="minorHAnsi" w:hAnsiTheme="minorHAnsi"/>
          <w:color w:val="0000FF"/>
        </w:rPr>
        <w:tab/>
      </w:r>
      <w:r>
        <w:rPr>
          <w:rFonts w:asciiTheme="minorHAnsi" w:hAnsiTheme="minorHAnsi"/>
          <w:sz w:val="22"/>
          <w:szCs w:val="22"/>
        </w:rPr>
        <w:t>shall be treated as confidential by the Candidate and by any third parties (including subcontractors) engaged or consulted by the Candidate; and</w:t>
      </w:r>
    </w:p>
    <w:p w14:paraId="5E5D8E59" w14:textId="0A6466A5" w:rsidR="00CE4A81" w:rsidRDefault="00CE4A81" w:rsidP="00CE4A81">
      <w:pPr>
        <w:tabs>
          <w:tab w:val="left" w:pos="1418"/>
        </w:tabs>
        <w:spacing w:after="200" w:line="259" w:lineRule="auto"/>
        <w:ind w:left="1423" w:hanging="572"/>
        <w:jc w:val="both"/>
        <w:rPr>
          <w:rFonts w:asciiTheme="minorHAnsi" w:hAnsiTheme="minorHAnsi"/>
          <w:sz w:val="22"/>
          <w:szCs w:val="22"/>
        </w:rPr>
      </w:pPr>
      <w:r>
        <w:rPr>
          <w:rFonts w:asciiTheme="minorHAnsi" w:hAnsiTheme="minorHAnsi"/>
          <w:color w:val="0000FF"/>
          <w:sz w:val="22"/>
          <w:szCs w:val="22"/>
        </w:rPr>
        <w:t>(d)</w:t>
      </w:r>
      <w:r>
        <w:rPr>
          <w:rFonts w:asciiTheme="minorHAnsi" w:hAnsiTheme="minorHAnsi"/>
          <w:color w:val="0000FF"/>
          <w:sz w:val="22"/>
          <w:szCs w:val="22"/>
        </w:rPr>
        <w:tab/>
      </w:r>
      <w:r>
        <w:rPr>
          <w:rFonts w:asciiTheme="minorHAnsi" w:hAnsiTheme="minorHAnsi"/>
          <w:color w:val="0000FF"/>
          <w:sz w:val="22"/>
          <w:szCs w:val="22"/>
        </w:rPr>
        <w:tab/>
      </w:r>
      <w:r w:rsidRPr="00CE4A81">
        <w:rPr>
          <w:rFonts w:asciiTheme="minorHAnsi" w:hAnsiTheme="minorHAnsi"/>
          <w:color w:val="000000" w:themeColor="text1"/>
          <w:sz w:val="22"/>
          <w:szCs w:val="22"/>
        </w:rPr>
        <w:t xml:space="preserve">must </w:t>
      </w:r>
      <w:r>
        <w:rPr>
          <w:rFonts w:asciiTheme="minorHAnsi" w:hAnsiTheme="minorHAnsi"/>
          <w:sz w:val="22"/>
          <w:szCs w:val="22"/>
        </w:rPr>
        <w:t xml:space="preserve">be returned immediately to the Contracting Authority upon cancellation or completion of this Competition if </w:t>
      </w:r>
      <w:proofErr w:type="gramStart"/>
      <w:r>
        <w:rPr>
          <w:rFonts w:asciiTheme="minorHAnsi" w:hAnsiTheme="minorHAnsi"/>
          <w:sz w:val="22"/>
          <w:szCs w:val="22"/>
        </w:rPr>
        <w:t>so</w:t>
      </w:r>
      <w:proofErr w:type="gramEnd"/>
      <w:r>
        <w:rPr>
          <w:rFonts w:asciiTheme="minorHAnsi" w:hAnsiTheme="minorHAnsi"/>
          <w:sz w:val="22"/>
          <w:szCs w:val="22"/>
        </w:rPr>
        <w:t xml:space="preserve"> requested by the Contracting Authority. </w:t>
      </w:r>
    </w:p>
    <w:p w14:paraId="1C94634C" w14:textId="79119D0B" w:rsidR="005A7E1C" w:rsidRDefault="00C81113" w:rsidP="007206DE">
      <w:pPr>
        <w:pStyle w:val="Heading2"/>
        <w:spacing w:line="259" w:lineRule="auto"/>
        <w:ind w:firstLine="0"/>
        <w:jc w:val="both"/>
        <w:rPr>
          <w:rFonts w:asciiTheme="minorHAnsi" w:hAnsiTheme="minorHAnsi"/>
        </w:rPr>
      </w:pPr>
      <w:r>
        <w:rPr>
          <w:rFonts w:asciiTheme="minorHAnsi" w:hAnsiTheme="minorHAnsi"/>
        </w:rPr>
        <w:t>2.10</w:t>
      </w:r>
      <w:r>
        <w:rPr>
          <w:rFonts w:asciiTheme="minorHAnsi" w:hAnsiTheme="minorHAnsi"/>
        </w:rPr>
        <w:tab/>
      </w:r>
      <w:r w:rsidR="00941F04">
        <w:rPr>
          <w:rFonts w:asciiTheme="minorHAnsi" w:hAnsiTheme="minorHAnsi"/>
        </w:rPr>
        <w:t>Pricing</w:t>
      </w:r>
    </w:p>
    <w:tbl>
      <w:tblPr>
        <w:tblW w:w="9072" w:type="dxa"/>
        <w:tblLayout w:type="fixed"/>
        <w:tblLook w:val="04A0" w:firstRow="1" w:lastRow="0" w:firstColumn="1" w:lastColumn="0" w:noHBand="0" w:noVBand="1"/>
      </w:tblPr>
      <w:tblGrid>
        <w:gridCol w:w="9072"/>
      </w:tblGrid>
      <w:tr w:rsidR="005A7E1C" w14:paraId="747853F9" w14:textId="77777777">
        <w:trPr>
          <w:trHeight w:val="480"/>
        </w:trPr>
        <w:tc>
          <w:tcPr>
            <w:tcW w:w="9072" w:type="dxa"/>
          </w:tcPr>
          <w:p w14:paraId="03B2191B" w14:textId="77777777" w:rsidR="005A7E1C" w:rsidRDefault="00C81113" w:rsidP="007206DE">
            <w:pPr>
              <w:spacing w:line="259" w:lineRule="auto"/>
              <w:ind w:left="743" w:hanging="851"/>
              <w:jc w:val="both"/>
              <w:rPr>
                <w:rFonts w:asciiTheme="minorHAnsi" w:hAnsiTheme="minorHAnsi"/>
                <w:color w:val="FF0000"/>
                <w:sz w:val="22"/>
                <w:szCs w:val="22"/>
              </w:rPr>
            </w:pPr>
            <w:r>
              <w:rPr>
                <w:rFonts w:asciiTheme="minorHAnsi" w:hAnsiTheme="minorHAnsi"/>
                <w:sz w:val="22"/>
                <w:szCs w:val="22"/>
              </w:rPr>
              <w:t>Not used at Stage 1 of this Competition.</w:t>
            </w:r>
          </w:p>
          <w:p w14:paraId="6279C0A7" w14:textId="77777777" w:rsidR="005A7E1C" w:rsidRDefault="005A7E1C" w:rsidP="007206DE">
            <w:pPr>
              <w:spacing w:line="259" w:lineRule="auto"/>
              <w:ind w:left="743"/>
              <w:jc w:val="both"/>
              <w:rPr>
                <w:rFonts w:asciiTheme="minorHAnsi" w:hAnsiTheme="minorHAnsi"/>
                <w:color w:val="FF0000"/>
                <w:sz w:val="22"/>
                <w:szCs w:val="22"/>
              </w:rPr>
            </w:pPr>
          </w:p>
          <w:p w14:paraId="73E0A812" w14:textId="77777777" w:rsidR="005A7E1C" w:rsidRDefault="005A7E1C" w:rsidP="007206DE">
            <w:pPr>
              <w:spacing w:line="259" w:lineRule="auto"/>
              <w:ind w:left="743"/>
              <w:jc w:val="both"/>
              <w:rPr>
                <w:rFonts w:asciiTheme="minorHAnsi" w:hAnsiTheme="minorHAnsi"/>
                <w:color w:val="FF0000"/>
                <w:sz w:val="22"/>
                <w:szCs w:val="22"/>
              </w:rPr>
            </w:pPr>
          </w:p>
          <w:p w14:paraId="0C9CBFD7" w14:textId="77777777" w:rsidR="005A7E1C" w:rsidRDefault="005A7E1C" w:rsidP="007206DE">
            <w:pPr>
              <w:spacing w:line="259" w:lineRule="auto"/>
              <w:ind w:left="743"/>
              <w:jc w:val="both"/>
              <w:rPr>
                <w:rFonts w:asciiTheme="minorHAnsi" w:hAnsiTheme="minorHAnsi"/>
                <w:color w:val="FF0000"/>
                <w:sz w:val="22"/>
                <w:szCs w:val="22"/>
              </w:rPr>
            </w:pPr>
          </w:p>
        </w:tc>
      </w:tr>
    </w:tbl>
    <w:p w14:paraId="473A727D" w14:textId="77777777" w:rsidR="005A7E1C" w:rsidRDefault="00C81113" w:rsidP="007206DE">
      <w:pPr>
        <w:pStyle w:val="Heading2"/>
        <w:spacing w:line="259" w:lineRule="auto"/>
        <w:jc w:val="both"/>
        <w:rPr>
          <w:rFonts w:asciiTheme="minorHAnsi" w:hAnsiTheme="minorHAnsi"/>
        </w:rPr>
      </w:pPr>
      <w:r>
        <w:rPr>
          <w:rFonts w:asciiTheme="minorHAnsi" w:hAnsiTheme="minorHAnsi"/>
        </w:rPr>
        <w:t>2.11</w:t>
      </w:r>
      <w:r>
        <w:rPr>
          <w:rFonts w:asciiTheme="minorHAnsi" w:hAnsiTheme="minorHAnsi"/>
        </w:rPr>
        <w:tab/>
        <w:t>Environmental, Social and Labour Law</w:t>
      </w:r>
    </w:p>
    <w:tbl>
      <w:tblPr>
        <w:tblW w:w="9072" w:type="dxa"/>
        <w:tblLayout w:type="fixed"/>
        <w:tblLook w:val="04A0" w:firstRow="1" w:lastRow="0" w:firstColumn="1" w:lastColumn="0" w:noHBand="0" w:noVBand="1"/>
      </w:tblPr>
      <w:tblGrid>
        <w:gridCol w:w="774"/>
        <w:gridCol w:w="8298"/>
      </w:tblGrid>
      <w:tr w:rsidR="005A7E1C" w14:paraId="6D13CFB0" w14:textId="77777777">
        <w:tc>
          <w:tcPr>
            <w:tcW w:w="774" w:type="dxa"/>
          </w:tcPr>
          <w:p w14:paraId="28470924"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2.11.1</w:t>
            </w:r>
          </w:p>
        </w:tc>
        <w:tc>
          <w:tcPr>
            <w:tcW w:w="8298" w:type="dxa"/>
          </w:tcPr>
          <w:p w14:paraId="48367ADA" w14:textId="125F089E" w:rsidR="005A7E1C" w:rsidRDefault="00C81113" w:rsidP="00F33EF0">
            <w:pPr>
              <w:spacing w:after="80" w:line="259" w:lineRule="auto"/>
              <w:jc w:val="both"/>
              <w:rPr>
                <w:rFonts w:asciiTheme="minorHAnsi" w:hAnsiTheme="minorHAnsi"/>
                <w:color w:val="FF0000"/>
              </w:rPr>
            </w:pPr>
            <w:r>
              <w:rPr>
                <w:rFonts w:asciiTheme="minorHAnsi" w:hAnsiTheme="minorHAnsi"/>
                <w:sz w:val="22"/>
                <w:szCs w:val="22"/>
              </w:rPr>
              <w:t xml:space="preserve">In the performance of any Services Contract awarded, the Successful Tenderer and their Subcontractors (if any), shall be required to comply with all applicable obligations in the field of environmental, social and labour law, that apply at the place where the </w:t>
            </w:r>
            <w:r w:rsidR="00F33EF0">
              <w:rPr>
                <w:rFonts w:asciiTheme="minorHAnsi" w:hAnsiTheme="minorHAnsi"/>
                <w:sz w:val="22"/>
                <w:szCs w:val="22"/>
              </w:rPr>
              <w:t>s</w:t>
            </w:r>
            <w:r>
              <w:rPr>
                <w:rFonts w:asciiTheme="minorHAnsi" w:hAnsiTheme="minorHAnsi"/>
                <w:sz w:val="22"/>
                <w:szCs w:val="22"/>
              </w:rPr>
              <w:t>ervices are provided, that have been established by EU law, national law, collective agreements or by international, environmental, social</w:t>
            </w:r>
            <w:r w:rsidR="00BE326F">
              <w:rPr>
                <w:rFonts w:asciiTheme="minorHAnsi" w:hAnsiTheme="minorHAnsi"/>
                <w:sz w:val="22"/>
                <w:szCs w:val="22"/>
              </w:rPr>
              <w:t>,</w:t>
            </w:r>
            <w:r>
              <w:rPr>
                <w:rFonts w:asciiTheme="minorHAnsi" w:hAnsiTheme="minorHAnsi"/>
                <w:sz w:val="22"/>
                <w:szCs w:val="22"/>
              </w:rPr>
              <w:t xml:space="preserve"> and labour law listed in Schedule 7 of the European Union (Award of Public Contract Regulations 2016 (Statutory Instrument 284 of 2016).</w:t>
            </w:r>
          </w:p>
        </w:tc>
      </w:tr>
      <w:tr w:rsidR="005A7E1C" w14:paraId="5CC3C2E7" w14:textId="77777777">
        <w:tc>
          <w:tcPr>
            <w:tcW w:w="774" w:type="dxa"/>
          </w:tcPr>
          <w:p w14:paraId="2C13929E"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2.11.2</w:t>
            </w:r>
          </w:p>
        </w:tc>
        <w:tc>
          <w:tcPr>
            <w:tcW w:w="8298" w:type="dxa"/>
          </w:tcPr>
          <w:p w14:paraId="05EC7EA9"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Candidates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(“2003 Regulations”) and to indemnify the Contracting Authority for any claim arising or loss or costs incurred as a result of its failure or incapacity to fulfil its obligations under the said Directive and Statutory Instrument.</w:t>
            </w:r>
          </w:p>
        </w:tc>
      </w:tr>
      <w:tr w:rsidR="005A7E1C" w14:paraId="3735C8FD" w14:textId="77777777">
        <w:tc>
          <w:tcPr>
            <w:tcW w:w="774" w:type="dxa"/>
          </w:tcPr>
          <w:p w14:paraId="5D1909E2"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2.11.3</w:t>
            </w:r>
          </w:p>
        </w:tc>
        <w:tc>
          <w:tcPr>
            <w:tcW w:w="8298" w:type="dxa"/>
          </w:tcPr>
          <w:p w14:paraId="249D0782" w14:textId="77777777"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w:t>
            </w:r>
            <w:r>
              <w:rPr>
                <w:rFonts w:asciiTheme="minorHAnsi" w:hAnsiTheme="minorHAnsi"/>
                <w:sz w:val="22"/>
                <w:szCs w:val="22"/>
              </w:rPr>
              <w:lastRenderedPageBreak/>
              <w:t xml:space="preserve">the Services will involve the provision to the Contracting Authority of Agency Workers (within the meaning of the 2012 Act), Candidates should ensure that they consider their obligations under the 2012 Act when pricing their Tender at Stage 2 of the Competition.  The Contracting Authority shall have no liability for any increase in salaries that may be payable </w:t>
            </w:r>
            <w:proofErr w:type="gramStart"/>
            <w:r>
              <w:rPr>
                <w:rFonts w:asciiTheme="minorHAnsi" w:hAnsiTheme="minorHAnsi"/>
                <w:sz w:val="22"/>
                <w:szCs w:val="22"/>
              </w:rPr>
              <w:t>as a result of</w:t>
            </w:r>
            <w:proofErr w:type="gramEnd"/>
            <w:r>
              <w:rPr>
                <w:rFonts w:asciiTheme="minorHAnsi" w:hAnsiTheme="minorHAnsi"/>
                <w:sz w:val="22"/>
                <w:szCs w:val="22"/>
              </w:rPr>
              <w:t xml:space="preserve"> the application of the 2012 Act to the provision of the Services.</w:t>
            </w:r>
          </w:p>
        </w:tc>
      </w:tr>
      <w:tr w:rsidR="005A7E1C" w14:paraId="037A657C" w14:textId="77777777">
        <w:tc>
          <w:tcPr>
            <w:tcW w:w="774" w:type="dxa"/>
          </w:tcPr>
          <w:p w14:paraId="256C65AF" w14:textId="77777777" w:rsidR="005A7E1C" w:rsidRDefault="00C81113" w:rsidP="007206DE">
            <w:pPr>
              <w:spacing w:line="259" w:lineRule="auto"/>
              <w:rPr>
                <w:rFonts w:asciiTheme="minorHAnsi" w:hAnsiTheme="minorHAnsi"/>
                <w:color w:val="0000FF"/>
              </w:rPr>
            </w:pPr>
            <w:r>
              <w:rPr>
                <w:rFonts w:asciiTheme="minorHAnsi" w:hAnsiTheme="minorHAnsi"/>
                <w:color w:val="0000FF"/>
                <w:sz w:val="22"/>
                <w:szCs w:val="22"/>
              </w:rPr>
              <w:lastRenderedPageBreak/>
              <w:t>2.11.4</w:t>
            </w:r>
          </w:p>
        </w:tc>
        <w:tc>
          <w:tcPr>
            <w:tcW w:w="8298" w:type="dxa"/>
          </w:tcPr>
          <w:p w14:paraId="4A85A0E6" w14:textId="77777777" w:rsidR="005A7E1C" w:rsidRDefault="00C81113" w:rsidP="007206DE">
            <w:pPr>
              <w:spacing w:line="259" w:lineRule="auto"/>
              <w:jc w:val="both"/>
              <w:rPr>
                <w:rFonts w:asciiTheme="minorHAnsi" w:hAnsiTheme="minorHAnsi"/>
              </w:rPr>
            </w:pPr>
            <w:r>
              <w:rPr>
                <w:rFonts w:asciiTheme="minorHAnsi" w:hAnsiTheme="minorHAnsi"/>
                <w:sz w:val="22"/>
                <w:szCs w:val="22"/>
              </w:rPr>
              <w:t>Each Candidate shall be an independent Contractor and shall not be deemed an employee of the Contracting Authority.  Any contract resulting out of this Competition shall not be deemed or construed to create a joint venture, partnership and/or fiduciary or other relationship between the Candidate and the Contracting Authority.  The officers, employees or agents of the Candidate are not and shall not hold themselves to be (and shall not be held out by the Candidate as being) servants, employees or agents of the Contracting Authority for any purposes whatsoever.</w:t>
            </w:r>
          </w:p>
        </w:tc>
      </w:tr>
    </w:tbl>
    <w:p w14:paraId="0993F5EE" w14:textId="77777777" w:rsidR="005A7E1C" w:rsidRDefault="00C81113" w:rsidP="007206DE">
      <w:pPr>
        <w:pStyle w:val="Heading2"/>
        <w:tabs>
          <w:tab w:val="left" w:pos="6508"/>
        </w:tabs>
        <w:spacing w:line="259" w:lineRule="auto"/>
        <w:jc w:val="both"/>
        <w:rPr>
          <w:rFonts w:asciiTheme="minorHAnsi" w:hAnsiTheme="minorHAnsi"/>
        </w:rPr>
      </w:pPr>
      <w:r>
        <w:rPr>
          <w:rFonts w:asciiTheme="minorHAnsi" w:hAnsiTheme="minorHAnsi"/>
        </w:rPr>
        <w:t>2.12</w:t>
      </w:r>
      <w:r>
        <w:rPr>
          <w:rFonts w:asciiTheme="minorHAnsi" w:hAnsiTheme="minorHAnsi"/>
        </w:rPr>
        <w:tab/>
        <w:t>Publicity</w:t>
      </w:r>
      <w:r>
        <w:rPr>
          <w:rFonts w:asciiTheme="minorHAnsi" w:hAnsiTheme="minorHAnsi"/>
        </w:rPr>
        <w:tab/>
      </w:r>
    </w:p>
    <w:p w14:paraId="0C4E6190" w14:textId="77777777" w:rsidR="005A7E1C" w:rsidRDefault="00C81113" w:rsidP="007206DE">
      <w:pPr>
        <w:pStyle w:val="BodyText"/>
        <w:suppressAutoHyphens w:val="0"/>
        <w:spacing w:after="200" w:line="259" w:lineRule="auto"/>
        <w:rPr>
          <w:rFonts w:asciiTheme="minorHAnsi" w:hAnsiTheme="minorHAnsi"/>
          <w:sz w:val="22"/>
          <w:szCs w:val="22"/>
        </w:rPr>
      </w:pPr>
      <w:r>
        <w:rPr>
          <w:rFonts w:asciiTheme="minorHAnsi" w:hAnsiTheme="minorHAnsi"/>
          <w:sz w:val="22"/>
          <w:szCs w:val="22"/>
        </w:rPr>
        <w:t xml:space="preserve">No publicity regarding this Competition or any Services Contract pursuant to this Competition is permitted unless and until the Contracting Authority has given its prior written consent to the relevant communication. </w:t>
      </w:r>
    </w:p>
    <w:p w14:paraId="36018A55" w14:textId="77777777" w:rsidR="005A7E1C" w:rsidRDefault="00C81113" w:rsidP="007206DE">
      <w:pPr>
        <w:pStyle w:val="Heading2"/>
        <w:spacing w:line="259" w:lineRule="auto"/>
        <w:jc w:val="both"/>
        <w:rPr>
          <w:rFonts w:asciiTheme="minorHAnsi" w:hAnsiTheme="minorHAnsi"/>
        </w:rPr>
      </w:pPr>
      <w:r>
        <w:rPr>
          <w:rFonts w:asciiTheme="minorHAnsi" w:hAnsiTheme="minorHAnsi"/>
        </w:rPr>
        <w:t>2.13</w:t>
      </w:r>
      <w:r>
        <w:rPr>
          <w:rFonts w:asciiTheme="minorHAnsi" w:hAnsiTheme="minorHAnsi"/>
        </w:rPr>
        <w:tab/>
        <w:t xml:space="preserve">Registrable Interest </w:t>
      </w:r>
    </w:p>
    <w:p w14:paraId="7424C17B" w14:textId="7495BFDD" w:rsidR="005A7E1C" w:rsidRDefault="00C81113" w:rsidP="007206DE">
      <w:pPr>
        <w:pStyle w:val="BodyText"/>
        <w:suppressAutoHyphens w:val="0"/>
        <w:spacing w:after="200" w:line="259" w:lineRule="auto"/>
        <w:rPr>
          <w:rFonts w:asciiTheme="minorHAnsi" w:hAnsiTheme="minorHAnsi"/>
          <w:sz w:val="22"/>
          <w:szCs w:val="22"/>
        </w:rPr>
      </w:pPr>
      <w:r>
        <w:rPr>
          <w:rFonts w:asciiTheme="minorHAnsi" w:hAnsiTheme="minorHAnsi"/>
          <w:sz w:val="22"/>
          <w:szCs w:val="22"/>
        </w:rPr>
        <w:t xml:space="preserve">Any Registrable Interest involving any Candidate or Subcontractor and the Contracting Authority, members of the Government, members of the Oireachtas, or employees and officers of the Contracting Authority and their relatives must be fully disclosed in the Response or, in the event of this information only coming to the notice of the Candidate or Subcontractor after the </w:t>
      </w:r>
      <w:r w:rsidR="00293DD2">
        <w:rPr>
          <w:rFonts w:asciiTheme="minorHAnsi" w:hAnsiTheme="minorHAnsi"/>
          <w:sz w:val="22"/>
          <w:szCs w:val="22"/>
        </w:rPr>
        <w:t>s</w:t>
      </w:r>
      <w:r w:rsidR="00D110FF">
        <w:rPr>
          <w:rFonts w:asciiTheme="minorHAnsi" w:hAnsiTheme="minorHAnsi"/>
          <w:sz w:val="22"/>
          <w:szCs w:val="22"/>
        </w:rPr>
        <w:t>ubmission</w:t>
      </w:r>
      <w:r>
        <w:rPr>
          <w:rFonts w:asciiTheme="minorHAnsi" w:hAnsiTheme="minorHAnsi"/>
          <w:sz w:val="22"/>
          <w:szCs w:val="22"/>
        </w:rPr>
        <w:t xml:space="preserve"> of a Response, must be communicated to the Contracting Authority immediately upon such information becoming known to the Candidate/Subcontractor. </w:t>
      </w:r>
    </w:p>
    <w:p w14:paraId="411F8D62" w14:textId="10E77AEF" w:rsidR="005A7E1C" w:rsidRDefault="00C81113" w:rsidP="007206DE">
      <w:pPr>
        <w:pStyle w:val="BodyText"/>
        <w:suppressAutoHyphens w:val="0"/>
        <w:spacing w:after="200" w:line="259" w:lineRule="auto"/>
        <w:rPr>
          <w:rFonts w:asciiTheme="minorHAnsi" w:hAnsiTheme="minorHAnsi"/>
          <w:sz w:val="22"/>
          <w:szCs w:val="22"/>
        </w:rPr>
      </w:pPr>
      <w:r>
        <w:rPr>
          <w:rFonts w:asciiTheme="minorHAnsi" w:hAnsiTheme="minorHAnsi"/>
          <w:sz w:val="22"/>
          <w:szCs w:val="22"/>
        </w:rPr>
        <w:t xml:space="preserve">The terms “Registrable Interest” and “Relative” shall be interpreted as per Section 2 of the Ethics in Public Office Acts 1995 and 2001, copies of which are available at </w:t>
      </w:r>
      <w:hyperlink r:id="rId16" w:history="1">
        <w:r>
          <w:rPr>
            <w:rStyle w:val="Hyperlink"/>
            <w:rFonts w:asciiTheme="minorHAnsi" w:hAnsiTheme="minorHAnsi"/>
            <w:sz w:val="22"/>
            <w:szCs w:val="22"/>
          </w:rPr>
          <w:t>www.irishstatutebook.ie</w:t>
        </w:r>
      </w:hyperlink>
      <w:r>
        <w:rPr>
          <w:rFonts w:asciiTheme="minorHAnsi" w:hAnsiTheme="minorHAnsi"/>
          <w:sz w:val="22"/>
          <w:szCs w:val="22"/>
        </w:rPr>
        <w:t xml:space="preserve">. The Contracting Authority will, in its absolute discretion, decide on the appropriate course of action, which may in appropriate circumstances include eliminating a Candidate from this Competition or terminating any Services Contract </w:t>
      </w:r>
      <w:proofErr w:type="gramStart"/>
      <w:r>
        <w:rPr>
          <w:rFonts w:asciiTheme="minorHAnsi" w:hAnsiTheme="minorHAnsi"/>
          <w:sz w:val="22"/>
          <w:szCs w:val="22"/>
        </w:rPr>
        <w:t>entered into</w:t>
      </w:r>
      <w:proofErr w:type="gramEnd"/>
      <w:r>
        <w:rPr>
          <w:rFonts w:asciiTheme="minorHAnsi" w:hAnsiTheme="minorHAnsi"/>
          <w:sz w:val="22"/>
          <w:szCs w:val="22"/>
        </w:rPr>
        <w:t xml:space="preserve"> by a Candidate</w:t>
      </w:r>
      <w:r w:rsidR="002516C1">
        <w:rPr>
          <w:rFonts w:asciiTheme="minorHAnsi" w:hAnsiTheme="minorHAnsi"/>
          <w:sz w:val="22"/>
          <w:szCs w:val="22"/>
        </w:rPr>
        <w:t xml:space="preserve">, if appointed </w:t>
      </w:r>
      <w:r w:rsidR="00071695">
        <w:rPr>
          <w:rFonts w:asciiTheme="minorHAnsi" w:hAnsiTheme="minorHAnsi"/>
          <w:sz w:val="22"/>
          <w:szCs w:val="22"/>
        </w:rPr>
        <w:t xml:space="preserve">as </w:t>
      </w:r>
      <w:r w:rsidR="002516C1">
        <w:rPr>
          <w:rFonts w:asciiTheme="minorHAnsi" w:hAnsiTheme="minorHAnsi"/>
          <w:sz w:val="22"/>
          <w:szCs w:val="22"/>
        </w:rPr>
        <w:t>the Successful Tenderer in this Competition</w:t>
      </w:r>
      <w:r>
        <w:rPr>
          <w:rFonts w:asciiTheme="minorHAnsi" w:hAnsiTheme="minorHAnsi"/>
          <w:sz w:val="22"/>
          <w:szCs w:val="22"/>
        </w:rPr>
        <w:t xml:space="preserve">. </w:t>
      </w:r>
    </w:p>
    <w:p w14:paraId="727FD29F" w14:textId="77777777" w:rsidR="005A7E1C" w:rsidRDefault="00C81113" w:rsidP="007206DE">
      <w:pPr>
        <w:pStyle w:val="Heading2"/>
        <w:spacing w:line="259" w:lineRule="auto"/>
        <w:jc w:val="both"/>
        <w:rPr>
          <w:rFonts w:asciiTheme="minorHAnsi" w:hAnsiTheme="minorHAnsi"/>
        </w:rPr>
      </w:pPr>
      <w:r>
        <w:rPr>
          <w:rFonts w:asciiTheme="minorHAnsi" w:hAnsiTheme="minorHAnsi"/>
        </w:rPr>
        <w:t>2.14</w:t>
      </w:r>
      <w:r>
        <w:rPr>
          <w:rFonts w:asciiTheme="minorHAnsi" w:hAnsiTheme="minorHAnsi"/>
        </w:rPr>
        <w:tab/>
        <w:t>Anti-Competitive Conduct</w:t>
      </w:r>
    </w:p>
    <w:p w14:paraId="2CC01ECA" w14:textId="77777777" w:rsidR="005A7E1C" w:rsidRDefault="00C81113" w:rsidP="007206DE">
      <w:pPr>
        <w:pStyle w:val="BodyText"/>
        <w:suppressAutoHyphens w:val="0"/>
        <w:spacing w:after="200" w:line="259" w:lineRule="auto"/>
        <w:rPr>
          <w:rFonts w:asciiTheme="minorHAnsi" w:hAnsiTheme="minorHAnsi"/>
          <w:sz w:val="22"/>
          <w:szCs w:val="22"/>
        </w:rPr>
      </w:pPr>
      <w:r>
        <w:rPr>
          <w:rFonts w:asciiTheme="minorHAnsi" w:hAnsiTheme="minorHAnsi"/>
          <w:sz w:val="22"/>
          <w:szCs w:val="22"/>
        </w:rPr>
        <w:t xml:space="preserve">Candidates’ attention is drawn to the Competition Act 2002 as amended, (the “2002 Act”). The 2002 Act makes it a criminal offence for Candidates to collude on prices or terms in a public procurement competition. </w:t>
      </w:r>
    </w:p>
    <w:p w14:paraId="6169FD21" w14:textId="77777777" w:rsidR="005A7E1C" w:rsidRDefault="00C81113" w:rsidP="007206DE">
      <w:pPr>
        <w:pStyle w:val="Heading2"/>
        <w:spacing w:line="259" w:lineRule="auto"/>
        <w:jc w:val="both"/>
        <w:rPr>
          <w:rFonts w:asciiTheme="minorHAnsi" w:hAnsiTheme="minorHAnsi"/>
        </w:rPr>
      </w:pPr>
      <w:r>
        <w:rPr>
          <w:rFonts w:asciiTheme="minorHAnsi" w:hAnsiTheme="minorHAnsi"/>
        </w:rPr>
        <w:t>2.15 Industry Terms Used in this PQQ</w:t>
      </w:r>
    </w:p>
    <w:p w14:paraId="3A20BB59" w14:textId="77777777" w:rsidR="005A7E1C" w:rsidRDefault="00C81113" w:rsidP="007206DE">
      <w:pPr>
        <w:pStyle w:val="BodyText"/>
        <w:suppressAutoHyphens w:val="0"/>
        <w:spacing w:after="200" w:line="259" w:lineRule="auto"/>
        <w:rPr>
          <w:rFonts w:asciiTheme="minorHAnsi" w:hAnsiTheme="minorHAnsi"/>
          <w:sz w:val="22"/>
          <w:szCs w:val="22"/>
        </w:rPr>
      </w:pPr>
      <w:r>
        <w:rPr>
          <w:rFonts w:asciiTheme="minorHAnsi" w:hAnsiTheme="minorHAnsi"/>
          <w:sz w:val="22"/>
          <w:szCs w:val="22"/>
        </w:rPr>
        <w:t xml:space="preserve">Where reference is made to a particular item, source, process, trademark, or type in this PQQ then all such references are to be given the meaning generally understood in the relevant industry and operational environment. </w:t>
      </w:r>
    </w:p>
    <w:p w14:paraId="14C00F70" w14:textId="77777777" w:rsidR="005A7E1C" w:rsidRDefault="00C81113" w:rsidP="007206DE">
      <w:pPr>
        <w:pStyle w:val="Heading2"/>
        <w:spacing w:line="259" w:lineRule="auto"/>
        <w:jc w:val="both"/>
        <w:rPr>
          <w:rFonts w:asciiTheme="minorHAnsi" w:hAnsiTheme="minorHAnsi"/>
        </w:rPr>
      </w:pPr>
      <w:r>
        <w:rPr>
          <w:rFonts w:asciiTheme="minorHAnsi" w:hAnsiTheme="minorHAnsi"/>
        </w:rPr>
        <w:lastRenderedPageBreak/>
        <w:t>2.16</w:t>
      </w:r>
      <w:r>
        <w:rPr>
          <w:rFonts w:asciiTheme="minorHAnsi" w:hAnsiTheme="minorHAnsi"/>
        </w:rPr>
        <w:tab/>
        <w:t>Freedom of Information</w:t>
      </w:r>
    </w:p>
    <w:tbl>
      <w:tblPr>
        <w:tblW w:w="9071" w:type="dxa"/>
        <w:tblLayout w:type="fixed"/>
        <w:tblLook w:val="04A0" w:firstRow="1" w:lastRow="0" w:firstColumn="1" w:lastColumn="0" w:noHBand="0" w:noVBand="1"/>
      </w:tblPr>
      <w:tblGrid>
        <w:gridCol w:w="774"/>
        <w:gridCol w:w="8297"/>
      </w:tblGrid>
      <w:tr w:rsidR="005A7E1C" w14:paraId="62F26CE0" w14:textId="77777777">
        <w:tc>
          <w:tcPr>
            <w:tcW w:w="774" w:type="dxa"/>
          </w:tcPr>
          <w:p w14:paraId="271D07D1" w14:textId="77777777" w:rsidR="005A7E1C" w:rsidRDefault="00C81113" w:rsidP="007206DE">
            <w:pPr>
              <w:spacing w:after="200" w:line="259" w:lineRule="auto"/>
              <w:jc w:val="both"/>
              <w:rPr>
                <w:rFonts w:asciiTheme="minorHAnsi" w:hAnsiTheme="minorHAnsi"/>
                <w:color w:val="0000FF"/>
              </w:rPr>
            </w:pPr>
            <w:r>
              <w:rPr>
                <w:rFonts w:asciiTheme="minorHAnsi" w:hAnsiTheme="minorHAnsi"/>
                <w:color w:val="0000FF"/>
                <w:sz w:val="22"/>
                <w:szCs w:val="22"/>
              </w:rPr>
              <w:t>2.16.1</w:t>
            </w:r>
          </w:p>
        </w:tc>
        <w:tc>
          <w:tcPr>
            <w:tcW w:w="8297" w:type="dxa"/>
          </w:tcPr>
          <w:p w14:paraId="1FC1A562" w14:textId="6AF9F5E8" w:rsidR="005A7E1C" w:rsidRDefault="0088043A" w:rsidP="0059004E">
            <w:pPr>
              <w:pStyle w:val="western"/>
              <w:suppressAutoHyphens w:val="0"/>
              <w:spacing w:before="0" w:after="200" w:line="259" w:lineRule="auto"/>
              <w:rPr>
                <w:rFonts w:asciiTheme="minorHAnsi" w:eastAsia="Times New Roman" w:hAnsiTheme="minorHAnsi"/>
                <w:lang w:eastAsia="en-US"/>
              </w:rPr>
            </w:pPr>
            <w:r>
              <w:rPr>
                <w:rFonts w:asciiTheme="minorHAnsi" w:eastAsia="Times New Roman" w:hAnsiTheme="minorHAnsi"/>
                <w:sz w:val="22"/>
                <w:szCs w:val="22"/>
                <w:lang w:eastAsia="en-US"/>
              </w:rPr>
              <w:t>Candidates</w:t>
            </w:r>
            <w:r w:rsidRPr="0088043A">
              <w:rPr>
                <w:rFonts w:asciiTheme="minorHAnsi" w:eastAsia="Times New Roman" w:hAnsiTheme="minorHAnsi"/>
                <w:sz w:val="22"/>
                <w:szCs w:val="22"/>
                <w:lang w:eastAsia="en-US"/>
              </w:rPr>
              <w:t xml:space="preserve"> should be aware that, under the Freedom of Information Act 2014 and the European Communities (Access to Information on the Environment) Regulations 2007 to 201</w:t>
            </w:r>
            <w:r w:rsidR="0059004E">
              <w:rPr>
                <w:rFonts w:asciiTheme="minorHAnsi" w:eastAsia="Times New Roman" w:hAnsiTheme="minorHAnsi"/>
                <w:sz w:val="22"/>
                <w:szCs w:val="22"/>
                <w:lang w:eastAsia="en-US"/>
              </w:rPr>
              <w:t>8</w:t>
            </w:r>
            <w:r w:rsidRPr="0088043A">
              <w:rPr>
                <w:rFonts w:asciiTheme="minorHAnsi" w:eastAsia="Times New Roman" w:hAnsiTheme="minorHAnsi"/>
                <w:sz w:val="22"/>
                <w:szCs w:val="22"/>
                <w:lang w:eastAsia="en-US"/>
              </w:rPr>
              <w:t>, information provided by them during this Competition may be liable to be disclosed.</w:t>
            </w:r>
          </w:p>
        </w:tc>
      </w:tr>
      <w:tr w:rsidR="005A7E1C" w14:paraId="16C0331C" w14:textId="77777777">
        <w:tc>
          <w:tcPr>
            <w:tcW w:w="774" w:type="dxa"/>
          </w:tcPr>
          <w:p w14:paraId="0947CA22" w14:textId="77777777" w:rsidR="005A7E1C" w:rsidRDefault="00C81113" w:rsidP="007206DE">
            <w:pPr>
              <w:spacing w:after="200" w:line="259" w:lineRule="auto"/>
              <w:jc w:val="both"/>
              <w:rPr>
                <w:rFonts w:asciiTheme="minorHAnsi" w:hAnsiTheme="minorHAnsi"/>
                <w:color w:val="0000FF"/>
              </w:rPr>
            </w:pPr>
            <w:r>
              <w:rPr>
                <w:rFonts w:asciiTheme="minorHAnsi" w:hAnsiTheme="minorHAnsi"/>
                <w:color w:val="0000FF"/>
                <w:sz w:val="22"/>
                <w:szCs w:val="22"/>
              </w:rPr>
              <w:t>2.16.2</w:t>
            </w:r>
          </w:p>
        </w:tc>
        <w:tc>
          <w:tcPr>
            <w:tcW w:w="8297" w:type="dxa"/>
          </w:tcPr>
          <w:p w14:paraId="22223E63" w14:textId="77777777" w:rsidR="005A7E1C" w:rsidRDefault="0088043A" w:rsidP="007206DE">
            <w:pPr>
              <w:spacing w:after="200" w:line="259" w:lineRule="auto"/>
              <w:jc w:val="both"/>
              <w:rPr>
                <w:rFonts w:asciiTheme="minorHAnsi" w:hAnsiTheme="minorHAnsi"/>
              </w:rPr>
            </w:pPr>
            <w:r>
              <w:rPr>
                <w:rFonts w:asciiTheme="minorHAnsi" w:hAnsiTheme="minorHAnsi"/>
                <w:sz w:val="22"/>
                <w:szCs w:val="22"/>
              </w:rPr>
              <w:t>Candidates</w:t>
            </w:r>
            <w:r w:rsidRPr="0088043A">
              <w:rPr>
                <w:rFonts w:asciiTheme="minorHAnsi" w:hAnsiTheme="minorHAnsi"/>
                <w:sz w:val="22"/>
                <w:szCs w:val="22"/>
              </w:rPr>
              <w:t xml:space="preserve"> are asked to consider if any of the information supplied by them in their </w:t>
            </w:r>
            <w:r w:rsidR="003806C1">
              <w:rPr>
                <w:rFonts w:asciiTheme="minorHAnsi" w:hAnsiTheme="minorHAnsi"/>
                <w:sz w:val="22"/>
                <w:szCs w:val="22"/>
              </w:rPr>
              <w:t>Response</w:t>
            </w:r>
            <w:r w:rsidRPr="0088043A">
              <w:rPr>
                <w:rFonts w:asciiTheme="minorHAnsi" w:hAnsiTheme="minorHAnsi"/>
                <w:sz w:val="22"/>
                <w:szCs w:val="22"/>
              </w:rPr>
              <w:t xml:space="preserve"> should not be disclosed because of its confidentiality or commercial sensitivity. If </w:t>
            </w:r>
            <w:r w:rsidR="003806C1">
              <w:rPr>
                <w:rFonts w:asciiTheme="minorHAnsi" w:hAnsiTheme="minorHAnsi"/>
                <w:sz w:val="22"/>
                <w:szCs w:val="22"/>
              </w:rPr>
              <w:t>Candidates</w:t>
            </w:r>
            <w:r w:rsidRPr="0088043A">
              <w:rPr>
                <w:rFonts w:asciiTheme="minorHAnsi" w:hAnsiTheme="minorHAnsi"/>
                <w:sz w:val="22"/>
                <w:szCs w:val="22"/>
              </w:rPr>
              <w:t xml:space="preserve"> consider that certain information is not to be disclosed because of its confidentiality or commercial sensitivity, </w:t>
            </w:r>
            <w:r w:rsidR="003806C1">
              <w:rPr>
                <w:rFonts w:asciiTheme="minorHAnsi" w:hAnsiTheme="minorHAnsi"/>
                <w:sz w:val="22"/>
                <w:szCs w:val="22"/>
              </w:rPr>
              <w:t>Candidates</w:t>
            </w:r>
            <w:r w:rsidRPr="0088043A">
              <w:rPr>
                <w:rFonts w:asciiTheme="minorHAnsi" w:hAnsiTheme="minorHAnsi"/>
                <w:sz w:val="22"/>
                <w:szCs w:val="22"/>
              </w:rPr>
              <w:t xml:space="preserve"> must, when providing such information, clearly identify the specific sections of their </w:t>
            </w:r>
            <w:r w:rsidR="003806C1">
              <w:rPr>
                <w:rFonts w:asciiTheme="minorHAnsi" w:hAnsiTheme="minorHAnsi"/>
                <w:sz w:val="22"/>
                <w:szCs w:val="22"/>
              </w:rPr>
              <w:t>Response</w:t>
            </w:r>
            <w:r w:rsidRPr="0088043A">
              <w:rPr>
                <w:rFonts w:asciiTheme="minorHAnsi" w:hAnsiTheme="minorHAnsi"/>
                <w:sz w:val="22"/>
                <w:szCs w:val="22"/>
              </w:rPr>
              <w:t xml:space="preserve"> containing such information and specify the reasons for its confidentiality or commercial sensitivity. For the avoidance of doubt </w:t>
            </w:r>
            <w:r w:rsidR="003806C1">
              <w:rPr>
                <w:rFonts w:asciiTheme="minorHAnsi" w:hAnsiTheme="minorHAnsi"/>
                <w:sz w:val="22"/>
                <w:szCs w:val="22"/>
              </w:rPr>
              <w:t>Candidates</w:t>
            </w:r>
            <w:r w:rsidRPr="0088043A">
              <w:rPr>
                <w:rFonts w:asciiTheme="minorHAnsi" w:hAnsiTheme="minorHAnsi"/>
                <w:sz w:val="22"/>
                <w:szCs w:val="22"/>
              </w:rPr>
              <w:t xml:space="preserve"> may not assert confidentiality or commercial sensitivity over the entire </w:t>
            </w:r>
            <w:r w:rsidR="003806C1">
              <w:rPr>
                <w:rFonts w:asciiTheme="minorHAnsi" w:hAnsiTheme="minorHAnsi"/>
                <w:sz w:val="22"/>
                <w:szCs w:val="22"/>
              </w:rPr>
              <w:t>Response</w:t>
            </w:r>
            <w:r w:rsidRPr="0088043A">
              <w:rPr>
                <w:rFonts w:asciiTheme="minorHAnsi" w:hAnsiTheme="minorHAnsi"/>
                <w:sz w:val="22"/>
                <w:szCs w:val="22"/>
              </w:rPr>
              <w:t xml:space="preserve"> but must clearly identify the specific section containing such information.  If </w:t>
            </w:r>
            <w:r w:rsidR="003806C1">
              <w:rPr>
                <w:rFonts w:asciiTheme="minorHAnsi" w:hAnsiTheme="minorHAnsi"/>
                <w:sz w:val="22"/>
                <w:szCs w:val="22"/>
              </w:rPr>
              <w:t>Candidates</w:t>
            </w:r>
            <w:r w:rsidRPr="0088043A">
              <w:rPr>
                <w:rFonts w:asciiTheme="minorHAnsi" w:hAnsiTheme="minorHAnsi"/>
                <w:sz w:val="22"/>
                <w:szCs w:val="22"/>
              </w:rPr>
              <w:t xml:space="preserve"> do not identify information as confidential or commercially sensitive, it is liable to be released in response to a request under the above legislation without further notice to or consultation with the </w:t>
            </w:r>
            <w:r w:rsidR="003806C1">
              <w:rPr>
                <w:rFonts w:asciiTheme="minorHAnsi" w:hAnsiTheme="minorHAnsi"/>
                <w:sz w:val="22"/>
                <w:szCs w:val="22"/>
              </w:rPr>
              <w:t>Candidate</w:t>
            </w:r>
            <w:r w:rsidRPr="0088043A">
              <w:rPr>
                <w:rFonts w:asciiTheme="minorHAnsi" w:hAnsiTheme="minorHAnsi"/>
                <w:sz w:val="22"/>
                <w:szCs w:val="22"/>
              </w:rPr>
              <w:t xml:space="preserve">. The Contracting Authority will, where possible, consult with </w:t>
            </w:r>
            <w:r w:rsidR="003806C1">
              <w:rPr>
                <w:rFonts w:asciiTheme="minorHAnsi" w:hAnsiTheme="minorHAnsi"/>
                <w:sz w:val="22"/>
                <w:szCs w:val="22"/>
              </w:rPr>
              <w:t>Candidates</w:t>
            </w:r>
            <w:r w:rsidRPr="0088043A">
              <w:rPr>
                <w:rFonts w:asciiTheme="minorHAnsi" w:hAnsiTheme="minorHAnsi"/>
                <w:sz w:val="22"/>
                <w:szCs w:val="22"/>
              </w:rPr>
              <w:t xml:space="preserve">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88043A">
              <w:rPr>
                <w:rFonts w:asciiTheme="minorHAnsi" w:hAnsiTheme="minorHAnsi"/>
                <w:sz w:val="22"/>
                <w:szCs w:val="22"/>
              </w:rPr>
              <w:t>as a result of</w:t>
            </w:r>
            <w:proofErr w:type="gramEnd"/>
            <w:r w:rsidRPr="0088043A">
              <w:rPr>
                <w:rFonts w:asciiTheme="minorHAnsi" w:hAnsiTheme="minorHAnsi"/>
                <w:sz w:val="22"/>
                <w:szCs w:val="22"/>
              </w:rPr>
              <w:t xml:space="preserve"> such obligations.</w:t>
            </w:r>
          </w:p>
        </w:tc>
      </w:tr>
    </w:tbl>
    <w:p w14:paraId="66757629" w14:textId="77777777" w:rsidR="005A7E1C" w:rsidRDefault="00C81113" w:rsidP="007206DE">
      <w:pPr>
        <w:pStyle w:val="Heading2"/>
        <w:spacing w:line="259" w:lineRule="auto"/>
        <w:jc w:val="both"/>
        <w:rPr>
          <w:rFonts w:asciiTheme="minorHAnsi" w:hAnsiTheme="minorHAnsi"/>
        </w:rPr>
      </w:pPr>
      <w:r>
        <w:rPr>
          <w:rFonts w:asciiTheme="minorHAnsi" w:hAnsiTheme="minorHAnsi"/>
        </w:rPr>
        <w:t>2.17</w:t>
      </w:r>
      <w:r>
        <w:rPr>
          <w:rFonts w:asciiTheme="minorHAnsi" w:hAnsiTheme="minorHAnsi"/>
        </w:rPr>
        <w:tab/>
        <w:t>Tax Clearance</w:t>
      </w:r>
    </w:p>
    <w:tbl>
      <w:tblPr>
        <w:tblW w:w="9071" w:type="dxa"/>
        <w:tblLayout w:type="fixed"/>
        <w:tblLook w:val="04A0" w:firstRow="1" w:lastRow="0" w:firstColumn="1" w:lastColumn="0" w:noHBand="0" w:noVBand="1"/>
      </w:tblPr>
      <w:tblGrid>
        <w:gridCol w:w="9071"/>
      </w:tblGrid>
      <w:tr w:rsidR="005A7E1C" w14:paraId="7C05F152" w14:textId="77777777">
        <w:tc>
          <w:tcPr>
            <w:tcW w:w="9071" w:type="dxa"/>
          </w:tcPr>
          <w:p w14:paraId="4342FD8D"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It will be a condition of any Services Contract awarded pursuant to this Competition that the Successful Tenderer shall, for the term of such contract(s), comply with all EU and domestic tax laws.  Candidates are referred to </w:t>
            </w:r>
            <w:hyperlink r:id="rId17" w:history="1">
              <w:r>
                <w:rPr>
                  <w:rStyle w:val="Hyperlink"/>
                  <w:rFonts w:asciiTheme="minorHAnsi" w:hAnsiTheme="minorHAnsi"/>
                  <w:sz w:val="22"/>
                  <w:szCs w:val="22"/>
                </w:rPr>
                <w:t>www.revenue.ie</w:t>
              </w:r>
            </w:hyperlink>
            <w:r>
              <w:rPr>
                <w:rFonts w:asciiTheme="minorHAnsi" w:hAnsiTheme="minorHAnsi"/>
                <w:sz w:val="22"/>
                <w:szCs w:val="22"/>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Pr>
                <w:rFonts w:asciiTheme="minorHAnsi" w:hAnsiTheme="minorHAnsi"/>
                <w:sz w:val="22"/>
                <w:szCs w:val="22"/>
              </w:rPr>
              <w:t>numbers</w:t>
            </w:r>
            <w:proofErr w:type="gramEnd"/>
            <w:r>
              <w:rPr>
                <w:rFonts w:asciiTheme="minorHAnsi" w:hAnsiTheme="minorHAnsi"/>
                <w:sz w:val="22"/>
                <w:szCs w:val="22"/>
              </w:rPr>
              <w:t xml:space="preserve"> the Successful Tenderer acknowledges and agrees that the Contracting Authority has the permission of the Successful Tenderer to verify its tax cleared position online.</w:t>
            </w:r>
          </w:p>
        </w:tc>
      </w:tr>
    </w:tbl>
    <w:p w14:paraId="0B07D499" w14:textId="77777777" w:rsidR="005A7E1C" w:rsidRDefault="00C81113" w:rsidP="007206DE">
      <w:pPr>
        <w:pStyle w:val="Heading2"/>
        <w:spacing w:line="259" w:lineRule="auto"/>
        <w:jc w:val="both"/>
        <w:rPr>
          <w:rFonts w:asciiTheme="minorHAnsi" w:hAnsiTheme="minorHAnsi"/>
        </w:rPr>
      </w:pPr>
      <w:r>
        <w:rPr>
          <w:rFonts w:asciiTheme="minorHAnsi" w:hAnsiTheme="minorHAnsi"/>
        </w:rPr>
        <w:t>2.18</w:t>
      </w:r>
      <w:r>
        <w:rPr>
          <w:rFonts w:asciiTheme="minorHAnsi" w:hAnsiTheme="minorHAnsi"/>
        </w:rPr>
        <w:tab/>
        <w:t>Conflicts of Interest</w:t>
      </w:r>
    </w:p>
    <w:p w14:paraId="5D6D83AC" w14:textId="28BC1E46" w:rsidR="002E3AC5" w:rsidRDefault="002E3AC5" w:rsidP="007206DE">
      <w:pPr>
        <w:pStyle w:val="BodyText"/>
        <w:suppressAutoHyphens w:val="0"/>
        <w:spacing w:after="200" w:line="259" w:lineRule="auto"/>
        <w:rPr>
          <w:rFonts w:asciiTheme="minorHAnsi" w:hAnsiTheme="minorHAnsi"/>
          <w:sz w:val="22"/>
          <w:szCs w:val="22"/>
        </w:rPr>
      </w:pPr>
      <w:r w:rsidRPr="002E3AC5">
        <w:rPr>
          <w:rFonts w:asciiTheme="minorHAnsi" w:hAnsiTheme="minorHAnsi"/>
          <w:sz w:val="22"/>
          <w:szCs w:val="22"/>
        </w:rPr>
        <w:t xml:space="preserve">Any conflict of interest or potential conflict of interest on the part of a </w:t>
      </w:r>
      <w:r>
        <w:rPr>
          <w:rFonts w:asciiTheme="minorHAnsi" w:hAnsiTheme="minorHAnsi"/>
          <w:sz w:val="22"/>
          <w:szCs w:val="22"/>
        </w:rPr>
        <w:t>Candidate</w:t>
      </w:r>
      <w:r w:rsidRPr="002E3AC5">
        <w:rPr>
          <w:rFonts w:asciiTheme="minorHAnsi" w:hAnsiTheme="minorHAnsi"/>
          <w:sz w:val="22"/>
          <w:szCs w:val="22"/>
        </w:rPr>
        <w:t>, Subcontractor</w:t>
      </w:r>
      <w:r w:rsidR="007B1CC5">
        <w:rPr>
          <w:rFonts w:asciiTheme="minorHAnsi" w:hAnsiTheme="minorHAnsi"/>
          <w:sz w:val="22"/>
          <w:szCs w:val="22"/>
        </w:rPr>
        <w:t>,</w:t>
      </w:r>
      <w:r w:rsidRPr="002E3AC5">
        <w:rPr>
          <w:rFonts w:asciiTheme="minorHAnsi" w:hAnsiTheme="minorHAnsi"/>
          <w:sz w:val="22"/>
          <w:szCs w:val="22"/>
        </w:rPr>
        <w:t xml:space="preserve"> or individual employee(s) or agent(s) of a </w:t>
      </w:r>
      <w:r>
        <w:rPr>
          <w:rFonts w:asciiTheme="minorHAnsi" w:hAnsiTheme="minorHAnsi"/>
          <w:sz w:val="22"/>
          <w:szCs w:val="22"/>
        </w:rPr>
        <w:t xml:space="preserve">Candidate </w:t>
      </w:r>
      <w:r w:rsidRPr="002E3AC5">
        <w:rPr>
          <w:rFonts w:asciiTheme="minorHAnsi" w:hAnsiTheme="minorHAnsi"/>
          <w:sz w:val="22"/>
          <w:szCs w:val="22"/>
        </w:rPr>
        <w:t xml:space="preserve">or Subcontractor(s) must be fully disclosed to the Contracting Authority as soon as the conflict or potential conflict is or becomes apparent.  </w:t>
      </w:r>
      <w:r>
        <w:rPr>
          <w:rFonts w:asciiTheme="minorHAnsi" w:hAnsiTheme="minorHAnsi"/>
          <w:sz w:val="22"/>
          <w:szCs w:val="22"/>
        </w:rPr>
        <w:t xml:space="preserve">Candidates </w:t>
      </w:r>
      <w:r w:rsidRPr="002E3AC5">
        <w:rPr>
          <w:rFonts w:asciiTheme="minorHAnsi" w:hAnsiTheme="minorHAnsi"/>
          <w:sz w:val="22"/>
          <w:szCs w:val="22"/>
        </w:rPr>
        <w:t xml:space="preserve">are required to declare that the preparation of their Response was carried out independently.  In the event of any actual or potential conflict of interest, the Contracting Authority may invite </w:t>
      </w:r>
      <w:r>
        <w:rPr>
          <w:rFonts w:asciiTheme="minorHAnsi" w:hAnsiTheme="minorHAnsi"/>
          <w:sz w:val="22"/>
          <w:szCs w:val="22"/>
        </w:rPr>
        <w:t xml:space="preserve">Candidates </w:t>
      </w:r>
      <w:r w:rsidRPr="002E3AC5">
        <w:rPr>
          <w:rFonts w:asciiTheme="minorHAnsi" w:hAnsiTheme="minorHAnsi"/>
          <w:sz w:val="22"/>
          <w:szCs w:val="22"/>
        </w:rPr>
        <w:t xml:space="preserve">to propose means by which the conflict of interest might be removed and in circumstances where there are links between </w:t>
      </w:r>
      <w:r>
        <w:rPr>
          <w:rFonts w:asciiTheme="minorHAnsi" w:hAnsiTheme="minorHAnsi"/>
          <w:sz w:val="22"/>
          <w:szCs w:val="22"/>
        </w:rPr>
        <w:t>Candidates</w:t>
      </w:r>
      <w:r w:rsidRPr="002E3AC5">
        <w:rPr>
          <w:rFonts w:asciiTheme="minorHAnsi" w:hAnsiTheme="minorHAnsi"/>
          <w:sz w:val="22"/>
          <w:szCs w:val="22"/>
        </w:rPr>
        <w:t>, the Contracting Authority may seek further information to confirm the R</w:t>
      </w:r>
      <w:r>
        <w:rPr>
          <w:rFonts w:asciiTheme="minorHAnsi" w:hAnsiTheme="minorHAnsi"/>
          <w:sz w:val="22"/>
          <w:szCs w:val="22"/>
        </w:rPr>
        <w:t>e</w:t>
      </w:r>
      <w:r w:rsidRPr="002E3AC5">
        <w:rPr>
          <w:rFonts w:asciiTheme="minorHAnsi" w:hAnsiTheme="minorHAnsi"/>
          <w:sz w:val="22"/>
          <w:szCs w:val="22"/>
        </w:rPr>
        <w:t xml:space="preserve">sponses have been prepared independently. The Contracting Authority will, at its absolute discretion, decide on the appropriate course of action, which may in appropriate circumstances include eliminating a </w:t>
      </w:r>
      <w:r>
        <w:rPr>
          <w:rFonts w:asciiTheme="minorHAnsi" w:hAnsiTheme="minorHAnsi"/>
          <w:sz w:val="22"/>
          <w:szCs w:val="22"/>
        </w:rPr>
        <w:t xml:space="preserve">Candidate </w:t>
      </w:r>
      <w:r w:rsidRPr="002E3AC5">
        <w:rPr>
          <w:rFonts w:asciiTheme="minorHAnsi" w:hAnsiTheme="minorHAnsi"/>
          <w:sz w:val="22"/>
          <w:szCs w:val="22"/>
        </w:rPr>
        <w:t xml:space="preserve">from this Competition or terminating any Services Contract </w:t>
      </w:r>
      <w:proofErr w:type="gramStart"/>
      <w:r w:rsidRPr="002E3AC5">
        <w:rPr>
          <w:rFonts w:asciiTheme="minorHAnsi" w:hAnsiTheme="minorHAnsi"/>
          <w:sz w:val="22"/>
          <w:szCs w:val="22"/>
        </w:rPr>
        <w:t>entered into</w:t>
      </w:r>
      <w:proofErr w:type="gramEnd"/>
      <w:r w:rsidRPr="002E3AC5">
        <w:rPr>
          <w:rFonts w:asciiTheme="minorHAnsi" w:hAnsiTheme="minorHAnsi"/>
          <w:sz w:val="22"/>
          <w:szCs w:val="22"/>
        </w:rPr>
        <w:t xml:space="preserve"> by a Candidate</w:t>
      </w:r>
      <w:r w:rsidR="002516C1">
        <w:rPr>
          <w:rFonts w:asciiTheme="minorHAnsi" w:hAnsiTheme="minorHAnsi"/>
          <w:sz w:val="22"/>
          <w:szCs w:val="22"/>
        </w:rPr>
        <w:t xml:space="preserve"> if appointed</w:t>
      </w:r>
      <w:r w:rsidR="00071695">
        <w:rPr>
          <w:rFonts w:asciiTheme="minorHAnsi" w:hAnsiTheme="minorHAnsi"/>
          <w:sz w:val="22"/>
          <w:szCs w:val="22"/>
        </w:rPr>
        <w:t xml:space="preserve"> as</w:t>
      </w:r>
      <w:r w:rsidR="002516C1">
        <w:rPr>
          <w:rFonts w:asciiTheme="minorHAnsi" w:hAnsiTheme="minorHAnsi"/>
          <w:sz w:val="22"/>
          <w:szCs w:val="22"/>
        </w:rPr>
        <w:t xml:space="preserve"> the Successful Tenderer in this Competition</w:t>
      </w:r>
      <w:r w:rsidRPr="002E3AC5">
        <w:rPr>
          <w:rFonts w:asciiTheme="minorHAnsi" w:hAnsiTheme="minorHAnsi"/>
          <w:sz w:val="22"/>
          <w:szCs w:val="22"/>
        </w:rPr>
        <w:t>.</w:t>
      </w:r>
    </w:p>
    <w:p w14:paraId="4D6141F6" w14:textId="77777777" w:rsidR="005A7E1C" w:rsidRDefault="00C81113" w:rsidP="007206DE">
      <w:pPr>
        <w:pStyle w:val="Heading2"/>
        <w:spacing w:line="259" w:lineRule="auto"/>
        <w:jc w:val="both"/>
        <w:rPr>
          <w:rFonts w:asciiTheme="minorHAnsi" w:hAnsiTheme="minorHAnsi"/>
        </w:rPr>
      </w:pPr>
      <w:r>
        <w:rPr>
          <w:rFonts w:asciiTheme="minorHAnsi" w:hAnsiTheme="minorHAnsi"/>
        </w:rPr>
        <w:lastRenderedPageBreak/>
        <w:t>2.19</w:t>
      </w:r>
      <w:r>
        <w:rPr>
          <w:rFonts w:asciiTheme="minorHAnsi" w:hAnsiTheme="minorHAnsi"/>
        </w:rPr>
        <w:tab/>
        <w:t>Withdrawal from this Competition</w:t>
      </w:r>
    </w:p>
    <w:p w14:paraId="272C6A76" w14:textId="35753F58"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 xml:space="preserve">Candidates are required to notify the Contracting Authority immediately, via the </w:t>
      </w:r>
      <w:proofErr w:type="spellStart"/>
      <w:r>
        <w:rPr>
          <w:rFonts w:asciiTheme="minorHAnsi" w:hAnsiTheme="minorHAnsi"/>
          <w:sz w:val="22"/>
          <w:szCs w:val="22"/>
        </w:rPr>
        <w:t>eTenders</w:t>
      </w:r>
      <w:proofErr w:type="spellEnd"/>
      <w:r>
        <w:rPr>
          <w:rFonts w:asciiTheme="minorHAnsi" w:hAnsiTheme="minorHAnsi"/>
          <w:sz w:val="22"/>
          <w:szCs w:val="22"/>
        </w:rPr>
        <w:t xml:space="preserve"> website, if at any stage they decide to withdraw from this Competition.  </w:t>
      </w:r>
    </w:p>
    <w:p w14:paraId="6E0BD08F" w14:textId="77777777" w:rsidR="008F6E7E" w:rsidRDefault="008F6E7E" w:rsidP="007206DE">
      <w:pPr>
        <w:spacing w:after="200" w:line="259" w:lineRule="auto"/>
        <w:jc w:val="both"/>
        <w:rPr>
          <w:rFonts w:asciiTheme="minorHAnsi" w:hAnsiTheme="minorHAnsi"/>
          <w:sz w:val="22"/>
          <w:szCs w:val="22"/>
        </w:rPr>
      </w:pPr>
    </w:p>
    <w:p w14:paraId="6DFD0083" w14:textId="4BB3C91F" w:rsidR="005A7E1C" w:rsidRDefault="00C81113" w:rsidP="007206DE">
      <w:pPr>
        <w:pStyle w:val="Heading2"/>
        <w:spacing w:line="259" w:lineRule="auto"/>
        <w:jc w:val="both"/>
        <w:rPr>
          <w:rFonts w:asciiTheme="minorHAnsi" w:hAnsiTheme="minorHAnsi"/>
        </w:rPr>
      </w:pPr>
      <w:r>
        <w:rPr>
          <w:rFonts w:asciiTheme="minorHAnsi" w:hAnsiTheme="minorHAnsi"/>
        </w:rPr>
        <w:t>2.20</w:t>
      </w:r>
      <w:r>
        <w:rPr>
          <w:rFonts w:asciiTheme="minorHAnsi" w:hAnsiTheme="minorHAnsi"/>
        </w:rPr>
        <w:tab/>
      </w:r>
      <w:r w:rsidR="00941F04">
        <w:rPr>
          <w:rFonts w:asciiTheme="minorHAnsi" w:hAnsiTheme="minorHAnsi"/>
        </w:rPr>
        <w:t>Site Visits</w:t>
      </w:r>
    </w:p>
    <w:tbl>
      <w:tblPr>
        <w:tblW w:w="9180" w:type="dxa"/>
        <w:tblLayout w:type="fixed"/>
        <w:tblLook w:val="04A0" w:firstRow="1" w:lastRow="0" w:firstColumn="1" w:lastColumn="0" w:noHBand="0" w:noVBand="1"/>
      </w:tblPr>
      <w:tblGrid>
        <w:gridCol w:w="9180"/>
      </w:tblGrid>
      <w:tr w:rsidR="005A7E1C" w14:paraId="730C5501" w14:textId="77777777">
        <w:trPr>
          <w:trHeight w:val="445"/>
        </w:trPr>
        <w:tc>
          <w:tcPr>
            <w:tcW w:w="9180" w:type="dxa"/>
          </w:tcPr>
          <w:p w14:paraId="1E09A504" w14:textId="77777777" w:rsidR="005A7E1C" w:rsidRPr="0011328A" w:rsidRDefault="000C0584" w:rsidP="007206DE">
            <w:pPr>
              <w:spacing w:after="200" w:line="259" w:lineRule="auto"/>
              <w:jc w:val="both"/>
              <w:rPr>
                <w:rFonts w:asciiTheme="minorHAnsi" w:hAnsiTheme="minorHAnsi"/>
                <w:sz w:val="22"/>
                <w:szCs w:val="22"/>
              </w:rPr>
            </w:pPr>
            <w:r w:rsidRPr="0011328A">
              <w:rPr>
                <w:rFonts w:asciiTheme="minorHAnsi" w:hAnsiTheme="minorHAnsi"/>
                <w:sz w:val="22"/>
                <w:szCs w:val="22"/>
              </w:rPr>
              <w:t>Not Used</w:t>
            </w:r>
          </w:p>
        </w:tc>
      </w:tr>
    </w:tbl>
    <w:p w14:paraId="3B25FD4D" w14:textId="77777777" w:rsidR="005A7E1C" w:rsidRDefault="00C81113" w:rsidP="007206DE">
      <w:pPr>
        <w:pStyle w:val="Heading2"/>
        <w:spacing w:line="259" w:lineRule="auto"/>
        <w:ind w:firstLine="0"/>
        <w:jc w:val="both"/>
        <w:rPr>
          <w:rFonts w:asciiTheme="minorHAnsi" w:hAnsiTheme="minorHAnsi"/>
        </w:rPr>
      </w:pPr>
      <w:r>
        <w:rPr>
          <w:rFonts w:asciiTheme="minorHAnsi" w:hAnsiTheme="minorHAnsi"/>
        </w:rPr>
        <w:t>2.21</w:t>
      </w:r>
      <w:r>
        <w:rPr>
          <w:rFonts w:asciiTheme="minorHAnsi" w:hAnsiTheme="minorHAnsi"/>
        </w:rPr>
        <w:tab/>
        <w:t xml:space="preserve">Insurance </w:t>
      </w:r>
    </w:p>
    <w:p w14:paraId="1779930D" w14:textId="77777777" w:rsidR="00895BEF" w:rsidRDefault="000C0584" w:rsidP="007206DE">
      <w:pPr>
        <w:spacing w:after="200" w:line="259" w:lineRule="auto"/>
        <w:ind w:left="851" w:right="33" w:hanging="709"/>
        <w:contextualSpacing/>
        <w:jc w:val="both"/>
        <w:rPr>
          <w:rFonts w:asciiTheme="minorHAnsi" w:hAnsiTheme="minorHAnsi"/>
          <w:sz w:val="22"/>
          <w:szCs w:val="22"/>
        </w:rPr>
      </w:pPr>
      <w:r>
        <w:rPr>
          <w:rFonts w:asciiTheme="minorHAnsi" w:hAnsiTheme="minorHAnsi"/>
          <w:color w:val="0000FF"/>
          <w:sz w:val="22"/>
          <w:szCs w:val="22"/>
        </w:rPr>
        <w:t>2.21.1</w:t>
      </w:r>
      <w:r>
        <w:rPr>
          <w:rFonts w:asciiTheme="minorHAnsi" w:hAnsiTheme="minorHAnsi"/>
          <w:color w:val="0000FF"/>
          <w:sz w:val="22"/>
          <w:szCs w:val="22"/>
        </w:rPr>
        <w:tab/>
      </w:r>
      <w:r>
        <w:rPr>
          <w:rFonts w:asciiTheme="minorHAnsi" w:hAnsiTheme="minorHAnsi"/>
          <w:sz w:val="22"/>
          <w:szCs w:val="22"/>
        </w:rPr>
        <w:t xml:space="preserve">The Successful Tenderer shall be required to hold for the term of the Services Contract insurances of the type and to the level specified below. </w:t>
      </w:r>
    </w:p>
    <w:p w14:paraId="14E2B55F" w14:textId="77777777" w:rsidR="00895BEF" w:rsidRDefault="00895BEF" w:rsidP="007206DE">
      <w:pPr>
        <w:spacing w:after="200" w:line="259" w:lineRule="auto"/>
        <w:ind w:left="851" w:right="33" w:hanging="709"/>
        <w:contextualSpacing/>
        <w:jc w:val="both"/>
        <w:rPr>
          <w:rFonts w:asciiTheme="minorHAnsi" w:hAnsiTheme="minorHAnsi"/>
          <w:sz w:val="22"/>
          <w:szCs w:val="22"/>
        </w:rPr>
      </w:pPr>
    </w:p>
    <w:p w14:paraId="3B734937" w14:textId="61B15EAC" w:rsidR="000C0584" w:rsidRPr="00AE0084" w:rsidRDefault="00895BEF" w:rsidP="00BD1A4F">
      <w:pPr>
        <w:spacing w:after="200" w:line="259" w:lineRule="auto"/>
        <w:ind w:left="720" w:right="34"/>
        <w:contextualSpacing/>
        <w:jc w:val="both"/>
        <w:rPr>
          <w:rFonts w:asciiTheme="minorHAnsi" w:hAnsiTheme="minorHAnsi"/>
          <w:b/>
          <w:bCs/>
          <w:i/>
          <w:iCs/>
          <w:sz w:val="22"/>
          <w:szCs w:val="22"/>
        </w:rPr>
      </w:pPr>
      <w:r w:rsidRPr="00AE0084">
        <w:rPr>
          <w:rFonts w:asciiTheme="minorHAnsi" w:hAnsiTheme="minorHAnsi"/>
          <w:b/>
          <w:bCs/>
          <w:i/>
          <w:iCs/>
          <w:sz w:val="22"/>
          <w:szCs w:val="22"/>
        </w:rPr>
        <w:t>Candidates are advised that the cost of all insurance premiums will be borne by the successful</w:t>
      </w:r>
      <w:r w:rsidR="006D1FD1">
        <w:rPr>
          <w:rFonts w:asciiTheme="minorHAnsi" w:hAnsiTheme="minorHAnsi"/>
          <w:b/>
          <w:bCs/>
          <w:i/>
          <w:iCs/>
          <w:sz w:val="22"/>
          <w:szCs w:val="22"/>
        </w:rPr>
        <w:t xml:space="preserve"> </w:t>
      </w:r>
      <w:r w:rsidRPr="00AE0084">
        <w:rPr>
          <w:rFonts w:asciiTheme="minorHAnsi" w:hAnsiTheme="minorHAnsi"/>
          <w:b/>
          <w:bCs/>
          <w:i/>
          <w:iCs/>
          <w:sz w:val="22"/>
          <w:szCs w:val="22"/>
        </w:rPr>
        <w:t xml:space="preserve">Tenderer and that any commercial response submitted to the Stage 2 RFT must include full pricing for all commercial aspects of the Services Contract.  </w:t>
      </w:r>
    </w:p>
    <w:p w14:paraId="66FED283" w14:textId="35877BE3" w:rsidR="008F6E7E" w:rsidRDefault="008F6E7E" w:rsidP="007206DE">
      <w:pPr>
        <w:spacing w:after="200" w:line="259" w:lineRule="auto"/>
        <w:ind w:left="851" w:right="33" w:hanging="709"/>
        <w:contextualSpacing/>
        <w:jc w:val="both"/>
        <w:rPr>
          <w:rFonts w:asciiTheme="minorHAnsi" w:hAnsiTheme="minorHAnsi"/>
        </w:rPr>
      </w:pPr>
    </w:p>
    <w:p w14:paraId="29A89300" w14:textId="77777777" w:rsidR="008F6E7E" w:rsidRDefault="008F6E7E" w:rsidP="007206DE">
      <w:pPr>
        <w:spacing w:after="200" w:line="259" w:lineRule="auto"/>
        <w:ind w:left="851" w:right="33" w:hanging="709"/>
        <w:contextualSpacing/>
        <w:jc w:val="both"/>
        <w:rPr>
          <w:rFonts w:asciiTheme="minorHAnsi" w:hAnsiTheme="minorHAn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7"/>
        <w:gridCol w:w="6899"/>
      </w:tblGrid>
      <w:tr w:rsidR="0087508B" w:rsidRPr="000C0584" w14:paraId="513552CC" w14:textId="77777777" w:rsidTr="0087508B">
        <w:trPr>
          <w:trHeight w:val="449"/>
        </w:trPr>
        <w:tc>
          <w:tcPr>
            <w:tcW w:w="2027" w:type="dxa"/>
            <w:shd w:val="clear" w:color="auto" w:fill="737373"/>
            <w:vAlign w:val="center"/>
          </w:tcPr>
          <w:p w14:paraId="50CC9F71" w14:textId="77777777" w:rsidR="0087508B" w:rsidRPr="000C0584" w:rsidRDefault="0087508B" w:rsidP="007206DE">
            <w:pPr>
              <w:spacing w:line="259" w:lineRule="auto"/>
              <w:contextualSpacing/>
              <w:jc w:val="center"/>
              <w:rPr>
                <w:rFonts w:asciiTheme="minorHAnsi" w:hAnsiTheme="minorHAnsi"/>
                <w:b/>
                <w:color w:val="FFFFFF"/>
                <w:sz w:val="22"/>
                <w:szCs w:val="22"/>
              </w:rPr>
            </w:pPr>
            <w:r w:rsidRPr="000C0584">
              <w:rPr>
                <w:rFonts w:asciiTheme="minorHAnsi" w:hAnsiTheme="minorHAnsi"/>
                <w:b/>
                <w:color w:val="FFFFFF"/>
                <w:sz w:val="22"/>
                <w:szCs w:val="22"/>
              </w:rPr>
              <w:t>Type of Insurance</w:t>
            </w:r>
          </w:p>
        </w:tc>
        <w:tc>
          <w:tcPr>
            <w:tcW w:w="6899" w:type="dxa"/>
            <w:shd w:val="clear" w:color="auto" w:fill="737373"/>
            <w:vAlign w:val="center"/>
          </w:tcPr>
          <w:p w14:paraId="550D916F" w14:textId="67960F33" w:rsidR="0087508B" w:rsidRPr="000C0584" w:rsidRDefault="0087508B" w:rsidP="007206DE">
            <w:pPr>
              <w:spacing w:line="259" w:lineRule="auto"/>
              <w:contextualSpacing/>
              <w:jc w:val="center"/>
              <w:rPr>
                <w:rFonts w:asciiTheme="minorHAnsi" w:hAnsiTheme="minorHAnsi"/>
                <w:b/>
                <w:color w:val="FFFFFF"/>
                <w:sz w:val="22"/>
                <w:szCs w:val="22"/>
              </w:rPr>
            </w:pPr>
            <w:r w:rsidRPr="000C0584">
              <w:rPr>
                <w:rFonts w:asciiTheme="minorHAnsi" w:hAnsiTheme="minorHAnsi"/>
                <w:b/>
                <w:color w:val="FFFFFF"/>
                <w:sz w:val="22"/>
                <w:szCs w:val="22"/>
              </w:rPr>
              <w:t>Indemnity Limit</w:t>
            </w:r>
          </w:p>
        </w:tc>
      </w:tr>
      <w:tr w:rsidR="0087508B" w:rsidRPr="000C0584" w14:paraId="6D427CF0" w14:textId="77777777" w:rsidTr="0087508B">
        <w:trPr>
          <w:trHeight w:val="1143"/>
        </w:trPr>
        <w:tc>
          <w:tcPr>
            <w:tcW w:w="2027" w:type="dxa"/>
            <w:shd w:val="clear" w:color="auto" w:fill="BDD6EE" w:themeFill="accent5" w:themeFillTint="66"/>
            <w:vAlign w:val="center"/>
          </w:tcPr>
          <w:p w14:paraId="05B64610" w14:textId="3B2FE54D" w:rsidR="0087508B" w:rsidRPr="008A5272" w:rsidRDefault="0087508B" w:rsidP="007206DE">
            <w:pPr>
              <w:spacing w:line="259" w:lineRule="auto"/>
              <w:contextualSpacing/>
              <w:rPr>
                <w:rFonts w:asciiTheme="minorHAnsi" w:hAnsiTheme="minorHAnsi"/>
                <w:b/>
                <w:bCs/>
                <w:sz w:val="22"/>
                <w:szCs w:val="22"/>
              </w:rPr>
            </w:pPr>
            <w:r w:rsidRPr="008A5272">
              <w:rPr>
                <w:rFonts w:asciiTheme="minorHAnsi" w:hAnsiTheme="minorHAnsi"/>
                <w:b/>
                <w:bCs/>
                <w:sz w:val="22"/>
                <w:szCs w:val="22"/>
              </w:rPr>
              <w:t>Employer’s Liability*</w:t>
            </w:r>
          </w:p>
        </w:tc>
        <w:tc>
          <w:tcPr>
            <w:tcW w:w="6899" w:type="dxa"/>
            <w:shd w:val="clear" w:color="auto" w:fill="FFFFFF" w:themeFill="background1"/>
          </w:tcPr>
          <w:p w14:paraId="4EAB1CB0" w14:textId="77777777" w:rsidR="00D111B2" w:rsidRDefault="00D111B2" w:rsidP="007206DE">
            <w:pPr>
              <w:spacing w:line="259" w:lineRule="auto"/>
              <w:contextualSpacing/>
              <w:jc w:val="both"/>
              <w:rPr>
                <w:sz w:val="22"/>
                <w:szCs w:val="22"/>
              </w:rPr>
            </w:pPr>
          </w:p>
          <w:p w14:paraId="3CAA8125" w14:textId="0DE3AC59" w:rsidR="0087508B" w:rsidRPr="00D111B2" w:rsidRDefault="00D111B2" w:rsidP="007206DE">
            <w:pPr>
              <w:spacing w:line="259" w:lineRule="auto"/>
              <w:contextualSpacing/>
              <w:jc w:val="both"/>
              <w:rPr>
                <w:sz w:val="22"/>
                <w:szCs w:val="22"/>
              </w:rPr>
            </w:pPr>
            <w:r w:rsidRPr="00D111B2">
              <w:rPr>
                <w:sz w:val="22"/>
                <w:szCs w:val="22"/>
              </w:rPr>
              <w:t xml:space="preserve">€13 million limit for </w:t>
            </w:r>
            <w:r w:rsidR="00B77A43">
              <w:rPr>
                <w:sz w:val="22"/>
                <w:szCs w:val="22"/>
              </w:rPr>
              <w:t>A</w:t>
            </w:r>
            <w:r w:rsidRPr="00D111B2">
              <w:rPr>
                <w:sz w:val="22"/>
                <w:szCs w:val="22"/>
              </w:rPr>
              <w:t xml:space="preserve">ny </w:t>
            </w:r>
            <w:r w:rsidR="00B77A43">
              <w:rPr>
                <w:sz w:val="22"/>
                <w:szCs w:val="22"/>
              </w:rPr>
              <w:t>O</w:t>
            </w:r>
            <w:r w:rsidRPr="00D111B2">
              <w:rPr>
                <w:sz w:val="22"/>
                <w:szCs w:val="22"/>
              </w:rPr>
              <w:t>ne claim or series of claims arising out of a single occurrence and unlimited in the period of insurance</w:t>
            </w:r>
            <w:r>
              <w:rPr>
                <w:sz w:val="22"/>
                <w:szCs w:val="22"/>
              </w:rPr>
              <w:t>.</w:t>
            </w:r>
          </w:p>
        </w:tc>
      </w:tr>
      <w:tr w:rsidR="0087508B" w:rsidRPr="000C0584" w14:paraId="6CC58BE6" w14:textId="77777777" w:rsidTr="00D111B2">
        <w:trPr>
          <w:trHeight w:val="1104"/>
        </w:trPr>
        <w:tc>
          <w:tcPr>
            <w:tcW w:w="2027" w:type="dxa"/>
            <w:shd w:val="clear" w:color="auto" w:fill="BDD6EE" w:themeFill="accent5" w:themeFillTint="66"/>
            <w:vAlign w:val="center"/>
          </w:tcPr>
          <w:p w14:paraId="2ABFFF7F" w14:textId="32FD9890" w:rsidR="0087508B" w:rsidRPr="008A5272" w:rsidRDefault="0087508B" w:rsidP="007206DE">
            <w:pPr>
              <w:spacing w:line="259" w:lineRule="auto"/>
              <w:contextualSpacing/>
              <w:rPr>
                <w:rFonts w:asciiTheme="minorHAnsi" w:hAnsiTheme="minorHAnsi"/>
                <w:b/>
                <w:bCs/>
                <w:sz w:val="22"/>
                <w:szCs w:val="22"/>
              </w:rPr>
            </w:pPr>
            <w:r w:rsidRPr="008A5272">
              <w:rPr>
                <w:rFonts w:asciiTheme="minorHAnsi" w:hAnsiTheme="minorHAnsi"/>
                <w:b/>
                <w:bCs/>
                <w:sz w:val="22"/>
                <w:szCs w:val="22"/>
              </w:rPr>
              <w:t>Public Liability*</w:t>
            </w:r>
          </w:p>
        </w:tc>
        <w:tc>
          <w:tcPr>
            <w:tcW w:w="6899" w:type="dxa"/>
            <w:shd w:val="clear" w:color="auto" w:fill="FFFFFF" w:themeFill="background1"/>
          </w:tcPr>
          <w:p w14:paraId="0DC2D7CD" w14:textId="77777777" w:rsidR="00D111B2" w:rsidRDefault="00D111B2" w:rsidP="007206DE">
            <w:pPr>
              <w:spacing w:line="259" w:lineRule="auto"/>
              <w:contextualSpacing/>
              <w:jc w:val="both"/>
              <w:rPr>
                <w:sz w:val="22"/>
                <w:szCs w:val="22"/>
              </w:rPr>
            </w:pPr>
          </w:p>
          <w:p w14:paraId="22B96BCD" w14:textId="0A71D203" w:rsidR="0087508B" w:rsidRPr="00D111B2" w:rsidRDefault="00D111B2" w:rsidP="007206DE">
            <w:pPr>
              <w:spacing w:line="259" w:lineRule="auto"/>
              <w:contextualSpacing/>
              <w:jc w:val="both"/>
              <w:rPr>
                <w:sz w:val="22"/>
                <w:szCs w:val="22"/>
              </w:rPr>
            </w:pPr>
            <w:r w:rsidRPr="00D111B2">
              <w:rPr>
                <w:sz w:val="22"/>
                <w:szCs w:val="22"/>
              </w:rPr>
              <w:t xml:space="preserve">€6.5 million limit for </w:t>
            </w:r>
            <w:r w:rsidR="00B77A43">
              <w:rPr>
                <w:sz w:val="22"/>
                <w:szCs w:val="22"/>
              </w:rPr>
              <w:t>A</w:t>
            </w:r>
            <w:r w:rsidRPr="00D111B2">
              <w:rPr>
                <w:sz w:val="22"/>
                <w:szCs w:val="22"/>
              </w:rPr>
              <w:t xml:space="preserve">ny </w:t>
            </w:r>
            <w:r w:rsidR="00B77A43">
              <w:rPr>
                <w:sz w:val="22"/>
                <w:szCs w:val="22"/>
              </w:rPr>
              <w:t>O</w:t>
            </w:r>
            <w:r w:rsidRPr="00D111B2">
              <w:rPr>
                <w:sz w:val="22"/>
                <w:szCs w:val="22"/>
              </w:rPr>
              <w:t>ne claim or series of claims arising out of a single occurrence per period of insurance</w:t>
            </w:r>
            <w:r>
              <w:rPr>
                <w:sz w:val="22"/>
                <w:szCs w:val="22"/>
              </w:rPr>
              <w:t>.</w:t>
            </w:r>
          </w:p>
        </w:tc>
      </w:tr>
      <w:tr w:rsidR="0087508B" w:rsidRPr="000C0584" w14:paraId="3A066B97" w14:textId="77777777" w:rsidTr="00D111B2">
        <w:trPr>
          <w:trHeight w:val="894"/>
        </w:trPr>
        <w:tc>
          <w:tcPr>
            <w:tcW w:w="2027" w:type="dxa"/>
            <w:shd w:val="clear" w:color="auto" w:fill="BDD6EE" w:themeFill="accent5" w:themeFillTint="66"/>
            <w:vAlign w:val="center"/>
          </w:tcPr>
          <w:p w14:paraId="63E78F83" w14:textId="5284F34B" w:rsidR="0087508B" w:rsidRPr="008A5272" w:rsidRDefault="0087508B" w:rsidP="007206DE">
            <w:pPr>
              <w:spacing w:line="259" w:lineRule="auto"/>
              <w:contextualSpacing/>
              <w:rPr>
                <w:rFonts w:asciiTheme="minorHAnsi" w:hAnsiTheme="minorHAnsi"/>
                <w:b/>
                <w:bCs/>
                <w:sz w:val="22"/>
                <w:szCs w:val="22"/>
              </w:rPr>
            </w:pPr>
            <w:r w:rsidRPr="008A5272">
              <w:rPr>
                <w:rFonts w:asciiTheme="minorHAnsi" w:hAnsiTheme="minorHAnsi"/>
                <w:b/>
                <w:bCs/>
                <w:sz w:val="22"/>
                <w:szCs w:val="22"/>
              </w:rPr>
              <w:t xml:space="preserve">Professional Indemnity </w:t>
            </w:r>
          </w:p>
        </w:tc>
        <w:tc>
          <w:tcPr>
            <w:tcW w:w="6899" w:type="dxa"/>
            <w:shd w:val="clear" w:color="auto" w:fill="FFFFFF" w:themeFill="background1"/>
          </w:tcPr>
          <w:p w14:paraId="427C6128" w14:textId="77777777" w:rsidR="00D111B2" w:rsidRDefault="00D111B2">
            <w:pPr>
              <w:spacing w:line="259" w:lineRule="auto"/>
              <w:contextualSpacing/>
              <w:jc w:val="both"/>
              <w:rPr>
                <w:sz w:val="22"/>
                <w:szCs w:val="22"/>
              </w:rPr>
            </w:pPr>
          </w:p>
          <w:p w14:paraId="457973AD" w14:textId="32B8C800" w:rsidR="0087508B" w:rsidRPr="00D111B2" w:rsidRDefault="00D111B2">
            <w:pPr>
              <w:spacing w:line="259" w:lineRule="auto"/>
              <w:contextualSpacing/>
              <w:jc w:val="both"/>
              <w:rPr>
                <w:sz w:val="22"/>
                <w:szCs w:val="22"/>
              </w:rPr>
            </w:pPr>
            <w:r w:rsidRPr="00D111B2">
              <w:rPr>
                <w:sz w:val="22"/>
                <w:szCs w:val="22"/>
              </w:rPr>
              <w:t>€1 million Any One Claim per period of Insurance</w:t>
            </w:r>
            <w:r>
              <w:rPr>
                <w:sz w:val="22"/>
                <w:szCs w:val="22"/>
              </w:rPr>
              <w:t>.</w:t>
            </w:r>
          </w:p>
        </w:tc>
      </w:tr>
      <w:tr w:rsidR="007F5F00" w:rsidRPr="000C0584" w14:paraId="3E4A3DFF" w14:textId="77777777" w:rsidTr="00D111B2">
        <w:trPr>
          <w:trHeight w:val="894"/>
        </w:trPr>
        <w:tc>
          <w:tcPr>
            <w:tcW w:w="2027" w:type="dxa"/>
            <w:shd w:val="clear" w:color="auto" w:fill="BDD6EE" w:themeFill="accent5" w:themeFillTint="66"/>
            <w:vAlign w:val="center"/>
          </w:tcPr>
          <w:p w14:paraId="1A39BD4B" w14:textId="5FCF3421" w:rsidR="007F5F00" w:rsidRPr="008A5272" w:rsidRDefault="007F5F00" w:rsidP="007206DE">
            <w:pPr>
              <w:spacing w:line="259" w:lineRule="auto"/>
              <w:contextualSpacing/>
              <w:rPr>
                <w:rFonts w:asciiTheme="minorHAnsi" w:hAnsiTheme="minorHAnsi"/>
                <w:b/>
                <w:bCs/>
                <w:sz w:val="22"/>
                <w:szCs w:val="22"/>
              </w:rPr>
            </w:pPr>
            <w:r>
              <w:rPr>
                <w:rFonts w:asciiTheme="minorHAnsi" w:hAnsiTheme="minorHAnsi"/>
                <w:b/>
                <w:bCs/>
                <w:sz w:val="22"/>
                <w:szCs w:val="22"/>
              </w:rPr>
              <w:t>Crime Insurance</w:t>
            </w:r>
          </w:p>
        </w:tc>
        <w:tc>
          <w:tcPr>
            <w:tcW w:w="6899" w:type="dxa"/>
            <w:shd w:val="clear" w:color="auto" w:fill="FFFFFF" w:themeFill="background1"/>
          </w:tcPr>
          <w:p w14:paraId="4BF9F851" w14:textId="77777777" w:rsidR="007F5F00" w:rsidRDefault="007F5F00">
            <w:pPr>
              <w:spacing w:line="259" w:lineRule="auto"/>
              <w:contextualSpacing/>
              <w:jc w:val="both"/>
              <w:rPr>
                <w:sz w:val="22"/>
                <w:szCs w:val="22"/>
              </w:rPr>
            </w:pPr>
          </w:p>
          <w:p w14:paraId="341FAD5B" w14:textId="4EFFF229" w:rsidR="007F5F00" w:rsidRDefault="007F5F00">
            <w:pPr>
              <w:spacing w:line="259" w:lineRule="auto"/>
              <w:contextualSpacing/>
              <w:jc w:val="both"/>
              <w:rPr>
                <w:sz w:val="22"/>
                <w:szCs w:val="22"/>
              </w:rPr>
            </w:pPr>
            <w:r w:rsidRPr="007F5F00">
              <w:rPr>
                <w:sz w:val="22"/>
                <w:szCs w:val="22"/>
              </w:rPr>
              <w:t>€250,000 Any one claim</w:t>
            </w:r>
          </w:p>
        </w:tc>
      </w:tr>
      <w:tr w:rsidR="0087508B" w:rsidRPr="000C0584" w14:paraId="4D3ABBCD" w14:textId="77777777" w:rsidTr="00D111B2">
        <w:trPr>
          <w:trHeight w:val="954"/>
        </w:trPr>
        <w:tc>
          <w:tcPr>
            <w:tcW w:w="2027" w:type="dxa"/>
            <w:shd w:val="clear" w:color="auto" w:fill="BDD6EE" w:themeFill="accent5" w:themeFillTint="66"/>
            <w:vAlign w:val="center"/>
          </w:tcPr>
          <w:p w14:paraId="235A41F2" w14:textId="2AEEE1D8" w:rsidR="0087508B" w:rsidRPr="008A5272" w:rsidRDefault="0087508B" w:rsidP="007206DE">
            <w:pPr>
              <w:spacing w:line="259" w:lineRule="auto"/>
              <w:contextualSpacing/>
              <w:rPr>
                <w:rFonts w:asciiTheme="minorHAnsi" w:hAnsiTheme="minorHAnsi"/>
                <w:b/>
                <w:bCs/>
                <w:sz w:val="22"/>
                <w:szCs w:val="22"/>
              </w:rPr>
            </w:pPr>
            <w:r w:rsidRPr="008A5272">
              <w:rPr>
                <w:rFonts w:asciiTheme="minorHAnsi" w:hAnsiTheme="minorHAnsi"/>
                <w:b/>
                <w:bCs/>
                <w:sz w:val="22"/>
                <w:szCs w:val="22"/>
              </w:rPr>
              <w:t>Cyber Insurance</w:t>
            </w:r>
          </w:p>
        </w:tc>
        <w:tc>
          <w:tcPr>
            <w:tcW w:w="6899" w:type="dxa"/>
            <w:shd w:val="clear" w:color="auto" w:fill="FFFFFF" w:themeFill="background1"/>
          </w:tcPr>
          <w:p w14:paraId="006FE7A8" w14:textId="77777777" w:rsidR="00D111B2" w:rsidRDefault="00D111B2">
            <w:pPr>
              <w:spacing w:line="259" w:lineRule="auto"/>
              <w:contextualSpacing/>
              <w:jc w:val="both"/>
              <w:rPr>
                <w:sz w:val="22"/>
                <w:szCs w:val="22"/>
              </w:rPr>
            </w:pPr>
          </w:p>
          <w:p w14:paraId="58A09C55" w14:textId="6016DAF1" w:rsidR="0087508B" w:rsidRPr="000C0584" w:rsidRDefault="00D111B2">
            <w:pPr>
              <w:spacing w:line="259" w:lineRule="auto"/>
              <w:contextualSpacing/>
              <w:jc w:val="both"/>
              <w:rPr>
                <w:rFonts w:asciiTheme="minorHAnsi" w:hAnsiTheme="minorHAnsi"/>
                <w:sz w:val="22"/>
                <w:szCs w:val="22"/>
                <w:highlight w:val="yellow"/>
              </w:rPr>
            </w:pPr>
            <w:r w:rsidRPr="00D111B2">
              <w:rPr>
                <w:sz w:val="22"/>
                <w:szCs w:val="22"/>
              </w:rPr>
              <w:t>€1 million Any One Claim and in the aggregate per Insurance policy year</w:t>
            </w:r>
            <w:r>
              <w:rPr>
                <w:sz w:val="22"/>
                <w:szCs w:val="22"/>
              </w:rPr>
              <w:t>.</w:t>
            </w:r>
          </w:p>
        </w:tc>
      </w:tr>
      <w:tr w:rsidR="00215621" w:rsidRPr="000C0584" w14:paraId="71779DE2" w14:textId="77777777" w:rsidTr="0087508B">
        <w:trPr>
          <w:trHeight w:val="612"/>
        </w:trPr>
        <w:tc>
          <w:tcPr>
            <w:tcW w:w="8926" w:type="dxa"/>
            <w:gridSpan w:val="2"/>
            <w:vAlign w:val="center"/>
          </w:tcPr>
          <w:p w14:paraId="7764CF74" w14:textId="6715F530" w:rsidR="00215621" w:rsidRPr="00215621" w:rsidRDefault="00A66C1F" w:rsidP="007206DE">
            <w:pPr>
              <w:spacing w:line="259" w:lineRule="auto"/>
              <w:contextualSpacing/>
              <w:jc w:val="both"/>
              <w:rPr>
                <w:rFonts w:asciiTheme="minorHAnsi" w:hAnsiTheme="minorHAnsi"/>
                <w:sz w:val="22"/>
                <w:szCs w:val="22"/>
              </w:rPr>
            </w:pPr>
            <w:r>
              <w:rPr>
                <w:rFonts w:asciiTheme="minorHAnsi" w:hAnsiTheme="minorHAnsi"/>
                <w:sz w:val="20"/>
                <w:szCs w:val="22"/>
              </w:rPr>
              <w:t>*The Employers Liability and</w:t>
            </w:r>
            <w:r w:rsidRPr="00215621">
              <w:rPr>
                <w:rFonts w:asciiTheme="minorHAnsi" w:hAnsiTheme="minorHAnsi"/>
                <w:sz w:val="20"/>
                <w:szCs w:val="22"/>
              </w:rPr>
              <w:t xml:space="preserve"> Public Liability policies should include an indemnity to principals’ clause and these document/s should be made available to the Contracting Authority upon request </w:t>
            </w:r>
            <w:r w:rsidRPr="00215621">
              <w:rPr>
                <w:rFonts w:asciiTheme="minorHAnsi" w:hAnsiTheme="minorHAnsi" w:cstheme="minorHAnsi"/>
                <w:sz w:val="20"/>
                <w:szCs w:val="22"/>
              </w:rPr>
              <w:t>prior to the award of (and shall be a condition of) any Services Contract</w:t>
            </w:r>
            <w:r w:rsidRPr="00215621">
              <w:rPr>
                <w:rFonts w:asciiTheme="minorHAnsi" w:hAnsiTheme="minorHAnsi"/>
                <w:sz w:val="20"/>
                <w:szCs w:val="22"/>
              </w:rPr>
              <w:t>.</w:t>
            </w:r>
          </w:p>
        </w:tc>
      </w:tr>
    </w:tbl>
    <w:p w14:paraId="14F0D3FA" w14:textId="77777777" w:rsidR="000C0584" w:rsidRPr="000C0584" w:rsidRDefault="000C0584" w:rsidP="007206DE">
      <w:pPr>
        <w:spacing w:line="259" w:lineRule="auto"/>
        <w:rPr>
          <w:lang w:val="en-GB"/>
        </w:rPr>
      </w:pPr>
    </w:p>
    <w:tbl>
      <w:tblPr>
        <w:tblW w:w="9072" w:type="dxa"/>
        <w:tblLayout w:type="fixed"/>
        <w:tblLook w:val="04A0" w:firstRow="1" w:lastRow="0" w:firstColumn="1" w:lastColumn="0" w:noHBand="0" w:noVBand="1"/>
      </w:tblPr>
      <w:tblGrid>
        <w:gridCol w:w="774"/>
        <w:gridCol w:w="1064"/>
        <w:gridCol w:w="7234"/>
      </w:tblGrid>
      <w:tr w:rsidR="005A7E1C" w14:paraId="0447CF2C" w14:textId="77777777">
        <w:tc>
          <w:tcPr>
            <w:tcW w:w="774" w:type="dxa"/>
          </w:tcPr>
          <w:p w14:paraId="7600CE72" w14:textId="77777777" w:rsidR="005A7E1C" w:rsidRDefault="00C81113" w:rsidP="007206DE">
            <w:pPr>
              <w:spacing w:before="80" w:line="259" w:lineRule="auto"/>
              <w:jc w:val="both"/>
              <w:rPr>
                <w:rFonts w:asciiTheme="minorHAnsi" w:hAnsiTheme="minorHAnsi"/>
                <w:color w:val="0000FF"/>
                <w:sz w:val="22"/>
                <w:szCs w:val="22"/>
              </w:rPr>
            </w:pPr>
            <w:r>
              <w:rPr>
                <w:rFonts w:asciiTheme="minorHAnsi" w:hAnsiTheme="minorHAnsi"/>
                <w:color w:val="0000FF"/>
                <w:sz w:val="22"/>
                <w:szCs w:val="22"/>
              </w:rPr>
              <w:t>2.21.2</w:t>
            </w:r>
          </w:p>
          <w:p w14:paraId="17FCE733" w14:textId="77777777" w:rsidR="005A7E1C" w:rsidRDefault="005A7E1C" w:rsidP="007206DE">
            <w:pPr>
              <w:spacing w:before="80" w:line="259" w:lineRule="auto"/>
              <w:jc w:val="both"/>
              <w:rPr>
                <w:rFonts w:asciiTheme="minorHAnsi" w:hAnsiTheme="minorHAnsi"/>
                <w:color w:val="0000FF"/>
                <w:sz w:val="22"/>
                <w:szCs w:val="22"/>
              </w:rPr>
            </w:pPr>
          </w:p>
          <w:p w14:paraId="5C3E45B3" w14:textId="77777777" w:rsidR="005A7E1C" w:rsidRDefault="005A7E1C" w:rsidP="007206DE">
            <w:pPr>
              <w:spacing w:before="80" w:line="259" w:lineRule="auto"/>
              <w:jc w:val="both"/>
              <w:rPr>
                <w:rFonts w:asciiTheme="minorHAnsi" w:hAnsiTheme="minorHAnsi"/>
                <w:color w:val="0000FF"/>
              </w:rPr>
            </w:pPr>
          </w:p>
          <w:p w14:paraId="5C04CA61" w14:textId="77777777" w:rsidR="005A7E1C" w:rsidRDefault="005A7E1C" w:rsidP="007206DE">
            <w:pPr>
              <w:spacing w:before="80" w:line="259" w:lineRule="auto"/>
              <w:jc w:val="both"/>
              <w:rPr>
                <w:rFonts w:asciiTheme="minorHAnsi" w:hAnsiTheme="minorHAnsi"/>
                <w:color w:val="0000FF"/>
              </w:rPr>
            </w:pPr>
          </w:p>
          <w:p w14:paraId="3ED4C9B9" w14:textId="77777777" w:rsidR="005A7E1C" w:rsidRDefault="005A7E1C" w:rsidP="007206DE">
            <w:pPr>
              <w:spacing w:before="80" w:line="259" w:lineRule="auto"/>
              <w:jc w:val="both"/>
              <w:rPr>
                <w:rFonts w:asciiTheme="minorHAnsi" w:hAnsiTheme="minorHAnsi"/>
                <w:color w:val="0000FF"/>
              </w:rPr>
            </w:pPr>
          </w:p>
          <w:p w14:paraId="044B99EC" w14:textId="77777777" w:rsidR="005A7E1C" w:rsidRDefault="005A7E1C" w:rsidP="007206DE">
            <w:pPr>
              <w:spacing w:before="80" w:line="259" w:lineRule="auto"/>
              <w:jc w:val="both"/>
              <w:rPr>
                <w:rFonts w:asciiTheme="minorHAnsi" w:hAnsiTheme="minorHAnsi"/>
                <w:color w:val="0000FF"/>
                <w:sz w:val="22"/>
                <w:szCs w:val="22"/>
              </w:rPr>
            </w:pPr>
          </w:p>
          <w:p w14:paraId="635CB2CC" w14:textId="77777777" w:rsidR="005A7E1C" w:rsidRDefault="005A7E1C" w:rsidP="007206DE">
            <w:pPr>
              <w:spacing w:before="80" w:line="259" w:lineRule="auto"/>
              <w:jc w:val="both"/>
              <w:rPr>
                <w:rFonts w:asciiTheme="minorHAnsi" w:hAnsiTheme="minorHAnsi"/>
                <w:color w:val="0000FF"/>
                <w:sz w:val="22"/>
                <w:szCs w:val="22"/>
              </w:rPr>
            </w:pPr>
          </w:p>
          <w:p w14:paraId="7644218F" w14:textId="77777777" w:rsidR="005A7E1C" w:rsidRDefault="005A7E1C" w:rsidP="007206DE">
            <w:pPr>
              <w:spacing w:before="80" w:line="259" w:lineRule="auto"/>
              <w:jc w:val="both"/>
              <w:rPr>
                <w:rFonts w:asciiTheme="minorHAnsi" w:hAnsiTheme="minorHAnsi"/>
                <w:color w:val="0000FF"/>
                <w:sz w:val="22"/>
                <w:szCs w:val="22"/>
              </w:rPr>
            </w:pPr>
          </w:p>
          <w:p w14:paraId="596D4CCB" w14:textId="77777777" w:rsidR="005A7E1C" w:rsidRDefault="005A7E1C" w:rsidP="007206DE">
            <w:pPr>
              <w:spacing w:before="80" w:line="259" w:lineRule="auto"/>
              <w:jc w:val="both"/>
              <w:rPr>
                <w:rFonts w:asciiTheme="minorHAnsi" w:hAnsiTheme="minorHAnsi"/>
                <w:color w:val="0000FF"/>
                <w:sz w:val="22"/>
                <w:szCs w:val="22"/>
              </w:rPr>
            </w:pPr>
          </w:p>
        </w:tc>
        <w:tc>
          <w:tcPr>
            <w:tcW w:w="8298" w:type="dxa"/>
            <w:gridSpan w:val="2"/>
          </w:tcPr>
          <w:p w14:paraId="03701B8A" w14:textId="77777777" w:rsidR="005A7E1C" w:rsidRDefault="00C81113" w:rsidP="00071695">
            <w:pPr>
              <w:pStyle w:val="western"/>
              <w:suppressAutoHyphens w:val="0"/>
              <w:spacing w:before="80" w:after="200" w:line="259" w:lineRule="auto"/>
              <w:ind w:right="34"/>
              <w:contextualSpacing/>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lastRenderedPageBreak/>
              <w:t>By signing the Candidate’s Statement at Appendix 3, Candidates confirm, that if identified as the Successful Tenderer (i)</w:t>
            </w:r>
            <w:r w:rsidR="00FE4722" w:rsidRPr="00FE4722">
              <w:rPr>
                <w:rFonts w:asciiTheme="minorHAnsi" w:eastAsia="Times New Roman" w:hAnsiTheme="minorHAnsi" w:cstheme="minorHAnsi"/>
                <w:sz w:val="22"/>
                <w:szCs w:val="22"/>
                <w:lang w:eastAsia="en-US"/>
              </w:rPr>
              <w:t xml:space="preserve">, </w:t>
            </w:r>
            <w:r w:rsidR="00071695">
              <w:rPr>
                <w:rFonts w:asciiTheme="minorHAnsi" w:eastAsia="Times New Roman" w:hAnsiTheme="minorHAnsi" w:cstheme="minorHAnsi"/>
                <w:sz w:val="22"/>
                <w:szCs w:val="22"/>
                <w:lang w:eastAsia="en-US"/>
              </w:rPr>
              <w:t>they will</w:t>
            </w:r>
            <w:r w:rsidR="00431D0D">
              <w:rPr>
                <w:rFonts w:asciiTheme="minorHAnsi" w:eastAsia="Times New Roman" w:hAnsiTheme="minorHAnsi" w:cstheme="minorHAnsi"/>
                <w:sz w:val="22"/>
                <w:szCs w:val="22"/>
                <w:lang w:eastAsia="en-US"/>
              </w:rPr>
              <w:t xml:space="preserve"> </w:t>
            </w:r>
            <w:r>
              <w:rPr>
                <w:rFonts w:asciiTheme="minorHAnsi" w:eastAsia="Times New Roman" w:hAnsiTheme="minorHAnsi" w:cstheme="minorHAnsi"/>
                <w:sz w:val="22"/>
                <w:szCs w:val="22"/>
                <w:lang w:eastAsia="en-US"/>
              </w:rPr>
              <w:t xml:space="preserve">from the Effective Date of the </w:t>
            </w:r>
            <w:r>
              <w:rPr>
                <w:rFonts w:asciiTheme="minorHAnsi" w:hAnsiTheme="minorHAnsi" w:cstheme="minorHAnsi"/>
                <w:sz w:val="22"/>
                <w:szCs w:val="22"/>
              </w:rPr>
              <w:t>Services Contract</w:t>
            </w:r>
            <w:r w:rsidR="00FE4722">
              <w:rPr>
                <w:rFonts w:asciiTheme="minorHAnsi" w:hAnsiTheme="minorHAnsi" w:cstheme="minorHAnsi"/>
                <w:sz w:val="22"/>
                <w:szCs w:val="22"/>
              </w:rPr>
              <w:t>,</w:t>
            </w:r>
            <w:r>
              <w:rPr>
                <w:rFonts w:asciiTheme="minorHAnsi" w:hAnsiTheme="minorHAnsi" w:cstheme="minorHAnsi"/>
                <w:sz w:val="22"/>
                <w:szCs w:val="22"/>
              </w:rPr>
              <w:t xml:space="preserve"> </w:t>
            </w:r>
            <w:r>
              <w:rPr>
                <w:rFonts w:asciiTheme="minorHAnsi" w:eastAsia="Times New Roman" w:hAnsiTheme="minorHAnsi" w:cstheme="minorHAnsi"/>
                <w:sz w:val="22"/>
                <w:szCs w:val="22"/>
                <w:lang w:eastAsia="en-US"/>
              </w:rPr>
              <w:t>obtain and hold the types and levels of insurance as specified above</w:t>
            </w:r>
            <w:r w:rsidR="00CE4A81">
              <w:rPr>
                <w:rFonts w:asciiTheme="minorHAnsi" w:eastAsia="Times New Roman" w:hAnsiTheme="minorHAnsi" w:cstheme="minorHAnsi"/>
                <w:sz w:val="22"/>
                <w:szCs w:val="22"/>
                <w:lang w:eastAsia="en-US"/>
              </w:rPr>
              <w:t>,</w:t>
            </w:r>
            <w:r>
              <w:rPr>
                <w:rFonts w:asciiTheme="minorHAnsi" w:eastAsia="Times New Roman" w:hAnsiTheme="minorHAnsi" w:cstheme="minorHAnsi"/>
                <w:sz w:val="22"/>
                <w:szCs w:val="22"/>
                <w:lang w:eastAsia="en-US"/>
              </w:rPr>
              <w:t xml:space="preserve"> </w:t>
            </w:r>
            <w:r>
              <w:rPr>
                <w:rFonts w:asciiTheme="minorHAnsi" w:hAnsiTheme="minorHAnsi" w:cstheme="minorHAnsi"/>
                <w:sz w:val="22"/>
                <w:szCs w:val="22"/>
              </w:rPr>
              <w:t>(ii) the territorial limits and jurisdiction of its insurance policies include the Republic of Ireland</w:t>
            </w:r>
            <w:r w:rsidR="00CE4A81">
              <w:rPr>
                <w:rFonts w:asciiTheme="minorHAnsi" w:hAnsiTheme="minorHAnsi" w:cstheme="minorHAnsi"/>
                <w:sz w:val="22"/>
                <w:szCs w:val="22"/>
              </w:rPr>
              <w:t>,</w:t>
            </w:r>
            <w:r>
              <w:rPr>
                <w:rFonts w:asciiTheme="minorHAnsi" w:hAnsiTheme="minorHAnsi" w:cstheme="minorHAnsi"/>
                <w:sz w:val="22"/>
                <w:szCs w:val="22"/>
              </w:rPr>
              <w:t xml:space="preserve"> and (iii) they are not aware of any exclusions, restrictions, conditions or warranties or, in the case of policies </w:t>
            </w:r>
            <w:r>
              <w:rPr>
                <w:rFonts w:asciiTheme="minorHAnsi" w:hAnsiTheme="minorHAnsi" w:cstheme="minorHAnsi"/>
                <w:sz w:val="22"/>
                <w:szCs w:val="22"/>
              </w:rPr>
              <w:lastRenderedPageBreak/>
              <w:t>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r>
              <w:rPr>
                <w:rFonts w:asciiTheme="minorHAnsi" w:eastAsia="Times New Roman" w:hAnsiTheme="minorHAnsi" w:cstheme="minorHAnsi"/>
                <w:sz w:val="22"/>
                <w:szCs w:val="22"/>
                <w:lang w:eastAsia="en-US"/>
              </w:rPr>
              <w:t xml:space="preserve">. </w:t>
            </w:r>
          </w:p>
          <w:p w14:paraId="5127F0A5" w14:textId="03589C44" w:rsidR="003763B0" w:rsidRDefault="003763B0" w:rsidP="00071695">
            <w:pPr>
              <w:pStyle w:val="western"/>
              <w:suppressAutoHyphens w:val="0"/>
              <w:spacing w:before="80" w:after="200" w:line="259" w:lineRule="auto"/>
              <w:ind w:right="34"/>
              <w:contextualSpacing/>
              <w:rPr>
                <w:rFonts w:asciiTheme="minorHAnsi" w:eastAsia="Times New Roman" w:hAnsiTheme="minorHAnsi" w:cstheme="minorHAnsi"/>
                <w:sz w:val="22"/>
                <w:szCs w:val="22"/>
                <w:lang w:eastAsia="en-US"/>
              </w:rPr>
            </w:pPr>
          </w:p>
        </w:tc>
      </w:tr>
      <w:tr w:rsidR="005A7E1C" w14:paraId="2FAFED54" w14:textId="77777777">
        <w:tc>
          <w:tcPr>
            <w:tcW w:w="774" w:type="dxa"/>
          </w:tcPr>
          <w:p w14:paraId="51E38DAB" w14:textId="20BC8CA7" w:rsidR="005A7E1C" w:rsidRDefault="00C81113" w:rsidP="007206DE">
            <w:pPr>
              <w:spacing w:line="259" w:lineRule="auto"/>
              <w:jc w:val="both"/>
              <w:rPr>
                <w:rFonts w:asciiTheme="minorHAnsi" w:hAnsiTheme="minorHAnsi"/>
                <w:color w:val="0000FF"/>
                <w:sz w:val="22"/>
                <w:szCs w:val="22"/>
              </w:rPr>
            </w:pPr>
            <w:r>
              <w:rPr>
                <w:rFonts w:asciiTheme="minorHAnsi" w:hAnsiTheme="minorHAnsi"/>
                <w:color w:val="0000FF"/>
                <w:sz w:val="22"/>
                <w:szCs w:val="22"/>
              </w:rPr>
              <w:lastRenderedPageBreak/>
              <w:t>2.21.3</w:t>
            </w:r>
          </w:p>
        </w:tc>
        <w:tc>
          <w:tcPr>
            <w:tcW w:w="8298" w:type="dxa"/>
            <w:gridSpan w:val="2"/>
          </w:tcPr>
          <w:p w14:paraId="21BECC4A" w14:textId="273E6309" w:rsidR="005A7E1C" w:rsidRDefault="00C23D66" w:rsidP="00A2697A">
            <w:pPr>
              <w:pStyle w:val="western"/>
              <w:suppressAutoHyphens w:val="0"/>
              <w:spacing w:before="80" w:after="200" w:line="259" w:lineRule="auto"/>
              <w:ind w:right="34"/>
              <w:contextualSpacing/>
              <w:rPr>
                <w:rFonts w:asciiTheme="minorHAnsi" w:hAnsiTheme="minorHAnsi"/>
                <w:color w:val="0000FF"/>
                <w:sz w:val="22"/>
                <w:szCs w:val="22"/>
                <w:highlight w:val="yellow"/>
              </w:rPr>
            </w:pPr>
            <w:r w:rsidRPr="00A2697A">
              <w:rPr>
                <w:rFonts w:asciiTheme="minorHAnsi" w:hAnsiTheme="minorHAnsi" w:cstheme="minorHAnsi"/>
                <w:sz w:val="22"/>
                <w:szCs w:val="22"/>
              </w:rPr>
              <w:t>The insurance shall be placed with an insurer authorised to transact business within the Republic of Ireland (or within the EU under the freedom of Services Directive) with a minimum rating of at least “A” from A.M. Best (or equivalent rating agency) and shall include an Irish jurisdiction clause.</w:t>
            </w:r>
          </w:p>
        </w:tc>
      </w:tr>
      <w:tr w:rsidR="005A7E1C" w14:paraId="1121BE42" w14:textId="77777777">
        <w:tc>
          <w:tcPr>
            <w:tcW w:w="774" w:type="dxa"/>
          </w:tcPr>
          <w:p w14:paraId="0B307D12" w14:textId="77777777" w:rsidR="005A7E1C" w:rsidRDefault="00C81113" w:rsidP="007206DE">
            <w:pPr>
              <w:spacing w:line="259" w:lineRule="auto"/>
              <w:jc w:val="both"/>
              <w:rPr>
                <w:rFonts w:asciiTheme="minorHAnsi" w:hAnsiTheme="minorHAnsi"/>
                <w:color w:val="0000FF"/>
              </w:rPr>
            </w:pPr>
            <w:r>
              <w:rPr>
                <w:rFonts w:asciiTheme="minorHAnsi" w:hAnsiTheme="minorHAnsi"/>
                <w:color w:val="0000FF"/>
                <w:sz w:val="22"/>
                <w:szCs w:val="22"/>
              </w:rPr>
              <w:t>2.21.4</w:t>
            </w:r>
          </w:p>
        </w:tc>
        <w:tc>
          <w:tcPr>
            <w:tcW w:w="8298" w:type="dxa"/>
            <w:gridSpan w:val="2"/>
          </w:tcPr>
          <w:p w14:paraId="5E3ACEF0" w14:textId="77777777" w:rsidR="005A7E1C" w:rsidRDefault="00C81113" w:rsidP="007206DE">
            <w:pPr>
              <w:spacing w:after="200" w:line="259" w:lineRule="auto"/>
              <w:jc w:val="both"/>
              <w:rPr>
                <w:rFonts w:asciiTheme="minorHAnsi" w:hAnsiTheme="minorHAnsi"/>
              </w:rPr>
            </w:pPr>
            <w:r>
              <w:rPr>
                <w:rFonts w:asciiTheme="minorHAnsi" w:hAnsiTheme="minorHAnsi"/>
                <w:sz w:val="22"/>
              </w:rPr>
              <w:t>The Successful Tenderer will, during the Term of the Services Contract, be required to:</w:t>
            </w:r>
          </w:p>
        </w:tc>
      </w:tr>
      <w:tr w:rsidR="005A7E1C" w14:paraId="3A2648F4" w14:textId="77777777">
        <w:tc>
          <w:tcPr>
            <w:tcW w:w="774" w:type="dxa"/>
          </w:tcPr>
          <w:p w14:paraId="568CA11F" w14:textId="77777777" w:rsidR="005A7E1C" w:rsidRDefault="005A7E1C" w:rsidP="007206DE">
            <w:pPr>
              <w:spacing w:line="259" w:lineRule="auto"/>
              <w:jc w:val="both"/>
              <w:rPr>
                <w:rFonts w:asciiTheme="minorHAnsi" w:hAnsiTheme="minorHAnsi"/>
                <w:color w:val="0000FF"/>
              </w:rPr>
            </w:pPr>
          </w:p>
        </w:tc>
        <w:tc>
          <w:tcPr>
            <w:tcW w:w="1064" w:type="dxa"/>
          </w:tcPr>
          <w:p w14:paraId="6C0E1679"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(a)</w:t>
            </w:r>
          </w:p>
        </w:tc>
        <w:tc>
          <w:tcPr>
            <w:tcW w:w="7234" w:type="dxa"/>
          </w:tcPr>
          <w:p w14:paraId="73811597" w14:textId="77777777" w:rsidR="005A7E1C" w:rsidRDefault="00C81113" w:rsidP="00542675">
            <w:pPr>
              <w:pStyle w:val="western"/>
              <w:suppressAutoHyphens w:val="0"/>
              <w:spacing w:before="0" w:line="259" w:lineRule="auto"/>
              <w:rPr>
                <w:rFonts w:asciiTheme="minorHAnsi" w:hAnsiTheme="minorHAnsi"/>
              </w:rPr>
            </w:pPr>
            <w:r>
              <w:rPr>
                <w:rFonts w:asciiTheme="minorHAnsi" w:hAnsiTheme="minorHAnsi"/>
                <w:sz w:val="22"/>
              </w:rPr>
              <w:t>immediately advise the Contracting Authority of any material change to its insured status;</w:t>
            </w:r>
          </w:p>
        </w:tc>
      </w:tr>
      <w:tr w:rsidR="005A7E1C" w14:paraId="149DFC2C" w14:textId="77777777">
        <w:tc>
          <w:tcPr>
            <w:tcW w:w="774" w:type="dxa"/>
          </w:tcPr>
          <w:p w14:paraId="69C97F4C" w14:textId="77777777" w:rsidR="005A7E1C" w:rsidRDefault="005A7E1C" w:rsidP="007206DE">
            <w:pPr>
              <w:spacing w:line="259" w:lineRule="auto"/>
              <w:jc w:val="both"/>
              <w:rPr>
                <w:rFonts w:asciiTheme="minorHAnsi" w:hAnsiTheme="minorHAnsi"/>
                <w:color w:val="0000FF"/>
              </w:rPr>
            </w:pPr>
          </w:p>
        </w:tc>
        <w:tc>
          <w:tcPr>
            <w:tcW w:w="1064" w:type="dxa"/>
          </w:tcPr>
          <w:p w14:paraId="72256B76"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(b)</w:t>
            </w:r>
          </w:p>
        </w:tc>
        <w:tc>
          <w:tcPr>
            <w:tcW w:w="7234" w:type="dxa"/>
          </w:tcPr>
          <w:p w14:paraId="20987A71" w14:textId="47E9BC57" w:rsidR="005A7E1C" w:rsidRDefault="00C81113" w:rsidP="00542675">
            <w:pPr>
              <w:spacing w:line="259" w:lineRule="auto"/>
              <w:jc w:val="both"/>
              <w:rPr>
                <w:rFonts w:asciiTheme="minorHAnsi" w:hAnsiTheme="minorHAnsi"/>
              </w:rPr>
            </w:pPr>
            <w:r>
              <w:rPr>
                <w:rFonts w:asciiTheme="minorHAnsi" w:hAnsiTheme="minorHAnsi"/>
                <w:sz w:val="22"/>
              </w:rPr>
              <w:t>produce proof of current premiums paid upon request;</w:t>
            </w:r>
            <w:r w:rsidR="00FE4722">
              <w:rPr>
                <w:rFonts w:asciiTheme="minorHAnsi" w:hAnsiTheme="minorHAnsi"/>
                <w:sz w:val="22"/>
              </w:rPr>
              <w:t xml:space="preserve"> </w:t>
            </w:r>
            <w:r w:rsidR="002D136F">
              <w:rPr>
                <w:rFonts w:asciiTheme="minorHAnsi" w:hAnsiTheme="minorHAnsi"/>
                <w:sz w:val="22"/>
              </w:rPr>
              <w:t>and</w:t>
            </w:r>
          </w:p>
        </w:tc>
      </w:tr>
      <w:tr w:rsidR="005A7E1C" w14:paraId="2321118D" w14:textId="77777777">
        <w:tc>
          <w:tcPr>
            <w:tcW w:w="774" w:type="dxa"/>
          </w:tcPr>
          <w:p w14:paraId="0BDFE387" w14:textId="77777777" w:rsidR="005A7E1C" w:rsidRDefault="005A7E1C" w:rsidP="007206DE">
            <w:pPr>
              <w:spacing w:line="259" w:lineRule="auto"/>
              <w:jc w:val="both"/>
              <w:rPr>
                <w:rFonts w:asciiTheme="minorHAnsi" w:hAnsiTheme="minorHAnsi"/>
                <w:color w:val="0000FF"/>
              </w:rPr>
            </w:pPr>
          </w:p>
        </w:tc>
        <w:tc>
          <w:tcPr>
            <w:tcW w:w="1064" w:type="dxa"/>
          </w:tcPr>
          <w:p w14:paraId="272866B8" w14:textId="77777777" w:rsidR="005A7E1C" w:rsidRDefault="00C81113" w:rsidP="007206DE">
            <w:pPr>
              <w:spacing w:line="259" w:lineRule="auto"/>
              <w:jc w:val="both"/>
              <w:rPr>
                <w:rFonts w:asciiTheme="minorHAnsi" w:hAnsiTheme="minorHAnsi"/>
              </w:rPr>
            </w:pPr>
            <w:r>
              <w:rPr>
                <w:rFonts w:asciiTheme="minorHAnsi" w:hAnsiTheme="minorHAnsi"/>
                <w:color w:val="0000FF"/>
                <w:sz w:val="22"/>
                <w:szCs w:val="22"/>
              </w:rPr>
              <w:t>(c)</w:t>
            </w:r>
          </w:p>
        </w:tc>
        <w:tc>
          <w:tcPr>
            <w:tcW w:w="7234" w:type="dxa"/>
          </w:tcPr>
          <w:p w14:paraId="53F96EEB" w14:textId="77777777" w:rsidR="005A7E1C" w:rsidRDefault="00C81113" w:rsidP="00542675">
            <w:pPr>
              <w:spacing w:line="259" w:lineRule="auto"/>
              <w:jc w:val="both"/>
              <w:rPr>
                <w:rFonts w:asciiTheme="minorHAnsi" w:hAnsiTheme="minorHAnsi"/>
                <w:sz w:val="22"/>
              </w:rPr>
            </w:pPr>
            <w:r>
              <w:rPr>
                <w:rFonts w:asciiTheme="minorHAnsi" w:hAnsiTheme="minorHAnsi"/>
                <w:sz w:val="22"/>
              </w:rPr>
              <w:t>produce valid certificates of insurance upon request.</w:t>
            </w:r>
          </w:p>
        </w:tc>
      </w:tr>
    </w:tbl>
    <w:p w14:paraId="46AB2271" w14:textId="77777777" w:rsidR="005A7E1C" w:rsidRDefault="00C81113" w:rsidP="007206DE">
      <w:pPr>
        <w:pStyle w:val="Heading1"/>
        <w:spacing w:line="259" w:lineRule="auto"/>
        <w:jc w:val="both"/>
        <w:rPr>
          <w:rFonts w:asciiTheme="minorHAnsi" w:hAnsiTheme="minorHAnsi"/>
        </w:rPr>
      </w:pPr>
      <w:bookmarkStart w:id="4" w:name="_Toc238485443"/>
      <w:bookmarkStart w:id="5" w:name="_Hlk535578164"/>
      <w:r>
        <w:rPr>
          <w:rFonts w:asciiTheme="minorHAnsi" w:hAnsiTheme="minorHAnsi"/>
        </w:rPr>
        <w:lastRenderedPageBreak/>
        <w:t>Part 3: Selection Criteria</w:t>
      </w:r>
      <w:bookmarkEnd w:id="4"/>
      <w:r>
        <w:rPr>
          <w:rFonts w:asciiTheme="minorHAnsi" w:hAnsiTheme="minorHAnsi"/>
        </w:rPr>
        <w:t xml:space="preserve"> </w:t>
      </w:r>
    </w:p>
    <w:bookmarkEnd w:id="5"/>
    <w:p w14:paraId="2E55292F" w14:textId="77777777" w:rsidR="005A7E1C" w:rsidRDefault="00C81113" w:rsidP="007206DE">
      <w:pPr>
        <w:pStyle w:val="Heading2"/>
        <w:spacing w:line="259" w:lineRule="auto"/>
        <w:jc w:val="both"/>
        <w:rPr>
          <w:rFonts w:asciiTheme="minorHAnsi" w:hAnsiTheme="minorHAnsi"/>
        </w:rPr>
      </w:pPr>
      <w:r>
        <w:rPr>
          <w:rFonts w:asciiTheme="minorHAnsi" w:hAnsiTheme="minorHAnsi"/>
        </w:rPr>
        <w:t>3.1</w:t>
      </w:r>
      <w:r>
        <w:rPr>
          <w:rFonts w:asciiTheme="minorHAnsi" w:hAnsiTheme="minorHAnsi"/>
        </w:rPr>
        <w:tab/>
        <w:t>Compliant Responses</w:t>
      </w:r>
    </w:p>
    <w:tbl>
      <w:tblPr>
        <w:tblW w:w="9071" w:type="dxa"/>
        <w:tblLayout w:type="fixed"/>
        <w:tblLook w:val="04A0" w:firstRow="1" w:lastRow="0" w:firstColumn="1" w:lastColumn="0" w:noHBand="0" w:noVBand="1"/>
      </w:tblPr>
      <w:tblGrid>
        <w:gridCol w:w="678"/>
        <w:gridCol w:w="8393"/>
      </w:tblGrid>
      <w:tr w:rsidR="005A7E1C" w14:paraId="4D2C61E3" w14:textId="77777777">
        <w:tc>
          <w:tcPr>
            <w:tcW w:w="678" w:type="dxa"/>
          </w:tcPr>
          <w:p w14:paraId="1419CBA4" w14:textId="77777777" w:rsidR="005A7E1C" w:rsidRDefault="00C81113" w:rsidP="007206DE">
            <w:pPr>
              <w:spacing w:line="259" w:lineRule="auto"/>
              <w:ind w:hanging="108"/>
              <w:rPr>
                <w:rFonts w:asciiTheme="minorHAnsi" w:hAnsiTheme="minorHAnsi"/>
              </w:rPr>
            </w:pPr>
            <w:r>
              <w:rPr>
                <w:rFonts w:asciiTheme="minorHAnsi" w:hAnsiTheme="minorHAnsi"/>
                <w:color w:val="0000FF"/>
                <w:sz w:val="22"/>
              </w:rPr>
              <w:t>3.1</w:t>
            </w:r>
          </w:p>
        </w:tc>
        <w:tc>
          <w:tcPr>
            <w:tcW w:w="8393" w:type="dxa"/>
          </w:tcPr>
          <w:p w14:paraId="3CA604B5" w14:textId="77777777" w:rsidR="005A7E1C" w:rsidRDefault="00C81113" w:rsidP="007206DE">
            <w:pPr>
              <w:pStyle w:val="BodyText"/>
              <w:suppressAutoHyphens w:val="0"/>
              <w:spacing w:after="200" w:line="259" w:lineRule="auto"/>
              <w:rPr>
                <w:rFonts w:asciiTheme="minorHAnsi" w:hAnsiTheme="minorHAnsi"/>
              </w:rPr>
            </w:pPr>
            <w:r>
              <w:rPr>
                <w:rFonts w:asciiTheme="minorHAnsi" w:hAnsiTheme="minorHAnsi"/>
                <w:sz w:val="22"/>
              </w:rPr>
              <w:t xml:space="preserve">Only those Candidates who </w:t>
            </w:r>
            <w:proofErr w:type="gramStart"/>
            <w:r>
              <w:rPr>
                <w:rFonts w:asciiTheme="minorHAnsi" w:hAnsiTheme="minorHAnsi"/>
                <w:sz w:val="22"/>
              </w:rPr>
              <w:t>have:-</w:t>
            </w:r>
            <w:proofErr w:type="gramEnd"/>
          </w:p>
          <w:p w14:paraId="480F5B16" w14:textId="77777777" w:rsidR="005A7E1C" w:rsidRDefault="00C81113" w:rsidP="007206DE">
            <w:pPr>
              <w:pStyle w:val="BodyText"/>
              <w:numPr>
                <w:ilvl w:val="0"/>
                <w:numId w:val="8"/>
              </w:numPr>
              <w:suppressAutoHyphens w:val="0"/>
              <w:spacing w:after="120" w:line="259" w:lineRule="auto"/>
              <w:ind w:left="714" w:hanging="357"/>
              <w:rPr>
                <w:rFonts w:asciiTheme="minorHAnsi" w:hAnsiTheme="minorHAnsi"/>
              </w:rPr>
            </w:pPr>
            <w:r>
              <w:rPr>
                <w:rFonts w:asciiTheme="minorHAnsi" w:hAnsiTheme="minorHAnsi"/>
                <w:sz w:val="22"/>
              </w:rPr>
              <w:t>Submitted compliant Responses pursuant to part 2.2 above, and</w:t>
            </w:r>
          </w:p>
          <w:p w14:paraId="102631D6" w14:textId="7CC068EA" w:rsidR="005A7E1C" w:rsidRDefault="00C81113" w:rsidP="007206DE">
            <w:pPr>
              <w:pStyle w:val="BodyText"/>
              <w:numPr>
                <w:ilvl w:val="0"/>
                <w:numId w:val="8"/>
              </w:numPr>
              <w:suppressAutoHyphens w:val="0"/>
              <w:spacing w:after="120" w:line="259" w:lineRule="auto"/>
              <w:ind w:left="714" w:hanging="357"/>
              <w:rPr>
                <w:rFonts w:asciiTheme="minorHAnsi" w:hAnsiTheme="minorHAnsi"/>
              </w:rPr>
            </w:pPr>
            <w:r>
              <w:rPr>
                <w:rFonts w:asciiTheme="minorHAnsi" w:hAnsiTheme="minorHAnsi"/>
                <w:sz w:val="22"/>
              </w:rPr>
              <w:t xml:space="preserve">Declared by way of </w:t>
            </w:r>
            <w:proofErr w:type="spellStart"/>
            <w:r w:rsidR="0079751A">
              <w:rPr>
                <w:rFonts w:asciiTheme="minorHAnsi" w:hAnsiTheme="minorHAnsi"/>
                <w:sz w:val="22"/>
              </w:rPr>
              <w:t>e</w:t>
            </w:r>
            <w:r>
              <w:rPr>
                <w:rFonts w:asciiTheme="minorHAnsi" w:hAnsiTheme="minorHAnsi"/>
                <w:sz w:val="22"/>
              </w:rPr>
              <w:t>ESPD</w:t>
            </w:r>
            <w:proofErr w:type="spellEnd"/>
            <w:r>
              <w:rPr>
                <w:rFonts w:asciiTheme="minorHAnsi" w:hAnsiTheme="minorHAnsi"/>
                <w:sz w:val="22"/>
              </w:rPr>
              <w:t xml:space="preserve"> and </w:t>
            </w:r>
            <w:r w:rsidR="00673E02">
              <w:rPr>
                <w:rFonts w:asciiTheme="minorHAnsi" w:hAnsiTheme="minorHAnsi"/>
                <w:sz w:val="22"/>
              </w:rPr>
              <w:t>Appendix 4</w:t>
            </w:r>
            <w:r>
              <w:rPr>
                <w:rFonts w:asciiTheme="minorHAnsi" w:hAnsiTheme="minorHAnsi"/>
                <w:sz w:val="22"/>
              </w:rPr>
              <w:t xml:space="preserve"> Declaration that:</w:t>
            </w:r>
          </w:p>
          <w:p w14:paraId="2452A63A" w14:textId="35872526" w:rsidR="005A7E1C" w:rsidRDefault="00C81113" w:rsidP="007206DE">
            <w:pPr>
              <w:pStyle w:val="BodyText"/>
              <w:numPr>
                <w:ilvl w:val="0"/>
                <w:numId w:val="9"/>
              </w:numPr>
              <w:suppressAutoHyphens w:val="0"/>
              <w:spacing w:after="120" w:line="259" w:lineRule="auto"/>
              <w:ind w:left="1058" w:hanging="441"/>
              <w:rPr>
                <w:rFonts w:asciiTheme="minorHAnsi" w:hAnsiTheme="minorHAnsi"/>
              </w:rPr>
            </w:pPr>
            <w:r>
              <w:rPr>
                <w:rFonts w:asciiTheme="minorHAnsi" w:hAnsiTheme="minorHAnsi"/>
                <w:sz w:val="22"/>
              </w:rPr>
              <w:t>no mandatory grounds for exclusion of the Candidate pursuant to Regulation 57 of S.I. No. 284 of 2016, the European Union (Award of Public Authority Contracts) Regulations 2016 (the “Regulations”) apply to them</w:t>
            </w:r>
            <w:r w:rsidR="00660A76">
              <w:rPr>
                <w:rFonts w:asciiTheme="minorHAnsi" w:hAnsiTheme="minorHAnsi"/>
                <w:sz w:val="22"/>
              </w:rPr>
              <w:t>;</w:t>
            </w:r>
            <w:r>
              <w:rPr>
                <w:rFonts w:asciiTheme="minorHAnsi" w:hAnsiTheme="minorHAnsi"/>
                <w:sz w:val="22"/>
              </w:rPr>
              <w:t xml:space="preserve"> or</w:t>
            </w:r>
          </w:p>
          <w:p w14:paraId="11BFBD7D" w14:textId="22DAF2C4" w:rsidR="005A7E1C" w:rsidRDefault="00C81113" w:rsidP="007206DE">
            <w:pPr>
              <w:pStyle w:val="BodyText"/>
              <w:suppressAutoHyphens w:val="0"/>
              <w:spacing w:after="120" w:line="259" w:lineRule="auto"/>
              <w:ind w:left="1058" w:hanging="441"/>
              <w:rPr>
                <w:rFonts w:asciiTheme="minorHAnsi" w:hAnsiTheme="minorHAnsi"/>
              </w:rPr>
            </w:pPr>
            <w:r>
              <w:rPr>
                <w:rFonts w:asciiTheme="minorHAnsi" w:hAnsiTheme="minorHAnsi"/>
                <w:sz w:val="22"/>
              </w:rPr>
              <w:t>(ii)     in circumstances where any mandatory exclusion grounds apply to the Candidate and where the Candidate is not precluded from doing so under Regulation 57(17) of the Regulations, it can provide evidence to the effect that measures taken by the Candidate are sufficient to demonstrate its reliability despite the existence of any such relevant exclusion ground</w:t>
            </w:r>
            <w:r w:rsidR="00660A76">
              <w:rPr>
                <w:rFonts w:asciiTheme="minorHAnsi" w:hAnsiTheme="minorHAnsi"/>
                <w:sz w:val="22"/>
              </w:rPr>
              <w:t>;</w:t>
            </w:r>
            <w:r>
              <w:rPr>
                <w:rFonts w:asciiTheme="minorHAnsi" w:hAnsiTheme="minorHAnsi"/>
                <w:sz w:val="22"/>
              </w:rPr>
              <w:t xml:space="preserve"> and</w:t>
            </w:r>
          </w:p>
          <w:p w14:paraId="22C57CD6" w14:textId="77777777" w:rsidR="005A7E1C" w:rsidRDefault="00C81113" w:rsidP="007206DE">
            <w:pPr>
              <w:pStyle w:val="BodyText"/>
              <w:suppressAutoHyphens w:val="0"/>
              <w:spacing w:after="200" w:line="259" w:lineRule="auto"/>
              <w:rPr>
                <w:rFonts w:asciiTheme="minorHAnsi" w:hAnsiTheme="minorHAnsi"/>
                <w:sz w:val="22"/>
              </w:rPr>
            </w:pPr>
            <w:r>
              <w:rPr>
                <w:rFonts w:asciiTheme="minorHAnsi" w:hAnsiTheme="minorHAnsi"/>
                <w:sz w:val="22"/>
              </w:rPr>
              <w:t>will be evaluated in accordance with the Selection Criteria at part 3.2 below.</w:t>
            </w:r>
          </w:p>
          <w:p w14:paraId="0D52D5F1" w14:textId="77777777" w:rsidR="005A7E1C" w:rsidRDefault="00C81113" w:rsidP="007206DE">
            <w:pPr>
              <w:pStyle w:val="BodyText"/>
              <w:suppressAutoHyphens w:val="0"/>
              <w:spacing w:after="200" w:line="259" w:lineRule="auto"/>
              <w:rPr>
                <w:rFonts w:asciiTheme="minorHAnsi" w:hAnsiTheme="minorHAnsi"/>
              </w:rPr>
            </w:pPr>
            <w:r>
              <w:rPr>
                <w:rFonts w:asciiTheme="minorHAnsi" w:hAnsiTheme="minorHAnsi"/>
                <w:sz w:val="22"/>
              </w:rPr>
              <w:t>However, please note that the Contracting Authority also reserves the right to exclude from evaluation a Candidate to whom a discretionary ground for exclusion pursuant to Regulation 57 of the Regulations applies.</w:t>
            </w:r>
          </w:p>
          <w:p w14:paraId="16A5903F" w14:textId="0F716D4B" w:rsidR="0087508B" w:rsidRPr="0087508B" w:rsidRDefault="00673E02" w:rsidP="0087508B">
            <w:pPr>
              <w:spacing w:after="120"/>
              <w:rPr>
                <w:rFonts w:asciiTheme="minorHAnsi" w:eastAsia="Arial Unicode MS" w:hAnsiTheme="minorHAnsi"/>
                <w:sz w:val="22"/>
                <w:szCs w:val="22"/>
                <w:lang w:eastAsia="ar-SA"/>
              </w:rPr>
            </w:pPr>
            <w:r>
              <w:rPr>
                <w:rFonts w:asciiTheme="minorHAnsi" w:hAnsiTheme="minorHAnsi"/>
                <w:sz w:val="22"/>
              </w:rPr>
              <w:t>Candidates</w:t>
            </w:r>
            <w:r w:rsidR="0087508B" w:rsidRPr="0087508B">
              <w:rPr>
                <w:rFonts w:asciiTheme="minorHAnsi" w:eastAsia="Arial Unicode MS" w:hAnsiTheme="minorHAnsi"/>
                <w:sz w:val="22"/>
                <w:szCs w:val="22"/>
                <w:lang w:eastAsia="ar-SA"/>
              </w:rPr>
              <w:t xml:space="preserve"> should note that where a </w:t>
            </w:r>
            <w:r>
              <w:rPr>
                <w:rFonts w:asciiTheme="minorHAnsi" w:hAnsiTheme="minorHAnsi"/>
                <w:sz w:val="22"/>
              </w:rPr>
              <w:t>Candidate</w:t>
            </w:r>
            <w:r w:rsidR="0087508B" w:rsidRPr="0087508B">
              <w:rPr>
                <w:rFonts w:asciiTheme="minorHAnsi" w:eastAsia="Arial Unicode MS" w:hAnsiTheme="minorHAnsi"/>
                <w:sz w:val="22"/>
                <w:szCs w:val="22"/>
                <w:lang w:eastAsia="ar-SA"/>
              </w:rPr>
              <w:t xml:space="preserve"> is relying on the capacity of other entities (for example, Subcontractors) for the purposes of fulfilling any of the Selection Criteria in part 3.2 below it must: </w:t>
            </w:r>
          </w:p>
          <w:p w14:paraId="689B8A9D" w14:textId="54C1CD12" w:rsidR="0087508B" w:rsidRPr="0087508B" w:rsidRDefault="0087508B" w:rsidP="00F27B7A">
            <w:pPr>
              <w:pStyle w:val="ListParagraph"/>
              <w:numPr>
                <w:ilvl w:val="0"/>
                <w:numId w:val="19"/>
              </w:numPr>
              <w:spacing w:after="120" w:line="276" w:lineRule="auto"/>
              <w:ind w:left="1146" w:hanging="426"/>
              <w:jc w:val="both"/>
              <w:rPr>
                <w:rFonts w:asciiTheme="minorHAnsi" w:eastAsia="Arial Unicode MS" w:hAnsiTheme="minorHAnsi"/>
                <w:sz w:val="22"/>
                <w:szCs w:val="22"/>
                <w:lang w:eastAsia="ar-SA"/>
              </w:rPr>
            </w:pPr>
            <w:r w:rsidRPr="0087508B">
              <w:rPr>
                <w:rFonts w:asciiTheme="minorHAnsi" w:eastAsia="Arial Unicode MS" w:hAnsiTheme="minorHAnsi"/>
                <w:sz w:val="22"/>
                <w:szCs w:val="22"/>
                <w:lang w:eastAsia="ar-SA"/>
              </w:rPr>
              <w:t xml:space="preserve">submit a separate </w:t>
            </w:r>
            <w:proofErr w:type="spellStart"/>
            <w:r w:rsidRPr="0087508B">
              <w:rPr>
                <w:rFonts w:asciiTheme="minorHAnsi" w:eastAsia="Arial Unicode MS" w:hAnsiTheme="minorHAnsi"/>
                <w:sz w:val="22"/>
                <w:szCs w:val="22"/>
                <w:lang w:eastAsia="ar-SA"/>
              </w:rPr>
              <w:t>eESPD</w:t>
            </w:r>
            <w:proofErr w:type="spellEnd"/>
            <w:r w:rsidR="009A45B6">
              <w:rPr>
                <w:rFonts w:asciiTheme="minorHAnsi" w:eastAsia="Arial Unicode MS" w:hAnsiTheme="minorHAnsi"/>
                <w:sz w:val="22"/>
                <w:szCs w:val="22"/>
                <w:lang w:eastAsia="ar-SA"/>
              </w:rPr>
              <w:t xml:space="preserve"> completed by, and</w:t>
            </w:r>
            <w:r w:rsidRPr="0087508B">
              <w:rPr>
                <w:rFonts w:asciiTheme="minorHAnsi" w:eastAsia="Arial Unicode MS" w:hAnsiTheme="minorHAnsi"/>
                <w:sz w:val="22"/>
                <w:szCs w:val="22"/>
                <w:lang w:eastAsia="ar-SA"/>
              </w:rPr>
              <w:t xml:space="preserve"> in respect of</w:t>
            </w:r>
            <w:r w:rsidR="009A45B6">
              <w:rPr>
                <w:rFonts w:asciiTheme="minorHAnsi" w:eastAsia="Arial Unicode MS" w:hAnsiTheme="minorHAnsi"/>
                <w:sz w:val="22"/>
                <w:szCs w:val="22"/>
                <w:lang w:eastAsia="ar-SA"/>
              </w:rPr>
              <w:t>,</w:t>
            </w:r>
            <w:r w:rsidRPr="0087508B">
              <w:rPr>
                <w:rFonts w:asciiTheme="minorHAnsi" w:eastAsia="Arial Unicode MS" w:hAnsiTheme="minorHAnsi"/>
                <w:sz w:val="22"/>
                <w:szCs w:val="22"/>
                <w:lang w:eastAsia="ar-SA"/>
              </w:rPr>
              <w:t xml:space="preserve"> each such entity</w:t>
            </w:r>
            <w:r w:rsidR="00660A76">
              <w:rPr>
                <w:rFonts w:asciiTheme="minorHAnsi" w:eastAsia="Arial Unicode MS" w:hAnsiTheme="minorHAnsi"/>
                <w:sz w:val="22"/>
                <w:szCs w:val="22"/>
                <w:lang w:eastAsia="ar-SA"/>
              </w:rPr>
              <w:t>;</w:t>
            </w:r>
            <w:r w:rsidRPr="0087508B">
              <w:rPr>
                <w:rFonts w:asciiTheme="minorHAnsi" w:eastAsia="Arial Unicode MS" w:hAnsiTheme="minorHAnsi"/>
                <w:sz w:val="22"/>
                <w:szCs w:val="22"/>
                <w:lang w:eastAsia="ar-SA"/>
              </w:rPr>
              <w:t xml:space="preserve"> and</w:t>
            </w:r>
          </w:p>
          <w:p w14:paraId="32219F0C" w14:textId="77777777" w:rsidR="0087508B" w:rsidRPr="0087508B" w:rsidRDefault="0087508B" w:rsidP="0087508B">
            <w:pPr>
              <w:pStyle w:val="ListParagraph"/>
              <w:ind w:left="1146" w:hanging="426"/>
              <w:rPr>
                <w:rFonts w:asciiTheme="minorHAnsi" w:eastAsia="Arial Unicode MS" w:hAnsiTheme="minorHAnsi"/>
                <w:sz w:val="22"/>
                <w:szCs w:val="22"/>
                <w:lang w:eastAsia="ar-SA"/>
              </w:rPr>
            </w:pPr>
            <w:r w:rsidRPr="0087508B">
              <w:rPr>
                <w:rFonts w:asciiTheme="minorHAnsi" w:eastAsia="Arial Unicode MS" w:hAnsiTheme="minorHAnsi"/>
                <w:sz w:val="22"/>
                <w:szCs w:val="22"/>
                <w:lang w:eastAsia="ar-SA"/>
              </w:rPr>
              <w:t xml:space="preserve"> </w:t>
            </w:r>
          </w:p>
          <w:p w14:paraId="4EDF6C6B" w14:textId="29E5035B" w:rsidR="0087508B" w:rsidRPr="0087508B" w:rsidRDefault="0087508B" w:rsidP="00F27B7A">
            <w:pPr>
              <w:pStyle w:val="ListParagraph"/>
              <w:numPr>
                <w:ilvl w:val="0"/>
                <w:numId w:val="19"/>
              </w:numPr>
              <w:spacing w:after="120" w:line="276" w:lineRule="auto"/>
              <w:ind w:left="1146" w:hanging="426"/>
              <w:jc w:val="both"/>
              <w:rPr>
                <w:rFonts w:asciiTheme="minorHAnsi" w:eastAsia="Arial Unicode MS" w:hAnsiTheme="minorHAnsi"/>
                <w:sz w:val="22"/>
                <w:szCs w:val="22"/>
                <w:lang w:eastAsia="ar-SA"/>
              </w:rPr>
            </w:pPr>
            <w:r w:rsidRPr="0087508B">
              <w:rPr>
                <w:rFonts w:asciiTheme="minorHAnsi" w:eastAsia="Arial Unicode MS" w:hAnsiTheme="minorHAnsi"/>
                <w:sz w:val="22"/>
                <w:szCs w:val="22"/>
                <w:lang w:eastAsia="ar-SA"/>
              </w:rPr>
              <w:t xml:space="preserve">when requested by the Contracting Authority, submit proof, to the satisfaction of the Contracting Authority, that each such entity will place the necessary resources at the disposal of the </w:t>
            </w:r>
            <w:r w:rsidR="00E90465">
              <w:rPr>
                <w:rFonts w:asciiTheme="minorHAnsi" w:eastAsia="Arial Unicode MS" w:hAnsiTheme="minorHAnsi"/>
                <w:sz w:val="22"/>
                <w:szCs w:val="22"/>
                <w:lang w:eastAsia="ar-SA"/>
              </w:rPr>
              <w:t>Candidate</w:t>
            </w:r>
            <w:r w:rsidRPr="0087508B">
              <w:rPr>
                <w:rFonts w:asciiTheme="minorHAnsi" w:eastAsia="Arial Unicode MS" w:hAnsiTheme="minorHAnsi"/>
                <w:sz w:val="22"/>
                <w:szCs w:val="22"/>
                <w:lang w:eastAsia="ar-SA"/>
              </w:rPr>
              <w:t xml:space="preserve">. </w:t>
            </w:r>
          </w:p>
          <w:p w14:paraId="77B3A5A9" w14:textId="0A34DFA9" w:rsidR="005A7E1C" w:rsidRDefault="00C81113" w:rsidP="007206DE">
            <w:pPr>
              <w:pStyle w:val="western"/>
              <w:suppressAutoHyphens w:val="0"/>
              <w:spacing w:before="0" w:after="200" w:line="259" w:lineRule="auto"/>
              <w:rPr>
                <w:rFonts w:asciiTheme="minorHAnsi" w:eastAsia="Times New Roman" w:hAnsiTheme="minorHAnsi"/>
                <w:lang w:eastAsia="en-US"/>
              </w:rPr>
            </w:pPr>
            <w:r>
              <w:rPr>
                <w:rFonts w:asciiTheme="minorHAnsi" w:hAnsiTheme="minorHAnsi"/>
                <w:sz w:val="22"/>
                <w:szCs w:val="22"/>
              </w:rPr>
              <w:t xml:space="preserve">Where a Candidate intends to subcontract any share of any Services Contract to a </w:t>
            </w:r>
            <w:r w:rsidR="00F57BD2">
              <w:rPr>
                <w:rFonts w:asciiTheme="minorHAnsi" w:hAnsiTheme="minorHAnsi"/>
                <w:sz w:val="22"/>
                <w:szCs w:val="22"/>
              </w:rPr>
              <w:t>Subcontractor but</w:t>
            </w:r>
            <w:r>
              <w:rPr>
                <w:rFonts w:asciiTheme="minorHAnsi" w:hAnsiTheme="minorHAnsi"/>
                <w:sz w:val="22"/>
                <w:szCs w:val="22"/>
              </w:rPr>
              <w:t xml:space="preserve"> is not relying on the capacity of such Subcontractor for the purposes of fulfilling any of the Selection Criteria in part 3.2 below, it must submit a separate </w:t>
            </w:r>
            <w:proofErr w:type="spellStart"/>
            <w:r w:rsidR="0079751A">
              <w:rPr>
                <w:rFonts w:asciiTheme="minorHAnsi" w:hAnsiTheme="minorHAnsi"/>
                <w:sz w:val="22"/>
                <w:szCs w:val="22"/>
              </w:rPr>
              <w:t>e</w:t>
            </w:r>
            <w:r>
              <w:rPr>
                <w:rFonts w:asciiTheme="minorHAnsi" w:hAnsiTheme="minorHAnsi"/>
                <w:sz w:val="22"/>
                <w:szCs w:val="22"/>
              </w:rPr>
              <w:t>ESPD</w:t>
            </w:r>
            <w:proofErr w:type="spellEnd"/>
            <w:r>
              <w:rPr>
                <w:rFonts w:asciiTheme="minorHAnsi" w:hAnsiTheme="minorHAnsi"/>
                <w:sz w:val="22"/>
                <w:szCs w:val="22"/>
              </w:rPr>
              <w:t xml:space="preserve"> in respect of such Subcontractor completing those sections of the </w:t>
            </w:r>
            <w:proofErr w:type="spellStart"/>
            <w:r w:rsidR="0079751A">
              <w:rPr>
                <w:rFonts w:asciiTheme="minorHAnsi" w:hAnsiTheme="minorHAnsi"/>
                <w:sz w:val="22"/>
                <w:szCs w:val="22"/>
              </w:rPr>
              <w:t>e</w:t>
            </w:r>
            <w:r>
              <w:rPr>
                <w:rFonts w:asciiTheme="minorHAnsi" w:hAnsiTheme="minorHAnsi"/>
                <w:sz w:val="22"/>
                <w:szCs w:val="22"/>
              </w:rPr>
              <w:t>ESPD</w:t>
            </w:r>
            <w:proofErr w:type="spellEnd"/>
            <w:r>
              <w:rPr>
                <w:rFonts w:asciiTheme="minorHAnsi" w:hAnsiTheme="minorHAnsi"/>
                <w:sz w:val="22"/>
                <w:szCs w:val="22"/>
              </w:rPr>
              <w:t xml:space="preserve"> which are specified in section 2.D of the </w:t>
            </w:r>
            <w:proofErr w:type="spellStart"/>
            <w:r w:rsidR="0079751A">
              <w:rPr>
                <w:rFonts w:asciiTheme="minorHAnsi" w:hAnsiTheme="minorHAnsi"/>
                <w:sz w:val="22"/>
                <w:szCs w:val="22"/>
              </w:rPr>
              <w:t>e</w:t>
            </w:r>
            <w:r>
              <w:rPr>
                <w:rFonts w:asciiTheme="minorHAnsi" w:hAnsiTheme="minorHAnsi"/>
                <w:sz w:val="22"/>
                <w:szCs w:val="22"/>
              </w:rPr>
              <w:t>ESPD</w:t>
            </w:r>
            <w:proofErr w:type="spellEnd"/>
            <w:r>
              <w:rPr>
                <w:rFonts w:asciiTheme="minorHAnsi" w:hAnsiTheme="minorHAnsi"/>
                <w:sz w:val="22"/>
                <w:szCs w:val="22"/>
              </w:rPr>
              <w:t xml:space="preserve"> for this Competition. </w:t>
            </w:r>
            <w:r>
              <w:rPr>
                <w:rFonts w:asciiTheme="minorHAnsi" w:eastAsia="Times New Roman" w:hAnsiTheme="minorHAnsi"/>
                <w:sz w:val="22"/>
                <w:lang w:eastAsia="en-US"/>
              </w:rPr>
              <w:t xml:space="preserve"> </w:t>
            </w:r>
          </w:p>
          <w:p w14:paraId="5F1A4085" w14:textId="77777777" w:rsidR="005A7E1C" w:rsidRDefault="00C81113" w:rsidP="007206DE">
            <w:pPr>
              <w:pStyle w:val="western"/>
              <w:suppressAutoHyphens w:val="0"/>
              <w:spacing w:before="0" w:after="200" w:line="259" w:lineRule="auto"/>
              <w:rPr>
                <w:rFonts w:asciiTheme="minorHAnsi" w:eastAsia="Times New Roman" w:hAnsiTheme="minorHAnsi"/>
                <w:sz w:val="22"/>
                <w:lang w:eastAsia="en-US"/>
              </w:rPr>
            </w:pPr>
            <w:r>
              <w:rPr>
                <w:rFonts w:asciiTheme="minorHAnsi" w:eastAsia="Times New Roman" w:hAnsiTheme="minorHAnsi"/>
                <w:sz w:val="22"/>
                <w:lang w:eastAsia="en-US"/>
              </w:rPr>
              <w:t>If a Candidate does not, upon request by the Contracting Authority, provide evidence which is considered by the Contracting Authority as sufficient to demonstrate the absence of Exclusion Grounds, or its reliability despite the existence of a relevant Exclusion Ground, it shall be excluded from further participation in this Competition.</w:t>
            </w:r>
          </w:p>
          <w:p w14:paraId="0D2A0D07" w14:textId="05424414" w:rsidR="005A7E1C" w:rsidRDefault="00C81113" w:rsidP="007206DE">
            <w:pPr>
              <w:pStyle w:val="western"/>
              <w:suppressAutoHyphens w:val="0"/>
              <w:spacing w:before="0" w:after="200" w:line="259" w:lineRule="auto"/>
              <w:rPr>
                <w:rFonts w:asciiTheme="minorHAnsi" w:eastAsia="Times New Roman" w:hAnsiTheme="minorHAnsi"/>
                <w:sz w:val="22"/>
                <w:lang w:eastAsia="en-US"/>
              </w:rPr>
            </w:pPr>
            <w:r>
              <w:rPr>
                <w:rFonts w:asciiTheme="minorHAnsi" w:eastAsia="Times New Roman" w:hAnsiTheme="minorHAnsi"/>
                <w:sz w:val="22"/>
                <w:lang w:eastAsia="en-US"/>
              </w:rPr>
              <w:t>If a Candidate does not, upon request by the Contracting Authority, provide evidence which is considered by the Contracting Authority as sufficient to demonstrate</w:t>
            </w:r>
            <w:r w:rsidR="00660A76">
              <w:rPr>
                <w:rFonts w:asciiTheme="minorHAnsi" w:eastAsia="Times New Roman" w:hAnsiTheme="minorHAnsi"/>
                <w:sz w:val="22"/>
                <w:lang w:eastAsia="en-US"/>
              </w:rPr>
              <w:t>:</w:t>
            </w:r>
          </w:p>
          <w:p w14:paraId="21428FCD" w14:textId="4AD1B495" w:rsidR="005A7E1C" w:rsidRDefault="00C81113" w:rsidP="00DD1F8A">
            <w:pPr>
              <w:pStyle w:val="western"/>
              <w:numPr>
                <w:ilvl w:val="0"/>
                <w:numId w:val="10"/>
              </w:numPr>
              <w:suppressAutoHyphens w:val="0"/>
              <w:spacing w:before="0" w:after="200" w:line="259" w:lineRule="auto"/>
              <w:rPr>
                <w:rFonts w:asciiTheme="minorHAnsi" w:eastAsia="Times New Roman" w:hAnsiTheme="minorHAnsi"/>
                <w:sz w:val="22"/>
                <w:lang w:eastAsia="en-US"/>
              </w:rPr>
            </w:pPr>
            <w:r>
              <w:rPr>
                <w:rFonts w:asciiTheme="minorHAnsi" w:eastAsia="Times New Roman" w:hAnsiTheme="minorHAnsi"/>
                <w:sz w:val="22"/>
                <w:lang w:eastAsia="en-US"/>
              </w:rPr>
              <w:lastRenderedPageBreak/>
              <w:t>the fulfilment by any entity</w:t>
            </w:r>
            <w:r w:rsidR="00F57BD2">
              <w:rPr>
                <w:rFonts w:asciiTheme="minorHAnsi" w:eastAsia="Times New Roman" w:hAnsiTheme="minorHAnsi"/>
                <w:sz w:val="22"/>
                <w:lang w:eastAsia="en-US"/>
              </w:rPr>
              <w:t xml:space="preserve"> </w:t>
            </w:r>
            <w:r>
              <w:rPr>
                <w:rFonts w:asciiTheme="minorHAnsi" w:eastAsia="Times New Roman" w:hAnsiTheme="minorHAnsi"/>
                <w:sz w:val="22"/>
                <w:lang w:eastAsia="en-US"/>
              </w:rPr>
              <w:t xml:space="preserve">on whose capacity the Prime Contractor relies of the Selection Criteria (or any one of them) in accordance with this PQQ; and </w:t>
            </w:r>
          </w:p>
          <w:p w14:paraId="11935F2D" w14:textId="77777777" w:rsidR="005A7E1C" w:rsidRDefault="00C81113" w:rsidP="00DD1F8A">
            <w:pPr>
              <w:pStyle w:val="western"/>
              <w:numPr>
                <w:ilvl w:val="0"/>
                <w:numId w:val="10"/>
              </w:numPr>
              <w:suppressAutoHyphens w:val="0"/>
              <w:spacing w:before="0" w:after="200" w:line="259" w:lineRule="auto"/>
              <w:rPr>
                <w:rFonts w:asciiTheme="minorHAnsi" w:hAnsiTheme="minorHAnsi"/>
              </w:rPr>
            </w:pPr>
            <w:r>
              <w:rPr>
                <w:rFonts w:asciiTheme="minorHAnsi" w:eastAsia="Times New Roman" w:hAnsiTheme="minorHAnsi"/>
                <w:sz w:val="22"/>
                <w:lang w:eastAsia="en-US"/>
              </w:rPr>
              <w:t xml:space="preserve">the absence of Exclusion Grounds in respect of any entity, or the reliability of any entity despite the existence of a relevant Exclusion Ground, </w:t>
            </w:r>
          </w:p>
          <w:p w14:paraId="5DB7018F" w14:textId="77777777" w:rsidR="005A7E1C" w:rsidRDefault="00C81113" w:rsidP="007206DE">
            <w:pPr>
              <w:pStyle w:val="western"/>
              <w:suppressAutoHyphens w:val="0"/>
              <w:spacing w:before="0" w:after="200" w:line="259" w:lineRule="auto"/>
              <w:ind w:left="50"/>
              <w:rPr>
                <w:rFonts w:asciiTheme="minorHAnsi" w:eastAsia="Times New Roman" w:hAnsiTheme="minorHAnsi"/>
                <w:sz w:val="22"/>
                <w:lang w:eastAsia="en-US"/>
              </w:rPr>
            </w:pPr>
            <w:r>
              <w:rPr>
                <w:rFonts w:asciiTheme="minorHAnsi" w:eastAsia="Times New Roman" w:hAnsiTheme="minorHAnsi"/>
                <w:sz w:val="22"/>
                <w:lang w:eastAsia="en-US"/>
              </w:rPr>
              <w:t xml:space="preserve">it shall be excluded from further participation in this Competition </w:t>
            </w:r>
            <w:r>
              <w:rPr>
                <w:rFonts w:asciiTheme="minorHAnsi" w:eastAsia="Times New Roman" w:hAnsiTheme="minorHAnsi"/>
                <w:i/>
                <w:sz w:val="22"/>
                <w:lang w:eastAsia="en-US"/>
              </w:rPr>
              <w:t xml:space="preserve">unless </w:t>
            </w:r>
            <w:r>
              <w:rPr>
                <w:rFonts w:asciiTheme="minorHAnsi" w:eastAsia="Times New Roman" w:hAnsiTheme="minorHAnsi"/>
                <w:sz w:val="22"/>
                <w:lang w:eastAsia="en-US"/>
              </w:rPr>
              <w:t>it replaces the entity with one which meets all relevant requirements of this PQQ.</w:t>
            </w:r>
          </w:p>
          <w:p w14:paraId="02A69EF2" w14:textId="77777777" w:rsidR="005A7E1C" w:rsidRDefault="005A7E1C" w:rsidP="00423FAE">
            <w:pPr>
              <w:pStyle w:val="western"/>
              <w:suppressAutoHyphens w:val="0"/>
              <w:spacing w:before="0" w:after="200" w:line="259" w:lineRule="auto"/>
              <w:ind w:left="50"/>
              <w:rPr>
                <w:rFonts w:asciiTheme="minorHAnsi" w:hAnsiTheme="minorHAnsi"/>
              </w:rPr>
            </w:pPr>
          </w:p>
        </w:tc>
      </w:tr>
    </w:tbl>
    <w:p w14:paraId="127B9776" w14:textId="7EAD3198" w:rsidR="006432FE" w:rsidRDefault="006432FE" w:rsidP="006432FE">
      <w:pPr>
        <w:rPr>
          <w:color w:val="FFFFFF"/>
          <w:sz w:val="22"/>
          <w:szCs w:val="22"/>
          <w:lang w:val="en-GB"/>
        </w:rPr>
      </w:pPr>
      <w:r>
        <w:lastRenderedPageBreak/>
        <w:br w:type="page"/>
      </w:r>
    </w:p>
    <w:p w14:paraId="3AB40F3E" w14:textId="6A2B196F" w:rsidR="005A7E1C" w:rsidRDefault="00C81113" w:rsidP="007206DE">
      <w:pPr>
        <w:pStyle w:val="Heading2"/>
        <w:spacing w:line="259" w:lineRule="auto"/>
        <w:jc w:val="both"/>
        <w:rPr>
          <w:rFonts w:asciiTheme="minorHAnsi" w:hAnsiTheme="minorHAnsi"/>
        </w:rPr>
      </w:pPr>
      <w:r>
        <w:rPr>
          <w:rFonts w:asciiTheme="minorHAnsi" w:hAnsiTheme="minorHAnsi"/>
        </w:rPr>
        <w:lastRenderedPageBreak/>
        <w:t>3.2</w:t>
      </w:r>
      <w:r>
        <w:rPr>
          <w:rFonts w:asciiTheme="minorHAnsi" w:hAnsiTheme="minorHAnsi"/>
        </w:rPr>
        <w:tab/>
        <w:t>Selection Criteria</w:t>
      </w:r>
    </w:p>
    <w:p w14:paraId="73C27303" w14:textId="77777777" w:rsidR="005A7E1C" w:rsidRDefault="005A7E1C" w:rsidP="007206DE">
      <w:pPr>
        <w:spacing w:line="259" w:lineRule="auto"/>
      </w:pPr>
    </w:p>
    <w:p w14:paraId="762214ED" w14:textId="26FB59E3" w:rsidR="00607CC5" w:rsidRDefault="00607CC5" w:rsidP="009F6338">
      <w:pPr>
        <w:spacing w:after="200" w:line="259" w:lineRule="auto"/>
        <w:ind w:hanging="11"/>
        <w:rPr>
          <w:rFonts w:asciiTheme="minorHAnsi" w:hAnsiTheme="minorHAnsi"/>
          <w:color w:val="0000FF"/>
          <w:sz w:val="22"/>
        </w:rPr>
      </w:pPr>
      <w:r w:rsidRPr="00607CC5">
        <w:rPr>
          <w:rFonts w:asciiTheme="minorHAnsi" w:hAnsiTheme="minorHAnsi"/>
          <w:sz w:val="22"/>
        </w:rPr>
        <w:t>Candidates will be assessed in respect of the Selection Criteria set out in Section 3.2</w:t>
      </w:r>
      <w:r w:rsidR="00660A76">
        <w:rPr>
          <w:rFonts w:asciiTheme="minorHAnsi" w:hAnsiTheme="minorHAnsi"/>
          <w:sz w:val="22"/>
        </w:rPr>
        <w:t>.</w:t>
      </w:r>
      <w:r w:rsidRPr="00607CC5">
        <w:rPr>
          <w:rFonts w:asciiTheme="minorHAnsi" w:hAnsiTheme="minorHAnsi"/>
          <w:sz w:val="22"/>
        </w:rPr>
        <w:t>A (Economic</w:t>
      </w:r>
      <w:r w:rsidR="009F6338">
        <w:rPr>
          <w:rFonts w:asciiTheme="minorHAnsi" w:hAnsiTheme="minorHAnsi"/>
          <w:sz w:val="22"/>
        </w:rPr>
        <w:t xml:space="preserve"> </w:t>
      </w:r>
      <w:r w:rsidRPr="00607CC5">
        <w:rPr>
          <w:rFonts w:asciiTheme="minorHAnsi" w:hAnsiTheme="minorHAnsi"/>
          <w:sz w:val="22"/>
        </w:rPr>
        <w:t>and Financial Standing) and Section 3.2</w:t>
      </w:r>
      <w:r w:rsidR="00660A76">
        <w:rPr>
          <w:rFonts w:asciiTheme="minorHAnsi" w:hAnsiTheme="minorHAnsi"/>
          <w:sz w:val="22"/>
        </w:rPr>
        <w:t>.</w:t>
      </w:r>
      <w:r w:rsidRPr="00607CC5">
        <w:rPr>
          <w:rFonts w:asciiTheme="minorHAnsi" w:hAnsiTheme="minorHAnsi"/>
          <w:sz w:val="22"/>
        </w:rPr>
        <w:t>B (Technical and Professional Ability) below.</w:t>
      </w:r>
    </w:p>
    <w:p w14:paraId="366C83BA" w14:textId="65E873EC" w:rsidR="00607CC5" w:rsidRDefault="00607CC5" w:rsidP="00607CC5">
      <w:pPr>
        <w:spacing w:after="160" w:line="259" w:lineRule="auto"/>
        <w:ind w:firstLine="720"/>
        <w:contextualSpacing/>
        <w:jc w:val="both"/>
        <w:rPr>
          <w:rFonts w:eastAsia="Calibri" w:cs="Calibri"/>
          <w:sz w:val="22"/>
          <w:szCs w:val="22"/>
        </w:rPr>
      </w:pPr>
      <w:r>
        <w:rPr>
          <w:rFonts w:eastAsia="Calibri" w:cs="Calibri"/>
          <w:sz w:val="22"/>
          <w:szCs w:val="22"/>
        </w:rPr>
        <w:t xml:space="preserve">The </w:t>
      </w:r>
      <w:r w:rsidR="00603517">
        <w:rPr>
          <w:rFonts w:eastAsia="Calibri" w:cs="Calibri"/>
          <w:sz w:val="22"/>
          <w:szCs w:val="22"/>
        </w:rPr>
        <w:t xml:space="preserve">four </w:t>
      </w:r>
      <w:r>
        <w:rPr>
          <w:rFonts w:eastAsia="Calibri" w:cs="Calibri"/>
          <w:sz w:val="22"/>
          <w:szCs w:val="22"/>
        </w:rPr>
        <w:t>(</w:t>
      </w:r>
      <w:r w:rsidR="00603517">
        <w:rPr>
          <w:rFonts w:eastAsia="Calibri" w:cs="Calibri"/>
          <w:sz w:val="22"/>
          <w:szCs w:val="22"/>
        </w:rPr>
        <w:t>4</w:t>
      </w:r>
      <w:r w:rsidRPr="007C0143">
        <w:rPr>
          <w:rFonts w:eastAsia="Calibri" w:cs="Calibri"/>
          <w:sz w:val="22"/>
          <w:szCs w:val="22"/>
        </w:rPr>
        <w:t>) highest scoring Candidate</w:t>
      </w:r>
      <w:r>
        <w:rPr>
          <w:rFonts w:eastAsia="Calibri" w:cs="Calibri"/>
          <w:sz w:val="22"/>
          <w:szCs w:val="22"/>
        </w:rPr>
        <w:t>s that have:</w:t>
      </w:r>
    </w:p>
    <w:p w14:paraId="7C0647CA" w14:textId="26393546" w:rsidR="00607CC5" w:rsidRPr="00DD1F8A" w:rsidRDefault="00607CC5" w:rsidP="00F27B7A">
      <w:pPr>
        <w:pStyle w:val="ListParagraph"/>
        <w:numPr>
          <w:ilvl w:val="0"/>
          <w:numId w:val="20"/>
        </w:numPr>
        <w:spacing w:after="160" w:line="259" w:lineRule="auto"/>
        <w:jc w:val="both"/>
        <w:rPr>
          <w:rFonts w:eastAsia="Calibri" w:cs="Calibri"/>
          <w:sz w:val="22"/>
          <w:szCs w:val="22"/>
        </w:rPr>
      </w:pPr>
      <w:r w:rsidRPr="00DD1F8A">
        <w:rPr>
          <w:rFonts w:eastAsia="Calibri" w:cs="Calibri"/>
          <w:sz w:val="22"/>
          <w:szCs w:val="22"/>
        </w:rPr>
        <w:t xml:space="preserve">Submitted compliant </w:t>
      </w:r>
      <w:r w:rsidR="002D483B">
        <w:rPr>
          <w:rFonts w:eastAsia="Calibri" w:cs="Calibri"/>
          <w:sz w:val="22"/>
          <w:szCs w:val="22"/>
        </w:rPr>
        <w:t>r</w:t>
      </w:r>
      <w:r w:rsidRPr="00DD1F8A">
        <w:rPr>
          <w:rFonts w:eastAsia="Calibri" w:cs="Calibri"/>
          <w:sz w:val="22"/>
          <w:szCs w:val="22"/>
        </w:rPr>
        <w:t xml:space="preserve">esponses in accordance with sections 2.2 and 3.1; </w:t>
      </w:r>
    </w:p>
    <w:p w14:paraId="17FD0CB1" w14:textId="4EF0FF3B" w:rsidR="00607CC5" w:rsidRPr="00DD1F8A" w:rsidRDefault="00607CC5" w:rsidP="00F27B7A">
      <w:pPr>
        <w:pStyle w:val="ListParagraph"/>
        <w:numPr>
          <w:ilvl w:val="0"/>
          <w:numId w:val="20"/>
        </w:numPr>
        <w:spacing w:after="160" w:line="259" w:lineRule="auto"/>
        <w:jc w:val="both"/>
        <w:rPr>
          <w:rFonts w:eastAsia="Calibri" w:cs="Calibri"/>
          <w:sz w:val="22"/>
          <w:szCs w:val="22"/>
        </w:rPr>
      </w:pPr>
      <w:r w:rsidRPr="00DD1F8A">
        <w:rPr>
          <w:rFonts w:eastAsia="Calibri" w:cs="Calibri"/>
          <w:sz w:val="22"/>
          <w:szCs w:val="22"/>
        </w:rPr>
        <w:t xml:space="preserve">Fulfilled the </w:t>
      </w:r>
      <w:r w:rsidR="00F57BD2">
        <w:rPr>
          <w:rFonts w:eastAsia="Calibri" w:cs="Calibri"/>
          <w:sz w:val="22"/>
          <w:szCs w:val="22"/>
        </w:rPr>
        <w:t>E</w:t>
      </w:r>
      <w:r w:rsidRPr="00DD1F8A">
        <w:rPr>
          <w:rFonts w:eastAsia="Calibri" w:cs="Calibri"/>
          <w:sz w:val="22"/>
          <w:szCs w:val="22"/>
        </w:rPr>
        <w:t xml:space="preserve">conomic and </w:t>
      </w:r>
      <w:r w:rsidR="00F57BD2">
        <w:rPr>
          <w:rFonts w:eastAsia="Calibri" w:cs="Calibri"/>
          <w:sz w:val="22"/>
          <w:szCs w:val="22"/>
        </w:rPr>
        <w:t>F</w:t>
      </w:r>
      <w:r w:rsidRPr="00DD1F8A">
        <w:rPr>
          <w:rFonts w:eastAsia="Calibri" w:cs="Calibri"/>
          <w:sz w:val="22"/>
          <w:szCs w:val="22"/>
        </w:rPr>
        <w:t xml:space="preserve">inancial </w:t>
      </w:r>
      <w:r w:rsidR="00F57BD2">
        <w:rPr>
          <w:rFonts w:eastAsia="Calibri" w:cs="Calibri"/>
          <w:sz w:val="22"/>
          <w:szCs w:val="22"/>
        </w:rPr>
        <w:t>S</w:t>
      </w:r>
      <w:r w:rsidRPr="00DD1F8A">
        <w:rPr>
          <w:rFonts w:eastAsia="Calibri" w:cs="Calibri"/>
          <w:sz w:val="22"/>
          <w:szCs w:val="22"/>
        </w:rPr>
        <w:t xml:space="preserve">tanding criteria in 3.2.A; and </w:t>
      </w:r>
    </w:p>
    <w:p w14:paraId="61DCA2F6" w14:textId="75B60AC1" w:rsidR="00607CC5" w:rsidRPr="00DD1F8A" w:rsidRDefault="00607CC5" w:rsidP="00F27B7A">
      <w:pPr>
        <w:pStyle w:val="ListParagraph"/>
        <w:numPr>
          <w:ilvl w:val="0"/>
          <w:numId w:val="20"/>
        </w:numPr>
        <w:spacing w:after="160" w:line="259" w:lineRule="auto"/>
        <w:jc w:val="both"/>
        <w:rPr>
          <w:rFonts w:eastAsia="Calibri" w:cs="Calibri"/>
          <w:sz w:val="22"/>
          <w:szCs w:val="22"/>
        </w:rPr>
      </w:pPr>
      <w:r w:rsidRPr="00DD1F8A">
        <w:rPr>
          <w:rFonts w:eastAsia="Calibri" w:cs="Calibri"/>
          <w:sz w:val="22"/>
          <w:szCs w:val="22"/>
        </w:rPr>
        <w:t>Achieved the minimum scores set out in 3.2.B</w:t>
      </w:r>
      <w:r w:rsidR="00660A76">
        <w:rPr>
          <w:rFonts w:eastAsia="Calibri" w:cs="Calibri"/>
          <w:sz w:val="22"/>
          <w:szCs w:val="22"/>
        </w:rPr>
        <w:t>,</w:t>
      </w:r>
      <w:r w:rsidRPr="00DD1F8A">
        <w:rPr>
          <w:rFonts w:eastAsia="Calibri" w:cs="Calibri"/>
          <w:sz w:val="22"/>
          <w:szCs w:val="22"/>
        </w:rPr>
        <w:t xml:space="preserve"> </w:t>
      </w:r>
    </w:p>
    <w:p w14:paraId="6864AE34" w14:textId="77777777" w:rsidR="00607CC5" w:rsidRPr="007C0143" w:rsidRDefault="00607CC5" w:rsidP="00607CC5">
      <w:pPr>
        <w:spacing w:after="160" w:line="259" w:lineRule="auto"/>
        <w:ind w:left="720"/>
        <w:contextualSpacing/>
        <w:jc w:val="both"/>
        <w:rPr>
          <w:rFonts w:eastAsia="Calibri" w:cs="Calibri"/>
          <w:sz w:val="22"/>
          <w:szCs w:val="22"/>
        </w:rPr>
      </w:pPr>
      <w:r w:rsidRPr="007C0143">
        <w:rPr>
          <w:rFonts w:eastAsia="Calibri" w:cs="Calibri"/>
          <w:sz w:val="22"/>
          <w:szCs w:val="22"/>
        </w:rPr>
        <w:t xml:space="preserve">will proceed to Stage 2 of the Competition. </w:t>
      </w:r>
      <w:r w:rsidRPr="00542675">
        <w:rPr>
          <w:rFonts w:eastAsia="Calibri" w:cs="Calibri"/>
          <w:sz w:val="22"/>
          <w:szCs w:val="22"/>
        </w:rPr>
        <w:t xml:space="preserve"> </w:t>
      </w:r>
    </w:p>
    <w:p w14:paraId="5C414A0D" w14:textId="60E4306E" w:rsidR="005A7E1C" w:rsidRPr="00607CC5" w:rsidRDefault="005A7E1C" w:rsidP="00607CC5">
      <w:pPr>
        <w:spacing w:after="200" w:line="259" w:lineRule="auto"/>
        <w:ind w:left="720" w:hanging="720"/>
        <w:rPr>
          <w:rFonts w:asciiTheme="minorHAnsi" w:hAnsiTheme="minorHAnsi"/>
          <w:color w:val="0000FF"/>
          <w:sz w:val="22"/>
        </w:rPr>
      </w:pPr>
    </w:p>
    <w:tbl>
      <w:tblPr>
        <w:tblW w:w="9639" w:type="dxa"/>
        <w:tblLayout w:type="fixed"/>
        <w:tblLook w:val="04A0" w:firstRow="1" w:lastRow="0" w:firstColumn="1" w:lastColumn="0" w:noHBand="0" w:noVBand="1"/>
      </w:tblPr>
      <w:tblGrid>
        <w:gridCol w:w="851"/>
        <w:gridCol w:w="8788"/>
      </w:tblGrid>
      <w:tr w:rsidR="005A7E1C" w14:paraId="5AE31C11" w14:textId="77777777">
        <w:tc>
          <w:tcPr>
            <w:tcW w:w="851" w:type="dxa"/>
          </w:tcPr>
          <w:p w14:paraId="4FC2CC02" w14:textId="77777777" w:rsidR="005A7E1C" w:rsidRPr="00105FCE" w:rsidRDefault="00C81113" w:rsidP="007206DE">
            <w:pPr>
              <w:pStyle w:val="Heading3"/>
              <w:spacing w:line="259" w:lineRule="auto"/>
              <w:contextualSpacing/>
              <w:rPr>
                <w:b w:val="0"/>
                <w:sz w:val="22"/>
                <w:szCs w:val="22"/>
              </w:rPr>
            </w:pPr>
            <w:r w:rsidRPr="00105FCE">
              <w:rPr>
                <w:rFonts w:asciiTheme="minorHAnsi" w:hAnsiTheme="minorHAnsi"/>
                <w:b w:val="0"/>
                <w:color w:val="0000FF"/>
                <w:sz w:val="22"/>
                <w:szCs w:val="22"/>
              </w:rPr>
              <w:t>3.</w:t>
            </w:r>
            <w:proofErr w:type="gramStart"/>
            <w:r w:rsidRPr="00105FCE">
              <w:rPr>
                <w:rFonts w:asciiTheme="minorHAnsi" w:hAnsiTheme="minorHAnsi"/>
                <w:b w:val="0"/>
                <w:color w:val="0000FF"/>
                <w:sz w:val="22"/>
                <w:szCs w:val="22"/>
              </w:rPr>
              <w:t>2.A</w:t>
            </w:r>
            <w:proofErr w:type="gramEnd"/>
          </w:p>
        </w:tc>
        <w:tc>
          <w:tcPr>
            <w:tcW w:w="8788" w:type="dxa"/>
          </w:tcPr>
          <w:p w14:paraId="7F194928" w14:textId="77777777" w:rsidR="005A7E1C" w:rsidRDefault="005A7E1C" w:rsidP="007206DE">
            <w:pPr>
              <w:spacing w:line="259" w:lineRule="auto"/>
              <w:ind w:right="459"/>
              <w:rPr>
                <w:rFonts w:asciiTheme="minorHAnsi" w:hAnsiTheme="minorHAnsi"/>
                <w:b/>
                <w:sz w:val="22"/>
                <w:szCs w:val="22"/>
              </w:rPr>
            </w:pPr>
          </w:p>
          <w:p w14:paraId="08187AF8" w14:textId="77777777" w:rsidR="005A7E1C" w:rsidRPr="00CE1526" w:rsidRDefault="00C81113" w:rsidP="007206DE">
            <w:pPr>
              <w:spacing w:line="259" w:lineRule="auto"/>
              <w:ind w:right="459"/>
              <w:rPr>
                <w:rFonts w:asciiTheme="minorHAnsi" w:hAnsiTheme="minorHAnsi"/>
                <w:b/>
                <w:sz w:val="22"/>
                <w:szCs w:val="22"/>
              </w:rPr>
            </w:pPr>
            <w:r w:rsidRPr="00CE1526">
              <w:rPr>
                <w:rFonts w:asciiTheme="minorHAnsi" w:hAnsiTheme="minorHAnsi"/>
                <w:b/>
                <w:sz w:val="22"/>
                <w:szCs w:val="22"/>
              </w:rPr>
              <w:t>Economic and Financial Standing</w:t>
            </w:r>
          </w:p>
          <w:p w14:paraId="2E324440" w14:textId="77777777" w:rsidR="005A7E1C" w:rsidRPr="00CE1526" w:rsidRDefault="005A7E1C" w:rsidP="007206DE">
            <w:pPr>
              <w:spacing w:line="259" w:lineRule="auto"/>
              <w:ind w:right="459"/>
              <w:rPr>
                <w:rFonts w:asciiTheme="minorHAnsi" w:hAnsiTheme="minorHAnsi"/>
                <w:b/>
                <w:sz w:val="22"/>
                <w:szCs w:val="22"/>
              </w:rPr>
            </w:pPr>
          </w:p>
          <w:p w14:paraId="59712204" w14:textId="77777777" w:rsidR="005A7E1C" w:rsidRPr="00CE1526" w:rsidRDefault="00C81113" w:rsidP="00DD1F8A">
            <w:pPr>
              <w:spacing w:line="259" w:lineRule="auto"/>
              <w:ind w:right="459"/>
              <w:contextualSpacing/>
              <w:jc w:val="both"/>
              <w:rPr>
                <w:rFonts w:asciiTheme="minorHAnsi" w:hAnsiTheme="minorHAnsi"/>
                <w:b/>
                <w:sz w:val="22"/>
                <w:szCs w:val="22"/>
              </w:rPr>
            </w:pPr>
            <w:r w:rsidRPr="00CE1526">
              <w:rPr>
                <w:b/>
                <w:sz w:val="22"/>
              </w:rPr>
              <w:t xml:space="preserve">Candidates will either pass OR fail the Economic and Financial Standing requirements in this part 3.2.A.  </w:t>
            </w:r>
            <w:proofErr w:type="gramStart"/>
            <w:r w:rsidRPr="00CE1526">
              <w:rPr>
                <w:b/>
                <w:sz w:val="22"/>
              </w:rPr>
              <w:t>In the event that</w:t>
            </w:r>
            <w:proofErr w:type="gramEnd"/>
            <w:r w:rsidRPr="00CE1526">
              <w:rPr>
                <w:b/>
                <w:sz w:val="22"/>
              </w:rPr>
              <w:t xml:space="preserve"> the Candidate fails they will be eliminated from this Competition.</w:t>
            </w:r>
          </w:p>
          <w:p w14:paraId="6432DA54" w14:textId="77777777" w:rsidR="005A7E1C" w:rsidRDefault="005A7E1C" w:rsidP="00DD1F8A">
            <w:pPr>
              <w:spacing w:line="259" w:lineRule="auto"/>
              <w:ind w:right="459"/>
              <w:contextualSpacing/>
              <w:rPr>
                <w:rFonts w:asciiTheme="minorHAnsi" w:hAnsiTheme="minorHAnsi"/>
                <w:b/>
                <w:sz w:val="22"/>
                <w:szCs w:val="22"/>
              </w:rPr>
            </w:pPr>
          </w:p>
          <w:p w14:paraId="191914BD" w14:textId="7F57C355" w:rsidR="005A7E1C" w:rsidRDefault="00F648F6" w:rsidP="00DD1F8A">
            <w:pPr>
              <w:spacing w:after="160" w:line="259" w:lineRule="auto"/>
              <w:ind w:right="381"/>
              <w:rPr>
                <w:rFonts w:asciiTheme="minorHAnsi" w:hAnsiTheme="minorHAnsi" w:cstheme="minorHAnsi"/>
                <w:sz w:val="22"/>
                <w:szCs w:val="22"/>
              </w:rPr>
            </w:pPr>
            <w:r w:rsidRPr="00FF0C96">
              <w:rPr>
                <w:rFonts w:asciiTheme="minorHAnsi" w:hAnsiTheme="minorHAnsi"/>
                <w:sz w:val="22"/>
                <w:szCs w:val="22"/>
              </w:rPr>
              <w:t>All Candidates must demonstrate that they satisfy the following economic and financial standing requirements. Candidates must:</w:t>
            </w:r>
          </w:p>
          <w:p w14:paraId="723D5958" w14:textId="5F66A9BD" w:rsidR="005A7E1C" w:rsidRPr="00DD1F8A" w:rsidRDefault="00CA540B" w:rsidP="00F27B7A">
            <w:pPr>
              <w:pStyle w:val="ListParagraph"/>
              <w:numPr>
                <w:ilvl w:val="0"/>
                <w:numId w:val="21"/>
              </w:numPr>
              <w:spacing w:after="160" w:line="259" w:lineRule="auto"/>
              <w:ind w:right="459"/>
              <w:jc w:val="both"/>
              <w:rPr>
                <w:rFonts w:asciiTheme="minorHAnsi" w:hAnsiTheme="minorHAnsi" w:cstheme="minorHAnsi"/>
                <w:sz w:val="22"/>
                <w:szCs w:val="22"/>
              </w:rPr>
            </w:pPr>
            <w:r w:rsidRPr="00DD1F8A">
              <w:rPr>
                <w:rFonts w:asciiTheme="minorHAnsi" w:hAnsiTheme="minorHAnsi" w:cstheme="minorHAnsi"/>
                <w:b/>
                <w:sz w:val="22"/>
                <w:szCs w:val="22"/>
              </w:rPr>
              <w:t>demonstrate</w:t>
            </w:r>
            <w:r w:rsidR="00C81113" w:rsidRPr="00DD1F8A">
              <w:rPr>
                <w:rFonts w:asciiTheme="minorHAnsi" w:hAnsiTheme="minorHAnsi" w:cstheme="minorHAnsi"/>
                <w:b/>
                <w:sz w:val="22"/>
                <w:szCs w:val="22"/>
              </w:rPr>
              <w:t xml:space="preserve"> a m</w:t>
            </w:r>
            <w:r w:rsidR="00114CA7" w:rsidRPr="00DD1F8A">
              <w:rPr>
                <w:rFonts w:asciiTheme="minorHAnsi" w:hAnsiTheme="minorHAnsi" w:cstheme="minorHAnsi"/>
                <w:b/>
                <w:sz w:val="22"/>
                <w:szCs w:val="22"/>
              </w:rPr>
              <w:t xml:space="preserve">inimum annual turnover of </w:t>
            </w:r>
            <w:r w:rsidR="00BD1A4F">
              <w:rPr>
                <w:rFonts w:asciiTheme="minorHAnsi" w:hAnsiTheme="minorHAnsi" w:cstheme="minorHAnsi"/>
                <w:b/>
                <w:sz w:val="22"/>
                <w:szCs w:val="22"/>
              </w:rPr>
              <w:t xml:space="preserve">one </w:t>
            </w:r>
            <w:r w:rsidR="00C81113" w:rsidRPr="00DD1F8A">
              <w:rPr>
                <w:rFonts w:asciiTheme="minorHAnsi" w:hAnsiTheme="minorHAnsi" w:cstheme="minorHAnsi"/>
                <w:b/>
                <w:sz w:val="22"/>
                <w:szCs w:val="22"/>
              </w:rPr>
              <w:t>million</w:t>
            </w:r>
            <w:r w:rsidR="00B74131">
              <w:rPr>
                <w:rFonts w:asciiTheme="minorHAnsi" w:hAnsiTheme="minorHAnsi" w:cstheme="minorHAnsi"/>
                <w:b/>
                <w:sz w:val="22"/>
                <w:szCs w:val="22"/>
              </w:rPr>
              <w:t xml:space="preserve"> </w:t>
            </w:r>
            <w:r w:rsidR="00F43E60" w:rsidRPr="00DD1F8A">
              <w:rPr>
                <w:rFonts w:asciiTheme="minorHAnsi" w:hAnsiTheme="minorHAnsi" w:cstheme="minorHAnsi"/>
                <w:b/>
                <w:sz w:val="22"/>
                <w:szCs w:val="22"/>
              </w:rPr>
              <w:t>Euro</w:t>
            </w:r>
            <w:r w:rsidR="00F43E60" w:rsidRPr="00DD1F8A">
              <w:rPr>
                <w:rFonts w:asciiTheme="minorHAnsi" w:hAnsiTheme="minorHAnsi" w:cstheme="minorHAnsi"/>
                <w:sz w:val="22"/>
                <w:szCs w:val="22"/>
              </w:rPr>
              <w:t xml:space="preserve"> </w:t>
            </w:r>
            <w:r w:rsidR="00114CA7" w:rsidRPr="00DD1F8A">
              <w:rPr>
                <w:rFonts w:asciiTheme="minorHAnsi" w:hAnsiTheme="minorHAnsi" w:cstheme="minorHAnsi"/>
                <w:sz w:val="22"/>
                <w:szCs w:val="22"/>
              </w:rPr>
              <w:t>(€</w:t>
            </w:r>
            <w:r w:rsidR="00BD1A4F">
              <w:rPr>
                <w:rFonts w:asciiTheme="minorHAnsi" w:hAnsiTheme="minorHAnsi" w:cstheme="minorHAnsi"/>
                <w:sz w:val="22"/>
                <w:szCs w:val="22"/>
              </w:rPr>
              <w:t>1</w:t>
            </w:r>
            <w:r w:rsidR="00C81113" w:rsidRPr="00DD1F8A">
              <w:rPr>
                <w:rFonts w:asciiTheme="minorHAnsi" w:hAnsiTheme="minorHAnsi" w:cstheme="minorHAnsi"/>
                <w:sz w:val="22"/>
                <w:szCs w:val="22"/>
              </w:rPr>
              <w:t>,</w:t>
            </w:r>
            <w:r w:rsidR="00B74131">
              <w:rPr>
                <w:rFonts w:asciiTheme="minorHAnsi" w:hAnsiTheme="minorHAnsi" w:cstheme="minorHAnsi"/>
                <w:sz w:val="22"/>
                <w:szCs w:val="22"/>
              </w:rPr>
              <w:t>000</w:t>
            </w:r>
            <w:r w:rsidR="00C81113" w:rsidRPr="00DD1F8A">
              <w:rPr>
                <w:rFonts w:asciiTheme="minorHAnsi" w:hAnsiTheme="minorHAnsi" w:cstheme="minorHAnsi"/>
                <w:sz w:val="22"/>
                <w:szCs w:val="22"/>
              </w:rPr>
              <w:t xml:space="preserve">,000) per annum for each of the </w:t>
            </w:r>
            <w:r w:rsidRPr="00DD1F8A">
              <w:rPr>
                <w:rFonts w:asciiTheme="minorHAnsi" w:hAnsiTheme="minorHAnsi" w:cstheme="minorHAnsi"/>
                <w:sz w:val="22"/>
                <w:szCs w:val="22"/>
              </w:rPr>
              <w:t>three</w:t>
            </w:r>
            <w:r w:rsidR="00C81113" w:rsidRPr="00DD1F8A">
              <w:rPr>
                <w:rFonts w:asciiTheme="minorHAnsi" w:hAnsiTheme="minorHAnsi" w:cstheme="minorHAnsi"/>
                <w:sz w:val="22"/>
                <w:szCs w:val="22"/>
              </w:rPr>
              <w:t xml:space="preserve"> (</w:t>
            </w:r>
            <w:r w:rsidRPr="00DD1F8A">
              <w:rPr>
                <w:rFonts w:asciiTheme="minorHAnsi" w:hAnsiTheme="minorHAnsi" w:cstheme="minorHAnsi"/>
                <w:sz w:val="22"/>
                <w:szCs w:val="22"/>
              </w:rPr>
              <w:t>3</w:t>
            </w:r>
            <w:r w:rsidR="00C81113" w:rsidRPr="00DD1F8A">
              <w:rPr>
                <w:rFonts w:asciiTheme="minorHAnsi" w:hAnsiTheme="minorHAnsi" w:cstheme="minorHAnsi"/>
                <w:sz w:val="22"/>
                <w:szCs w:val="22"/>
              </w:rPr>
              <w:t>) immediately preceding financial years</w:t>
            </w:r>
            <w:r w:rsidRPr="00DD1F8A">
              <w:rPr>
                <w:rFonts w:asciiTheme="minorHAnsi" w:hAnsiTheme="minorHAnsi" w:cstheme="minorHAnsi"/>
                <w:sz w:val="22"/>
                <w:szCs w:val="22"/>
              </w:rPr>
              <w:t xml:space="preserve">. </w:t>
            </w:r>
            <w:r w:rsidR="0079751A" w:rsidRPr="00DD1F8A">
              <w:rPr>
                <w:rFonts w:asciiTheme="minorHAnsi" w:hAnsiTheme="minorHAnsi" w:cstheme="minorHAnsi"/>
                <w:sz w:val="22"/>
                <w:szCs w:val="22"/>
              </w:rPr>
              <w:t>For the avoidance of doubt, where Candidates are submitting a Response as a Consortium this turnover requirement may be satisfied by</w:t>
            </w:r>
            <w:r w:rsidR="00E96D57">
              <w:rPr>
                <w:rFonts w:asciiTheme="minorHAnsi" w:hAnsiTheme="minorHAnsi" w:cstheme="minorHAnsi"/>
                <w:sz w:val="22"/>
                <w:szCs w:val="22"/>
              </w:rPr>
              <w:t xml:space="preserve"> the</w:t>
            </w:r>
            <w:r w:rsidR="0079751A" w:rsidRPr="00DD1F8A">
              <w:rPr>
                <w:rFonts w:asciiTheme="minorHAnsi" w:hAnsiTheme="minorHAnsi" w:cstheme="minorHAnsi"/>
                <w:sz w:val="22"/>
                <w:szCs w:val="22"/>
              </w:rPr>
              <w:t xml:space="preserve"> combined annual turnover of the consortium members</w:t>
            </w:r>
            <w:r w:rsidR="00660A76">
              <w:rPr>
                <w:rFonts w:asciiTheme="minorHAnsi" w:hAnsiTheme="minorHAnsi" w:cstheme="minorHAnsi"/>
                <w:sz w:val="22"/>
                <w:szCs w:val="22"/>
              </w:rPr>
              <w:t>; and</w:t>
            </w:r>
          </w:p>
          <w:p w14:paraId="7F88BBB8" w14:textId="17F28DE6" w:rsidR="00BD1A4F" w:rsidRPr="00B857D4" w:rsidRDefault="00C81113" w:rsidP="00904828">
            <w:pPr>
              <w:pStyle w:val="ListParagraph"/>
              <w:numPr>
                <w:ilvl w:val="0"/>
                <w:numId w:val="21"/>
              </w:numPr>
              <w:spacing w:after="160" w:line="259" w:lineRule="auto"/>
              <w:ind w:right="459"/>
              <w:jc w:val="both"/>
              <w:rPr>
                <w:rFonts w:asciiTheme="minorHAnsi" w:hAnsiTheme="minorHAnsi" w:cstheme="minorHAnsi"/>
                <w:sz w:val="22"/>
                <w:szCs w:val="22"/>
              </w:rPr>
            </w:pPr>
            <w:r w:rsidRPr="00BD1A4F">
              <w:rPr>
                <w:rFonts w:asciiTheme="minorHAnsi" w:hAnsiTheme="minorHAnsi" w:cstheme="minorHAnsi"/>
                <w:b/>
                <w:sz w:val="22"/>
                <w:szCs w:val="22"/>
              </w:rPr>
              <w:t>provide copies of the audited financial statements</w:t>
            </w:r>
            <w:r w:rsidRPr="00BD1A4F">
              <w:rPr>
                <w:rFonts w:asciiTheme="minorHAnsi" w:hAnsiTheme="minorHAnsi" w:cstheme="minorHAnsi"/>
                <w:sz w:val="22"/>
                <w:szCs w:val="22"/>
              </w:rPr>
              <w:t xml:space="preserve"> for each</w:t>
            </w:r>
            <w:r w:rsidR="00CB1064" w:rsidRPr="00BD1A4F">
              <w:rPr>
                <w:rFonts w:asciiTheme="minorHAnsi" w:hAnsiTheme="minorHAnsi" w:cstheme="minorHAnsi"/>
                <w:sz w:val="22"/>
                <w:szCs w:val="22"/>
              </w:rPr>
              <w:t xml:space="preserve"> of the three (3) immediately preceding financial years</w:t>
            </w:r>
            <w:r w:rsidR="00BD1A4F">
              <w:rPr>
                <w:rFonts w:asciiTheme="minorHAnsi" w:hAnsiTheme="minorHAnsi" w:cstheme="minorHAnsi"/>
                <w:sz w:val="22"/>
                <w:szCs w:val="22"/>
              </w:rPr>
              <w:t>.</w:t>
            </w:r>
            <w:r w:rsidR="00904828">
              <w:t xml:space="preserve"> </w:t>
            </w:r>
            <w:r w:rsidR="00904828" w:rsidRPr="00904828">
              <w:rPr>
                <w:rFonts w:asciiTheme="minorHAnsi" w:hAnsiTheme="minorHAnsi" w:cstheme="minorHAnsi"/>
                <w:sz w:val="22"/>
                <w:szCs w:val="22"/>
              </w:rPr>
              <w:t xml:space="preserve">In line with current </w:t>
            </w:r>
            <w:r w:rsidR="00904828">
              <w:rPr>
                <w:rFonts w:asciiTheme="minorHAnsi" w:hAnsiTheme="minorHAnsi" w:cstheme="minorHAnsi"/>
                <w:sz w:val="22"/>
                <w:szCs w:val="22"/>
              </w:rPr>
              <w:t xml:space="preserve">Irish </w:t>
            </w:r>
            <w:r w:rsidR="00904828" w:rsidRPr="00904828">
              <w:rPr>
                <w:rFonts w:asciiTheme="minorHAnsi" w:hAnsiTheme="minorHAnsi" w:cstheme="minorHAnsi"/>
                <w:sz w:val="22"/>
                <w:szCs w:val="22"/>
              </w:rPr>
              <w:t xml:space="preserve">legislation </w:t>
            </w:r>
            <w:r w:rsidR="00904828" w:rsidRPr="00B857D4">
              <w:rPr>
                <w:rFonts w:asciiTheme="minorHAnsi" w:hAnsiTheme="minorHAnsi" w:cstheme="minorHAnsi"/>
                <w:sz w:val="22"/>
                <w:szCs w:val="22"/>
              </w:rPr>
              <w:t xml:space="preserve">where a </w:t>
            </w:r>
            <w:r w:rsidR="00904828">
              <w:rPr>
                <w:rFonts w:asciiTheme="minorHAnsi" w:hAnsiTheme="minorHAnsi" w:cstheme="minorHAnsi"/>
                <w:sz w:val="22"/>
                <w:szCs w:val="22"/>
              </w:rPr>
              <w:t>Candidate</w:t>
            </w:r>
            <w:r w:rsidR="00904828" w:rsidRPr="00B857D4">
              <w:rPr>
                <w:rFonts w:asciiTheme="minorHAnsi" w:hAnsiTheme="minorHAnsi" w:cstheme="minorHAnsi"/>
                <w:sz w:val="22"/>
                <w:szCs w:val="22"/>
              </w:rPr>
              <w:t xml:space="preserve"> </w:t>
            </w:r>
            <w:r w:rsidR="00904828">
              <w:rPr>
                <w:rFonts w:asciiTheme="minorHAnsi" w:hAnsiTheme="minorHAnsi" w:cstheme="minorHAnsi"/>
                <w:sz w:val="22"/>
                <w:szCs w:val="22"/>
              </w:rPr>
              <w:t>benefits from statutory audit exemption under applicable company law,</w:t>
            </w:r>
            <w:r w:rsidR="00904828" w:rsidRPr="00B857D4">
              <w:rPr>
                <w:rFonts w:asciiTheme="minorHAnsi" w:hAnsiTheme="minorHAnsi" w:cstheme="minorHAnsi"/>
                <w:sz w:val="22"/>
                <w:szCs w:val="22"/>
              </w:rPr>
              <w:t xml:space="preserve"> a statement of accounts from the company’s accountants will suffice.  </w:t>
            </w:r>
          </w:p>
          <w:p w14:paraId="38A2913C" w14:textId="2828C10A" w:rsidR="005A7E1C" w:rsidRDefault="00C81113" w:rsidP="007206DE">
            <w:pPr>
              <w:pStyle w:val="western"/>
              <w:spacing w:before="0" w:after="200" w:line="259" w:lineRule="auto"/>
              <w:ind w:left="34" w:right="459" w:hanging="34"/>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 xml:space="preserve">Where the Candidate is unable, for a valid reason, to provide the specified documentation per 3.2.A above, the Candidate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w:t>
            </w:r>
            <w:r w:rsidR="00E96D57">
              <w:rPr>
                <w:rFonts w:asciiTheme="minorHAnsi" w:eastAsia="Times New Roman" w:hAnsiTheme="minorHAnsi" w:cstheme="minorHAnsi"/>
                <w:sz w:val="22"/>
                <w:szCs w:val="22"/>
                <w:lang w:eastAsia="en-US"/>
              </w:rPr>
              <w:t xml:space="preserve">its </w:t>
            </w:r>
            <w:r>
              <w:rPr>
                <w:rFonts w:asciiTheme="minorHAnsi" w:eastAsia="Times New Roman" w:hAnsiTheme="minorHAnsi" w:cstheme="minorHAnsi"/>
                <w:sz w:val="22"/>
                <w:szCs w:val="22"/>
                <w:lang w:eastAsia="en-US"/>
              </w:rPr>
              <w:t>economic and financial capacity.</w:t>
            </w:r>
          </w:p>
          <w:p w14:paraId="4FAA7F51" w14:textId="77777777" w:rsidR="005A7E1C" w:rsidRDefault="005A7E1C" w:rsidP="007206DE">
            <w:pPr>
              <w:pStyle w:val="western"/>
              <w:spacing w:before="0" w:after="200" w:line="259" w:lineRule="auto"/>
              <w:ind w:right="459"/>
              <w:rPr>
                <w:rFonts w:asciiTheme="minorHAnsi" w:hAnsiTheme="minorHAnsi"/>
                <w:b/>
                <w:sz w:val="22"/>
                <w:szCs w:val="22"/>
              </w:rPr>
            </w:pPr>
          </w:p>
        </w:tc>
      </w:tr>
    </w:tbl>
    <w:p w14:paraId="55B8A99E" w14:textId="77777777" w:rsidR="005A7E1C" w:rsidRDefault="005A7E1C" w:rsidP="007206DE">
      <w:pPr>
        <w:spacing w:after="160" w:line="259" w:lineRule="auto"/>
        <w:rPr>
          <w:highlight w:val="green"/>
        </w:rPr>
      </w:pPr>
    </w:p>
    <w:p w14:paraId="284FEC64" w14:textId="77777777" w:rsidR="00F43E60" w:rsidRDefault="00F43E60" w:rsidP="007206DE">
      <w:pPr>
        <w:spacing w:after="160" w:line="259" w:lineRule="auto"/>
        <w:rPr>
          <w:highlight w:val="green"/>
        </w:rPr>
      </w:pPr>
      <w:r>
        <w:rPr>
          <w:highlight w:val="green"/>
        </w:rPr>
        <w:br w:type="page"/>
      </w:r>
    </w:p>
    <w:p w14:paraId="4D0DE58D" w14:textId="4997E799" w:rsidR="00F7263C" w:rsidRDefault="008A5B8C" w:rsidP="007206DE">
      <w:pPr>
        <w:spacing w:line="259" w:lineRule="auto"/>
        <w:rPr>
          <w:b/>
          <w:sz w:val="22"/>
          <w:szCs w:val="22"/>
        </w:rPr>
      </w:pPr>
      <w:r w:rsidRPr="00105FCE">
        <w:rPr>
          <w:rFonts w:asciiTheme="minorHAnsi" w:hAnsiTheme="minorHAnsi"/>
          <w:color w:val="0000FF"/>
          <w:sz w:val="22"/>
          <w:szCs w:val="22"/>
        </w:rPr>
        <w:lastRenderedPageBreak/>
        <w:t>3.</w:t>
      </w:r>
      <w:proofErr w:type="gramStart"/>
      <w:r w:rsidRPr="00105FCE">
        <w:rPr>
          <w:rFonts w:asciiTheme="minorHAnsi" w:hAnsiTheme="minorHAnsi"/>
          <w:color w:val="0000FF"/>
          <w:sz w:val="22"/>
          <w:szCs w:val="22"/>
        </w:rPr>
        <w:t>2.B</w:t>
      </w:r>
      <w:proofErr w:type="gramEnd"/>
      <w:r w:rsidR="00F7263C">
        <w:rPr>
          <w:rFonts w:cstheme="minorHAnsi"/>
          <w:b/>
        </w:rPr>
        <w:tab/>
      </w:r>
      <w:bookmarkStart w:id="6" w:name="_Hlk533769883"/>
      <w:r w:rsidR="00F7263C" w:rsidRPr="008A5B8C">
        <w:rPr>
          <w:b/>
          <w:sz w:val="22"/>
          <w:szCs w:val="22"/>
        </w:rPr>
        <w:t xml:space="preserve">Technical and Professional Ability  </w:t>
      </w:r>
    </w:p>
    <w:p w14:paraId="639CB065" w14:textId="77777777" w:rsidR="008A5B8C" w:rsidRPr="008A5B8C" w:rsidRDefault="008A5B8C" w:rsidP="007206DE">
      <w:pPr>
        <w:spacing w:line="259" w:lineRule="auto"/>
        <w:rPr>
          <w:b/>
          <w:sz w:val="22"/>
          <w:szCs w:val="22"/>
        </w:rPr>
      </w:pPr>
    </w:p>
    <w:p w14:paraId="292C2133" w14:textId="5371CAD3" w:rsidR="000A20AD" w:rsidRDefault="00FA25B6" w:rsidP="007206DE">
      <w:pPr>
        <w:spacing w:line="259" w:lineRule="auto"/>
        <w:ind w:left="720"/>
        <w:jc w:val="both"/>
        <w:rPr>
          <w:b/>
          <w:sz w:val="22"/>
        </w:rPr>
      </w:pPr>
      <w:r w:rsidRPr="00FA25B6">
        <w:rPr>
          <w:b/>
          <w:sz w:val="22"/>
        </w:rPr>
        <w:t>The technical and professional ability of Candidates will be evaluated and scored in accordance with the scoring methodology set out in section 3.2</w:t>
      </w:r>
      <w:r w:rsidR="00F13A7D">
        <w:rPr>
          <w:b/>
          <w:sz w:val="22"/>
        </w:rPr>
        <w:t>.</w:t>
      </w:r>
      <w:r w:rsidRPr="00FA25B6">
        <w:rPr>
          <w:b/>
          <w:sz w:val="22"/>
        </w:rPr>
        <w:t xml:space="preserve">C. </w:t>
      </w:r>
      <w:r w:rsidR="00F57BD2" w:rsidRPr="00FA25B6">
        <w:rPr>
          <w:b/>
          <w:sz w:val="22"/>
        </w:rPr>
        <w:t>If</w:t>
      </w:r>
      <w:r w:rsidRPr="00FA25B6">
        <w:rPr>
          <w:b/>
          <w:sz w:val="22"/>
        </w:rPr>
        <w:t xml:space="preserve"> the Candidate fails to achieve a minimum of </w:t>
      </w:r>
      <w:r w:rsidRPr="008A5272">
        <w:rPr>
          <w:b/>
          <w:sz w:val="22"/>
          <w:u w:val="single"/>
        </w:rPr>
        <w:t>50% of the maximum available marks</w:t>
      </w:r>
      <w:r w:rsidRPr="00FA25B6">
        <w:rPr>
          <w:b/>
          <w:sz w:val="22"/>
        </w:rPr>
        <w:t xml:space="preserve"> </w:t>
      </w:r>
      <w:r w:rsidR="00F13A7D">
        <w:rPr>
          <w:b/>
          <w:sz w:val="22"/>
        </w:rPr>
        <w:t>for</w:t>
      </w:r>
      <w:r w:rsidRPr="00FA25B6">
        <w:rPr>
          <w:b/>
          <w:sz w:val="22"/>
        </w:rPr>
        <w:t xml:space="preserve"> any one criterion it will be eli</w:t>
      </w:r>
      <w:r>
        <w:rPr>
          <w:b/>
          <w:sz w:val="22"/>
        </w:rPr>
        <w:t xml:space="preserve">minated from this Competition. </w:t>
      </w:r>
    </w:p>
    <w:p w14:paraId="1D02663D" w14:textId="77777777" w:rsidR="00FA25B6" w:rsidRDefault="00FA25B6" w:rsidP="007206DE">
      <w:pPr>
        <w:spacing w:line="259" w:lineRule="auto"/>
        <w:ind w:left="720"/>
        <w:rPr>
          <w:b/>
        </w:rPr>
      </w:pPr>
    </w:p>
    <w:p w14:paraId="2A19629D" w14:textId="5BD324E0" w:rsidR="005E255B" w:rsidRDefault="00F648F6" w:rsidP="00845207">
      <w:pPr>
        <w:spacing w:line="259" w:lineRule="auto"/>
        <w:ind w:left="720"/>
        <w:jc w:val="both"/>
        <w:rPr>
          <w:sz w:val="22"/>
          <w:szCs w:val="22"/>
        </w:rPr>
      </w:pPr>
      <w:r w:rsidRPr="00F648F6">
        <w:rPr>
          <w:sz w:val="22"/>
          <w:szCs w:val="22"/>
        </w:rPr>
        <w:t xml:space="preserve">All Candidates must demonstrate that they satisfy the following technical and professional </w:t>
      </w:r>
      <w:r w:rsidR="00F13A7D">
        <w:rPr>
          <w:sz w:val="22"/>
          <w:szCs w:val="22"/>
        </w:rPr>
        <w:t>ability</w:t>
      </w:r>
      <w:r w:rsidR="00F13A7D" w:rsidRPr="00F648F6">
        <w:rPr>
          <w:sz w:val="22"/>
          <w:szCs w:val="22"/>
        </w:rPr>
        <w:t xml:space="preserve"> </w:t>
      </w:r>
      <w:r w:rsidRPr="00F648F6">
        <w:rPr>
          <w:sz w:val="22"/>
          <w:szCs w:val="22"/>
        </w:rPr>
        <w:t xml:space="preserve">requirements. </w:t>
      </w:r>
      <w:r w:rsidR="00BA4B56" w:rsidRPr="00BA4B56">
        <w:rPr>
          <w:rFonts w:asciiTheme="minorHAnsi" w:hAnsiTheme="minorHAnsi"/>
          <w:sz w:val="22"/>
          <w:szCs w:val="22"/>
        </w:rPr>
        <w:t>Candidates will be shortlisted based on their previous experience in delivering</w:t>
      </w:r>
      <w:r w:rsidR="005E255B">
        <w:rPr>
          <w:rFonts w:asciiTheme="minorHAnsi" w:hAnsiTheme="minorHAnsi"/>
          <w:sz w:val="22"/>
          <w:szCs w:val="22"/>
        </w:rPr>
        <w:t xml:space="preserve"> SaaS</w:t>
      </w:r>
      <w:r w:rsidR="00BA4B56" w:rsidRPr="00BA4B56">
        <w:rPr>
          <w:rFonts w:asciiTheme="minorHAnsi" w:hAnsiTheme="minorHAnsi"/>
          <w:sz w:val="22"/>
          <w:szCs w:val="22"/>
        </w:rPr>
        <w:t xml:space="preserve"> solutions</w:t>
      </w:r>
      <w:r w:rsidR="002B212C">
        <w:rPr>
          <w:rFonts w:asciiTheme="minorHAnsi" w:hAnsiTheme="minorHAnsi"/>
          <w:sz w:val="22"/>
          <w:szCs w:val="22"/>
        </w:rPr>
        <w:t xml:space="preserve"> of a similar scale, nature</w:t>
      </w:r>
      <w:r w:rsidR="007B1CC5">
        <w:rPr>
          <w:rFonts w:asciiTheme="minorHAnsi" w:hAnsiTheme="minorHAnsi"/>
          <w:sz w:val="22"/>
          <w:szCs w:val="22"/>
        </w:rPr>
        <w:t>,</w:t>
      </w:r>
      <w:r w:rsidR="002B212C">
        <w:rPr>
          <w:rFonts w:asciiTheme="minorHAnsi" w:hAnsiTheme="minorHAnsi"/>
          <w:sz w:val="22"/>
          <w:szCs w:val="22"/>
        </w:rPr>
        <w:t xml:space="preserve"> and scope</w:t>
      </w:r>
      <w:r w:rsidR="00BA4B56" w:rsidRPr="00BA4B56">
        <w:rPr>
          <w:rFonts w:asciiTheme="minorHAnsi" w:hAnsiTheme="minorHAnsi"/>
          <w:sz w:val="22"/>
          <w:szCs w:val="22"/>
        </w:rPr>
        <w:t xml:space="preserve"> to that sought in this PQQ. Candidates must evidence the extent to which their previous experience demonstrates their technical and professional ability to successfully deliver the</w:t>
      </w:r>
      <w:r w:rsidR="005E255B">
        <w:rPr>
          <w:rFonts w:asciiTheme="minorHAnsi" w:hAnsiTheme="minorHAnsi"/>
          <w:sz w:val="22"/>
          <w:szCs w:val="22"/>
        </w:rPr>
        <w:t xml:space="preserve"> SaaS</w:t>
      </w:r>
      <w:r w:rsidR="00BA4B56" w:rsidRPr="00BA4B56">
        <w:rPr>
          <w:rFonts w:asciiTheme="minorHAnsi" w:hAnsiTheme="minorHAnsi"/>
          <w:sz w:val="22"/>
          <w:szCs w:val="22"/>
        </w:rPr>
        <w:t xml:space="preserve"> Solution required by the Contracting Authority.</w:t>
      </w:r>
      <w:bookmarkEnd w:id="6"/>
      <w:r w:rsidR="005E255B" w:rsidRPr="005E255B">
        <w:rPr>
          <w:sz w:val="22"/>
          <w:szCs w:val="22"/>
        </w:rPr>
        <w:t xml:space="preserve"> </w:t>
      </w:r>
    </w:p>
    <w:p w14:paraId="796DE159" w14:textId="77777777" w:rsidR="00902C4A" w:rsidRDefault="00902C4A" w:rsidP="00845207">
      <w:pPr>
        <w:spacing w:line="259" w:lineRule="auto"/>
        <w:ind w:left="720"/>
        <w:jc w:val="both"/>
        <w:rPr>
          <w:sz w:val="22"/>
          <w:szCs w:val="22"/>
        </w:rPr>
      </w:pPr>
    </w:p>
    <w:p w14:paraId="22BEF9F1" w14:textId="7D8BFBDF" w:rsidR="00902C4A" w:rsidRDefault="00902C4A" w:rsidP="00B857D4">
      <w:pPr>
        <w:pStyle w:val="ListParagraph"/>
        <w:spacing w:line="259" w:lineRule="auto"/>
        <w:jc w:val="both"/>
        <w:rPr>
          <w:sz w:val="22"/>
          <w:szCs w:val="22"/>
        </w:rPr>
      </w:pPr>
      <w:r w:rsidRPr="007C0143">
        <w:rPr>
          <w:sz w:val="22"/>
          <w:szCs w:val="22"/>
        </w:rPr>
        <w:t xml:space="preserve">Candidates must provide details of contract examples which demonstrate the Candidate’s experience </w:t>
      </w:r>
      <w:r>
        <w:rPr>
          <w:sz w:val="22"/>
          <w:szCs w:val="22"/>
        </w:rPr>
        <w:t xml:space="preserve">as </w:t>
      </w:r>
      <w:r w:rsidRPr="007C0143">
        <w:rPr>
          <w:sz w:val="22"/>
          <w:szCs w:val="22"/>
        </w:rPr>
        <w:t>set out at (a) to (</w:t>
      </w:r>
      <w:r>
        <w:rPr>
          <w:sz w:val="22"/>
          <w:szCs w:val="22"/>
        </w:rPr>
        <w:t>d</w:t>
      </w:r>
      <w:r w:rsidRPr="007C0143">
        <w:rPr>
          <w:sz w:val="22"/>
          <w:szCs w:val="22"/>
        </w:rPr>
        <w:t xml:space="preserve">) </w:t>
      </w:r>
      <w:r>
        <w:rPr>
          <w:sz w:val="22"/>
          <w:szCs w:val="22"/>
        </w:rPr>
        <w:t xml:space="preserve">in the table </w:t>
      </w:r>
      <w:r w:rsidR="001A2194">
        <w:rPr>
          <w:sz w:val="22"/>
          <w:szCs w:val="22"/>
        </w:rPr>
        <w:t>below</w:t>
      </w:r>
      <w:r w:rsidRPr="007C0143">
        <w:rPr>
          <w:sz w:val="22"/>
          <w:szCs w:val="22"/>
        </w:rPr>
        <w:t xml:space="preserve">. </w:t>
      </w:r>
      <w:r>
        <w:rPr>
          <w:sz w:val="22"/>
          <w:szCs w:val="22"/>
        </w:rPr>
        <w:t>Candidates</w:t>
      </w:r>
      <w:r w:rsidRPr="008A6E08">
        <w:rPr>
          <w:sz w:val="22"/>
          <w:szCs w:val="22"/>
        </w:rPr>
        <w:t xml:space="preserve"> should note</w:t>
      </w:r>
      <w:r>
        <w:rPr>
          <w:sz w:val="22"/>
          <w:szCs w:val="22"/>
        </w:rPr>
        <w:t>:</w:t>
      </w:r>
    </w:p>
    <w:p w14:paraId="13875C0F" w14:textId="77777777" w:rsidR="00902C4A" w:rsidRDefault="00902C4A" w:rsidP="00902C4A">
      <w:pPr>
        <w:pStyle w:val="ListParagraph"/>
        <w:numPr>
          <w:ilvl w:val="0"/>
          <w:numId w:val="16"/>
        </w:numPr>
        <w:spacing w:line="259" w:lineRule="auto"/>
        <w:ind w:left="851" w:hanging="425"/>
        <w:jc w:val="both"/>
        <w:rPr>
          <w:sz w:val="22"/>
          <w:szCs w:val="22"/>
        </w:rPr>
      </w:pPr>
      <w:r w:rsidRPr="007C0143">
        <w:rPr>
          <w:sz w:val="22"/>
          <w:szCs w:val="22"/>
        </w:rPr>
        <w:t>The contract examples requested at (a) to (</w:t>
      </w:r>
      <w:r>
        <w:rPr>
          <w:sz w:val="22"/>
          <w:szCs w:val="22"/>
        </w:rPr>
        <w:t>d</w:t>
      </w:r>
      <w:r w:rsidRPr="007C0143">
        <w:rPr>
          <w:sz w:val="22"/>
          <w:szCs w:val="22"/>
        </w:rPr>
        <w:t>) are not mutually exclusive</w:t>
      </w:r>
      <w:r>
        <w:rPr>
          <w:sz w:val="22"/>
          <w:szCs w:val="22"/>
        </w:rPr>
        <w:t>;</w:t>
      </w:r>
      <w:r w:rsidRPr="007C0143">
        <w:rPr>
          <w:sz w:val="22"/>
          <w:szCs w:val="22"/>
        </w:rPr>
        <w:t xml:space="preserve"> </w:t>
      </w:r>
    </w:p>
    <w:p w14:paraId="4AE36631" w14:textId="77777777" w:rsidR="00902C4A" w:rsidRDefault="00902C4A" w:rsidP="00902C4A">
      <w:pPr>
        <w:pStyle w:val="ListParagraph"/>
        <w:numPr>
          <w:ilvl w:val="0"/>
          <w:numId w:val="16"/>
        </w:numPr>
        <w:spacing w:line="259" w:lineRule="auto"/>
        <w:ind w:left="851" w:hanging="425"/>
        <w:jc w:val="both"/>
        <w:rPr>
          <w:sz w:val="22"/>
          <w:szCs w:val="22"/>
        </w:rPr>
      </w:pPr>
      <w:r w:rsidRPr="007C0143">
        <w:rPr>
          <w:sz w:val="22"/>
          <w:szCs w:val="22"/>
        </w:rPr>
        <w:t xml:space="preserve">Candidates must provide details of </w:t>
      </w:r>
      <w:r w:rsidRPr="00475D9E">
        <w:rPr>
          <w:b/>
          <w:bCs/>
          <w:sz w:val="22"/>
          <w:szCs w:val="22"/>
        </w:rPr>
        <w:t>a minimum of</w:t>
      </w:r>
      <w:r w:rsidRPr="007C0143">
        <w:rPr>
          <w:sz w:val="22"/>
          <w:szCs w:val="22"/>
        </w:rPr>
        <w:t xml:space="preserve"> </w:t>
      </w:r>
      <w:r>
        <w:rPr>
          <w:b/>
          <w:sz w:val="22"/>
          <w:szCs w:val="22"/>
        </w:rPr>
        <w:t>two</w:t>
      </w:r>
      <w:r w:rsidRPr="007C0143">
        <w:rPr>
          <w:b/>
          <w:sz w:val="22"/>
          <w:szCs w:val="22"/>
        </w:rPr>
        <w:t xml:space="preserve"> (</w:t>
      </w:r>
      <w:r>
        <w:rPr>
          <w:b/>
          <w:sz w:val="22"/>
          <w:szCs w:val="22"/>
        </w:rPr>
        <w:t>2</w:t>
      </w:r>
      <w:r w:rsidRPr="007C0143">
        <w:rPr>
          <w:b/>
          <w:sz w:val="22"/>
          <w:szCs w:val="22"/>
        </w:rPr>
        <w:t xml:space="preserve">) </w:t>
      </w:r>
      <w:r>
        <w:rPr>
          <w:b/>
          <w:sz w:val="22"/>
          <w:szCs w:val="22"/>
        </w:rPr>
        <w:t xml:space="preserve">distinct </w:t>
      </w:r>
      <w:r w:rsidRPr="007C0143">
        <w:rPr>
          <w:b/>
          <w:sz w:val="22"/>
          <w:szCs w:val="22"/>
        </w:rPr>
        <w:t>contract examples</w:t>
      </w:r>
      <w:r w:rsidRPr="007C0143">
        <w:rPr>
          <w:sz w:val="22"/>
          <w:szCs w:val="22"/>
        </w:rPr>
        <w:t>, each contract example must demonstrate at least one of the items at (a) to (</w:t>
      </w:r>
      <w:r>
        <w:rPr>
          <w:sz w:val="22"/>
          <w:szCs w:val="22"/>
        </w:rPr>
        <w:t>d</w:t>
      </w:r>
      <w:r w:rsidRPr="007C0143">
        <w:rPr>
          <w:sz w:val="22"/>
          <w:szCs w:val="22"/>
        </w:rPr>
        <w:t>)</w:t>
      </w:r>
      <w:r>
        <w:rPr>
          <w:sz w:val="22"/>
          <w:szCs w:val="22"/>
        </w:rPr>
        <w:t>;</w:t>
      </w:r>
      <w:r w:rsidRPr="007C0143">
        <w:rPr>
          <w:sz w:val="22"/>
          <w:szCs w:val="22"/>
        </w:rPr>
        <w:t xml:space="preserve"> </w:t>
      </w:r>
    </w:p>
    <w:p w14:paraId="10D44F3A" w14:textId="77777777" w:rsidR="00902C4A" w:rsidRPr="00B53D84" w:rsidRDefault="00902C4A" w:rsidP="00902C4A">
      <w:pPr>
        <w:pStyle w:val="ListParagraph"/>
        <w:numPr>
          <w:ilvl w:val="0"/>
          <w:numId w:val="16"/>
        </w:numPr>
        <w:spacing w:line="259" w:lineRule="auto"/>
        <w:ind w:left="851" w:hanging="425"/>
        <w:jc w:val="both"/>
        <w:rPr>
          <w:sz w:val="22"/>
          <w:szCs w:val="22"/>
        </w:rPr>
      </w:pPr>
      <w:r w:rsidRPr="007C0143">
        <w:rPr>
          <w:sz w:val="22"/>
          <w:szCs w:val="22"/>
        </w:rPr>
        <w:t>A contract example may cover multiple items</w:t>
      </w:r>
      <w:r>
        <w:rPr>
          <w:sz w:val="22"/>
          <w:szCs w:val="22"/>
        </w:rPr>
        <w:t>;</w:t>
      </w:r>
    </w:p>
    <w:p w14:paraId="75BF5AC1" w14:textId="77777777" w:rsidR="000B5844" w:rsidRDefault="00902C4A" w:rsidP="000B5844">
      <w:pPr>
        <w:pStyle w:val="ListParagraph"/>
        <w:numPr>
          <w:ilvl w:val="0"/>
          <w:numId w:val="16"/>
        </w:numPr>
        <w:spacing w:after="120" w:line="259" w:lineRule="auto"/>
        <w:ind w:left="851" w:hanging="425"/>
        <w:jc w:val="both"/>
        <w:rPr>
          <w:sz w:val="22"/>
          <w:szCs w:val="22"/>
        </w:rPr>
      </w:pPr>
      <w:r w:rsidRPr="007C0143">
        <w:rPr>
          <w:sz w:val="22"/>
          <w:szCs w:val="22"/>
        </w:rPr>
        <w:t xml:space="preserve">All items </w:t>
      </w:r>
      <w:r>
        <w:rPr>
          <w:sz w:val="22"/>
          <w:szCs w:val="22"/>
        </w:rPr>
        <w:t xml:space="preserve">at (a) to (d) </w:t>
      </w:r>
      <w:r w:rsidRPr="007C0143">
        <w:rPr>
          <w:sz w:val="22"/>
          <w:szCs w:val="22"/>
        </w:rPr>
        <w:t xml:space="preserve">must be demonstrated across the contract examples provided. For example, where only </w:t>
      </w:r>
      <w:r>
        <w:rPr>
          <w:sz w:val="22"/>
          <w:szCs w:val="22"/>
        </w:rPr>
        <w:t>two</w:t>
      </w:r>
      <w:r w:rsidRPr="007C0143">
        <w:rPr>
          <w:sz w:val="22"/>
          <w:szCs w:val="22"/>
        </w:rPr>
        <w:t xml:space="preserve"> </w:t>
      </w:r>
      <w:r>
        <w:rPr>
          <w:sz w:val="22"/>
          <w:szCs w:val="22"/>
        </w:rPr>
        <w:t xml:space="preserve">contract </w:t>
      </w:r>
      <w:r w:rsidRPr="007C0143">
        <w:rPr>
          <w:sz w:val="22"/>
          <w:szCs w:val="22"/>
        </w:rPr>
        <w:t xml:space="preserve">examples are being provided and where the first </w:t>
      </w:r>
      <w:r>
        <w:rPr>
          <w:sz w:val="22"/>
          <w:szCs w:val="22"/>
        </w:rPr>
        <w:t xml:space="preserve">contract </w:t>
      </w:r>
      <w:r w:rsidRPr="007C0143">
        <w:rPr>
          <w:sz w:val="22"/>
          <w:szCs w:val="22"/>
        </w:rPr>
        <w:t xml:space="preserve">example only </w:t>
      </w:r>
      <w:proofErr w:type="gramStart"/>
      <w:r w:rsidRPr="007C0143">
        <w:rPr>
          <w:sz w:val="22"/>
          <w:szCs w:val="22"/>
        </w:rPr>
        <w:t>demonstrate</w:t>
      </w:r>
      <w:proofErr w:type="gramEnd"/>
      <w:r w:rsidRPr="007C0143">
        <w:rPr>
          <w:sz w:val="22"/>
          <w:szCs w:val="22"/>
        </w:rPr>
        <w:t xml:space="preserve"> points (a)</w:t>
      </w:r>
      <w:r>
        <w:rPr>
          <w:sz w:val="22"/>
          <w:szCs w:val="22"/>
        </w:rPr>
        <w:t xml:space="preserve"> and (b) </w:t>
      </w:r>
      <w:r w:rsidRPr="007C0143">
        <w:rPr>
          <w:sz w:val="22"/>
          <w:szCs w:val="22"/>
        </w:rPr>
        <w:t xml:space="preserve">then the second </w:t>
      </w:r>
      <w:r>
        <w:rPr>
          <w:sz w:val="22"/>
          <w:szCs w:val="22"/>
        </w:rPr>
        <w:t xml:space="preserve">contract </w:t>
      </w:r>
      <w:r w:rsidRPr="007C0143">
        <w:rPr>
          <w:sz w:val="22"/>
          <w:szCs w:val="22"/>
        </w:rPr>
        <w:t>example must, at a minimum, demonstrate points (c) and (d) above</w:t>
      </w:r>
      <w:r>
        <w:rPr>
          <w:sz w:val="22"/>
          <w:szCs w:val="22"/>
        </w:rPr>
        <w:t>;</w:t>
      </w:r>
    </w:p>
    <w:p w14:paraId="03FA406B" w14:textId="7281B9BC" w:rsidR="000B5844" w:rsidRPr="00B857D4" w:rsidRDefault="000B5844" w:rsidP="00B857D4">
      <w:pPr>
        <w:pStyle w:val="ListParagraph"/>
        <w:numPr>
          <w:ilvl w:val="0"/>
          <w:numId w:val="16"/>
        </w:numPr>
        <w:spacing w:after="120" w:line="259" w:lineRule="auto"/>
        <w:ind w:left="851" w:hanging="425"/>
        <w:jc w:val="both"/>
        <w:rPr>
          <w:sz w:val="22"/>
          <w:szCs w:val="22"/>
        </w:rPr>
      </w:pPr>
      <w:r w:rsidRPr="00B857D4">
        <w:rPr>
          <w:sz w:val="22"/>
          <w:szCs w:val="22"/>
        </w:rPr>
        <w:t xml:space="preserve">Candidates must provide </w:t>
      </w:r>
      <w:r w:rsidRPr="00B857D4">
        <w:rPr>
          <w:b/>
          <w:bCs/>
          <w:sz w:val="22"/>
          <w:szCs w:val="22"/>
        </w:rPr>
        <w:t>one referee in respect of each reference contract provided</w:t>
      </w:r>
      <w:r w:rsidRPr="00B857D4">
        <w:rPr>
          <w:sz w:val="22"/>
          <w:szCs w:val="22"/>
        </w:rPr>
        <w:t xml:space="preserve">, who shall verify the information provided in each of the reference contracts in respect of this Competition. </w:t>
      </w:r>
    </w:p>
    <w:p w14:paraId="3285EE69" w14:textId="77777777" w:rsidR="000B5844" w:rsidRDefault="000B5844" w:rsidP="00B857D4">
      <w:pPr>
        <w:spacing w:after="120" w:line="259" w:lineRule="auto"/>
        <w:ind w:left="851"/>
        <w:jc w:val="both"/>
        <w:rPr>
          <w:sz w:val="22"/>
          <w:szCs w:val="22"/>
        </w:rPr>
      </w:pPr>
      <w:r w:rsidRPr="009F6E20">
        <w:rPr>
          <w:sz w:val="22"/>
          <w:szCs w:val="22"/>
        </w:rPr>
        <w:t xml:space="preserve">Each reference must confirm and be of sufficient detail to satisfy the Contracting Authority as to the veracity of the information provided. </w:t>
      </w:r>
    </w:p>
    <w:p w14:paraId="57180C0F" w14:textId="77777777" w:rsidR="000B5844" w:rsidRDefault="000B5844" w:rsidP="00B857D4">
      <w:pPr>
        <w:spacing w:after="120" w:line="259" w:lineRule="auto"/>
        <w:ind w:left="851"/>
        <w:jc w:val="both"/>
        <w:rPr>
          <w:sz w:val="22"/>
          <w:szCs w:val="22"/>
        </w:rPr>
      </w:pPr>
      <w:r w:rsidRPr="009F6E20">
        <w:rPr>
          <w:sz w:val="22"/>
          <w:szCs w:val="22"/>
        </w:rPr>
        <w:t>To verify the reference</w:t>
      </w:r>
      <w:r>
        <w:rPr>
          <w:sz w:val="22"/>
          <w:szCs w:val="22"/>
        </w:rPr>
        <w:t xml:space="preserve">, </w:t>
      </w:r>
      <w:r w:rsidRPr="009F6E20">
        <w:rPr>
          <w:sz w:val="22"/>
          <w:szCs w:val="22"/>
        </w:rPr>
        <w:t xml:space="preserve">the Contracting Authority </w:t>
      </w:r>
      <w:r>
        <w:rPr>
          <w:sz w:val="22"/>
          <w:szCs w:val="22"/>
        </w:rPr>
        <w:t>will</w:t>
      </w:r>
      <w:r w:rsidRPr="009F6E20">
        <w:rPr>
          <w:sz w:val="22"/>
          <w:szCs w:val="22"/>
        </w:rPr>
        <w:t xml:space="preserve"> contact the referee for verification purposes without prior notice to the </w:t>
      </w:r>
      <w:r>
        <w:rPr>
          <w:sz w:val="22"/>
          <w:szCs w:val="22"/>
        </w:rPr>
        <w:t>Candidate</w:t>
      </w:r>
      <w:r w:rsidRPr="009F6E20">
        <w:rPr>
          <w:sz w:val="22"/>
          <w:szCs w:val="22"/>
        </w:rPr>
        <w:t>.</w:t>
      </w:r>
    </w:p>
    <w:p w14:paraId="50937417" w14:textId="77777777" w:rsidR="000B5844" w:rsidRPr="002F4972" w:rsidRDefault="000B5844" w:rsidP="00B857D4">
      <w:pPr>
        <w:pStyle w:val="ListParagraph"/>
        <w:spacing w:after="120" w:line="259" w:lineRule="auto"/>
        <w:ind w:left="851"/>
        <w:jc w:val="both"/>
        <w:rPr>
          <w:b/>
          <w:bCs/>
          <w:sz w:val="22"/>
          <w:szCs w:val="22"/>
          <w:u w:val="single"/>
        </w:rPr>
      </w:pPr>
      <w:r w:rsidRPr="002F4972">
        <w:rPr>
          <w:b/>
          <w:bCs/>
          <w:sz w:val="22"/>
          <w:szCs w:val="22"/>
          <w:u w:val="single"/>
        </w:rPr>
        <w:t xml:space="preserve">Candidates must provide the contract examples and referee contact details in the table provided in </w:t>
      </w:r>
      <w:r w:rsidRPr="00620DF0">
        <w:rPr>
          <w:b/>
          <w:bCs/>
          <w:sz w:val="22"/>
          <w:szCs w:val="22"/>
          <w:u w:val="single"/>
        </w:rPr>
        <w:t xml:space="preserve">Appendix 6 </w:t>
      </w:r>
      <w:r>
        <w:rPr>
          <w:b/>
          <w:bCs/>
          <w:sz w:val="22"/>
          <w:szCs w:val="22"/>
          <w:u w:val="single"/>
        </w:rPr>
        <w:t xml:space="preserve">of this PQQ </w:t>
      </w:r>
      <w:r w:rsidRPr="00620DF0">
        <w:rPr>
          <w:b/>
          <w:bCs/>
          <w:sz w:val="22"/>
          <w:szCs w:val="22"/>
          <w:u w:val="single"/>
        </w:rPr>
        <w:t>for</w:t>
      </w:r>
      <w:r w:rsidRPr="002F4972">
        <w:rPr>
          <w:b/>
          <w:bCs/>
          <w:sz w:val="22"/>
          <w:szCs w:val="22"/>
          <w:u w:val="single"/>
        </w:rPr>
        <w:t xml:space="preserve"> each of the contract examples given.</w:t>
      </w:r>
    </w:p>
    <w:p w14:paraId="704BBFAF" w14:textId="77777777" w:rsidR="000B5844" w:rsidRDefault="000B5844" w:rsidP="00B857D4">
      <w:pPr>
        <w:pStyle w:val="ListParagraph"/>
        <w:spacing w:after="120" w:line="259" w:lineRule="auto"/>
        <w:ind w:left="851"/>
        <w:jc w:val="both"/>
        <w:rPr>
          <w:sz w:val="22"/>
          <w:szCs w:val="22"/>
        </w:rPr>
      </w:pPr>
    </w:p>
    <w:p w14:paraId="338D42B1" w14:textId="77777777" w:rsidR="00902C4A" w:rsidRPr="00BA4B56" w:rsidRDefault="00902C4A" w:rsidP="00B857D4">
      <w:pPr>
        <w:spacing w:line="259" w:lineRule="auto"/>
        <w:jc w:val="both"/>
        <w:rPr>
          <w:rFonts w:asciiTheme="minorHAnsi" w:hAnsiTheme="minorHAnsi"/>
          <w:sz w:val="22"/>
          <w:szCs w:val="22"/>
        </w:rPr>
      </w:pPr>
    </w:p>
    <w:p w14:paraId="059518DC" w14:textId="3AC0A3D4" w:rsidR="00F7263C" w:rsidRDefault="00902C4A" w:rsidP="00B857D4">
      <w:pPr>
        <w:spacing w:after="160" w:line="259" w:lineRule="auto"/>
        <w:rPr>
          <w:rFonts w:asciiTheme="minorHAnsi" w:hAnsiTheme="minorHAnsi"/>
          <w:sz w:val="22"/>
          <w:szCs w:val="22"/>
        </w:rPr>
      </w:pPr>
      <w:r>
        <w:rPr>
          <w:rFonts w:asciiTheme="minorHAnsi" w:hAnsiTheme="minorHAnsi"/>
          <w:sz w:val="22"/>
          <w:szCs w:val="22"/>
        </w:rPr>
        <w:br w:type="page"/>
      </w:r>
    </w:p>
    <w:p w14:paraId="26156A59" w14:textId="77777777" w:rsidR="00311D37" w:rsidRPr="007C0143" w:rsidRDefault="00311D37" w:rsidP="00311D37">
      <w:pPr>
        <w:spacing w:line="259" w:lineRule="auto"/>
        <w:ind w:left="720"/>
        <w:rPr>
          <w:rFonts w:eastAsia="Calibri" w:cs="Calibri"/>
          <w:b/>
          <w:bCs/>
          <w:sz w:val="22"/>
          <w:szCs w:val="22"/>
        </w:rPr>
      </w:pPr>
      <w:r w:rsidRPr="007C0143">
        <w:rPr>
          <w:rFonts w:eastAsia="Calibri" w:cs="Calibri"/>
          <w:b/>
          <w:bCs/>
          <w:sz w:val="22"/>
          <w:szCs w:val="22"/>
        </w:rPr>
        <w:lastRenderedPageBreak/>
        <w:t>Technical and Professional Ability Criteria:</w:t>
      </w:r>
    </w:p>
    <w:tbl>
      <w:tblPr>
        <w:tblW w:w="47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6091"/>
        <w:gridCol w:w="1046"/>
        <w:gridCol w:w="1009"/>
      </w:tblGrid>
      <w:tr w:rsidR="007802A3" w:rsidRPr="00BA4B56" w14:paraId="02235232" w14:textId="77777777" w:rsidTr="00231A9B">
        <w:trPr>
          <w:cantSplit/>
          <w:trHeight w:val="590"/>
        </w:trPr>
        <w:tc>
          <w:tcPr>
            <w:tcW w:w="0" w:type="auto"/>
            <w:shd w:val="clear" w:color="auto" w:fill="5B9BD5"/>
            <w:tcMar>
              <w:left w:w="57" w:type="dxa"/>
              <w:right w:w="57" w:type="dxa"/>
            </w:tcMar>
            <w:vAlign w:val="center"/>
          </w:tcPr>
          <w:p w14:paraId="2D818539" w14:textId="77777777" w:rsidR="007802A3" w:rsidRPr="00BA4B56" w:rsidRDefault="007802A3" w:rsidP="007F080E">
            <w:pPr>
              <w:contextualSpacing/>
              <w:rPr>
                <w:rFonts w:cstheme="minorHAnsi"/>
                <w:b/>
                <w:bCs/>
                <w:color w:val="000000"/>
                <w:sz w:val="22"/>
                <w:szCs w:val="22"/>
                <w:lang w:eastAsia="en-IE"/>
              </w:rPr>
            </w:pPr>
            <w:r w:rsidRPr="00BA4B56">
              <w:rPr>
                <w:rFonts w:cstheme="minorHAnsi"/>
                <w:b/>
                <w:bCs/>
                <w:color w:val="000000"/>
                <w:sz w:val="22"/>
                <w:szCs w:val="22"/>
                <w:lang w:eastAsia="en-IE"/>
              </w:rPr>
              <w:t xml:space="preserve">Ref </w:t>
            </w:r>
          </w:p>
        </w:tc>
        <w:tc>
          <w:tcPr>
            <w:tcW w:w="8228" w:type="dxa"/>
            <w:shd w:val="clear" w:color="auto" w:fill="5B9BD5"/>
            <w:tcMar>
              <w:left w:w="57" w:type="dxa"/>
              <w:right w:w="57" w:type="dxa"/>
            </w:tcMar>
            <w:vAlign w:val="center"/>
          </w:tcPr>
          <w:p w14:paraId="5CE09BFE" w14:textId="77777777" w:rsidR="007802A3" w:rsidRPr="00BA4B56" w:rsidRDefault="007802A3" w:rsidP="007F080E">
            <w:pPr>
              <w:contextualSpacing/>
              <w:rPr>
                <w:rFonts w:cstheme="minorHAnsi"/>
                <w:b/>
                <w:bCs/>
                <w:color w:val="000000"/>
                <w:sz w:val="22"/>
                <w:szCs w:val="22"/>
                <w:lang w:eastAsia="en-IE"/>
              </w:rPr>
            </w:pPr>
            <w:r w:rsidRPr="00BA4B56">
              <w:rPr>
                <w:rFonts w:cstheme="minorHAnsi"/>
                <w:b/>
                <w:bCs/>
                <w:color w:val="000000"/>
                <w:sz w:val="22"/>
                <w:szCs w:val="22"/>
                <w:lang w:eastAsia="en-IE"/>
              </w:rPr>
              <w:t>Requirement</w:t>
            </w:r>
          </w:p>
        </w:tc>
        <w:tc>
          <w:tcPr>
            <w:tcW w:w="267" w:type="dxa"/>
            <w:shd w:val="clear" w:color="auto" w:fill="5B9BD5"/>
            <w:tcMar>
              <w:left w:w="57" w:type="dxa"/>
              <w:right w:w="57" w:type="dxa"/>
            </w:tcMar>
            <w:vAlign w:val="center"/>
          </w:tcPr>
          <w:p w14:paraId="2FCD59A2" w14:textId="77777777" w:rsidR="007802A3" w:rsidRPr="00BA4B56" w:rsidRDefault="007802A3" w:rsidP="007F080E">
            <w:pPr>
              <w:contextualSpacing/>
              <w:rPr>
                <w:rFonts w:cstheme="minorHAnsi"/>
                <w:b/>
                <w:bCs/>
                <w:color w:val="000000"/>
                <w:sz w:val="22"/>
                <w:szCs w:val="22"/>
                <w:lang w:eastAsia="en-IE"/>
              </w:rPr>
            </w:pPr>
            <w:r w:rsidRPr="00BA4B56">
              <w:rPr>
                <w:rFonts w:cstheme="minorHAnsi"/>
                <w:b/>
                <w:bCs/>
                <w:color w:val="000000"/>
                <w:sz w:val="22"/>
                <w:szCs w:val="22"/>
                <w:lang w:eastAsia="en-IE"/>
              </w:rPr>
              <w:t>Maximum Score</w:t>
            </w:r>
          </w:p>
        </w:tc>
        <w:tc>
          <w:tcPr>
            <w:tcW w:w="1009" w:type="dxa"/>
            <w:shd w:val="clear" w:color="auto" w:fill="5B9BD5"/>
            <w:tcMar>
              <w:left w:w="57" w:type="dxa"/>
              <w:right w:w="57" w:type="dxa"/>
            </w:tcMar>
          </w:tcPr>
          <w:p w14:paraId="73F46714" w14:textId="7B4137CE" w:rsidR="007802A3" w:rsidRPr="00BA4B56" w:rsidRDefault="007802A3" w:rsidP="007F080E">
            <w:pPr>
              <w:contextualSpacing/>
              <w:rPr>
                <w:rFonts w:cstheme="minorHAnsi"/>
                <w:b/>
                <w:bCs/>
                <w:color w:val="000000"/>
                <w:sz w:val="22"/>
                <w:szCs w:val="22"/>
                <w:lang w:eastAsia="en-IE"/>
              </w:rPr>
            </w:pPr>
            <w:r w:rsidRPr="00BA4B56">
              <w:rPr>
                <w:rFonts w:cstheme="minorHAnsi"/>
                <w:b/>
                <w:bCs/>
                <w:color w:val="000000"/>
                <w:sz w:val="22"/>
                <w:szCs w:val="22"/>
                <w:lang w:eastAsia="en-IE"/>
              </w:rPr>
              <w:t xml:space="preserve">Minimum Score </w:t>
            </w:r>
            <w:r w:rsidR="00845207">
              <w:rPr>
                <w:rFonts w:cstheme="minorHAnsi"/>
                <w:b/>
                <w:bCs/>
                <w:color w:val="000000"/>
                <w:sz w:val="22"/>
                <w:szCs w:val="22"/>
                <w:lang w:eastAsia="en-IE"/>
              </w:rPr>
              <w:t>(50%)</w:t>
            </w:r>
          </w:p>
        </w:tc>
      </w:tr>
      <w:tr w:rsidR="007802A3" w:rsidRPr="00BA4B56" w14:paraId="0D42B79D" w14:textId="77777777" w:rsidTr="00231A9B">
        <w:trPr>
          <w:cantSplit/>
          <w:trHeight w:val="425"/>
        </w:trPr>
        <w:tc>
          <w:tcPr>
            <w:tcW w:w="8647" w:type="dxa"/>
            <w:gridSpan w:val="2"/>
            <w:tcMar>
              <w:left w:w="57" w:type="dxa"/>
              <w:right w:w="57" w:type="dxa"/>
            </w:tcMar>
            <w:vAlign w:val="center"/>
          </w:tcPr>
          <w:p w14:paraId="2014F93F" w14:textId="1F538646" w:rsidR="007802A3" w:rsidRPr="00BA4B56" w:rsidRDefault="00742468" w:rsidP="007F080E">
            <w:pPr>
              <w:spacing w:line="259" w:lineRule="auto"/>
              <w:contextualSpacing/>
              <w:rPr>
                <w:rFonts w:cstheme="minorHAnsi"/>
                <w:b/>
                <w:bCs/>
                <w:color w:val="000000"/>
                <w:sz w:val="22"/>
                <w:szCs w:val="22"/>
                <w:lang w:eastAsia="en-IE"/>
              </w:rPr>
            </w:pPr>
            <w:r>
              <w:rPr>
                <w:rFonts w:cstheme="minorHAnsi"/>
                <w:sz w:val="22"/>
                <w:szCs w:val="22"/>
              </w:rPr>
              <w:t xml:space="preserve">Each </w:t>
            </w:r>
            <w:r w:rsidR="007802A3" w:rsidRPr="00BA4B56">
              <w:rPr>
                <w:rFonts w:cstheme="minorHAnsi"/>
                <w:sz w:val="22"/>
                <w:szCs w:val="22"/>
              </w:rPr>
              <w:t xml:space="preserve">Candidate must demonstrate that, within </w:t>
            </w:r>
            <w:r w:rsidR="007802A3" w:rsidRPr="00BA4B56">
              <w:rPr>
                <w:rFonts w:cstheme="minorHAnsi"/>
                <w:sz w:val="22"/>
                <w:szCs w:val="22"/>
                <w:shd w:val="clear" w:color="auto" w:fill="FFFFFF" w:themeFill="background1"/>
              </w:rPr>
              <w:t xml:space="preserve">the past </w:t>
            </w:r>
            <w:r w:rsidR="00011828">
              <w:rPr>
                <w:rFonts w:cstheme="minorHAnsi"/>
                <w:sz w:val="22"/>
                <w:szCs w:val="22"/>
                <w:shd w:val="clear" w:color="auto" w:fill="FFFFFF" w:themeFill="background1"/>
              </w:rPr>
              <w:t>five</w:t>
            </w:r>
            <w:r w:rsidR="007802A3" w:rsidRPr="00BA4B56">
              <w:rPr>
                <w:rFonts w:cstheme="minorHAnsi"/>
                <w:sz w:val="22"/>
                <w:szCs w:val="22"/>
                <w:shd w:val="clear" w:color="auto" w:fill="FFFFFF" w:themeFill="background1"/>
              </w:rPr>
              <w:t xml:space="preserve"> years;</w:t>
            </w:r>
          </w:p>
        </w:tc>
        <w:tc>
          <w:tcPr>
            <w:tcW w:w="267" w:type="dxa"/>
            <w:shd w:val="clear" w:color="auto" w:fill="808080" w:themeFill="background1" w:themeFillShade="80"/>
            <w:tcMar>
              <w:left w:w="57" w:type="dxa"/>
              <w:right w:w="57" w:type="dxa"/>
            </w:tcMar>
            <w:vAlign w:val="center"/>
          </w:tcPr>
          <w:p w14:paraId="5FAA9864" w14:textId="77777777" w:rsidR="007802A3" w:rsidRPr="00BA4B56" w:rsidRDefault="007802A3" w:rsidP="007F080E">
            <w:pPr>
              <w:spacing w:line="259" w:lineRule="auto"/>
              <w:contextualSpacing/>
              <w:jc w:val="center"/>
              <w:rPr>
                <w:rFonts w:cstheme="minorHAnsi"/>
                <w:b/>
                <w:bCs/>
                <w:color w:val="000000"/>
                <w:sz w:val="22"/>
                <w:szCs w:val="22"/>
                <w:lang w:eastAsia="en-IE"/>
              </w:rPr>
            </w:pPr>
          </w:p>
        </w:tc>
        <w:tc>
          <w:tcPr>
            <w:tcW w:w="1009" w:type="dxa"/>
            <w:shd w:val="clear" w:color="auto" w:fill="808080" w:themeFill="background1" w:themeFillShade="80"/>
            <w:tcMar>
              <w:left w:w="57" w:type="dxa"/>
              <w:right w:w="57" w:type="dxa"/>
            </w:tcMar>
            <w:vAlign w:val="center"/>
          </w:tcPr>
          <w:p w14:paraId="2EA50F25" w14:textId="77777777" w:rsidR="007802A3" w:rsidRPr="00BA4B56" w:rsidRDefault="007802A3" w:rsidP="007F080E">
            <w:pPr>
              <w:spacing w:line="259" w:lineRule="auto"/>
              <w:contextualSpacing/>
              <w:jc w:val="center"/>
              <w:rPr>
                <w:rFonts w:cstheme="minorHAnsi"/>
                <w:b/>
                <w:bCs/>
                <w:color w:val="000000"/>
                <w:sz w:val="22"/>
                <w:szCs w:val="22"/>
                <w:lang w:eastAsia="en-IE"/>
              </w:rPr>
            </w:pPr>
          </w:p>
        </w:tc>
      </w:tr>
      <w:tr w:rsidR="007802A3" w:rsidRPr="00BA4B56" w14:paraId="72EEFDA1" w14:textId="77777777" w:rsidTr="00231A9B">
        <w:trPr>
          <w:cantSplit/>
          <w:trHeight w:val="1440"/>
        </w:trPr>
        <w:tc>
          <w:tcPr>
            <w:tcW w:w="0" w:type="auto"/>
            <w:tcMar>
              <w:left w:w="57" w:type="dxa"/>
              <w:right w:w="57" w:type="dxa"/>
            </w:tcMar>
            <w:vAlign w:val="center"/>
          </w:tcPr>
          <w:p w14:paraId="538ACC37" w14:textId="77777777" w:rsidR="007802A3" w:rsidRPr="00BA4B56" w:rsidRDefault="007802A3" w:rsidP="007F080E">
            <w:pPr>
              <w:spacing w:line="259" w:lineRule="auto"/>
              <w:jc w:val="both"/>
              <w:rPr>
                <w:rFonts w:cstheme="minorHAnsi"/>
                <w:b/>
                <w:bCs/>
                <w:color w:val="000000"/>
                <w:sz w:val="22"/>
                <w:szCs w:val="22"/>
                <w:lang w:eastAsia="en-IE"/>
              </w:rPr>
            </w:pPr>
            <w:r w:rsidRPr="00BA4B56">
              <w:rPr>
                <w:rFonts w:cstheme="minorHAnsi"/>
                <w:b/>
                <w:bCs/>
                <w:color w:val="000000"/>
                <w:sz w:val="22"/>
                <w:szCs w:val="22"/>
                <w:lang w:eastAsia="en-IE"/>
              </w:rPr>
              <w:t>(a)</w:t>
            </w:r>
          </w:p>
        </w:tc>
        <w:tc>
          <w:tcPr>
            <w:tcW w:w="8228" w:type="dxa"/>
            <w:tcMar>
              <w:left w:w="57" w:type="dxa"/>
              <w:right w:w="57" w:type="dxa"/>
            </w:tcMar>
            <w:vAlign w:val="center"/>
          </w:tcPr>
          <w:p w14:paraId="0EC92D14" w14:textId="4BC207F8" w:rsidR="007802A3" w:rsidRPr="000425E6" w:rsidRDefault="007802A3" w:rsidP="007F080E">
            <w:pPr>
              <w:jc w:val="both"/>
              <w:rPr>
                <w:sz w:val="22"/>
                <w:szCs w:val="22"/>
              </w:rPr>
            </w:pPr>
            <w:r w:rsidRPr="00EE7FCC">
              <w:rPr>
                <w:sz w:val="22"/>
                <w:szCs w:val="22"/>
              </w:rPr>
              <w:t xml:space="preserve">It has delivered </w:t>
            </w:r>
            <w:r w:rsidRPr="000425E6">
              <w:rPr>
                <w:sz w:val="22"/>
                <w:szCs w:val="22"/>
              </w:rPr>
              <w:t xml:space="preserve">at least one implementation (i.e. covering the complete project lifecycle from analysis stage to full deployment) (“Implementation”) of a scalable, </w:t>
            </w:r>
            <w:r w:rsidR="00C5239B">
              <w:rPr>
                <w:sz w:val="22"/>
                <w:szCs w:val="22"/>
              </w:rPr>
              <w:t>self</w:t>
            </w:r>
            <w:r w:rsidR="002045BC">
              <w:rPr>
                <w:sz w:val="22"/>
                <w:szCs w:val="22"/>
              </w:rPr>
              <w:t>-</w:t>
            </w:r>
            <w:r w:rsidR="00C5239B">
              <w:rPr>
                <w:sz w:val="22"/>
                <w:szCs w:val="22"/>
              </w:rPr>
              <w:t>contained</w:t>
            </w:r>
            <w:r w:rsidRPr="000425E6">
              <w:rPr>
                <w:sz w:val="22"/>
                <w:szCs w:val="22"/>
              </w:rPr>
              <w:t xml:space="preserve">, </w:t>
            </w:r>
            <w:r w:rsidR="0011328A">
              <w:rPr>
                <w:sz w:val="22"/>
                <w:szCs w:val="22"/>
              </w:rPr>
              <w:t>CCMS</w:t>
            </w:r>
            <w:r w:rsidR="008332B2">
              <w:rPr>
                <w:sz w:val="22"/>
                <w:szCs w:val="22"/>
              </w:rPr>
              <w:t xml:space="preserve"> </w:t>
            </w:r>
            <w:r w:rsidRPr="000425E6">
              <w:rPr>
                <w:sz w:val="22"/>
                <w:szCs w:val="22"/>
              </w:rPr>
              <w:t>SaaS Solution</w:t>
            </w:r>
            <w:r w:rsidR="008332B2">
              <w:rPr>
                <w:sz w:val="22"/>
                <w:szCs w:val="22"/>
              </w:rPr>
              <w:t xml:space="preserve"> which has been deployed in an </w:t>
            </w:r>
            <w:r w:rsidR="0011328A">
              <w:rPr>
                <w:sz w:val="22"/>
                <w:szCs w:val="22"/>
              </w:rPr>
              <w:t>Employee Assistance Service</w:t>
            </w:r>
            <w:r w:rsidR="008332B2" w:rsidRPr="00625443">
              <w:rPr>
                <w:sz w:val="22"/>
                <w:szCs w:val="22"/>
              </w:rPr>
              <w:t xml:space="preserve"> </w:t>
            </w:r>
            <w:r w:rsidR="00CB28AA" w:rsidRPr="00625443">
              <w:rPr>
                <w:sz w:val="22"/>
                <w:szCs w:val="22"/>
              </w:rPr>
              <w:t xml:space="preserve">/ </w:t>
            </w:r>
            <w:r w:rsidR="00603517">
              <w:rPr>
                <w:sz w:val="22"/>
                <w:szCs w:val="22"/>
              </w:rPr>
              <w:t xml:space="preserve">Behavioural Health Services / </w:t>
            </w:r>
            <w:r w:rsidR="00CB28AA" w:rsidRPr="00625443">
              <w:rPr>
                <w:sz w:val="22"/>
                <w:szCs w:val="22"/>
              </w:rPr>
              <w:t xml:space="preserve">similar </w:t>
            </w:r>
            <w:r w:rsidR="008332B2" w:rsidRPr="00625443">
              <w:rPr>
                <w:sz w:val="22"/>
                <w:szCs w:val="22"/>
              </w:rPr>
              <w:t>environmen</w:t>
            </w:r>
            <w:r w:rsidR="00CB28AA" w:rsidRPr="00625443">
              <w:rPr>
                <w:sz w:val="22"/>
                <w:szCs w:val="22"/>
              </w:rPr>
              <w:t xml:space="preserve">t. </w:t>
            </w:r>
            <w:r w:rsidRPr="00625443">
              <w:rPr>
                <w:sz w:val="22"/>
                <w:szCs w:val="22"/>
              </w:rPr>
              <w:t>The</w:t>
            </w:r>
            <w:r w:rsidRPr="000425E6">
              <w:rPr>
                <w:sz w:val="22"/>
                <w:szCs w:val="22"/>
              </w:rPr>
              <w:t xml:space="preserve"> </w:t>
            </w:r>
            <w:r>
              <w:rPr>
                <w:sz w:val="22"/>
                <w:szCs w:val="22"/>
              </w:rPr>
              <w:t>example provided</w:t>
            </w:r>
            <w:r w:rsidRPr="000425E6">
              <w:rPr>
                <w:sz w:val="22"/>
                <w:szCs w:val="22"/>
              </w:rPr>
              <w:t xml:space="preserve"> must be </w:t>
            </w:r>
            <w:r>
              <w:rPr>
                <w:sz w:val="22"/>
                <w:szCs w:val="22"/>
              </w:rPr>
              <w:t xml:space="preserve">an </w:t>
            </w:r>
            <w:r w:rsidR="00E65B64">
              <w:rPr>
                <w:sz w:val="22"/>
                <w:szCs w:val="22"/>
              </w:rPr>
              <w:t>I</w:t>
            </w:r>
            <w:r>
              <w:rPr>
                <w:sz w:val="22"/>
                <w:szCs w:val="22"/>
              </w:rPr>
              <w:t>mplementation</w:t>
            </w:r>
            <w:r w:rsidR="00E65B64">
              <w:rPr>
                <w:sz w:val="22"/>
                <w:szCs w:val="22"/>
              </w:rPr>
              <w:t>:</w:t>
            </w:r>
            <w:r w:rsidRPr="000425E6">
              <w:rPr>
                <w:sz w:val="22"/>
                <w:szCs w:val="22"/>
              </w:rPr>
              <w:t xml:space="preserve"> </w:t>
            </w:r>
          </w:p>
          <w:p w14:paraId="56D31C99" w14:textId="77777777" w:rsidR="007802A3" w:rsidRPr="00A913D8" w:rsidRDefault="007802A3" w:rsidP="00DD1F8A">
            <w:pPr>
              <w:pStyle w:val="ListParagraph"/>
              <w:numPr>
                <w:ilvl w:val="0"/>
                <w:numId w:val="15"/>
              </w:numPr>
              <w:spacing w:line="259" w:lineRule="auto"/>
              <w:ind w:left="357" w:hanging="357"/>
              <w:jc w:val="both"/>
              <w:rPr>
                <w:rFonts w:asciiTheme="minorHAnsi" w:hAnsiTheme="minorHAnsi"/>
                <w:sz w:val="22"/>
                <w:szCs w:val="22"/>
              </w:rPr>
            </w:pPr>
            <w:r>
              <w:rPr>
                <w:rFonts w:asciiTheme="minorHAnsi" w:hAnsiTheme="minorHAnsi"/>
                <w:sz w:val="22"/>
                <w:szCs w:val="22"/>
              </w:rPr>
              <w:t>of the SaaS</w:t>
            </w:r>
            <w:r w:rsidRPr="00A913D8">
              <w:rPr>
                <w:rFonts w:asciiTheme="minorHAnsi" w:hAnsiTheme="minorHAnsi"/>
                <w:sz w:val="22"/>
                <w:szCs w:val="22"/>
              </w:rPr>
              <w:t xml:space="preserve"> </w:t>
            </w:r>
            <w:r>
              <w:rPr>
                <w:rFonts w:asciiTheme="minorHAnsi" w:hAnsiTheme="minorHAnsi"/>
                <w:sz w:val="22"/>
                <w:szCs w:val="22"/>
              </w:rPr>
              <w:t>Solution</w:t>
            </w:r>
            <w:r w:rsidRPr="00A913D8">
              <w:rPr>
                <w:rFonts w:asciiTheme="minorHAnsi" w:hAnsiTheme="minorHAnsi"/>
                <w:sz w:val="22"/>
                <w:szCs w:val="22"/>
              </w:rPr>
              <w:t xml:space="preserve"> which will be proposed if the Candidate is invited to Stage 2 of the Competition;</w:t>
            </w:r>
          </w:p>
          <w:p w14:paraId="35D91C74" w14:textId="4FC52FF7" w:rsidR="007802A3" w:rsidRPr="00305833" w:rsidRDefault="00CB28AA" w:rsidP="00CB28AA">
            <w:pPr>
              <w:pStyle w:val="ListParagraph"/>
              <w:numPr>
                <w:ilvl w:val="0"/>
                <w:numId w:val="15"/>
              </w:numPr>
              <w:spacing w:line="259" w:lineRule="auto"/>
              <w:ind w:left="360"/>
              <w:jc w:val="both"/>
              <w:rPr>
                <w:rFonts w:asciiTheme="minorHAnsi" w:hAnsiTheme="minorHAnsi"/>
                <w:sz w:val="22"/>
                <w:szCs w:val="22"/>
              </w:rPr>
            </w:pPr>
            <w:r>
              <w:rPr>
                <w:rFonts w:asciiTheme="minorHAnsi" w:hAnsiTheme="minorHAnsi"/>
                <w:sz w:val="22"/>
                <w:szCs w:val="22"/>
              </w:rPr>
              <w:t>I</w:t>
            </w:r>
            <w:r w:rsidR="007802A3">
              <w:rPr>
                <w:rFonts w:asciiTheme="minorHAnsi" w:hAnsiTheme="minorHAnsi"/>
                <w:sz w:val="22"/>
                <w:szCs w:val="22"/>
              </w:rPr>
              <w:t xml:space="preserve">n </w:t>
            </w:r>
            <w:r w:rsidR="007802A3" w:rsidRPr="00A913D8">
              <w:rPr>
                <w:rFonts w:asciiTheme="minorHAnsi" w:hAnsiTheme="minorHAnsi"/>
                <w:sz w:val="22"/>
                <w:szCs w:val="22"/>
              </w:rPr>
              <w:t xml:space="preserve">an organisation with a minimum </w:t>
            </w:r>
            <w:r w:rsidR="007802A3" w:rsidRPr="00625443">
              <w:rPr>
                <w:rFonts w:asciiTheme="minorHAnsi" w:hAnsiTheme="minorHAnsi"/>
                <w:sz w:val="22"/>
                <w:szCs w:val="22"/>
              </w:rPr>
              <w:t xml:space="preserve">of </w:t>
            </w:r>
            <w:r w:rsidR="00476D85">
              <w:rPr>
                <w:rFonts w:asciiTheme="minorHAnsi" w:hAnsiTheme="minorHAnsi"/>
                <w:sz w:val="22"/>
                <w:szCs w:val="22"/>
              </w:rPr>
              <w:t>20</w:t>
            </w:r>
            <w:r w:rsidRPr="00625443">
              <w:rPr>
                <w:rFonts w:asciiTheme="minorHAnsi" w:hAnsiTheme="minorHAnsi"/>
                <w:sz w:val="22"/>
                <w:szCs w:val="22"/>
              </w:rPr>
              <w:t xml:space="preserve"> Clinical Users</w:t>
            </w:r>
            <w:r w:rsidR="000E245A">
              <w:rPr>
                <w:rFonts w:asciiTheme="minorHAnsi" w:hAnsiTheme="minorHAnsi"/>
                <w:sz w:val="22"/>
                <w:szCs w:val="22"/>
              </w:rPr>
              <w:t xml:space="preserve"> (or equivalent)</w:t>
            </w:r>
            <w:r w:rsidR="00625443">
              <w:rPr>
                <w:rFonts w:asciiTheme="minorHAnsi" w:hAnsiTheme="minorHAnsi"/>
                <w:sz w:val="22"/>
                <w:szCs w:val="22"/>
              </w:rPr>
              <w:t>.</w:t>
            </w:r>
          </w:p>
        </w:tc>
        <w:tc>
          <w:tcPr>
            <w:tcW w:w="267" w:type="dxa"/>
            <w:tcMar>
              <w:left w:w="57" w:type="dxa"/>
              <w:right w:w="57" w:type="dxa"/>
            </w:tcMar>
            <w:vAlign w:val="center"/>
          </w:tcPr>
          <w:p w14:paraId="65256415" w14:textId="0D8ABB06" w:rsidR="007802A3" w:rsidRPr="00BA4B56" w:rsidRDefault="00476D85" w:rsidP="007F080E">
            <w:pPr>
              <w:spacing w:line="259" w:lineRule="auto"/>
              <w:contextualSpacing/>
              <w:jc w:val="center"/>
              <w:rPr>
                <w:rFonts w:cstheme="minorHAnsi"/>
                <w:color w:val="000000"/>
                <w:sz w:val="22"/>
                <w:szCs w:val="22"/>
              </w:rPr>
            </w:pPr>
            <w:r>
              <w:rPr>
                <w:rFonts w:cstheme="minorHAnsi"/>
                <w:color w:val="000000"/>
                <w:sz w:val="22"/>
                <w:szCs w:val="22"/>
              </w:rPr>
              <w:t>300</w:t>
            </w:r>
          </w:p>
        </w:tc>
        <w:tc>
          <w:tcPr>
            <w:tcW w:w="1009" w:type="dxa"/>
            <w:tcMar>
              <w:left w:w="57" w:type="dxa"/>
              <w:right w:w="57" w:type="dxa"/>
            </w:tcMar>
            <w:vAlign w:val="center"/>
          </w:tcPr>
          <w:p w14:paraId="667D6094" w14:textId="409E93E4" w:rsidR="007802A3" w:rsidRPr="00BA4B56" w:rsidRDefault="00476D85" w:rsidP="007F080E">
            <w:pPr>
              <w:spacing w:line="259" w:lineRule="auto"/>
              <w:contextualSpacing/>
              <w:jc w:val="center"/>
              <w:rPr>
                <w:rFonts w:cstheme="minorHAnsi"/>
                <w:color w:val="000000"/>
                <w:sz w:val="22"/>
                <w:szCs w:val="22"/>
              </w:rPr>
            </w:pPr>
            <w:r>
              <w:rPr>
                <w:rFonts w:cstheme="minorHAnsi"/>
                <w:color w:val="000000"/>
                <w:sz w:val="22"/>
                <w:szCs w:val="22"/>
              </w:rPr>
              <w:t>150</w:t>
            </w:r>
          </w:p>
        </w:tc>
      </w:tr>
      <w:tr w:rsidR="007802A3" w:rsidRPr="00BA4B56" w14:paraId="226EC9BD" w14:textId="77777777" w:rsidTr="00231A9B">
        <w:trPr>
          <w:cantSplit/>
          <w:trHeight w:val="900"/>
        </w:trPr>
        <w:tc>
          <w:tcPr>
            <w:tcW w:w="0" w:type="auto"/>
            <w:tcMar>
              <w:left w:w="57" w:type="dxa"/>
              <w:right w:w="57" w:type="dxa"/>
            </w:tcMar>
            <w:vAlign w:val="center"/>
          </w:tcPr>
          <w:p w14:paraId="558510F5" w14:textId="77777777" w:rsidR="007802A3" w:rsidRPr="00BA4B56" w:rsidRDefault="007802A3" w:rsidP="007F080E">
            <w:pPr>
              <w:spacing w:line="259" w:lineRule="auto"/>
              <w:jc w:val="both"/>
              <w:rPr>
                <w:rFonts w:cstheme="minorHAnsi"/>
                <w:b/>
                <w:bCs/>
                <w:color w:val="000000"/>
                <w:sz w:val="22"/>
                <w:szCs w:val="22"/>
                <w:lang w:eastAsia="en-IE"/>
              </w:rPr>
            </w:pPr>
            <w:r w:rsidRPr="00BA4B56">
              <w:rPr>
                <w:rFonts w:cstheme="minorHAnsi"/>
                <w:b/>
                <w:bCs/>
                <w:color w:val="000000"/>
                <w:sz w:val="22"/>
                <w:szCs w:val="22"/>
                <w:lang w:eastAsia="en-IE"/>
              </w:rPr>
              <w:t>(b)</w:t>
            </w:r>
          </w:p>
        </w:tc>
        <w:tc>
          <w:tcPr>
            <w:tcW w:w="8228" w:type="dxa"/>
            <w:tcBorders>
              <w:bottom w:val="single" w:sz="4" w:space="0" w:color="FFFFFF" w:themeColor="background1"/>
            </w:tcBorders>
            <w:tcMar>
              <w:left w:w="57" w:type="dxa"/>
              <w:right w:w="57" w:type="dxa"/>
            </w:tcMar>
            <w:vAlign w:val="center"/>
          </w:tcPr>
          <w:p w14:paraId="67D96934" w14:textId="022C3316" w:rsidR="0039347A" w:rsidRDefault="007802A3" w:rsidP="00A32B37">
            <w:pPr>
              <w:pStyle w:val="ListParagraph"/>
              <w:spacing w:line="259" w:lineRule="auto"/>
              <w:ind w:left="0"/>
              <w:jc w:val="both"/>
              <w:rPr>
                <w:rFonts w:asciiTheme="minorHAnsi" w:hAnsiTheme="minorHAnsi" w:cstheme="minorHAnsi"/>
                <w:sz w:val="22"/>
                <w:szCs w:val="22"/>
              </w:rPr>
            </w:pPr>
            <w:r w:rsidRPr="002E5278">
              <w:rPr>
                <w:rFonts w:asciiTheme="minorHAnsi" w:hAnsiTheme="minorHAnsi" w:cstheme="minorHAnsi"/>
                <w:sz w:val="22"/>
                <w:szCs w:val="22"/>
              </w:rPr>
              <w:t xml:space="preserve">It has delivered at least one </w:t>
            </w:r>
            <w:r w:rsidR="00625443" w:rsidRPr="002E5278">
              <w:rPr>
                <w:rFonts w:asciiTheme="minorHAnsi" w:hAnsiTheme="minorHAnsi" w:cstheme="minorHAnsi"/>
                <w:sz w:val="22"/>
                <w:szCs w:val="22"/>
              </w:rPr>
              <w:t>i</w:t>
            </w:r>
            <w:r w:rsidRPr="002E5278">
              <w:rPr>
                <w:rFonts w:asciiTheme="minorHAnsi" w:hAnsiTheme="minorHAnsi" w:cstheme="minorHAnsi"/>
                <w:sz w:val="22"/>
                <w:szCs w:val="22"/>
              </w:rPr>
              <w:t>mplementation of its proposed SaaS Solution</w:t>
            </w:r>
            <w:r w:rsidR="00625443" w:rsidRPr="002E5278">
              <w:rPr>
                <w:rFonts w:asciiTheme="minorHAnsi" w:hAnsiTheme="minorHAnsi" w:cstheme="minorHAnsi"/>
                <w:sz w:val="22"/>
                <w:szCs w:val="22"/>
              </w:rPr>
              <w:t>,</w:t>
            </w:r>
            <w:r w:rsidRPr="002E5278">
              <w:rPr>
                <w:rFonts w:asciiTheme="minorHAnsi" w:hAnsiTheme="minorHAnsi" w:cstheme="minorHAnsi"/>
                <w:sz w:val="22"/>
                <w:szCs w:val="22"/>
              </w:rPr>
              <w:t xml:space="preserve"> with at least </w:t>
            </w:r>
            <w:r w:rsidR="00476D85">
              <w:rPr>
                <w:rFonts w:asciiTheme="minorHAnsi" w:hAnsiTheme="minorHAnsi" w:cstheme="minorHAnsi"/>
                <w:sz w:val="22"/>
                <w:szCs w:val="22"/>
              </w:rPr>
              <w:t>20</w:t>
            </w:r>
            <w:r w:rsidR="00CB28AA" w:rsidRPr="002E5278">
              <w:rPr>
                <w:rFonts w:asciiTheme="minorHAnsi" w:hAnsiTheme="minorHAnsi" w:cstheme="minorHAnsi"/>
                <w:sz w:val="22"/>
                <w:szCs w:val="22"/>
              </w:rPr>
              <w:t xml:space="preserve"> Clinical </w:t>
            </w:r>
            <w:r w:rsidRPr="002E5278">
              <w:rPr>
                <w:rFonts w:asciiTheme="minorHAnsi" w:hAnsiTheme="minorHAnsi" w:cstheme="minorHAnsi"/>
                <w:sz w:val="22"/>
                <w:szCs w:val="22"/>
              </w:rPr>
              <w:t>users</w:t>
            </w:r>
            <w:r w:rsidR="000E245A">
              <w:rPr>
                <w:rFonts w:asciiTheme="minorHAnsi" w:hAnsiTheme="minorHAnsi" w:cstheme="minorHAnsi"/>
                <w:sz w:val="22"/>
                <w:szCs w:val="22"/>
              </w:rPr>
              <w:t xml:space="preserve"> (or equivalent)</w:t>
            </w:r>
            <w:r w:rsidR="00625443" w:rsidRPr="002E5278">
              <w:rPr>
                <w:rFonts w:asciiTheme="minorHAnsi" w:hAnsiTheme="minorHAnsi" w:cstheme="minorHAnsi"/>
                <w:sz w:val="22"/>
                <w:szCs w:val="22"/>
              </w:rPr>
              <w:t>,</w:t>
            </w:r>
            <w:r w:rsidRPr="002E5278">
              <w:rPr>
                <w:rFonts w:asciiTheme="minorHAnsi" w:hAnsiTheme="minorHAnsi" w:cstheme="minorHAnsi"/>
                <w:sz w:val="22"/>
                <w:szCs w:val="22"/>
              </w:rPr>
              <w:t xml:space="preserve"> </w:t>
            </w:r>
            <w:r w:rsidR="00A32B37" w:rsidRPr="002E5278">
              <w:rPr>
                <w:rFonts w:asciiTheme="minorHAnsi" w:hAnsiTheme="minorHAnsi" w:cstheme="minorHAnsi"/>
                <w:sz w:val="22"/>
                <w:szCs w:val="22"/>
              </w:rPr>
              <w:t xml:space="preserve">which included </w:t>
            </w:r>
            <w:r w:rsidRPr="002E5278">
              <w:rPr>
                <w:rFonts w:asciiTheme="minorHAnsi" w:hAnsiTheme="minorHAnsi" w:cstheme="minorHAnsi"/>
                <w:sz w:val="22"/>
                <w:szCs w:val="22"/>
              </w:rPr>
              <w:t>functionality to</w:t>
            </w:r>
            <w:r w:rsidR="0039347A">
              <w:rPr>
                <w:rFonts w:asciiTheme="minorHAnsi" w:hAnsiTheme="minorHAnsi" w:cstheme="minorHAnsi"/>
                <w:sz w:val="22"/>
                <w:szCs w:val="22"/>
              </w:rPr>
              <w:t>:</w:t>
            </w:r>
            <w:r w:rsidRPr="002E5278">
              <w:rPr>
                <w:rFonts w:asciiTheme="minorHAnsi" w:hAnsiTheme="minorHAnsi" w:cstheme="minorHAnsi"/>
                <w:sz w:val="22"/>
                <w:szCs w:val="22"/>
              </w:rPr>
              <w:t xml:space="preserve"> </w:t>
            </w:r>
          </w:p>
          <w:p w14:paraId="43B26E51" w14:textId="577B32A3" w:rsidR="0039347A" w:rsidRDefault="007802A3" w:rsidP="0039347A">
            <w:pPr>
              <w:pStyle w:val="ListParagraph"/>
              <w:numPr>
                <w:ilvl w:val="0"/>
                <w:numId w:val="36"/>
              </w:numPr>
              <w:spacing w:line="259" w:lineRule="auto"/>
              <w:jc w:val="both"/>
              <w:rPr>
                <w:rFonts w:asciiTheme="minorHAnsi" w:hAnsiTheme="minorHAnsi" w:cstheme="minorHAnsi"/>
                <w:sz w:val="22"/>
                <w:szCs w:val="22"/>
              </w:rPr>
            </w:pPr>
            <w:r w:rsidRPr="002E5278">
              <w:rPr>
                <w:rFonts w:asciiTheme="minorHAnsi" w:hAnsiTheme="minorHAnsi" w:cstheme="minorHAnsi"/>
                <w:sz w:val="22"/>
                <w:szCs w:val="22"/>
              </w:rPr>
              <w:t>import and store historical data</w:t>
            </w:r>
            <w:r w:rsidR="00011828">
              <w:rPr>
                <w:rFonts w:asciiTheme="minorHAnsi" w:hAnsiTheme="minorHAnsi" w:cstheme="minorHAnsi"/>
                <w:sz w:val="22"/>
                <w:szCs w:val="22"/>
              </w:rPr>
              <w:t>;</w:t>
            </w:r>
          </w:p>
          <w:p w14:paraId="5874532B" w14:textId="544811DF" w:rsidR="0039347A" w:rsidRDefault="00080D9C" w:rsidP="0039347A">
            <w:pPr>
              <w:pStyle w:val="ListParagraph"/>
              <w:numPr>
                <w:ilvl w:val="0"/>
                <w:numId w:val="36"/>
              </w:numPr>
              <w:spacing w:line="259" w:lineRule="auto"/>
              <w:jc w:val="both"/>
              <w:rPr>
                <w:rFonts w:asciiTheme="minorHAnsi" w:hAnsiTheme="minorHAnsi" w:cstheme="minorHAnsi"/>
                <w:sz w:val="22"/>
                <w:szCs w:val="22"/>
              </w:rPr>
            </w:pPr>
            <w:r w:rsidRPr="002E5278">
              <w:rPr>
                <w:rFonts w:asciiTheme="minorHAnsi" w:hAnsiTheme="minorHAnsi" w:cstheme="minorHAnsi"/>
                <w:sz w:val="22"/>
                <w:szCs w:val="22"/>
              </w:rPr>
              <w:t xml:space="preserve">create </w:t>
            </w:r>
            <w:r w:rsidR="00625443" w:rsidRPr="002E5278">
              <w:rPr>
                <w:rFonts w:asciiTheme="minorHAnsi" w:hAnsiTheme="minorHAnsi" w:cstheme="minorHAnsi"/>
                <w:sz w:val="22"/>
                <w:szCs w:val="22"/>
              </w:rPr>
              <w:t>and</w:t>
            </w:r>
            <w:r w:rsidRPr="002E5278">
              <w:rPr>
                <w:rFonts w:asciiTheme="minorHAnsi" w:hAnsiTheme="minorHAnsi" w:cstheme="minorHAnsi"/>
                <w:sz w:val="22"/>
                <w:szCs w:val="22"/>
              </w:rPr>
              <w:t xml:space="preserve"> store online forms/ questionnaires</w:t>
            </w:r>
            <w:r w:rsidR="00011828">
              <w:rPr>
                <w:rFonts w:asciiTheme="minorHAnsi" w:hAnsiTheme="minorHAnsi" w:cstheme="minorHAnsi"/>
                <w:sz w:val="22"/>
                <w:szCs w:val="22"/>
              </w:rPr>
              <w:t>;</w:t>
            </w:r>
          </w:p>
          <w:p w14:paraId="40434581" w14:textId="7F04424C" w:rsidR="0039347A" w:rsidRDefault="00080D9C" w:rsidP="0039347A">
            <w:pPr>
              <w:pStyle w:val="ListParagraph"/>
              <w:numPr>
                <w:ilvl w:val="0"/>
                <w:numId w:val="36"/>
              </w:numPr>
              <w:spacing w:line="259" w:lineRule="auto"/>
              <w:jc w:val="both"/>
              <w:rPr>
                <w:rFonts w:asciiTheme="minorHAnsi" w:hAnsiTheme="minorHAnsi" w:cstheme="minorHAnsi"/>
                <w:sz w:val="22"/>
                <w:szCs w:val="22"/>
              </w:rPr>
            </w:pPr>
            <w:r w:rsidRPr="002E5278">
              <w:rPr>
                <w:rFonts w:asciiTheme="minorHAnsi" w:hAnsiTheme="minorHAnsi" w:cstheme="minorHAnsi"/>
                <w:sz w:val="22"/>
                <w:szCs w:val="22"/>
              </w:rPr>
              <w:t>create/</w:t>
            </w:r>
            <w:r w:rsidR="008A5272">
              <w:rPr>
                <w:rFonts w:asciiTheme="minorHAnsi" w:hAnsiTheme="minorHAnsi" w:cstheme="minorHAnsi"/>
                <w:sz w:val="22"/>
                <w:szCs w:val="22"/>
              </w:rPr>
              <w:t xml:space="preserve"> </w:t>
            </w:r>
            <w:r w:rsidRPr="002E5278">
              <w:rPr>
                <w:rFonts w:asciiTheme="minorHAnsi" w:hAnsiTheme="minorHAnsi" w:cstheme="minorHAnsi"/>
                <w:sz w:val="22"/>
                <w:szCs w:val="22"/>
              </w:rPr>
              <w:t xml:space="preserve">store/ </w:t>
            </w:r>
            <w:r w:rsidR="0039347A">
              <w:rPr>
                <w:rFonts w:asciiTheme="minorHAnsi" w:hAnsiTheme="minorHAnsi" w:cstheme="minorHAnsi"/>
                <w:sz w:val="22"/>
                <w:szCs w:val="22"/>
              </w:rPr>
              <w:t>manage</w:t>
            </w:r>
            <w:r w:rsidRPr="002E5278">
              <w:rPr>
                <w:rFonts w:asciiTheme="minorHAnsi" w:hAnsiTheme="minorHAnsi" w:cstheme="minorHAnsi"/>
                <w:sz w:val="22"/>
                <w:szCs w:val="22"/>
              </w:rPr>
              <w:t>/ appointments</w:t>
            </w:r>
            <w:r w:rsidR="0039347A">
              <w:rPr>
                <w:rFonts w:asciiTheme="minorHAnsi" w:hAnsiTheme="minorHAnsi" w:cstheme="minorHAnsi"/>
                <w:sz w:val="22"/>
                <w:szCs w:val="22"/>
              </w:rPr>
              <w:t xml:space="preserve">, preferably with the use of an </w:t>
            </w:r>
            <w:r w:rsidR="00B77A43">
              <w:rPr>
                <w:rFonts w:asciiTheme="minorHAnsi" w:hAnsiTheme="minorHAnsi" w:cstheme="minorHAnsi"/>
                <w:sz w:val="22"/>
                <w:szCs w:val="22"/>
              </w:rPr>
              <w:t>appointment’s</w:t>
            </w:r>
            <w:r w:rsidR="0039347A">
              <w:rPr>
                <w:rFonts w:asciiTheme="minorHAnsi" w:hAnsiTheme="minorHAnsi" w:cstheme="minorHAnsi"/>
                <w:sz w:val="22"/>
                <w:szCs w:val="22"/>
              </w:rPr>
              <w:t xml:space="preserve"> diary</w:t>
            </w:r>
            <w:r w:rsidR="00011828">
              <w:rPr>
                <w:rFonts w:asciiTheme="minorHAnsi" w:hAnsiTheme="minorHAnsi" w:cstheme="minorHAnsi"/>
                <w:sz w:val="22"/>
                <w:szCs w:val="22"/>
              </w:rPr>
              <w:t>;</w:t>
            </w:r>
            <w:r w:rsidRPr="002E5278">
              <w:rPr>
                <w:rFonts w:asciiTheme="minorHAnsi" w:hAnsiTheme="minorHAnsi" w:cstheme="minorHAnsi"/>
                <w:sz w:val="22"/>
                <w:szCs w:val="22"/>
              </w:rPr>
              <w:t xml:space="preserve"> </w:t>
            </w:r>
          </w:p>
          <w:p w14:paraId="439AAEB1" w14:textId="11317EE5" w:rsidR="0039347A" w:rsidRDefault="0039347A" w:rsidP="0039347A">
            <w:pPr>
              <w:pStyle w:val="ListParagraph"/>
              <w:numPr>
                <w:ilvl w:val="0"/>
                <w:numId w:val="36"/>
              </w:numPr>
              <w:spacing w:line="259" w:lineRule="auto"/>
              <w:jc w:val="both"/>
              <w:rPr>
                <w:rFonts w:asciiTheme="minorHAnsi" w:hAnsiTheme="minorHAnsi" w:cstheme="minorHAnsi"/>
                <w:sz w:val="22"/>
                <w:szCs w:val="22"/>
              </w:rPr>
            </w:pPr>
            <w:r>
              <w:rPr>
                <w:rFonts w:asciiTheme="minorHAnsi" w:hAnsiTheme="minorHAnsi" w:cstheme="minorHAnsi"/>
                <w:sz w:val="22"/>
                <w:szCs w:val="22"/>
              </w:rPr>
              <w:t xml:space="preserve">create / store </w:t>
            </w:r>
            <w:r w:rsidR="00080D9C" w:rsidRPr="002E5278">
              <w:rPr>
                <w:rFonts w:asciiTheme="minorHAnsi" w:hAnsiTheme="minorHAnsi" w:cstheme="minorHAnsi"/>
                <w:sz w:val="22"/>
                <w:szCs w:val="22"/>
              </w:rPr>
              <w:t>templates</w:t>
            </w:r>
            <w:r w:rsidR="00011828">
              <w:rPr>
                <w:rFonts w:asciiTheme="minorHAnsi" w:hAnsiTheme="minorHAnsi" w:cstheme="minorHAnsi"/>
                <w:sz w:val="22"/>
                <w:szCs w:val="22"/>
              </w:rPr>
              <w:t>;</w:t>
            </w:r>
          </w:p>
          <w:p w14:paraId="4306DCBD" w14:textId="597EB435" w:rsidR="0039347A" w:rsidRDefault="00080D9C" w:rsidP="0039347A">
            <w:pPr>
              <w:pStyle w:val="ListParagraph"/>
              <w:numPr>
                <w:ilvl w:val="0"/>
                <w:numId w:val="36"/>
              </w:numPr>
              <w:spacing w:line="259" w:lineRule="auto"/>
              <w:jc w:val="both"/>
              <w:rPr>
                <w:rFonts w:asciiTheme="minorHAnsi" w:hAnsiTheme="minorHAnsi" w:cstheme="minorHAnsi"/>
                <w:sz w:val="22"/>
                <w:szCs w:val="22"/>
              </w:rPr>
            </w:pPr>
            <w:r w:rsidRPr="002E5278">
              <w:rPr>
                <w:rFonts w:asciiTheme="minorHAnsi" w:hAnsiTheme="minorHAnsi" w:cstheme="minorHAnsi"/>
                <w:sz w:val="22"/>
                <w:szCs w:val="22"/>
              </w:rPr>
              <w:t>create and store notes</w:t>
            </w:r>
            <w:r w:rsidR="00011828">
              <w:rPr>
                <w:rFonts w:asciiTheme="minorHAnsi" w:hAnsiTheme="minorHAnsi" w:cstheme="minorHAnsi"/>
                <w:sz w:val="22"/>
                <w:szCs w:val="22"/>
              </w:rPr>
              <w:t>;</w:t>
            </w:r>
          </w:p>
          <w:p w14:paraId="6F2EE1B9" w14:textId="2647390D" w:rsidR="0039347A" w:rsidRDefault="0039347A" w:rsidP="0039347A">
            <w:pPr>
              <w:pStyle w:val="ListParagraph"/>
              <w:numPr>
                <w:ilvl w:val="0"/>
                <w:numId w:val="36"/>
              </w:numPr>
              <w:spacing w:line="259" w:lineRule="auto"/>
              <w:jc w:val="both"/>
              <w:rPr>
                <w:rFonts w:asciiTheme="minorHAnsi" w:hAnsiTheme="minorHAnsi" w:cstheme="minorHAnsi"/>
                <w:sz w:val="22"/>
                <w:szCs w:val="22"/>
              </w:rPr>
            </w:pPr>
            <w:r>
              <w:rPr>
                <w:rFonts w:asciiTheme="minorHAnsi" w:hAnsiTheme="minorHAnsi" w:cstheme="minorHAnsi"/>
                <w:sz w:val="22"/>
                <w:szCs w:val="22"/>
              </w:rPr>
              <w:t>facilitate</w:t>
            </w:r>
            <w:r w:rsidR="00080D9C" w:rsidRPr="002E5278">
              <w:rPr>
                <w:rFonts w:asciiTheme="minorHAnsi" w:hAnsiTheme="minorHAnsi" w:cstheme="minorHAnsi"/>
                <w:sz w:val="22"/>
                <w:szCs w:val="22"/>
              </w:rPr>
              <w:t xml:space="preserve"> call </w:t>
            </w:r>
            <w:r w:rsidR="00625443" w:rsidRPr="002E5278">
              <w:rPr>
                <w:rFonts w:asciiTheme="minorHAnsi" w:hAnsiTheme="minorHAnsi" w:cstheme="minorHAnsi"/>
                <w:sz w:val="22"/>
                <w:szCs w:val="22"/>
              </w:rPr>
              <w:t>and</w:t>
            </w:r>
            <w:r w:rsidR="00080D9C" w:rsidRPr="002E5278">
              <w:rPr>
                <w:rFonts w:asciiTheme="minorHAnsi" w:hAnsiTheme="minorHAnsi" w:cstheme="minorHAnsi"/>
                <w:sz w:val="22"/>
                <w:szCs w:val="22"/>
              </w:rPr>
              <w:t xml:space="preserve"> recall</w:t>
            </w:r>
            <w:r w:rsidR="00565129" w:rsidRPr="002E5278">
              <w:rPr>
                <w:rFonts w:asciiTheme="minorHAnsi" w:hAnsiTheme="minorHAnsi" w:cstheme="minorHAnsi"/>
                <w:sz w:val="22"/>
                <w:szCs w:val="22"/>
              </w:rPr>
              <w:t xml:space="preserve"> of clients</w:t>
            </w:r>
            <w:r w:rsidR="00011828">
              <w:rPr>
                <w:rFonts w:asciiTheme="minorHAnsi" w:hAnsiTheme="minorHAnsi" w:cstheme="minorHAnsi"/>
                <w:sz w:val="22"/>
                <w:szCs w:val="22"/>
              </w:rPr>
              <w:t>.</w:t>
            </w:r>
          </w:p>
          <w:p w14:paraId="6CE8706D" w14:textId="5F308294" w:rsidR="007802A3" w:rsidRPr="002E5278" w:rsidRDefault="007802A3" w:rsidP="00F564CC">
            <w:pPr>
              <w:pStyle w:val="ListParagraph"/>
              <w:spacing w:line="259" w:lineRule="auto"/>
              <w:jc w:val="both"/>
              <w:rPr>
                <w:rFonts w:asciiTheme="minorHAnsi" w:hAnsiTheme="minorHAnsi" w:cstheme="minorHAnsi"/>
                <w:sz w:val="22"/>
                <w:szCs w:val="22"/>
              </w:rPr>
            </w:pPr>
          </w:p>
        </w:tc>
        <w:tc>
          <w:tcPr>
            <w:tcW w:w="267" w:type="dxa"/>
            <w:tcBorders>
              <w:bottom w:val="single" w:sz="4" w:space="0" w:color="FFFFFF" w:themeColor="background1"/>
            </w:tcBorders>
            <w:tcMar>
              <w:left w:w="57" w:type="dxa"/>
              <w:right w:w="57" w:type="dxa"/>
            </w:tcMar>
            <w:vAlign w:val="center"/>
          </w:tcPr>
          <w:p w14:paraId="2C2DF53E" w14:textId="1F6D2478" w:rsidR="007802A3" w:rsidRPr="00BA4B56" w:rsidRDefault="00476D85" w:rsidP="007F080E">
            <w:pPr>
              <w:spacing w:line="259" w:lineRule="auto"/>
              <w:contextualSpacing/>
              <w:jc w:val="center"/>
              <w:rPr>
                <w:rFonts w:cstheme="minorHAnsi"/>
                <w:color w:val="000000"/>
                <w:sz w:val="22"/>
                <w:szCs w:val="22"/>
              </w:rPr>
            </w:pPr>
            <w:r>
              <w:rPr>
                <w:rFonts w:cstheme="minorHAnsi"/>
                <w:color w:val="000000"/>
                <w:sz w:val="22"/>
                <w:szCs w:val="22"/>
              </w:rPr>
              <w:t>300</w:t>
            </w:r>
          </w:p>
        </w:tc>
        <w:tc>
          <w:tcPr>
            <w:tcW w:w="1009" w:type="dxa"/>
            <w:tcBorders>
              <w:bottom w:val="single" w:sz="4" w:space="0" w:color="FFFFFF" w:themeColor="background1"/>
            </w:tcBorders>
            <w:tcMar>
              <w:left w:w="57" w:type="dxa"/>
              <w:right w:w="57" w:type="dxa"/>
            </w:tcMar>
            <w:vAlign w:val="center"/>
          </w:tcPr>
          <w:p w14:paraId="7A2617DF" w14:textId="7F377050" w:rsidR="007802A3" w:rsidRPr="00BA4B56" w:rsidRDefault="00476D85" w:rsidP="007F080E">
            <w:pPr>
              <w:spacing w:line="259" w:lineRule="auto"/>
              <w:contextualSpacing/>
              <w:jc w:val="center"/>
              <w:rPr>
                <w:rFonts w:cstheme="minorHAnsi"/>
                <w:color w:val="000000"/>
                <w:sz w:val="22"/>
                <w:szCs w:val="22"/>
              </w:rPr>
            </w:pPr>
            <w:r>
              <w:rPr>
                <w:rFonts w:cstheme="minorHAnsi"/>
                <w:color w:val="000000"/>
                <w:sz w:val="22"/>
                <w:szCs w:val="22"/>
              </w:rPr>
              <w:t>150</w:t>
            </w:r>
          </w:p>
        </w:tc>
      </w:tr>
      <w:tr w:rsidR="007802A3" w:rsidRPr="00BA4B56" w14:paraId="2E405F5D" w14:textId="77777777" w:rsidTr="00231A9B">
        <w:trPr>
          <w:cantSplit/>
          <w:trHeight w:val="1440"/>
        </w:trPr>
        <w:tc>
          <w:tcPr>
            <w:tcW w:w="0" w:type="auto"/>
            <w:tcMar>
              <w:left w:w="57" w:type="dxa"/>
              <w:right w:w="57" w:type="dxa"/>
            </w:tcMar>
            <w:vAlign w:val="center"/>
          </w:tcPr>
          <w:p w14:paraId="0F3E17BA" w14:textId="77777777" w:rsidR="007802A3" w:rsidRPr="00BA4B56" w:rsidRDefault="007802A3" w:rsidP="007F080E">
            <w:pPr>
              <w:spacing w:line="259" w:lineRule="auto"/>
              <w:jc w:val="both"/>
              <w:rPr>
                <w:rFonts w:cstheme="minorHAnsi"/>
                <w:b/>
                <w:bCs/>
                <w:color w:val="000000"/>
                <w:sz w:val="22"/>
                <w:szCs w:val="22"/>
                <w:highlight w:val="yellow"/>
                <w:lang w:eastAsia="en-IE"/>
              </w:rPr>
            </w:pPr>
            <w:r w:rsidRPr="00BA4B56">
              <w:rPr>
                <w:rFonts w:cstheme="minorHAnsi"/>
                <w:b/>
                <w:bCs/>
                <w:color w:val="000000"/>
                <w:sz w:val="22"/>
                <w:szCs w:val="22"/>
                <w:lang w:eastAsia="en-IE"/>
              </w:rPr>
              <w:t>(c)</w:t>
            </w:r>
          </w:p>
        </w:tc>
        <w:tc>
          <w:tcPr>
            <w:tcW w:w="8228" w:type="dxa"/>
            <w:tcMar>
              <w:left w:w="57" w:type="dxa"/>
              <w:right w:w="57" w:type="dxa"/>
            </w:tcMar>
            <w:vAlign w:val="center"/>
          </w:tcPr>
          <w:p w14:paraId="5C20F9A9" w14:textId="67A418B4" w:rsidR="007802A3" w:rsidRPr="000425E6" w:rsidRDefault="007802A3" w:rsidP="007F080E">
            <w:pPr>
              <w:jc w:val="both"/>
              <w:rPr>
                <w:sz w:val="22"/>
                <w:szCs w:val="22"/>
              </w:rPr>
            </w:pPr>
            <w:r w:rsidRPr="00A4451A">
              <w:rPr>
                <w:sz w:val="22"/>
                <w:szCs w:val="22"/>
              </w:rPr>
              <w:t xml:space="preserve">It has delivered at </w:t>
            </w:r>
            <w:r w:rsidRPr="000425E6">
              <w:rPr>
                <w:sz w:val="22"/>
                <w:szCs w:val="22"/>
              </w:rPr>
              <w:t xml:space="preserve">least </w:t>
            </w:r>
            <w:r w:rsidR="00CA6971" w:rsidRPr="000425E6">
              <w:rPr>
                <w:rFonts w:asciiTheme="minorHAnsi" w:hAnsiTheme="minorHAnsi" w:cstheme="minorHAnsi"/>
                <w:sz w:val="22"/>
                <w:szCs w:val="22"/>
              </w:rPr>
              <w:t>one</w:t>
            </w:r>
            <w:r w:rsidR="00CA6971">
              <w:rPr>
                <w:rFonts w:asciiTheme="minorHAnsi" w:hAnsiTheme="minorHAnsi" w:cstheme="minorHAnsi"/>
                <w:sz w:val="22"/>
                <w:szCs w:val="22"/>
              </w:rPr>
              <w:t xml:space="preserve"> </w:t>
            </w:r>
            <w:r w:rsidR="00E63F2E">
              <w:rPr>
                <w:rFonts w:asciiTheme="minorHAnsi" w:hAnsiTheme="minorHAnsi" w:cstheme="minorHAnsi"/>
                <w:sz w:val="22"/>
                <w:szCs w:val="22"/>
              </w:rPr>
              <w:t>i</w:t>
            </w:r>
            <w:r w:rsidR="00CA6971">
              <w:rPr>
                <w:rFonts w:asciiTheme="minorHAnsi" w:hAnsiTheme="minorHAnsi" w:cstheme="minorHAnsi"/>
                <w:sz w:val="22"/>
                <w:szCs w:val="22"/>
              </w:rPr>
              <w:t xml:space="preserve">mplementation </w:t>
            </w:r>
            <w:r>
              <w:rPr>
                <w:sz w:val="22"/>
                <w:szCs w:val="22"/>
              </w:rPr>
              <w:t>which provided</w:t>
            </w:r>
            <w:r w:rsidRPr="000425E6">
              <w:rPr>
                <w:sz w:val="22"/>
                <w:szCs w:val="22"/>
              </w:rPr>
              <w:t xml:space="preserve"> reporting and analytics functionality. </w:t>
            </w:r>
            <w:r w:rsidR="00191ECE">
              <w:rPr>
                <w:sz w:val="22"/>
                <w:szCs w:val="22"/>
              </w:rPr>
              <w:t>T</w:t>
            </w:r>
            <w:r w:rsidRPr="000425E6">
              <w:rPr>
                <w:sz w:val="22"/>
                <w:szCs w:val="22"/>
              </w:rPr>
              <w:t>he reporting and analytics functionality delivered must have provided:</w:t>
            </w:r>
          </w:p>
          <w:p w14:paraId="78169FFC" w14:textId="535C3AD7" w:rsidR="007802A3" w:rsidRPr="000425E6" w:rsidRDefault="007802A3" w:rsidP="00F27B7A">
            <w:pPr>
              <w:pStyle w:val="ListParagraph"/>
              <w:numPr>
                <w:ilvl w:val="0"/>
                <w:numId w:val="28"/>
              </w:numPr>
              <w:jc w:val="both"/>
              <w:rPr>
                <w:sz w:val="22"/>
                <w:szCs w:val="22"/>
              </w:rPr>
            </w:pPr>
            <w:r w:rsidRPr="000425E6">
              <w:rPr>
                <w:sz w:val="22"/>
                <w:szCs w:val="22"/>
              </w:rPr>
              <w:t>standard reports built</w:t>
            </w:r>
            <w:r>
              <w:rPr>
                <w:sz w:val="22"/>
                <w:szCs w:val="22"/>
              </w:rPr>
              <w:t xml:space="preserve"> and/or configured and run</w:t>
            </w:r>
            <w:r w:rsidRPr="000425E6">
              <w:rPr>
                <w:sz w:val="22"/>
                <w:szCs w:val="22"/>
              </w:rPr>
              <w:t xml:space="preserve"> to the specification of the client;</w:t>
            </w:r>
          </w:p>
          <w:p w14:paraId="17046D5A" w14:textId="75275B6E" w:rsidR="007802A3" w:rsidRPr="000425E6" w:rsidRDefault="007802A3" w:rsidP="00F27B7A">
            <w:pPr>
              <w:pStyle w:val="ListParagraph"/>
              <w:numPr>
                <w:ilvl w:val="0"/>
                <w:numId w:val="28"/>
              </w:numPr>
              <w:jc w:val="both"/>
              <w:rPr>
                <w:sz w:val="22"/>
                <w:szCs w:val="22"/>
              </w:rPr>
            </w:pPr>
            <w:r w:rsidRPr="000425E6">
              <w:rPr>
                <w:sz w:val="22"/>
                <w:szCs w:val="22"/>
              </w:rPr>
              <w:t>the ability to build</w:t>
            </w:r>
            <w:r>
              <w:rPr>
                <w:sz w:val="22"/>
                <w:szCs w:val="22"/>
              </w:rPr>
              <w:t xml:space="preserve"> and/or</w:t>
            </w:r>
            <w:r w:rsidRPr="000425E6">
              <w:rPr>
                <w:sz w:val="22"/>
                <w:szCs w:val="22"/>
              </w:rPr>
              <w:t xml:space="preserve"> configure and run ad-hoc reports to the specification of the client</w:t>
            </w:r>
            <w:r w:rsidR="00F564CC">
              <w:rPr>
                <w:sz w:val="22"/>
                <w:szCs w:val="22"/>
              </w:rPr>
              <w:t>.</w:t>
            </w:r>
          </w:p>
          <w:p w14:paraId="1FE3D144" w14:textId="7D90B2B8" w:rsidR="007802A3" w:rsidRPr="000425E6" w:rsidRDefault="007802A3" w:rsidP="000A6C49">
            <w:pPr>
              <w:pStyle w:val="ListParagraph"/>
              <w:ind w:left="454"/>
              <w:jc w:val="both"/>
              <w:rPr>
                <w:sz w:val="22"/>
                <w:szCs w:val="22"/>
              </w:rPr>
            </w:pPr>
          </w:p>
        </w:tc>
        <w:tc>
          <w:tcPr>
            <w:tcW w:w="267" w:type="dxa"/>
            <w:tcMar>
              <w:left w:w="57" w:type="dxa"/>
              <w:right w:w="57" w:type="dxa"/>
            </w:tcMar>
            <w:vAlign w:val="center"/>
          </w:tcPr>
          <w:p w14:paraId="01DFE0B1" w14:textId="3A9A7D09" w:rsidR="007802A3" w:rsidRPr="00BA4B56" w:rsidRDefault="00476D85" w:rsidP="007F080E">
            <w:pPr>
              <w:spacing w:line="259" w:lineRule="auto"/>
              <w:contextualSpacing/>
              <w:jc w:val="center"/>
              <w:rPr>
                <w:rFonts w:cstheme="minorHAnsi"/>
                <w:color w:val="000000"/>
                <w:sz w:val="22"/>
                <w:szCs w:val="22"/>
              </w:rPr>
            </w:pPr>
            <w:r>
              <w:rPr>
                <w:rFonts w:cstheme="minorHAnsi"/>
                <w:color w:val="000000"/>
                <w:sz w:val="22"/>
                <w:szCs w:val="22"/>
              </w:rPr>
              <w:t>300</w:t>
            </w:r>
          </w:p>
        </w:tc>
        <w:tc>
          <w:tcPr>
            <w:tcW w:w="1009" w:type="dxa"/>
            <w:tcMar>
              <w:left w:w="57" w:type="dxa"/>
              <w:right w:w="57" w:type="dxa"/>
            </w:tcMar>
            <w:vAlign w:val="center"/>
          </w:tcPr>
          <w:p w14:paraId="04BBA89E" w14:textId="7D1866F0" w:rsidR="007802A3" w:rsidRPr="00BA4B56" w:rsidRDefault="00476D85" w:rsidP="007F080E">
            <w:pPr>
              <w:spacing w:line="259" w:lineRule="auto"/>
              <w:contextualSpacing/>
              <w:jc w:val="center"/>
              <w:rPr>
                <w:rFonts w:cstheme="minorHAnsi"/>
                <w:color w:val="000000"/>
                <w:sz w:val="22"/>
                <w:szCs w:val="22"/>
              </w:rPr>
            </w:pPr>
            <w:r>
              <w:rPr>
                <w:rFonts w:cstheme="minorHAnsi"/>
                <w:color w:val="000000"/>
                <w:sz w:val="22"/>
                <w:szCs w:val="22"/>
              </w:rPr>
              <w:t>150</w:t>
            </w:r>
          </w:p>
        </w:tc>
      </w:tr>
      <w:tr w:rsidR="007802A3" w:rsidRPr="00BA4B56" w14:paraId="31A84A06" w14:textId="77777777" w:rsidTr="00231A9B">
        <w:trPr>
          <w:cantSplit/>
          <w:trHeight w:val="1408"/>
        </w:trPr>
        <w:tc>
          <w:tcPr>
            <w:tcW w:w="0" w:type="auto"/>
            <w:tcMar>
              <w:left w:w="57" w:type="dxa"/>
              <w:right w:w="57" w:type="dxa"/>
            </w:tcMar>
            <w:vAlign w:val="center"/>
          </w:tcPr>
          <w:p w14:paraId="5AD3DC39" w14:textId="16E70F56" w:rsidR="007802A3" w:rsidRPr="00BA4B56" w:rsidRDefault="007802A3" w:rsidP="007F080E">
            <w:pPr>
              <w:spacing w:line="259" w:lineRule="auto"/>
              <w:jc w:val="both"/>
              <w:rPr>
                <w:rFonts w:cstheme="minorHAnsi"/>
                <w:b/>
                <w:bCs/>
                <w:color w:val="000000"/>
                <w:sz w:val="22"/>
                <w:szCs w:val="22"/>
                <w:highlight w:val="yellow"/>
                <w:lang w:eastAsia="en-IE"/>
              </w:rPr>
            </w:pPr>
            <w:r w:rsidRPr="00BA4B56">
              <w:rPr>
                <w:rFonts w:cstheme="minorHAnsi"/>
                <w:b/>
                <w:bCs/>
                <w:color w:val="000000"/>
                <w:sz w:val="22"/>
                <w:szCs w:val="22"/>
                <w:lang w:eastAsia="en-IE"/>
              </w:rPr>
              <w:t>(</w:t>
            </w:r>
            <w:r w:rsidR="00191ECE">
              <w:rPr>
                <w:rFonts w:cstheme="minorHAnsi"/>
                <w:b/>
                <w:bCs/>
                <w:color w:val="000000"/>
                <w:sz w:val="22"/>
                <w:szCs w:val="22"/>
                <w:lang w:eastAsia="en-IE"/>
              </w:rPr>
              <w:t>d</w:t>
            </w:r>
            <w:r w:rsidRPr="00BA4B56">
              <w:rPr>
                <w:rFonts w:cstheme="minorHAnsi"/>
                <w:b/>
                <w:bCs/>
                <w:color w:val="000000"/>
                <w:sz w:val="22"/>
                <w:szCs w:val="22"/>
                <w:lang w:eastAsia="en-IE"/>
              </w:rPr>
              <w:t>)</w:t>
            </w:r>
          </w:p>
        </w:tc>
        <w:tc>
          <w:tcPr>
            <w:tcW w:w="8228" w:type="dxa"/>
            <w:tcMar>
              <w:left w:w="57" w:type="dxa"/>
              <w:right w:w="57" w:type="dxa"/>
            </w:tcMar>
            <w:vAlign w:val="center"/>
          </w:tcPr>
          <w:p w14:paraId="0CB46694" w14:textId="31E1B706" w:rsidR="007802A3" w:rsidRPr="00BA4B56" w:rsidRDefault="007802A3" w:rsidP="007F080E">
            <w:pPr>
              <w:spacing w:line="259" w:lineRule="auto"/>
              <w:contextualSpacing/>
              <w:jc w:val="both"/>
              <w:rPr>
                <w:rFonts w:cstheme="minorHAnsi"/>
                <w:sz w:val="22"/>
                <w:szCs w:val="22"/>
              </w:rPr>
            </w:pPr>
            <w:r w:rsidRPr="00034BF3">
              <w:rPr>
                <w:rFonts w:cstheme="minorHAnsi"/>
                <w:sz w:val="22"/>
                <w:szCs w:val="22"/>
              </w:rPr>
              <w:t xml:space="preserve">It has delivered at </w:t>
            </w:r>
            <w:r w:rsidRPr="00D43DBE">
              <w:rPr>
                <w:rFonts w:cstheme="minorHAnsi"/>
                <w:sz w:val="22"/>
                <w:szCs w:val="22"/>
              </w:rPr>
              <w:t xml:space="preserve">least </w:t>
            </w:r>
            <w:r w:rsidR="00CA6971" w:rsidRPr="000425E6">
              <w:rPr>
                <w:rFonts w:asciiTheme="minorHAnsi" w:hAnsiTheme="minorHAnsi" w:cstheme="minorHAnsi"/>
                <w:sz w:val="22"/>
                <w:szCs w:val="22"/>
              </w:rPr>
              <w:t>one</w:t>
            </w:r>
            <w:r w:rsidR="00CA6971">
              <w:rPr>
                <w:rFonts w:asciiTheme="minorHAnsi" w:hAnsiTheme="minorHAnsi" w:cstheme="minorHAnsi"/>
                <w:sz w:val="22"/>
                <w:szCs w:val="22"/>
              </w:rPr>
              <w:t xml:space="preserve"> </w:t>
            </w:r>
            <w:r w:rsidR="00E65B64">
              <w:rPr>
                <w:rFonts w:asciiTheme="minorHAnsi" w:hAnsiTheme="minorHAnsi" w:cstheme="minorHAnsi"/>
                <w:sz w:val="22"/>
                <w:szCs w:val="22"/>
              </w:rPr>
              <w:t>I</w:t>
            </w:r>
            <w:r w:rsidR="00CA6971">
              <w:rPr>
                <w:rFonts w:asciiTheme="minorHAnsi" w:hAnsiTheme="minorHAnsi" w:cstheme="minorHAnsi"/>
                <w:sz w:val="22"/>
                <w:szCs w:val="22"/>
              </w:rPr>
              <w:t xml:space="preserve">mplementation </w:t>
            </w:r>
            <w:r>
              <w:rPr>
                <w:rFonts w:cstheme="minorHAnsi"/>
                <w:sz w:val="22"/>
                <w:szCs w:val="22"/>
              </w:rPr>
              <w:t>which included</w:t>
            </w:r>
            <w:r w:rsidRPr="00D43DBE">
              <w:rPr>
                <w:rFonts w:cstheme="minorHAnsi"/>
                <w:sz w:val="22"/>
                <w:szCs w:val="22"/>
              </w:rPr>
              <w:t xml:space="preserve"> the provision of a support and maintenance service </w:t>
            </w:r>
            <w:r>
              <w:rPr>
                <w:rFonts w:cstheme="minorHAnsi"/>
                <w:sz w:val="22"/>
                <w:szCs w:val="22"/>
              </w:rPr>
              <w:t xml:space="preserve">up to </w:t>
            </w:r>
            <w:r w:rsidR="00625443">
              <w:rPr>
                <w:rFonts w:cstheme="minorHAnsi"/>
                <w:sz w:val="22"/>
                <w:szCs w:val="22"/>
              </w:rPr>
              <w:t>L</w:t>
            </w:r>
            <w:r>
              <w:rPr>
                <w:rFonts w:cstheme="minorHAnsi"/>
                <w:sz w:val="22"/>
                <w:szCs w:val="22"/>
              </w:rPr>
              <w:t>evel 3</w:t>
            </w:r>
            <w:r w:rsidRPr="00D43DBE">
              <w:rPr>
                <w:rFonts w:cstheme="minorHAnsi"/>
                <w:sz w:val="22"/>
                <w:szCs w:val="22"/>
              </w:rPr>
              <w:t xml:space="preserve"> (as </w:t>
            </w:r>
            <w:r>
              <w:rPr>
                <w:rFonts w:cstheme="minorHAnsi"/>
                <w:sz w:val="22"/>
                <w:szCs w:val="22"/>
              </w:rPr>
              <w:t>set out in the ITIL 4 Framework, or equivalent)</w:t>
            </w:r>
            <w:r w:rsidRPr="00D43DBE">
              <w:rPr>
                <w:rFonts w:cstheme="minorHAnsi"/>
                <w:sz w:val="22"/>
                <w:szCs w:val="22"/>
              </w:rPr>
              <w:t xml:space="preserve"> delivered by professional, appropriately skilled resources based on agreed service levels.</w:t>
            </w:r>
          </w:p>
        </w:tc>
        <w:tc>
          <w:tcPr>
            <w:tcW w:w="267" w:type="dxa"/>
            <w:tcMar>
              <w:left w:w="57" w:type="dxa"/>
              <w:right w:w="57" w:type="dxa"/>
            </w:tcMar>
            <w:vAlign w:val="center"/>
          </w:tcPr>
          <w:p w14:paraId="7FCFF681" w14:textId="77777777" w:rsidR="007802A3" w:rsidRPr="00BA4B56" w:rsidRDefault="007802A3" w:rsidP="007F080E">
            <w:pPr>
              <w:spacing w:line="259" w:lineRule="auto"/>
              <w:contextualSpacing/>
              <w:jc w:val="center"/>
              <w:rPr>
                <w:rFonts w:cstheme="minorHAnsi"/>
                <w:color w:val="000000"/>
                <w:sz w:val="22"/>
                <w:szCs w:val="22"/>
              </w:rPr>
            </w:pPr>
            <w:r w:rsidRPr="00BA4B56">
              <w:rPr>
                <w:rFonts w:cstheme="minorHAnsi"/>
                <w:color w:val="000000"/>
                <w:sz w:val="22"/>
                <w:szCs w:val="22"/>
              </w:rPr>
              <w:t>100</w:t>
            </w:r>
          </w:p>
        </w:tc>
        <w:tc>
          <w:tcPr>
            <w:tcW w:w="1009" w:type="dxa"/>
            <w:tcMar>
              <w:left w:w="57" w:type="dxa"/>
              <w:right w:w="57" w:type="dxa"/>
            </w:tcMar>
            <w:vAlign w:val="center"/>
          </w:tcPr>
          <w:p w14:paraId="6830C2A6" w14:textId="77777777" w:rsidR="007802A3" w:rsidRPr="00BA4B56" w:rsidRDefault="007802A3" w:rsidP="007F080E">
            <w:pPr>
              <w:spacing w:line="259" w:lineRule="auto"/>
              <w:contextualSpacing/>
              <w:jc w:val="center"/>
              <w:rPr>
                <w:rFonts w:cstheme="minorHAnsi"/>
                <w:color w:val="000000"/>
                <w:sz w:val="22"/>
                <w:szCs w:val="22"/>
              </w:rPr>
            </w:pPr>
            <w:r w:rsidRPr="00BA4B56">
              <w:rPr>
                <w:rFonts w:cstheme="minorHAnsi"/>
                <w:color w:val="000000"/>
                <w:sz w:val="22"/>
                <w:szCs w:val="22"/>
              </w:rPr>
              <w:t>50</w:t>
            </w:r>
          </w:p>
        </w:tc>
      </w:tr>
      <w:tr w:rsidR="007802A3" w:rsidRPr="00BA4B56" w14:paraId="76376BA6" w14:textId="77777777" w:rsidTr="00231A9B">
        <w:trPr>
          <w:cantSplit/>
          <w:trHeight w:val="431"/>
        </w:trPr>
        <w:tc>
          <w:tcPr>
            <w:tcW w:w="8647" w:type="dxa"/>
            <w:gridSpan w:val="2"/>
            <w:tcMar>
              <w:left w:w="57" w:type="dxa"/>
              <w:right w:w="57" w:type="dxa"/>
            </w:tcMar>
            <w:vAlign w:val="center"/>
          </w:tcPr>
          <w:p w14:paraId="202C9B5A" w14:textId="77777777" w:rsidR="007802A3" w:rsidRPr="00BA4B56" w:rsidRDefault="007802A3" w:rsidP="007F080E">
            <w:pPr>
              <w:spacing w:line="259" w:lineRule="auto"/>
              <w:contextualSpacing/>
              <w:rPr>
                <w:rFonts w:cstheme="minorHAnsi"/>
                <w:b/>
                <w:bCs/>
                <w:color w:val="000000"/>
                <w:sz w:val="22"/>
                <w:szCs w:val="22"/>
                <w:lang w:eastAsia="en-IE"/>
              </w:rPr>
            </w:pPr>
            <w:r>
              <w:rPr>
                <w:rFonts w:cstheme="minorHAnsi"/>
                <w:b/>
                <w:bCs/>
                <w:color w:val="000000"/>
                <w:sz w:val="22"/>
                <w:szCs w:val="22"/>
                <w:lang w:eastAsia="en-IE"/>
              </w:rPr>
              <w:t>Total Marks</w:t>
            </w:r>
          </w:p>
        </w:tc>
        <w:tc>
          <w:tcPr>
            <w:tcW w:w="267" w:type="dxa"/>
            <w:tcMar>
              <w:left w:w="57" w:type="dxa"/>
              <w:right w:w="57" w:type="dxa"/>
            </w:tcMar>
            <w:vAlign w:val="center"/>
          </w:tcPr>
          <w:p w14:paraId="6A5096FF" w14:textId="1BFC41A9" w:rsidR="007802A3" w:rsidRPr="00BA4B56" w:rsidRDefault="007802A3" w:rsidP="007F080E">
            <w:pPr>
              <w:spacing w:line="259" w:lineRule="auto"/>
              <w:contextualSpacing/>
              <w:jc w:val="center"/>
              <w:rPr>
                <w:rFonts w:cstheme="minorHAnsi"/>
                <w:b/>
                <w:bCs/>
                <w:color w:val="000000"/>
                <w:sz w:val="22"/>
                <w:szCs w:val="22"/>
                <w:lang w:eastAsia="en-IE"/>
              </w:rPr>
            </w:pPr>
            <w:r w:rsidRPr="00BA4B56">
              <w:rPr>
                <w:rFonts w:cstheme="minorHAnsi"/>
                <w:b/>
                <w:bCs/>
                <w:color w:val="000000"/>
                <w:sz w:val="22"/>
                <w:szCs w:val="22"/>
              </w:rPr>
              <w:t>1000</w:t>
            </w:r>
          </w:p>
        </w:tc>
        <w:tc>
          <w:tcPr>
            <w:tcW w:w="1009" w:type="dxa"/>
            <w:tcMar>
              <w:left w:w="57" w:type="dxa"/>
              <w:right w:w="57" w:type="dxa"/>
            </w:tcMar>
            <w:vAlign w:val="center"/>
          </w:tcPr>
          <w:p w14:paraId="30BDA388" w14:textId="77777777" w:rsidR="007802A3" w:rsidRPr="00BA4B56" w:rsidRDefault="007802A3" w:rsidP="007F080E">
            <w:pPr>
              <w:spacing w:line="259" w:lineRule="auto"/>
              <w:contextualSpacing/>
              <w:jc w:val="center"/>
              <w:rPr>
                <w:rFonts w:cstheme="minorHAnsi"/>
                <w:b/>
                <w:bCs/>
                <w:color w:val="000000"/>
                <w:sz w:val="22"/>
                <w:szCs w:val="22"/>
              </w:rPr>
            </w:pPr>
          </w:p>
        </w:tc>
      </w:tr>
      <w:tr w:rsidR="007802A3" w:rsidRPr="00BA4B56" w14:paraId="2F3AAA25" w14:textId="77777777" w:rsidTr="00231A9B">
        <w:trPr>
          <w:cantSplit/>
          <w:trHeight w:val="431"/>
        </w:trPr>
        <w:tc>
          <w:tcPr>
            <w:tcW w:w="9923" w:type="dxa"/>
            <w:gridSpan w:val="4"/>
            <w:tcMar>
              <w:left w:w="57" w:type="dxa"/>
              <w:right w:w="57" w:type="dxa"/>
            </w:tcMar>
            <w:vAlign w:val="center"/>
          </w:tcPr>
          <w:p w14:paraId="34154667" w14:textId="39442751" w:rsidR="007802A3" w:rsidRPr="00BA4B56" w:rsidRDefault="007802A3" w:rsidP="007802A3">
            <w:pPr>
              <w:spacing w:after="160" w:line="259" w:lineRule="auto"/>
              <w:jc w:val="both"/>
              <w:rPr>
                <w:rFonts w:cstheme="minorHAnsi"/>
                <w:b/>
                <w:bCs/>
                <w:color w:val="000000"/>
                <w:sz w:val="22"/>
                <w:szCs w:val="22"/>
              </w:rPr>
            </w:pPr>
            <w:r w:rsidRPr="00F7263C">
              <w:rPr>
                <w:rFonts w:eastAsia="Calibri"/>
                <w:sz w:val="22"/>
                <w:szCs w:val="22"/>
              </w:rPr>
              <w:t>Candidates must a</w:t>
            </w:r>
            <w:r w:rsidRPr="00F7263C">
              <w:rPr>
                <w:rFonts w:eastAsia="Calibri" w:cs="Calibri"/>
                <w:sz w:val="22"/>
                <w:szCs w:val="22"/>
              </w:rPr>
              <w:t xml:space="preserve">chieve a minimum score of 50% in each of the technical and professional ability sub-criteria a) to </w:t>
            </w:r>
            <w:r w:rsidR="000A6C49">
              <w:rPr>
                <w:rFonts w:eastAsia="Calibri" w:cs="Calibri"/>
                <w:sz w:val="22"/>
                <w:szCs w:val="22"/>
              </w:rPr>
              <w:t>d</w:t>
            </w:r>
            <w:r w:rsidRPr="00F7263C">
              <w:rPr>
                <w:rFonts w:eastAsia="Calibri" w:cs="Calibri"/>
                <w:sz w:val="22"/>
                <w:szCs w:val="22"/>
              </w:rPr>
              <w:t xml:space="preserve">) </w:t>
            </w:r>
            <w:r>
              <w:rPr>
                <w:rFonts w:eastAsia="Calibri" w:cs="Calibri"/>
                <w:bCs/>
                <w:sz w:val="22"/>
                <w:szCs w:val="22"/>
              </w:rPr>
              <w:t>above</w:t>
            </w:r>
            <w:r w:rsidRPr="00F7263C">
              <w:rPr>
                <w:rFonts w:eastAsia="Calibri" w:cs="Calibri"/>
                <w:sz w:val="22"/>
                <w:szCs w:val="22"/>
              </w:rPr>
              <w:t>. Candidates should note that the scores awarded will be rounded to two decimal places.</w:t>
            </w:r>
          </w:p>
        </w:tc>
      </w:tr>
    </w:tbl>
    <w:p w14:paraId="2D9516F0" w14:textId="073F4E64" w:rsidR="00311D37" w:rsidRDefault="00311D37" w:rsidP="007802A3">
      <w:pPr>
        <w:spacing w:line="259" w:lineRule="auto"/>
        <w:jc w:val="both"/>
        <w:rPr>
          <w:rFonts w:asciiTheme="minorHAnsi" w:hAnsiTheme="minorHAnsi"/>
          <w:sz w:val="22"/>
          <w:szCs w:val="22"/>
        </w:rPr>
      </w:pPr>
    </w:p>
    <w:p w14:paraId="7DFAE1B0" w14:textId="2B65F30F" w:rsidR="00353C5A" w:rsidRDefault="00A02783" w:rsidP="00B857D4">
      <w:pPr>
        <w:pStyle w:val="ListParagraph"/>
        <w:spacing w:line="259" w:lineRule="auto"/>
        <w:ind w:left="0"/>
        <w:jc w:val="both"/>
        <w:rPr>
          <w:sz w:val="22"/>
          <w:szCs w:val="22"/>
        </w:rPr>
      </w:pPr>
      <w:r>
        <w:rPr>
          <w:sz w:val="22"/>
          <w:szCs w:val="22"/>
        </w:rPr>
        <w:t xml:space="preserve">For the avoidance of doubt, references to “implemented” and “Implementation” above means that the </w:t>
      </w:r>
      <w:r w:rsidR="00A32B37">
        <w:rPr>
          <w:sz w:val="22"/>
          <w:szCs w:val="22"/>
        </w:rPr>
        <w:t xml:space="preserve">solution which is the subject of the example contract has been </w:t>
      </w:r>
      <w:r w:rsidR="00A32B37" w:rsidRPr="002D136F">
        <w:rPr>
          <w:sz w:val="22"/>
          <w:szCs w:val="22"/>
          <w:u w:val="single"/>
        </w:rPr>
        <w:t>fully implemented and is live</w:t>
      </w:r>
      <w:r w:rsidR="00A32B37">
        <w:rPr>
          <w:sz w:val="22"/>
          <w:szCs w:val="22"/>
        </w:rPr>
        <w:t>.   H</w:t>
      </w:r>
      <w:r>
        <w:rPr>
          <w:sz w:val="22"/>
          <w:szCs w:val="22"/>
        </w:rPr>
        <w:t>owever, the support and maintenance/</w:t>
      </w:r>
      <w:r w:rsidRPr="00FA5CB7">
        <w:rPr>
          <w:sz w:val="22"/>
          <w:szCs w:val="22"/>
        </w:rPr>
        <w:t>other elements of the contract can be ongoing.</w:t>
      </w:r>
      <w:r w:rsidRPr="007C0143">
        <w:rPr>
          <w:sz w:val="22"/>
          <w:szCs w:val="22"/>
        </w:rPr>
        <w:t xml:space="preserve"> </w:t>
      </w:r>
    </w:p>
    <w:p w14:paraId="7D728F80" w14:textId="06038EC4" w:rsidR="00AD0776" w:rsidRDefault="00AD0776" w:rsidP="00D76B6D">
      <w:pPr>
        <w:pStyle w:val="ListParagraph"/>
        <w:spacing w:line="259" w:lineRule="auto"/>
        <w:ind w:left="0"/>
        <w:jc w:val="both"/>
        <w:rPr>
          <w:rFonts w:eastAsia="Times New Roman"/>
          <w:sz w:val="22"/>
          <w:szCs w:val="24"/>
          <w:lang w:val="en-GB"/>
        </w:rPr>
      </w:pPr>
    </w:p>
    <w:p w14:paraId="2EF82899" w14:textId="4D62123C" w:rsidR="00F648F6" w:rsidRPr="008A5B8C" w:rsidRDefault="008A5B8C" w:rsidP="007206DE">
      <w:pPr>
        <w:spacing w:line="259" w:lineRule="auto"/>
        <w:ind w:left="142" w:right="176"/>
        <w:contextualSpacing/>
        <w:jc w:val="both"/>
        <w:rPr>
          <w:rFonts w:cstheme="minorHAnsi"/>
          <w:b/>
          <w:sz w:val="22"/>
          <w:szCs w:val="22"/>
        </w:rPr>
      </w:pPr>
      <w:r w:rsidRPr="00105FCE">
        <w:rPr>
          <w:rFonts w:asciiTheme="minorHAnsi" w:hAnsiTheme="minorHAnsi"/>
          <w:color w:val="0000FF"/>
          <w:sz w:val="22"/>
          <w:szCs w:val="22"/>
        </w:rPr>
        <w:t>3.2.C</w:t>
      </w:r>
      <w:r w:rsidR="00F648F6">
        <w:rPr>
          <w:rFonts w:cstheme="minorHAnsi"/>
          <w:b/>
        </w:rPr>
        <w:tab/>
      </w:r>
      <w:r w:rsidR="00F648F6" w:rsidRPr="008A5B8C">
        <w:rPr>
          <w:rFonts w:cstheme="minorHAnsi"/>
          <w:b/>
          <w:sz w:val="22"/>
          <w:szCs w:val="22"/>
        </w:rPr>
        <w:t>Scoring of the Selection Criteria</w:t>
      </w:r>
    </w:p>
    <w:p w14:paraId="013A3C3E" w14:textId="77777777" w:rsidR="00B85EBA" w:rsidRDefault="00B85EBA" w:rsidP="007206DE">
      <w:pPr>
        <w:spacing w:after="160" w:line="259" w:lineRule="auto"/>
        <w:ind w:left="720"/>
        <w:contextualSpacing/>
        <w:rPr>
          <w:rFonts w:eastAsia="Calibri" w:cs="Calibri"/>
          <w:b/>
          <w:sz w:val="22"/>
          <w:szCs w:val="22"/>
        </w:rPr>
      </w:pPr>
    </w:p>
    <w:p w14:paraId="2411004E" w14:textId="77777777" w:rsidR="00F7263C" w:rsidRPr="00F7263C" w:rsidRDefault="00F7263C" w:rsidP="007206DE">
      <w:pPr>
        <w:spacing w:after="160" w:line="259" w:lineRule="auto"/>
        <w:ind w:left="720"/>
        <w:contextualSpacing/>
        <w:rPr>
          <w:rFonts w:eastAsia="Calibri" w:cs="Calibri"/>
          <w:b/>
          <w:sz w:val="22"/>
          <w:szCs w:val="22"/>
        </w:rPr>
      </w:pPr>
      <w:r w:rsidRPr="00F7263C">
        <w:rPr>
          <w:rFonts w:eastAsia="Calibri" w:cs="Calibri"/>
          <w:b/>
          <w:sz w:val="22"/>
          <w:szCs w:val="22"/>
        </w:rPr>
        <w:t>Scoring Methodology:</w:t>
      </w:r>
    </w:p>
    <w:p w14:paraId="3B457798" w14:textId="7CBB00FA" w:rsidR="00F7263C" w:rsidRDefault="00F7263C" w:rsidP="007206DE">
      <w:pPr>
        <w:suppressAutoHyphens/>
        <w:spacing w:before="164" w:after="240" w:line="259" w:lineRule="auto"/>
        <w:ind w:left="720"/>
        <w:contextualSpacing/>
        <w:rPr>
          <w:rFonts w:eastAsia="Calibri" w:cs="Calibri"/>
          <w:sz w:val="22"/>
          <w:szCs w:val="22"/>
        </w:rPr>
      </w:pPr>
      <w:r w:rsidRPr="00F7263C">
        <w:rPr>
          <w:rFonts w:eastAsia="Calibri" w:cs="Calibri"/>
          <w:sz w:val="22"/>
          <w:szCs w:val="22"/>
        </w:rPr>
        <w:t xml:space="preserve">The Candidate’s responses to the </w:t>
      </w:r>
      <w:r w:rsidR="00E63F2E">
        <w:rPr>
          <w:rFonts w:eastAsia="Calibri" w:cs="Calibri"/>
          <w:sz w:val="22"/>
          <w:szCs w:val="22"/>
        </w:rPr>
        <w:t>S</w:t>
      </w:r>
      <w:r w:rsidRPr="00F7263C">
        <w:rPr>
          <w:rFonts w:eastAsia="Calibri" w:cs="Calibri"/>
          <w:sz w:val="22"/>
          <w:szCs w:val="22"/>
        </w:rPr>
        <w:t xml:space="preserve">election </w:t>
      </w:r>
      <w:r w:rsidR="00E63F2E">
        <w:rPr>
          <w:rFonts w:eastAsia="Calibri" w:cs="Calibri"/>
          <w:sz w:val="22"/>
          <w:szCs w:val="22"/>
        </w:rPr>
        <w:t>C</w:t>
      </w:r>
      <w:r w:rsidRPr="00F7263C">
        <w:rPr>
          <w:rFonts w:eastAsia="Calibri" w:cs="Calibri"/>
          <w:sz w:val="22"/>
          <w:szCs w:val="22"/>
        </w:rPr>
        <w:t>riteria in 3.2.B Technical and Professional Ability will be evaluated using the scoring methodology set out below.</w:t>
      </w:r>
    </w:p>
    <w:p w14:paraId="3F86BE97" w14:textId="77777777" w:rsidR="000B5844" w:rsidRPr="00F7263C" w:rsidRDefault="000B5844" w:rsidP="007206DE">
      <w:pPr>
        <w:suppressAutoHyphens/>
        <w:spacing w:before="164" w:after="240" w:line="259" w:lineRule="auto"/>
        <w:ind w:left="720"/>
        <w:contextualSpacing/>
        <w:rPr>
          <w:rFonts w:eastAsia="Calibri" w:cs="Calibri"/>
          <w:sz w:val="22"/>
          <w:szCs w:val="22"/>
        </w:rPr>
      </w:pPr>
    </w:p>
    <w:tbl>
      <w:tblPr>
        <w:tblW w:w="4500" w:type="pct"/>
        <w:tblInd w:w="720" w:type="dxa"/>
        <w:tblLayout w:type="fixed"/>
        <w:tblCellMar>
          <w:left w:w="10" w:type="dxa"/>
          <w:right w:w="10" w:type="dxa"/>
        </w:tblCellMar>
        <w:tblLook w:val="04A0" w:firstRow="1" w:lastRow="0" w:firstColumn="1" w:lastColumn="0" w:noHBand="0" w:noVBand="1"/>
      </w:tblPr>
      <w:tblGrid>
        <w:gridCol w:w="980"/>
        <w:gridCol w:w="5252"/>
        <w:gridCol w:w="1882"/>
      </w:tblGrid>
      <w:tr w:rsidR="00F7263C" w:rsidRPr="00F7263C" w14:paraId="5ACDAE52" w14:textId="77777777" w:rsidTr="00231A9B">
        <w:trPr>
          <w:trHeight w:val="20"/>
          <w:tblHeader/>
        </w:trPr>
        <w:tc>
          <w:tcPr>
            <w:tcW w:w="8533" w:type="dxa"/>
            <w:gridSpan w:val="3"/>
            <w:tcBorders>
              <w:top w:val="single" w:sz="4" w:space="0" w:color="000000"/>
              <w:left w:val="single" w:sz="4" w:space="0" w:color="000000"/>
              <w:bottom w:val="single" w:sz="4" w:space="0" w:color="000000"/>
              <w:right w:val="single" w:sz="4" w:space="0" w:color="000000"/>
            </w:tcBorders>
            <w:shd w:val="clear" w:color="auto" w:fill="5B9BD5"/>
            <w:tcMar>
              <w:top w:w="0" w:type="dxa"/>
              <w:left w:w="108" w:type="dxa"/>
              <w:bottom w:w="0" w:type="dxa"/>
              <w:right w:w="108" w:type="dxa"/>
            </w:tcMar>
            <w:vAlign w:val="center"/>
          </w:tcPr>
          <w:p w14:paraId="7309D217" w14:textId="77777777" w:rsidR="00F7263C" w:rsidRPr="00F7263C" w:rsidRDefault="00F7263C" w:rsidP="00844BE2">
            <w:pPr>
              <w:keepNext/>
              <w:keepLines/>
              <w:spacing w:before="40" w:after="160" w:line="259" w:lineRule="auto"/>
              <w:contextualSpacing/>
              <w:jc w:val="center"/>
              <w:rPr>
                <w:rFonts w:eastAsia="Calibri" w:cs="Calibri"/>
                <w:b/>
                <w:color w:val="2E74B5"/>
                <w:sz w:val="22"/>
                <w:szCs w:val="22"/>
                <w:lang w:eastAsia="en-GB"/>
              </w:rPr>
            </w:pPr>
            <w:r w:rsidRPr="00F7263C">
              <w:rPr>
                <w:rFonts w:eastAsia="Calibri" w:cs="Calibri"/>
                <w:b/>
                <w:sz w:val="22"/>
                <w:szCs w:val="22"/>
                <w:lang w:eastAsia="en-GB"/>
              </w:rPr>
              <w:t>Scoring Methodology Table</w:t>
            </w:r>
          </w:p>
        </w:tc>
      </w:tr>
      <w:tr w:rsidR="00F7263C" w:rsidRPr="00F7263C" w14:paraId="4739B8B0" w14:textId="77777777" w:rsidTr="00231A9B">
        <w:trPr>
          <w:trHeight w:val="1147"/>
          <w:tblHeader/>
        </w:trPr>
        <w:tc>
          <w:tcPr>
            <w:tcW w:w="1021" w:type="dxa"/>
            <w:tcBorders>
              <w:top w:val="single" w:sz="4" w:space="0" w:color="000000"/>
              <w:left w:val="single" w:sz="4" w:space="0" w:color="000000"/>
              <w:bottom w:val="single" w:sz="4" w:space="0" w:color="000000"/>
              <w:right w:val="single" w:sz="4" w:space="0" w:color="000000"/>
            </w:tcBorders>
            <w:shd w:val="clear" w:color="auto" w:fill="5B9BD5"/>
            <w:tcMar>
              <w:top w:w="0" w:type="dxa"/>
              <w:left w:w="108" w:type="dxa"/>
              <w:bottom w:w="0" w:type="dxa"/>
              <w:right w:w="108" w:type="dxa"/>
            </w:tcMar>
            <w:vAlign w:val="center"/>
          </w:tcPr>
          <w:p w14:paraId="1FA56445" w14:textId="77777777" w:rsidR="00F7263C" w:rsidRPr="00F7263C" w:rsidRDefault="00F7263C" w:rsidP="00844BE2">
            <w:pPr>
              <w:spacing w:after="160" w:line="259" w:lineRule="auto"/>
              <w:contextualSpacing/>
              <w:jc w:val="center"/>
              <w:rPr>
                <w:rFonts w:eastAsia="Calibri" w:cs="Calibri"/>
                <w:b/>
                <w:bCs/>
                <w:sz w:val="22"/>
                <w:szCs w:val="22"/>
                <w:lang w:eastAsia="en-GB"/>
              </w:rPr>
            </w:pPr>
          </w:p>
          <w:p w14:paraId="270474CC" w14:textId="77777777" w:rsidR="00F7263C" w:rsidRPr="00F7263C" w:rsidRDefault="00F7263C" w:rsidP="00844BE2">
            <w:pPr>
              <w:spacing w:after="160" w:line="259" w:lineRule="auto"/>
              <w:contextualSpacing/>
              <w:jc w:val="center"/>
              <w:rPr>
                <w:rFonts w:eastAsia="Calibri" w:cs="Calibri"/>
                <w:b/>
                <w:bCs/>
                <w:sz w:val="22"/>
                <w:szCs w:val="22"/>
                <w:lang w:eastAsia="en-GB"/>
              </w:rPr>
            </w:pPr>
            <w:r w:rsidRPr="00F7263C">
              <w:rPr>
                <w:rFonts w:eastAsia="Calibri" w:cs="Calibri"/>
                <w:b/>
                <w:bCs/>
                <w:sz w:val="22"/>
                <w:szCs w:val="22"/>
                <w:lang w:eastAsia="en-GB"/>
              </w:rPr>
              <w:t>Scoring Band</w:t>
            </w:r>
          </w:p>
        </w:tc>
        <w:tc>
          <w:tcPr>
            <w:tcW w:w="5528" w:type="dxa"/>
            <w:tcBorders>
              <w:top w:val="single" w:sz="4" w:space="0" w:color="000000"/>
              <w:left w:val="single" w:sz="4" w:space="0" w:color="000000"/>
              <w:bottom w:val="single" w:sz="4" w:space="0" w:color="000000"/>
              <w:right w:val="single" w:sz="4" w:space="0" w:color="000000"/>
            </w:tcBorders>
            <w:shd w:val="clear" w:color="auto" w:fill="5B9BD5"/>
            <w:tcMar>
              <w:top w:w="0" w:type="dxa"/>
              <w:left w:w="108" w:type="dxa"/>
              <w:bottom w:w="0" w:type="dxa"/>
              <w:right w:w="108" w:type="dxa"/>
            </w:tcMar>
            <w:vAlign w:val="center"/>
          </w:tcPr>
          <w:p w14:paraId="710185C1" w14:textId="77777777" w:rsidR="00F7263C" w:rsidRPr="00F7263C" w:rsidRDefault="00F7263C" w:rsidP="00844BE2">
            <w:pPr>
              <w:spacing w:after="160" w:line="259" w:lineRule="auto"/>
              <w:contextualSpacing/>
              <w:jc w:val="center"/>
              <w:rPr>
                <w:rFonts w:eastAsia="Calibri" w:cs="Calibri"/>
                <w:b/>
                <w:bCs/>
                <w:sz w:val="22"/>
                <w:szCs w:val="22"/>
                <w:lang w:eastAsia="en-GB"/>
              </w:rPr>
            </w:pPr>
            <w:r w:rsidRPr="00F7263C">
              <w:rPr>
                <w:rFonts w:eastAsia="Calibri" w:cs="Calibri"/>
                <w:b/>
                <w:bCs/>
                <w:sz w:val="22"/>
                <w:szCs w:val="22"/>
                <w:lang w:eastAsia="en-GB"/>
              </w:rPr>
              <w:t>Description</w:t>
            </w:r>
          </w:p>
        </w:tc>
        <w:tc>
          <w:tcPr>
            <w:tcW w:w="1984" w:type="dxa"/>
            <w:tcBorders>
              <w:top w:val="single" w:sz="4" w:space="0" w:color="000000"/>
              <w:left w:val="single" w:sz="4" w:space="0" w:color="000000"/>
              <w:bottom w:val="single" w:sz="4" w:space="0" w:color="000000"/>
              <w:right w:val="single" w:sz="4" w:space="0" w:color="000000"/>
            </w:tcBorders>
            <w:shd w:val="clear" w:color="auto" w:fill="5B9BD5"/>
            <w:tcMar>
              <w:top w:w="0" w:type="dxa"/>
              <w:left w:w="0" w:type="dxa"/>
              <w:bottom w:w="0" w:type="dxa"/>
              <w:right w:w="0" w:type="dxa"/>
            </w:tcMar>
            <w:vAlign w:val="center"/>
          </w:tcPr>
          <w:p w14:paraId="62754089" w14:textId="61201175" w:rsidR="00F7263C" w:rsidRPr="00F7263C" w:rsidRDefault="00F7263C" w:rsidP="00844BE2">
            <w:pPr>
              <w:spacing w:after="160" w:line="259" w:lineRule="auto"/>
              <w:contextualSpacing/>
              <w:jc w:val="center"/>
              <w:rPr>
                <w:rFonts w:eastAsia="Calibri" w:cs="Calibri"/>
                <w:b/>
                <w:bCs/>
                <w:sz w:val="22"/>
                <w:szCs w:val="22"/>
                <w:lang w:eastAsia="en-GB"/>
              </w:rPr>
            </w:pPr>
            <w:r w:rsidRPr="00F7263C">
              <w:rPr>
                <w:rFonts w:eastAsia="Calibri" w:cs="Calibri"/>
                <w:b/>
                <w:bCs/>
                <w:sz w:val="22"/>
                <w:szCs w:val="22"/>
                <w:lang w:eastAsia="en-GB"/>
              </w:rPr>
              <w:t xml:space="preserve">% of marks awarded from </w:t>
            </w:r>
            <w:r w:rsidR="00B66BBD" w:rsidRPr="00F7263C">
              <w:rPr>
                <w:rFonts w:eastAsia="Calibri" w:cs="Calibri"/>
                <w:b/>
                <w:bCs/>
                <w:sz w:val="22"/>
                <w:szCs w:val="22"/>
                <w:lang w:eastAsia="en-GB"/>
              </w:rPr>
              <w:t>the marks</w:t>
            </w:r>
            <w:r w:rsidRPr="00F7263C">
              <w:rPr>
                <w:rFonts w:eastAsia="Calibri" w:cs="Calibri"/>
                <w:b/>
                <w:bCs/>
                <w:sz w:val="22"/>
                <w:szCs w:val="22"/>
                <w:lang w:eastAsia="en-GB"/>
              </w:rPr>
              <w:t xml:space="preserve"> available for each requirement</w:t>
            </w:r>
          </w:p>
        </w:tc>
      </w:tr>
      <w:tr w:rsidR="00F7263C" w:rsidRPr="00F7263C" w14:paraId="4EC5C00D" w14:textId="77777777" w:rsidTr="00231A9B">
        <w:trPr>
          <w:trHeight w:val="1178"/>
          <w:tblHeader/>
        </w:trPr>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F0784" w14:textId="77777777" w:rsidR="00F7263C" w:rsidRPr="00F7263C" w:rsidRDefault="00F7263C" w:rsidP="007206DE">
            <w:pPr>
              <w:spacing w:before="120" w:after="120" w:line="259" w:lineRule="auto"/>
              <w:contextualSpacing/>
              <w:jc w:val="center"/>
              <w:rPr>
                <w:rFonts w:eastAsia="Calibri" w:cs="Calibri"/>
                <w:sz w:val="22"/>
                <w:szCs w:val="22"/>
              </w:rPr>
            </w:pPr>
            <w:r w:rsidRPr="00F7263C">
              <w:rPr>
                <w:rFonts w:eastAsia="Calibri" w:cs="Calibri"/>
                <w:sz w:val="22"/>
                <w:szCs w:val="22"/>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3C21A" w14:textId="586399B4" w:rsidR="00F7263C" w:rsidRPr="00F7263C" w:rsidRDefault="00EE7FCC" w:rsidP="007206DE">
            <w:pPr>
              <w:spacing w:after="120" w:line="259" w:lineRule="auto"/>
              <w:contextualSpacing/>
              <w:rPr>
                <w:rFonts w:eastAsia="Calibri" w:cs="Calibri"/>
                <w:sz w:val="22"/>
                <w:szCs w:val="22"/>
              </w:rPr>
            </w:pPr>
            <w:r w:rsidRPr="00F7263C">
              <w:rPr>
                <w:rFonts w:eastAsia="Calibri" w:cs="Calibri"/>
                <w:sz w:val="22"/>
                <w:szCs w:val="22"/>
              </w:rPr>
              <w:t>The Candidate’s response is assessed as</w:t>
            </w:r>
            <w:r>
              <w:rPr>
                <w:rFonts w:eastAsia="Calibri" w:cs="Calibri"/>
                <w:sz w:val="22"/>
                <w:szCs w:val="22"/>
              </w:rPr>
              <w:t xml:space="preserve"> demonstrating a very good to excellent level of</w:t>
            </w:r>
            <w:r w:rsidRPr="00F7263C">
              <w:rPr>
                <w:rFonts w:eastAsia="Calibri" w:cs="Calibri"/>
                <w:sz w:val="22"/>
                <w:szCs w:val="22"/>
              </w:rPr>
              <w:t xml:space="preserve"> </w:t>
            </w:r>
            <w:r>
              <w:rPr>
                <w:rFonts w:eastAsia="Calibri" w:cs="Calibri"/>
                <w:sz w:val="22"/>
                <w:szCs w:val="22"/>
              </w:rPr>
              <w:t xml:space="preserve">relevant experience </w:t>
            </w:r>
            <w:r w:rsidRPr="00F7263C">
              <w:rPr>
                <w:rFonts w:eastAsia="Calibri" w:cs="Calibri"/>
                <w:sz w:val="22"/>
                <w:szCs w:val="22"/>
              </w:rPr>
              <w:t>in delivering contracts of a similar nature, scale</w:t>
            </w:r>
            <w:r w:rsidR="00695E71">
              <w:rPr>
                <w:rFonts w:eastAsia="Calibri" w:cs="Calibri"/>
                <w:sz w:val="22"/>
                <w:szCs w:val="22"/>
              </w:rPr>
              <w:t>,</w:t>
            </w:r>
            <w:r w:rsidRPr="00F7263C">
              <w:rPr>
                <w:rFonts w:eastAsia="Calibri" w:cs="Calibri"/>
                <w:sz w:val="22"/>
                <w:szCs w:val="22"/>
              </w:rPr>
              <w:t xml:space="preserve"> and scope. </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75A19D" w14:textId="05E7686F" w:rsidR="00F7263C" w:rsidRPr="00F7263C" w:rsidRDefault="00F7263C" w:rsidP="007206DE">
            <w:pPr>
              <w:spacing w:before="120" w:after="120" w:line="259" w:lineRule="auto"/>
              <w:contextualSpacing/>
              <w:jc w:val="center"/>
              <w:rPr>
                <w:rFonts w:eastAsia="Calibri" w:cs="Calibri"/>
                <w:sz w:val="22"/>
                <w:szCs w:val="22"/>
              </w:rPr>
            </w:pPr>
            <w:r w:rsidRPr="00F7263C">
              <w:rPr>
                <w:rFonts w:eastAsia="Calibri" w:cs="Calibri"/>
                <w:sz w:val="22"/>
                <w:szCs w:val="22"/>
              </w:rPr>
              <w:t>75</w:t>
            </w:r>
            <w:r w:rsidR="00EE7FCC">
              <w:rPr>
                <w:rFonts w:eastAsia="Calibri" w:cs="Calibri"/>
                <w:sz w:val="22"/>
                <w:szCs w:val="22"/>
              </w:rPr>
              <w:t>%</w:t>
            </w:r>
            <w:r w:rsidRPr="00F7263C">
              <w:rPr>
                <w:rFonts w:eastAsia="Calibri" w:cs="Calibri"/>
                <w:sz w:val="22"/>
                <w:szCs w:val="22"/>
              </w:rPr>
              <w:t xml:space="preserve"> - 100%</w:t>
            </w:r>
          </w:p>
        </w:tc>
      </w:tr>
      <w:tr w:rsidR="00F7263C" w:rsidRPr="00F7263C" w14:paraId="0C88F5A6" w14:textId="77777777" w:rsidTr="00231A9B">
        <w:trPr>
          <w:trHeight w:val="397"/>
          <w:tblHeader/>
        </w:trPr>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59F86" w14:textId="77777777" w:rsidR="00F7263C" w:rsidRPr="00F7263C" w:rsidRDefault="00F7263C" w:rsidP="007206DE">
            <w:pPr>
              <w:spacing w:before="120" w:after="120" w:line="259" w:lineRule="auto"/>
              <w:contextualSpacing/>
              <w:jc w:val="center"/>
              <w:rPr>
                <w:rFonts w:eastAsia="Calibri" w:cs="Calibri"/>
                <w:sz w:val="22"/>
                <w:szCs w:val="22"/>
              </w:rPr>
            </w:pPr>
            <w:r w:rsidRPr="00F7263C">
              <w:rPr>
                <w:rFonts w:eastAsia="Calibri" w:cs="Calibri"/>
                <w:sz w:val="22"/>
                <w:szCs w:val="22"/>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5CE046" w14:textId="48001F72" w:rsidR="00F7263C" w:rsidRPr="00F7263C" w:rsidRDefault="00EE7FCC" w:rsidP="007206DE">
            <w:pPr>
              <w:spacing w:after="120" w:line="259" w:lineRule="auto"/>
              <w:contextualSpacing/>
              <w:rPr>
                <w:rFonts w:eastAsia="Calibri" w:cs="Calibri"/>
                <w:sz w:val="22"/>
                <w:szCs w:val="22"/>
              </w:rPr>
            </w:pPr>
            <w:r w:rsidRPr="00F7263C">
              <w:rPr>
                <w:rFonts w:eastAsia="Calibri" w:cs="Calibri"/>
                <w:sz w:val="22"/>
                <w:szCs w:val="22"/>
              </w:rPr>
              <w:t>The Candidate’s response is assessed as</w:t>
            </w:r>
            <w:r>
              <w:rPr>
                <w:rFonts w:eastAsia="Calibri" w:cs="Calibri"/>
                <w:sz w:val="22"/>
                <w:szCs w:val="22"/>
              </w:rPr>
              <w:t xml:space="preserve"> demonstrating a satisfactory to good level of</w:t>
            </w:r>
            <w:r w:rsidRPr="00F7263C">
              <w:rPr>
                <w:rFonts w:eastAsia="Calibri" w:cs="Calibri"/>
                <w:sz w:val="22"/>
                <w:szCs w:val="22"/>
              </w:rPr>
              <w:t xml:space="preserve"> </w:t>
            </w:r>
            <w:r>
              <w:rPr>
                <w:rFonts w:eastAsia="Calibri" w:cs="Calibri"/>
                <w:sz w:val="22"/>
                <w:szCs w:val="22"/>
              </w:rPr>
              <w:t xml:space="preserve">relevant experience </w:t>
            </w:r>
            <w:r w:rsidRPr="00F7263C">
              <w:rPr>
                <w:rFonts w:eastAsia="Calibri" w:cs="Calibri"/>
                <w:sz w:val="22"/>
                <w:szCs w:val="22"/>
              </w:rPr>
              <w:t>in delivering contracts of a similar nature, scale</w:t>
            </w:r>
            <w:r w:rsidR="00695E71">
              <w:rPr>
                <w:rFonts w:eastAsia="Calibri" w:cs="Calibri"/>
                <w:sz w:val="22"/>
                <w:szCs w:val="22"/>
              </w:rPr>
              <w:t>,</w:t>
            </w:r>
            <w:r w:rsidRPr="00F7263C">
              <w:rPr>
                <w:rFonts w:eastAsia="Calibri" w:cs="Calibri"/>
                <w:sz w:val="22"/>
                <w:szCs w:val="22"/>
              </w:rPr>
              <w:t xml:space="preserve"> and scope. </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BED89E" w14:textId="5360776F" w:rsidR="00F7263C" w:rsidRPr="00F7263C" w:rsidRDefault="00F7263C" w:rsidP="007206DE">
            <w:pPr>
              <w:spacing w:before="120" w:after="120" w:line="259" w:lineRule="auto"/>
              <w:contextualSpacing/>
              <w:jc w:val="center"/>
              <w:rPr>
                <w:rFonts w:eastAsia="Calibri" w:cs="Calibri"/>
                <w:sz w:val="22"/>
                <w:szCs w:val="22"/>
              </w:rPr>
            </w:pPr>
            <w:r w:rsidRPr="00F7263C">
              <w:rPr>
                <w:rFonts w:eastAsia="Calibri" w:cs="Calibri"/>
                <w:sz w:val="22"/>
                <w:szCs w:val="22"/>
              </w:rPr>
              <w:t>50</w:t>
            </w:r>
            <w:r w:rsidR="00EE7FCC">
              <w:rPr>
                <w:rFonts w:eastAsia="Calibri" w:cs="Calibri"/>
                <w:sz w:val="22"/>
                <w:szCs w:val="22"/>
              </w:rPr>
              <w:t>%</w:t>
            </w:r>
            <w:r w:rsidRPr="00F7263C">
              <w:rPr>
                <w:rFonts w:eastAsia="Calibri" w:cs="Calibri"/>
                <w:sz w:val="22"/>
                <w:szCs w:val="22"/>
              </w:rPr>
              <w:t xml:space="preserve"> - 74%</w:t>
            </w:r>
          </w:p>
        </w:tc>
      </w:tr>
      <w:tr w:rsidR="00EE7FCC" w:rsidRPr="00F7263C" w14:paraId="6432C1A2" w14:textId="77777777" w:rsidTr="00231A9B">
        <w:trPr>
          <w:trHeight w:val="397"/>
          <w:tblHeader/>
        </w:trPr>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4A962" w14:textId="77777777" w:rsidR="00EE7FCC" w:rsidRPr="00F7263C" w:rsidRDefault="00EE7FCC" w:rsidP="00EE7FCC">
            <w:pPr>
              <w:spacing w:before="120" w:after="120" w:line="259" w:lineRule="auto"/>
              <w:contextualSpacing/>
              <w:jc w:val="center"/>
              <w:rPr>
                <w:rFonts w:eastAsia="Calibri" w:cs="Calibri"/>
                <w:sz w:val="22"/>
                <w:szCs w:val="22"/>
              </w:rPr>
            </w:pPr>
            <w:r w:rsidRPr="00F7263C">
              <w:rPr>
                <w:rFonts w:eastAsia="Calibri" w:cs="Calibri"/>
                <w:sz w:val="22"/>
                <w:szCs w:val="22"/>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0C5EA" w14:textId="65A9137F" w:rsidR="00EE7FCC" w:rsidRPr="00F7263C" w:rsidRDefault="00EE7FCC" w:rsidP="00EE7FCC">
            <w:pPr>
              <w:spacing w:after="120" w:line="259" w:lineRule="auto"/>
              <w:contextualSpacing/>
              <w:rPr>
                <w:rFonts w:eastAsia="Calibri" w:cs="Calibri"/>
                <w:sz w:val="22"/>
                <w:szCs w:val="22"/>
              </w:rPr>
            </w:pPr>
            <w:r w:rsidRPr="00F7263C">
              <w:rPr>
                <w:rFonts w:eastAsia="Calibri" w:cs="Calibri"/>
                <w:sz w:val="22"/>
                <w:szCs w:val="22"/>
              </w:rPr>
              <w:t>The Candidate’s response is assessed as</w:t>
            </w:r>
            <w:r>
              <w:rPr>
                <w:rFonts w:eastAsia="Calibri" w:cs="Calibri"/>
                <w:sz w:val="22"/>
                <w:szCs w:val="22"/>
              </w:rPr>
              <w:t xml:space="preserve"> demonstrating a</w:t>
            </w:r>
            <w:r w:rsidR="001641E7">
              <w:rPr>
                <w:rFonts w:eastAsia="Calibri" w:cs="Calibri"/>
                <w:sz w:val="22"/>
                <w:szCs w:val="22"/>
              </w:rPr>
              <w:t>n</w:t>
            </w:r>
            <w:r>
              <w:rPr>
                <w:rFonts w:eastAsia="Calibri" w:cs="Calibri"/>
                <w:sz w:val="22"/>
                <w:szCs w:val="22"/>
              </w:rPr>
              <w:t xml:space="preserve"> unsatisfactory or inadequate level of</w:t>
            </w:r>
            <w:r w:rsidRPr="00F7263C">
              <w:rPr>
                <w:rFonts w:eastAsia="Calibri" w:cs="Calibri"/>
                <w:sz w:val="22"/>
                <w:szCs w:val="22"/>
              </w:rPr>
              <w:t xml:space="preserve"> </w:t>
            </w:r>
            <w:r>
              <w:rPr>
                <w:rFonts w:eastAsia="Calibri" w:cs="Calibri"/>
                <w:sz w:val="22"/>
                <w:szCs w:val="22"/>
              </w:rPr>
              <w:t xml:space="preserve">relevant experience </w:t>
            </w:r>
            <w:r w:rsidRPr="00F7263C">
              <w:rPr>
                <w:rFonts w:eastAsia="Calibri" w:cs="Calibri"/>
                <w:sz w:val="22"/>
                <w:szCs w:val="22"/>
              </w:rPr>
              <w:t>in delivering contracts of a similar nature, scale</w:t>
            </w:r>
            <w:r w:rsidR="00695E71">
              <w:rPr>
                <w:rFonts w:eastAsia="Calibri" w:cs="Calibri"/>
                <w:sz w:val="22"/>
                <w:szCs w:val="22"/>
              </w:rPr>
              <w:t>,</w:t>
            </w:r>
            <w:r w:rsidRPr="00F7263C">
              <w:rPr>
                <w:rFonts w:eastAsia="Calibri" w:cs="Calibri"/>
                <w:sz w:val="22"/>
                <w:szCs w:val="22"/>
              </w:rPr>
              <w:t xml:space="preserve"> and scope. </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3C0258" w14:textId="4ACB5A2B" w:rsidR="00EE7FCC" w:rsidRPr="00F7263C" w:rsidRDefault="00EE7FCC" w:rsidP="00EE7FCC">
            <w:pPr>
              <w:spacing w:before="120" w:after="120" w:line="259" w:lineRule="auto"/>
              <w:contextualSpacing/>
              <w:jc w:val="center"/>
              <w:rPr>
                <w:rFonts w:eastAsia="Calibri" w:cs="Calibri"/>
                <w:sz w:val="22"/>
                <w:szCs w:val="22"/>
              </w:rPr>
            </w:pPr>
            <w:r w:rsidRPr="00F7263C">
              <w:rPr>
                <w:rFonts w:eastAsia="Calibri" w:cs="Calibri"/>
                <w:sz w:val="22"/>
                <w:szCs w:val="22"/>
              </w:rPr>
              <w:t>25</w:t>
            </w:r>
            <w:r>
              <w:rPr>
                <w:rFonts w:eastAsia="Calibri" w:cs="Calibri"/>
                <w:sz w:val="22"/>
                <w:szCs w:val="22"/>
              </w:rPr>
              <w:t>%</w:t>
            </w:r>
            <w:r w:rsidRPr="00F7263C">
              <w:rPr>
                <w:rFonts w:eastAsia="Calibri" w:cs="Calibri"/>
                <w:sz w:val="22"/>
                <w:szCs w:val="22"/>
              </w:rPr>
              <w:t xml:space="preserve"> - 49%</w:t>
            </w:r>
          </w:p>
        </w:tc>
      </w:tr>
      <w:tr w:rsidR="00F7263C" w:rsidRPr="00F7263C" w14:paraId="711192FA" w14:textId="77777777" w:rsidTr="00231A9B">
        <w:trPr>
          <w:trHeight w:val="397"/>
          <w:tblHeader/>
        </w:trPr>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B51A0" w14:textId="77777777" w:rsidR="00F7263C" w:rsidRPr="00F7263C" w:rsidRDefault="00F7263C" w:rsidP="007206DE">
            <w:pPr>
              <w:spacing w:before="120" w:after="120" w:line="259" w:lineRule="auto"/>
              <w:contextualSpacing/>
              <w:jc w:val="center"/>
              <w:rPr>
                <w:rFonts w:eastAsia="Calibri" w:cs="Calibri"/>
                <w:sz w:val="22"/>
                <w:szCs w:val="22"/>
              </w:rPr>
            </w:pPr>
            <w:r w:rsidRPr="00F7263C">
              <w:rPr>
                <w:rFonts w:eastAsia="Calibri" w:cs="Calibri"/>
                <w:sz w:val="22"/>
                <w:szCs w:val="22"/>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CB0C4" w14:textId="76E349F3" w:rsidR="00F7263C" w:rsidRPr="00F7263C" w:rsidRDefault="00EE7FCC" w:rsidP="007206DE">
            <w:pPr>
              <w:spacing w:after="120" w:line="259" w:lineRule="auto"/>
              <w:contextualSpacing/>
              <w:rPr>
                <w:rFonts w:eastAsia="Calibri" w:cs="Calibri"/>
                <w:sz w:val="22"/>
                <w:szCs w:val="22"/>
              </w:rPr>
            </w:pPr>
            <w:r w:rsidRPr="00F7263C">
              <w:rPr>
                <w:rFonts w:eastAsia="Calibri" w:cs="Calibri"/>
                <w:sz w:val="22"/>
                <w:szCs w:val="22"/>
              </w:rPr>
              <w:t>The Candidate’s response is assessed as</w:t>
            </w:r>
            <w:r>
              <w:rPr>
                <w:rFonts w:eastAsia="Calibri" w:cs="Calibri"/>
                <w:sz w:val="22"/>
                <w:szCs w:val="22"/>
              </w:rPr>
              <w:t xml:space="preserve"> demonstrating a very unsatisfactory or very inadequate level of</w:t>
            </w:r>
            <w:r w:rsidRPr="00F7263C">
              <w:rPr>
                <w:rFonts w:eastAsia="Calibri" w:cs="Calibri"/>
                <w:sz w:val="22"/>
                <w:szCs w:val="22"/>
              </w:rPr>
              <w:t xml:space="preserve"> </w:t>
            </w:r>
            <w:r>
              <w:rPr>
                <w:rFonts w:eastAsia="Calibri" w:cs="Calibri"/>
                <w:sz w:val="22"/>
                <w:szCs w:val="22"/>
              </w:rPr>
              <w:t xml:space="preserve">relevant experience </w:t>
            </w:r>
            <w:r w:rsidRPr="00F7263C">
              <w:rPr>
                <w:rFonts w:eastAsia="Calibri" w:cs="Calibri"/>
                <w:sz w:val="22"/>
                <w:szCs w:val="22"/>
              </w:rPr>
              <w:t>in delivering contracts of a similar nature, scale</w:t>
            </w:r>
            <w:r w:rsidR="00695E71">
              <w:rPr>
                <w:rFonts w:eastAsia="Calibri" w:cs="Calibri"/>
                <w:sz w:val="22"/>
                <w:szCs w:val="22"/>
              </w:rPr>
              <w:t>,</w:t>
            </w:r>
            <w:r w:rsidRPr="00F7263C">
              <w:rPr>
                <w:rFonts w:eastAsia="Calibri" w:cs="Calibri"/>
                <w:sz w:val="22"/>
                <w:szCs w:val="22"/>
              </w:rPr>
              <w:t xml:space="preserve"> and scope. </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43AB5A" w14:textId="70F2D6B6" w:rsidR="00F7263C" w:rsidRPr="00F7263C" w:rsidRDefault="00EE7FCC" w:rsidP="007206DE">
            <w:pPr>
              <w:spacing w:before="120" w:after="120" w:line="259" w:lineRule="auto"/>
              <w:contextualSpacing/>
              <w:jc w:val="center"/>
              <w:rPr>
                <w:rFonts w:eastAsia="Calibri" w:cs="Calibri"/>
                <w:sz w:val="22"/>
                <w:szCs w:val="22"/>
              </w:rPr>
            </w:pPr>
            <w:r>
              <w:rPr>
                <w:rFonts w:eastAsia="Calibri" w:cs="Calibri"/>
                <w:sz w:val="22"/>
                <w:szCs w:val="22"/>
              </w:rPr>
              <w:t>1%</w:t>
            </w:r>
            <w:r w:rsidR="00F7263C" w:rsidRPr="00F7263C">
              <w:rPr>
                <w:rFonts w:eastAsia="Calibri" w:cs="Calibri"/>
                <w:sz w:val="22"/>
                <w:szCs w:val="22"/>
              </w:rPr>
              <w:t xml:space="preserve"> - 24%</w:t>
            </w:r>
          </w:p>
        </w:tc>
      </w:tr>
      <w:tr w:rsidR="00F7263C" w:rsidRPr="00F7263C" w14:paraId="1BAFA6B3" w14:textId="77777777" w:rsidTr="00231A9B">
        <w:trPr>
          <w:trHeight w:val="397"/>
          <w:tblHeader/>
        </w:trPr>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0879E" w14:textId="77777777" w:rsidR="00F7263C" w:rsidRPr="00F7263C" w:rsidRDefault="00F7263C" w:rsidP="007206DE">
            <w:pPr>
              <w:spacing w:before="120" w:after="120" w:line="259" w:lineRule="auto"/>
              <w:contextualSpacing/>
              <w:jc w:val="center"/>
              <w:rPr>
                <w:rFonts w:eastAsia="Calibri" w:cs="Calibri"/>
                <w:sz w:val="22"/>
                <w:szCs w:val="22"/>
              </w:rPr>
            </w:pPr>
            <w:r w:rsidRPr="00F7263C">
              <w:rPr>
                <w:rFonts w:eastAsia="Calibri" w:cs="Calibri"/>
                <w:sz w:val="22"/>
                <w:szCs w:val="22"/>
              </w:rPr>
              <w:t>0</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C8ED6" w14:textId="53F3BB09" w:rsidR="00F7263C" w:rsidRPr="00F7263C" w:rsidRDefault="0030430C" w:rsidP="007206DE">
            <w:pPr>
              <w:spacing w:after="120" w:line="259" w:lineRule="auto"/>
              <w:contextualSpacing/>
              <w:rPr>
                <w:rFonts w:eastAsia="Calibri" w:cs="Calibri"/>
                <w:sz w:val="22"/>
                <w:szCs w:val="22"/>
              </w:rPr>
            </w:pPr>
            <w:r>
              <w:rPr>
                <w:rFonts w:eastAsia="Calibri" w:cs="Calibri"/>
                <w:sz w:val="22"/>
                <w:szCs w:val="22"/>
              </w:rPr>
              <w:t>The Candidates response is assessed as not demonstrating any level of relevant experience in delivering contracts of a similar nature, scale</w:t>
            </w:r>
            <w:r w:rsidR="00695E71">
              <w:rPr>
                <w:rFonts w:eastAsia="Calibri" w:cs="Calibri"/>
                <w:sz w:val="22"/>
                <w:szCs w:val="22"/>
              </w:rPr>
              <w:t>,</w:t>
            </w:r>
            <w:r>
              <w:rPr>
                <w:rFonts w:eastAsia="Calibri" w:cs="Calibri"/>
                <w:sz w:val="22"/>
                <w:szCs w:val="22"/>
              </w:rPr>
              <w:t xml:space="preserve"> and scope.</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3D6746" w14:textId="77777777" w:rsidR="00F7263C" w:rsidRPr="00F7263C" w:rsidRDefault="00F7263C" w:rsidP="007206DE">
            <w:pPr>
              <w:spacing w:before="120" w:after="120" w:line="259" w:lineRule="auto"/>
              <w:contextualSpacing/>
              <w:jc w:val="center"/>
              <w:rPr>
                <w:rFonts w:eastAsia="Calibri" w:cs="Calibri"/>
                <w:sz w:val="22"/>
                <w:szCs w:val="22"/>
              </w:rPr>
            </w:pPr>
            <w:r w:rsidRPr="00F7263C">
              <w:rPr>
                <w:rFonts w:eastAsia="Calibri" w:cs="Calibri"/>
                <w:sz w:val="22"/>
                <w:szCs w:val="22"/>
              </w:rPr>
              <w:t>0%</w:t>
            </w:r>
          </w:p>
        </w:tc>
      </w:tr>
    </w:tbl>
    <w:p w14:paraId="3C9AD255" w14:textId="77777777" w:rsidR="00F7263C" w:rsidRPr="00F7263C" w:rsidRDefault="00F7263C" w:rsidP="007206DE">
      <w:pPr>
        <w:spacing w:after="160" w:line="259" w:lineRule="auto"/>
        <w:ind w:left="720"/>
        <w:contextualSpacing/>
        <w:jc w:val="both"/>
        <w:rPr>
          <w:rFonts w:eastAsia="Calibri" w:cs="Calibri"/>
          <w:sz w:val="22"/>
          <w:szCs w:val="22"/>
        </w:rPr>
      </w:pPr>
    </w:p>
    <w:p w14:paraId="1A83CE4A" w14:textId="66E04C5B" w:rsidR="00BA4B56" w:rsidRPr="007C0143" w:rsidRDefault="00BA4B56" w:rsidP="007206DE">
      <w:pPr>
        <w:spacing w:after="160" w:line="259" w:lineRule="auto"/>
        <w:ind w:left="720"/>
        <w:contextualSpacing/>
        <w:jc w:val="both"/>
        <w:rPr>
          <w:rFonts w:eastAsia="Calibri" w:cs="Calibri"/>
          <w:sz w:val="22"/>
          <w:szCs w:val="22"/>
        </w:rPr>
      </w:pPr>
      <w:r w:rsidRPr="007C0143">
        <w:rPr>
          <w:rFonts w:eastAsia="Calibri" w:cs="Calibri"/>
          <w:sz w:val="22"/>
          <w:szCs w:val="22"/>
        </w:rPr>
        <w:t xml:space="preserve">Candidate’s responses shall be marked in accordance with the Technical and Professional Ability Criteria Table </w:t>
      </w:r>
      <w:r w:rsidR="002B212C">
        <w:rPr>
          <w:rFonts w:eastAsia="Calibri" w:cs="Calibri"/>
          <w:sz w:val="22"/>
          <w:szCs w:val="22"/>
        </w:rPr>
        <w:t>above</w:t>
      </w:r>
      <w:r w:rsidRPr="007C0143">
        <w:rPr>
          <w:rFonts w:eastAsia="Calibri" w:cs="Calibri"/>
          <w:sz w:val="22"/>
          <w:szCs w:val="22"/>
        </w:rPr>
        <w:t xml:space="preserve">. For the purposes of </w:t>
      </w:r>
      <w:r w:rsidR="00625443" w:rsidRPr="007C0143">
        <w:rPr>
          <w:rFonts w:eastAsia="Calibri" w:cs="Calibri"/>
          <w:sz w:val="22"/>
          <w:szCs w:val="22"/>
        </w:rPr>
        <w:t>evaluation,</w:t>
      </w:r>
      <w:r w:rsidRPr="007C0143">
        <w:rPr>
          <w:rFonts w:eastAsia="Calibri" w:cs="Calibri"/>
          <w:sz w:val="22"/>
          <w:szCs w:val="22"/>
        </w:rPr>
        <w:t xml:space="preserve"> the examples provided by the Candidate will be assessed </w:t>
      </w:r>
      <w:r>
        <w:rPr>
          <w:rFonts w:eastAsia="Calibri" w:cs="Calibri"/>
          <w:sz w:val="22"/>
          <w:szCs w:val="22"/>
        </w:rPr>
        <w:t>holistically</w:t>
      </w:r>
      <w:r w:rsidRPr="007C0143">
        <w:rPr>
          <w:rFonts w:eastAsia="Calibri" w:cs="Calibri"/>
          <w:sz w:val="22"/>
          <w:szCs w:val="22"/>
        </w:rPr>
        <w:t xml:space="preserve"> to determine </w:t>
      </w:r>
      <w:r w:rsidRPr="007C0143">
        <w:rPr>
          <w:sz w:val="22"/>
          <w:szCs w:val="22"/>
        </w:rPr>
        <w:t>the extent to which their previous experience demonstrates their technical and professional ability to successfully deliver each of the requirements (a) to (</w:t>
      </w:r>
      <w:r w:rsidR="000A6C49">
        <w:rPr>
          <w:sz w:val="22"/>
          <w:szCs w:val="22"/>
        </w:rPr>
        <w:t>d</w:t>
      </w:r>
      <w:r w:rsidRPr="007C0143">
        <w:rPr>
          <w:sz w:val="22"/>
          <w:szCs w:val="22"/>
        </w:rPr>
        <w:t>)</w:t>
      </w:r>
      <w:r w:rsidR="00B53D84">
        <w:rPr>
          <w:sz w:val="22"/>
          <w:szCs w:val="22"/>
        </w:rPr>
        <w:t xml:space="preserve"> as set out in section 3.2.B of this PQQ</w:t>
      </w:r>
      <w:r w:rsidRPr="007C0143">
        <w:rPr>
          <w:rFonts w:eastAsia="Calibri" w:cs="Calibri"/>
          <w:sz w:val="22"/>
          <w:szCs w:val="22"/>
        </w:rPr>
        <w:t xml:space="preserve">. </w:t>
      </w:r>
    </w:p>
    <w:p w14:paraId="4D8DA454" w14:textId="77777777" w:rsidR="00AD0776" w:rsidRDefault="00AD0776" w:rsidP="007206DE">
      <w:pPr>
        <w:spacing w:after="160" w:line="259" w:lineRule="auto"/>
        <w:rPr>
          <w:rFonts w:eastAsia="Calibri" w:cs="Calibri"/>
          <w:sz w:val="22"/>
          <w:szCs w:val="22"/>
        </w:rPr>
      </w:pPr>
      <w:r>
        <w:rPr>
          <w:rFonts w:eastAsia="Calibri" w:cs="Calibri"/>
          <w:sz w:val="22"/>
          <w:szCs w:val="22"/>
        </w:rPr>
        <w:br w:type="page"/>
      </w:r>
    </w:p>
    <w:p w14:paraId="3238928A" w14:textId="7A8C4BD8" w:rsidR="00CD7247" w:rsidRPr="002079A3" w:rsidRDefault="009C2299" w:rsidP="0097746E">
      <w:pPr>
        <w:pStyle w:val="Heading1"/>
        <w:spacing w:line="259" w:lineRule="auto"/>
        <w:rPr>
          <w:rFonts w:asciiTheme="minorHAnsi" w:hAnsiTheme="minorHAnsi"/>
          <w:b w:val="0"/>
          <w:color w:val="FFFFFF"/>
          <w:sz w:val="28"/>
          <w:szCs w:val="22"/>
        </w:rPr>
      </w:pPr>
      <w:bookmarkStart w:id="7" w:name="_Toc238485444"/>
      <w:r w:rsidRPr="009C2299">
        <w:rPr>
          <w:rFonts w:asciiTheme="minorHAnsi" w:hAnsiTheme="minorHAnsi"/>
        </w:rPr>
        <w:lastRenderedPageBreak/>
        <w:t>Appendix 1: Project Description Document</w:t>
      </w:r>
      <w:bookmarkEnd w:id="7"/>
    </w:p>
    <w:p w14:paraId="6ED451F7" w14:textId="77777777" w:rsidR="00EE0C65" w:rsidRDefault="00EE0C65" w:rsidP="007206DE">
      <w:pPr>
        <w:tabs>
          <w:tab w:val="left" w:pos="6"/>
        </w:tabs>
        <w:spacing w:line="259" w:lineRule="auto"/>
        <w:jc w:val="both"/>
        <w:rPr>
          <w:rFonts w:asciiTheme="minorHAnsi" w:hAnsiTheme="minorHAnsi"/>
          <w:sz w:val="22"/>
          <w:szCs w:val="22"/>
        </w:rPr>
      </w:pPr>
    </w:p>
    <w:p w14:paraId="441F2030" w14:textId="77777777" w:rsidR="00A258FE" w:rsidRPr="00DD0773" w:rsidRDefault="00A258FE" w:rsidP="00F27B7A">
      <w:pPr>
        <w:pStyle w:val="Heading3"/>
        <w:numPr>
          <w:ilvl w:val="0"/>
          <w:numId w:val="24"/>
        </w:numPr>
        <w:shd w:val="clear" w:color="auto" w:fill="333399"/>
        <w:spacing w:before="120" w:after="120" w:line="300" w:lineRule="auto"/>
        <w:rPr>
          <w:rFonts w:ascii="Calibri" w:hAnsi="Calibri" w:cs="Calibri"/>
          <w:color w:val="FFFFFF" w:themeColor="background1"/>
        </w:rPr>
      </w:pPr>
      <w:r w:rsidRPr="00DD0773">
        <w:rPr>
          <w:rFonts w:ascii="Calibri" w:hAnsi="Calibri" w:cs="Calibri"/>
          <w:color w:val="FFFFFF" w:themeColor="background1"/>
        </w:rPr>
        <w:t>Background and Context</w:t>
      </w:r>
    </w:p>
    <w:p w14:paraId="13A5D20E" w14:textId="77777777" w:rsidR="00EE0C65" w:rsidRPr="00EE0C65" w:rsidRDefault="00EE0C65" w:rsidP="00EE0C65">
      <w:pPr>
        <w:spacing w:line="259" w:lineRule="auto"/>
        <w:jc w:val="both"/>
        <w:rPr>
          <w:rFonts w:asciiTheme="minorHAnsi" w:hAnsiTheme="minorHAnsi" w:cstheme="minorHAnsi"/>
          <w:sz w:val="22"/>
          <w:szCs w:val="22"/>
        </w:rPr>
      </w:pPr>
      <w:r w:rsidRPr="00EE0C65">
        <w:rPr>
          <w:rFonts w:asciiTheme="minorHAnsi" w:hAnsiTheme="minorHAnsi" w:cstheme="minorHAnsi"/>
          <w:sz w:val="22"/>
          <w:szCs w:val="22"/>
        </w:rPr>
        <w:t xml:space="preserve">The Civil Service Employee Assistance Service (CSEAS) office, which is currently 20 staff members, provides a wide variety of services to 48,000 Civil Service staff within over 50 organisations. </w:t>
      </w:r>
    </w:p>
    <w:p w14:paraId="5B782FF6" w14:textId="77777777" w:rsidR="00EE0C65" w:rsidRPr="00EE0C65" w:rsidRDefault="00EE0C65" w:rsidP="00EE0C65">
      <w:pPr>
        <w:spacing w:line="259" w:lineRule="auto"/>
        <w:jc w:val="both"/>
        <w:rPr>
          <w:rFonts w:asciiTheme="minorHAnsi" w:hAnsiTheme="minorHAnsi" w:cstheme="minorHAnsi"/>
          <w:sz w:val="22"/>
          <w:szCs w:val="22"/>
        </w:rPr>
      </w:pPr>
    </w:p>
    <w:p w14:paraId="2CD4D825" w14:textId="77777777" w:rsidR="00EE0C65" w:rsidRPr="00EE0C65" w:rsidRDefault="00EE0C65" w:rsidP="00EE0C65">
      <w:pPr>
        <w:spacing w:line="259" w:lineRule="auto"/>
        <w:jc w:val="both"/>
        <w:rPr>
          <w:rFonts w:asciiTheme="minorHAnsi" w:hAnsiTheme="minorHAnsi" w:cstheme="minorHAnsi"/>
          <w:sz w:val="22"/>
          <w:szCs w:val="22"/>
        </w:rPr>
      </w:pPr>
      <w:r w:rsidRPr="00EE0C65">
        <w:rPr>
          <w:rFonts w:asciiTheme="minorHAnsi" w:hAnsiTheme="minorHAnsi" w:cstheme="minorHAnsi"/>
          <w:sz w:val="22"/>
          <w:szCs w:val="22"/>
        </w:rPr>
        <w:t>The services provided by CSEAS include but are not limited to:</w:t>
      </w:r>
    </w:p>
    <w:p w14:paraId="7C74CCDE" w14:textId="77777777" w:rsidR="00EE0C65" w:rsidRPr="00EE0C65" w:rsidRDefault="00EE0C65" w:rsidP="00EE0C65">
      <w:pPr>
        <w:spacing w:line="259" w:lineRule="auto"/>
        <w:jc w:val="both"/>
        <w:rPr>
          <w:rFonts w:asciiTheme="minorHAnsi" w:hAnsiTheme="minorHAnsi" w:cstheme="minorHAnsi"/>
          <w:sz w:val="22"/>
          <w:szCs w:val="22"/>
        </w:rPr>
      </w:pPr>
    </w:p>
    <w:p w14:paraId="27E46127" w14:textId="77777777" w:rsidR="00EE0C65" w:rsidRPr="00EE0C65" w:rsidRDefault="00EE0C65" w:rsidP="00EE0C65">
      <w:pPr>
        <w:numPr>
          <w:ilvl w:val="0"/>
          <w:numId w:val="43"/>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One to one onsite/offsite (face to face) and online support:</w:t>
      </w:r>
    </w:p>
    <w:p w14:paraId="7F6FDC6C" w14:textId="51C32A1D" w:rsidR="00EE0C65" w:rsidRPr="00EE0C65" w:rsidRDefault="00EE0C65" w:rsidP="00EE0C65">
      <w:pPr>
        <w:numPr>
          <w:ilvl w:val="0"/>
          <w:numId w:val="39"/>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Assistance in evaluating and assessing difficulties</w:t>
      </w:r>
      <w:r w:rsidR="008A5272">
        <w:rPr>
          <w:rFonts w:asciiTheme="minorHAnsi" w:hAnsiTheme="minorHAnsi" w:cstheme="minorHAnsi"/>
          <w:sz w:val="22"/>
          <w:szCs w:val="22"/>
        </w:rPr>
        <w:t>;</w:t>
      </w:r>
    </w:p>
    <w:p w14:paraId="0168117A" w14:textId="1C3DD5F6" w:rsidR="00EE0C65" w:rsidRPr="00EE0C65" w:rsidRDefault="00EE0C65" w:rsidP="00EE0C65">
      <w:pPr>
        <w:numPr>
          <w:ilvl w:val="0"/>
          <w:numId w:val="39"/>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Support in planning a structured approach to coping with and resolving difficulties</w:t>
      </w:r>
      <w:r w:rsidR="008A5272">
        <w:rPr>
          <w:rFonts w:asciiTheme="minorHAnsi" w:hAnsiTheme="minorHAnsi" w:cstheme="minorHAnsi"/>
          <w:sz w:val="22"/>
          <w:szCs w:val="22"/>
        </w:rPr>
        <w:t>;</w:t>
      </w:r>
    </w:p>
    <w:p w14:paraId="10731AB6" w14:textId="1A2FC588" w:rsidR="00EE0C65" w:rsidRPr="00EE0C65" w:rsidRDefault="00EE0C65" w:rsidP="00EE0C65">
      <w:pPr>
        <w:numPr>
          <w:ilvl w:val="0"/>
          <w:numId w:val="39"/>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Follow-up contact and support</w:t>
      </w:r>
      <w:r w:rsidR="008A5272">
        <w:rPr>
          <w:rFonts w:asciiTheme="minorHAnsi" w:hAnsiTheme="minorHAnsi" w:cstheme="minorHAnsi"/>
          <w:sz w:val="22"/>
          <w:szCs w:val="22"/>
        </w:rPr>
        <w:t>;</w:t>
      </w:r>
    </w:p>
    <w:p w14:paraId="2AD48419" w14:textId="32B26C02" w:rsidR="00EE0C65" w:rsidRPr="00EE0C65" w:rsidRDefault="00EE0C65" w:rsidP="00EE0C65">
      <w:pPr>
        <w:numPr>
          <w:ilvl w:val="0"/>
          <w:numId w:val="39"/>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Short-term solution-focused issue resolution</w:t>
      </w:r>
      <w:r w:rsidR="008A5272">
        <w:rPr>
          <w:rFonts w:asciiTheme="minorHAnsi" w:hAnsiTheme="minorHAnsi" w:cstheme="minorHAnsi"/>
          <w:sz w:val="22"/>
          <w:szCs w:val="22"/>
        </w:rPr>
        <w:t>;</w:t>
      </w:r>
    </w:p>
    <w:p w14:paraId="35DC791A" w14:textId="7F4BDBBD" w:rsidR="00EE0C65" w:rsidRPr="00EE0C65" w:rsidRDefault="00EE0C65" w:rsidP="00EE0C65">
      <w:pPr>
        <w:numPr>
          <w:ilvl w:val="0"/>
          <w:numId w:val="39"/>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Referral to external professionals or agencies as considered appropriate and in agreement with the individual</w:t>
      </w:r>
      <w:r w:rsidR="008A5272">
        <w:rPr>
          <w:rFonts w:asciiTheme="minorHAnsi" w:hAnsiTheme="minorHAnsi" w:cstheme="minorHAnsi"/>
          <w:sz w:val="22"/>
          <w:szCs w:val="22"/>
        </w:rPr>
        <w:t>;</w:t>
      </w:r>
    </w:p>
    <w:p w14:paraId="661EBD9C" w14:textId="74A3380F" w:rsidR="00EE0C65" w:rsidRPr="00EE0C65" w:rsidRDefault="00EE0C65" w:rsidP="00EE0C65">
      <w:pPr>
        <w:numPr>
          <w:ilvl w:val="0"/>
          <w:numId w:val="39"/>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Information on a wide range of topics</w:t>
      </w:r>
      <w:r w:rsidR="008A5272">
        <w:rPr>
          <w:rFonts w:asciiTheme="minorHAnsi" w:hAnsiTheme="minorHAnsi" w:cstheme="minorHAnsi"/>
          <w:sz w:val="22"/>
          <w:szCs w:val="22"/>
        </w:rPr>
        <w:t>;</w:t>
      </w:r>
    </w:p>
    <w:p w14:paraId="445D060E" w14:textId="77777777" w:rsidR="00EE0C65" w:rsidRPr="00EE0C65" w:rsidRDefault="00EE0C65" w:rsidP="00EE0C65">
      <w:pPr>
        <w:numPr>
          <w:ilvl w:val="0"/>
          <w:numId w:val="39"/>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Guidance and signposting on internal supports available.</w:t>
      </w:r>
    </w:p>
    <w:p w14:paraId="3FBE0EA5" w14:textId="77777777" w:rsidR="00EE0C65" w:rsidRPr="00EE0C65" w:rsidRDefault="00EE0C65" w:rsidP="00EE0C65">
      <w:pPr>
        <w:numPr>
          <w:ilvl w:val="0"/>
          <w:numId w:val="41"/>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Advisory service and support to managers and supervisors, where they have concerns about staff and organisational wellbeing.</w:t>
      </w:r>
    </w:p>
    <w:p w14:paraId="79449552" w14:textId="6ADB4185" w:rsidR="00EE0C65" w:rsidRPr="00EE0C65" w:rsidRDefault="00EE0C65" w:rsidP="00EE0C65">
      <w:pPr>
        <w:numPr>
          <w:ilvl w:val="0"/>
          <w:numId w:val="41"/>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Crisis Support /</w:t>
      </w:r>
      <w:r w:rsidR="006048DD" w:rsidRPr="006048DD">
        <w:rPr>
          <w:rFonts w:asciiTheme="minorHAnsi" w:hAnsiTheme="minorHAnsi" w:cstheme="minorHAnsi"/>
          <w:sz w:val="22"/>
          <w:szCs w:val="22"/>
        </w:rPr>
        <w:t>Critical Incident Stress Management</w:t>
      </w:r>
      <w:r w:rsidRPr="00EE0C65">
        <w:rPr>
          <w:rFonts w:asciiTheme="minorHAnsi" w:hAnsiTheme="minorHAnsi" w:cstheme="minorHAnsi"/>
          <w:sz w:val="22"/>
          <w:szCs w:val="22"/>
        </w:rPr>
        <w:t>/Trauma Onsite group support.</w:t>
      </w:r>
    </w:p>
    <w:p w14:paraId="572172A2" w14:textId="77777777" w:rsidR="00EE0C65" w:rsidRPr="00EE0C65" w:rsidRDefault="00EE0C65" w:rsidP="00EE0C65">
      <w:pPr>
        <w:numPr>
          <w:ilvl w:val="0"/>
          <w:numId w:val="41"/>
        </w:numPr>
        <w:spacing w:line="259" w:lineRule="auto"/>
        <w:contextualSpacing/>
        <w:jc w:val="both"/>
        <w:rPr>
          <w:rFonts w:asciiTheme="minorHAnsi" w:hAnsiTheme="minorHAnsi" w:cstheme="minorHAnsi"/>
          <w:sz w:val="22"/>
          <w:szCs w:val="22"/>
        </w:rPr>
      </w:pPr>
      <w:r w:rsidRPr="00EE0C65">
        <w:rPr>
          <w:rFonts w:asciiTheme="minorHAnsi" w:hAnsiTheme="minorHAnsi" w:cstheme="minorHAnsi"/>
          <w:sz w:val="22"/>
          <w:szCs w:val="22"/>
        </w:rPr>
        <w:t>Onsite and Online webinars on a wide range of wellbeing topics.</w:t>
      </w:r>
    </w:p>
    <w:p w14:paraId="393796D4" w14:textId="77777777" w:rsidR="00EE0C65" w:rsidRPr="00EE0C65" w:rsidRDefault="00EE0C65" w:rsidP="00EE0C65">
      <w:pPr>
        <w:spacing w:line="259" w:lineRule="auto"/>
        <w:ind w:left="360"/>
        <w:contextualSpacing/>
        <w:jc w:val="both"/>
        <w:rPr>
          <w:rFonts w:asciiTheme="minorHAnsi" w:hAnsiTheme="minorHAnsi" w:cstheme="minorHAnsi"/>
          <w:sz w:val="22"/>
          <w:szCs w:val="22"/>
        </w:rPr>
      </w:pPr>
    </w:p>
    <w:p w14:paraId="24A22506" w14:textId="77777777" w:rsidR="00EE0C65" w:rsidRPr="00EE0C65" w:rsidRDefault="00EE0C65" w:rsidP="00EE0C65">
      <w:pPr>
        <w:spacing w:line="259" w:lineRule="auto"/>
        <w:jc w:val="both"/>
        <w:rPr>
          <w:rFonts w:asciiTheme="minorHAnsi" w:hAnsiTheme="minorHAnsi" w:cstheme="minorHAnsi"/>
          <w:sz w:val="22"/>
          <w:szCs w:val="22"/>
        </w:rPr>
      </w:pPr>
      <w:r w:rsidRPr="00EE0C65">
        <w:rPr>
          <w:rFonts w:asciiTheme="minorHAnsi" w:hAnsiTheme="minorHAnsi" w:cstheme="minorHAnsi"/>
          <w:sz w:val="22"/>
          <w:szCs w:val="22"/>
        </w:rPr>
        <w:t xml:space="preserve">See </w:t>
      </w:r>
      <w:hyperlink r:id="rId18" w:history="1">
        <w:r w:rsidRPr="00EE0C65">
          <w:rPr>
            <w:color w:val="0000FF"/>
            <w:u w:val="single"/>
          </w:rPr>
          <w:t>https://www.cseas.per.gov.ie/</w:t>
        </w:r>
      </w:hyperlink>
      <w:r w:rsidRPr="00EE0C65">
        <w:t xml:space="preserve"> </w:t>
      </w:r>
      <w:r w:rsidRPr="00EE0C65">
        <w:rPr>
          <w:rFonts w:asciiTheme="minorHAnsi" w:hAnsiTheme="minorHAnsi" w:cstheme="minorHAnsi"/>
          <w:sz w:val="22"/>
          <w:szCs w:val="22"/>
        </w:rPr>
        <w:t xml:space="preserve"> for more details.</w:t>
      </w:r>
    </w:p>
    <w:p w14:paraId="7B732121" w14:textId="77777777" w:rsidR="00EE0C65" w:rsidRPr="00EE0C65" w:rsidRDefault="00EE0C65" w:rsidP="00EE0C65">
      <w:pPr>
        <w:spacing w:line="259" w:lineRule="auto"/>
        <w:jc w:val="both"/>
        <w:rPr>
          <w:rFonts w:asciiTheme="minorHAnsi" w:hAnsiTheme="minorHAnsi" w:cstheme="minorHAnsi"/>
          <w:sz w:val="22"/>
          <w:szCs w:val="22"/>
        </w:rPr>
      </w:pPr>
    </w:p>
    <w:p w14:paraId="0ACAF9E9" w14:textId="04E8CD4D" w:rsidR="00EE0C65" w:rsidRDefault="00EE0C65" w:rsidP="00EE0C65">
      <w:pPr>
        <w:spacing w:line="259" w:lineRule="auto"/>
        <w:jc w:val="both"/>
        <w:rPr>
          <w:rFonts w:asciiTheme="minorHAnsi" w:hAnsiTheme="minorHAnsi" w:cstheme="minorHAnsi"/>
          <w:sz w:val="22"/>
          <w:szCs w:val="22"/>
        </w:rPr>
      </w:pPr>
      <w:r w:rsidRPr="00EE0C65">
        <w:rPr>
          <w:rFonts w:asciiTheme="minorHAnsi" w:hAnsiTheme="minorHAnsi" w:cstheme="minorHAnsi"/>
          <w:sz w:val="22"/>
          <w:szCs w:val="22"/>
        </w:rPr>
        <w:t>To support its activities, the CSEAS uses an in-house CCMS which is approaching end of life. Accordingly, the CSEAS seeks to procure an CCMS to support case management, reporting</w:t>
      </w:r>
      <w:r w:rsidR="00695E71">
        <w:rPr>
          <w:rFonts w:asciiTheme="minorHAnsi" w:hAnsiTheme="minorHAnsi" w:cstheme="minorHAnsi"/>
          <w:sz w:val="22"/>
          <w:szCs w:val="22"/>
        </w:rPr>
        <w:t>,</w:t>
      </w:r>
      <w:r w:rsidRPr="00EE0C65">
        <w:rPr>
          <w:rFonts w:asciiTheme="minorHAnsi" w:hAnsiTheme="minorHAnsi" w:cstheme="minorHAnsi"/>
          <w:sz w:val="22"/>
          <w:szCs w:val="22"/>
        </w:rPr>
        <w:t xml:space="preserve"> and service delivery (hereafter referred to as the “Solution”).  The solution must be configured and support a digital-first approach, reducing manual processes</w:t>
      </w:r>
      <w:r w:rsidR="00695E71">
        <w:rPr>
          <w:rFonts w:asciiTheme="minorHAnsi" w:hAnsiTheme="minorHAnsi" w:cstheme="minorHAnsi"/>
          <w:sz w:val="22"/>
          <w:szCs w:val="22"/>
        </w:rPr>
        <w:t>,</w:t>
      </w:r>
      <w:r w:rsidRPr="00EE0C65">
        <w:rPr>
          <w:rFonts w:asciiTheme="minorHAnsi" w:hAnsiTheme="minorHAnsi" w:cstheme="minorHAnsi"/>
          <w:sz w:val="22"/>
          <w:szCs w:val="22"/>
        </w:rPr>
        <w:t xml:space="preserve"> and improving efficiency. The new solution will be provided on a Software as a Service (SaaS) basis.  </w:t>
      </w:r>
    </w:p>
    <w:p w14:paraId="4863FE40" w14:textId="77777777" w:rsidR="003E1452" w:rsidRDefault="003E1452" w:rsidP="00EE0C65">
      <w:pPr>
        <w:spacing w:line="259" w:lineRule="auto"/>
        <w:jc w:val="both"/>
        <w:rPr>
          <w:rFonts w:asciiTheme="minorHAnsi" w:hAnsiTheme="minorHAnsi" w:cstheme="minorHAnsi"/>
          <w:sz w:val="22"/>
          <w:szCs w:val="22"/>
        </w:rPr>
      </w:pPr>
    </w:p>
    <w:p w14:paraId="74D73E90" w14:textId="3220C478" w:rsidR="003E1452" w:rsidRPr="00EE0C65" w:rsidRDefault="003E1452" w:rsidP="00EE0C65">
      <w:pPr>
        <w:spacing w:line="259" w:lineRule="auto"/>
        <w:jc w:val="both"/>
        <w:rPr>
          <w:rFonts w:asciiTheme="minorHAnsi" w:hAnsiTheme="minorHAnsi" w:cstheme="minorHAnsi"/>
          <w:sz w:val="22"/>
          <w:szCs w:val="22"/>
        </w:rPr>
      </w:pPr>
      <w:r w:rsidRPr="003E1452">
        <w:rPr>
          <w:rFonts w:asciiTheme="minorHAnsi" w:hAnsiTheme="minorHAnsi" w:cstheme="minorHAnsi"/>
          <w:sz w:val="22"/>
          <w:szCs w:val="22"/>
        </w:rPr>
        <w:t>An agile Client Case Management System will enhance CSEAS responsiveness, strengthen its digital presence</w:t>
      </w:r>
      <w:r w:rsidR="00783B7B">
        <w:rPr>
          <w:rFonts w:asciiTheme="minorHAnsi" w:hAnsiTheme="minorHAnsi" w:cstheme="minorHAnsi"/>
          <w:sz w:val="22"/>
          <w:szCs w:val="22"/>
        </w:rPr>
        <w:t xml:space="preserve">, </w:t>
      </w:r>
      <w:r w:rsidRPr="003E1452">
        <w:rPr>
          <w:rFonts w:asciiTheme="minorHAnsi" w:hAnsiTheme="minorHAnsi" w:cstheme="minorHAnsi"/>
          <w:sz w:val="22"/>
          <w:szCs w:val="22"/>
        </w:rPr>
        <w:t>improve efficiency</w:t>
      </w:r>
      <w:r w:rsidR="00783B7B">
        <w:rPr>
          <w:rFonts w:asciiTheme="minorHAnsi" w:hAnsiTheme="minorHAnsi" w:cstheme="minorHAnsi"/>
          <w:sz w:val="22"/>
          <w:szCs w:val="22"/>
        </w:rPr>
        <w:t>,</w:t>
      </w:r>
      <w:r w:rsidRPr="003E1452">
        <w:rPr>
          <w:rFonts w:asciiTheme="minorHAnsi" w:hAnsiTheme="minorHAnsi" w:cstheme="minorHAnsi"/>
          <w:sz w:val="22"/>
          <w:szCs w:val="22"/>
        </w:rPr>
        <w:t xml:space="preserve"> and innovation in service delivery. The system, with integrated reporting, will provide increased functionality, automation</w:t>
      </w:r>
      <w:r w:rsidR="00783B7B">
        <w:rPr>
          <w:rFonts w:asciiTheme="minorHAnsi" w:hAnsiTheme="minorHAnsi" w:cstheme="minorHAnsi"/>
          <w:sz w:val="22"/>
          <w:szCs w:val="22"/>
        </w:rPr>
        <w:t>,</w:t>
      </w:r>
      <w:r w:rsidRPr="003E1452">
        <w:rPr>
          <w:rFonts w:asciiTheme="minorHAnsi" w:hAnsiTheme="minorHAnsi" w:cstheme="minorHAnsi"/>
          <w:sz w:val="22"/>
          <w:szCs w:val="22"/>
        </w:rPr>
        <w:t xml:space="preserve"> and scalable storage to meet current and future civil service needs. This section covers the supply, implementation, reporting capabilities, and ongoing support and maintenance of the system for the Civil Service Employee Assistance Service.</w:t>
      </w:r>
    </w:p>
    <w:p w14:paraId="27E20A21" w14:textId="77777777" w:rsidR="00EE0C65" w:rsidRPr="00EE0C65" w:rsidRDefault="00EE0C65" w:rsidP="00EE0C65">
      <w:pPr>
        <w:spacing w:line="259" w:lineRule="auto"/>
        <w:jc w:val="both"/>
        <w:rPr>
          <w:rFonts w:asciiTheme="minorHAnsi" w:hAnsiTheme="minorHAnsi" w:cstheme="minorHAnsi"/>
          <w:sz w:val="22"/>
          <w:szCs w:val="22"/>
        </w:rPr>
      </w:pPr>
    </w:p>
    <w:p w14:paraId="25AB6D74" w14:textId="77777777" w:rsidR="00EE0C65" w:rsidRPr="00EE0C65" w:rsidRDefault="00EE0C65" w:rsidP="00EE0C65">
      <w:pPr>
        <w:rPr>
          <w:rFonts w:cstheme="minorHAnsi"/>
          <w:sz w:val="22"/>
          <w:szCs w:val="22"/>
          <w:lang w:eastAsia="en-IE"/>
        </w:rPr>
      </w:pPr>
      <w:r w:rsidRPr="00EE0C65">
        <w:rPr>
          <w:rFonts w:cstheme="minorHAnsi"/>
          <w:sz w:val="22"/>
          <w:szCs w:val="22"/>
          <w:lang w:eastAsia="en-IE"/>
        </w:rPr>
        <w:t>The Client Case Management System shall support the delivery of sessional services and at a minimum must:</w:t>
      </w:r>
    </w:p>
    <w:p w14:paraId="3C92D056" w14:textId="4CCDAD80"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Provide an intuitive, user-friendly interface</w:t>
      </w:r>
      <w:r w:rsidR="00783B7B">
        <w:rPr>
          <w:rFonts w:cstheme="minorHAnsi"/>
          <w:sz w:val="22"/>
          <w:szCs w:val="22"/>
          <w:lang w:eastAsia="en-IE"/>
        </w:rPr>
        <w:t>;</w:t>
      </w:r>
      <w:r w:rsidRPr="00EE0C65">
        <w:rPr>
          <w:rFonts w:cstheme="minorHAnsi"/>
          <w:sz w:val="22"/>
          <w:szCs w:val="22"/>
          <w:lang w:eastAsia="en-IE"/>
        </w:rPr>
        <w:t xml:space="preserve"> </w:t>
      </w:r>
    </w:p>
    <w:p w14:paraId="674F3ADF" w14:textId="0985F86C"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Enable efficient file and document management</w:t>
      </w:r>
      <w:r w:rsidR="00783B7B">
        <w:rPr>
          <w:rFonts w:cstheme="minorHAnsi"/>
          <w:sz w:val="22"/>
          <w:szCs w:val="22"/>
          <w:lang w:eastAsia="en-IE"/>
        </w:rPr>
        <w:t>;</w:t>
      </w:r>
      <w:r w:rsidRPr="00EE0C65">
        <w:rPr>
          <w:rFonts w:cstheme="minorHAnsi"/>
          <w:sz w:val="22"/>
          <w:szCs w:val="22"/>
          <w:lang w:eastAsia="en-IE"/>
        </w:rPr>
        <w:t xml:space="preserve"> </w:t>
      </w:r>
    </w:p>
    <w:p w14:paraId="65926FBA" w14:textId="3F5B5B98"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Integrate validated pre</w:t>
      </w:r>
      <w:r w:rsidR="00844BE2">
        <w:rPr>
          <w:rFonts w:cstheme="minorHAnsi"/>
          <w:sz w:val="22"/>
          <w:szCs w:val="22"/>
          <w:lang w:eastAsia="en-IE"/>
        </w:rPr>
        <w:t>-</w:t>
      </w:r>
      <w:r w:rsidRPr="00EE0C65">
        <w:rPr>
          <w:rFonts w:cstheme="minorHAnsi"/>
          <w:sz w:val="22"/>
          <w:szCs w:val="22"/>
          <w:lang w:eastAsia="en-IE"/>
        </w:rPr>
        <w:t xml:space="preserve"> and post-assessments, outcome measures, and evaluation surveys</w:t>
      </w:r>
      <w:r w:rsidR="00783B7B">
        <w:rPr>
          <w:rFonts w:cstheme="minorHAnsi"/>
          <w:sz w:val="22"/>
          <w:szCs w:val="22"/>
          <w:lang w:eastAsia="en-IE"/>
        </w:rPr>
        <w:t>;</w:t>
      </w:r>
      <w:r w:rsidRPr="00EE0C65">
        <w:rPr>
          <w:rFonts w:cstheme="minorHAnsi"/>
          <w:sz w:val="22"/>
          <w:szCs w:val="22"/>
          <w:lang w:eastAsia="en-IE"/>
        </w:rPr>
        <w:t xml:space="preserve"> </w:t>
      </w:r>
    </w:p>
    <w:p w14:paraId="3DD50FEE" w14:textId="26F01B82"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Support end-to-end case management, including progression review and automated closure</w:t>
      </w:r>
      <w:r w:rsidR="00783B7B">
        <w:rPr>
          <w:rFonts w:cstheme="minorHAnsi"/>
          <w:sz w:val="22"/>
          <w:szCs w:val="22"/>
          <w:lang w:eastAsia="en-IE"/>
        </w:rPr>
        <w:t>;</w:t>
      </w:r>
      <w:r w:rsidRPr="00EE0C65">
        <w:rPr>
          <w:rFonts w:cstheme="minorHAnsi"/>
          <w:sz w:val="22"/>
          <w:szCs w:val="22"/>
          <w:lang w:eastAsia="en-IE"/>
        </w:rPr>
        <w:t xml:space="preserve"> </w:t>
      </w:r>
    </w:p>
    <w:p w14:paraId="31D103BD" w14:textId="645C18D3"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Allow unlimited storage for session notes and client contacts</w:t>
      </w:r>
      <w:r w:rsidR="00783B7B">
        <w:rPr>
          <w:rFonts w:cstheme="minorHAnsi"/>
          <w:sz w:val="22"/>
          <w:szCs w:val="22"/>
          <w:lang w:eastAsia="en-IE"/>
        </w:rPr>
        <w:t>;</w:t>
      </w:r>
      <w:r w:rsidRPr="00EE0C65">
        <w:rPr>
          <w:rFonts w:cstheme="minorHAnsi"/>
          <w:sz w:val="22"/>
          <w:szCs w:val="22"/>
          <w:lang w:eastAsia="en-IE"/>
        </w:rPr>
        <w:t xml:space="preserve"> </w:t>
      </w:r>
    </w:p>
    <w:p w14:paraId="3A89412D" w14:textId="3C31453F"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Include pre-configured and extensible lists of clinical and organisational issues</w:t>
      </w:r>
      <w:r w:rsidR="00783B7B">
        <w:rPr>
          <w:rFonts w:cstheme="minorHAnsi"/>
          <w:sz w:val="22"/>
          <w:szCs w:val="22"/>
          <w:lang w:eastAsia="en-IE"/>
        </w:rPr>
        <w:t>;</w:t>
      </w:r>
      <w:r w:rsidRPr="00EE0C65">
        <w:rPr>
          <w:rFonts w:cstheme="minorHAnsi"/>
          <w:sz w:val="22"/>
          <w:szCs w:val="22"/>
          <w:lang w:eastAsia="en-IE"/>
        </w:rPr>
        <w:t xml:space="preserve"> </w:t>
      </w:r>
    </w:p>
    <w:p w14:paraId="3E963B2E" w14:textId="493A5F9F"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Enable flexible configuration of data fields</w:t>
      </w:r>
      <w:r w:rsidR="00783B7B">
        <w:rPr>
          <w:rFonts w:cstheme="minorHAnsi"/>
          <w:sz w:val="22"/>
          <w:szCs w:val="22"/>
          <w:lang w:eastAsia="en-IE"/>
        </w:rPr>
        <w:t>;</w:t>
      </w:r>
      <w:r w:rsidRPr="00EE0C65">
        <w:rPr>
          <w:rFonts w:cstheme="minorHAnsi"/>
          <w:sz w:val="22"/>
          <w:szCs w:val="22"/>
          <w:lang w:eastAsia="en-IE"/>
        </w:rPr>
        <w:t xml:space="preserve"> </w:t>
      </w:r>
    </w:p>
    <w:p w14:paraId="246939C4" w14:textId="5F733984"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lastRenderedPageBreak/>
        <w:t>Facilitate identification and flagging of critical cases</w:t>
      </w:r>
      <w:r w:rsidR="00783B7B">
        <w:rPr>
          <w:rFonts w:cstheme="minorHAnsi"/>
          <w:sz w:val="22"/>
          <w:szCs w:val="22"/>
          <w:lang w:eastAsia="en-IE"/>
        </w:rPr>
        <w:t>;</w:t>
      </w:r>
      <w:r w:rsidRPr="00EE0C65">
        <w:rPr>
          <w:rFonts w:cstheme="minorHAnsi"/>
          <w:sz w:val="22"/>
          <w:szCs w:val="22"/>
          <w:lang w:eastAsia="en-IE"/>
        </w:rPr>
        <w:t xml:space="preserve"> </w:t>
      </w:r>
    </w:p>
    <w:p w14:paraId="73D9D6D0" w14:textId="6272663A"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Provide an integrated diary function accessible via mobile devices (e.g. smartphones, tablets, iPads)</w:t>
      </w:r>
      <w:r w:rsidR="00783B7B">
        <w:rPr>
          <w:rFonts w:cstheme="minorHAnsi"/>
          <w:sz w:val="22"/>
          <w:szCs w:val="22"/>
          <w:lang w:eastAsia="en-IE"/>
        </w:rPr>
        <w:t>;</w:t>
      </w:r>
      <w:r w:rsidRPr="00EE0C65">
        <w:rPr>
          <w:rFonts w:cstheme="minorHAnsi"/>
          <w:sz w:val="22"/>
          <w:szCs w:val="22"/>
          <w:lang w:eastAsia="en-IE"/>
        </w:rPr>
        <w:t xml:space="preserve"> </w:t>
      </w:r>
    </w:p>
    <w:p w14:paraId="0712D5C3" w14:textId="20CFA420"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Enable client self-scheduling and client record (</w:t>
      </w:r>
      <w:r w:rsidR="00844BE2">
        <w:rPr>
          <w:rFonts w:cstheme="minorHAnsi"/>
          <w:sz w:val="22"/>
          <w:szCs w:val="22"/>
          <w:lang w:eastAsia="en-IE"/>
        </w:rPr>
        <w:t>Client C</w:t>
      </w:r>
      <w:r w:rsidRPr="00EE0C65">
        <w:rPr>
          <w:rFonts w:cstheme="minorHAnsi"/>
          <w:sz w:val="22"/>
          <w:szCs w:val="22"/>
          <w:lang w:eastAsia="en-IE"/>
        </w:rPr>
        <w:t>ard) creation</w:t>
      </w:r>
      <w:r w:rsidR="00783B7B">
        <w:rPr>
          <w:rFonts w:cstheme="minorHAnsi"/>
          <w:sz w:val="22"/>
          <w:szCs w:val="22"/>
          <w:lang w:eastAsia="en-IE"/>
        </w:rPr>
        <w:t>;</w:t>
      </w:r>
      <w:r w:rsidRPr="00EE0C65">
        <w:rPr>
          <w:rFonts w:cstheme="minorHAnsi"/>
          <w:sz w:val="22"/>
          <w:szCs w:val="22"/>
          <w:lang w:eastAsia="en-IE"/>
        </w:rPr>
        <w:t xml:space="preserve"> </w:t>
      </w:r>
    </w:p>
    <w:p w14:paraId="789F5867" w14:textId="2DA2AE30"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 xml:space="preserve">Support secure external messaging between </w:t>
      </w:r>
      <w:r w:rsidR="001A2194">
        <w:rPr>
          <w:rFonts w:cstheme="minorHAnsi"/>
          <w:sz w:val="22"/>
          <w:szCs w:val="22"/>
          <w:lang w:eastAsia="en-IE"/>
        </w:rPr>
        <w:t>Contracting Authority</w:t>
      </w:r>
      <w:r w:rsidRPr="00EE0C65">
        <w:rPr>
          <w:rFonts w:cstheme="minorHAnsi"/>
          <w:sz w:val="22"/>
          <w:szCs w:val="22"/>
          <w:lang w:eastAsia="en-IE"/>
        </w:rPr>
        <w:t xml:space="preserve"> and</w:t>
      </w:r>
      <w:r w:rsidR="001A2194">
        <w:rPr>
          <w:rFonts w:cstheme="minorHAnsi"/>
          <w:sz w:val="22"/>
          <w:szCs w:val="22"/>
          <w:lang w:eastAsia="en-IE"/>
        </w:rPr>
        <w:t xml:space="preserve"> its</w:t>
      </w:r>
      <w:r w:rsidRPr="00EE0C65">
        <w:rPr>
          <w:rFonts w:cstheme="minorHAnsi"/>
          <w:sz w:val="22"/>
          <w:szCs w:val="22"/>
          <w:lang w:eastAsia="en-IE"/>
        </w:rPr>
        <w:t xml:space="preserve"> client</w:t>
      </w:r>
      <w:r w:rsidR="00783B7B">
        <w:rPr>
          <w:rFonts w:cstheme="minorHAnsi"/>
          <w:sz w:val="22"/>
          <w:szCs w:val="22"/>
          <w:lang w:eastAsia="en-IE"/>
        </w:rPr>
        <w:t>;</w:t>
      </w:r>
      <w:r w:rsidRPr="00EE0C65">
        <w:rPr>
          <w:rFonts w:cstheme="minorHAnsi"/>
          <w:sz w:val="22"/>
          <w:szCs w:val="22"/>
          <w:lang w:eastAsia="en-IE"/>
        </w:rPr>
        <w:t xml:space="preserve"> </w:t>
      </w:r>
    </w:p>
    <w:p w14:paraId="140F5AF6" w14:textId="4AF10F56"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Allow authorised editing and deletion of data in line with governance requirements</w:t>
      </w:r>
      <w:r w:rsidR="00783B7B">
        <w:rPr>
          <w:rFonts w:cstheme="minorHAnsi"/>
          <w:sz w:val="22"/>
          <w:szCs w:val="22"/>
          <w:lang w:eastAsia="en-IE"/>
        </w:rPr>
        <w:t>;</w:t>
      </w:r>
      <w:r w:rsidRPr="00EE0C65">
        <w:rPr>
          <w:rFonts w:cstheme="minorHAnsi"/>
          <w:sz w:val="22"/>
          <w:szCs w:val="22"/>
          <w:lang w:eastAsia="en-IE"/>
        </w:rPr>
        <w:t xml:space="preserve"> </w:t>
      </w:r>
    </w:p>
    <w:p w14:paraId="2C214671" w14:textId="1CE62572" w:rsidR="00EE0C65" w:rsidRPr="00EE0C65" w:rsidRDefault="00EE0C65" w:rsidP="00EE0C65">
      <w:pPr>
        <w:numPr>
          <w:ilvl w:val="0"/>
          <w:numId w:val="45"/>
        </w:numPr>
        <w:spacing w:after="120" w:line="276" w:lineRule="auto"/>
        <w:contextualSpacing/>
        <w:rPr>
          <w:rFonts w:cstheme="minorHAnsi"/>
          <w:sz w:val="22"/>
          <w:szCs w:val="22"/>
          <w:lang w:eastAsia="en-IE"/>
        </w:rPr>
      </w:pPr>
      <w:r w:rsidRPr="00EE0C65">
        <w:rPr>
          <w:rFonts w:cstheme="minorHAnsi"/>
          <w:sz w:val="22"/>
          <w:szCs w:val="22"/>
          <w:lang w:eastAsia="en-IE"/>
        </w:rPr>
        <w:t>Deliver enhanced individual and aggregate reporting functionality</w:t>
      </w:r>
      <w:r w:rsidR="00783B7B">
        <w:rPr>
          <w:rFonts w:cstheme="minorHAnsi"/>
          <w:sz w:val="22"/>
          <w:szCs w:val="22"/>
          <w:lang w:eastAsia="en-IE"/>
        </w:rPr>
        <w:t>.</w:t>
      </w:r>
    </w:p>
    <w:p w14:paraId="139823F0" w14:textId="77777777" w:rsidR="00EE0C65" w:rsidRPr="00EE0C65" w:rsidRDefault="00EE0C65" w:rsidP="00EE0C65">
      <w:pPr>
        <w:ind w:left="567"/>
        <w:rPr>
          <w:rFonts w:cstheme="minorHAnsi"/>
          <w:sz w:val="22"/>
          <w:szCs w:val="22"/>
          <w:lang w:eastAsia="en-IE"/>
        </w:rPr>
      </w:pPr>
    </w:p>
    <w:p w14:paraId="4DAD08F8" w14:textId="77777777" w:rsidR="00EE0C65" w:rsidRPr="00EE0C65" w:rsidRDefault="00EE0C65" w:rsidP="00EE0C65">
      <w:pPr>
        <w:jc w:val="both"/>
        <w:rPr>
          <w:rFonts w:asciiTheme="minorHAnsi" w:hAnsiTheme="minorHAnsi" w:cstheme="minorHAnsi"/>
          <w:sz w:val="22"/>
          <w:szCs w:val="22"/>
        </w:rPr>
      </w:pPr>
    </w:p>
    <w:p w14:paraId="023DFB99" w14:textId="77777777" w:rsidR="00EE0C65" w:rsidRPr="00EE0C65" w:rsidRDefault="00EE0C65" w:rsidP="00EE0C65">
      <w:pPr>
        <w:jc w:val="both"/>
        <w:rPr>
          <w:rFonts w:asciiTheme="minorHAnsi" w:hAnsiTheme="minorHAnsi" w:cstheme="minorHAnsi"/>
          <w:sz w:val="22"/>
          <w:szCs w:val="22"/>
        </w:rPr>
      </w:pPr>
      <w:r w:rsidRPr="00EE0C65">
        <w:rPr>
          <w:rFonts w:asciiTheme="minorHAnsi" w:hAnsiTheme="minorHAnsi" w:cstheme="minorHAnsi"/>
          <w:sz w:val="22"/>
          <w:szCs w:val="22"/>
        </w:rPr>
        <w:t>Tenderers should note that further detail regarding the support model to be implemented as part of the contract will be provided at Stage 2 of this competition.</w:t>
      </w:r>
    </w:p>
    <w:p w14:paraId="6B9AF6B1" w14:textId="77777777" w:rsidR="00A258FE" w:rsidRPr="00DD0773" w:rsidRDefault="00A258FE" w:rsidP="00A258FE"/>
    <w:p w14:paraId="32F6C58F" w14:textId="77777777" w:rsidR="00A258FE" w:rsidRPr="00DD0773" w:rsidRDefault="00A258FE" w:rsidP="00A258FE"/>
    <w:p w14:paraId="4005D019" w14:textId="77777777" w:rsidR="00A258FE" w:rsidRPr="00DD0773" w:rsidRDefault="00A258FE" w:rsidP="00A258FE">
      <w:pPr>
        <w:pStyle w:val="Heading4"/>
        <w:spacing w:before="200" w:after="200"/>
        <w:ind w:left="567" w:hanging="283"/>
        <w:jc w:val="left"/>
      </w:pPr>
      <w:r w:rsidRPr="00DD0773">
        <w:t>1.1 Context for Procurement</w:t>
      </w:r>
    </w:p>
    <w:p w14:paraId="6DD79B4C" w14:textId="6BC85A4D" w:rsidR="00EE0C65" w:rsidRDefault="00EE0C65" w:rsidP="00EE0C65">
      <w:pPr>
        <w:pStyle w:val="ListParagraph"/>
        <w:spacing w:before="160" w:after="160"/>
        <w:ind w:left="0"/>
        <w:jc w:val="both"/>
        <w:rPr>
          <w:rFonts w:eastAsia="Aptos"/>
          <w:sz w:val="22"/>
          <w:szCs w:val="22"/>
        </w:rPr>
      </w:pPr>
      <w:r w:rsidRPr="00EE0C65">
        <w:rPr>
          <w:rFonts w:eastAsia="Aptos"/>
          <w:sz w:val="22"/>
          <w:szCs w:val="22"/>
        </w:rPr>
        <w:t xml:space="preserve">The Civil Service Employee Assistance Service in The Department of Public Expenditure, Infrastructure, Public Service Reform and Digitalisation (“CSEAS”) seeks to procure an Employee Assistance Service Client Case Management System </w:t>
      </w:r>
      <w:r w:rsidR="00833957">
        <w:rPr>
          <w:rFonts w:eastAsia="Aptos"/>
          <w:sz w:val="22"/>
          <w:szCs w:val="22"/>
        </w:rPr>
        <w:t xml:space="preserve">(CCMS) </w:t>
      </w:r>
      <w:r w:rsidRPr="00EE0C65">
        <w:rPr>
          <w:rFonts w:eastAsia="Aptos"/>
          <w:sz w:val="22"/>
          <w:szCs w:val="22"/>
        </w:rPr>
        <w:t>to support case management, reporting</w:t>
      </w:r>
      <w:r w:rsidR="00695E71">
        <w:rPr>
          <w:rFonts w:eastAsia="Aptos"/>
          <w:sz w:val="22"/>
          <w:szCs w:val="22"/>
        </w:rPr>
        <w:t>,</w:t>
      </w:r>
      <w:r w:rsidRPr="00EE0C65">
        <w:rPr>
          <w:rFonts w:eastAsia="Aptos"/>
          <w:sz w:val="22"/>
          <w:szCs w:val="22"/>
        </w:rPr>
        <w:t xml:space="preserve"> and service delivery (hereafter referred to as the “Solution”).  The solution must be configured and support a digital-first approach, reducing manual processes</w:t>
      </w:r>
      <w:r w:rsidR="00695E71">
        <w:rPr>
          <w:rFonts w:eastAsia="Aptos"/>
          <w:sz w:val="22"/>
          <w:szCs w:val="22"/>
        </w:rPr>
        <w:t>,</w:t>
      </w:r>
      <w:r w:rsidRPr="00EE0C65">
        <w:rPr>
          <w:rFonts w:eastAsia="Aptos"/>
          <w:sz w:val="22"/>
          <w:szCs w:val="22"/>
        </w:rPr>
        <w:t xml:space="preserve"> and improving efficiency.</w:t>
      </w:r>
    </w:p>
    <w:p w14:paraId="306DB031" w14:textId="77777777" w:rsidR="00EE0C65" w:rsidRPr="00EE0C65" w:rsidRDefault="00EE0C65" w:rsidP="00EE0C65">
      <w:pPr>
        <w:pStyle w:val="ListParagraph"/>
        <w:spacing w:before="160" w:after="160"/>
        <w:ind w:left="0"/>
        <w:jc w:val="both"/>
        <w:rPr>
          <w:rFonts w:eastAsia="Aptos"/>
          <w:sz w:val="22"/>
          <w:szCs w:val="22"/>
        </w:rPr>
      </w:pPr>
    </w:p>
    <w:p w14:paraId="036D9645" w14:textId="2169EA38" w:rsidR="00EE0C65" w:rsidRDefault="00EE0C65" w:rsidP="00EE0C65">
      <w:pPr>
        <w:pStyle w:val="ListParagraph"/>
        <w:spacing w:before="160" w:after="160"/>
        <w:ind w:left="0"/>
        <w:jc w:val="both"/>
        <w:rPr>
          <w:rFonts w:eastAsia="Aptos"/>
          <w:sz w:val="22"/>
          <w:szCs w:val="22"/>
        </w:rPr>
      </w:pPr>
      <w:r w:rsidRPr="00EE0C65">
        <w:rPr>
          <w:rFonts w:eastAsia="Aptos"/>
          <w:sz w:val="22"/>
          <w:szCs w:val="22"/>
        </w:rPr>
        <w:t>Alongside CSEAS’s legislative and ethical responsibilities, there is a clear business-driven need for an integrated solution that aligns with the evolving needs of clients</w:t>
      </w:r>
      <w:r w:rsidR="00833957">
        <w:rPr>
          <w:rFonts w:eastAsia="Aptos"/>
          <w:sz w:val="22"/>
          <w:szCs w:val="22"/>
        </w:rPr>
        <w:t xml:space="preserve"> - </w:t>
      </w:r>
      <w:r w:rsidRPr="00EE0C65">
        <w:rPr>
          <w:rFonts w:eastAsia="Aptos"/>
          <w:sz w:val="22"/>
          <w:szCs w:val="22"/>
        </w:rPr>
        <w:t>both individual users and organisational partners. This includes supporting the development of services within a blended working environment, such as the creation of client profiles, self-scheduling capabilities, integrated appointment diaries, and streamlined case progression.</w:t>
      </w:r>
    </w:p>
    <w:p w14:paraId="3FAB5AF4" w14:textId="77777777" w:rsidR="00EE0C65" w:rsidRPr="00EE0C65" w:rsidRDefault="00EE0C65" w:rsidP="00EE0C65">
      <w:pPr>
        <w:pStyle w:val="ListParagraph"/>
        <w:spacing w:before="160" w:after="160"/>
        <w:ind w:left="0"/>
        <w:jc w:val="both"/>
        <w:rPr>
          <w:rFonts w:eastAsia="Aptos"/>
          <w:sz w:val="22"/>
          <w:szCs w:val="22"/>
        </w:rPr>
      </w:pPr>
    </w:p>
    <w:p w14:paraId="1E85B194" w14:textId="5D148472" w:rsidR="00EE0C65" w:rsidRPr="003E1452" w:rsidRDefault="00EE0C65" w:rsidP="003E1452">
      <w:pPr>
        <w:pStyle w:val="ListParagraph"/>
        <w:spacing w:before="160" w:after="160"/>
        <w:ind w:left="0"/>
        <w:contextualSpacing w:val="0"/>
        <w:jc w:val="both"/>
        <w:rPr>
          <w:rFonts w:eastAsia="Aptos"/>
          <w:sz w:val="22"/>
          <w:szCs w:val="22"/>
        </w:rPr>
      </w:pPr>
      <w:r w:rsidRPr="00EE0C65">
        <w:rPr>
          <w:rFonts w:eastAsia="Aptos"/>
          <w:sz w:val="22"/>
          <w:szCs w:val="22"/>
        </w:rPr>
        <w:t>The solution should deliver measurable improvements in efficiency reporting capability</w:t>
      </w:r>
      <w:r w:rsidR="00695E71">
        <w:rPr>
          <w:rFonts w:eastAsia="Aptos"/>
          <w:sz w:val="22"/>
          <w:szCs w:val="22"/>
        </w:rPr>
        <w:t>,</w:t>
      </w:r>
      <w:r w:rsidRPr="00EE0C65">
        <w:rPr>
          <w:rFonts w:eastAsia="Aptos"/>
          <w:sz w:val="22"/>
          <w:szCs w:val="22"/>
        </w:rPr>
        <w:t xml:space="preserve"> and client access including increased use of self-service and reduced administrative overhead.</w:t>
      </w:r>
    </w:p>
    <w:p w14:paraId="3E034A2F" w14:textId="048D6315" w:rsidR="00EB3B1F" w:rsidRPr="00EB3B1F" w:rsidRDefault="00A258FE" w:rsidP="00EB3B1F">
      <w:pPr>
        <w:spacing w:before="160" w:after="160"/>
        <w:jc w:val="both"/>
        <w:rPr>
          <w:rFonts w:eastAsia="Times New Roman" w:cs="Calibri"/>
          <w:sz w:val="22"/>
          <w:szCs w:val="22"/>
        </w:rPr>
      </w:pPr>
      <w:r w:rsidRPr="003E1452">
        <w:rPr>
          <w:rFonts w:eastAsia="Aptos"/>
          <w:sz w:val="22"/>
          <w:szCs w:val="22"/>
        </w:rPr>
        <w:t xml:space="preserve">The </w:t>
      </w:r>
      <w:r w:rsidR="00EE0C65" w:rsidRPr="003E1452">
        <w:rPr>
          <w:rFonts w:eastAsia="Aptos"/>
          <w:sz w:val="22"/>
          <w:szCs w:val="22"/>
        </w:rPr>
        <w:t>CSEAS</w:t>
      </w:r>
      <w:r w:rsidRPr="003E1452">
        <w:rPr>
          <w:rFonts w:eastAsia="Aptos"/>
          <w:sz w:val="22"/>
          <w:szCs w:val="22"/>
        </w:rPr>
        <w:t xml:space="preserve"> seeks to procure an off-the-shelf </w:t>
      </w:r>
      <w:r w:rsidR="00EE0C65" w:rsidRPr="003E1452">
        <w:rPr>
          <w:rFonts w:eastAsia="Aptos"/>
          <w:sz w:val="22"/>
          <w:szCs w:val="22"/>
        </w:rPr>
        <w:t xml:space="preserve">Employee Assistance Service Client Case Management System </w:t>
      </w:r>
      <w:r w:rsidRPr="003E1452">
        <w:rPr>
          <w:rFonts w:eastAsia="Aptos"/>
          <w:sz w:val="22"/>
          <w:szCs w:val="22"/>
        </w:rPr>
        <w:t xml:space="preserve">and associated services (hereafter referred to as the “Solution”). </w:t>
      </w:r>
      <w:r w:rsidR="00803E30">
        <w:rPr>
          <w:rFonts w:eastAsia="Aptos"/>
          <w:sz w:val="22"/>
          <w:szCs w:val="22"/>
        </w:rPr>
        <w:t xml:space="preserve">We are open to </w:t>
      </w:r>
      <w:r w:rsidR="00EB3B1F" w:rsidRPr="00EB3B1F">
        <w:rPr>
          <w:rFonts w:eastAsia="Times New Roman" w:cs="Calibri"/>
          <w:sz w:val="22"/>
          <w:szCs w:val="22"/>
        </w:rPr>
        <w:t>Solutions delivered through configuration using low-code or no-code frameworks</w:t>
      </w:r>
      <w:r w:rsidR="00803E30">
        <w:rPr>
          <w:rFonts w:eastAsia="Times New Roman" w:cs="Calibri"/>
          <w:sz w:val="22"/>
          <w:szCs w:val="22"/>
        </w:rPr>
        <w:t>, and</w:t>
      </w:r>
      <w:r w:rsidR="00EB3B1F" w:rsidRPr="00EB3B1F">
        <w:rPr>
          <w:rFonts w:eastAsia="Times New Roman" w:cs="Calibri"/>
          <w:sz w:val="22"/>
          <w:szCs w:val="22"/>
        </w:rPr>
        <w:t xml:space="preserve"> configurable Commercial Off-The-Shelf (COTS)</w:t>
      </w:r>
      <w:r w:rsidR="00695E71">
        <w:rPr>
          <w:rFonts w:eastAsia="Times New Roman" w:cs="Calibri"/>
          <w:sz w:val="22"/>
          <w:szCs w:val="22"/>
        </w:rPr>
        <w:t>,</w:t>
      </w:r>
      <w:r w:rsidR="00EB3B1F" w:rsidRPr="00EB3B1F">
        <w:rPr>
          <w:rFonts w:eastAsia="Times New Roman" w:cs="Calibri"/>
          <w:sz w:val="22"/>
          <w:szCs w:val="22"/>
        </w:rPr>
        <w:t xml:space="preserve"> or appropriately designed customisable platforms, where they demonstrably meet the required functionality, security and performance standards.</w:t>
      </w:r>
    </w:p>
    <w:p w14:paraId="1F41C87D" w14:textId="77777777" w:rsidR="00EB3B1F" w:rsidRPr="00EB3B1F" w:rsidRDefault="00EB3B1F" w:rsidP="00EB3B1F">
      <w:pPr>
        <w:spacing w:before="160" w:after="160" w:line="276" w:lineRule="auto"/>
        <w:jc w:val="both"/>
        <w:rPr>
          <w:rFonts w:eastAsia="Times New Roman" w:cs="Calibri"/>
          <w:sz w:val="22"/>
          <w:szCs w:val="22"/>
        </w:rPr>
      </w:pPr>
      <w:r w:rsidRPr="00EB3B1F">
        <w:rPr>
          <w:rFonts w:eastAsia="Times New Roman" w:cs="Calibri"/>
          <w:sz w:val="22"/>
          <w:szCs w:val="22"/>
        </w:rPr>
        <w:t>For the avoidance of doubt, references to “off-the-shelf” in this Appendix should be interpreted broadly to include solutions that are readily deployable, configurable and require minimal custom development, while allowing sufficient flexibility to accommodate innovative approaches that deliver best value and meet the Contracting Authority’s needs.</w:t>
      </w:r>
    </w:p>
    <w:p w14:paraId="4F91F006" w14:textId="39B52DF7" w:rsidR="00A258FE" w:rsidRPr="003E1452" w:rsidRDefault="00A258FE" w:rsidP="00EB3B1F">
      <w:pPr>
        <w:pStyle w:val="ListParagraph"/>
        <w:spacing w:before="160" w:after="160"/>
        <w:ind w:left="0"/>
        <w:contextualSpacing w:val="0"/>
        <w:jc w:val="both"/>
        <w:rPr>
          <w:rFonts w:eastAsia="Aptos"/>
          <w:sz w:val="22"/>
          <w:szCs w:val="22"/>
        </w:rPr>
      </w:pPr>
      <w:r w:rsidRPr="003E1452">
        <w:rPr>
          <w:rFonts w:eastAsia="Aptos"/>
          <w:sz w:val="22"/>
          <w:szCs w:val="22"/>
        </w:rPr>
        <w:t>The current system is implemented on legacy hardware and software and is approaching the end of its useful life. This has introduced a level of business risk which needs to be addressed. Additionally, there is significant scope for modernisation and digitalisation of processes, albeit the need to support manual intervention in certain limited circumstances will persist.</w:t>
      </w:r>
    </w:p>
    <w:p w14:paraId="51E98ED6" w14:textId="27DC7905" w:rsidR="002066FD" w:rsidRPr="003E1452" w:rsidRDefault="00A258FE" w:rsidP="003E1452">
      <w:pPr>
        <w:pStyle w:val="ListParagraph"/>
        <w:spacing w:before="160" w:after="160"/>
        <w:ind w:left="0"/>
        <w:contextualSpacing w:val="0"/>
        <w:jc w:val="both"/>
        <w:rPr>
          <w:rFonts w:eastAsia="Aptos"/>
          <w:sz w:val="22"/>
          <w:szCs w:val="22"/>
        </w:rPr>
      </w:pPr>
      <w:r w:rsidRPr="003E1452">
        <w:rPr>
          <w:rFonts w:eastAsia="Aptos"/>
          <w:sz w:val="22"/>
          <w:szCs w:val="22"/>
        </w:rPr>
        <w:t xml:space="preserve">In summary, the current system functions as a standalone on-premises database with reporting / audit tools and manual processes for importing and exporting data. </w:t>
      </w:r>
      <w:r w:rsidRPr="003E1452">
        <w:rPr>
          <w:rFonts w:eastAsia="Aptos"/>
          <w:i/>
          <w:iCs/>
          <w:sz w:val="22"/>
          <w:szCs w:val="22"/>
        </w:rPr>
        <w:t>Figure</w:t>
      </w:r>
      <w:r w:rsidR="003E1452" w:rsidRPr="003E1452">
        <w:rPr>
          <w:rFonts w:eastAsia="Aptos"/>
          <w:i/>
          <w:iCs/>
          <w:sz w:val="22"/>
          <w:szCs w:val="22"/>
        </w:rPr>
        <w:t>s</w:t>
      </w:r>
      <w:r w:rsidRPr="003E1452">
        <w:rPr>
          <w:rFonts w:eastAsia="Aptos"/>
          <w:i/>
          <w:iCs/>
          <w:sz w:val="22"/>
          <w:szCs w:val="22"/>
        </w:rPr>
        <w:t xml:space="preserve"> 1</w:t>
      </w:r>
      <w:r w:rsidR="003E1452" w:rsidRPr="003E1452">
        <w:rPr>
          <w:rFonts w:eastAsia="Aptos"/>
          <w:i/>
          <w:iCs/>
          <w:sz w:val="22"/>
          <w:szCs w:val="22"/>
        </w:rPr>
        <w:t xml:space="preserve"> and 2</w:t>
      </w:r>
      <w:r w:rsidRPr="003E1452">
        <w:rPr>
          <w:rFonts w:eastAsia="Aptos"/>
          <w:sz w:val="22"/>
          <w:szCs w:val="22"/>
        </w:rPr>
        <w:t xml:space="preserve"> below illustrate the “As Is” process.</w:t>
      </w:r>
    </w:p>
    <w:p w14:paraId="308097B0" w14:textId="77777777" w:rsidR="001B3549" w:rsidRDefault="001B3549" w:rsidP="00A258FE">
      <w:pPr>
        <w:pStyle w:val="Caption"/>
      </w:pPr>
    </w:p>
    <w:p w14:paraId="6365DE76" w14:textId="77777777" w:rsidR="002066FD" w:rsidRDefault="002066FD" w:rsidP="002066FD">
      <w:pPr>
        <w:rPr>
          <w:lang w:val="en-GB"/>
        </w:rPr>
      </w:pPr>
    </w:p>
    <w:p w14:paraId="4CE1201D" w14:textId="77777777" w:rsidR="003E1452" w:rsidRDefault="003E1452" w:rsidP="003E1452">
      <w:pPr>
        <w:keepNext/>
      </w:pPr>
      <w:r>
        <w:rPr>
          <w:noProof/>
          <w:lang w:eastAsia="en-IE"/>
        </w:rPr>
        <w:drawing>
          <wp:inline distT="0" distB="0" distL="0" distR="0" wp14:anchorId="199FC682" wp14:editId="716C14FB">
            <wp:extent cx="5646368" cy="4176979"/>
            <wp:effectExtent l="0" t="0" r="0" b="0"/>
            <wp:docPr id="25" name="Picture 25" descr="C:\Users\dillonvi\AppData\Local\Microsoft\Windows\INetCache\Content.Wor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llonvi\AppData\Local\Microsoft\Windows\INetCache\Content.Word\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71001" cy="4195202"/>
                    </a:xfrm>
                    <a:prstGeom prst="rect">
                      <a:avLst/>
                    </a:prstGeom>
                    <a:noFill/>
                    <a:ln>
                      <a:noFill/>
                    </a:ln>
                  </pic:spPr>
                </pic:pic>
              </a:graphicData>
            </a:graphic>
          </wp:inline>
        </w:drawing>
      </w:r>
    </w:p>
    <w:p w14:paraId="3B6DC1D2" w14:textId="747F5B9F" w:rsidR="003E1452" w:rsidRDefault="003E1452" w:rsidP="003E1452">
      <w:pPr>
        <w:pStyle w:val="Caption"/>
      </w:pPr>
      <w:r>
        <w:t xml:space="preserve">Figure </w:t>
      </w:r>
      <w:r>
        <w:fldChar w:fldCharType="begin"/>
      </w:r>
      <w:r>
        <w:instrText xml:space="preserve"> SEQ Figure \* ARABIC </w:instrText>
      </w:r>
      <w:r>
        <w:fldChar w:fldCharType="separate"/>
      </w:r>
      <w:r w:rsidR="00475D9E">
        <w:rPr>
          <w:noProof/>
        </w:rPr>
        <w:t>1</w:t>
      </w:r>
      <w:r>
        <w:fldChar w:fldCharType="end"/>
      </w:r>
      <w:r>
        <w:t xml:space="preserve"> </w:t>
      </w:r>
      <w:r w:rsidRPr="00DC2085">
        <w:t>details the “As is” client support process</w:t>
      </w:r>
    </w:p>
    <w:p w14:paraId="3EE42C72" w14:textId="77777777" w:rsidR="003E1452" w:rsidRDefault="003E1452" w:rsidP="002066FD">
      <w:pPr>
        <w:rPr>
          <w:lang w:val="en-GB"/>
        </w:rPr>
      </w:pPr>
    </w:p>
    <w:p w14:paraId="241B8C1F" w14:textId="77777777" w:rsidR="003E1452" w:rsidRDefault="003E1452" w:rsidP="003E1452">
      <w:pPr>
        <w:keepNext/>
      </w:pPr>
      <w:r>
        <w:rPr>
          <w:noProof/>
          <w:lang w:eastAsia="en-IE"/>
        </w:rPr>
        <w:lastRenderedPageBreak/>
        <w:drawing>
          <wp:inline distT="0" distB="0" distL="0" distR="0" wp14:anchorId="5F85085E" wp14:editId="3C6BF444">
            <wp:extent cx="5685790" cy="3679545"/>
            <wp:effectExtent l="0" t="0" r="0" b="0"/>
            <wp:docPr id="35" name="Picture 35" descr="C:\Users\dillonvi\AppData\Local\Microsoft\Windows\INetCache\Content.Wor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illonvi\AppData\Local\Microsoft\Windows\INetCache\Content.Word\4.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49865" cy="3721011"/>
                    </a:xfrm>
                    <a:prstGeom prst="rect">
                      <a:avLst/>
                    </a:prstGeom>
                    <a:noFill/>
                    <a:ln>
                      <a:noFill/>
                    </a:ln>
                  </pic:spPr>
                </pic:pic>
              </a:graphicData>
            </a:graphic>
          </wp:inline>
        </w:drawing>
      </w:r>
    </w:p>
    <w:p w14:paraId="760106C1" w14:textId="27E990EB" w:rsidR="002066FD" w:rsidRDefault="003E1452" w:rsidP="003E1452">
      <w:pPr>
        <w:pStyle w:val="Caption"/>
      </w:pPr>
      <w:r>
        <w:t xml:space="preserve">Figure </w:t>
      </w:r>
      <w:r>
        <w:fldChar w:fldCharType="begin"/>
      </w:r>
      <w:r>
        <w:instrText xml:space="preserve"> SEQ Figure \* ARABIC </w:instrText>
      </w:r>
      <w:r>
        <w:fldChar w:fldCharType="separate"/>
      </w:r>
      <w:r w:rsidR="00475D9E">
        <w:rPr>
          <w:noProof/>
        </w:rPr>
        <w:t>2</w:t>
      </w:r>
      <w:r>
        <w:fldChar w:fldCharType="end"/>
      </w:r>
      <w:r>
        <w:t xml:space="preserve"> </w:t>
      </w:r>
      <w:r w:rsidRPr="00831410">
        <w:t>details “As is” statistical report request</w:t>
      </w:r>
    </w:p>
    <w:p w14:paraId="680F0B80" w14:textId="77777777" w:rsidR="00833957" w:rsidRDefault="00833957" w:rsidP="003E1452">
      <w:pPr>
        <w:pStyle w:val="ListParagraph"/>
        <w:spacing w:before="160" w:after="160"/>
        <w:ind w:left="0"/>
        <w:contextualSpacing w:val="0"/>
        <w:jc w:val="both"/>
        <w:rPr>
          <w:rFonts w:eastAsia="Aptos"/>
          <w:sz w:val="22"/>
          <w:szCs w:val="22"/>
        </w:rPr>
      </w:pPr>
    </w:p>
    <w:p w14:paraId="54F4AE7C" w14:textId="4CEAEBED" w:rsidR="000D5048" w:rsidRPr="000D5048" w:rsidRDefault="000D5048" w:rsidP="000D5048">
      <w:pPr>
        <w:keepNext/>
        <w:spacing w:before="120"/>
        <w:jc w:val="both"/>
        <w:rPr>
          <w:rFonts w:cs="Calibri"/>
        </w:rPr>
      </w:pPr>
      <w:r w:rsidRPr="000D5048">
        <w:rPr>
          <w:rFonts w:cs="Calibri"/>
          <w:i/>
          <w:iCs/>
        </w:rPr>
        <w:t>Figure 3</w:t>
      </w:r>
      <w:r w:rsidR="00A7256A">
        <w:rPr>
          <w:rFonts w:cs="Calibri"/>
          <w:i/>
          <w:iCs/>
        </w:rPr>
        <w:t xml:space="preserve"> “As is” </w:t>
      </w:r>
      <w:r w:rsidRPr="000D5048">
        <w:rPr>
          <w:rFonts w:cs="Calibri"/>
          <w:i/>
          <w:iCs/>
        </w:rPr>
        <w:t>Individual Record Creation and Management</w:t>
      </w:r>
      <w:r w:rsidRPr="000D5048">
        <w:rPr>
          <w:rFonts w:cs="Calibri"/>
        </w:rPr>
        <w:t xml:space="preserve"> </w:t>
      </w:r>
      <w:proofErr w:type="gramStart"/>
      <w:r w:rsidRPr="000D5048">
        <w:rPr>
          <w:rFonts w:cs="Calibri"/>
        </w:rPr>
        <w:t>illustrate</w:t>
      </w:r>
      <w:r>
        <w:rPr>
          <w:rFonts w:cs="Calibri"/>
        </w:rPr>
        <w:t>s</w:t>
      </w:r>
      <w:proofErr w:type="gramEnd"/>
      <w:r w:rsidRPr="000D5048">
        <w:rPr>
          <w:rFonts w:cs="Calibri"/>
        </w:rPr>
        <w:t xml:space="preserve"> the process for creating a Client Card. Most clients access the service through self-referral, although referrals may also be made by HR. Upon receipt of a referral or self-referral, a Client Card is created and a unique User Identification (UID) number assigned. Individual Cases are then created to represent each CSEAS service accessed by the client and are managed under the associated Client Card.</w:t>
      </w:r>
    </w:p>
    <w:p w14:paraId="49D6B572" w14:textId="77777777" w:rsidR="000D5048" w:rsidRDefault="000D5048" w:rsidP="000D5048">
      <w:pPr>
        <w:keepNext/>
        <w:spacing w:before="120"/>
        <w:rPr>
          <w:rFonts w:cs="Calibri"/>
        </w:rPr>
      </w:pPr>
    </w:p>
    <w:p w14:paraId="4CFBAD8E" w14:textId="77777777" w:rsidR="000D5048" w:rsidRDefault="000D5048" w:rsidP="000D5048">
      <w:pPr>
        <w:keepNext/>
        <w:spacing w:before="120"/>
      </w:pPr>
      <w:r w:rsidRPr="009D6ADB">
        <w:rPr>
          <w:noProof/>
        </w:rPr>
        <w:drawing>
          <wp:inline distT="0" distB="0" distL="0" distR="0" wp14:anchorId="5C2A08D8" wp14:editId="53A22DA5">
            <wp:extent cx="4333875" cy="2885714"/>
            <wp:effectExtent l="19050" t="19050" r="9525" b="10160"/>
            <wp:docPr id="401670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04451" name=""/>
                    <pic:cNvPicPr/>
                  </pic:nvPicPr>
                  <pic:blipFill>
                    <a:blip r:embed="rId21"/>
                    <a:stretch>
                      <a:fillRect/>
                    </a:stretch>
                  </pic:blipFill>
                  <pic:spPr>
                    <a:xfrm>
                      <a:off x="0" y="0"/>
                      <a:ext cx="4348458" cy="2895424"/>
                    </a:xfrm>
                    <a:prstGeom prst="rect">
                      <a:avLst/>
                    </a:prstGeom>
                    <a:ln>
                      <a:solidFill>
                        <a:schemeClr val="accent1"/>
                      </a:solidFill>
                    </a:ln>
                  </pic:spPr>
                </pic:pic>
              </a:graphicData>
            </a:graphic>
          </wp:inline>
        </w:drawing>
      </w:r>
    </w:p>
    <w:p w14:paraId="6E3E03F0" w14:textId="047A980E" w:rsidR="000D5048" w:rsidRDefault="000D5048" w:rsidP="000D5048">
      <w:pPr>
        <w:pStyle w:val="Caption"/>
      </w:pPr>
      <w:r>
        <w:t xml:space="preserve">Figure </w:t>
      </w:r>
      <w:r>
        <w:fldChar w:fldCharType="begin"/>
      </w:r>
      <w:r>
        <w:instrText xml:space="preserve"> SEQ Figure \* ARABIC </w:instrText>
      </w:r>
      <w:r>
        <w:fldChar w:fldCharType="separate"/>
      </w:r>
      <w:r w:rsidR="00475D9E">
        <w:rPr>
          <w:noProof/>
        </w:rPr>
        <w:t>3</w:t>
      </w:r>
      <w:r>
        <w:rPr>
          <w:noProof/>
        </w:rPr>
        <w:fldChar w:fldCharType="end"/>
      </w:r>
      <w:r>
        <w:t xml:space="preserve"> </w:t>
      </w:r>
      <w:r w:rsidR="00A7256A">
        <w:t xml:space="preserve">“As is” </w:t>
      </w:r>
      <w:r>
        <w:t>Individual Record Creation and Management</w:t>
      </w:r>
    </w:p>
    <w:p w14:paraId="42C8F026" w14:textId="77777777" w:rsidR="000D5048" w:rsidRDefault="000D5048" w:rsidP="003E1452">
      <w:pPr>
        <w:pStyle w:val="ListParagraph"/>
        <w:spacing w:before="160" w:after="160"/>
        <w:ind w:left="0"/>
        <w:contextualSpacing w:val="0"/>
        <w:jc w:val="both"/>
        <w:rPr>
          <w:rFonts w:eastAsia="Aptos"/>
          <w:sz w:val="22"/>
          <w:szCs w:val="22"/>
        </w:rPr>
      </w:pPr>
    </w:p>
    <w:p w14:paraId="67CD8805" w14:textId="77777777" w:rsidR="000D5048" w:rsidRDefault="000D5048" w:rsidP="003E1452">
      <w:pPr>
        <w:pStyle w:val="ListParagraph"/>
        <w:spacing w:before="160" w:after="160"/>
        <w:ind w:left="0"/>
        <w:contextualSpacing w:val="0"/>
        <w:jc w:val="both"/>
        <w:rPr>
          <w:rFonts w:eastAsia="Aptos"/>
          <w:sz w:val="22"/>
          <w:szCs w:val="22"/>
        </w:rPr>
      </w:pPr>
    </w:p>
    <w:p w14:paraId="179775C6" w14:textId="15F80CC8" w:rsidR="003E1452" w:rsidRPr="003E1452" w:rsidRDefault="003E1452" w:rsidP="003E1452">
      <w:pPr>
        <w:pStyle w:val="ListParagraph"/>
        <w:spacing w:before="160" w:after="160"/>
        <w:ind w:left="0"/>
        <w:contextualSpacing w:val="0"/>
        <w:jc w:val="both"/>
        <w:rPr>
          <w:rFonts w:eastAsia="Aptos"/>
          <w:sz w:val="22"/>
          <w:szCs w:val="22"/>
        </w:rPr>
      </w:pPr>
      <w:r w:rsidRPr="003E1452">
        <w:rPr>
          <w:rFonts w:eastAsia="Aptos"/>
          <w:sz w:val="22"/>
          <w:szCs w:val="22"/>
        </w:rPr>
        <w:t>The Contracting Authority proposes to award a contract for the implementation, configuration and support of an Employee Assistance Service Client Case Management System consisting of the following:</w:t>
      </w:r>
    </w:p>
    <w:p w14:paraId="288DE893" w14:textId="1763DE1B" w:rsidR="003E1452" w:rsidRPr="003E1452" w:rsidRDefault="003E1452" w:rsidP="003E1452">
      <w:pPr>
        <w:numPr>
          <w:ilvl w:val="0"/>
          <w:numId w:val="22"/>
        </w:numPr>
        <w:spacing w:before="200" w:after="200" w:line="300" w:lineRule="auto"/>
        <w:ind w:left="1276" w:hanging="425"/>
        <w:contextualSpacing/>
        <w:jc w:val="both"/>
        <w:rPr>
          <w:rFonts w:eastAsia="Times New Roman"/>
          <w:sz w:val="22"/>
          <w:szCs w:val="22"/>
        </w:rPr>
      </w:pPr>
      <w:r w:rsidRPr="003E1452">
        <w:rPr>
          <w:rFonts w:eastAsia="Times New Roman"/>
          <w:sz w:val="22"/>
          <w:szCs w:val="22"/>
        </w:rPr>
        <w:t>Supply and installation of a Client Case Management System</w:t>
      </w:r>
      <w:r w:rsidR="00783B7B">
        <w:rPr>
          <w:rFonts w:eastAsia="Times New Roman"/>
          <w:sz w:val="22"/>
          <w:szCs w:val="22"/>
        </w:rPr>
        <w:t>;</w:t>
      </w:r>
    </w:p>
    <w:p w14:paraId="672024DB" w14:textId="261E7B78" w:rsidR="003E1452" w:rsidRPr="003E1452" w:rsidRDefault="003E1452" w:rsidP="003E1452">
      <w:pPr>
        <w:numPr>
          <w:ilvl w:val="0"/>
          <w:numId w:val="22"/>
        </w:numPr>
        <w:spacing w:before="200" w:after="200" w:line="300" w:lineRule="auto"/>
        <w:ind w:left="1276" w:hanging="425"/>
        <w:contextualSpacing/>
        <w:jc w:val="both"/>
        <w:rPr>
          <w:rFonts w:eastAsia="Times New Roman"/>
          <w:sz w:val="22"/>
          <w:szCs w:val="22"/>
        </w:rPr>
      </w:pPr>
      <w:r w:rsidRPr="003E1452">
        <w:rPr>
          <w:rFonts w:eastAsia="Times New Roman"/>
          <w:sz w:val="22"/>
          <w:szCs w:val="22"/>
        </w:rPr>
        <w:t>Configuration of the Client Case Management System</w:t>
      </w:r>
      <w:r w:rsidR="00783B7B">
        <w:rPr>
          <w:rFonts w:eastAsia="Times New Roman"/>
          <w:sz w:val="22"/>
          <w:szCs w:val="22"/>
        </w:rPr>
        <w:t>;</w:t>
      </w:r>
    </w:p>
    <w:p w14:paraId="5732D8C2" w14:textId="6ABA431C" w:rsidR="003E1452" w:rsidRPr="00B77A43" w:rsidRDefault="003E1452" w:rsidP="003E1452">
      <w:pPr>
        <w:numPr>
          <w:ilvl w:val="0"/>
          <w:numId w:val="22"/>
        </w:numPr>
        <w:spacing w:before="200" w:after="200" w:line="300" w:lineRule="auto"/>
        <w:ind w:left="1276" w:hanging="425"/>
        <w:contextualSpacing/>
        <w:jc w:val="both"/>
        <w:rPr>
          <w:rFonts w:eastAsia="Times New Roman"/>
          <w:sz w:val="20"/>
        </w:rPr>
      </w:pPr>
      <w:r w:rsidRPr="003E1452">
        <w:rPr>
          <w:rFonts w:eastAsia="Times New Roman"/>
          <w:sz w:val="22"/>
          <w:szCs w:val="22"/>
        </w:rPr>
        <w:t>Migration of some existing data and documents from the current solution</w:t>
      </w:r>
      <w:r w:rsidR="00844BE2">
        <w:rPr>
          <w:rFonts w:eastAsia="Times New Roman"/>
          <w:sz w:val="22"/>
          <w:szCs w:val="22"/>
        </w:rPr>
        <w:t xml:space="preserve"> </w:t>
      </w:r>
      <w:r w:rsidR="00844BE2" w:rsidRPr="00B77A43">
        <w:rPr>
          <w:rFonts w:cs="Calibri"/>
          <w:sz w:val="22"/>
        </w:rPr>
        <w:t>(approximately 250 client cards)</w:t>
      </w:r>
      <w:r w:rsidR="00844BE2" w:rsidRPr="00B77A43">
        <w:rPr>
          <w:sz w:val="22"/>
          <w:szCs w:val="18"/>
        </w:rPr>
        <w:t>;</w:t>
      </w:r>
    </w:p>
    <w:p w14:paraId="54B281E9" w14:textId="7522FBB8" w:rsidR="003E1452" w:rsidRPr="003E1452" w:rsidRDefault="003E1452" w:rsidP="003E1452">
      <w:pPr>
        <w:numPr>
          <w:ilvl w:val="0"/>
          <w:numId w:val="22"/>
        </w:numPr>
        <w:spacing w:before="200" w:after="200" w:line="300" w:lineRule="auto"/>
        <w:ind w:left="1276" w:hanging="425"/>
        <w:contextualSpacing/>
        <w:jc w:val="both"/>
        <w:rPr>
          <w:rFonts w:eastAsia="Times New Roman"/>
          <w:sz w:val="22"/>
          <w:szCs w:val="22"/>
        </w:rPr>
      </w:pPr>
      <w:r w:rsidRPr="003E1452">
        <w:rPr>
          <w:rFonts w:eastAsia="Times New Roman"/>
          <w:sz w:val="22"/>
          <w:szCs w:val="22"/>
        </w:rPr>
        <w:t>System administration and end user training in the use of the solution</w:t>
      </w:r>
      <w:r w:rsidR="00783B7B">
        <w:rPr>
          <w:rFonts w:eastAsia="Times New Roman"/>
          <w:sz w:val="22"/>
          <w:szCs w:val="22"/>
        </w:rPr>
        <w:t>;</w:t>
      </w:r>
    </w:p>
    <w:p w14:paraId="5F2EB603" w14:textId="0D75AE5B" w:rsidR="003E1452" w:rsidRPr="003E1452" w:rsidRDefault="003E1452" w:rsidP="003E1452">
      <w:pPr>
        <w:numPr>
          <w:ilvl w:val="0"/>
          <w:numId w:val="22"/>
        </w:numPr>
        <w:spacing w:before="200" w:after="200" w:line="300" w:lineRule="auto"/>
        <w:ind w:left="1276" w:hanging="425"/>
        <w:contextualSpacing/>
        <w:jc w:val="both"/>
        <w:rPr>
          <w:rFonts w:eastAsia="Times New Roman"/>
          <w:sz w:val="22"/>
          <w:szCs w:val="22"/>
        </w:rPr>
      </w:pPr>
      <w:r w:rsidRPr="003E1452">
        <w:rPr>
          <w:rFonts w:eastAsia="Times New Roman"/>
          <w:sz w:val="22"/>
          <w:szCs w:val="22"/>
        </w:rPr>
        <w:t>System technical and training documentation</w:t>
      </w:r>
      <w:r w:rsidR="00783B7B">
        <w:rPr>
          <w:rFonts w:eastAsia="Times New Roman"/>
          <w:sz w:val="22"/>
          <w:szCs w:val="22"/>
        </w:rPr>
        <w:t>;</w:t>
      </w:r>
    </w:p>
    <w:p w14:paraId="1E098049" w14:textId="1F49ECDA" w:rsidR="003E1452" w:rsidRPr="003E1452" w:rsidRDefault="003E1452" w:rsidP="003E1452">
      <w:pPr>
        <w:numPr>
          <w:ilvl w:val="0"/>
          <w:numId w:val="22"/>
        </w:numPr>
        <w:spacing w:before="200" w:after="200" w:line="300" w:lineRule="auto"/>
        <w:ind w:left="1276" w:hanging="425"/>
        <w:contextualSpacing/>
        <w:jc w:val="both"/>
        <w:rPr>
          <w:rFonts w:eastAsia="Times New Roman"/>
          <w:sz w:val="22"/>
          <w:szCs w:val="22"/>
        </w:rPr>
      </w:pPr>
      <w:r w:rsidRPr="003E1452">
        <w:rPr>
          <w:rFonts w:eastAsia="Times New Roman"/>
          <w:sz w:val="22"/>
          <w:szCs w:val="22"/>
        </w:rPr>
        <w:t>System support and maintenance</w:t>
      </w:r>
      <w:r w:rsidR="00783B7B">
        <w:rPr>
          <w:rFonts w:eastAsia="Times New Roman"/>
          <w:sz w:val="22"/>
          <w:szCs w:val="22"/>
        </w:rPr>
        <w:t>;</w:t>
      </w:r>
      <w:r w:rsidRPr="003E1452">
        <w:rPr>
          <w:rFonts w:eastAsia="Times New Roman"/>
          <w:sz w:val="22"/>
          <w:szCs w:val="22"/>
        </w:rPr>
        <w:t xml:space="preserve"> and</w:t>
      </w:r>
    </w:p>
    <w:p w14:paraId="6D8B3946" w14:textId="4342FFC2" w:rsidR="003E1452" w:rsidRPr="003E1452" w:rsidRDefault="003E1452" w:rsidP="003E1452">
      <w:pPr>
        <w:numPr>
          <w:ilvl w:val="0"/>
          <w:numId w:val="22"/>
        </w:numPr>
        <w:spacing w:before="160" w:after="160" w:line="276" w:lineRule="auto"/>
        <w:ind w:left="1276" w:hanging="425"/>
        <w:jc w:val="both"/>
        <w:rPr>
          <w:rFonts w:eastAsia="Times New Roman"/>
          <w:sz w:val="22"/>
          <w:szCs w:val="22"/>
        </w:rPr>
      </w:pPr>
      <w:r w:rsidRPr="003E1452">
        <w:rPr>
          <w:rFonts w:eastAsia="Times New Roman"/>
          <w:sz w:val="22"/>
          <w:szCs w:val="22"/>
        </w:rPr>
        <w:t xml:space="preserve">Assistance in </w:t>
      </w:r>
      <w:r w:rsidR="00204ADA">
        <w:rPr>
          <w:rFonts w:eastAsia="Times New Roman"/>
          <w:sz w:val="22"/>
          <w:szCs w:val="22"/>
        </w:rPr>
        <w:t>f</w:t>
      </w:r>
      <w:r w:rsidRPr="003E1452">
        <w:rPr>
          <w:rFonts w:eastAsia="Times New Roman"/>
          <w:sz w:val="22"/>
          <w:szCs w:val="22"/>
        </w:rPr>
        <w:t xml:space="preserve">uture </w:t>
      </w:r>
      <w:r w:rsidR="00204ADA">
        <w:rPr>
          <w:rFonts w:eastAsia="Times New Roman"/>
          <w:sz w:val="22"/>
          <w:szCs w:val="22"/>
        </w:rPr>
        <w:t>s</w:t>
      </w:r>
      <w:r w:rsidRPr="003E1452">
        <w:rPr>
          <w:rFonts w:eastAsia="Times New Roman"/>
          <w:sz w:val="22"/>
          <w:szCs w:val="22"/>
        </w:rPr>
        <w:t xml:space="preserve">ystem </w:t>
      </w:r>
      <w:r w:rsidR="00204ADA">
        <w:rPr>
          <w:rFonts w:eastAsia="Times New Roman"/>
          <w:sz w:val="22"/>
          <w:szCs w:val="22"/>
        </w:rPr>
        <w:t>d</w:t>
      </w:r>
      <w:r w:rsidRPr="003E1452">
        <w:rPr>
          <w:rFonts w:eastAsia="Times New Roman"/>
          <w:sz w:val="22"/>
          <w:szCs w:val="22"/>
        </w:rPr>
        <w:t xml:space="preserve">evelopment and </w:t>
      </w:r>
      <w:r w:rsidR="00204ADA">
        <w:rPr>
          <w:rFonts w:eastAsia="Times New Roman"/>
          <w:sz w:val="22"/>
          <w:szCs w:val="22"/>
        </w:rPr>
        <w:t>u</w:t>
      </w:r>
      <w:r w:rsidRPr="003E1452">
        <w:rPr>
          <w:rFonts w:eastAsia="Times New Roman"/>
          <w:sz w:val="22"/>
          <w:szCs w:val="22"/>
        </w:rPr>
        <w:t>pgrades.</w:t>
      </w:r>
    </w:p>
    <w:p w14:paraId="11211A95" w14:textId="62FAB036" w:rsidR="003E1452" w:rsidRPr="003E1452" w:rsidRDefault="003E1452" w:rsidP="003E1452">
      <w:pPr>
        <w:pStyle w:val="ListParagraph"/>
        <w:spacing w:before="160" w:after="160"/>
        <w:ind w:left="0"/>
        <w:contextualSpacing w:val="0"/>
        <w:jc w:val="both"/>
        <w:rPr>
          <w:rFonts w:eastAsia="Aptos"/>
          <w:sz w:val="22"/>
          <w:szCs w:val="22"/>
        </w:rPr>
      </w:pPr>
      <w:r w:rsidRPr="003E1452">
        <w:rPr>
          <w:rFonts w:eastAsia="Aptos"/>
          <w:sz w:val="22"/>
          <w:szCs w:val="22"/>
        </w:rPr>
        <w:t>Any solution proposed for the provision of a new Employee Assistance Service Client Case Management System, and associated services must be a hosted, cloud-based solution (SaaS) that enables a ‘Digital First’ approach to the services provided by the CSEAS, reducing manual inputs and duplication of effort</w:t>
      </w:r>
      <w:r w:rsidR="00204ADA">
        <w:rPr>
          <w:rFonts w:eastAsia="Aptos"/>
          <w:sz w:val="22"/>
          <w:szCs w:val="22"/>
        </w:rPr>
        <w:t>,</w:t>
      </w:r>
      <w:r w:rsidRPr="003E1452">
        <w:rPr>
          <w:rFonts w:eastAsia="Aptos"/>
          <w:sz w:val="22"/>
          <w:szCs w:val="22"/>
        </w:rPr>
        <w:t xml:space="preserve"> and enabling efficiencies. </w:t>
      </w:r>
    </w:p>
    <w:p w14:paraId="5CA423C1" w14:textId="381FEA5F" w:rsidR="00833957" w:rsidRPr="00833957" w:rsidRDefault="00803E30" w:rsidP="00833957">
      <w:pPr>
        <w:spacing w:line="276" w:lineRule="auto"/>
        <w:jc w:val="both"/>
        <w:rPr>
          <w:rFonts w:eastAsia="Georgia" w:cs="Calibri"/>
          <w:color w:val="000000"/>
          <w:sz w:val="22"/>
          <w:u w:color="004D44"/>
        </w:rPr>
      </w:pPr>
      <w:r>
        <w:rPr>
          <w:rFonts w:eastAsia="Georgia" w:cs="Calibri"/>
          <w:color w:val="000000"/>
          <w:sz w:val="22"/>
          <w:u w:color="004D44"/>
        </w:rPr>
        <w:t>The</w:t>
      </w:r>
      <w:r w:rsidR="00833957" w:rsidRPr="00833957">
        <w:rPr>
          <w:rFonts w:eastAsia="Georgia" w:cs="Calibri"/>
          <w:color w:val="000000"/>
          <w:sz w:val="22"/>
          <w:u w:color="004D44"/>
        </w:rPr>
        <w:t xml:space="preserve"> Client Case Management solution described in this RFT </w:t>
      </w:r>
      <w:r>
        <w:rPr>
          <w:rFonts w:eastAsia="Georgia" w:cs="Calibri"/>
          <w:color w:val="000000"/>
          <w:sz w:val="22"/>
          <w:u w:color="004D44"/>
        </w:rPr>
        <w:t>must be</w:t>
      </w:r>
      <w:r w:rsidRPr="00833957">
        <w:rPr>
          <w:rFonts w:eastAsia="Georgia" w:cs="Calibri"/>
          <w:color w:val="000000"/>
          <w:sz w:val="22"/>
          <w:u w:color="004D44"/>
        </w:rPr>
        <w:t xml:space="preserve"> </w:t>
      </w:r>
      <w:r w:rsidR="00833957" w:rsidRPr="00833957">
        <w:rPr>
          <w:rFonts w:eastAsia="Georgia" w:cs="Calibri"/>
          <w:color w:val="000000"/>
          <w:sz w:val="22"/>
          <w:u w:color="004D44"/>
        </w:rPr>
        <w:t>a secure, cloud-based, highly configurable</w:t>
      </w:r>
      <w:r w:rsidR="00204ADA">
        <w:rPr>
          <w:rFonts w:eastAsia="Georgia" w:cs="Calibri"/>
          <w:color w:val="000000"/>
          <w:sz w:val="22"/>
          <w:u w:color="004D44"/>
        </w:rPr>
        <w:t>,</w:t>
      </w:r>
      <w:r w:rsidR="00833957" w:rsidRPr="00833957">
        <w:rPr>
          <w:rFonts w:eastAsia="Georgia" w:cs="Calibri"/>
          <w:color w:val="000000"/>
          <w:sz w:val="22"/>
          <w:u w:color="004D44"/>
        </w:rPr>
        <w:t xml:space="preserve"> and user-friendly system that supports a digital-first, end-to-end case management approach, from referral and client record creation through to case progression, scheduling and closure. </w:t>
      </w:r>
    </w:p>
    <w:p w14:paraId="3DAA9089" w14:textId="77777777" w:rsidR="00B77A43" w:rsidRPr="00475D9E" w:rsidRDefault="00B77A43" w:rsidP="00475D9E">
      <w:pPr>
        <w:spacing w:line="276" w:lineRule="auto"/>
        <w:jc w:val="both"/>
        <w:rPr>
          <w:rFonts w:eastAsia="Georgia" w:cs="Calibri"/>
          <w:color w:val="000000"/>
          <w:sz w:val="22"/>
          <w:u w:color="004D44"/>
        </w:rPr>
      </w:pPr>
    </w:p>
    <w:p w14:paraId="572E5276" w14:textId="4376CF84" w:rsidR="00461DB2" w:rsidRDefault="00204ADA" w:rsidP="00833957">
      <w:pPr>
        <w:spacing w:line="276" w:lineRule="auto"/>
        <w:jc w:val="both"/>
        <w:rPr>
          <w:rFonts w:eastAsia="Georgia" w:cs="Calibri"/>
          <w:color w:val="000000"/>
          <w:sz w:val="22"/>
          <w:u w:color="004D44"/>
        </w:rPr>
      </w:pPr>
      <w:r>
        <w:rPr>
          <w:rFonts w:eastAsia="Georgia" w:cs="Calibri"/>
          <w:color w:val="000000"/>
          <w:sz w:val="22"/>
          <w:u w:color="004D44"/>
        </w:rPr>
        <w:t>Any solution</w:t>
      </w:r>
      <w:r w:rsidRPr="00833957">
        <w:rPr>
          <w:rFonts w:eastAsia="Georgia" w:cs="Calibri"/>
          <w:color w:val="000000"/>
          <w:sz w:val="22"/>
          <w:u w:color="004D44"/>
        </w:rPr>
        <w:t xml:space="preserve"> </w:t>
      </w:r>
      <w:r w:rsidR="00833957" w:rsidRPr="00833957">
        <w:rPr>
          <w:rFonts w:eastAsia="Georgia" w:cs="Calibri"/>
          <w:color w:val="000000"/>
          <w:sz w:val="22"/>
          <w:u w:color="004D44"/>
        </w:rPr>
        <w:t>would centralise all client and service data in a single, scalable platform with real-time workflow management, automated alerts</w:t>
      </w:r>
      <w:r>
        <w:rPr>
          <w:rFonts w:eastAsia="Georgia" w:cs="Calibri"/>
          <w:color w:val="000000"/>
          <w:sz w:val="22"/>
          <w:u w:color="004D44"/>
        </w:rPr>
        <w:t>,</w:t>
      </w:r>
      <w:r w:rsidR="00833957" w:rsidRPr="00833957">
        <w:rPr>
          <w:rFonts w:eastAsia="Georgia" w:cs="Calibri"/>
          <w:color w:val="000000"/>
          <w:sz w:val="22"/>
          <w:u w:color="004D44"/>
        </w:rPr>
        <w:t xml:space="preserve"> and potentially integrated diaries.  It is hoped that the </w:t>
      </w:r>
      <w:r w:rsidRPr="00833957">
        <w:rPr>
          <w:rFonts w:eastAsia="Georgia" w:cs="Calibri"/>
          <w:color w:val="000000"/>
          <w:sz w:val="22"/>
          <w:u w:color="004D44"/>
        </w:rPr>
        <w:t>s</w:t>
      </w:r>
      <w:r>
        <w:rPr>
          <w:rFonts w:eastAsia="Georgia" w:cs="Calibri"/>
          <w:color w:val="000000"/>
          <w:sz w:val="22"/>
          <w:u w:color="004D44"/>
        </w:rPr>
        <w:t>olution</w:t>
      </w:r>
      <w:r w:rsidRPr="00833957">
        <w:rPr>
          <w:rFonts w:eastAsia="Georgia" w:cs="Calibri"/>
          <w:color w:val="000000"/>
          <w:sz w:val="22"/>
          <w:u w:color="004D44"/>
        </w:rPr>
        <w:t xml:space="preserve"> </w:t>
      </w:r>
      <w:r w:rsidR="00833957" w:rsidRPr="00833957">
        <w:rPr>
          <w:rFonts w:eastAsia="Georgia" w:cs="Calibri"/>
          <w:color w:val="000000"/>
          <w:sz w:val="22"/>
          <w:u w:color="004D44"/>
        </w:rPr>
        <w:t xml:space="preserve">would enable client self-service features such as online referrals and appointment scheduling. The </w:t>
      </w:r>
      <w:r w:rsidR="00461DB2" w:rsidRPr="00833957">
        <w:rPr>
          <w:rFonts w:eastAsia="Georgia" w:cs="Calibri"/>
          <w:color w:val="000000"/>
          <w:sz w:val="22"/>
          <w:u w:color="004D44"/>
        </w:rPr>
        <w:t>s</w:t>
      </w:r>
      <w:r w:rsidR="00461DB2">
        <w:rPr>
          <w:rFonts w:eastAsia="Georgia" w:cs="Calibri"/>
          <w:color w:val="000000"/>
          <w:sz w:val="22"/>
          <w:u w:color="004D44"/>
        </w:rPr>
        <w:t>olution</w:t>
      </w:r>
      <w:r w:rsidR="00461DB2" w:rsidRPr="00833957">
        <w:rPr>
          <w:rFonts w:eastAsia="Georgia" w:cs="Calibri"/>
          <w:color w:val="000000"/>
          <w:sz w:val="22"/>
          <w:u w:color="004D44"/>
        </w:rPr>
        <w:t xml:space="preserve"> </w:t>
      </w:r>
      <w:r w:rsidR="00833957" w:rsidRPr="00833957">
        <w:rPr>
          <w:rFonts w:eastAsia="Georgia" w:cs="Calibri"/>
          <w:color w:val="000000"/>
          <w:sz w:val="22"/>
          <w:u w:color="004D44"/>
        </w:rPr>
        <w:t xml:space="preserve">would deliver robust, configurable, automated reporting to support operations, but it is also expected that these enhanced analytics would support </w:t>
      </w:r>
      <w:r w:rsidR="00803E30">
        <w:rPr>
          <w:rFonts w:eastAsia="Georgia" w:cs="Calibri"/>
          <w:color w:val="000000"/>
          <w:sz w:val="22"/>
          <w:u w:color="004D44"/>
        </w:rPr>
        <w:t>the CSEAS in its goal to deliver wider strategic support</w:t>
      </w:r>
      <w:r w:rsidR="00833957" w:rsidRPr="00833957">
        <w:rPr>
          <w:rFonts w:eastAsia="Georgia" w:cs="Calibri"/>
          <w:color w:val="000000"/>
          <w:sz w:val="22"/>
          <w:u w:color="004D44"/>
        </w:rPr>
        <w:t xml:space="preserve"> throughout the Civil Service. </w:t>
      </w:r>
    </w:p>
    <w:p w14:paraId="04D7A85A" w14:textId="77777777" w:rsidR="00461DB2" w:rsidRDefault="00461DB2" w:rsidP="00833957">
      <w:pPr>
        <w:spacing w:line="276" w:lineRule="auto"/>
        <w:jc w:val="both"/>
        <w:rPr>
          <w:rFonts w:eastAsia="Georgia" w:cs="Calibri"/>
          <w:color w:val="000000"/>
          <w:sz w:val="22"/>
          <w:u w:color="004D44"/>
        </w:rPr>
      </w:pPr>
    </w:p>
    <w:p w14:paraId="35A59F0E" w14:textId="6F157542" w:rsidR="00833957" w:rsidRPr="00833957" w:rsidRDefault="00461DB2" w:rsidP="00833957">
      <w:pPr>
        <w:spacing w:line="276" w:lineRule="auto"/>
        <w:jc w:val="both"/>
        <w:rPr>
          <w:rFonts w:eastAsia="Georgia" w:cs="Calibri"/>
          <w:color w:val="000000"/>
          <w:sz w:val="22"/>
          <w:u w:color="004D44"/>
        </w:rPr>
      </w:pPr>
      <w:r>
        <w:rPr>
          <w:rFonts w:eastAsia="Georgia" w:cs="Calibri"/>
          <w:color w:val="000000"/>
          <w:sz w:val="22"/>
          <w:u w:color="004D44"/>
        </w:rPr>
        <w:t>Any solution</w:t>
      </w:r>
      <w:r w:rsidR="00833957" w:rsidRPr="00833957">
        <w:rPr>
          <w:rFonts w:eastAsia="Georgia" w:cs="Calibri"/>
          <w:color w:val="000000"/>
          <w:sz w:val="22"/>
          <w:u w:color="004D44"/>
        </w:rPr>
        <w:t xml:space="preserve"> would ensure governance through GDPR-compliant data handling, role-based access, audit trails and advanced security controls, while remaining flexible enough to potentially integrate with other systems, support future service expansion and maintain high levels of performance, accessibility, and resilience.</w:t>
      </w:r>
    </w:p>
    <w:p w14:paraId="785E5C6D" w14:textId="77777777" w:rsidR="002066FD" w:rsidRDefault="002066FD" w:rsidP="002066FD">
      <w:pPr>
        <w:rPr>
          <w:lang w:val="en-GB"/>
        </w:rPr>
      </w:pPr>
    </w:p>
    <w:p w14:paraId="2714EFA5" w14:textId="77777777" w:rsidR="003E1452" w:rsidRDefault="003E1452" w:rsidP="002066FD">
      <w:pPr>
        <w:rPr>
          <w:lang w:val="en-GB"/>
        </w:rPr>
      </w:pPr>
    </w:p>
    <w:p w14:paraId="7B27D624" w14:textId="77777777" w:rsidR="003E1452" w:rsidRDefault="003E1452" w:rsidP="002066FD">
      <w:pPr>
        <w:rPr>
          <w:lang w:val="en-GB"/>
        </w:rPr>
      </w:pPr>
    </w:p>
    <w:p w14:paraId="592FE7FA" w14:textId="77777777" w:rsidR="003E1452" w:rsidRDefault="003E1452" w:rsidP="002066FD">
      <w:pPr>
        <w:rPr>
          <w:lang w:val="en-GB"/>
        </w:rPr>
      </w:pPr>
    </w:p>
    <w:p w14:paraId="348A0707" w14:textId="7E8DC0C4" w:rsidR="003E1452" w:rsidRDefault="003E1452" w:rsidP="003E1452">
      <w:pPr>
        <w:spacing w:after="160" w:line="259" w:lineRule="auto"/>
        <w:rPr>
          <w:lang w:val="en-GB"/>
        </w:rPr>
      </w:pPr>
      <w:r>
        <w:rPr>
          <w:lang w:val="en-GB"/>
        </w:rPr>
        <w:br w:type="page"/>
      </w:r>
    </w:p>
    <w:p w14:paraId="4986340C" w14:textId="77777777" w:rsidR="00A258FE" w:rsidRPr="00DD0773" w:rsidRDefault="00A258FE" w:rsidP="00A258FE">
      <w:pPr>
        <w:pStyle w:val="Heading4"/>
        <w:spacing w:before="200" w:after="200"/>
        <w:ind w:left="567" w:hanging="283"/>
        <w:jc w:val="left"/>
      </w:pPr>
      <w:bookmarkStart w:id="8" w:name="_Toc99122166"/>
      <w:r w:rsidRPr="00DD0773">
        <w:lastRenderedPageBreak/>
        <w:t>1.2 Context for Stakeholder Interactions</w:t>
      </w:r>
      <w:bookmarkEnd w:id="8"/>
    </w:p>
    <w:p w14:paraId="3C878301" w14:textId="76EB6B22" w:rsidR="00A258FE" w:rsidRPr="0041681D" w:rsidRDefault="00A258FE" w:rsidP="007F407B">
      <w:pPr>
        <w:pStyle w:val="ListParagraph"/>
        <w:spacing w:before="160" w:after="160"/>
        <w:ind w:left="567"/>
        <w:contextualSpacing w:val="0"/>
        <w:jc w:val="both"/>
        <w:rPr>
          <w:rFonts w:eastAsia="Aptos"/>
          <w:sz w:val="22"/>
          <w:szCs w:val="22"/>
        </w:rPr>
      </w:pPr>
      <w:r w:rsidRPr="002066FD">
        <w:rPr>
          <w:rFonts w:eastAsia="Aptos"/>
          <w:sz w:val="22"/>
          <w:szCs w:val="22"/>
        </w:rPr>
        <w:t xml:space="preserve">Tenderers should note that while the Contracting Authority is </w:t>
      </w:r>
      <w:r w:rsidRPr="002066FD">
        <w:rPr>
          <w:sz w:val="22"/>
          <w:szCs w:val="22"/>
        </w:rPr>
        <w:t>The Minister for Public Expenditure, Infrastructure, Public Services Reform and Digitalisation</w:t>
      </w:r>
      <w:r w:rsidR="007B2A43" w:rsidRPr="002066FD">
        <w:rPr>
          <w:sz w:val="22"/>
          <w:szCs w:val="22"/>
        </w:rPr>
        <w:t>,</w:t>
      </w:r>
      <w:r w:rsidRPr="002066FD">
        <w:rPr>
          <w:rFonts w:eastAsia="Aptos"/>
          <w:sz w:val="22"/>
          <w:szCs w:val="22"/>
        </w:rPr>
        <w:t xml:space="preserve"> the key stakeholder is the </w:t>
      </w:r>
      <w:r w:rsidR="005F2BF4" w:rsidRPr="0041681D">
        <w:rPr>
          <w:rFonts w:eastAsia="Aptos"/>
          <w:sz w:val="22"/>
          <w:szCs w:val="22"/>
        </w:rPr>
        <w:t>CSEAS</w:t>
      </w:r>
      <w:r w:rsidRPr="0041681D">
        <w:rPr>
          <w:rFonts w:eastAsia="Aptos"/>
          <w:sz w:val="22"/>
          <w:szCs w:val="22"/>
        </w:rPr>
        <w:t xml:space="preserve">. </w:t>
      </w:r>
      <w:bookmarkStart w:id="9" w:name="_Hlk202883207"/>
    </w:p>
    <w:bookmarkEnd w:id="9"/>
    <w:p w14:paraId="444A745A" w14:textId="6C7BD817" w:rsidR="0041681D" w:rsidRPr="0041681D" w:rsidRDefault="0041681D" w:rsidP="00B857D4">
      <w:pPr>
        <w:spacing w:after="160" w:line="259" w:lineRule="auto"/>
        <w:ind w:left="567"/>
        <w:jc w:val="both"/>
        <w:rPr>
          <w:sz w:val="22"/>
          <w:szCs w:val="22"/>
        </w:rPr>
      </w:pPr>
      <w:r w:rsidRPr="0041681D">
        <w:rPr>
          <w:sz w:val="22"/>
          <w:szCs w:val="22"/>
        </w:rPr>
        <w:t>The Civil Service Employee Assistance Service (CSEAS) provides an internal Employee</w:t>
      </w:r>
      <w:r w:rsidR="007F407B">
        <w:rPr>
          <w:sz w:val="22"/>
          <w:szCs w:val="22"/>
        </w:rPr>
        <w:t xml:space="preserve"> </w:t>
      </w:r>
      <w:r w:rsidRPr="0041681D">
        <w:rPr>
          <w:sz w:val="22"/>
          <w:szCs w:val="22"/>
        </w:rPr>
        <w:t>Assistance Service (EAS) to over 48,000 Civil Service employees across more than 50 organisations.</w:t>
      </w:r>
    </w:p>
    <w:p w14:paraId="775E7968" w14:textId="77777777" w:rsidR="0041681D" w:rsidRPr="0041681D" w:rsidRDefault="0041681D" w:rsidP="00B857D4">
      <w:pPr>
        <w:spacing w:after="160" w:line="259" w:lineRule="auto"/>
        <w:ind w:left="567"/>
        <w:jc w:val="both"/>
        <w:rPr>
          <w:sz w:val="22"/>
          <w:szCs w:val="22"/>
        </w:rPr>
      </w:pPr>
      <w:r w:rsidRPr="0041681D">
        <w:rPr>
          <w:sz w:val="22"/>
          <w:szCs w:val="22"/>
        </w:rPr>
        <w:t>Currently, approximately 95% of service users self-refer by contacting the CSEAS Central Office via telephone or email, or by contacting an Employee Assistance Officer (EAO) directly. The remaining 5% of referrals are submitted by Client HR representatives using a referral form which is emailed to the Central Office.</w:t>
      </w:r>
    </w:p>
    <w:p w14:paraId="7E648D61" w14:textId="77777777" w:rsidR="0041681D" w:rsidRPr="0041681D" w:rsidRDefault="0041681D" w:rsidP="00B857D4">
      <w:pPr>
        <w:spacing w:after="160" w:line="259" w:lineRule="auto"/>
        <w:ind w:left="567"/>
        <w:jc w:val="both"/>
        <w:rPr>
          <w:sz w:val="22"/>
          <w:szCs w:val="22"/>
        </w:rPr>
      </w:pPr>
      <w:r w:rsidRPr="0041681D">
        <w:rPr>
          <w:sz w:val="22"/>
          <w:szCs w:val="22"/>
        </w:rPr>
        <w:t>Upon receipt of a referral, the assigned EAO creates a client record on the current database, where one does not already exist, and initiates the appropriate case management and service delivery process for the individual concerned.</w:t>
      </w:r>
    </w:p>
    <w:p w14:paraId="7290B327" w14:textId="41AF28FE" w:rsidR="0041681D" w:rsidRPr="0041681D" w:rsidRDefault="0041681D" w:rsidP="00B857D4">
      <w:pPr>
        <w:spacing w:after="160" w:line="259" w:lineRule="auto"/>
        <w:ind w:left="567"/>
        <w:jc w:val="both"/>
        <w:rPr>
          <w:sz w:val="22"/>
          <w:szCs w:val="22"/>
        </w:rPr>
      </w:pPr>
      <w:r w:rsidRPr="0041681D">
        <w:rPr>
          <w:sz w:val="22"/>
          <w:szCs w:val="22"/>
        </w:rPr>
        <w:t>The Contracting Authority wishes to streamline and modernise this process through the implementation of the proposed Solution. The proposed Solution should reduce administrative effort, improve data accuracy</w:t>
      </w:r>
      <w:r w:rsidR="00461DB2">
        <w:rPr>
          <w:sz w:val="22"/>
          <w:szCs w:val="22"/>
        </w:rPr>
        <w:t>,</w:t>
      </w:r>
      <w:r w:rsidRPr="0041681D">
        <w:rPr>
          <w:sz w:val="22"/>
          <w:szCs w:val="22"/>
        </w:rPr>
        <w:t xml:space="preserve"> and support a more efficient referral process for all stakeholders and CSEAS staff.</w:t>
      </w:r>
    </w:p>
    <w:p w14:paraId="7E12C844" w14:textId="15F43D54" w:rsidR="00A258FE" w:rsidRPr="00B77A43" w:rsidRDefault="00A258FE" w:rsidP="00B77A43">
      <w:pPr>
        <w:spacing w:before="160" w:after="160"/>
        <w:ind w:left="567"/>
        <w:jc w:val="both"/>
        <w:rPr>
          <w:rFonts w:eastAsia="Aptos"/>
          <w:sz w:val="22"/>
          <w:szCs w:val="22"/>
        </w:rPr>
      </w:pPr>
      <w:r w:rsidRPr="00B77A43">
        <w:rPr>
          <w:rFonts w:eastAsia="Aptos"/>
          <w:i/>
          <w:iCs/>
          <w:sz w:val="22"/>
          <w:szCs w:val="22"/>
        </w:rPr>
        <w:t>Table 1</w:t>
      </w:r>
      <w:r w:rsidRPr="00B77A43">
        <w:rPr>
          <w:rFonts w:eastAsia="Aptos"/>
          <w:sz w:val="22"/>
          <w:szCs w:val="22"/>
        </w:rPr>
        <w:t xml:space="preserve"> </w:t>
      </w:r>
      <w:r w:rsidR="00103134" w:rsidRPr="00B77A43">
        <w:rPr>
          <w:rFonts w:eastAsia="Aptos"/>
          <w:sz w:val="22"/>
          <w:szCs w:val="22"/>
        </w:rPr>
        <w:t xml:space="preserve">below </w:t>
      </w:r>
      <w:r w:rsidRPr="00B77A43">
        <w:rPr>
          <w:rFonts w:eastAsia="Aptos"/>
          <w:sz w:val="22"/>
          <w:szCs w:val="22"/>
        </w:rPr>
        <w:t xml:space="preserve">provides a </w:t>
      </w:r>
      <w:r w:rsidR="007B2A43" w:rsidRPr="00B77A43">
        <w:rPr>
          <w:rFonts w:eastAsia="Aptos"/>
          <w:sz w:val="22"/>
          <w:szCs w:val="22"/>
        </w:rPr>
        <w:t>high-level</w:t>
      </w:r>
      <w:r w:rsidRPr="00B77A43">
        <w:rPr>
          <w:rFonts w:eastAsia="Aptos"/>
          <w:sz w:val="22"/>
          <w:szCs w:val="22"/>
        </w:rPr>
        <w:t xml:space="preserve"> overview of the indicative user roles for the proposed Solution. The roles and user access rights will be defined by the Contracting Authority and agreed with the Successful Tenderer as part of the design phase of the implementation project.</w:t>
      </w:r>
    </w:p>
    <w:p w14:paraId="3199D1DD" w14:textId="5E74A71C" w:rsidR="00A258FE" w:rsidRPr="00DD0773" w:rsidRDefault="00A258FE" w:rsidP="00A258FE">
      <w:pPr>
        <w:jc w:val="both"/>
      </w:pPr>
    </w:p>
    <w:tbl>
      <w:tblPr>
        <w:tblW w:w="5000" w:type="pct"/>
        <w:jc w:val="center"/>
        <w:tblLayout w:type="fixed"/>
        <w:tblLook w:val="04A0" w:firstRow="1" w:lastRow="0" w:firstColumn="1" w:lastColumn="0" w:noHBand="0" w:noVBand="1"/>
      </w:tblPr>
      <w:tblGrid>
        <w:gridCol w:w="1232"/>
        <w:gridCol w:w="1315"/>
        <w:gridCol w:w="1453"/>
        <w:gridCol w:w="2272"/>
        <w:gridCol w:w="2744"/>
      </w:tblGrid>
      <w:tr w:rsidR="00A258FE" w:rsidRPr="00DD0773" w14:paraId="2B656B4A" w14:textId="77777777" w:rsidTr="005F2BF4">
        <w:trPr>
          <w:trHeight w:val="290"/>
          <w:jc w:val="center"/>
        </w:trPr>
        <w:tc>
          <w:tcPr>
            <w:tcW w:w="683" w:type="pct"/>
            <w:tcBorders>
              <w:top w:val="single" w:sz="4" w:space="0" w:color="auto"/>
              <w:left w:val="single" w:sz="4" w:space="0" w:color="auto"/>
              <w:bottom w:val="single" w:sz="4" w:space="0" w:color="auto"/>
              <w:right w:val="single" w:sz="4" w:space="0" w:color="auto"/>
            </w:tcBorders>
            <w:shd w:val="clear" w:color="auto" w:fill="333399"/>
            <w:tcMar>
              <w:left w:w="57" w:type="dxa"/>
              <w:right w:w="57" w:type="dxa"/>
            </w:tcMar>
            <w:vAlign w:val="center"/>
            <w:hideMark/>
          </w:tcPr>
          <w:p w14:paraId="7514DA2F" w14:textId="77777777" w:rsidR="00A258FE" w:rsidRPr="00DD0773" w:rsidRDefault="00A258FE" w:rsidP="007C1388">
            <w:pPr>
              <w:spacing w:before="120"/>
              <w:ind w:left="567"/>
              <w:rPr>
                <w:rFonts w:cs="Calibri"/>
                <w:b/>
                <w:bCs/>
                <w:color w:val="FFFFFF"/>
                <w:szCs w:val="22"/>
                <w:lang w:eastAsia="en-IE"/>
              </w:rPr>
            </w:pPr>
            <w:bookmarkStart w:id="10" w:name="_Hlk202883365"/>
            <w:r w:rsidRPr="00DD0773">
              <w:rPr>
                <w:rFonts w:cs="Calibri"/>
                <w:b/>
                <w:bCs/>
                <w:color w:val="FFFFFF"/>
                <w:szCs w:val="22"/>
                <w:lang w:eastAsia="en-IE"/>
              </w:rPr>
              <w:t>Org</w:t>
            </w:r>
          </w:p>
        </w:tc>
        <w:tc>
          <w:tcPr>
            <w:tcW w:w="729" w:type="pct"/>
            <w:tcBorders>
              <w:top w:val="single" w:sz="4" w:space="0" w:color="auto"/>
              <w:left w:val="nil"/>
              <w:bottom w:val="single" w:sz="4" w:space="0" w:color="auto"/>
              <w:right w:val="single" w:sz="4" w:space="0" w:color="auto"/>
            </w:tcBorders>
            <w:shd w:val="clear" w:color="auto" w:fill="333399"/>
            <w:tcMar>
              <w:left w:w="57" w:type="dxa"/>
              <w:right w:w="57" w:type="dxa"/>
            </w:tcMar>
            <w:vAlign w:val="center"/>
            <w:hideMark/>
          </w:tcPr>
          <w:p w14:paraId="3C03212E" w14:textId="77777777" w:rsidR="00A258FE" w:rsidRPr="00DD0773" w:rsidRDefault="00A258FE" w:rsidP="007C1388">
            <w:pPr>
              <w:spacing w:before="120"/>
              <w:ind w:left="567"/>
              <w:rPr>
                <w:rFonts w:cs="Calibri"/>
                <w:b/>
                <w:bCs/>
                <w:color w:val="FFFFFF"/>
                <w:szCs w:val="22"/>
                <w:lang w:eastAsia="en-IE"/>
              </w:rPr>
            </w:pPr>
            <w:r w:rsidRPr="00DD0773">
              <w:rPr>
                <w:rFonts w:cs="Calibri"/>
                <w:b/>
                <w:bCs/>
                <w:color w:val="FFFFFF"/>
                <w:szCs w:val="22"/>
                <w:lang w:eastAsia="en-IE"/>
              </w:rPr>
              <w:t>User Type</w:t>
            </w:r>
          </w:p>
        </w:tc>
        <w:tc>
          <w:tcPr>
            <w:tcW w:w="806" w:type="pct"/>
            <w:tcBorders>
              <w:top w:val="single" w:sz="4" w:space="0" w:color="auto"/>
              <w:left w:val="nil"/>
              <w:bottom w:val="single" w:sz="4" w:space="0" w:color="auto"/>
              <w:right w:val="single" w:sz="4" w:space="0" w:color="auto"/>
            </w:tcBorders>
            <w:shd w:val="clear" w:color="auto" w:fill="333399"/>
            <w:tcMar>
              <w:left w:w="57" w:type="dxa"/>
              <w:right w:w="57" w:type="dxa"/>
            </w:tcMar>
            <w:vAlign w:val="center"/>
            <w:hideMark/>
          </w:tcPr>
          <w:p w14:paraId="5F1CAEF6" w14:textId="77777777" w:rsidR="00A258FE" w:rsidRPr="00DD0773" w:rsidRDefault="00A258FE" w:rsidP="007C1388">
            <w:pPr>
              <w:spacing w:before="120"/>
              <w:ind w:left="567"/>
              <w:rPr>
                <w:rFonts w:cs="Calibri"/>
                <w:b/>
                <w:bCs/>
                <w:color w:val="FFFFFF"/>
                <w:szCs w:val="22"/>
                <w:lang w:eastAsia="en-IE"/>
              </w:rPr>
            </w:pPr>
            <w:r w:rsidRPr="00DD0773">
              <w:rPr>
                <w:rFonts w:cs="Calibri"/>
                <w:b/>
                <w:bCs/>
                <w:color w:val="FFFFFF"/>
                <w:szCs w:val="22"/>
                <w:lang w:eastAsia="en-IE"/>
              </w:rPr>
              <w:t>Role</w:t>
            </w:r>
          </w:p>
        </w:tc>
        <w:tc>
          <w:tcPr>
            <w:tcW w:w="1260" w:type="pct"/>
            <w:tcBorders>
              <w:top w:val="single" w:sz="4" w:space="0" w:color="auto"/>
              <w:left w:val="nil"/>
              <w:bottom w:val="single" w:sz="4" w:space="0" w:color="auto"/>
              <w:right w:val="single" w:sz="4" w:space="0" w:color="auto"/>
            </w:tcBorders>
            <w:shd w:val="clear" w:color="auto" w:fill="333399"/>
            <w:tcMar>
              <w:left w:w="57" w:type="dxa"/>
              <w:right w:w="57" w:type="dxa"/>
            </w:tcMar>
            <w:vAlign w:val="center"/>
            <w:hideMark/>
          </w:tcPr>
          <w:p w14:paraId="6A70F79E" w14:textId="77777777" w:rsidR="00A258FE" w:rsidRPr="00DD0773" w:rsidRDefault="00A258FE" w:rsidP="007C1388">
            <w:pPr>
              <w:spacing w:before="120"/>
              <w:ind w:left="567"/>
              <w:rPr>
                <w:rFonts w:cs="Calibri"/>
                <w:b/>
                <w:bCs/>
                <w:color w:val="FFFFFF"/>
                <w:szCs w:val="22"/>
                <w:lang w:eastAsia="en-IE"/>
              </w:rPr>
            </w:pPr>
            <w:r w:rsidRPr="00DD0773">
              <w:rPr>
                <w:rFonts w:cs="Calibri"/>
                <w:b/>
                <w:bCs/>
                <w:color w:val="FFFFFF"/>
                <w:szCs w:val="22"/>
                <w:lang w:eastAsia="en-IE"/>
              </w:rPr>
              <w:t>Function</w:t>
            </w:r>
          </w:p>
        </w:tc>
        <w:tc>
          <w:tcPr>
            <w:tcW w:w="1522" w:type="pct"/>
            <w:tcBorders>
              <w:top w:val="single" w:sz="4" w:space="0" w:color="auto"/>
              <w:left w:val="nil"/>
              <w:bottom w:val="single" w:sz="4" w:space="0" w:color="auto"/>
              <w:right w:val="single" w:sz="4" w:space="0" w:color="auto"/>
            </w:tcBorders>
            <w:shd w:val="clear" w:color="auto" w:fill="333399"/>
            <w:tcMar>
              <w:left w:w="57" w:type="dxa"/>
              <w:right w:w="57" w:type="dxa"/>
            </w:tcMar>
            <w:vAlign w:val="center"/>
            <w:hideMark/>
          </w:tcPr>
          <w:p w14:paraId="0AD869F4" w14:textId="77777777" w:rsidR="00A258FE" w:rsidRPr="00DD0773" w:rsidRDefault="00A258FE" w:rsidP="007C1388">
            <w:pPr>
              <w:spacing w:before="120"/>
              <w:ind w:left="567"/>
              <w:rPr>
                <w:rFonts w:cs="Calibri"/>
                <w:b/>
                <w:bCs/>
                <w:color w:val="FFFFFF"/>
                <w:szCs w:val="22"/>
                <w:lang w:eastAsia="en-IE"/>
              </w:rPr>
            </w:pPr>
            <w:r w:rsidRPr="00DD0773">
              <w:rPr>
                <w:rFonts w:cs="Calibri"/>
                <w:b/>
                <w:bCs/>
                <w:color w:val="FFFFFF"/>
                <w:szCs w:val="22"/>
                <w:lang w:eastAsia="en-IE"/>
              </w:rPr>
              <w:t>Access Level</w:t>
            </w:r>
          </w:p>
        </w:tc>
      </w:tr>
      <w:tr w:rsidR="00A258FE" w:rsidRPr="00DD0773" w14:paraId="4AAB110F" w14:textId="77777777" w:rsidTr="005F2BF4">
        <w:trPr>
          <w:trHeight w:val="1290"/>
          <w:jc w:val="center"/>
        </w:trPr>
        <w:tc>
          <w:tcPr>
            <w:tcW w:w="683" w:type="pct"/>
            <w:vMerge w:val="restart"/>
            <w:tcBorders>
              <w:top w:val="nil"/>
              <w:left w:val="single" w:sz="4" w:space="0" w:color="auto"/>
              <w:bottom w:val="single" w:sz="4" w:space="0" w:color="auto"/>
              <w:right w:val="single" w:sz="4" w:space="0" w:color="auto"/>
            </w:tcBorders>
            <w:noWrap/>
            <w:tcMar>
              <w:left w:w="57" w:type="dxa"/>
              <w:right w:w="57" w:type="dxa"/>
            </w:tcMar>
            <w:vAlign w:val="center"/>
            <w:hideMark/>
          </w:tcPr>
          <w:p w14:paraId="6CD1D1D1" w14:textId="79A24582" w:rsidR="00A258FE" w:rsidRPr="00DD0773" w:rsidRDefault="00A258FE" w:rsidP="00D817D1">
            <w:pPr>
              <w:jc w:val="center"/>
              <w:rPr>
                <w:rFonts w:cs="Calibri"/>
                <w:b/>
                <w:bCs/>
                <w:color w:val="000000"/>
                <w:szCs w:val="22"/>
                <w:lang w:eastAsia="en-IE"/>
              </w:rPr>
            </w:pPr>
            <w:r w:rsidRPr="00DD0773">
              <w:rPr>
                <w:rFonts w:cs="Calibri"/>
                <w:b/>
                <w:bCs/>
                <w:color w:val="000000"/>
                <w:szCs w:val="22"/>
                <w:lang w:eastAsia="en-IE"/>
              </w:rPr>
              <w:t>C</w:t>
            </w:r>
            <w:r w:rsidR="005F2BF4">
              <w:rPr>
                <w:rFonts w:cs="Calibri"/>
                <w:b/>
                <w:bCs/>
                <w:color w:val="000000"/>
                <w:szCs w:val="22"/>
                <w:lang w:eastAsia="en-IE"/>
              </w:rPr>
              <w:t>SEAS</w:t>
            </w:r>
          </w:p>
        </w:tc>
        <w:tc>
          <w:tcPr>
            <w:tcW w:w="729" w:type="pct"/>
            <w:tcBorders>
              <w:top w:val="nil"/>
              <w:left w:val="nil"/>
              <w:bottom w:val="single" w:sz="4" w:space="0" w:color="auto"/>
              <w:right w:val="single" w:sz="4" w:space="0" w:color="auto"/>
            </w:tcBorders>
            <w:noWrap/>
            <w:tcMar>
              <w:left w:w="57" w:type="dxa"/>
              <w:right w:w="57" w:type="dxa"/>
            </w:tcMar>
            <w:vAlign w:val="center"/>
            <w:hideMark/>
          </w:tcPr>
          <w:p w14:paraId="40F4128C" w14:textId="77777777" w:rsidR="00A258FE" w:rsidRDefault="007613AC" w:rsidP="00D817D1">
            <w:pPr>
              <w:rPr>
                <w:rFonts w:cs="Calibri"/>
                <w:color w:val="000000"/>
                <w:szCs w:val="22"/>
                <w:lang w:eastAsia="en-IE"/>
              </w:rPr>
            </w:pPr>
            <w:r>
              <w:rPr>
                <w:rFonts w:cs="Calibri"/>
                <w:color w:val="000000"/>
                <w:szCs w:val="22"/>
                <w:lang w:eastAsia="en-IE"/>
              </w:rPr>
              <w:t xml:space="preserve">System </w:t>
            </w:r>
            <w:r w:rsidR="00A258FE" w:rsidRPr="00DD0773">
              <w:rPr>
                <w:rFonts w:cs="Calibri"/>
                <w:color w:val="000000"/>
                <w:szCs w:val="22"/>
                <w:lang w:eastAsia="en-IE"/>
              </w:rPr>
              <w:t>Admin</w:t>
            </w:r>
          </w:p>
          <w:p w14:paraId="486B3A42" w14:textId="61277436" w:rsidR="007F040A" w:rsidRPr="00DD0773" w:rsidRDefault="007F040A" w:rsidP="00D817D1">
            <w:pPr>
              <w:rPr>
                <w:rFonts w:cs="Calibri"/>
                <w:color w:val="000000"/>
                <w:szCs w:val="22"/>
                <w:lang w:eastAsia="en-IE"/>
              </w:rPr>
            </w:pPr>
            <w:r>
              <w:rPr>
                <w:rFonts w:cs="Calibri"/>
                <w:color w:val="000000"/>
                <w:szCs w:val="22"/>
                <w:lang w:eastAsia="en-IE"/>
              </w:rPr>
              <w:t xml:space="preserve"> N=</w:t>
            </w:r>
            <w:r w:rsidR="00B74131">
              <w:rPr>
                <w:rFonts w:cs="Calibri"/>
                <w:color w:val="000000"/>
                <w:szCs w:val="22"/>
                <w:lang w:eastAsia="en-IE"/>
              </w:rPr>
              <w:t>3</w:t>
            </w:r>
            <w:r>
              <w:rPr>
                <w:rFonts w:cs="Calibri"/>
                <w:color w:val="000000"/>
                <w:szCs w:val="22"/>
                <w:lang w:eastAsia="en-IE"/>
              </w:rPr>
              <w:t xml:space="preserve"> approx</w:t>
            </w:r>
            <w:r w:rsidR="007B2A43">
              <w:rPr>
                <w:rFonts w:cs="Calibri"/>
                <w:color w:val="000000"/>
                <w:szCs w:val="22"/>
                <w:lang w:eastAsia="en-IE"/>
              </w:rPr>
              <w:t>.</w:t>
            </w:r>
          </w:p>
        </w:tc>
        <w:tc>
          <w:tcPr>
            <w:tcW w:w="806" w:type="pct"/>
            <w:tcBorders>
              <w:top w:val="nil"/>
              <w:left w:val="nil"/>
              <w:bottom w:val="single" w:sz="4" w:space="0" w:color="auto"/>
              <w:right w:val="single" w:sz="4" w:space="0" w:color="auto"/>
            </w:tcBorders>
            <w:tcMar>
              <w:left w:w="57" w:type="dxa"/>
              <w:right w:w="57" w:type="dxa"/>
            </w:tcMar>
            <w:vAlign w:val="center"/>
            <w:hideMark/>
          </w:tcPr>
          <w:p w14:paraId="54A6CF37" w14:textId="477B04B9" w:rsidR="00A258FE" w:rsidRPr="00DD0773" w:rsidRDefault="00A258FE" w:rsidP="00D817D1">
            <w:pPr>
              <w:rPr>
                <w:rFonts w:cs="Calibri"/>
                <w:color w:val="000000"/>
                <w:szCs w:val="22"/>
                <w:lang w:eastAsia="en-IE"/>
              </w:rPr>
            </w:pPr>
            <w:r w:rsidRPr="00DD0773">
              <w:rPr>
                <w:rFonts w:cs="Calibri"/>
                <w:color w:val="000000"/>
                <w:szCs w:val="22"/>
                <w:lang w:eastAsia="en-IE"/>
              </w:rPr>
              <w:t>Admin User</w:t>
            </w:r>
          </w:p>
        </w:tc>
        <w:tc>
          <w:tcPr>
            <w:tcW w:w="1260" w:type="pct"/>
            <w:tcBorders>
              <w:top w:val="nil"/>
              <w:left w:val="nil"/>
              <w:bottom w:val="single" w:sz="4" w:space="0" w:color="auto"/>
              <w:right w:val="single" w:sz="4" w:space="0" w:color="auto"/>
            </w:tcBorders>
            <w:tcMar>
              <w:left w:w="57" w:type="dxa"/>
              <w:right w:w="57" w:type="dxa"/>
            </w:tcMar>
            <w:vAlign w:val="center"/>
            <w:hideMark/>
          </w:tcPr>
          <w:p w14:paraId="1E6857A2" w14:textId="77777777" w:rsidR="00A258FE" w:rsidRPr="00833957" w:rsidRDefault="00A258FE" w:rsidP="00D817D1">
            <w:pPr>
              <w:rPr>
                <w:rFonts w:cs="Calibri"/>
                <w:color w:val="000000"/>
                <w:szCs w:val="22"/>
                <w:highlight w:val="yellow"/>
                <w:lang w:eastAsia="en-IE"/>
              </w:rPr>
            </w:pPr>
            <w:r w:rsidRPr="00F1408B">
              <w:rPr>
                <w:rFonts w:cs="Calibri"/>
                <w:color w:val="000000"/>
                <w:szCs w:val="22"/>
                <w:lang w:eastAsia="en-IE"/>
              </w:rPr>
              <w:t>Full Permissions across the Solution.</w:t>
            </w:r>
            <w:r w:rsidRPr="00F1408B">
              <w:rPr>
                <w:rFonts w:cs="Calibri"/>
                <w:color w:val="000000"/>
                <w:szCs w:val="22"/>
                <w:lang w:eastAsia="en-IE"/>
              </w:rPr>
              <w:br/>
              <w:t>Management of passwords, user access and permissions.</w:t>
            </w:r>
          </w:p>
        </w:tc>
        <w:tc>
          <w:tcPr>
            <w:tcW w:w="1522" w:type="pct"/>
            <w:tcBorders>
              <w:top w:val="nil"/>
              <w:left w:val="nil"/>
              <w:bottom w:val="single" w:sz="4" w:space="0" w:color="auto"/>
              <w:right w:val="single" w:sz="4" w:space="0" w:color="auto"/>
            </w:tcBorders>
            <w:tcMar>
              <w:left w:w="57" w:type="dxa"/>
              <w:right w:w="57" w:type="dxa"/>
            </w:tcMar>
            <w:vAlign w:val="center"/>
            <w:hideMark/>
          </w:tcPr>
          <w:p w14:paraId="23F6B5D9" w14:textId="0F043A9D" w:rsidR="00A258FE" w:rsidRPr="00833957" w:rsidRDefault="00A258FE" w:rsidP="00D817D1">
            <w:pPr>
              <w:rPr>
                <w:rFonts w:cs="Calibri"/>
                <w:color w:val="000000"/>
                <w:szCs w:val="22"/>
                <w:highlight w:val="yellow"/>
                <w:lang w:eastAsia="en-IE"/>
              </w:rPr>
            </w:pPr>
            <w:r w:rsidRPr="00F1408B">
              <w:rPr>
                <w:rFonts w:cs="Calibri"/>
                <w:color w:val="000000"/>
                <w:szCs w:val="22"/>
                <w:lang w:eastAsia="en-IE"/>
              </w:rPr>
              <w:t>Full Access to all areas of the Solution.  Access to manage passwords, permissions</w:t>
            </w:r>
            <w:r w:rsidR="00FA7ACB">
              <w:rPr>
                <w:rFonts w:cs="Calibri"/>
                <w:color w:val="000000"/>
                <w:szCs w:val="22"/>
                <w:lang w:eastAsia="en-IE"/>
              </w:rPr>
              <w:t>,</w:t>
            </w:r>
            <w:r w:rsidRPr="00F1408B">
              <w:rPr>
                <w:rFonts w:cs="Calibri"/>
                <w:color w:val="000000"/>
                <w:szCs w:val="22"/>
                <w:lang w:eastAsia="en-IE"/>
              </w:rPr>
              <w:t xml:space="preserve"> etc.</w:t>
            </w:r>
          </w:p>
        </w:tc>
      </w:tr>
      <w:tr w:rsidR="005F2BF4" w:rsidRPr="00DD0773" w14:paraId="526491B1" w14:textId="77777777" w:rsidTr="005F2BF4">
        <w:trPr>
          <w:trHeight w:val="1450"/>
          <w:jc w:val="center"/>
        </w:trPr>
        <w:tc>
          <w:tcPr>
            <w:tcW w:w="683"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7DCF2282" w14:textId="77777777" w:rsidR="005F2BF4" w:rsidRPr="00DD0773" w:rsidRDefault="005F2BF4" w:rsidP="00D817D1">
            <w:pPr>
              <w:rPr>
                <w:rFonts w:cs="Calibri"/>
                <w:color w:val="000000"/>
                <w:szCs w:val="22"/>
                <w:lang w:eastAsia="en-IE"/>
              </w:rPr>
            </w:pPr>
          </w:p>
        </w:tc>
        <w:tc>
          <w:tcPr>
            <w:tcW w:w="729" w:type="pct"/>
            <w:tcBorders>
              <w:top w:val="nil"/>
              <w:left w:val="nil"/>
              <w:bottom w:val="single" w:sz="4" w:space="0" w:color="auto"/>
              <w:right w:val="single" w:sz="4" w:space="0" w:color="auto"/>
            </w:tcBorders>
            <w:noWrap/>
            <w:tcMar>
              <w:left w:w="57" w:type="dxa"/>
              <w:right w:w="57" w:type="dxa"/>
            </w:tcMar>
            <w:vAlign w:val="center"/>
            <w:hideMark/>
          </w:tcPr>
          <w:p w14:paraId="3C8D83C4" w14:textId="0343AAA9" w:rsidR="005F2BF4" w:rsidRPr="00F1408B" w:rsidRDefault="00F1408B" w:rsidP="00D817D1">
            <w:pPr>
              <w:rPr>
                <w:rFonts w:cs="Calibri"/>
                <w:color w:val="000000"/>
                <w:szCs w:val="22"/>
                <w:lang w:eastAsia="en-IE"/>
              </w:rPr>
            </w:pPr>
            <w:r w:rsidRPr="00F1408B">
              <w:rPr>
                <w:rFonts w:cs="Calibri"/>
                <w:color w:val="000000"/>
                <w:szCs w:val="22"/>
                <w:lang w:eastAsia="en-IE"/>
              </w:rPr>
              <w:t>Clinical</w:t>
            </w:r>
            <w:r w:rsidR="005F2BF4" w:rsidRPr="00F1408B">
              <w:rPr>
                <w:rFonts w:cs="Calibri"/>
                <w:color w:val="000000"/>
                <w:szCs w:val="22"/>
                <w:lang w:eastAsia="en-IE"/>
              </w:rPr>
              <w:t xml:space="preserve"> User</w:t>
            </w:r>
          </w:p>
          <w:p w14:paraId="1C04C170" w14:textId="039695B4" w:rsidR="005F2BF4" w:rsidRPr="00F1408B" w:rsidRDefault="005F2BF4" w:rsidP="00D817D1">
            <w:pPr>
              <w:rPr>
                <w:rFonts w:cs="Calibri"/>
                <w:color w:val="000000"/>
                <w:szCs w:val="22"/>
                <w:lang w:eastAsia="en-IE"/>
              </w:rPr>
            </w:pPr>
            <w:r w:rsidRPr="00F1408B">
              <w:rPr>
                <w:rFonts w:cs="Calibri"/>
                <w:color w:val="000000"/>
                <w:szCs w:val="22"/>
                <w:lang w:eastAsia="en-IE"/>
              </w:rPr>
              <w:t>N=1</w:t>
            </w:r>
            <w:r w:rsidR="00B74131" w:rsidRPr="00F1408B">
              <w:rPr>
                <w:rFonts w:cs="Calibri"/>
                <w:color w:val="000000"/>
                <w:szCs w:val="22"/>
                <w:lang w:eastAsia="en-IE"/>
              </w:rPr>
              <w:t>7</w:t>
            </w:r>
          </w:p>
          <w:p w14:paraId="0E6BC506" w14:textId="7D7D97E3" w:rsidR="005F2BF4" w:rsidRPr="00F1408B" w:rsidRDefault="005F2BF4" w:rsidP="00D817D1">
            <w:pPr>
              <w:rPr>
                <w:rFonts w:cs="Calibri"/>
                <w:color w:val="000000"/>
                <w:szCs w:val="22"/>
                <w:lang w:eastAsia="en-IE"/>
              </w:rPr>
            </w:pPr>
            <w:r w:rsidRPr="00F1408B">
              <w:rPr>
                <w:rFonts w:cs="Calibri"/>
                <w:color w:val="000000"/>
                <w:szCs w:val="22"/>
                <w:lang w:eastAsia="en-IE"/>
              </w:rPr>
              <w:t>approx.</w:t>
            </w:r>
          </w:p>
        </w:tc>
        <w:tc>
          <w:tcPr>
            <w:tcW w:w="806" w:type="pct"/>
            <w:tcBorders>
              <w:top w:val="nil"/>
              <w:left w:val="nil"/>
              <w:bottom w:val="single" w:sz="4" w:space="0" w:color="auto"/>
              <w:right w:val="single" w:sz="4" w:space="0" w:color="auto"/>
            </w:tcBorders>
            <w:tcMar>
              <w:left w:w="57" w:type="dxa"/>
              <w:right w:w="57" w:type="dxa"/>
            </w:tcMar>
            <w:vAlign w:val="center"/>
            <w:hideMark/>
          </w:tcPr>
          <w:p w14:paraId="57722AF4" w14:textId="65A35EDC" w:rsidR="005F2BF4" w:rsidRPr="00F1408B" w:rsidRDefault="00953C82" w:rsidP="00D817D1">
            <w:pPr>
              <w:rPr>
                <w:rFonts w:cs="Calibri"/>
                <w:color w:val="000000"/>
                <w:szCs w:val="22"/>
                <w:lang w:eastAsia="en-IE"/>
              </w:rPr>
            </w:pPr>
            <w:r>
              <w:rPr>
                <w:rFonts w:cs="Calibri"/>
                <w:color w:val="000000"/>
                <w:szCs w:val="22"/>
                <w:lang w:eastAsia="en-IE"/>
              </w:rPr>
              <w:t xml:space="preserve">Full </w:t>
            </w:r>
            <w:r w:rsidR="00F1408B" w:rsidRPr="00F1408B">
              <w:rPr>
                <w:rFonts w:cs="Calibri"/>
                <w:color w:val="000000"/>
                <w:szCs w:val="22"/>
                <w:lang w:eastAsia="en-IE"/>
              </w:rPr>
              <w:t>User</w:t>
            </w:r>
          </w:p>
        </w:tc>
        <w:tc>
          <w:tcPr>
            <w:tcW w:w="1260" w:type="pct"/>
            <w:tcBorders>
              <w:top w:val="nil"/>
              <w:left w:val="single" w:sz="4" w:space="0" w:color="auto"/>
              <w:bottom w:val="single" w:sz="4" w:space="0" w:color="000000"/>
              <w:right w:val="single" w:sz="4" w:space="0" w:color="auto"/>
            </w:tcBorders>
            <w:tcMar>
              <w:left w:w="57" w:type="dxa"/>
              <w:right w:w="57" w:type="dxa"/>
            </w:tcMar>
            <w:vAlign w:val="center"/>
            <w:hideMark/>
          </w:tcPr>
          <w:p w14:paraId="3D6BAF70" w14:textId="25FA510E" w:rsidR="00F1408B" w:rsidRDefault="00F1408B" w:rsidP="00D817D1">
            <w:pPr>
              <w:rPr>
                <w:rFonts w:cs="Calibri"/>
                <w:color w:val="000000"/>
                <w:szCs w:val="22"/>
                <w:lang w:eastAsia="en-IE"/>
              </w:rPr>
            </w:pPr>
            <w:r>
              <w:rPr>
                <w:rFonts w:cs="Calibri"/>
                <w:color w:val="000000"/>
                <w:szCs w:val="22"/>
                <w:lang w:eastAsia="en-IE"/>
              </w:rPr>
              <w:t xml:space="preserve">Add, amend, manage </w:t>
            </w:r>
            <w:r w:rsidR="00FA7ACB">
              <w:rPr>
                <w:rFonts w:cs="Calibri"/>
                <w:color w:val="000000"/>
                <w:szCs w:val="22"/>
                <w:lang w:eastAsia="en-IE"/>
              </w:rPr>
              <w:t>and</w:t>
            </w:r>
            <w:r>
              <w:rPr>
                <w:rFonts w:cs="Calibri"/>
                <w:color w:val="000000"/>
                <w:szCs w:val="22"/>
                <w:lang w:eastAsia="en-IE"/>
              </w:rPr>
              <w:t xml:space="preserve"> report on referrals.</w:t>
            </w:r>
          </w:p>
          <w:p w14:paraId="23E74248" w14:textId="77777777" w:rsidR="00F1408B" w:rsidRDefault="00F1408B" w:rsidP="00D817D1">
            <w:pPr>
              <w:rPr>
                <w:rFonts w:cs="Calibri"/>
                <w:color w:val="000000"/>
                <w:szCs w:val="22"/>
                <w:lang w:eastAsia="en-IE"/>
              </w:rPr>
            </w:pPr>
          </w:p>
          <w:p w14:paraId="51E6C02F" w14:textId="21FFBC7F" w:rsidR="005F2BF4" w:rsidRPr="00833957" w:rsidRDefault="005F2BF4" w:rsidP="00D817D1">
            <w:pPr>
              <w:rPr>
                <w:rFonts w:cs="Calibri"/>
                <w:color w:val="000000"/>
                <w:szCs w:val="22"/>
                <w:highlight w:val="yellow"/>
                <w:lang w:eastAsia="en-IE"/>
              </w:rPr>
            </w:pPr>
          </w:p>
        </w:tc>
        <w:tc>
          <w:tcPr>
            <w:tcW w:w="1522" w:type="pct"/>
            <w:tcBorders>
              <w:top w:val="nil"/>
              <w:left w:val="nil"/>
              <w:bottom w:val="single" w:sz="4" w:space="0" w:color="auto"/>
              <w:right w:val="single" w:sz="4" w:space="0" w:color="auto"/>
            </w:tcBorders>
            <w:tcMar>
              <w:left w:w="57" w:type="dxa"/>
              <w:right w:w="57" w:type="dxa"/>
            </w:tcMar>
            <w:vAlign w:val="center"/>
            <w:hideMark/>
          </w:tcPr>
          <w:p w14:paraId="7042F559" w14:textId="3049592D" w:rsidR="005F2BF4" w:rsidRDefault="00F1408B" w:rsidP="00D817D1">
            <w:pPr>
              <w:rPr>
                <w:rFonts w:cs="Calibri"/>
                <w:color w:val="000000"/>
                <w:szCs w:val="22"/>
                <w:lang w:eastAsia="en-IE"/>
              </w:rPr>
            </w:pPr>
            <w:r>
              <w:rPr>
                <w:rFonts w:cs="Calibri"/>
                <w:color w:val="000000"/>
                <w:szCs w:val="22"/>
                <w:lang w:eastAsia="en-IE"/>
              </w:rPr>
              <w:t>Access restricted only to a</w:t>
            </w:r>
            <w:r w:rsidRPr="00F1408B">
              <w:rPr>
                <w:rFonts w:cs="Calibri"/>
                <w:color w:val="000000"/>
                <w:szCs w:val="22"/>
                <w:lang w:eastAsia="en-IE"/>
              </w:rPr>
              <w:t>dd, amend</w:t>
            </w:r>
            <w:r>
              <w:rPr>
                <w:rFonts w:cs="Calibri"/>
                <w:color w:val="000000"/>
                <w:szCs w:val="22"/>
                <w:lang w:eastAsia="en-IE"/>
              </w:rPr>
              <w:t xml:space="preserve">, </w:t>
            </w:r>
            <w:r w:rsidRPr="00F1408B">
              <w:rPr>
                <w:rFonts w:cs="Calibri"/>
                <w:color w:val="000000"/>
                <w:szCs w:val="22"/>
                <w:lang w:eastAsia="en-IE"/>
              </w:rPr>
              <w:t>manage</w:t>
            </w:r>
            <w:r w:rsidR="00FA7ACB">
              <w:rPr>
                <w:rFonts w:cs="Calibri"/>
                <w:color w:val="000000"/>
                <w:szCs w:val="22"/>
                <w:lang w:eastAsia="en-IE"/>
              </w:rPr>
              <w:t>,</w:t>
            </w:r>
            <w:r w:rsidRPr="00F1408B">
              <w:rPr>
                <w:rFonts w:cs="Calibri"/>
                <w:color w:val="000000"/>
                <w:szCs w:val="22"/>
                <w:lang w:eastAsia="en-IE"/>
              </w:rPr>
              <w:t xml:space="preserve"> </w:t>
            </w:r>
            <w:r w:rsidR="005F2BF4" w:rsidRPr="00F1408B">
              <w:rPr>
                <w:rFonts w:cs="Calibri"/>
                <w:color w:val="000000"/>
                <w:szCs w:val="22"/>
                <w:lang w:eastAsia="en-IE"/>
              </w:rPr>
              <w:t>and report on referrals</w:t>
            </w:r>
            <w:r>
              <w:rPr>
                <w:rFonts w:cs="Calibri"/>
                <w:color w:val="000000"/>
                <w:szCs w:val="22"/>
                <w:lang w:eastAsia="en-IE"/>
              </w:rPr>
              <w:t>.</w:t>
            </w:r>
          </w:p>
          <w:p w14:paraId="61B05C97" w14:textId="77777777" w:rsidR="00F1408B" w:rsidRDefault="00F1408B" w:rsidP="00D817D1">
            <w:pPr>
              <w:rPr>
                <w:rFonts w:cs="Calibri"/>
                <w:color w:val="000000"/>
                <w:szCs w:val="22"/>
                <w:lang w:eastAsia="en-IE"/>
              </w:rPr>
            </w:pPr>
          </w:p>
          <w:p w14:paraId="1C67BA58" w14:textId="53CB5A15" w:rsidR="00F1408B" w:rsidRPr="00833957" w:rsidRDefault="00F1408B" w:rsidP="00D817D1">
            <w:pPr>
              <w:rPr>
                <w:rFonts w:cs="Calibri"/>
                <w:color w:val="000000"/>
                <w:szCs w:val="22"/>
                <w:highlight w:val="yellow"/>
                <w:lang w:eastAsia="en-IE"/>
              </w:rPr>
            </w:pPr>
            <w:r w:rsidRPr="00F1408B">
              <w:rPr>
                <w:rFonts w:cs="Calibri"/>
                <w:color w:val="000000"/>
                <w:szCs w:val="22"/>
                <w:lang w:eastAsia="en-IE"/>
              </w:rPr>
              <w:t xml:space="preserve">No configuration </w:t>
            </w:r>
            <w:r>
              <w:rPr>
                <w:rFonts w:cs="Calibri"/>
                <w:color w:val="000000"/>
                <w:szCs w:val="22"/>
                <w:lang w:eastAsia="en-IE"/>
              </w:rPr>
              <w:t xml:space="preserve">or deletion </w:t>
            </w:r>
            <w:r w:rsidRPr="00F1408B">
              <w:rPr>
                <w:rFonts w:cs="Calibri"/>
                <w:color w:val="000000"/>
                <w:szCs w:val="22"/>
                <w:lang w:eastAsia="en-IE"/>
              </w:rPr>
              <w:t>rights</w:t>
            </w:r>
            <w:r>
              <w:rPr>
                <w:rFonts w:cs="Calibri"/>
                <w:color w:val="000000"/>
                <w:szCs w:val="22"/>
                <w:lang w:eastAsia="en-IE"/>
              </w:rPr>
              <w:t>.</w:t>
            </w:r>
          </w:p>
        </w:tc>
      </w:tr>
      <w:tr w:rsidR="005F2BF4" w:rsidRPr="00DD0773" w14:paraId="1DB453CA" w14:textId="77777777" w:rsidTr="005F2BF4">
        <w:trPr>
          <w:trHeight w:val="580"/>
          <w:jc w:val="center"/>
        </w:trPr>
        <w:tc>
          <w:tcPr>
            <w:tcW w:w="683" w:type="pct"/>
            <w:tcBorders>
              <w:top w:val="nil"/>
              <w:left w:val="single" w:sz="4" w:space="0" w:color="auto"/>
              <w:bottom w:val="single" w:sz="4" w:space="0" w:color="auto"/>
              <w:right w:val="single" w:sz="4" w:space="0" w:color="auto"/>
            </w:tcBorders>
            <w:noWrap/>
            <w:tcMar>
              <w:left w:w="57" w:type="dxa"/>
              <w:right w:w="57" w:type="dxa"/>
            </w:tcMar>
            <w:vAlign w:val="center"/>
            <w:hideMark/>
          </w:tcPr>
          <w:p w14:paraId="170A276D" w14:textId="5C70B4B8" w:rsidR="005F2BF4" w:rsidRPr="00F1408B" w:rsidRDefault="005F2BF4" w:rsidP="00D817D1">
            <w:pPr>
              <w:jc w:val="center"/>
              <w:rPr>
                <w:rFonts w:cs="Calibri"/>
                <w:b/>
                <w:bCs/>
                <w:color w:val="000000"/>
                <w:szCs w:val="22"/>
                <w:lang w:eastAsia="en-IE"/>
              </w:rPr>
            </w:pPr>
            <w:r w:rsidRPr="00F1408B">
              <w:rPr>
                <w:rFonts w:cs="Calibri"/>
                <w:b/>
                <w:bCs/>
                <w:color w:val="000000"/>
                <w:szCs w:val="22"/>
                <w:lang w:eastAsia="en-IE"/>
              </w:rPr>
              <w:t>Employee</w:t>
            </w:r>
          </w:p>
        </w:tc>
        <w:tc>
          <w:tcPr>
            <w:tcW w:w="729" w:type="pct"/>
            <w:tcBorders>
              <w:top w:val="nil"/>
              <w:left w:val="nil"/>
              <w:bottom w:val="single" w:sz="4" w:space="0" w:color="auto"/>
              <w:right w:val="single" w:sz="4" w:space="0" w:color="auto"/>
            </w:tcBorders>
            <w:noWrap/>
            <w:tcMar>
              <w:left w:w="57" w:type="dxa"/>
              <w:right w:w="57" w:type="dxa"/>
            </w:tcMar>
            <w:vAlign w:val="center"/>
          </w:tcPr>
          <w:p w14:paraId="3BD430B1" w14:textId="77777777" w:rsidR="005F2BF4" w:rsidRPr="00F1408B" w:rsidRDefault="00833957" w:rsidP="00D817D1">
            <w:pPr>
              <w:rPr>
                <w:rFonts w:cs="Calibri"/>
                <w:color w:val="000000"/>
                <w:szCs w:val="22"/>
                <w:lang w:eastAsia="en-IE"/>
              </w:rPr>
            </w:pPr>
            <w:r w:rsidRPr="00F1408B">
              <w:rPr>
                <w:rFonts w:cs="Calibri"/>
                <w:color w:val="000000"/>
                <w:szCs w:val="22"/>
                <w:lang w:eastAsia="en-IE"/>
              </w:rPr>
              <w:t>Partial</w:t>
            </w:r>
          </w:p>
          <w:p w14:paraId="7B973E2F" w14:textId="4608142F" w:rsidR="00833957" w:rsidRPr="00F1408B" w:rsidRDefault="00833957" w:rsidP="00D817D1">
            <w:pPr>
              <w:rPr>
                <w:rFonts w:cs="Calibri"/>
                <w:color w:val="000000"/>
                <w:szCs w:val="22"/>
                <w:lang w:eastAsia="en-IE"/>
              </w:rPr>
            </w:pPr>
            <w:r w:rsidRPr="00F1408B">
              <w:rPr>
                <w:rFonts w:cs="Calibri"/>
                <w:color w:val="000000"/>
                <w:szCs w:val="22"/>
                <w:lang w:eastAsia="en-IE"/>
              </w:rPr>
              <w:t>N=6000 – 7000 approx. per year</w:t>
            </w:r>
          </w:p>
        </w:tc>
        <w:tc>
          <w:tcPr>
            <w:tcW w:w="806" w:type="pct"/>
            <w:tcBorders>
              <w:top w:val="nil"/>
              <w:left w:val="nil"/>
              <w:bottom w:val="single" w:sz="4" w:space="0" w:color="auto"/>
              <w:right w:val="single" w:sz="4" w:space="0" w:color="auto"/>
            </w:tcBorders>
            <w:tcMar>
              <w:left w:w="57" w:type="dxa"/>
              <w:right w:w="57" w:type="dxa"/>
            </w:tcMar>
            <w:vAlign w:val="center"/>
          </w:tcPr>
          <w:p w14:paraId="74399D1D" w14:textId="1B5F1F6C" w:rsidR="005F2BF4" w:rsidRPr="00F1408B" w:rsidRDefault="00F1408B" w:rsidP="00D817D1">
            <w:pPr>
              <w:rPr>
                <w:rFonts w:cs="Calibri"/>
                <w:color w:val="000000"/>
                <w:szCs w:val="22"/>
                <w:lang w:eastAsia="en-IE"/>
              </w:rPr>
            </w:pPr>
            <w:r w:rsidRPr="00F1408B">
              <w:rPr>
                <w:rFonts w:cs="Calibri"/>
                <w:color w:val="000000"/>
                <w:szCs w:val="22"/>
                <w:lang w:eastAsia="en-IE"/>
              </w:rPr>
              <w:t>Respondent</w:t>
            </w:r>
          </w:p>
        </w:tc>
        <w:tc>
          <w:tcPr>
            <w:tcW w:w="1260" w:type="pct"/>
            <w:tcBorders>
              <w:top w:val="nil"/>
              <w:left w:val="nil"/>
              <w:bottom w:val="single" w:sz="4" w:space="0" w:color="auto"/>
              <w:right w:val="single" w:sz="4" w:space="0" w:color="auto"/>
            </w:tcBorders>
            <w:tcMar>
              <w:left w:w="57" w:type="dxa"/>
              <w:right w:w="57" w:type="dxa"/>
            </w:tcMar>
            <w:vAlign w:val="center"/>
          </w:tcPr>
          <w:p w14:paraId="24E19904" w14:textId="18BE7208" w:rsidR="00F1408B" w:rsidRPr="00F1408B" w:rsidRDefault="00F1408B" w:rsidP="00F1408B">
            <w:pPr>
              <w:rPr>
                <w:rFonts w:cs="Calibri"/>
                <w:color w:val="000000"/>
                <w:szCs w:val="22"/>
                <w:lang w:eastAsia="en-IE"/>
              </w:rPr>
            </w:pPr>
            <w:r w:rsidRPr="00F1408B">
              <w:rPr>
                <w:rFonts w:cs="Calibri"/>
                <w:color w:val="000000"/>
                <w:szCs w:val="22"/>
                <w:lang w:eastAsia="en-IE"/>
              </w:rPr>
              <w:t>Submit a service request</w:t>
            </w:r>
            <w:r>
              <w:rPr>
                <w:rFonts w:cs="Calibri"/>
                <w:color w:val="000000"/>
                <w:szCs w:val="22"/>
                <w:lang w:eastAsia="en-IE"/>
              </w:rPr>
              <w:t>.</w:t>
            </w:r>
          </w:p>
          <w:p w14:paraId="7DB80451" w14:textId="605AD84B" w:rsidR="00F1408B" w:rsidRPr="00F1408B" w:rsidRDefault="00F1408B" w:rsidP="00F1408B">
            <w:pPr>
              <w:rPr>
                <w:rFonts w:cs="Calibri"/>
                <w:color w:val="000000"/>
                <w:szCs w:val="22"/>
                <w:lang w:eastAsia="en-IE"/>
              </w:rPr>
            </w:pPr>
          </w:p>
          <w:p w14:paraId="614D4E1B" w14:textId="7184612F" w:rsidR="005F2BF4" w:rsidRPr="00F1408B" w:rsidRDefault="005F2BF4" w:rsidP="00D817D1">
            <w:pPr>
              <w:rPr>
                <w:rFonts w:cs="Calibri"/>
                <w:color w:val="000000"/>
                <w:szCs w:val="22"/>
                <w:lang w:eastAsia="en-IE"/>
              </w:rPr>
            </w:pPr>
          </w:p>
        </w:tc>
        <w:tc>
          <w:tcPr>
            <w:tcW w:w="1522" w:type="pct"/>
            <w:tcBorders>
              <w:top w:val="nil"/>
              <w:left w:val="nil"/>
              <w:bottom w:val="single" w:sz="4" w:space="0" w:color="auto"/>
              <w:right w:val="single" w:sz="4" w:space="0" w:color="auto"/>
            </w:tcBorders>
            <w:tcMar>
              <w:left w:w="57" w:type="dxa"/>
              <w:right w:w="57" w:type="dxa"/>
            </w:tcMar>
            <w:vAlign w:val="center"/>
          </w:tcPr>
          <w:p w14:paraId="6DBA434A" w14:textId="0F799ECB" w:rsidR="005F2BF4" w:rsidRPr="007B2A43" w:rsidRDefault="00C462DE" w:rsidP="00D817D1">
            <w:pPr>
              <w:keepNext/>
              <w:rPr>
                <w:rFonts w:cs="Calibri"/>
                <w:color w:val="000000"/>
                <w:szCs w:val="22"/>
                <w:lang w:eastAsia="en-IE"/>
              </w:rPr>
            </w:pPr>
            <w:r w:rsidRPr="00C462DE">
              <w:rPr>
                <w:rFonts w:cs="Calibri"/>
                <w:color w:val="000000"/>
                <w:szCs w:val="22"/>
                <w:lang w:eastAsia="en-IE"/>
              </w:rPr>
              <w:t xml:space="preserve">Non-system user access through a web portal to populate client contact form.  </w:t>
            </w:r>
          </w:p>
        </w:tc>
      </w:tr>
    </w:tbl>
    <w:bookmarkEnd w:id="10"/>
    <w:p w14:paraId="29FF210F" w14:textId="775D7D9E" w:rsidR="00A258FE" w:rsidRPr="00DD0773" w:rsidRDefault="00A258FE" w:rsidP="00A258FE">
      <w:pPr>
        <w:pStyle w:val="Caption"/>
        <w:rPr>
          <w:b/>
          <w:bCs/>
          <w:i w:val="0"/>
          <w:iCs w:val="0"/>
        </w:rPr>
      </w:pPr>
      <w:r w:rsidRPr="00DD0773">
        <w:t xml:space="preserve">Table </w:t>
      </w:r>
      <w:r>
        <w:fldChar w:fldCharType="begin"/>
      </w:r>
      <w:r>
        <w:instrText xml:space="preserve"> SEQ Table \* ARABIC </w:instrText>
      </w:r>
      <w:r>
        <w:fldChar w:fldCharType="separate"/>
      </w:r>
      <w:r w:rsidR="00475D9E">
        <w:rPr>
          <w:noProof/>
        </w:rPr>
        <w:t>1</w:t>
      </w:r>
      <w:r>
        <w:rPr>
          <w:noProof/>
        </w:rPr>
        <w:fldChar w:fldCharType="end"/>
      </w:r>
      <w:r w:rsidRPr="00DD0773">
        <w:t xml:space="preserve"> Potential User Roles and Access</w:t>
      </w:r>
    </w:p>
    <w:p w14:paraId="1F349ADC" w14:textId="77777777" w:rsidR="00A258FE" w:rsidRPr="00DD0773" w:rsidRDefault="00A258FE" w:rsidP="00A258FE">
      <w:pPr>
        <w:jc w:val="both"/>
        <w:rPr>
          <w:b/>
          <w:bCs/>
          <w:i/>
          <w:iCs/>
        </w:rPr>
      </w:pPr>
      <w:r w:rsidRPr="00DD0773">
        <w:rPr>
          <w:b/>
          <w:bCs/>
          <w:i/>
          <w:iCs/>
        </w:rPr>
        <w:br w:type="page"/>
      </w:r>
    </w:p>
    <w:p w14:paraId="4025BE24" w14:textId="77777777" w:rsidR="00A258FE" w:rsidRPr="00DD0773" w:rsidRDefault="00A258FE" w:rsidP="00F27B7A">
      <w:pPr>
        <w:pStyle w:val="Heading3"/>
        <w:numPr>
          <w:ilvl w:val="0"/>
          <w:numId w:val="24"/>
        </w:numPr>
        <w:shd w:val="clear" w:color="auto" w:fill="333399"/>
        <w:spacing w:before="120" w:after="120" w:line="300" w:lineRule="auto"/>
        <w:rPr>
          <w:rFonts w:ascii="Calibri" w:hAnsi="Calibri" w:cs="Calibri"/>
          <w:color w:val="FFFFFF" w:themeColor="background1"/>
        </w:rPr>
      </w:pPr>
      <w:r w:rsidRPr="00DD0773">
        <w:rPr>
          <w:rFonts w:ascii="Calibri" w:hAnsi="Calibri" w:cs="Calibri"/>
          <w:color w:val="FFFFFF" w:themeColor="background1"/>
        </w:rPr>
        <w:lastRenderedPageBreak/>
        <w:t>Scope of the Solution required</w:t>
      </w:r>
    </w:p>
    <w:p w14:paraId="02FC4B37" w14:textId="77777777" w:rsidR="00A258FE" w:rsidRPr="00DD0773" w:rsidRDefault="00A258FE" w:rsidP="00A258FE">
      <w:pPr>
        <w:pStyle w:val="Heading4"/>
        <w:spacing w:before="200" w:after="200"/>
        <w:ind w:left="567" w:hanging="283"/>
        <w:jc w:val="left"/>
      </w:pPr>
      <w:r w:rsidRPr="00DD0773">
        <w:t xml:space="preserve">2.1 Solution Scope  </w:t>
      </w:r>
    </w:p>
    <w:p w14:paraId="23DE322E" w14:textId="14D8AA20" w:rsidR="00A258FE" w:rsidRPr="00103134" w:rsidRDefault="00A258FE" w:rsidP="00A258FE">
      <w:pPr>
        <w:pStyle w:val="ListParagraph"/>
        <w:spacing w:before="160" w:after="160"/>
        <w:ind w:left="567"/>
        <w:contextualSpacing w:val="0"/>
        <w:jc w:val="both"/>
        <w:rPr>
          <w:rFonts w:eastAsia="Aptos"/>
          <w:sz w:val="22"/>
          <w:szCs w:val="22"/>
        </w:rPr>
      </w:pPr>
      <w:r w:rsidRPr="00103134">
        <w:rPr>
          <w:rFonts w:eastAsia="Aptos"/>
          <w:sz w:val="22"/>
          <w:szCs w:val="22"/>
        </w:rPr>
        <w:t>The scope of the required Solution is to enable the Contracting Authority to manage its day-to-day operations regarding</w:t>
      </w:r>
      <w:r w:rsidR="009D208E">
        <w:rPr>
          <w:rFonts w:eastAsia="Aptos"/>
          <w:sz w:val="22"/>
          <w:szCs w:val="22"/>
        </w:rPr>
        <w:t xml:space="preserve"> cli</w:t>
      </w:r>
      <w:r w:rsidR="009D208E" w:rsidRPr="009D208E">
        <w:rPr>
          <w:rFonts w:eastAsia="Aptos"/>
          <w:sz w:val="22"/>
          <w:szCs w:val="22"/>
        </w:rPr>
        <w:t>ent case management, case progression and extensive management reporting obligations.</w:t>
      </w:r>
    </w:p>
    <w:p w14:paraId="1E37E735" w14:textId="72D5B765" w:rsidR="00A258FE" w:rsidRPr="00103134" w:rsidRDefault="00A258FE" w:rsidP="00A258FE">
      <w:pPr>
        <w:pStyle w:val="ListParagraph"/>
        <w:spacing w:before="160" w:after="160"/>
        <w:ind w:left="567"/>
        <w:contextualSpacing w:val="0"/>
        <w:jc w:val="both"/>
        <w:rPr>
          <w:rFonts w:eastAsia="Aptos"/>
          <w:sz w:val="22"/>
          <w:szCs w:val="22"/>
        </w:rPr>
      </w:pPr>
      <w:r w:rsidRPr="00103134">
        <w:rPr>
          <w:rFonts w:eastAsia="Aptos"/>
          <w:sz w:val="22"/>
          <w:szCs w:val="22"/>
        </w:rPr>
        <w:t xml:space="preserve">The following is a high-level summary of the key elements which are in scope for the required Solution. Tenderers should note that the detailed specification and requirements for the Solution are set out in </w:t>
      </w:r>
      <w:r w:rsidR="00006BE2">
        <w:rPr>
          <w:rFonts w:eastAsia="Aptos"/>
          <w:sz w:val="22"/>
          <w:szCs w:val="22"/>
        </w:rPr>
        <w:t>the RFT (Appendix 1 Section 3).</w:t>
      </w:r>
    </w:p>
    <w:p w14:paraId="61AD9439" w14:textId="77777777" w:rsidR="00A258FE" w:rsidRPr="00103134" w:rsidRDefault="00A258FE" w:rsidP="00A258FE">
      <w:pPr>
        <w:pStyle w:val="ListParagraph"/>
        <w:spacing w:before="160" w:after="160"/>
        <w:ind w:left="567"/>
        <w:contextualSpacing w:val="0"/>
        <w:jc w:val="both"/>
        <w:rPr>
          <w:rFonts w:eastAsia="Aptos"/>
          <w:sz w:val="22"/>
          <w:szCs w:val="22"/>
        </w:rPr>
      </w:pPr>
      <w:r w:rsidRPr="00103134">
        <w:rPr>
          <w:rFonts w:eastAsia="Aptos"/>
          <w:sz w:val="22"/>
          <w:szCs w:val="22"/>
        </w:rPr>
        <w:t>In summary, the Solution must be cloud based and will be required to:</w:t>
      </w:r>
    </w:p>
    <w:p w14:paraId="5B1C42D8" w14:textId="77777777" w:rsidR="00A258FE" w:rsidRPr="00103134" w:rsidRDefault="00A258FE" w:rsidP="00A258FE">
      <w:pPr>
        <w:pStyle w:val="ListParagraph"/>
        <w:spacing w:before="200" w:after="200" w:line="300" w:lineRule="auto"/>
        <w:ind w:left="1276"/>
        <w:jc w:val="both"/>
        <w:rPr>
          <w:sz w:val="22"/>
          <w:szCs w:val="22"/>
        </w:rPr>
      </w:pPr>
    </w:p>
    <w:p w14:paraId="663D4723" w14:textId="7264EECD" w:rsidR="00A258FE" w:rsidRPr="00103134" w:rsidRDefault="00A258FE" w:rsidP="00F27B7A">
      <w:pPr>
        <w:pStyle w:val="ListParagraph"/>
        <w:numPr>
          <w:ilvl w:val="0"/>
          <w:numId w:val="22"/>
        </w:numPr>
        <w:spacing w:before="200" w:after="200" w:line="300" w:lineRule="auto"/>
        <w:ind w:left="1276" w:hanging="425"/>
        <w:jc w:val="both"/>
        <w:rPr>
          <w:sz w:val="22"/>
          <w:szCs w:val="22"/>
        </w:rPr>
      </w:pPr>
      <w:r w:rsidRPr="00103134">
        <w:rPr>
          <w:sz w:val="22"/>
          <w:szCs w:val="22"/>
        </w:rPr>
        <w:t>Provide an intuitive easy to use graphical user interface (GUI) with real-time data for key stakeholders (</w:t>
      </w:r>
      <w:r w:rsidR="005F2BF4">
        <w:rPr>
          <w:sz w:val="22"/>
          <w:szCs w:val="22"/>
        </w:rPr>
        <w:t>CSEAS</w:t>
      </w:r>
      <w:r w:rsidRPr="00103134">
        <w:rPr>
          <w:sz w:val="22"/>
          <w:szCs w:val="22"/>
        </w:rPr>
        <w:t>) to capture, amend and manage referrals;</w:t>
      </w:r>
    </w:p>
    <w:p w14:paraId="57DEEE6B" w14:textId="77777777" w:rsidR="00A258FE" w:rsidRPr="00103134" w:rsidRDefault="00A258FE" w:rsidP="00F27B7A">
      <w:pPr>
        <w:pStyle w:val="ListParagraph"/>
        <w:numPr>
          <w:ilvl w:val="0"/>
          <w:numId w:val="22"/>
        </w:numPr>
        <w:spacing w:before="200" w:after="200" w:line="300" w:lineRule="auto"/>
        <w:ind w:left="1276" w:hanging="425"/>
        <w:jc w:val="both"/>
        <w:rPr>
          <w:sz w:val="22"/>
          <w:szCs w:val="22"/>
        </w:rPr>
      </w:pPr>
      <w:r w:rsidRPr="00103134">
        <w:rPr>
          <w:sz w:val="22"/>
          <w:szCs w:val="22"/>
        </w:rPr>
        <w:t>Store all data in a single central database;</w:t>
      </w:r>
    </w:p>
    <w:p w14:paraId="1E6D5D82" w14:textId="003FF7FC" w:rsidR="00A258FE" w:rsidRPr="00103134" w:rsidRDefault="00A258FE" w:rsidP="00F27B7A">
      <w:pPr>
        <w:pStyle w:val="ListParagraph"/>
        <w:numPr>
          <w:ilvl w:val="0"/>
          <w:numId w:val="22"/>
        </w:numPr>
        <w:spacing w:before="200" w:after="200" w:line="300" w:lineRule="auto"/>
        <w:ind w:left="1276" w:hanging="425"/>
        <w:jc w:val="both"/>
        <w:rPr>
          <w:sz w:val="22"/>
          <w:szCs w:val="22"/>
        </w:rPr>
      </w:pPr>
      <w:r w:rsidRPr="00103134">
        <w:rPr>
          <w:sz w:val="22"/>
          <w:szCs w:val="22"/>
        </w:rPr>
        <w:t xml:space="preserve">Manage workflows related to business processes for </w:t>
      </w:r>
      <w:r w:rsidR="005F2BF4">
        <w:rPr>
          <w:sz w:val="22"/>
          <w:szCs w:val="22"/>
        </w:rPr>
        <w:t>CSEAS</w:t>
      </w:r>
      <w:r w:rsidRPr="00103134">
        <w:rPr>
          <w:sz w:val="22"/>
          <w:szCs w:val="22"/>
        </w:rPr>
        <w:t xml:space="preserve"> activities, incorporating business rules, including generating automated alerts, online notifications, and emails;</w:t>
      </w:r>
    </w:p>
    <w:p w14:paraId="64A90783" w14:textId="77777777" w:rsidR="00A258FE" w:rsidRPr="00103134" w:rsidRDefault="00A258FE" w:rsidP="00F27B7A">
      <w:pPr>
        <w:pStyle w:val="ListParagraph"/>
        <w:numPr>
          <w:ilvl w:val="0"/>
          <w:numId w:val="22"/>
        </w:numPr>
        <w:spacing w:before="200" w:after="200" w:line="300" w:lineRule="auto"/>
        <w:ind w:left="1276" w:hanging="425"/>
        <w:jc w:val="both"/>
        <w:rPr>
          <w:sz w:val="22"/>
          <w:szCs w:val="22"/>
        </w:rPr>
      </w:pPr>
      <w:r w:rsidRPr="00103134">
        <w:rPr>
          <w:sz w:val="22"/>
          <w:szCs w:val="22"/>
        </w:rPr>
        <w:t>Facilitate Referral status tracking in real-time through standard reports, ad-hoc reports, and dashboards;</w:t>
      </w:r>
    </w:p>
    <w:p w14:paraId="43920AC6" w14:textId="77777777" w:rsidR="00A258FE" w:rsidRPr="00103134" w:rsidRDefault="00A258FE" w:rsidP="00F27B7A">
      <w:pPr>
        <w:pStyle w:val="ListParagraph"/>
        <w:numPr>
          <w:ilvl w:val="0"/>
          <w:numId w:val="22"/>
        </w:numPr>
        <w:spacing w:before="200" w:after="200" w:line="300" w:lineRule="auto"/>
        <w:ind w:left="1276" w:hanging="425"/>
        <w:jc w:val="both"/>
        <w:rPr>
          <w:sz w:val="22"/>
          <w:szCs w:val="22"/>
        </w:rPr>
      </w:pPr>
      <w:r w:rsidRPr="00103134">
        <w:rPr>
          <w:sz w:val="22"/>
          <w:szCs w:val="22"/>
        </w:rPr>
        <w:t>Provide a suite of business intelligence reporting tools for reporting and analysis;</w:t>
      </w:r>
    </w:p>
    <w:p w14:paraId="54B43422" w14:textId="77777777" w:rsidR="00A258FE" w:rsidRPr="00103134" w:rsidRDefault="00A258FE" w:rsidP="00F27B7A">
      <w:pPr>
        <w:pStyle w:val="ListParagraph"/>
        <w:numPr>
          <w:ilvl w:val="0"/>
          <w:numId w:val="22"/>
        </w:numPr>
        <w:spacing w:before="200" w:after="200" w:line="300" w:lineRule="auto"/>
        <w:ind w:left="1276" w:hanging="425"/>
        <w:jc w:val="both"/>
        <w:rPr>
          <w:sz w:val="22"/>
          <w:szCs w:val="22"/>
        </w:rPr>
      </w:pPr>
      <w:r w:rsidRPr="00103134">
        <w:rPr>
          <w:sz w:val="22"/>
          <w:szCs w:val="22"/>
        </w:rPr>
        <w:t>Facilitate the potential future integration with other systems e.g. through APIs (application programming interfaces);</w:t>
      </w:r>
    </w:p>
    <w:p w14:paraId="2040CCE7" w14:textId="21DA968F" w:rsidR="00A258FE" w:rsidRPr="00803E30" w:rsidRDefault="00A258FE" w:rsidP="00F27B7A">
      <w:pPr>
        <w:pStyle w:val="ListParagraph"/>
        <w:numPr>
          <w:ilvl w:val="0"/>
          <w:numId w:val="22"/>
        </w:numPr>
        <w:spacing w:before="200" w:after="200" w:line="300" w:lineRule="auto"/>
        <w:ind w:left="1276" w:hanging="425"/>
        <w:jc w:val="both"/>
        <w:rPr>
          <w:sz w:val="22"/>
          <w:szCs w:val="22"/>
        </w:rPr>
      </w:pPr>
      <w:r w:rsidRPr="00803E30">
        <w:rPr>
          <w:sz w:val="22"/>
          <w:szCs w:val="22"/>
        </w:rPr>
        <w:t xml:space="preserve">Be scalable to allow for future growth or contraction. The user licensing model must allow for the growth and contraction of </w:t>
      </w:r>
      <w:r w:rsidR="005F2BF4" w:rsidRPr="00803E30">
        <w:rPr>
          <w:sz w:val="22"/>
          <w:szCs w:val="22"/>
        </w:rPr>
        <w:t>U</w:t>
      </w:r>
      <w:r w:rsidRPr="00803E30">
        <w:rPr>
          <w:sz w:val="22"/>
          <w:szCs w:val="22"/>
        </w:rPr>
        <w:t xml:space="preserve">sers requiring access.  Further details in relation to user volumes are set out </w:t>
      </w:r>
      <w:r w:rsidR="009D208E" w:rsidRPr="00803E30">
        <w:rPr>
          <w:sz w:val="22"/>
          <w:szCs w:val="22"/>
        </w:rPr>
        <w:t xml:space="preserve">at </w:t>
      </w:r>
      <w:r w:rsidRPr="00803E30">
        <w:rPr>
          <w:sz w:val="22"/>
          <w:szCs w:val="22"/>
        </w:rPr>
        <w:t xml:space="preserve">Section 2.2 of this </w:t>
      </w:r>
      <w:r w:rsidR="009D208E" w:rsidRPr="00803E30">
        <w:rPr>
          <w:sz w:val="22"/>
          <w:szCs w:val="22"/>
        </w:rPr>
        <w:t>PQQ</w:t>
      </w:r>
      <w:r w:rsidRPr="00803E30">
        <w:rPr>
          <w:sz w:val="22"/>
          <w:szCs w:val="22"/>
        </w:rPr>
        <w:t>;</w:t>
      </w:r>
      <w:r w:rsidR="00803E30" w:rsidRPr="00803E30">
        <w:rPr>
          <w:sz w:val="22"/>
          <w:szCs w:val="22"/>
        </w:rPr>
        <w:t xml:space="preserve"> and</w:t>
      </w:r>
    </w:p>
    <w:p w14:paraId="60529BE7" w14:textId="77777777" w:rsidR="00A258FE" w:rsidRPr="00803E30" w:rsidRDefault="00A258FE" w:rsidP="00F27B7A">
      <w:pPr>
        <w:pStyle w:val="ListParagraph"/>
        <w:numPr>
          <w:ilvl w:val="0"/>
          <w:numId w:val="22"/>
        </w:numPr>
        <w:spacing w:before="200" w:after="200" w:line="300" w:lineRule="auto"/>
        <w:ind w:left="1276" w:hanging="425"/>
        <w:jc w:val="both"/>
        <w:rPr>
          <w:sz w:val="22"/>
          <w:szCs w:val="22"/>
        </w:rPr>
      </w:pPr>
      <w:r w:rsidRPr="00803E30">
        <w:rPr>
          <w:sz w:val="22"/>
          <w:szCs w:val="22"/>
        </w:rPr>
        <w:t>Enable the archiving of redundant data.</w:t>
      </w:r>
    </w:p>
    <w:p w14:paraId="5C33D97D" w14:textId="77777777" w:rsidR="00A258FE" w:rsidRPr="00103134" w:rsidRDefault="00A258FE" w:rsidP="00A258FE">
      <w:pPr>
        <w:pStyle w:val="ListParagraph"/>
        <w:spacing w:before="160" w:after="160"/>
        <w:ind w:left="567"/>
        <w:contextualSpacing w:val="0"/>
        <w:jc w:val="both"/>
        <w:rPr>
          <w:rFonts w:eastAsia="Aptos"/>
          <w:sz w:val="22"/>
          <w:szCs w:val="22"/>
        </w:rPr>
      </w:pPr>
    </w:p>
    <w:p w14:paraId="4C2B71D1" w14:textId="77777777" w:rsidR="00A258FE" w:rsidRPr="001D10F7" w:rsidRDefault="00A258FE" w:rsidP="00A258FE">
      <w:pPr>
        <w:pStyle w:val="ListParagraph"/>
        <w:spacing w:before="160" w:after="160"/>
        <w:ind w:left="567"/>
        <w:contextualSpacing w:val="0"/>
        <w:jc w:val="both"/>
        <w:rPr>
          <w:rFonts w:asciiTheme="minorHAnsi" w:eastAsia="Aptos" w:hAnsiTheme="minorHAnsi" w:cstheme="minorHAnsi"/>
          <w:sz w:val="22"/>
          <w:szCs w:val="22"/>
        </w:rPr>
      </w:pPr>
      <w:r w:rsidRPr="001D10F7">
        <w:rPr>
          <w:rFonts w:asciiTheme="minorHAnsi" w:eastAsia="Aptos" w:hAnsiTheme="minorHAnsi" w:cstheme="minorHAnsi"/>
          <w:sz w:val="22"/>
          <w:szCs w:val="22"/>
        </w:rPr>
        <w:t>The infrastructure on which the Solution will be hosted must allow for the following in terms of both storage and performance:</w:t>
      </w:r>
    </w:p>
    <w:p w14:paraId="5586C35C" w14:textId="0D11370D" w:rsidR="00597143" w:rsidRPr="001D10F7" w:rsidRDefault="00597143" w:rsidP="00597143">
      <w:pPr>
        <w:numPr>
          <w:ilvl w:val="0"/>
          <w:numId w:val="23"/>
        </w:numPr>
        <w:tabs>
          <w:tab w:val="clear" w:pos="720"/>
        </w:tabs>
        <w:spacing w:before="120" w:after="120" w:line="276" w:lineRule="auto"/>
        <w:ind w:left="1276" w:hanging="425"/>
        <w:jc w:val="both"/>
        <w:rPr>
          <w:rFonts w:asciiTheme="minorHAnsi" w:eastAsia="Calibri" w:hAnsiTheme="minorHAnsi" w:cstheme="minorHAnsi"/>
          <w:sz w:val="22"/>
          <w:szCs w:val="22"/>
        </w:rPr>
      </w:pPr>
      <w:r w:rsidRPr="001D10F7">
        <w:rPr>
          <w:rFonts w:asciiTheme="minorHAnsi" w:eastAsia="Calibri" w:hAnsiTheme="minorHAnsi" w:cstheme="minorHAnsi"/>
          <w:sz w:val="22"/>
          <w:szCs w:val="22"/>
        </w:rPr>
        <w:t>Sufficient network bandwidth to ensure response time service level is met</w:t>
      </w:r>
      <w:r w:rsidR="004B276F">
        <w:rPr>
          <w:rFonts w:asciiTheme="minorHAnsi" w:eastAsia="Calibri" w:hAnsiTheme="minorHAnsi" w:cstheme="minorHAnsi"/>
          <w:sz w:val="22"/>
          <w:szCs w:val="22"/>
        </w:rPr>
        <w:t>;</w:t>
      </w:r>
    </w:p>
    <w:p w14:paraId="2E017ADD" w14:textId="3A35AA8F" w:rsidR="00597143" w:rsidRPr="001D10F7" w:rsidRDefault="00597143" w:rsidP="00597143">
      <w:pPr>
        <w:numPr>
          <w:ilvl w:val="0"/>
          <w:numId w:val="23"/>
        </w:numPr>
        <w:tabs>
          <w:tab w:val="clear" w:pos="720"/>
        </w:tabs>
        <w:spacing w:before="120" w:after="120" w:line="276" w:lineRule="auto"/>
        <w:ind w:left="1276" w:hanging="425"/>
        <w:jc w:val="both"/>
        <w:rPr>
          <w:rFonts w:asciiTheme="minorHAnsi" w:eastAsia="Calibri" w:hAnsiTheme="minorHAnsi" w:cstheme="minorHAnsi"/>
          <w:sz w:val="22"/>
          <w:szCs w:val="22"/>
        </w:rPr>
      </w:pPr>
      <w:r w:rsidRPr="001D10F7">
        <w:rPr>
          <w:rFonts w:asciiTheme="minorHAnsi" w:eastAsia="Calibri" w:hAnsiTheme="minorHAnsi" w:cstheme="minorHAnsi"/>
          <w:sz w:val="22"/>
          <w:szCs w:val="22"/>
        </w:rPr>
        <w:t>Configurable</w:t>
      </w:r>
      <w:r w:rsidR="004B276F">
        <w:rPr>
          <w:rFonts w:asciiTheme="minorHAnsi" w:eastAsia="Calibri" w:hAnsiTheme="minorHAnsi" w:cstheme="minorHAnsi"/>
          <w:sz w:val="22"/>
          <w:szCs w:val="22"/>
        </w:rPr>
        <w:t>;</w:t>
      </w:r>
    </w:p>
    <w:p w14:paraId="09D32CFB" w14:textId="1BBFC37F" w:rsidR="00597143" w:rsidRPr="001D10F7" w:rsidRDefault="00597143" w:rsidP="00597143">
      <w:pPr>
        <w:numPr>
          <w:ilvl w:val="0"/>
          <w:numId w:val="23"/>
        </w:numPr>
        <w:tabs>
          <w:tab w:val="clear" w:pos="720"/>
        </w:tabs>
        <w:spacing w:before="120" w:after="120" w:line="276" w:lineRule="auto"/>
        <w:ind w:left="1276" w:hanging="425"/>
        <w:jc w:val="both"/>
        <w:rPr>
          <w:rFonts w:asciiTheme="minorHAnsi" w:eastAsia="Calibri" w:hAnsiTheme="minorHAnsi" w:cstheme="minorHAnsi"/>
          <w:sz w:val="22"/>
          <w:szCs w:val="22"/>
        </w:rPr>
      </w:pPr>
      <w:r w:rsidRPr="001D10F7">
        <w:rPr>
          <w:rFonts w:asciiTheme="minorHAnsi" w:eastAsia="Calibri" w:hAnsiTheme="minorHAnsi" w:cstheme="minorHAnsi"/>
          <w:sz w:val="22"/>
          <w:szCs w:val="22"/>
        </w:rPr>
        <w:t>Accessible via standard web browsers and mobile devices</w:t>
      </w:r>
      <w:r w:rsidR="004B276F">
        <w:rPr>
          <w:rFonts w:asciiTheme="minorHAnsi" w:eastAsia="Calibri" w:hAnsiTheme="minorHAnsi" w:cstheme="minorHAnsi"/>
          <w:sz w:val="22"/>
          <w:szCs w:val="22"/>
        </w:rPr>
        <w:t>;</w:t>
      </w:r>
    </w:p>
    <w:p w14:paraId="0571519C" w14:textId="26BBA6B2" w:rsidR="00597143" w:rsidRPr="001D10F7" w:rsidRDefault="00597143" w:rsidP="00597143">
      <w:pPr>
        <w:numPr>
          <w:ilvl w:val="0"/>
          <w:numId w:val="23"/>
        </w:numPr>
        <w:tabs>
          <w:tab w:val="clear" w:pos="720"/>
        </w:tabs>
        <w:spacing w:before="120" w:after="120" w:line="276" w:lineRule="auto"/>
        <w:ind w:left="1276" w:hanging="425"/>
        <w:jc w:val="both"/>
        <w:rPr>
          <w:rFonts w:asciiTheme="minorHAnsi" w:eastAsia="Calibri" w:hAnsiTheme="minorHAnsi" w:cstheme="minorHAnsi"/>
          <w:sz w:val="22"/>
          <w:szCs w:val="22"/>
        </w:rPr>
      </w:pPr>
      <w:r w:rsidRPr="001D10F7">
        <w:rPr>
          <w:rFonts w:asciiTheme="minorHAnsi" w:eastAsia="Calibri" w:hAnsiTheme="minorHAnsi" w:cstheme="minorHAnsi"/>
          <w:sz w:val="22"/>
          <w:szCs w:val="22"/>
        </w:rPr>
        <w:t>Increase of concurrent Users accessing the proposed Solution</w:t>
      </w:r>
      <w:r w:rsidR="004B276F">
        <w:rPr>
          <w:rFonts w:asciiTheme="minorHAnsi" w:eastAsia="Calibri" w:hAnsiTheme="minorHAnsi" w:cstheme="minorHAnsi"/>
          <w:sz w:val="22"/>
          <w:szCs w:val="22"/>
        </w:rPr>
        <w:t>;</w:t>
      </w:r>
    </w:p>
    <w:p w14:paraId="67547887" w14:textId="07F6C00D" w:rsidR="00597143" w:rsidRPr="001D10F7" w:rsidRDefault="00597143" w:rsidP="00597143">
      <w:pPr>
        <w:numPr>
          <w:ilvl w:val="0"/>
          <w:numId w:val="23"/>
        </w:numPr>
        <w:tabs>
          <w:tab w:val="clear" w:pos="720"/>
        </w:tabs>
        <w:spacing w:before="120" w:after="120" w:line="276" w:lineRule="auto"/>
        <w:ind w:left="1276" w:hanging="425"/>
        <w:jc w:val="both"/>
        <w:rPr>
          <w:rFonts w:asciiTheme="minorHAnsi" w:eastAsia="Calibri" w:hAnsiTheme="minorHAnsi" w:cstheme="minorHAnsi"/>
          <w:sz w:val="22"/>
          <w:szCs w:val="22"/>
        </w:rPr>
      </w:pPr>
      <w:r w:rsidRPr="001D10F7">
        <w:rPr>
          <w:rFonts w:asciiTheme="minorHAnsi" w:hAnsiTheme="minorHAnsi" w:cstheme="minorHAnsi"/>
          <w:sz w:val="22"/>
          <w:szCs w:val="22"/>
          <w:lang w:eastAsia="en-IE"/>
        </w:rPr>
        <w:t>Appropriate security controls and access management aligned with organisational standards</w:t>
      </w:r>
      <w:r w:rsidR="004B276F">
        <w:rPr>
          <w:rFonts w:asciiTheme="minorHAnsi" w:hAnsiTheme="minorHAnsi" w:cstheme="minorHAnsi"/>
          <w:sz w:val="22"/>
          <w:szCs w:val="22"/>
          <w:lang w:eastAsia="en-IE"/>
        </w:rPr>
        <w:t>;</w:t>
      </w:r>
      <w:r w:rsidRPr="001D10F7">
        <w:rPr>
          <w:rFonts w:asciiTheme="minorHAnsi" w:hAnsiTheme="minorHAnsi" w:cstheme="minorHAnsi"/>
          <w:sz w:val="22"/>
          <w:szCs w:val="22"/>
          <w:lang w:eastAsia="en-IE"/>
        </w:rPr>
        <w:t xml:space="preserve"> </w:t>
      </w:r>
    </w:p>
    <w:p w14:paraId="2EA0CF5A" w14:textId="20326DD8" w:rsidR="00597143" w:rsidRPr="001D10F7" w:rsidRDefault="00597143" w:rsidP="00597143">
      <w:pPr>
        <w:numPr>
          <w:ilvl w:val="0"/>
          <w:numId w:val="23"/>
        </w:numPr>
        <w:tabs>
          <w:tab w:val="clear" w:pos="720"/>
        </w:tabs>
        <w:spacing w:before="120" w:after="120" w:line="276" w:lineRule="auto"/>
        <w:ind w:left="1276" w:hanging="425"/>
        <w:jc w:val="both"/>
        <w:rPr>
          <w:rFonts w:asciiTheme="minorHAnsi" w:eastAsia="Calibri" w:hAnsiTheme="minorHAnsi" w:cstheme="minorHAnsi"/>
          <w:sz w:val="22"/>
          <w:szCs w:val="22"/>
        </w:rPr>
      </w:pPr>
      <w:r w:rsidRPr="001D10F7">
        <w:rPr>
          <w:rFonts w:asciiTheme="minorHAnsi" w:hAnsiTheme="minorHAnsi" w:cstheme="minorHAnsi"/>
          <w:sz w:val="22"/>
          <w:szCs w:val="22"/>
          <w:lang w:eastAsia="en-IE"/>
        </w:rPr>
        <w:t>Monitoring and performance reporting to support proactive management and optimisation</w:t>
      </w:r>
      <w:r w:rsidR="004B276F">
        <w:rPr>
          <w:rFonts w:asciiTheme="minorHAnsi" w:hAnsiTheme="minorHAnsi" w:cstheme="minorHAnsi"/>
          <w:sz w:val="22"/>
          <w:szCs w:val="22"/>
          <w:lang w:eastAsia="en-IE"/>
        </w:rPr>
        <w:t>;</w:t>
      </w:r>
      <w:r w:rsidRPr="001D10F7">
        <w:rPr>
          <w:rFonts w:asciiTheme="minorHAnsi" w:hAnsiTheme="minorHAnsi" w:cstheme="minorHAnsi"/>
          <w:sz w:val="22"/>
          <w:szCs w:val="22"/>
          <w:lang w:eastAsia="en-IE"/>
        </w:rPr>
        <w:t xml:space="preserve"> </w:t>
      </w:r>
    </w:p>
    <w:p w14:paraId="6A3F7048" w14:textId="0284632A" w:rsidR="00597143" w:rsidRPr="001D10F7" w:rsidRDefault="00597143" w:rsidP="00597143">
      <w:pPr>
        <w:numPr>
          <w:ilvl w:val="0"/>
          <w:numId w:val="23"/>
        </w:numPr>
        <w:tabs>
          <w:tab w:val="clear" w:pos="720"/>
        </w:tabs>
        <w:spacing w:before="120" w:after="120" w:line="276" w:lineRule="auto"/>
        <w:ind w:left="1276" w:hanging="425"/>
        <w:jc w:val="both"/>
        <w:rPr>
          <w:rFonts w:asciiTheme="minorHAnsi" w:eastAsia="Calibri" w:hAnsiTheme="minorHAnsi" w:cstheme="minorHAnsi"/>
          <w:sz w:val="22"/>
          <w:szCs w:val="22"/>
        </w:rPr>
      </w:pPr>
      <w:r w:rsidRPr="001D10F7">
        <w:rPr>
          <w:rFonts w:asciiTheme="minorHAnsi" w:hAnsiTheme="minorHAnsi" w:cstheme="minorHAnsi"/>
          <w:sz w:val="22"/>
          <w:szCs w:val="22"/>
          <w:lang w:eastAsia="en-IE"/>
        </w:rPr>
        <w:t>Maintainability and ease of update to ensure the Solution remains supportable over time.</w:t>
      </w:r>
    </w:p>
    <w:p w14:paraId="4B6CB7CE" w14:textId="5990DCC0" w:rsidR="00A258FE" w:rsidRPr="001D10F7" w:rsidRDefault="00A258FE" w:rsidP="00A258FE">
      <w:pPr>
        <w:pStyle w:val="ListParagraph"/>
        <w:spacing w:before="160" w:after="160"/>
        <w:ind w:left="567"/>
        <w:contextualSpacing w:val="0"/>
        <w:jc w:val="both"/>
        <w:rPr>
          <w:rFonts w:asciiTheme="minorHAnsi" w:eastAsia="Aptos" w:hAnsiTheme="minorHAnsi" w:cstheme="minorHAnsi"/>
          <w:sz w:val="22"/>
          <w:szCs w:val="22"/>
        </w:rPr>
      </w:pPr>
      <w:r w:rsidRPr="001D10F7">
        <w:rPr>
          <w:rFonts w:asciiTheme="minorHAnsi" w:eastAsia="Aptos" w:hAnsiTheme="minorHAnsi" w:cstheme="minorHAnsi"/>
          <w:sz w:val="22"/>
          <w:szCs w:val="22"/>
        </w:rPr>
        <w:lastRenderedPageBreak/>
        <w:t>Infrastructure growth will be within the Successful Tenderer’s remit but must meet the requirements including performance parameters set out in the Service Level Agreement (SLA) included in the Services Contract set out at Appendix 5 of th</w:t>
      </w:r>
      <w:r w:rsidR="007B2A43" w:rsidRPr="001D10F7">
        <w:rPr>
          <w:rFonts w:asciiTheme="minorHAnsi" w:eastAsia="Aptos" w:hAnsiTheme="minorHAnsi" w:cstheme="minorHAnsi"/>
          <w:sz w:val="22"/>
          <w:szCs w:val="22"/>
        </w:rPr>
        <w:t xml:space="preserve">e </w:t>
      </w:r>
      <w:r w:rsidRPr="001D10F7">
        <w:rPr>
          <w:rFonts w:asciiTheme="minorHAnsi" w:eastAsia="Aptos" w:hAnsiTheme="minorHAnsi" w:cstheme="minorHAnsi"/>
          <w:sz w:val="22"/>
          <w:szCs w:val="22"/>
        </w:rPr>
        <w:t xml:space="preserve">RFT. </w:t>
      </w:r>
    </w:p>
    <w:p w14:paraId="24D43819" w14:textId="77777777" w:rsidR="00A258FE" w:rsidRDefault="00A258FE" w:rsidP="00A258FE">
      <w:pPr>
        <w:jc w:val="both"/>
        <w:rPr>
          <w:sz w:val="22"/>
          <w:szCs w:val="22"/>
        </w:rPr>
      </w:pPr>
    </w:p>
    <w:p w14:paraId="10F971F0" w14:textId="678F0D10" w:rsidR="00E3249E" w:rsidRDefault="00E3249E" w:rsidP="00B857D4">
      <w:pPr>
        <w:ind w:firstLine="567"/>
        <w:jc w:val="both"/>
      </w:pPr>
      <w:r w:rsidRPr="00B857D4">
        <w:rPr>
          <w:b/>
          <w:bCs/>
          <w:sz w:val="22"/>
          <w:szCs w:val="22"/>
        </w:rPr>
        <w:t>Data Ownership</w:t>
      </w:r>
    </w:p>
    <w:p w14:paraId="51354865" w14:textId="77777777" w:rsidR="00E3249E" w:rsidRDefault="00E3249E" w:rsidP="00E3249E">
      <w:pPr>
        <w:ind w:left="567"/>
        <w:jc w:val="both"/>
        <w:rPr>
          <w:sz w:val="22"/>
          <w:szCs w:val="18"/>
        </w:rPr>
      </w:pPr>
    </w:p>
    <w:p w14:paraId="43E54041" w14:textId="3D3C1B33" w:rsidR="00A258FE" w:rsidRDefault="00E3249E" w:rsidP="00E3249E">
      <w:pPr>
        <w:ind w:left="567"/>
        <w:jc w:val="both"/>
        <w:rPr>
          <w:sz w:val="22"/>
          <w:szCs w:val="18"/>
        </w:rPr>
      </w:pPr>
      <w:r w:rsidRPr="00B857D4">
        <w:rPr>
          <w:sz w:val="22"/>
          <w:szCs w:val="18"/>
        </w:rPr>
        <w:t>The Contracting Authority requires that it retain ownership of all data, inputs and outputs and that all data will remain the property of the Contracting Authority. Additionally, the Contracting Authority will retain ownership of any documentation produced over the term of the Contract including bespoke training materials specifically developed by the Successful Tenderer for use by the Contracting Authority</w:t>
      </w:r>
      <w:r>
        <w:rPr>
          <w:sz w:val="22"/>
          <w:szCs w:val="18"/>
        </w:rPr>
        <w:t>.</w:t>
      </w:r>
    </w:p>
    <w:p w14:paraId="14D7D9C6" w14:textId="77777777" w:rsidR="00E3249E" w:rsidRPr="00B857D4" w:rsidRDefault="00E3249E" w:rsidP="00B857D4">
      <w:pPr>
        <w:ind w:left="567"/>
        <w:jc w:val="both"/>
        <w:rPr>
          <w:sz w:val="22"/>
          <w:szCs w:val="18"/>
        </w:rPr>
      </w:pPr>
    </w:p>
    <w:p w14:paraId="4CDEE1F1" w14:textId="77777777" w:rsidR="00A258FE" w:rsidRPr="00DD0773" w:rsidRDefault="00A258FE" w:rsidP="00A258FE">
      <w:pPr>
        <w:pStyle w:val="Heading4"/>
        <w:spacing w:before="200" w:after="200"/>
        <w:ind w:left="567" w:hanging="283"/>
        <w:jc w:val="left"/>
      </w:pPr>
      <w:r w:rsidRPr="00DD0773">
        <w:t>2.2 Volumetrics</w:t>
      </w:r>
    </w:p>
    <w:p w14:paraId="1D8EBCB6" w14:textId="29A8DEAD" w:rsidR="00A258FE" w:rsidRPr="00103134" w:rsidRDefault="00A258FE" w:rsidP="00A258FE">
      <w:pPr>
        <w:pStyle w:val="ListParagraph"/>
        <w:spacing w:before="160" w:after="160"/>
        <w:ind w:left="567"/>
        <w:contextualSpacing w:val="0"/>
        <w:jc w:val="both"/>
        <w:rPr>
          <w:rFonts w:eastAsia="Aptos"/>
          <w:sz w:val="22"/>
          <w:szCs w:val="22"/>
        </w:rPr>
      </w:pPr>
      <w:r w:rsidRPr="00103134">
        <w:rPr>
          <w:rFonts w:eastAsia="Aptos"/>
          <w:sz w:val="22"/>
          <w:szCs w:val="22"/>
        </w:rPr>
        <w:t xml:space="preserve">Volumetric data for the required Solution is provided in </w:t>
      </w:r>
      <w:r w:rsidR="008F5C21">
        <w:rPr>
          <w:rFonts w:eastAsia="Aptos"/>
          <w:sz w:val="22"/>
          <w:szCs w:val="22"/>
        </w:rPr>
        <w:t xml:space="preserve">the accompanying RFT in </w:t>
      </w:r>
      <w:r w:rsidRPr="00103134">
        <w:rPr>
          <w:rFonts w:eastAsia="Aptos"/>
          <w:sz w:val="22"/>
          <w:szCs w:val="22"/>
        </w:rPr>
        <w:t>Appendix 2: Pricing Schedule</w:t>
      </w:r>
      <w:r w:rsidR="008F5C21">
        <w:rPr>
          <w:rFonts w:eastAsia="Aptos"/>
          <w:sz w:val="22"/>
          <w:szCs w:val="22"/>
        </w:rPr>
        <w:t>.</w:t>
      </w:r>
    </w:p>
    <w:p w14:paraId="07EA43A6" w14:textId="77777777" w:rsidR="00A258FE" w:rsidRPr="00103134" w:rsidRDefault="00A258FE" w:rsidP="00A258FE">
      <w:pPr>
        <w:pStyle w:val="ListParagraph"/>
        <w:spacing w:before="160" w:after="160"/>
        <w:ind w:left="567"/>
        <w:contextualSpacing w:val="0"/>
        <w:jc w:val="both"/>
        <w:rPr>
          <w:rFonts w:eastAsia="Aptos"/>
          <w:b/>
          <w:bCs/>
          <w:sz w:val="22"/>
          <w:szCs w:val="22"/>
        </w:rPr>
      </w:pPr>
      <w:r w:rsidRPr="00103134">
        <w:rPr>
          <w:rFonts w:eastAsia="Aptos"/>
          <w:b/>
          <w:bCs/>
          <w:sz w:val="22"/>
          <w:szCs w:val="22"/>
        </w:rPr>
        <w:t>User Volumes</w:t>
      </w:r>
    </w:p>
    <w:p w14:paraId="50B9A813" w14:textId="42AF79D6" w:rsidR="005F2BF4" w:rsidRPr="005F2BF4" w:rsidRDefault="005F2BF4" w:rsidP="005F2BF4">
      <w:pPr>
        <w:pStyle w:val="ListParagraph"/>
        <w:spacing w:before="160" w:after="160"/>
        <w:ind w:left="567"/>
        <w:contextualSpacing w:val="0"/>
        <w:jc w:val="both"/>
        <w:rPr>
          <w:rFonts w:eastAsia="Aptos"/>
          <w:sz w:val="22"/>
          <w:szCs w:val="22"/>
        </w:rPr>
      </w:pPr>
      <w:bookmarkStart w:id="11" w:name="_Hlk202883755"/>
      <w:r w:rsidRPr="005F2BF4">
        <w:rPr>
          <w:rFonts w:eastAsia="Aptos"/>
          <w:sz w:val="22"/>
          <w:szCs w:val="22"/>
        </w:rPr>
        <w:t xml:space="preserve">The solution will support </w:t>
      </w:r>
      <w:r w:rsidRPr="00B74131">
        <w:rPr>
          <w:rFonts w:eastAsia="Aptos"/>
          <w:sz w:val="22"/>
          <w:szCs w:val="22"/>
        </w:rPr>
        <w:t>approximately 20 users across administrative and practitioner roles.</w:t>
      </w:r>
      <w:r w:rsidRPr="005F2BF4">
        <w:rPr>
          <w:rFonts w:eastAsia="Aptos"/>
          <w:sz w:val="22"/>
          <w:szCs w:val="22"/>
        </w:rPr>
        <w:t xml:space="preserve"> The user model should be flexible and scalable to accommodate minor increases or decreases in user numbers.</w:t>
      </w:r>
    </w:p>
    <w:p w14:paraId="4131ED41" w14:textId="62A879CE" w:rsidR="00A258FE" w:rsidRPr="00103134" w:rsidRDefault="00A258FE" w:rsidP="00A258FE">
      <w:pPr>
        <w:pStyle w:val="ListParagraph"/>
        <w:spacing w:before="160" w:after="160"/>
        <w:ind w:left="567"/>
        <w:contextualSpacing w:val="0"/>
        <w:jc w:val="both"/>
        <w:rPr>
          <w:rFonts w:eastAsia="Aptos"/>
          <w:sz w:val="22"/>
          <w:szCs w:val="22"/>
        </w:rPr>
      </w:pPr>
      <w:r w:rsidRPr="00103134">
        <w:rPr>
          <w:rFonts w:eastAsia="Aptos"/>
          <w:sz w:val="22"/>
          <w:szCs w:val="22"/>
        </w:rPr>
        <w:t xml:space="preserve">Users of the Solution will carry out a variety of </w:t>
      </w:r>
      <w:r w:rsidR="00E8598F" w:rsidRPr="00103134">
        <w:rPr>
          <w:rFonts w:eastAsia="Aptos"/>
          <w:sz w:val="22"/>
          <w:szCs w:val="22"/>
        </w:rPr>
        <w:t>tasks,</w:t>
      </w:r>
      <w:r w:rsidRPr="00103134">
        <w:rPr>
          <w:rFonts w:eastAsia="Aptos"/>
          <w:sz w:val="22"/>
          <w:szCs w:val="22"/>
        </w:rPr>
        <w:t xml:space="preserve"> and the numbers and categories of users is set out in the table below. It is expected that C</w:t>
      </w:r>
      <w:r w:rsidR="005F2BF4">
        <w:rPr>
          <w:rFonts w:eastAsia="Aptos"/>
          <w:sz w:val="22"/>
          <w:szCs w:val="22"/>
        </w:rPr>
        <w:t>SEAS</w:t>
      </w:r>
      <w:r w:rsidRPr="00103134">
        <w:rPr>
          <w:rFonts w:eastAsia="Aptos"/>
          <w:sz w:val="22"/>
          <w:szCs w:val="22"/>
        </w:rPr>
        <w:t xml:space="preserve"> </w:t>
      </w:r>
      <w:r w:rsidR="00961864">
        <w:rPr>
          <w:rFonts w:eastAsia="Aptos"/>
          <w:sz w:val="22"/>
          <w:szCs w:val="22"/>
        </w:rPr>
        <w:t xml:space="preserve">“Admin Users” and </w:t>
      </w:r>
      <w:r w:rsidRPr="00103134">
        <w:rPr>
          <w:rFonts w:eastAsia="Aptos"/>
          <w:sz w:val="22"/>
          <w:szCs w:val="22"/>
        </w:rPr>
        <w:t xml:space="preserve">“Full Users” </w:t>
      </w:r>
      <w:r w:rsidR="00C62D1E" w:rsidRPr="00103134">
        <w:rPr>
          <w:rFonts w:eastAsia="Aptos"/>
          <w:sz w:val="22"/>
          <w:szCs w:val="22"/>
        </w:rPr>
        <w:t xml:space="preserve">will use the system multiple times during the working day from </w:t>
      </w:r>
      <w:r w:rsidR="00B74131">
        <w:rPr>
          <w:rFonts w:eastAsia="Aptos"/>
          <w:sz w:val="22"/>
          <w:szCs w:val="22"/>
        </w:rPr>
        <w:t>8.00</w:t>
      </w:r>
      <w:r w:rsidR="00C62D1E" w:rsidRPr="00103134">
        <w:rPr>
          <w:rFonts w:eastAsia="Aptos"/>
          <w:sz w:val="22"/>
          <w:szCs w:val="22"/>
        </w:rPr>
        <w:t xml:space="preserve"> am-</w:t>
      </w:r>
      <w:r w:rsidR="00B74131">
        <w:rPr>
          <w:rFonts w:eastAsia="Aptos"/>
          <w:sz w:val="22"/>
          <w:szCs w:val="22"/>
        </w:rPr>
        <w:t>6.00</w:t>
      </w:r>
      <w:r w:rsidR="00C62D1E" w:rsidRPr="00103134">
        <w:rPr>
          <w:rFonts w:eastAsia="Aptos"/>
          <w:sz w:val="22"/>
          <w:szCs w:val="22"/>
        </w:rPr>
        <w:t xml:space="preserve"> pm, 5 days per week</w:t>
      </w:r>
      <w:r w:rsidRPr="00103134">
        <w:rPr>
          <w:rFonts w:eastAsia="Aptos"/>
          <w:sz w:val="22"/>
          <w:szCs w:val="22"/>
        </w:rPr>
        <w:t xml:space="preserve"> “Admin users” will provide first and second lev</w:t>
      </w:r>
      <w:r w:rsidR="00C62D1E" w:rsidRPr="00103134">
        <w:rPr>
          <w:rFonts w:eastAsia="Aptos"/>
          <w:sz w:val="22"/>
          <w:szCs w:val="22"/>
        </w:rPr>
        <w:t>el support.</w:t>
      </w:r>
    </w:p>
    <w:bookmarkEnd w:id="11"/>
    <w:p w14:paraId="2AA7324C" w14:textId="77777777" w:rsidR="00A258FE" w:rsidRPr="00DD0773" w:rsidRDefault="00A258FE" w:rsidP="00A258FE">
      <w:pPr>
        <w:pStyle w:val="ListParagraph"/>
        <w:spacing w:before="160" w:after="160"/>
        <w:ind w:left="567"/>
        <w:contextualSpacing w:val="0"/>
        <w:jc w:val="both"/>
        <w:rPr>
          <w:rFonts w:eastAsia="Aptos"/>
        </w:rPr>
      </w:pPr>
      <w:r w:rsidRPr="00103134">
        <w:rPr>
          <w:rFonts w:eastAsia="Aptos"/>
          <w:sz w:val="22"/>
          <w:szCs w:val="22"/>
        </w:rPr>
        <w:t>Further information on categories of users is available in Appendix 2: Pricing Schedule</w:t>
      </w:r>
      <w:r w:rsidRPr="00DD0773">
        <w:rPr>
          <w:rFonts w:eastAsia="Aptos"/>
        </w:rPr>
        <w:t>.</w:t>
      </w:r>
    </w:p>
    <w:tbl>
      <w:tblPr>
        <w:tblW w:w="5000" w:type="pct"/>
        <w:tblInd w:w="-10" w:type="dxa"/>
        <w:tblLayout w:type="fixed"/>
        <w:tblCellMar>
          <w:left w:w="10" w:type="dxa"/>
          <w:right w:w="10" w:type="dxa"/>
        </w:tblCellMar>
        <w:tblLook w:val="0000" w:firstRow="0" w:lastRow="0" w:firstColumn="0" w:lastColumn="0" w:noHBand="0" w:noVBand="0"/>
      </w:tblPr>
      <w:tblGrid>
        <w:gridCol w:w="4562"/>
        <w:gridCol w:w="1464"/>
        <w:gridCol w:w="1563"/>
        <w:gridCol w:w="1417"/>
      </w:tblGrid>
      <w:tr w:rsidR="00961864" w:rsidRPr="00DD0773" w14:paraId="757F2FD8" w14:textId="77777777" w:rsidTr="00961864">
        <w:trPr>
          <w:trHeight w:val="283"/>
        </w:trPr>
        <w:tc>
          <w:tcPr>
            <w:tcW w:w="3879" w:type="dxa"/>
            <w:tcBorders>
              <w:top w:val="single" w:sz="8" w:space="0" w:color="000000"/>
              <w:left w:val="single" w:sz="8" w:space="0" w:color="000000"/>
              <w:bottom w:val="single" w:sz="4" w:space="0" w:color="000000"/>
              <w:right w:val="single" w:sz="4" w:space="0" w:color="000000"/>
            </w:tcBorders>
            <w:shd w:val="clear" w:color="auto" w:fill="333399"/>
            <w:tcMar>
              <w:top w:w="0" w:type="dxa"/>
              <w:left w:w="28" w:type="dxa"/>
              <w:bottom w:w="0" w:type="dxa"/>
              <w:right w:w="28" w:type="dxa"/>
            </w:tcMar>
            <w:vAlign w:val="center"/>
          </w:tcPr>
          <w:p w14:paraId="6B416832" w14:textId="77777777" w:rsidR="00961864" w:rsidRPr="00DD0773" w:rsidRDefault="00961864" w:rsidP="00D817D1">
            <w:pPr>
              <w:rPr>
                <w:rFonts w:eastAsia="Calibri"/>
                <w:b/>
                <w:bCs/>
                <w:color w:val="FFFFFF"/>
                <w:szCs w:val="22"/>
              </w:rPr>
            </w:pPr>
            <w:bookmarkStart w:id="12" w:name="_Hlk202883797"/>
            <w:r w:rsidRPr="00DD0773">
              <w:rPr>
                <w:rFonts w:eastAsia="Calibri"/>
                <w:b/>
                <w:bCs/>
                <w:color w:val="FFFFFF"/>
                <w:szCs w:val="22"/>
              </w:rPr>
              <w:t>User Types</w:t>
            </w:r>
          </w:p>
        </w:tc>
        <w:tc>
          <w:tcPr>
            <w:tcW w:w="1245" w:type="dxa"/>
            <w:tcBorders>
              <w:top w:val="single" w:sz="8" w:space="0" w:color="000000"/>
              <w:bottom w:val="single" w:sz="4" w:space="0" w:color="000000"/>
              <w:right w:val="single" w:sz="8" w:space="0" w:color="000000"/>
            </w:tcBorders>
            <w:shd w:val="clear" w:color="auto" w:fill="333399"/>
            <w:tcMar>
              <w:left w:w="28" w:type="dxa"/>
              <w:right w:w="28" w:type="dxa"/>
            </w:tcMar>
            <w:vAlign w:val="center"/>
          </w:tcPr>
          <w:p w14:paraId="47473728" w14:textId="77777777" w:rsidR="00961864" w:rsidRPr="00DD0773" w:rsidRDefault="00961864" w:rsidP="00D817D1">
            <w:pPr>
              <w:jc w:val="center"/>
              <w:rPr>
                <w:rFonts w:eastAsia="Calibri"/>
                <w:b/>
                <w:color w:val="FFFFFF"/>
                <w:szCs w:val="22"/>
              </w:rPr>
            </w:pPr>
            <w:r w:rsidRPr="00DD0773">
              <w:rPr>
                <w:rFonts w:eastAsia="Calibri"/>
                <w:b/>
                <w:color w:val="FFFFFF"/>
                <w:szCs w:val="22"/>
              </w:rPr>
              <w:t>Admin</w:t>
            </w:r>
          </w:p>
          <w:p w14:paraId="121BD014" w14:textId="77777777" w:rsidR="00961864" w:rsidRPr="00DD0773" w:rsidRDefault="00961864" w:rsidP="00D817D1">
            <w:pPr>
              <w:jc w:val="center"/>
              <w:rPr>
                <w:rFonts w:eastAsia="Calibri"/>
                <w:b/>
                <w:color w:val="FFFFFF"/>
                <w:szCs w:val="22"/>
              </w:rPr>
            </w:pPr>
            <w:r w:rsidRPr="00DD0773">
              <w:rPr>
                <w:rFonts w:eastAsia="Calibri"/>
                <w:b/>
                <w:color w:val="FFFFFF"/>
                <w:szCs w:val="22"/>
              </w:rPr>
              <w:t>Users</w:t>
            </w:r>
          </w:p>
        </w:tc>
        <w:tc>
          <w:tcPr>
            <w:tcW w:w="1329" w:type="dxa"/>
            <w:tcBorders>
              <w:top w:val="single" w:sz="8" w:space="0" w:color="000000"/>
              <w:bottom w:val="single" w:sz="4" w:space="0" w:color="000000"/>
              <w:right w:val="single" w:sz="8" w:space="0" w:color="000000"/>
            </w:tcBorders>
            <w:shd w:val="clear" w:color="auto" w:fill="333399"/>
            <w:tcMar>
              <w:left w:w="28" w:type="dxa"/>
              <w:right w:w="28" w:type="dxa"/>
            </w:tcMar>
            <w:vAlign w:val="center"/>
          </w:tcPr>
          <w:p w14:paraId="500A3AE0" w14:textId="77777777" w:rsidR="00961864" w:rsidRPr="00DD0773" w:rsidRDefault="00961864" w:rsidP="00D817D1">
            <w:pPr>
              <w:jc w:val="center"/>
              <w:rPr>
                <w:rFonts w:eastAsia="Calibri"/>
                <w:b/>
                <w:color w:val="FFFFFF"/>
                <w:szCs w:val="22"/>
              </w:rPr>
            </w:pPr>
            <w:r w:rsidRPr="00DD0773">
              <w:rPr>
                <w:rFonts w:eastAsia="Calibri"/>
                <w:b/>
                <w:color w:val="FFFFFF"/>
                <w:szCs w:val="22"/>
              </w:rPr>
              <w:t>Full</w:t>
            </w:r>
          </w:p>
          <w:p w14:paraId="33817247" w14:textId="77777777" w:rsidR="00961864" w:rsidRPr="00DD0773" w:rsidRDefault="00961864" w:rsidP="00D817D1">
            <w:pPr>
              <w:jc w:val="center"/>
              <w:rPr>
                <w:rFonts w:eastAsia="Calibri"/>
                <w:b/>
                <w:color w:val="FFFFFF"/>
                <w:szCs w:val="22"/>
              </w:rPr>
            </w:pPr>
            <w:r w:rsidRPr="00DD0773">
              <w:rPr>
                <w:rFonts w:eastAsia="Calibri"/>
                <w:b/>
                <w:color w:val="FFFFFF"/>
                <w:szCs w:val="22"/>
              </w:rPr>
              <w:t>Users</w:t>
            </w:r>
          </w:p>
        </w:tc>
        <w:tc>
          <w:tcPr>
            <w:tcW w:w="1205" w:type="dxa"/>
            <w:tcBorders>
              <w:top w:val="single" w:sz="8" w:space="0" w:color="000000"/>
              <w:bottom w:val="single" w:sz="4" w:space="0" w:color="000000"/>
              <w:right w:val="single" w:sz="8" w:space="0" w:color="000000"/>
            </w:tcBorders>
            <w:shd w:val="clear" w:color="auto" w:fill="333399"/>
            <w:tcMar>
              <w:left w:w="28" w:type="dxa"/>
              <w:right w:w="28" w:type="dxa"/>
            </w:tcMar>
            <w:vAlign w:val="center"/>
          </w:tcPr>
          <w:p w14:paraId="6856E811" w14:textId="77777777" w:rsidR="00961864" w:rsidRPr="00DD0773" w:rsidRDefault="00961864" w:rsidP="00D817D1">
            <w:pPr>
              <w:jc w:val="center"/>
              <w:rPr>
                <w:rFonts w:eastAsia="Calibri"/>
                <w:b/>
                <w:color w:val="FFFFFF"/>
                <w:szCs w:val="22"/>
              </w:rPr>
            </w:pPr>
            <w:r w:rsidRPr="00DD0773">
              <w:rPr>
                <w:rFonts w:eastAsia="Calibri"/>
                <w:b/>
                <w:color w:val="FFFFFF"/>
                <w:szCs w:val="22"/>
              </w:rPr>
              <w:t>Total</w:t>
            </w:r>
          </w:p>
          <w:p w14:paraId="6911D5E0" w14:textId="77777777" w:rsidR="00961864" w:rsidRPr="00DD0773" w:rsidRDefault="00961864" w:rsidP="00D817D1">
            <w:pPr>
              <w:jc w:val="center"/>
              <w:rPr>
                <w:rFonts w:eastAsia="Calibri"/>
                <w:b/>
                <w:color w:val="FFFFFF"/>
                <w:szCs w:val="22"/>
              </w:rPr>
            </w:pPr>
            <w:r w:rsidRPr="00DD0773">
              <w:rPr>
                <w:rFonts w:eastAsia="Calibri"/>
                <w:b/>
                <w:color w:val="FFFFFF"/>
                <w:szCs w:val="22"/>
              </w:rPr>
              <w:t>Users</w:t>
            </w:r>
          </w:p>
        </w:tc>
      </w:tr>
      <w:tr w:rsidR="00961864" w:rsidRPr="00DD0773" w14:paraId="247E9C9C" w14:textId="77777777" w:rsidTr="00961864">
        <w:trPr>
          <w:trHeight w:val="283"/>
        </w:trPr>
        <w:tc>
          <w:tcPr>
            <w:tcW w:w="3879" w:type="dxa"/>
            <w:tcBorders>
              <w:left w:val="single" w:sz="8" w:space="0" w:color="000000"/>
              <w:bottom w:val="single" w:sz="4" w:space="0" w:color="000000"/>
              <w:right w:val="single" w:sz="4" w:space="0" w:color="000000"/>
            </w:tcBorders>
            <w:noWrap/>
            <w:tcMar>
              <w:top w:w="0" w:type="dxa"/>
              <w:left w:w="28" w:type="dxa"/>
              <w:bottom w:w="0" w:type="dxa"/>
              <w:right w:w="28" w:type="dxa"/>
            </w:tcMar>
            <w:vAlign w:val="center"/>
          </w:tcPr>
          <w:p w14:paraId="2B5B6DA0" w14:textId="01DE0972" w:rsidR="00961864" w:rsidRPr="00DD0773" w:rsidRDefault="00961864" w:rsidP="00D817D1">
            <w:pPr>
              <w:jc w:val="both"/>
              <w:rPr>
                <w:rFonts w:eastAsia="Calibri"/>
                <w:szCs w:val="22"/>
              </w:rPr>
            </w:pPr>
            <w:r w:rsidRPr="00DD0773">
              <w:rPr>
                <w:rFonts w:eastAsia="Calibri"/>
                <w:szCs w:val="22"/>
              </w:rPr>
              <w:t>C</w:t>
            </w:r>
            <w:r>
              <w:rPr>
                <w:rFonts w:eastAsia="Calibri"/>
                <w:szCs w:val="22"/>
              </w:rPr>
              <w:t>SEAS</w:t>
            </w:r>
          </w:p>
        </w:tc>
        <w:tc>
          <w:tcPr>
            <w:tcW w:w="1245" w:type="dxa"/>
            <w:tcBorders>
              <w:bottom w:val="single" w:sz="4" w:space="0" w:color="000000"/>
              <w:right w:val="single" w:sz="8" w:space="0" w:color="000000"/>
            </w:tcBorders>
            <w:tcMar>
              <w:left w:w="28" w:type="dxa"/>
              <w:right w:w="28" w:type="dxa"/>
            </w:tcMar>
            <w:vAlign w:val="center"/>
          </w:tcPr>
          <w:p w14:paraId="6D896C36" w14:textId="4979C10F" w:rsidR="00961864" w:rsidRPr="00DD0773" w:rsidRDefault="00961864" w:rsidP="00D817D1">
            <w:pPr>
              <w:jc w:val="center"/>
              <w:rPr>
                <w:rFonts w:eastAsia="Calibri"/>
                <w:szCs w:val="22"/>
              </w:rPr>
            </w:pPr>
            <w:r>
              <w:rPr>
                <w:rFonts w:eastAsia="Calibri"/>
                <w:szCs w:val="22"/>
              </w:rPr>
              <w:t>3</w:t>
            </w:r>
          </w:p>
        </w:tc>
        <w:tc>
          <w:tcPr>
            <w:tcW w:w="1329" w:type="dxa"/>
            <w:tcBorders>
              <w:bottom w:val="single" w:sz="4" w:space="0" w:color="000000"/>
              <w:right w:val="single" w:sz="8" w:space="0" w:color="000000"/>
            </w:tcBorders>
            <w:tcMar>
              <w:left w:w="28" w:type="dxa"/>
              <w:right w:w="28" w:type="dxa"/>
            </w:tcMar>
            <w:vAlign w:val="center"/>
          </w:tcPr>
          <w:p w14:paraId="4C0952B2" w14:textId="419038D9" w:rsidR="00961864" w:rsidRPr="00DD0773" w:rsidRDefault="00961864" w:rsidP="00D817D1">
            <w:pPr>
              <w:jc w:val="center"/>
              <w:rPr>
                <w:rFonts w:eastAsia="Calibri"/>
                <w:szCs w:val="22"/>
              </w:rPr>
            </w:pPr>
            <w:r>
              <w:rPr>
                <w:rFonts w:eastAsia="Calibri"/>
                <w:szCs w:val="22"/>
              </w:rPr>
              <w:t>17</w:t>
            </w:r>
          </w:p>
        </w:tc>
        <w:tc>
          <w:tcPr>
            <w:tcW w:w="1205" w:type="dxa"/>
            <w:tcBorders>
              <w:bottom w:val="single" w:sz="4" w:space="0" w:color="000000"/>
              <w:right w:val="single" w:sz="8" w:space="0" w:color="000000"/>
            </w:tcBorders>
            <w:tcMar>
              <w:left w:w="28" w:type="dxa"/>
              <w:right w:w="28" w:type="dxa"/>
            </w:tcMar>
            <w:vAlign w:val="center"/>
          </w:tcPr>
          <w:p w14:paraId="19973266" w14:textId="7A942111" w:rsidR="00961864" w:rsidRPr="00DD0773" w:rsidRDefault="00961864" w:rsidP="00D817D1">
            <w:pPr>
              <w:jc w:val="center"/>
              <w:rPr>
                <w:rFonts w:eastAsia="Calibri"/>
                <w:b/>
                <w:szCs w:val="22"/>
              </w:rPr>
            </w:pPr>
            <w:r>
              <w:rPr>
                <w:rFonts w:eastAsia="Calibri"/>
                <w:b/>
                <w:szCs w:val="22"/>
              </w:rPr>
              <w:t>20</w:t>
            </w:r>
          </w:p>
        </w:tc>
      </w:tr>
    </w:tbl>
    <w:bookmarkEnd w:id="12"/>
    <w:p w14:paraId="442FE2F7" w14:textId="0CE520CA" w:rsidR="00A258FE" w:rsidRPr="00DD0773" w:rsidRDefault="00A258FE" w:rsidP="00A258FE">
      <w:pPr>
        <w:pStyle w:val="Caption"/>
        <w:rPr>
          <w:rFonts w:cs="Arial"/>
          <w:b/>
          <w:szCs w:val="22"/>
        </w:rPr>
      </w:pPr>
      <w:r w:rsidRPr="00DD0773">
        <w:t xml:space="preserve">Table </w:t>
      </w:r>
      <w:r>
        <w:fldChar w:fldCharType="begin"/>
      </w:r>
      <w:r>
        <w:instrText xml:space="preserve"> SEQ Table \* ARABIC </w:instrText>
      </w:r>
      <w:r>
        <w:fldChar w:fldCharType="separate"/>
      </w:r>
      <w:r w:rsidR="00475D9E">
        <w:rPr>
          <w:noProof/>
        </w:rPr>
        <w:t>2</w:t>
      </w:r>
      <w:r>
        <w:rPr>
          <w:noProof/>
        </w:rPr>
        <w:fldChar w:fldCharType="end"/>
      </w:r>
      <w:r w:rsidRPr="00DD0773">
        <w:t xml:space="preserve"> Estimated number of Users</w:t>
      </w:r>
    </w:p>
    <w:p w14:paraId="7C22F000" w14:textId="77777777" w:rsidR="00A258FE" w:rsidRPr="00DD0773" w:rsidRDefault="00A258FE" w:rsidP="00A258FE">
      <w:pPr>
        <w:spacing w:before="120"/>
        <w:rPr>
          <w:rFonts w:cs="Arial"/>
          <w:b/>
          <w:szCs w:val="22"/>
        </w:rPr>
      </w:pPr>
    </w:p>
    <w:p w14:paraId="635E1AC5" w14:textId="77777777" w:rsidR="00A258FE" w:rsidRPr="00DD0773" w:rsidRDefault="00A258FE" w:rsidP="00A258FE">
      <w:pPr>
        <w:spacing w:before="120"/>
        <w:ind w:left="567"/>
        <w:rPr>
          <w:rFonts w:cs="Arial"/>
          <w:b/>
          <w:szCs w:val="22"/>
        </w:rPr>
      </w:pPr>
      <w:r w:rsidRPr="00DD0773">
        <w:rPr>
          <w:rFonts w:cs="Arial"/>
          <w:b/>
          <w:szCs w:val="22"/>
        </w:rPr>
        <w:t>Referral Numbers</w:t>
      </w:r>
    </w:p>
    <w:p w14:paraId="212BA372" w14:textId="77777777" w:rsidR="00F62B97" w:rsidRPr="00F62B97" w:rsidRDefault="00F62B97" w:rsidP="00F62B97">
      <w:pPr>
        <w:spacing w:before="160" w:after="160"/>
        <w:ind w:left="567"/>
        <w:jc w:val="both"/>
        <w:rPr>
          <w:rFonts w:cs="Arial"/>
          <w:sz w:val="22"/>
          <w:szCs w:val="22"/>
        </w:rPr>
      </w:pPr>
      <w:r w:rsidRPr="00F62B97">
        <w:rPr>
          <w:rFonts w:cs="Arial"/>
          <w:sz w:val="22"/>
          <w:szCs w:val="22"/>
        </w:rPr>
        <w:t xml:space="preserve">CSEAS process between 6000 and 7000 cases per year currently.  </w:t>
      </w:r>
    </w:p>
    <w:p w14:paraId="3B9A68AB" w14:textId="222A0B6E" w:rsidR="00103134" w:rsidRPr="00103134" w:rsidRDefault="00F62B97" w:rsidP="00F62B97">
      <w:pPr>
        <w:spacing w:before="160" w:after="160"/>
        <w:ind w:left="567"/>
        <w:jc w:val="both"/>
        <w:rPr>
          <w:rFonts w:cs="Arial"/>
          <w:szCs w:val="22"/>
        </w:rPr>
      </w:pPr>
      <w:r w:rsidRPr="00F62B97">
        <w:rPr>
          <w:rFonts w:cs="Arial"/>
          <w:b/>
          <w:bCs/>
          <w:sz w:val="22"/>
          <w:szCs w:val="22"/>
        </w:rPr>
        <w:t>Note:</w:t>
      </w:r>
      <w:r w:rsidRPr="00F62B97">
        <w:rPr>
          <w:rFonts w:cs="Arial"/>
          <w:sz w:val="22"/>
          <w:szCs w:val="22"/>
        </w:rPr>
        <w:t xml:space="preserve"> These figures are reflective of the current environment and will be subject to change following data management/cleansing activities, ongoing at present.</w:t>
      </w:r>
    </w:p>
    <w:p w14:paraId="60317E0D" w14:textId="77777777" w:rsidR="00F62B97" w:rsidRDefault="00F62B97" w:rsidP="00A258FE">
      <w:pPr>
        <w:spacing w:before="160" w:after="160"/>
        <w:ind w:left="567"/>
        <w:jc w:val="both"/>
        <w:rPr>
          <w:b/>
          <w:szCs w:val="22"/>
        </w:rPr>
      </w:pPr>
    </w:p>
    <w:p w14:paraId="25245DE4" w14:textId="4DBF54E3" w:rsidR="00BC50BB" w:rsidRDefault="00BC50BB" w:rsidP="00597143">
      <w:pPr>
        <w:spacing w:after="160" w:line="259" w:lineRule="auto"/>
        <w:rPr>
          <w:b/>
          <w:szCs w:val="22"/>
        </w:rPr>
      </w:pPr>
      <w:r>
        <w:rPr>
          <w:b/>
          <w:szCs w:val="22"/>
        </w:rPr>
        <w:br w:type="page"/>
      </w:r>
    </w:p>
    <w:p w14:paraId="2884F9C6" w14:textId="77777777" w:rsidR="00135C91" w:rsidRDefault="00135C91" w:rsidP="007206DE">
      <w:pPr>
        <w:spacing w:after="160" w:line="259" w:lineRule="auto"/>
        <w:rPr>
          <w:rFonts w:eastAsia="Calibri" w:cs="Calibri"/>
          <w:color w:val="235D64"/>
          <w:szCs w:val="22"/>
        </w:rPr>
        <w:sectPr w:rsidR="00135C91" w:rsidSect="00634870">
          <w:footerReference w:type="default" r:id="rId22"/>
          <w:footerReference w:type="first" r:id="rId23"/>
          <w:pgSz w:w="11906" w:h="16838" w:code="9"/>
          <w:pgMar w:top="1440" w:right="1440" w:bottom="1440" w:left="1440" w:header="709" w:footer="709" w:gutter="0"/>
          <w:cols w:space="708"/>
          <w:titlePg/>
          <w:docGrid w:linePitch="360"/>
        </w:sectPr>
      </w:pPr>
    </w:p>
    <w:p w14:paraId="2286743F" w14:textId="4B7576B8" w:rsidR="00CD7247" w:rsidRPr="00A44F98" w:rsidRDefault="00715B3D" w:rsidP="007206DE">
      <w:pPr>
        <w:keepNext/>
        <w:pBdr>
          <w:bottom w:val="single" w:sz="12" w:space="1" w:color="333399"/>
        </w:pBdr>
        <w:shd w:val="clear" w:color="auto" w:fill="000080"/>
        <w:tabs>
          <w:tab w:val="left" w:pos="567"/>
          <w:tab w:val="left" w:pos="907"/>
          <w:tab w:val="left" w:pos="1134"/>
        </w:tabs>
        <w:spacing w:before="240" w:after="80" w:line="259" w:lineRule="auto"/>
        <w:jc w:val="both"/>
        <w:outlineLvl w:val="1"/>
        <w:rPr>
          <w:rFonts w:asciiTheme="minorHAnsi" w:hAnsiTheme="minorHAnsi"/>
          <w:b/>
          <w:color w:val="FFFFFF"/>
          <w:sz w:val="28"/>
          <w:szCs w:val="22"/>
        </w:rPr>
      </w:pPr>
      <w:r>
        <w:rPr>
          <w:rFonts w:asciiTheme="minorHAnsi" w:hAnsiTheme="minorHAnsi"/>
          <w:b/>
          <w:color w:val="FFFFFF"/>
          <w:sz w:val="28"/>
          <w:szCs w:val="22"/>
        </w:rPr>
        <w:lastRenderedPageBreak/>
        <w:t>Minimum</w:t>
      </w:r>
      <w:r w:rsidR="0007520F" w:rsidRPr="00A44F98">
        <w:rPr>
          <w:rFonts w:asciiTheme="minorHAnsi" w:hAnsiTheme="minorHAnsi"/>
          <w:b/>
          <w:color w:val="FFFFFF"/>
          <w:sz w:val="28"/>
          <w:szCs w:val="22"/>
        </w:rPr>
        <w:t xml:space="preserve"> Requirements</w:t>
      </w:r>
    </w:p>
    <w:p w14:paraId="1B265F98" w14:textId="77777777" w:rsidR="00550B8A" w:rsidRDefault="00550B8A" w:rsidP="007206DE">
      <w:pPr>
        <w:tabs>
          <w:tab w:val="left" w:pos="6"/>
        </w:tabs>
        <w:spacing w:line="259" w:lineRule="auto"/>
        <w:rPr>
          <w:sz w:val="22"/>
          <w:szCs w:val="22"/>
        </w:rPr>
      </w:pPr>
    </w:p>
    <w:p w14:paraId="7CD40431" w14:textId="6723FC71" w:rsidR="00246209" w:rsidRDefault="00550B8A" w:rsidP="00A213B5">
      <w:pPr>
        <w:tabs>
          <w:tab w:val="left" w:pos="6"/>
        </w:tabs>
        <w:jc w:val="both"/>
        <w:rPr>
          <w:rFonts w:asciiTheme="minorHAnsi" w:eastAsia="Times New Roman" w:hAnsiTheme="minorHAnsi"/>
          <w:sz w:val="22"/>
          <w:szCs w:val="22"/>
        </w:rPr>
      </w:pPr>
      <w:r w:rsidRPr="009C1D3F">
        <w:rPr>
          <w:rFonts w:asciiTheme="minorHAnsi" w:eastAsia="Times New Roman" w:hAnsiTheme="minorHAnsi"/>
          <w:sz w:val="22"/>
          <w:szCs w:val="22"/>
        </w:rPr>
        <w:t>The following outlines</w:t>
      </w:r>
      <w:r w:rsidR="00C10E44">
        <w:rPr>
          <w:rFonts w:asciiTheme="minorHAnsi" w:eastAsia="Times New Roman" w:hAnsiTheme="minorHAnsi"/>
          <w:sz w:val="22"/>
          <w:szCs w:val="22"/>
        </w:rPr>
        <w:t>, at a high level,</w:t>
      </w:r>
      <w:r w:rsidRPr="009C1D3F">
        <w:rPr>
          <w:rFonts w:asciiTheme="minorHAnsi" w:eastAsia="Times New Roman" w:hAnsiTheme="minorHAnsi"/>
          <w:sz w:val="22"/>
          <w:szCs w:val="22"/>
        </w:rPr>
        <w:t xml:space="preserve"> the minimum requirements </w:t>
      </w:r>
      <w:r w:rsidR="00A30822">
        <w:rPr>
          <w:rFonts w:asciiTheme="minorHAnsi" w:eastAsia="Times New Roman" w:hAnsiTheme="minorHAnsi"/>
          <w:sz w:val="22"/>
          <w:szCs w:val="22"/>
        </w:rPr>
        <w:t>for</w:t>
      </w:r>
      <w:r w:rsidRPr="009C1D3F">
        <w:rPr>
          <w:rFonts w:asciiTheme="minorHAnsi" w:eastAsia="Times New Roman" w:hAnsiTheme="minorHAnsi"/>
          <w:sz w:val="22"/>
          <w:szCs w:val="22"/>
        </w:rPr>
        <w:t xml:space="preserve"> the required</w:t>
      </w:r>
      <w:r w:rsidR="00ED5515">
        <w:rPr>
          <w:rFonts w:asciiTheme="minorHAnsi" w:eastAsia="Times New Roman" w:hAnsiTheme="minorHAnsi"/>
          <w:sz w:val="22"/>
          <w:szCs w:val="22"/>
        </w:rPr>
        <w:t xml:space="preserve"> SaaS</w:t>
      </w:r>
      <w:r w:rsidRPr="009C1D3F">
        <w:rPr>
          <w:rFonts w:asciiTheme="minorHAnsi" w:eastAsia="Times New Roman" w:hAnsiTheme="minorHAnsi"/>
          <w:sz w:val="22"/>
          <w:szCs w:val="22"/>
        </w:rPr>
        <w:t xml:space="preserve"> </w:t>
      </w:r>
      <w:r>
        <w:rPr>
          <w:rFonts w:asciiTheme="minorHAnsi" w:eastAsia="Times New Roman" w:hAnsiTheme="minorHAnsi"/>
          <w:sz w:val="22"/>
          <w:szCs w:val="22"/>
        </w:rPr>
        <w:t>Solution</w:t>
      </w:r>
      <w:r w:rsidRPr="009C1D3F">
        <w:rPr>
          <w:rFonts w:asciiTheme="minorHAnsi" w:eastAsia="Times New Roman" w:hAnsiTheme="minorHAnsi"/>
          <w:sz w:val="22"/>
          <w:szCs w:val="22"/>
        </w:rPr>
        <w:t xml:space="preserve">. </w:t>
      </w:r>
      <w:r w:rsidR="006D3838">
        <w:rPr>
          <w:rFonts w:asciiTheme="minorHAnsi" w:eastAsia="Times New Roman" w:hAnsiTheme="minorHAnsi"/>
          <w:sz w:val="22"/>
          <w:szCs w:val="22"/>
        </w:rPr>
        <w:t>Successful Candidate</w:t>
      </w:r>
      <w:r w:rsidR="00685E39">
        <w:rPr>
          <w:rFonts w:asciiTheme="minorHAnsi" w:eastAsia="Times New Roman" w:hAnsiTheme="minorHAnsi"/>
          <w:sz w:val="22"/>
          <w:szCs w:val="22"/>
        </w:rPr>
        <w:t>s</w:t>
      </w:r>
      <w:r w:rsidR="006D3838">
        <w:rPr>
          <w:rFonts w:asciiTheme="minorHAnsi" w:eastAsia="Times New Roman" w:hAnsiTheme="minorHAnsi"/>
          <w:sz w:val="22"/>
          <w:szCs w:val="22"/>
        </w:rPr>
        <w:t xml:space="preserve"> will be required at later stages of the Competition to propose how all elements of the minimum requirements will be met by their</w:t>
      </w:r>
      <w:r w:rsidR="00ED5515">
        <w:rPr>
          <w:rFonts w:asciiTheme="minorHAnsi" w:eastAsia="Times New Roman" w:hAnsiTheme="minorHAnsi"/>
          <w:sz w:val="22"/>
          <w:szCs w:val="22"/>
        </w:rPr>
        <w:t xml:space="preserve"> proposed SaaS</w:t>
      </w:r>
      <w:r w:rsidR="006D3838">
        <w:rPr>
          <w:rFonts w:asciiTheme="minorHAnsi" w:eastAsia="Times New Roman" w:hAnsiTheme="minorHAnsi"/>
          <w:sz w:val="22"/>
          <w:szCs w:val="22"/>
        </w:rPr>
        <w:t xml:space="preserve"> </w:t>
      </w:r>
      <w:r w:rsidR="00ED5515">
        <w:rPr>
          <w:rFonts w:asciiTheme="minorHAnsi" w:eastAsia="Times New Roman" w:hAnsiTheme="minorHAnsi"/>
          <w:sz w:val="22"/>
          <w:szCs w:val="22"/>
        </w:rPr>
        <w:t>S</w:t>
      </w:r>
      <w:r w:rsidR="006D3838">
        <w:rPr>
          <w:rFonts w:asciiTheme="minorHAnsi" w:eastAsia="Times New Roman" w:hAnsiTheme="minorHAnsi"/>
          <w:sz w:val="22"/>
          <w:szCs w:val="22"/>
        </w:rPr>
        <w:t>olution.</w:t>
      </w:r>
      <w:r w:rsidR="00103134">
        <w:rPr>
          <w:rFonts w:asciiTheme="minorHAnsi" w:eastAsia="Times New Roman" w:hAnsiTheme="minorHAnsi"/>
          <w:sz w:val="22"/>
          <w:szCs w:val="22"/>
        </w:rPr>
        <w:t xml:space="preserve"> </w:t>
      </w:r>
      <w:r w:rsidR="00246209">
        <w:rPr>
          <w:rFonts w:asciiTheme="minorHAnsi" w:eastAsia="Times New Roman" w:hAnsiTheme="minorHAnsi"/>
          <w:sz w:val="22"/>
          <w:szCs w:val="22"/>
        </w:rPr>
        <w:t>Further detail is set out in the RFT.</w:t>
      </w:r>
    </w:p>
    <w:p w14:paraId="28A3A3ED" w14:textId="77777777" w:rsidR="00ED5515" w:rsidRDefault="00ED5515" w:rsidP="00ED5515">
      <w:pPr>
        <w:tabs>
          <w:tab w:val="left" w:pos="6"/>
        </w:tabs>
        <w:rPr>
          <w:rFonts w:asciiTheme="minorHAnsi" w:eastAsia="Times New Roman" w:hAnsiTheme="minorHAnsi"/>
          <w:sz w:val="22"/>
          <w:szCs w:val="22"/>
        </w:rPr>
      </w:pPr>
    </w:p>
    <w:p w14:paraId="41F74100" w14:textId="77777777" w:rsidR="00550B8A" w:rsidRDefault="00550B8A" w:rsidP="007206DE">
      <w:pPr>
        <w:tabs>
          <w:tab w:val="left" w:pos="6"/>
        </w:tabs>
        <w:spacing w:line="259" w:lineRule="auto"/>
        <w:jc w:val="both"/>
        <w:rPr>
          <w:rFonts w:asciiTheme="minorHAnsi" w:eastAsia="Times New Roman" w:hAnsiTheme="minorHAnsi"/>
          <w:sz w:val="22"/>
          <w:szCs w:val="22"/>
        </w:rPr>
      </w:pPr>
      <w:r>
        <w:rPr>
          <w:rFonts w:asciiTheme="minorHAnsi" w:eastAsia="Times New Roman" w:hAnsiTheme="minorHAnsi"/>
          <w:sz w:val="22"/>
          <w:szCs w:val="22"/>
        </w:rPr>
        <w:t>As stated in Part 1 of this PQQ, t</w:t>
      </w:r>
      <w:r>
        <w:rPr>
          <w:rFonts w:asciiTheme="minorHAnsi" w:hAnsiTheme="minorHAnsi" w:cs="Arial"/>
          <w:sz w:val="22"/>
          <w:szCs w:val="22"/>
          <w:lang w:val="en"/>
        </w:rPr>
        <w:t xml:space="preserve">he minimum requirements </w:t>
      </w:r>
      <w:r w:rsidR="00C10E44">
        <w:rPr>
          <w:rFonts w:asciiTheme="minorHAnsi" w:hAnsiTheme="minorHAnsi" w:cs="Arial"/>
          <w:sz w:val="22"/>
          <w:szCs w:val="22"/>
          <w:lang w:val="en"/>
        </w:rPr>
        <w:t xml:space="preserve">as </w:t>
      </w:r>
      <w:r>
        <w:rPr>
          <w:rFonts w:asciiTheme="minorHAnsi" w:hAnsiTheme="minorHAnsi" w:cs="Arial"/>
          <w:sz w:val="22"/>
          <w:szCs w:val="22"/>
          <w:lang w:val="en"/>
        </w:rPr>
        <w:t xml:space="preserve">set out </w:t>
      </w:r>
      <w:r w:rsidR="00C10E44">
        <w:rPr>
          <w:rFonts w:asciiTheme="minorHAnsi" w:hAnsiTheme="minorHAnsi" w:cs="Arial"/>
          <w:sz w:val="22"/>
          <w:szCs w:val="22"/>
          <w:lang w:val="en"/>
        </w:rPr>
        <w:t>below</w:t>
      </w:r>
      <w:r>
        <w:rPr>
          <w:rFonts w:asciiTheme="minorHAnsi" w:hAnsiTheme="minorHAnsi" w:cs="Arial"/>
          <w:sz w:val="22"/>
          <w:szCs w:val="22"/>
          <w:lang w:val="en"/>
        </w:rPr>
        <w:t xml:space="preserve"> shall not be subject to negotiation</w:t>
      </w:r>
      <w:r w:rsidR="00B85EBA">
        <w:rPr>
          <w:rFonts w:asciiTheme="minorHAnsi" w:hAnsiTheme="minorHAnsi" w:cs="Arial"/>
          <w:sz w:val="22"/>
          <w:szCs w:val="22"/>
          <w:lang w:val="en"/>
        </w:rPr>
        <w:t xml:space="preserve"> at any stage of the Competition</w:t>
      </w:r>
      <w:r>
        <w:rPr>
          <w:rFonts w:asciiTheme="minorHAnsi" w:hAnsiTheme="minorHAnsi" w:cs="Arial"/>
          <w:sz w:val="22"/>
          <w:szCs w:val="22"/>
          <w:lang w:val="en"/>
        </w:rPr>
        <w:t>.</w:t>
      </w:r>
      <w:r w:rsidRPr="009C1D3F">
        <w:rPr>
          <w:rFonts w:asciiTheme="minorHAnsi" w:eastAsia="Times New Roman" w:hAnsiTheme="minorHAnsi"/>
          <w:sz w:val="22"/>
          <w:szCs w:val="22"/>
        </w:rPr>
        <w:t xml:space="preserve"> </w:t>
      </w:r>
    </w:p>
    <w:p w14:paraId="45856C46" w14:textId="77777777" w:rsidR="00550B8A" w:rsidRDefault="00550B8A" w:rsidP="007206DE">
      <w:pPr>
        <w:tabs>
          <w:tab w:val="left" w:pos="6"/>
        </w:tabs>
        <w:spacing w:line="259" w:lineRule="auto"/>
        <w:rPr>
          <w:sz w:val="22"/>
          <w:szCs w:val="22"/>
        </w:rPr>
      </w:pPr>
    </w:p>
    <w:p w14:paraId="2A979A04" w14:textId="77777777" w:rsidR="00550B8A" w:rsidRPr="00211C35" w:rsidRDefault="00010893" w:rsidP="007206DE">
      <w:pPr>
        <w:pStyle w:val="Heading3"/>
        <w:spacing w:line="259" w:lineRule="auto"/>
        <w:rPr>
          <w:rFonts w:asciiTheme="minorHAnsi" w:hAnsiTheme="minorHAnsi"/>
          <w:szCs w:val="24"/>
        </w:rPr>
      </w:pPr>
      <w:r w:rsidRPr="00A44F98">
        <w:rPr>
          <w:rFonts w:asciiTheme="minorHAnsi" w:hAnsiTheme="minorHAnsi"/>
          <w:sz w:val="24"/>
          <w:szCs w:val="24"/>
        </w:rPr>
        <w:t>Minimum Functional Requirements</w:t>
      </w:r>
    </w:p>
    <w:p w14:paraId="14FC441A" w14:textId="5F6917AB" w:rsidR="00715B3D" w:rsidRDefault="00715B3D" w:rsidP="007206DE">
      <w:pPr>
        <w:spacing w:line="259" w:lineRule="auto"/>
        <w:jc w:val="both"/>
        <w:rPr>
          <w:rFonts w:asciiTheme="minorHAnsi" w:hAnsiTheme="minorHAnsi" w:cs="Calibri"/>
          <w:sz w:val="22"/>
          <w:szCs w:val="22"/>
        </w:rPr>
      </w:pPr>
      <w:r>
        <w:rPr>
          <w:rFonts w:asciiTheme="minorHAnsi" w:hAnsiTheme="minorHAnsi" w:cs="Calibri"/>
          <w:sz w:val="22"/>
          <w:szCs w:val="22"/>
        </w:rPr>
        <w:t>The minimum functional requirements are as follow</w:t>
      </w:r>
      <w:r w:rsidR="000D2D84">
        <w:rPr>
          <w:rFonts w:asciiTheme="minorHAnsi" w:hAnsiTheme="minorHAnsi" w:cs="Calibri"/>
          <w:sz w:val="22"/>
          <w:szCs w:val="22"/>
        </w:rPr>
        <w:t>s</w:t>
      </w:r>
      <w:r w:rsidR="00A30822">
        <w:rPr>
          <w:rFonts w:asciiTheme="minorHAnsi" w:hAnsiTheme="minorHAnsi" w:cs="Calibri"/>
          <w:sz w:val="22"/>
          <w:szCs w:val="22"/>
        </w:rPr>
        <w:t>:</w:t>
      </w:r>
    </w:p>
    <w:p w14:paraId="2CCD5936" w14:textId="77777777" w:rsidR="000D2D84" w:rsidRDefault="000D2D84" w:rsidP="007206DE">
      <w:pPr>
        <w:spacing w:line="259" w:lineRule="auto"/>
        <w:jc w:val="both"/>
        <w:rPr>
          <w:rFonts w:asciiTheme="minorHAnsi" w:hAnsiTheme="minorHAnsi" w:cs="Calibri"/>
          <w:sz w:val="22"/>
          <w:szCs w:val="22"/>
        </w:rPr>
      </w:pPr>
    </w:p>
    <w:p w14:paraId="5CE43632" w14:textId="01A1D31A" w:rsidR="001D052A" w:rsidRDefault="001D052A" w:rsidP="007206DE">
      <w:pPr>
        <w:spacing w:line="259" w:lineRule="auto"/>
        <w:jc w:val="both"/>
        <w:rPr>
          <w:rFonts w:asciiTheme="minorHAnsi" w:hAnsiTheme="minorHAnsi" w:cs="Calibri"/>
          <w:sz w:val="22"/>
          <w:szCs w:val="22"/>
        </w:rPr>
      </w:pPr>
      <w:r>
        <w:rPr>
          <w:rFonts w:asciiTheme="minorHAnsi" w:hAnsiTheme="minorHAnsi" w:cs="Calibri"/>
          <w:sz w:val="22"/>
          <w:szCs w:val="22"/>
        </w:rPr>
        <w:t xml:space="preserve">The </w:t>
      </w:r>
      <w:r w:rsidR="00AF5785">
        <w:rPr>
          <w:rFonts w:asciiTheme="minorHAnsi" w:hAnsiTheme="minorHAnsi" w:cs="Calibri"/>
          <w:sz w:val="22"/>
          <w:szCs w:val="22"/>
        </w:rPr>
        <w:t xml:space="preserve">SaaS </w:t>
      </w:r>
      <w:r w:rsidR="009841AF">
        <w:rPr>
          <w:rFonts w:asciiTheme="minorHAnsi" w:hAnsiTheme="minorHAnsi" w:cs="Calibri"/>
          <w:sz w:val="22"/>
          <w:szCs w:val="22"/>
        </w:rPr>
        <w:t>Solution</w:t>
      </w:r>
      <w:r>
        <w:rPr>
          <w:rFonts w:asciiTheme="minorHAnsi" w:hAnsiTheme="minorHAnsi" w:cs="Calibri"/>
          <w:sz w:val="22"/>
          <w:szCs w:val="22"/>
        </w:rPr>
        <w:t xml:space="preserve"> must:</w:t>
      </w:r>
    </w:p>
    <w:p w14:paraId="3A00043D" w14:textId="1F103898" w:rsidR="005A7E1C" w:rsidRPr="00B70BA7" w:rsidRDefault="00B70BA7" w:rsidP="00DD1F8A">
      <w:pPr>
        <w:numPr>
          <w:ilvl w:val="0"/>
          <w:numId w:val="11"/>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 xml:space="preserve">enable the creation, </w:t>
      </w:r>
      <w:r w:rsidR="003B3B86">
        <w:rPr>
          <w:rFonts w:asciiTheme="minorHAnsi" w:hAnsiTheme="minorHAnsi" w:cstheme="minorBidi"/>
          <w:sz w:val="22"/>
          <w:szCs w:val="22"/>
        </w:rPr>
        <w:t>and management</w:t>
      </w:r>
      <w:r>
        <w:rPr>
          <w:rFonts w:asciiTheme="minorHAnsi" w:hAnsiTheme="minorHAnsi" w:cstheme="minorBidi"/>
          <w:sz w:val="22"/>
          <w:szCs w:val="22"/>
        </w:rPr>
        <w:t xml:space="preserve"> of </w:t>
      </w:r>
      <w:r w:rsidR="003B3B86">
        <w:rPr>
          <w:rFonts w:asciiTheme="minorHAnsi" w:hAnsiTheme="minorHAnsi" w:cstheme="minorBidi"/>
          <w:sz w:val="22"/>
          <w:szCs w:val="22"/>
        </w:rPr>
        <w:t>Case</w:t>
      </w:r>
      <w:r>
        <w:rPr>
          <w:rFonts w:asciiTheme="minorHAnsi" w:hAnsiTheme="minorHAnsi" w:cstheme="minorBidi"/>
          <w:sz w:val="22"/>
          <w:szCs w:val="22"/>
        </w:rPr>
        <w:t>s</w:t>
      </w:r>
      <w:r w:rsidR="00BC50BB">
        <w:rPr>
          <w:rFonts w:asciiTheme="minorHAnsi" w:hAnsiTheme="minorHAnsi" w:cstheme="minorBidi"/>
          <w:sz w:val="22"/>
          <w:szCs w:val="22"/>
        </w:rPr>
        <w:t>;</w:t>
      </w:r>
    </w:p>
    <w:p w14:paraId="66C59AC2" w14:textId="35609C9F" w:rsidR="00A2758C" w:rsidRPr="00B70BA7" w:rsidRDefault="00B8599C" w:rsidP="00DD1F8A">
      <w:pPr>
        <w:numPr>
          <w:ilvl w:val="0"/>
          <w:numId w:val="11"/>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e</w:t>
      </w:r>
      <w:r w:rsidR="00D3342B">
        <w:rPr>
          <w:rFonts w:asciiTheme="minorHAnsi" w:hAnsiTheme="minorHAnsi" w:cstheme="minorBidi"/>
          <w:sz w:val="22"/>
          <w:szCs w:val="22"/>
        </w:rPr>
        <w:t xml:space="preserve">nable the </w:t>
      </w:r>
      <w:r w:rsidR="008E4463">
        <w:rPr>
          <w:rFonts w:asciiTheme="minorHAnsi" w:hAnsiTheme="minorHAnsi" w:cstheme="minorBidi"/>
          <w:sz w:val="22"/>
          <w:szCs w:val="22"/>
        </w:rPr>
        <w:t>process</w:t>
      </w:r>
      <w:r w:rsidR="00D3342B">
        <w:rPr>
          <w:rFonts w:asciiTheme="minorHAnsi" w:hAnsiTheme="minorHAnsi" w:cstheme="minorBidi"/>
          <w:sz w:val="22"/>
          <w:szCs w:val="22"/>
        </w:rPr>
        <w:t xml:space="preserve">ing </w:t>
      </w:r>
      <w:r w:rsidR="00B42041">
        <w:rPr>
          <w:rFonts w:asciiTheme="minorHAnsi" w:hAnsiTheme="minorHAnsi" w:cstheme="minorBidi"/>
          <w:sz w:val="22"/>
          <w:szCs w:val="22"/>
        </w:rPr>
        <w:t xml:space="preserve">and status tracking </w:t>
      </w:r>
      <w:r w:rsidR="00D3342B">
        <w:rPr>
          <w:rFonts w:asciiTheme="minorHAnsi" w:hAnsiTheme="minorHAnsi" w:cstheme="minorBidi"/>
          <w:sz w:val="22"/>
          <w:szCs w:val="22"/>
        </w:rPr>
        <w:t>of</w:t>
      </w:r>
      <w:r w:rsidR="00C638CF">
        <w:rPr>
          <w:rFonts w:asciiTheme="minorHAnsi" w:hAnsiTheme="minorHAnsi" w:cstheme="minorBidi"/>
          <w:sz w:val="22"/>
          <w:szCs w:val="22"/>
        </w:rPr>
        <w:t xml:space="preserve"> </w:t>
      </w:r>
      <w:r w:rsidR="003B3B86">
        <w:rPr>
          <w:rFonts w:asciiTheme="minorHAnsi" w:hAnsiTheme="minorHAnsi" w:cstheme="minorBidi"/>
          <w:sz w:val="22"/>
          <w:szCs w:val="22"/>
        </w:rPr>
        <w:t>Case</w:t>
      </w:r>
      <w:r w:rsidR="00C638CF">
        <w:rPr>
          <w:rFonts w:asciiTheme="minorHAnsi" w:hAnsiTheme="minorHAnsi" w:cstheme="minorBidi"/>
          <w:sz w:val="22"/>
          <w:szCs w:val="22"/>
        </w:rPr>
        <w:t xml:space="preserve">s </w:t>
      </w:r>
      <w:r w:rsidR="00A2758C">
        <w:rPr>
          <w:rFonts w:asciiTheme="minorHAnsi" w:hAnsiTheme="minorHAnsi" w:cstheme="minorBidi"/>
          <w:sz w:val="22"/>
          <w:szCs w:val="22"/>
        </w:rPr>
        <w:t xml:space="preserve">using </w:t>
      </w:r>
      <w:r w:rsidR="00D05665" w:rsidRPr="00D05665">
        <w:rPr>
          <w:rFonts w:asciiTheme="minorHAnsi" w:hAnsiTheme="minorHAnsi" w:cstheme="minorBidi"/>
          <w:sz w:val="22"/>
          <w:szCs w:val="22"/>
        </w:rPr>
        <w:t>common, intuitive user interfaces</w:t>
      </w:r>
      <w:r w:rsidR="00F773D5">
        <w:rPr>
          <w:rFonts w:asciiTheme="minorHAnsi" w:hAnsiTheme="minorHAnsi" w:cstheme="minorBidi"/>
          <w:sz w:val="22"/>
          <w:szCs w:val="22"/>
        </w:rPr>
        <w:t xml:space="preserve"> and assign</w:t>
      </w:r>
      <w:r w:rsidR="008E4463">
        <w:rPr>
          <w:rFonts w:asciiTheme="minorHAnsi" w:hAnsiTheme="minorHAnsi" w:cstheme="minorBidi"/>
          <w:sz w:val="22"/>
          <w:szCs w:val="22"/>
        </w:rPr>
        <w:t xml:space="preserve"> a</w:t>
      </w:r>
      <w:r w:rsidR="00F773D5">
        <w:rPr>
          <w:rFonts w:asciiTheme="minorHAnsi" w:hAnsiTheme="minorHAnsi" w:cstheme="minorBidi"/>
          <w:sz w:val="22"/>
          <w:szCs w:val="22"/>
        </w:rPr>
        <w:t xml:space="preserve"> unique identifier</w:t>
      </w:r>
      <w:r w:rsidR="008E4463">
        <w:rPr>
          <w:rFonts w:asciiTheme="minorHAnsi" w:hAnsiTheme="minorHAnsi" w:cstheme="minorBidi"/>
          <w:sz w:val="22"/>
          <w:szCs w:val="22"/>
        </w:rPr>
        <w:t xml:space="preserve"> to each </w:t>
      </w:r>
      <w:r w:rsidR="003B3B86">
        <w:rPr>
          <w:rFonts w:asciiTheme="minorHAnsi" w:hAnsiTheme="minorHAnsi" w:cstheme="minorBidi"/>
          <w:sz w:val="22"/>
          <w:szCs w:val="22"/>
        </w:rPr>
        <w:t>Case</w:t>
      </w:r>
      <w:r w:rsidR="00BC50BB">
        <w:rPr>
          <w:rFonts w:asciiTheme="minorHAnsi" w:hAnsiTheme="minorHAnsi" w:cstheme="minorBidi"/>
          <w:sz w:val="22"/>
          <w:szCs w:val="22"/>
        </w:rPr>
        <w:t>;</w:t>
      </w:r>
    </w:p>
    <w:p w14:paraId="59BEA65A" w14:textId="77777777" w:rsidR="009A7BBA" w:rsidRDefault="008E4463" w:rsidP="009A7BBA">
      <w:pPr>
        <w:numPr>
          <w:ilvl w:val="0"/>
          <w:numId w:val="11"/>
        </w:numPr>
        <w:spacing w:after="200" w:line="259" w:lineRule="auto"/>
        <w:contextualSpacing/>
        <w:jc w:val="both"/>
        <w:rPr>
          <w:rFonts w:asciiTheme="minorHAnsi" w:hAnsiTheme="minorHAnsi" w:cstheme="minorBidi"/>
          <w:sz w:val="22"/>
          <w:szCs w:val="22"/>
        </w:rPr>
      </w:pPr>
      <w:r w:rsidRPr="007B2A43">
        <w:rPr>
          <w:rFonts w:asciiTheme="minorHAnsi" w:hAnsiTheme="minorHAnsi" w:cstheme="minorBidi"/>
          <w:sz w:val="22"/>
          <w:szCs w:val="22"/>
        </w:rPr>
        <w:t>s</w:t>
      </w:r>
      <w:r w:rsidR="00A2758C" w:rsidRPr="007B2A43">
        <w:rPr>
          <w:rFonts w:asciiTheme="minorHAnsi" w:hAnsiTheme="minorHAnsi" w:cstheme="minorBidi"/>
          <w:sz w:val="22"/>
          <w:szCs w:val="22"/>
        </w:rPr>
        <w:t>upport automatic pre-popul</w:t>
      </w:r>
      <w:r w:rsidR="00AA7653" w:rsidRPr="007B2A43">
        <w:rPr>
          <w:rFonts w:asciiTheme="minorHAnsi" w:hAnsiTheme="minorHAnsi" w:cstheme="minorBidi"/>
          <w:sz w:val="22"/>
          <w:szCs w:val="22"/>
        </w:rPr>
        <w:t xml:space="preserve">ation of data (e.g. </w:t>
      </w:r>
      <w:r w:rsidR="00817E08" w:rsidRPr="007B2A43">
        <w:rPr>
          <w:rFonts w:asciiTheme="minorHAnsi" w:hAnsiTheme="minorHAnsi" w:cstheme="minorBidi"/>
          <w:sz w:val="22"/>
          <w:szCs w:val="22"/>
        </w:rPr>
        <w:t>User Defined Dropdowns)</w:t>
      </w:r>
      <w:r w:rsidR="00BC50BB">
        <w:rPr>
          <w:rFonts w:asciiTheme="minorHAnsi" w:hAnsiTheme="minorHAnsi" w:cstheme="minorBidi"/>
          <w:sz w:val="22"/>
          <w:szCs w:val="22"/>
        </w:rPr>
        <w:t>;</w:t>
      </w:r>
    </w:p>
    <w:p w14:paraId="20330591" w14:textId="4F1CB46A" w:rsidR="005A35F1" w:rsidRPr="009A7BBA" w:rsidRDefault="00F60046" w:rsidP="009A7BBA">
      <w:pPr>
        <w:numPr>
          <w:ilvl w:val="0"/>
          <w:numId w:val="11"/>
        </w:numPr>
        <w:spacing w:after="200" w:line="259" w:lineRule="auto"/>
        <w:contextualSpacing/>
        <w:jc w:val="both"/>
        <w:rPr>
          <w:rFonts w:asciiTheme="minorHAnsi" w:hAnsiTheme="minorHAnsi" w:cstheme="minorBidi"/>
          <w:sz w:val="22"/>
          <w:szCs w:val="22"/>
        </w:rPr>
      </w:pPr>
      <w:r w:rsidRPr="009A7BBA">
        <w:rPr>
          <w:rFonts w:asciiTheme="minorHAnsi" w:eastAsia="Times New Roman" w:hAnsiTheme="minorHAnsi" w:cstheme="minorHAnsi"/>
          <w:sz w:val="22"/>
          <w:szCs w:val="22"/>
          <w:lang w:eastAsia="en-IE"/>
        </w:rPr>
        <w:t>support configurable fields, enabling the Contracting Authority to define, manage, and maintain field values and selection options without requiring supplier intervention</w:t>
      </w:r>
      <w:r w:rsidR="009A7BBA">
        <w:rPr>
          <w:rFonts w:asciiTheme="minorHAnsi" w:eastAsia="Times New Roman" w:hAnsiTheme="minorHAnsi" w:cstheme="minorHAnsi"/>
          <w:sz w:val="22"/>
          <w:szCs w:val="22"/>
          <w:lang w:eastAsia="en-IE"/>
        </w:rPr>
        <w:t>;</w:t>
      </w:r>
    </w:p>
    <w:p w14:paraId="317D34AE" w14:textId="77777777" w:rsidR="009A7BBA" w:rsidRDefault="008E4463" w:rsidP="009A7BBA">
      <w:pPr>
        <w:numPr>
          <w:ilvl w:val="0"/>
          <w:numId w:val="11"/>
        </w:numPr>
        <w:spacing w:after="200" w:line="259" w:lineRule="auto"/>
        <w:contextualSpacing/>
        <w:jc w:val="both"/>
        <w:rPr>
          <w:rFonts w:asciiTheme="minorHAnsi" w:hAnsiTheme="minorHAnsi" w:cstheme="minorHAnsi"/>
          <w:sz w:val="22"/>
          <w:szCs w:val="22"/>
        </w:rPr>
      </w:pPr>
      <w:r>
        <w:rPr>
          <w:rFonts w:asciiTheme="minorHAnsi" w:hAnsiTheme="minorHAnsi" w:cstheme="minorBidi"/>
          <w:sz w:val="22"/>
          <w:szCs w:val="22"/>
        </w:rPr>
        <w:t>e</w:t>
      </w:r>
      <w:r w:rsidR="00A2758C" w:rsidRPr="00A2758C">
        <w:rPr>
          <w:rFonts w:asciiTheme="minorHAnsi" w:hAnsiTheme="minorHAnsi" w:cstheme="minorBidi"/>
          <w:sz w:val="22"/>
          <w:szCs w:val="22"/>
        </w:rPr>
        <w:t xml:space="preserve">nsure a consistent and controlled approach to data entry governed by permissions controls </w:t>
      </w:r>
      <w:r w:rsidR="00A2758C" w:rsidRPr="00901406">
        <w:rPr>
          <w:rFonts w:asciiTheme="minorHAnsi" w:hAnsiTheme="minorHAnsi" w:cstheme="minorHAnsi"/>
          <w:sz w:val="22"/>
          <w:szCs w:val="22"/>
        </w:rPr>
        <w:t>and provide a mechanism that enables data to be changed within agreed parameters</w:t>
      </w:r>
      <w:r w:rsidR="00BC50BB" w:rsidRPr="00901406">
        <w:rPr>
          <w:rFonts w:asciiTheme="minorHAnsi" w:hAnsiTheme="minorHAnsi" w:cstheme="minorHAnsi"/>
          <w:sz w:val="22"/>
          <w:szCs w:val="22"/>
        </w:rPr>
        <w:t>;</w:t>
      </w:r>
    </w:p>
    <w:p w14:paraId="1D58CF57" w14:textId="01F5A2C5" w:rsidR="009C7BDD" w:rsidRPr="00D579D8" w:rsidRDefault="009C7BDD" w:rsidP="009A7BBA">
      <w:pPr>
        <w:numPr>
          <w:ilvl w:val="0"/>
          <w:numId w:val="11"/>
        </w:numPr>
        <w:spacing w:after="200" w:line="259" w:lineRule="auto"/>
        <w:contextualSpacing/>
        <w:jc w:val="both"/>
        <w:rPr>
          <w:rFonts w:asciiTheme="minorHAnsi" w:hAnsiTheme="minorHAnsi" w:cstheme="minorHAnsi"/>
          <w:sz w:val="22"/>
          <w:szCs w:val="22"/>
        </w:rPr>
      </w:pPr>
      <w:r w:rsidRPr="00D579D8">
        <w:rPr>
          <w:rFonts w:asciiTheme="minorHAnsi" w:hAnsiTheme="minorHAnsi" w:cstheme="minorHAnsi"/>
          <w:sz w:val="22"/>
          <w:szCs w:val="22"/>
        </w:rPr>
        <w:t>support the ability of clients to self-refer via a digital form hosted on a public facing landing page/portal</w:t>
      </w:r>
      <w:r w:rsidR="004B276F">
        <w:rPr>
          <w:rFonts w:asciiTheme="minorHAnsi" w:hAnsiTheme="minorHAnsi" w:cstheme="minorHAnsi"/>
          <w:sz w:val="22"/>
          <w:szCs w:val="22"/>
        </w:rPr>
        <w:t>;</w:t>
      </w:r>
    </w:p>
    <w:p w14:paraId="4ED99171" w14:textId="0C30C5A0" w:rsidR="009A7BBA" w:rsidRDefault="00C74C8D" w:rsidP="009A7BBA">
      <w:pPr>
        <w:numPr>
          <w:ilvl w:val="0"/>
          <w:numId w:val="11"/>
        </w:numPr>
        <w:spacing w:after="200" w:line="259" w:lineRule="auto"/>
        <w:contextualSpacing/>
        <w:jc w:val="both"/>
        <w:rPr>
          <w:rFonts w:asciiTheme="minorHAnsi" w:hAnsiTheme="minorHAnsi" w:cstheme="minorHAnsi"/>
          <w:sz w:val="22"/>
          <w:szCs w:val="22"/>
        </w:rPr>
      </w:pPr>
      <w:r w:rsidRPr="009A7BBA">
        <w:rPr>
          <w:rFonts w:asciiTheme="minorHAnsi" w:eastAsia="Times New Roman" w:hAnsiTheme="minorHAnsi" w:cstheme="minorHAnsi"/>
          <w:sz w:val="22"/>
          <w:szCs w:val="22"/>
          <w:lang w:eastAsia="en-IE"/>
        </w:rPr>
        <w:t>support visual representation of case progression and workflow status</w:t>
      </w:r>
      <w:r w:rsidR="009A7BBA">
        <w:rPr>
          <w:rFonts w:asciiTheme="minorHAnsi" w:eastAsia="Times New Roman" w:hAnsiTheme="minorHAnsi" w:cstheme="minorHAnsi"/>
          <w:sz w:val="22"/>
          <w:szCs w:val="22"/>
          <w:lang w:eastAsia="en-IE"/>
        </w:rPr>
        <w:t>;</w:t>
      </w:r>
    </w:p>
    <w:p w14:paraId="3B21EE56" w14:textId="77777777" w:rsidR="009A7BBA" w:rsidRDefault="00C74C8D" w:rsidP="009A7BBA">
      <w:pPr>
        <w:numPr>
          <w:ilvl w:val="0"/>
          <w:numId w:val="11"/>
        </w:numPr>
        <w:spacing w:after="200" w:line="259" w:lineRule="auto"/>
        <w:contextualSpacing/>
        <w:jc w:val="both"/>
        <w:rPr>
          <w:rFonts w:asciiTheme="minorHAnsi" w:hAnsiTheme="minorHAnsi" w:cstheme="minorHAnsi"/>
          <w:sz w:val="22"/>
          <w:szCs w:val="22"/>
        </w:rPr>
      </w:pPr>
      <w:r w:rsidRPr="009A7BBA">
        <w:rPr>
          <w:rFonts w:asciiTheme="minorHAnsi" w:eastAsia="Times New Roman" w:hAnsiTheme="minorHAnsi" w:cstheme="minorHAnsi"/>
          <w:sz w:val="22"/>
          <w:szCs w:val="22"/>
          <w:lang w:eastAsia="en-IE"/>
        </w:rPr>
        <w:t>provide automated alerts for key workflow events</w:t>
      </w:r>
      <w:r w:rsidR="009A7BBA">
        <w:rPr>
          <w:rFonts w:asciiTheme="minorHAnsi" w:eastAsia="Times New Roman" w:hAnsiTheme="minorHAnsi" w:cstheme="minorHAnsi"/>
          <w:sz w:val="22"/>
          <w:szCs w:val="22"/>
          <w:lang w:eastAsia="en-IE"/>
        </w:rPr>
        <w:t>;</w:t>
      </w:r>
    </w:p>
    <w:p w14:paraId="6FC9CF73" w14:textId="5524CAA4" w:rsidR="009A7BBA" w:rsidRDefault="00901406" w:rsidP="009A7BBA">
      <w:pPr>
        <w:numPr>
          <w:ilvl w:val="0"/>
          <w:numId w:val="11"/>
        </w:numPr>
        <w:spacing w:after="200" w:line="259" w:lineRule="auto"/>
        <w:contextualSpacing/>
        <w:jc w:val="both"/>
        <w:rPr>
          <w:rFonts w:asciiTheme="minorHAnsi" w:hAnsiTheme="minorHAnsi" w:cstheme="minorHAnsi"/>
          <w:sz w:val="22"/>
          <w:szCs w:val="22"/>
        </w:rPr>
      </w:pPr>
      <w:r w:rsidRPr="009A7BBA">
        <w:rPr>
          <w:rFonts w:asciiTheme="minorHAnsi" w:eastAsia="Times New Roman" w:hAnsiTheme="minorHAnsi" w:cstheme="minorHAnsi"/>
          <w:sz w:val="22"/>
          <w:szCs w:val="22"/>
          <w:lang w:eastAsia="en-IE"/>
        </w:rPr>
        <w:t>enable recording of all interactions related to referrals and support the ability to assign, reassign, update, reject, and categorise referrals</w:t>
      </w:r>
      <w:r w:rsidR="009A7BBA">
        <w:rPr>
          <w:rFonts w:asciiTheme="minorHAnsi" w:eastAsia="Times New Roman" w:hAnsiTheme="minorHAnsi" w:cstheme="minorHAnsi"/>
          <w:sz w:val="22"/>
          <w:szCs w:val="22"/>
          <w:lang w:eastAsia="en-IE"/>
        </w:rPr>
        <w:t>;</w:t>
      </w:r>
    </w:p>
    <w:p w14:paraId="59FB4638" w14:textId="3D3135E7" w:rsidR="009A7BBA" w:rsidRPr="009A7BBA" w:rsidRDefault="00901406" w:rsidP="009A7BBA">
      <w:pPr>
        <w:numPr>
          <w:ilvl w:val="0"/>
          <w:numId w:val="11"/>
        </w:numPr>
        <w:spacing w:after="200" w:line="259" w:lineRule="auto"/>
        <w:contextualSpacing/>
        <w:jc w:val="both"/>
        <w:rPr>
          <w:rFonts w:asciiTheme="minorHAnsi" w:hAnsiTheme="minorHAnsi" w:cstheme="minorHAnsi"/>
          <w:sz w:val="22"/>
          <w:szCs w:val="22"/>
        </w:rPr>
      </w:pPr>
      <w:r w:rsidRPr="009A7BBA">
        <w:rPr>
          <w:rFonts w:asciiTheme="minorHAnsi" w:eastAsia="Times New Roman" w:hAnsiTheme="minorHAnsi" w:cstheme="minorHAnsi"/>
          <w:sz w:val="22"/>
          <w:szCs w:val="22"/>
          <w:lang w:eastAsia="en-IE"/>
        </w:rPr>
        <w:t>s</w:t>
      </w:r>
      <w:r w:rsidR="00C74C8D" w:rsidRPr="009A7BBA">
        <w:rPr>
          <w:rFonts w:asciiTheme="minorHAnsi" w:eastAsia="Times New Roman" w:hAnsiTheme="minorHAnsi" w:cstheme="minorHAnsi"/>
          <w:sz w:val="22"/>
          <w:szCs w:val="22"/>
          <w:lang w:eastAsia="en-IE"/>
        </w:rPr>
        <w:t>upport notifications for mid-case reviews, date anomalies, open cases</w:t>
      </w:r>
      <w:r w:rsidR="007C1388">
        <w:rPr>
          <w:rFonts w:asciiTheme="minorHAnsi" w:eastAsia="Times New Roman" w:hAnsiTheme="minorHAnsi" w:cstheme="minorHAnsi"/>
          <w:sz w:val="22"/>
          <w:szCs w:val="22"/>
          <w:lang w:eastAsia="en-IE"/>
        </w:rPr>
        <w:t>,</w:t>
      </w:r>
      <w:r w:rsidR="00C74C8D" w:rsidRPr="009A7BBA">
        <w:rPr>
          <w:rFonts w:asciiTheme="minorHAnsi" w:eastAsia="Times New Roman" w:hAnsiTheme="minorHAnsi" w:cstheme="minorHAnsi"/>
          <w:sz w:val="22"/>
          <w:szCs w:val="22"/>
          <w:lang w:eastAsia="en-IE"/>
        </w:rPr>
        <w:t xml:space="preserve"> and task assignments</w:t>
      </w:r>
      <w:r w:rsidR="009A7BBA">
        <w:rPr>
          <w:rFonts w:asciiTheme="minorHAnsi" w:eastAsia="Times New Roman" w:hAnsiTheme="minorHAnsi" w:cstheme="minorHAnsi"/>
          <w:sz w:val="22"/>
          <w:szCs w:val="22"/>
          <w:lang w:eastAsia="en-IE"/>
        </w:rPr>
        <w:t>;</w:t>
      </w:r>
    </w:p>
    <w:p w14:paraId="21465800" w14:textId="77777777" w:rsidR="009A7BBA" w:rsidRPr="009A7BBA" w:rsidRDefault="00901406" w:rsidP="009A7BBA">
      <w:pPr>
        <w:numPr>
          <w:ilvl w:val="0"/>
          <w:numId w:val="11"/>
        </w:numPr>
        <w:spacing w:after="200" w:line="259" w:lineRule="auto"/>
        <w:contextualSpacing/>
        <w:jc w:val="both"/>
        <w:rPr>
          <w:rFonts w:asciiTheme="minorHAnsi" w:hAnsiTheme="minorHAnsi" w:cstheme="minorHAnsi"/>
          <w:sz w:val="22"/>
          <w:szCs w:val="22"/>
        </w:rPr>
      </w:pPr>
      <w:r w:rsidRPr="009A7BBA">
        <w:rPr>
          <w:rFonts w:asciiTheme="minorHAnsi" w:eastAsia="Times New Roman" w:hAnsiTheme="minorHAnsi" w:cstheme="minorHAnsi"/>
          <w:sz w:val="22"/>
          <w:szCs w:val="22"/>
          <w:lang w:eastAsia="en-IE"/>
        </w:rPr>
        <w:t>support a comprehensive search function across clients, referrals, cases, and work items</w:t>
      </w:r>
      <w:r w:rsidR="009A7BBA">
        <w:rPr>
          <w:rFonts w:asciiTheme="minorHAnsi" w:eastAsia="Times New Roman" w:hAnsiTheme="minorHAnsi" w:cstheme="minorHAnsi"/>
          <w:sz w:val="22"/>
          <w:szCs w:val="22"/>
          <w:lang w:eastAsia="en-IE"/>
        </w:rPr>
        <w:t>;</w:t>
      </w:r>
    </w:p>
    <w:p w14:paraId="453154A4" w14:textId="35082DDE" w:rsidR="00C74C8D" w:rsidRPr="009A7BBA" w:rsidRDefault="00901406" w:rsidP="009A7BBA">
      <w:pPr>
        <w:numPr>
          <w:ilvl w:val="0"/>
          <w:numId w:val="11"/>
        </w:numPr>
        <w:spacing w:after="200" w:line="259" w:lineRule="auto"/>
        <w:contextualSpacing/>
        <w:jc w:val="both"/>
        <w:rPr>
          <w:rFonts w:asciiTheme="minorHAnsi" w:hAnsiTheme="minorHAnsi" w:cstheme="minorHAnsi"/>
          <w:sz w:val="22"/>
          <w:szCs w:val="22"/>
        </w:rPr>
      </w:pPr>
      <w:r w:rsidRPr="009A7BBA">
        <w:rPr>
          <w:rFonts w:asciiTheme="minorHAnsi" w:eastAsia="Times New Roman" w:hAnsiTheme="minorHAnsi" w:cstheme="minorHAnsi"/>
          <w:sz w:val="22"/>
          <w:szCs w:val="22"/>
          <w:lang w:eastAsia="en-IE"/>
        </w:rPr>
        <w:t>maintain complete referral history for each client</w:t>
      </w:r>
      <w:r w:rsidR="009A7BBA">
        <w:rPr>
          <w:rFonts w:asciiTheme="minorHAnsi" w:eastAsia="Times New Roman" w:hAnsiTheme="minorHAnsi" w:cstheme="minorHAnsi"/>
          <w:sz w:val="22"/>
          <w:szCs w:val="22"/>
          <w:lang w:eastAsia="en-IE"/>
        </w:rPr>
        <w:t>;</w:t>
      </w:r>
    </w:p>
    <w:p w14:paraId="5600112E" w14:textId="12DB1FCE" w:rsidR="005A7E1C" w:rsidRPr="00901406" w:rsidRDefault="00112DAA" w:rsidP="00DD1F8A">
      <w:pPr>
        <w:numPr>
          <w:ilvl w:val="0"/>
          <w:numId w:val="12"/>
        </w:numPr>
        <w:tabs>
          <w:tab w:val="left" w:pos="6"/>
        </w:tabs>
        <w:spacing w:after="200" w:line="259" w:lineRule="auto"/>
        <w:contextualSpacing/>
        <w:jc w:val="both"/>
        <w:rPr>
          <w:rFonts w:asciiTheme="minorHAnsi" w:hAnsiTheme="minorHAnsi" w:cstheme="minorHAnsi"/>
          <w:sz w:val="22"/>
          <w:szCs w:val="22"/>
        </w:rPr>
      </w:pPr>
      <w:r w:rsidRPr="00901406">
        <w:rPr>
          <w:rFonts w:asciiTheme="minorHAnsi" w:hAnsiTheme="minorHAnsi" w:cstheme="minorHAnsi"/>
          <w:sz w:val="22"/>
          <w:szCs w:val="22"/>
        </w:rPr>
        <w:t>p</w:t>
      </w:r>
      <w:r w:rsidR="00C81113" w:rsidRPr="00901406">
        <w:rPr>
          <w:rFonts w:asciiTheme="minorHAnsi" w:hAnsiTheme="minorHAnsi" w:cstheme="minorHAnsi"/>
          <w:sz w:val="22"/>
          <w:szCs w:val="22"/>
        </w:rPr>
        <w:t xml:space="preserve">rovide </w:t>
      </w:r>
      <w:r w:rsidR="00454CBF" w:rsidRPr="00901406">
        <w:rPr>
          <w:rFonts w:asciiTheme="minorHAnsi" w:hAnsiTheme="minorHAnsi" w:cstheme="minorHAnsi"/>
          <w:sz w:val="22"/>
          <w:szCs w:val="22"/>
        </w:rPr>
        <w:t>U</w:t>
      </w:r>
      <w:r w:rsidR="001D052A" w:rsidRPr="00901406">
        <w:rPr>
          <w:rFonts w:asciiTheme="minorHAnsi" w:hAnsiTheme="minorHAnsi" w:cstheme="minorHAnsi"/>
          <w:sz w:val="22"/>
          <w:szCs w:val="22"/>
        </w:rPr>
        <w:t xml:space="preserve">sers with </w:t>
      </w:r>
      <w:r w:rsidR="00C81113" w:rsidRPr="00901406">
        <w:rPr>
          <w:rFonts w:asciiTheme="minorHAnsi" w:hAnsiTheme="minorHAnsi" w:cstheme="minorHAnsi"/>
          <w:sz w:val="22"/>
          <w:szCs w:val="22"/>
        </w:rPr>
        <w:t xml:space="preserve">a </w:t>
      </w:r>
      <w:r w:rsidR="001D052A" w:rsidRPr="00901406">
        <w:rPr>
          <w:rFonts w:asciiTheme="minorHAnsi" w:hAnsiTheme="minorHAnsi" w:cstheme="minorHAnsi"/>
          <w:sz w:val="22"/>
          <w:szCs w:val="22"/>
        </w:rPr>
        <w:t>s</w:t>
      </w:r>
      <w:r w:rsidR="00C81113" w:rsidRPr="00901406">
        <w:rPr>
          <w:rFonts w:asciiTheme="minorHAnsi" w:hAnsiTheme="minorHAnsi" w:cstheme="minorHAnsi"/>
          <w:sz w:val="22"/>
          <w:szCs w:val="22"/>
        </w:rPr>
        <w:t>ingle</w:t>
      </w:r>
      <w:r w:rsidR="00B70BA7" w:rsidRPr="00901406">
        <w:rPr>
          <w:rFonts w:asciiTheme="minorHAnsi" w:hAnsiTheme="minorHAnsi" w:cstheme="minorHAnsi"/>
          <w:sz w:val="22"/>
          <w:szCs w:val="22"/>
        </w:rPr>
        <w:t>, permission-based</w:t>
      </w:r>
      <w:r w:rsidR="001D052A" w:rsidRPr="00901406">
        <w:rPr>
          <w:rFonts w:asciiTheme="minorHAnsi" w:hAnsiTheme="minorHAnsi" w:cstheme="minorHAnsi"/>
          <w:sz w:val="22"/>
          <w:szCs w:val="22"/>
        </w:rPr>
        <w:t xml:space="preserve"> view of a</w:t>
      </w:r>
      <w:r w:rsidR="00491FCD" w:rsidRPr="00901406">
        <w:rPr>
          <w:rFonts w:asciiTheme="minorHAnsi" w:hAnsiTheme="minorHAnsi" w:cstheme="minorHAnsi"/>
          <w:sz w:val="22"/>
          <w:szCs w:val="22"/>
        </w:rPr>
        <w:t>ll information relating to a</w:t>
      </w:r>
      <w:r w:rsidR="00211CBF" w:rsidRPr="00901406">
        <w:rPr>
          <w:rFonts w:asciiTheme="minorHAnsi" w:hAnsiTheme="minorHAnsi" w:cstheme="minorHAnsi"/>
          <w:sz w:val="22"/>
          <w:szCs w:val="22"/>
        </w:rPr>
        <w:t xml:space="preserve"> </w:t>
      </w:r>
      <w:r w:rsidR="003B3B86" w:rsidRPr="00901406">
        <w:rPr>
          <w:rFonts w:asciiTheme="minorHAnsi" w:hAnsiTheme="minorHAnsi" w:cstheme="minorHAnsi"/>
          <w:sz w:val="22"/>
          <w:szCs w:val="22"/>
        </w:rPr>
        <w:t>Case</w:t>
      </w:r>
      <w:r w:rsidR="009A7BBA">
        <w:rPr>
          <w:rFonts w:asciiTheme="minorHAnsi" w:hAnsiTheme="minorHAnsi" w:cstheme="minorHAnsi"/>
          <w:sz w:val="22"/>
          <w:szCs w:val="22"/>
        </w:rPr>
        <w:t>;</w:t>
      </w:r>
    </w:p>
    <w:p w14:paraId="61941C26" w14:textId="77777777" w:rsidR="00DC3E4E" w:rsidRPr="00901406" w:rsidRDefault="00112DAA" w:rsidP="00DD1F8A">
      <w:pPr>
        <w:numPr>
          <w:ilvl w:val="0"/>
          <w:numId w:val="12"/>
        </w:numPr>
        <w:spacing w:after="200" w:line="259" w:lineRule="auto"/>
        <w:contextualSpacing/>
        <w:jc w:val="both"/>
        <w:rPr>
          <w:rFonts w:asciiTheme="minorHAnsi" w:hAnsiTheme="minorHAnsi" w:cstheme="minorHAnsi"/>
          <w:sz w:val="22"/>
          <w:szCs w:val="22"/>
        </w:rPr>
      </w:pPr>
      <w:r w:rsidRPr="00901406">
        <w:rPr>
          <w:rFonts w:asciiTheme="minorHAnsi" w:hAnsiTheme="minorHAnsi" w:cstheme="minorHAnsi"/>
          <w:sz w:val="22"/>
          <w:szCs w:val="22"/>
        </w:rPr>
        <w:t>p</w:t>
      </w:r>
      <w:r w:rsidR="00D07D75" w:rsidRPr="00901406">
        <w:rPr>
          <w:rFonts w:asciiTheme="minorHAnsi" w:hAnsiTheme="minorHAnsi" w:cstheme="minorHAnsi"/>
          <w:sz w:val="22"/>
          <w:szCs w:val="22"/>
        </w:rPr>
        <w:t xml:space="preserve">rovide </w:t>
      </w:r>
      <w:r w:rsidR="00AB1D04" w:rsidRPr="00901406">
        <w:rPr>
          <w:rFonts w:asciiTheme="minorHAnsi" w:hAnsiTheme="minorHAnsi" w:cstheme="minorHAnsi"/>
          <w:sz w:val="22"/>
          <w:szCs w:val="22"/>
        </w:rPr>
        <w:t>d</w:t>
      </w:r>
      <w:r w:rsidR="00C81113" w:rsidRPr="00901406">
        <w:rPr>
          <w:rFonts w:asciiTheme="minorHAnsi" w:hAnsiTheme="minorHAnsi" w:cstheme="minorHAnsi"/>
          <w:sz w:val="22"/>
          <w:szCs w:val="22"/>
        </w:rPr>
        <w:t xml:space="preserve">ocument management </w:t>
      </w:r>
      <w:r w:rsidR="00AB1D04" w:rsidRPr="00901406">
        <w:rPr>
          <w:rFonts w:asciiTheme="minorHAnsi" w:hAnsiTheme="minorHAnsi" w:cstheme="minorHAnsi"/>
          <w:sz w:val="22"/>
          <w:szCs w:val="22"/>
        </w:rPr>
        <w:t xml:space="preserve">functionality </w:t>
      </w:r>
      <w:r w:rsidR="00C53C68" w:rsidRPr="00901406">
        <w:rPr>
          <w:rFonts w:asciiTheme="minorHAnsi" w:hAnsiTheme="minorHAnsi" w:cstheme="minorHAnsi"/>
          <w:sz w:val="22"/>
          <w:szCs w:val="22"/>
        </w:rPr>
        <w:t>to</w:t>
      </w:r>
      <w:r w:rsidR="00DC3E4E" w:rsidRPr="00901406">
        <w:rPr>
          <w:rFonts w:asciiTheme="minorHAnsi" w:hAnsiTheme="minorHAnsi" w:cstheme="minorHAnsi"/>
          <w:sz w:val="22"/>
          <w:szCs w:val="22"/>
        </w:rPr>
        <w:t>:</w:t>
      </w:r>
    </w:p>
    <w:p w14:paraId="54D64D8E" w14:textId="1A911528" w:rsidR="005A7E1C" w:rsidRDefault="009363DB" w:rsidP="00F27B7A">
      <w:pPr>
        <w:numPr>
          <w:ilvl w:val="1"/>
          <w:numId w:val="17"/>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 xml:space="preserve">upload, </w:t>
      </w:r>
      <w:r w:rsidR="00C53C68">
        <w:rPr>
          <w:rFonts w:asciiTheme="minorHAnsi" w:hAnsiTheme="minorHAnsi" w:cstheme="minorBidi"/>
          <w:sz w:val="22"/>
          <w:szCs w:val="22"/>
        </w:rPr>
        <w:t xml:space="preserve">store, </w:t>
      </w:r>
      <w:r w:rsidR="00C81113">
        <w:rPr>
          <w:rFonts w:asciiTheme="minorHAnsi" w:hAnsiTheme="minorHAnsi" w:cstheme="minorBidi"/>
          <w:sz w:val="22"/>
          <w:szCs w:val="22"/>
        </w:rPr>
        <w:t xml:space="preserve">manage </w:t>
      </w:r>
      <w:r w:rsidR="00C53C68" w:rsidRPr="00C53C68">
        <w:rPr>
          <w:rFonts w:asciiTheme="minorHAnsi" w:hAnsiTheme="minorHAnsi" w:cstheme="minorBidi"/>
          <w:sz w:val="22"/>
          <w:szCs w:val="22"/>
        </w:rPr>
        <w:t xml:space="preserve">and secure </w:t>
      </w:r>
      <w:r w:rsidR="00C81113">
        <w:rPr>
          <w:rFonts w:asciiTheme="minorHAnsi" w:hAnsiTheme="minorHAnsi" w:cstheme="minorBidi"/>
          <w:sz w:val="22"/>
          <w:szCs w:val="22"/>
        </w:rPr>
        <w:t>documents</w:t>
      </w:r>
      <w:r w:rsidR="00491FCD">
        <w:rPr>
          <w:rFonts w:asciiTheme="minorHAnsi" w:hAnsiTheme="minorHAnsi" w:cstheme="minorBidi"/>
          <w:sz w:val="22"/>
          <w:szCs w:val="22"/>
        </w:rPr>
        <w:t xml:space="preserve"> (including images) </w:t>
      </w:r>
      <w:r>
        <w:rPr>
          <w:rFonts w:asciiTheme="minorHAnsi" w:hAnsiTheme="minorHAnsi" w:cstheme="minorBidi"/>
          <w:sz w:val="22"/>
          <w:szCs w:val="22"/>
        </w:rPr>
        <w:t>in</w:t>
      </w:r>
      <w:r w:rsidR="00491FCD">
        <w:rPr>
          <w:rFonts w:asciiTheme="minorHAnsi" w:hAnsiTheme="minorHAnsi" w:cstheme="minorBidi"/>
          <w:sz w:val="22"/>
          <w:szCs w:val="22"/>
        </w:rPr>
        <w:t xml:space="preserve"> the SaaS Solution</w:t>
      </w:r>
      <w:r w:rsidR="00BC50BB">
        <w:rPr>
          <w:rFonts w:asciiTheme="minorHAnsi" w:hAnsiTheme="minorHAnsi" w:cstheme="minorBidi"/>
          <w:sz w:val="22"/>
          <w:szCs w:val="22"/>
        </w:rPr>
        <w:t>,</w:t>
      </w:r>
    </w:p>
    <w:p w14:paraId="7C7C5C47" w14:textId="0ED0BCDA" w:rsidR="00AF5785" w:rsidRPr="003B3B86" w:rsidRDefault="007C59E9" w:rsidP="00D817D1">
      <w:pPr>
        <w:numPr>
          <w:ilvl w:val="0"/>
          <w:numId w:val="12"/>
        </w:numPr>
        <w:shd w:val="clear" w:color="auto" w:fill="FFFFFF" w:themeFill="background1"/>
        <w:spacing w:after="200" w:line="259" w:lineRule="auto"/>
        <w:contextualSpacing/>
        <w:jc w:val="both"/>
        <w:rPr>
          <w:rFonts w:asciiTheme="minorHAnsi" w:hAnsiTheme="minorHAnsi" w:cstheme="minorBidi"/>
          <w:sz w:val="22"/>
          <w:szCs w:val="22"/>
        </w:rPr>
      </w:pPr>
      <w:r w:rsidRPr="003B3B86">
        <w:rPr>
          <w:rFonts w:asciiTheme="minorHAnsi" w:hAnsiTheme="minorHAnsi" w:cstheme="minorBidi"/>
          <w:sz w:val="22"/>
          <w:szCs w:val="22"/>
        </w:rPr>
        <w:t>p</w:t>
      </w:r>
      <w:r w:rsidR="00AB1D04" w:rsidRPr="003B3B86">
        <w:rPr>
          <w:rFonts w:asciiTheme="minorHAnsi" w:hAnsiTheme="minorHAnsi" w:cstheme="minorBidi"/>
          <w:sz w:val="22"/>
          <w:szCs w:val="22"/>
        </w:rPr>
        <w:t xml:space="preserve">rovide </w:t>
      </w:r>
      <w:r w:rsidR="00CE77B5" w:rsidRPr="003B3B86">
        <w:rPr>
          <w:rFonts w:asciiTheme="minorHAnsi" w:hAnsiTheme="minorHAnsi" w:cstheme="minorBidi"/>
          <w:sz w:val="22"/>
          <w:szCs w:val="22"/>
        </w:rPr>
        <w:t xml:space="preserve">comprehensive </w:t>
      </w:r>
      <w:r w:rsidR="00AB1D04" w:rsidRPr="003B3B86">
        <w:rPr>
          <w:rFonts w:asciiTheme="minorHAnsi" w:hAnsiTheme="minorHAnsi" w:cstheme="minorBidi"/>
          <w:sz w:val="22"/>
          <w:szCs w:val="22"/>
        </w:rPr>
        <w:t xml:space="preserve">reporting </w:t>
      </w:r>
      <w:r w:rsidR="00CE77B5" w:rsidRPr="003B3B86">
        <w:rPr>
          <w:rFonts w:asciiTheme="minorHAnsi" w:hAnsiTheme="minorHAnsi" w:cstheme="minorBidi"/>
          <w:sz w:val="22"/>
          <w:szCs w:val="22"/>
        </w:rPr>
        <w:t>using an intuitive interface</w:t>
      </w:r>
      <w:r w:rsidR="003B3B86" w:rsidRPr="003B3B86">
        <w:rPr>
          <w:rFonts w:asciiTheme="minorHAnsi" w:hAnsiTheme="minorHAnsi" w:cstheme="minorBidi"/>
          <w:sz w:val="22"/>
          <w:szCs w:val="22"/>
        </w:rPr>
        <w:t xml:space="preserve"> </w:t>
      </w:r>
      <w:r w:rsidR="003B3B86">
        <w:rPr>
          <w:rFonts w:asciiTheme="minorHAnsi" w:hAnsiTheme="minorHAnsi" w:cstheme="minorBidi"/>
          <w:sz w:val="22"/>
          <w:szCs w:val="22"/>
        </w:rPr>
        <w:t>for the following</w:t>
      </w:r>
      <w:r w:rsidR="003B3B86" w:rsidRPr="003B3B86">
        <w:rPr>
          <w:rFonts w:asciiTheme="minorHAnsi" w:hAnsiTheme="minorHAnsi" w:cstheme="minorBidi"/>
          <w:sz w:val="22"/>
          <w:szCs w:val="22"/>
        </w:rPr>
        <w:t>:</w:t>
      </w:r>
    </w:p>
    <w:p w14:paraId="51F285A1" w14:textId="38DD3EE1" w:rsidR="0023668F" w:rsidRPr="00EB4B73" w:rsidRDefault="00CE77B5" w:rsidP="00F27B7A">
      <w:pPr>
        <w:numPr>
          <w:ilvl w:val="1"/>
          <w:numId w:val="17"/>
        </w:numPr>
        <w:spacing w:after="200" w:line="259" w:lineRule="auto"/>
        <w:contextualSpacing/>
        <w:jc w:val="both"/>
        <w:rPr>
          <w:rFonts w:asciiTheme="minorHAnsi" w:hAnsiTheme="minorHAnsi" w:cstheme="minorBidi"/>
          <w:sz w:val="22"/>
          <w:szCs w:val="22"/>
        </w:rPr>
      </w:pPr>
      <w:r w:rsidRPr="003D067F">
        <w:rPr>
          <w:rFonts w:asciiTheme="minorHAnsi" w:hAnsiTheme="minorHAnsi" w:cstheme="minorBidi"/>
          <w:sz w:val="22"/>
          <w:szCs w:val="22"/>
        </w:rPr>
        <w:t xml:space="preserve">allow for the design, build, modification and support of </w:t>
      </w:r>
      <w:r w:rsidR="00DC3E4E">
        <w:rPr>
          <w:rFonts w:asciiTheme="minorHAnsi" w:hAnsiTheme="minorHAnsi" w:cstheme="minorBidi"/>
          <w:sz w:val="22"/>
          <w:szCs w:val="22"/>
        </w:rPr>
        <w:t>standard</w:t>
      </w:r>
      <w:r w:rsidR="00491FCD">
        <w:rPr>
          <w:rFonts w:asciiTheme="minorHAnsi" w:hAnsiTheme="minorHAnsi" w:cstheme="minorBidi"/>
          <w:sz w:val="22"/>
          <w:szCs w:val="22"/>
        </w:rPr>
        <w:t xml:space="preserve"> (recurring)</w:t>
      </w:r>
      <w:r w:rsidR="00DC3E4E">
        <w:rPr>
          <w:rFonts w:asciiTheme="minorHAnsi" w:hAnsiTheme="minorHAnsi" w:cstheme="minorBidi"/>
          <w:sz w:val="22"/>
          <w:szCs w:val="22"/>
        </w:rPr>
        <w:t xml:space="preserve"> </w:t>
      </w:r>
      <w:r w:rsidR="007C59E9">
        <w:rPr>
          <w:rFonts w:asciiTheme="minorHAnsi" w:hAnsiTheme="minorHAnsi" w:cstheme="minorBidi"/>
          <w:sz w:val="22"/>
          <w:szCs w:val="22"/>
        </w:rPr>
        <w:t>and ad-hoc reports</w:t>
      </w:r>
      <w:r w:rsidR="00BC50BB">
        <w:rPr>
          <w:rFonts w:asciiTheme="minorHAnsi" w:hAnsiTheme="minorHAnsi" w:cstheme="minorBidi"/>
          <w:sz w:val="22"/>
          <w:szCs w:val="22"/>
        </w:rPr>
        <w:t>,</w:t>
      </w:r>
    </w:p>
    <w:p w14:paraId="30BADD00" w14:textId="3C5DE4F9" w:rsidR="005A7E1C" w:rsidRPr="002E3C86" w:rsidRDefault="00CE77B5" w:rsidP="00F27B7A">
      <w:pPr>
        <w:numPr>
          <w:ilvl w:val="1"/>
          <w:numId w:val="17"/>
        </w:numPr>
        <w:spacing w:after="200" w:line="259" w:lineRule="auto"/>
        <w:contextualSpacing/>
        <w:jc w:val="both"/>
        <w:rPr>
          <w:rFonts w:asciiTheme="minorHAnsi" w:hAnsiTheme="minorHAnsi" w:cstheme="minorBidi"/>
          <w:sz w:val="22"/>
          <w:szCs w:val="22"/>
        </w:rPr>
      </w:pPr>
      <w:r w:rsidRPr="003D067F">
        <w:rPr>
          <w:rFonts w:asciiTheme="minorHAnsi" w:hAnsiTheme="minorHAnsi" w:cstheme="minorBidi"/>
          <w:sz w:val="22"/>
          <w:szCs w:val="22"/>
        </w:rPr>
        <w:t xml:space="preserve">provide the ability to export reports to other </w:t>
      </w:r>
      <w:r w:rsidR="007C59E9">
        <w:rPr>
          <w:rFonts w:asciiTheme="minorHAnsi" w:hAnsiTheme="minorHAnsi" w:cstheme="minorBidi"/>
          <w:sz w:val="22"/>
          <w:szCs w:val="22"/>
        </w:rPr>
        <w:t xml:space="preserve">common </w:t>
      </w:r>
      <w:r w:rsidR="003D067F" w:rsidRPr="003D067F">
        <w:rPr>
          <w:rFonts w:asciiTheme="minorHAnsi" w:hAnsiTheme="minorHAnsi" w:cstheme="minorBidi"/>
          <w:sz w:val="22"/>
          <w:szCs w:val="22"/>
        </w:rPr>
        <w:t xml:space="preserve">formats </w:t>
      </w:r>
      <w:r w:rsidR="007C59E9">
        <w:rPr>
          <w:rFonts w:asciiTheme="minorHAnsi" w:hAnsiTheme="minorHAnsi" w:cstheme="minorBidi"/>
          <w:sz w:val="22"/>
          <w:szCs w:val="22"/>
        </w:rPr>
        <w:t>including, but not limited to,</w:t>
      </w:r>
      <w:r w:rsidR="003D067F" w:rsidRPr="003D067F">
        <w:rPr>
          <w:rFonts w:asciiTheme="minorHAnsi" w:hAnsiTheme="minorHAnsi" w:cstheme="minorBidi"/>
          <w:sz w:val="22"/>
          <w:szCs w:val="22"/>
        </w:rPr>
        <w:t xml:space="preserve"> </w:t>
      </w:r>
      <w:r w:rsidR="007C59E9">
        <w:rPr>
          <w:rFonts w:asciiTheme="minorHAnsi" w:hAnsiTheme="minorHAnsi" w:cstheme="minorBidi"/>
          <w:sz w:val="22"/>
          <w:szCs w:val="22"/>
        </w:rPr>
        <w:t xml:space="preserve">Microsoft </w:t>
      </w:r>
      <w:r w:rsidR="003D067F" w:rsidRPr="003D067F">
        <w:rPr>
          <w:rFonts w:asciiTheme="minorHAnsi" w:hAnsiTheme="minorHAnsi" w:cstheme="minorBidi"/>
          <w:sz w:val="22"/>
          <w:szCs w:val="22"/>
        </w:rPr>
        <w:t>E</w:t>
      </w:r>
      <w:r w:rsidRPr="003D067F">
        <w:rPr>
          <w:rFonts w:asciiTheme="minorHAnsi" w:hAnsiTheme="minorHAnsi" w:cstheme="minorBidi"/>
          <w:sz w:val="22"/>
          <w:szCs w:val="22"/>
        </w:rPr>
        <w:t>xcel, CSV, PDF</w:t>
      </w:r>
      <w:r w:rsidR="007C59E9">
        <w:rPr>
          <w:rFonts w:asciiTheme="minorHAnsi" w:hAnsiTheme="minorHAnsi" w:cstheme="minorBidi"/>
          <w:sz w:val="22"/>
          <w:szCs w:val="22"/>
        </w:rPr>
        <w:t>, XML</w:t>
      </w:r>
      <w:r w:rsidRPr="003D067F">
        <w:rPr>
          <w:rFonts w:asciiTheme="minorHAnsi" w:hAnsiTheme="minorHAnsi" w:cstheme="minorBidi"/>
          <w:sz w:val="22"/>
          <w:szCs w:val="22"/>
        </w:rPr>
        <w:t>.</w:t>
      </w:r>
    </w:p>
    <w:p w14:paraId="7042170B" w14:textId="77777777" w:rsidR="00010893" w:rsidRDefault="00010893" w:rsidP="007206DE">
      <w:pPr>
        <w:spacing w:after="200" w:line="259" w:lineRule="auto"/>
        <w:jc w:val="both"/>
        <w:rPr>
          <w:sz w:val="22"/>
          <w:szCs w:val="22"/>
          <w:lang w:val="en-US"/>
        </w:rPr>
      </w:pPr>
    </w:p>
    <w:p w14:paraId="28803165" w14:textId="77777777" w:rsidR="001269A1" w:rsidRDefault="001269A1" w:rsidP="007206DE">
      <w:pPr>
        <w:spacing w:after="200" w:line="259" w:lineRule="auto"/>
        <w:jc w:val="both"/>
        <w:rPr>
          <w:sz w:val="22"/>
          <w:szCs w:val="22"/>
          <w:lang w:val="en-US"/>
        </w:rPr>
      </w:pPr>
    </w:p>
    <w:p w14:paraId="77FFD381" w14:textId="77777777" w:rsidR="001269A1" w:rsidRDefault="001269A1" w:rsidP="007206DE">
      <w:pPr>
        <w:spacing w:after="200" w:line="259" w:lineRule="auto"/>
        <w:jc w:val="both"/>
        <w:rPr>
          <w:sz w:val="22"/>
          <w:szCs w:val="22"/>
          <w:lang w:val="en-US"/>
        </w:rPr>
      </w:pPr>
    </w:p>
    <w:p w14:paraId="327B00FA" w14:textId="77777777" w:rsidR="005A7E1C" w:rsidRPr="00211C35" w:rsidRDefault="00010893" w:rsidP="007206DE">
      <w:pPr>
        <w:pStyle w:val="Heading3"/>
        <w:spacing w:line="259" w:lineRule="auto"/>
        <w:rPr>
          <w:rFonts w:asciiTheme="minorHAnsi" w:hAnsiTheme="minorHAnsi"/>
          <w:szCs w:val="24"/>
        </w:rPr>
      </w:pPr>
      <w:r w:rsidRPr="00261F59">
        <w:rPr>
          <w:rFonts w:asciiTheme="minorHAnsi" w:hAnsiTheme="minorHAnsi"/>
          <w:sz w:val="24"/>
          <w:szCs w:val="24"/>
        </w:rPr>
        <w:lastRenderedPageBreak/>
        <w:t>Minimum Technical Requirements</w:t>
      </w:r>
    </w:p>
    <w:p w14:paraId="2AC52CC6" w14:textId="77777777" w:rsidR="00B77A43" w:rsidRDefault="00ED6793" w:rsidP="00B77A43">
      <w:pPr>
        <w:spacing w:line="259" w:lineRule="auto"/>
        <w:jc w:val="both"/>
        <w:rPr>
          <w:sz w:val="22"/>
          <w:szCs w:val="22"/>
          <w:lang w:val="en-US"/>
        </w:rPr>
      </w:pPr>
      <w:r>
        <w:rPr>
          <w:sz w:val="22"/>
          <w:szCs w:val="22"/>
          <w:lang w:val="en-US"/>
        </w:rPr>
        <w:t>The minimum technical requirements are as follows:</w:t>
      </w:r>
    </w:p>
    <w:p w14:paraId="1A0354FA" w14:textId="47733BAD" w:rsidR="00DE5F8D" w:rsidRPr="00B77A43" w:rsidRDefault="005561A9" w:rsidP="00B77A43">
      <w:pPr>
        <w:spacing w:line="259" w:lineRule="auto"/>
        <w:jc w:val="both"/>
        <w:rPr>
          <w:sz w:val="22"/>
          <w:szCs w:val="22"/>
          <w:lang w:val="en-US"/>
        </w:rPr>
      </w:pPr>
      <w:r>
        <w:rPr>
          <w:sz w:val="22"/>
          <w:szCs w:val="22"/>
          <w:lang w:val="en-US"/>
        </w:rPr>
        <w:t>The</w:t>
      </w:r>
      <w:r w:rsidR="00A82BF6">
        <w:rPr>
          <w:sz w:val="22"/>
          <w:szCs w:val="22"/>
          <w:lang w:val="en-US"/>
        </w:rPr>
        <w:t xml:space="preserve"> </w:t>
      </w:r>
      <w:r w:rsidR="0023668F">
        <w:rPr>
          <w:sz w:val="22"/>
          <w:szCs w:val="22"/>
          <w:lang w:val="en-US"/>
        </w:rPr>
        <w:t xml:space="preserve">Solution </w:t>
      </w:r>
      <w:r>
        <w:rPr>
          <w:sz w:val="22"/>
          <w:szCs w:val="22"/>
          <w:lang w:val="en-US"/>
        </w:rPr>
        <w:t>must:</w:t>
      </w:r>
      <w:r w:rsidR="00047822">
        <w:rPr>
          <w:sz w:val="22"/>
          <w:szCs w:val="22"/>
          <w:lang w:val="en-US"/>
        </w:rPr>
        <w:t xml:space="preserve"> </w:t>
      </w:r>
    </w:p>
    <w:p w14:paraId="6184E73E" w14:textId="29740962" w:rsidR="006068C5" w:rsidRDefault="006C4168" w:rsidP="00B77A43">
      <w:pPr>
        <w:numPr>
          <w:ilvl w:val="0"/>
          <w:numId w:val="12"/>
        </w:numPr>
        <w:spacing w:line="259" w:lineRule="auto"/>
        <w:contextualSpacing/>
        <w:jc w:val="both"/>
        <w:rPr>
          <w:rFonts w:asciiTheme="minorHAnsi" w:hAnsiTheme="minorHAnsi" w:cstheme="minorBidi"/>
          <w:sz w:val="22"/>
          <w:szCs w:val="22"/>
        </w:rPr>
      </w:pPr>
      <w:r w:rsidRPr="006C4168">
        <w:rPr>
          <w:rFonts w:asciiTheme="minorHAnsi" w:hAnsiTheme="minorHAnsi" w:cstheme="minorBidi"/>
          <w:sz w:val="22"/>
          <w:szCs w:val="22"/>
        </w:rPr>
        <w:t>be a Software as a Service (SaaS) Solution, hosted in a public cloud</w:t>
      </w:r>
      <w:r>
        <w:rPr>
          <w:rFonts w:asciiTheme="minorHAnsi" w:hAnsiTheme="minorHAnsi" w:cstheme="minorBidi"/>
          <w:sz w:val="22"/>
          <w:szCs w:val="22"/>
        </w:rPr>
        <w:t xml:space="preserve"> in the EEA</w:t>
      </w:r>
      <w:r w:rsidR="007C59E9" w:rsidRPr="006C4168">
        <w:rPr>
          <w:rFonts w:asciiTheme="minorHAnsi" w:hAnsiTheme="minorHAnsi" w:cstheme="minorBidi"/>
          <w:sz w:val="22"/>
          <w:szCs w:val="22"/>
        </w:rPr>
        <w:t>;</w:t>
      </w:r>
    </w:p>
    <w:p w14:paraId="0804AF80" w14:textId="33E79309" w:rsidR="009542C1" w:rsidRPr="006C4168" w:rsidRDefault="009542C1" w:rsidP="009542C1">
      <w:pPr>
        <w:numPr>
          <w:ilvl w:val="0"/>
          <w:numId w:val="12"/>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store, host</w:t>
      </w:r>
      <w:r w:rsidR="007C1388">
        <w:rPr>
          <w:rFonts w:asciiTheme="minorHAnsi" w:hAnsiTheme="minorHAnsi" w:cstheme="minorBidi"/>
          <w:sz w:val="22"/>
          <w:szCs w:val="22"/>
        </w:rPr>
        <w:t>,</w:t>
      </w:r>
      <w:r>
        <w:rPr>
          <w:rFonts w:asciiTheme="minorHAnsi" w:hAnsiTheme="minorHAnsi" w:cstheme="minorBidi"/>
          <w:sz w:val="22"/>
          <w:szCs w:val="22"/>
        </w:rPr>
        <w:t xml:space="preserve"> and process</w:t>
      </w:r>
      <w:r w:rsidRPr="009542C1">
        <w:rPr>
          <w:rFonts w:asciiTheme="minorHAnsi" w:hAnsiTheme="minorHAnsi" w:cstheme="minorBidi"/>
          <w:sz w:val="22"/>
          <w:szCs w:val="22"/>
        </w:rPr>
        <w:t xml:space="preserve"> all data (including </w:t>
      </w:r>
      <w:r w:rsidR="007052A7">
        <w:rPr>
          <w:rFonts w:asciiTheme="minorHAnsi" w:hAnsiTheme="minorHAnsi" w:cstheme="minorBidi"/>
          <w:sz w:val="22"/>
          <w:szCs w:val="22"/>
        </w:rPr>
        <w:t xml:space="preserve">live, </w:t>
      </w:r>
      <w:r w:rsidRPr="009542C1">
        <w:rPr>
          <w:rFonts w:asciiTheme="minorHAnsi" w:hAnsiTheme="minorHAnsi" w:cstheme="minorBidi"/>
          <w:sz w:val="22"/>
          <w:szCs w:val="22"/>
        </w:rPr>
        <w:t>backup, recovery</w:t>
      </w:r>
      <w:r w:rsidR="007C1388">
        <w:rPr>
          <w:rFonts w:asciiTheme="minorHAnsi" w:hAnsiTheme="minorHAnsi" w:cstheme="minorBidi"/>
          <w:sz w:val="22"/>
          <w:szCs w:val="22"/>
        </w:rPr>
        <w:t>,</w:t>
      </w:r>
      <w:r w:rsidRPr="009542C1">
        <w:rPr>
          <w:rFonts w:asciiTheme="minorHAnsi" w:hAnsiTheme="minorHAnsi" w:cstheme="minorBidi"/>
          <w:sz w:val="22"/>
          <w:szCs w:val="22"/>
        </w:rPr>
        <w:t xml:space="preserve"> and replic</w:t>
      </w:r>
      <w:r w:rsidR="007052A7">
        <w:rPr>
          <w:rFonts w:asciiTheme="minorHAnsi" w:hAnsiTheme="minorHAnsi" w:cstheme="minorBidi"/>
          <w:sz w:val="22"/>
          <w:szCs w:val="22"/>
        </w:rPr>
        <w:t>ated</w:t>
      </w:r>
      <w:r w:rsidRPr="009542C1">
        <w:rPr>
          <w:rFonts w:asciiTheme="minorHAnsi" w:hAnsiTheme="minorHAnsi" w:cstheme="minorBidi"/>
          <w:sz w:val="22"/>
          <w:szCs w:val="22"/>
        </w:rPr>
        <w:t xml:space="preserve"> data) in Data Centres </w:t>
      </w:r>
      <w:r>
        <w:rPr>
          <w:rFonts w:asciiTheme="minorHAnsi" w:hAnsiTheme="minorHAnsi" w:cstheme="minorBidi"/>
          <w:sz w:val="22"/>
          <w:szCs w:val="22"/>
        </w:rPr>
        <w:t>with</w:t>
      </w:r>
      <w:r w:rsidRPr="009542C1">
        <w:rPr>
          <w:rFonts w:asciiTheme="minorHAnsi" w:hAnsiTheme="minorHAnsi" w:cstheme="minorBidi"/>
          <w:sz w:val="22"/>
          <w:szCs w:val="22"/>
        </w:rPr>
        <w:t>in the EEA. For the avoidance of doubt this includes data stored, hosted and processed by any Sub-Contractors</w:t>
      </w:r>
      <w:r>
        <w:rPr>
          <w:rFonts w:asciiTheme="minorHAnsi" w:hAnsiTheme="minorHAnsi" w:cstheme="minorBidi"/>
          <w:sz w:val="22"/>
          <w:szCs w:val="22"/>
        </w:rPr>
        <w:t>;</w:t>
      </w:r>
    </w:p>
    <w:p w14:paraId="42A828FD" w14:textId="64E1DCDC" w:rsidR="00862E94" w:rsidRDefault="00862E94" w:rsidP="00DD1F8A">
      <w:pPr>
        <w:numPr>
          <w:ilvl w:val="0"/>
          <w:numId w:val="12"/>
        </w:numPr>
        <w:spacing w:after="200" w:line="259" w:lineRule="auto"/>
        <w:contextualSpacing/>
        <w:jc w:val="both"/>
        <w:rPr>
          <w:rFonts w:asciiTheme="minorHAnsi" w:hAnsiTheme="minorHAnsi" w:cstheme="minorBidi"/>
          <w:sz w:val="22"/>
          <w:szCs w:val="22"/>
        </w:rPr>
      </w:pPr>
      <w:r w:rsidRPr="00762FD3">
        <w:rPr>
          <w:rFonts w:asciiTheme="minorHAnsi" w:hAnsiTheme="minorHAnsi" w:cstheme="minorBidi"/>
          <w:sz w:val="22"/>
          <w:szCs w:val="22"/>
        </w:rPr>
        <w:t xml:space="preserve">be accessible via a standard browser </w:t>
      </w:r>
      <w:r w:rsidR="006A3933">
        <w:rPr>
          <w:rFonts w:asciiTheme="minorHAnsi" w:hAnsiTheme="minorHAnsi" w:cstheme="minorBidi"/>
          <w:sz w:val="22"/>
          <w:szCs w:val="22"/>
        </w:rPr>
        <w:t xml:space="preserve">(Chrome, </w:t>
      </w:r>
      <w:r w:rsidR="009B2543">
        <w:rPr>
          <w:rFonts w:asciiTheme="minorHAnsi" w:hAnsiTheme="minorHAnsi" w:cstheme="minorBidi"/>
          <w:sz w:val="22"/>
          <w:szCs w:val="22"/>
        </w:rPr>
        <w:t xml:space="preserve">Safari </w:t>
      </w:r>
      <w:r w:rsidR="006A3933">
        <w:rPr>
          <w:rFonts w:asciiTheme="minorHAnsi" w:hAnsiTheme="minorHAnsi" w:cstheme="minorBidi"/>
          <w:sz w:val="22"/>
          <w:szCs w:val="22"/>
        </w:rPr>
        <w:t>and MS Edge at a minimum)</w:t>
      </w:r>
      <w:r w:rsidR="00DC3E4E">
        <w:rPr>
          <w:rFonts w:asciiTheme="minorHAnsi" w:hAnsiTheme="minorHAnsi" w:cstheme="minorBidi"/>
          <w:sz w:val="22"/>
          <w:szCs w:val="22"/>
        </w:rPr>
        <w:t>;</w:t>
      </w:r>
      <w:r w:rsidRPr="00762FD3">
        <w:rPr>
          <w:rFonts w:asciiTheme="minorHAnsi" w:hAnsiTheme="minorHAnsi" w:cstheme="minorBidi"/>
          <w:sz w:val="22"/>
          <w:szCs w:val="22"/>
        </w:rPr>
        <w:t xml:space="preserve"> </w:t>
      </w:r>
    </w:p>
    <w:p w14:paraId="4BCFB080" w14:textId="1B8EE8D1" w:rsidR="001B1BBD" w:rsidRDefault="001B1BBD" w:rsidP="00DD1F8A">
      <w:pPr>
        <w:numPr>
          <w:ilvl w:val="0"/>
          <w:numId w:val="12"/>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be accessible from different device types, i.e. desktop, laptop, tablet</w:t>
      </w:r>
      <w:r w:rsidR="007C1388">
        <w:rPr>
          <w:rFonts w:asciiTheme="minorHAnsi" w:hAnsiTheme="minorHAnsi" w:cstheme="minorBidi"/>
          <w:sz w:val="22"/>
          <w:szCs w:val="22"/>
        </w:rPr>
        <w:t>,</w:t>
      </w:r>
      <w:r>
        <w:rPr>
          <w:rFonts w:asciiTheme="minorHAnsi" w:hAnsiTheme="minorHAnsi" w:cstheme="minorBidi"/>
          <w:sz w:val="22"/>
          <w:szCs w:val="22"/>
        </w:rPr>
        <w:t xml:space="preserve"> and smartphone</w:t>
      </w:r>
      <w:r w:rsidR="00200BD1">
        <w:rPr>
          <w:rFonts w:asciiTheme="minorHAnsi" w:hAnsiTheme="minorHAnsi" w:cstheme="minorBidi"/>
          <w:sz w:val="22"/>
          <w:szCs w:val="22"/>
        </w:rPr>
        <w:t>;</w:t>
      </w:r>
    </w:p>
    <w:p w14:paraId="5D1055C3" w14:textId="14E9780D" w:rsidR="006068C5" w:rsidRPr="005561A9" w:rsidRDefault="005A1CE5" w:rsidP="00DD1F8A">
      <w:pPr>
        <w:numPr>
          <w:ilvl w:val="0"/>
          <w:numId w:val="12"/>
        </w:numPr>
        <w:spacing w:after="200" w:line="259" w:lineRule="auto"/>
        <w:contextualSpacing/>
        <w:jc w:val="both"/>
        <w:rPr>
          <w:rFonts w:asciiTheme="minorHAnsi" w:hAnsiTheme="minorHAnsi" w:cstheme="minorBidi"/>
          <w:sz w:val="22"/>
          <w:szCs w:val="22"/>
        </w:rPr>
      </w:pPr>
      <w:r>
        <w:rPr>
          <w:rFonts w:asciiTheme="minorHAnsi" w:hAnsiTheme="minorHAnsi"/>
          <w:sz w:val="22"/>
          <w:szCs w:val="22"/>
        </w:rPr>
        <w:t xml:space="preserve">be scalable </w:t>
      </w:r>
      <w:r w:rsidR="006068C5">
        <w:rPr>
          <w:rFonts w:asciiTheme="minorHAnsi" w:hAnsiTheme="minorHAnsi"/>
          <w:sz w:val="22"/>
          <w:szCs w:val="22"/>
        </w:rPr>
        <w:t>to cater for future growth in demand</w:t>
      </w:r>
      <w:r>
        <w:rPr>
          <w:rFonts w:asciiTheme="minorHAnsi" w:hAnsiTheme="minorHAnsi"/>
          <w:sz w:val="22"/>
          <w:szCs w:val="22"/>
        </w:rPr>
        <w:t>;</w:t>
      </w:r>
    </w:p>
    <w:p w14:paraId="14732FAA" w14:textId="631F16B6" w:rsidR="005561A9" w:rsidRPr="007B2A43" w:rsidRDefault="008416DF" w:rsidP="00DD1F8A">
      <w:pPr>
        <w:numPr>
          <w:ilvl w:val="0"/>
          <w:numId w:val="12"/>
        </w:numPr>
        <w:spacing w:after="200" w:line="259" w:lineRule="auto"/>
        <w:contextualSpacing/>
        <w:jc w:val="both"/>
        <w:rPr>
          <w:rFonts w:asciiTheme="minorHAnsi" w:hAnsiTheme="minorHAnsi" w:cstheme="minorBidi"/>
          <w:sz w:val="22"/>
          <w:szCs w:val="22"/>
        </w:rPr>
      </w:pPr>
      <w:r w:rsidRPr="007B2A43">
        <w:rPr>
          <w:rFonts w:asciiTheme="minorHAnsi" w:hAnsiTheme="minorHAnsi" w:cstheme="minorBidi"/>
          <w:sz w:val="22"/>
          <w:szCs w:val="22"/>
        </w:rPr>
        <w:t>s</w:t>
      </w:r>
      <w:r w:rsidR="005561A9" w:rsidRPr="007B2A43">
        <w:rPr>
          <w:rFonts w:asciiTheme="minorHAnsi" w:hAnsiTheme="minorHAnsi" w:cstheme="minorBidi"/>
          <w:sz w:val="22"/>
          <w:szCs w:val="22"/>
        </w:rPr>
        <w:t xml:space="preserve">tore </w:t>
      </w:r>
      <w:r w:rsidRPr="007B2A43">
        <w:rPr>
          <w:rFonts w:asciiTheme="minorHAnsi" w:hAnsiTheme="minorHAnsi" w:cstheme="minorBidi"/>
          <w:sz w:val="22"/>
          <w:szCs w:val="22"/>
        </w:rPr>
        <w:t>both static and dynamic data;</w:t>
      </w:r>
    </w:p>
    <w:p w14:paraId="605BCE80" w14:textId="10975E9E" w:rsidR="00FD2773" w:rsidRDefault="008A4DB7" w:rsidP="00DD1F8A">
      <w:pPr>
        <w:numPr>
          <w:ilvl w:val="0"/>
          <w:numId w:val="12"/>
        </w:numPr>
        <w:spacing w:after="200" w:line="259" w:lineRule="auto"/>
        <w:contextualSpacing/>
        <w:jc w:val="both"/>
        <w:rPr>
          <w:rFonts w:asciiTheme="minorHAnsi" w:hAnsiTheme="minorHAnsi" w:cstheme="minorBidi"/>
          <w:sz w:val="22"/>
          <w:szCs w:val="22"/>
        </w:rPr>
      </w:pPr>
      <w:r w:rsidRPr="00FD2773">
        <w:rPr>
          <w:rFonts w:asciiTheme="minorHAnsi" w:hAnsiTheme="minorHAnsi" w:cstheme="minorBidi"/>
          <w:sz w:val="22"/>
          <w:szCs w:val="22"/>
        </w:rPr>
        <w:t>a</w:t>
      </w:r>
      <w:r w:rsidR="00575194" w:rsidRPr="00FD2773">
        <w:rPr>
          <w:rFonts w:asciiTheme="minorHAnsi" w:hAnsiTheme="minorHAnsi" w:cstheme="minorBidi"/>
          <w:sz w:val="22"/>
          <w:szCs w:val="22"/>
        </w:rPr>
        <w:t>llow administrators</w:t>
      </w:r>
      <w:r w:rsidR="00575194" w:rsidRPr="00575194">
        <w:t xml:space="preserve"> </w:t>
      </w:r>
      <w:r w:rsidR="00575194" w:rsidRPr="00FD2773">
        <w:rPr>
          <w:rFonts w:asciiTheme="minorHAnsi" w:hAnsiTheme="minorHAnsi" w:cstheme="minorBidi"/>
          <w:sz w:val="22"/>
          <w:szCs w:val="22"/>
        </w:rPr>
        <w:t>to create and manage</w:t>
      </w:r>
      <w:r w:rsidRPr="00FD2773">
        <w:rPr>
          <w:rFonts w:asciiTheme="minorHAnsi" w:hAnsiTheme="minorHAnsi" w:cstheme="minorBidi"/>
          <w:sz w:val="22"/>
          <w:szCs w:val="22"/>
        </w:rPr>
        <w:t xml:space="preserve"> </w:t>
      </w:r>
      <w:r w:rsidR="0062341A">
        <w:rPr>
          <w:rFonts w:asciiTheme="minorHAnsi" w:hAnsiTheme="minorHAnsi" w:cstheme="minorBidi"/>
          <w:sz w:val="22"/>
          <w:szCs w:val="22"/>
        </w:rPr>
        <w:t>U</w:t>
      </w:r>
      <w:r w:rsidRPr="00FD2773">
        <w:rPr>
          <w:rFonts w:asciiTheme="minorHAnsi" w:hAnsiTheme="minorHAnsi" w:cstheme="minorBidi"/>
          <w:sz w:val="22"/>
          <w:szCs w:val="22"/>
        </w:rPr>
        <w:t>sers, roles</w:t>
      </w:r>
      <w:r w:rsidR="007C1388">
        <w:rPr>
          <w:rFonts w:asciiTheme="minorHAnsi" w:hAnsiTheme="minorHAnsi" w:cstheme="minorBidi"/>
          <w:sz w:val="22"/>
          <w:szCs w:val="22"/>
        </w:rPr>
        <w:t>,</w:t>
      </w:r>
      <w:r w:rsidRPr="00FD2773">
        <w:rPr>
          <w:rFonts w:asciiTheme="minorHAnsi" w:hAnsiTheme="minorHAnsi" w:cstheme="minorBidi"/>
          <w:sz w:val="22"/>
          <w:szCs w:val="22"/>
        </w:rPr>
        <w:t xml:space="preserve"> and </w:t>
      </w:r>
      <w:r w:rsidR="00575194" w:rsidRPr="00FD2773">
        <w:rPr>
          <w:rFonts w:asciiTheme="minorHAnsi" w:hAnsiTheme="minorHAnsi" w:cstheme="minorBidi"/>
          <w:sz w:val="22"/>
          <w:szCs w:val="22"/>
        </w:rPr>
        <w:t>permissions</w:t>
      </w:r>
      <w:r w:rsidRPr="00FD2773">
        <w:rPr>
          <w:rFonts w:asciiTheme="minorHAnsi" w:hAnsiTheme="minorHAnsi" w:cstheme="minorBidi"/>
          <w:sz w:val="22"/>
          <w:szCs w:val="22"/>
        </w:rPr>
        <w:t>;</w:t>
      </w:r>
      <w:r w:rsidR="00F04766" w:rsidRPr="00FD2773">
        <w:rPr>
          <w:rFonts w:asciiTheme="minorHAnsi" w:hAnsiTheme="minorHAnsi" w:cstheme="minorBidi"/>
          <w:sz w:val="22"/>
          <w:szCs w:val="22"/>
        </w:rPr>
        <w:t xml:space="preserve"> </w:t>
      </w:r>
    </w:p>
    <w:p w14:paraId="314DCE66" w14:textId="244386B1" w:rsidR="00575194" w:rsidRPr="00FD2773" w:rsidRDefault="00A73DA8" w:rsidP="00DD1F8A">
      <w:pPr>
        <w:numPr>
          <w:ilvl w:val="0"/>
          <w:numId w:val="12"/>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 xml:space="preserve">enable authentication of </w:t>
      </w:r>
      <w:r w:rsidRPr="007B239E">
        <w:rPr>
          <w:rFonts w:asciiTheme="minorHAnsi" w:hAnsiTheme="minorHAnsi" w:cstheme="minorBidi"/>
          <w:sz w:val="22"/>
          <w:szCs w:val="22"/>
        </w:rPr>
        <w:t>Users</w:t>
      </w:r>
      <w:r w:rsidR="009C7BDD" w:rsidRPr="007B239E">
        <w:rPr>
          <w:rFonts w:asciiTheme="minorHAnsi" w:hAnsiTheme="minorHAnsi" w:cstheme="minorBidi"/>
          <w:sz w:val="22"/>
          <w:szCs w:val="22"/>
        </w:rPr>
        <w:t xml:space="preserve"> (Multi-Factor Authentication is required)</w:t>
      </w:r>
      <w:r w:rsidR="00FD2773" w:rsidRPr="007B239E">
        <w:rPr>
          <w:rFonts w:asciiTheme="minorHAnsi" w:hAnsiTheme="minorHAnsi" w:cstheme="minorBidi"/>
          <w:sz w:val="22"/>
          <w:szCs w:val="22"/>
        </w:rPr>
        <w:t>;</w:t>
      </w:r>
      <w:r w:rsidR="00FD2773" w:rsidRPr="00FD2773">
        <w:rPr>
          <w:rFonts w:asciiTheme="minorHAnsi" w:hAnsiTheme="minorHAnsi" w:cstheme="minorBidi"/>
          <w:sz w:val="22"/>
          <w:szCs w:val="22"/>
        </w:rPr>
        <w:t xml:space="preserve"> </w:t>
      </w:r>
    </w:p>
    <w:p w14:paraId="669D454C" w14:textId="556486D4" w:rsidR="005A7E1C" w:rsidRPr="00AF5785" w:rsidRDefault="008A4DB7" w:rsidP="00DD1F8A">
      <w:pPr>
        <w:numPr>
          <w:ilvl w:val="0"/>
          <w:numId w:val="12"/>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have</w:t>
      </w:r>
      <w:r w:rsidR="00FD2773">
        <w:rPr>
          <w:rFonts w:asciiTheme="minorHAnsi" w:hAnsiTheme="minorHAnsi" w:cstheme="minorBidi"/>
          <w:sz w:val="22"/>
          <w:szCs w:val="22"/>
        </w:rPr>
        <w:t xml:space="preserve"> </w:t>
      </w:r>
      <w:r>
        <w:rPr>
          <w:rFonts w:asciiTheme="minorHAnsi" w:hAnsiTheme="minorHAnsi" w:cstheme="minorBidi"/>
          <w:sz w:val="22"/>
          <w:szCs w:val="22"/>
        </w:rPr>
        <w:t>s</w:t>
      </w:r>
      <w:r w:rsidR="00C81113">
        <w:rPr>
          <w:rFonts w:asciiTheme="minorHAnsi" w:hAnsiTheme="minorHAnsi" w:cstheme="minorBidi"/>
          <w:sz w:val="22"/>
          <w:szCs w:val="22"/>
        </w:rPr>
        <w:t xml:space="preserve">ecurity inherently designed into the </w:t>
      </w:r>
      <w:r w:rsidR="00D3342B">
        <w:rPr>
          <w:rFonts w:asciiTheme="minorHAnsi" w:hAnsiTheme="minorHAnsi" w:cstheme="minorBidi"/>
          <w:sz w:val="22"/>
          <w:szCs w:val="22"/>
        </w:rPr>
        <w:t xml:space="preserve">SaaS </w:t>
      </w:r>
      <w:r w:rsidR="003878A7">
        <w:rPr>
          <w:rFonts w:asciiTheme="minorHAnsi" w:hAnsiTheme="minorHAnsi" w:cstheme="minorBidi"/>
          <w:sz w:val="22"/>
          <w:szCs w:val="22"/>
        </w:rPr>
        <w:t xml:space="preserve">Solution </w:t>
      </w:r>
      <w:r w:rsidR="00C81113">
        <w:rPr>
          <w:rFonts w:asciiTheme="minorHAnsi" w:hAnsiTheme="minorHAnsi" w:cstheme="minorBidi"/>
          <w:sz w:val="22"/>
          <w:szCs w:val="22"/>
        </w:rPr>
        <w:t>from the outset</w:t>
      </w:r>
      <w:r w:rsidR="00FD2773">
        <w:rPr>
          <w:rFonts w:asciiTheme="minorHAnsi" w:hAnsiTheme="minorHAnsi" w:cstheme="minorBidi"/>
          <w:sz w:val="22"/>
          <w:szCs w:val="22"/>
        </w:rPr>
        <w:t>.</w:t>
      </w:r>
      <w:r w:rsidR="00C81113">
        <w:rPr>
          <w:rFonts w:asciiTheme="minorHAnsi" w:hAnsiTheme="minorHAnsi" w:cstheme="minorBidi"/>
          <w:sz w:val="22"/>
          <w:szCs w:val="22"/>
        </w:rPr>
        <w:t xml:space="preserve"> </w:t>
      </w:r>
      <w:r w:rsidRPr="00AF5785">
        <w:rPr>
          <w:rFonts w:asciiTheme="minorHAnsi" w:hAnsiTheme="minorHAnsi" w:cstheme="minorBidi"/>
          <w:sz w:val="22"/>
          <w:szCs w:val="22"/>
        </w:rPr>
        <w:t>At a minimum the following requirements must be met:</w:t>
      </w:r>
    </w:p>
    <w:p w14:paraId="3A785831" w14:textId="6F45C0CD" w:rsidR="005A7E1C" w:rsidRDefault="00FD2773" w:rsidP="00F27B7A">
      <w:pPr>
        <w:numPr>
          <w:ilvl w:val="1"/>
          <w:numId w:val="18"/>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t</w:t>
      </w:r>
      <w:r w:rsidR="00C10E44" w:rsidRPr="00255ADF">
        <w:rPr>
          <w:rFonts w:asciiTheme="minorHAnsi" w:hAnsiTheme="minorHAnsi" w:cstheme="minorBidi"/>
          <w:sz w:val="22"/>
          <w:szCs w:val="22"/>
        </w:rPr>
        <w:t>he</w:t>
      </w:r>
      <w:r w:rsidR="00C10E44">
        <w:rPr>
          <w:rFonts w:asciiTheme="minorHAnsi" w:hAnsiTheme="minorHAnsi" w:cstheme="minorBidi"/>
          <w:sz w:val="22"/>
          <w:szCs w:val="22"/>
        </w:rPr>
        <w:t xml:space="preserve"> </w:t>
      </w:r>
      <w:r w:rsidR="00D3342B">
        <w:rPr>
          <w:rFonts w:asciiTheme="minorHAnsi" w:hAnsiTheme="minorHAnsi" w:cstheme="minorBidi"/>
          <w:sz w:val="22"/>
          <w:szCs w:val="22"/>
        </w:rPr>
        <w:t xml:space="preserve">SaaS </w:t>
      </w:r>
      <w:r w:rsidR="00163679">
        <w:rPr>
          <w:rFonts w:asciiTheme="minorHAnsi" w:hAnsiTheme="minorHAnsi" w:cstheme="minorBidi"/>
          <w:sz w:val="22"/>
          <w:szCs w:val="22"/>
        </w:rPr>
        <w:t xml:space="preserve">Solution </w:t>
      </w:r>
      <w:r w:rsidR="00C81113">
        <w:rPr>
          <w:rFonts w:asciiTheme="minorHAnsi" w:hAnsiTheme="minorHAnsi" w:cstheme="minorBidi"/>
          <w:sz w:val="22"/>
          <w:szCs w:val="22"/>
        </w:rPr>
        <w:t xml:space="preserve">must be secured against </w:t>
      </w:r>
      <w:r w:rsidR="00C10E44">
        <w:rPr>
          <w:rFonts w:asciiTheme="minorHAnsi" w:hAnsiTheme="minorHAnsi" w:cstheme="minorBidi"/>
          <w:sz w:val="22"/>
          <w:szCs w:val="22"/>
        </w:rPr>
        <w:t>i</w:t>
      </w:r>
      <w:r w:rsidR="00C81113">
        <w:rPr>
          <w:rFonts w:asciiTheme="minorHAnsi" w:hAnsiTheme="minorHAnsi" w:cstheme="minorBidi"/>
          <w:sz w:val="22"/>
          <w:szCs w:val="22"/>
        </w:rPr>
        <w:t xml:space="preserve">nformation </w:t>
      </w:r>
      <w:r w:rsidR="00C10E44">
        <w:rPr>
          <w:rFonts w:asciiTheme="minorHAnsi" w:hAnsiTheme="minorHAnsi" w:cstheme="minorBidi"/>
          <w:sz w:val="22"/>
          <w:szCs w:val="22"/>
        </w:rPr>
        <w:t>s</w:t>
      </w:r>
      <w:r w:rsidR="00C81113">
        <w:rPr>
          <w:rFonts w:asciiTheme="minorHAnsi" w:hAnsiTheme="minorHAnsi" w:cstheme="minorBidi"/>
          <w:sz w:val="22"/>
          <w:szCs w:val="22"/>
        </w:rPr>
        <w:t xml:space="preserve">ecurity threats and must guard against unauthorised access or penetration of the </w:t>
      </w:r>
      <w:r w:rsidR="009841AF">
        <w:rPr>
          <w:rFonts w:asciiTheme="minorHAnsi" w:hAnsiTheme="minorHAnsi" w:cstheme="minorBidi"/>
          <w:sz w:val="22"/>
          <w:szCs w:val="22"/>
        </w:rPr>
        <w:t>SaaS Solution</w:t>
      </w:r>
      <w:r w:rsidR="008A4DB7">
        <w:rPr>
          <w:rFonts w:asciiTheme="minorHAnsi" w:hAnsiTheme="minorHAnsi" w:cstheme="minorBidi"/>
          <w:sz w:val="22"/>
          <w:szCs w:val="22"/>
        </w:rPr>
        <w:t>;</w:t>
      </w:r>
    </w:p>
    <w:p w14:paraId="064E695F" w14:textId="5E9F4609" w:rsidR="00FD2773" w:rsidRPr="009363DB" w:rsidRDefault="00FD2773" w:rsidP="00F27B7A">
      <w:pPr>
        <w:numPr>
          <w:ilvl w:val="1"/>
          <w:numId w:val="18"/>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t</w:t>
      </w:r>
      <w:r w:rsidR="008A4DB7">
        <w:rPr>
          <w:rFonts w:asciiTheme="minorHAnsi" w:hAnsiTheme="minorHAnsi" w:cstheme="minorBidi"/>
          <w:sz w:val="22"/>
          <w:szCs w:val="22"/>
        </w:rPr>
        <w:t xml:space="preserve">he </w:t>
      </w:r>
      <w:r w:rsidR="00D3342B">
        <w:rPr>
          <w:rFonts w:asciiTheme="minorHAnsi" w:hAnsiTheme="minorHAnsi" w:cstheme="minorBidi"/>
          <w:sz w:val="22"/>
          <w:szCs w:val="22"/>
        </w:rPr>
        <w:t xml:space="preserve">SaaS </w:t>
      </w:r>
      <w:r w:rsidR="008A4DB7">
        <w:rPr>
          <w:rFonts w:asciiTheme="minorHAnsi" w:hAnsiTheme="minorHAnsi" w:cstheme="minorBidi"/>
          <w:sz w:val="22"/>
          <w:szCs w:val="22"/>
        </w:rPr>
        <w:t>Solution must support the encryption of all data at rest and in transit</w:t>
      </w:r>
      <w:r>
        <w:rPr>
          <w:rFonts w:asciiTheme="minorHAnsi" w:hAnsiTheme="minorHAnsi" w:cstheme="minorBidi"/>
          <w:sz w:val="22"/>
          <w:szCs w:val="22"/>
        </w:rPr>
        <w:t>;</w:t>
      </w:r>
      <w:r w:rsidR="00C81113">
        <w:rPr>
          <w:rFonts w:asciiTheme="minorHAnsi" w:hAnsiTheme="minorHAnsi" w:cstheme="minorBidi"/>
          <w:sz w:val="22"/>
          <w:szCs w:val="22"/>
        </w:rPr>
        <w:t xml:space="preserve"> </w:t>
      </w:r>
    </w:p>
    <w:p w14:paraId="2171034F" w14:textId="4DDAEA76" w:rsidR="005A7E1C" w:rsidRDefault="00FD2773" w:rsidP="00F27B7A">
      <w:pPr>
        <w:numPr>
          <w:ilvl w:val="1"/>
          <w:numId w:val="18"/>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t</w:t>
      </w:r>
      <w:r w:rsidR="00C81113">
        <w:rPr>
          <w:rFonts w:asciiTheme="minorHAnsi" w:hAnsiTheme="minorHAnsi" w:cstheme="minorBidi"/>
          <w:sz w:val="22"/>
          <w:szCs w:val="22"/>
        </w:rPr>
        <w:t xml:space="preserve">he </w:t>
      </w:r>
      <w:r w:rsidR="00D3342B">
        <w:rPr>
          <w:rFonts w:asciiTheme="minorHAnsi" w:hAnsiTheme="minorHAnsi" w:cstheme="minorBidi"/>
          <w:sz w:val="22"/>
          <w:szCs w:val="22"/>
        </w:rPr>
        <w:t xml:space="preserve">SaaS </w:t>
      </w:r>
      <w:r w:rsidR="00163679">
        <w:rPr>
          <w:rFonts w:asciiTheme="minorHAnsi" w:hAnsiTheme="minorHAnsi" w:cstheme="minorBidi"/>
          <w:sz w:val="22"/>
          <w:szCs w:val="22"/>
        </w:rPr>
        <w:t xml:space="preserve">Solution </w:t>
      </w:r>
      <w:r w:rsidR="00C81113">
        <w:rPr>
          <w:rFonts w:asciiTheme="minorHAnsi" w:hAnsiTheme="minorHAnsi" w:cstheme="minorBidi"/>
          <w:sz w:val="22"/>
          <w:szCs w:val="22"/>
        </w:rPr>
        <w:t xml:space="preserve">must </w:t>
      </w:r>
      <w:r w:rsidR="00FB13D4">
        <w:rPr>
          <w:rFonts w:asciiTheme="minorHAnsi" w:hAnsiTheme="minorHAnsi" w:cstheme="minorBidi"/>
          <w:sz w:val="22"/>
          <w:szCs w:val="22"/>
        </w:rPr>
        <w:t>have the capability to log all key user activities in a format that can be stored securely and made available to auditing and reporting tools</w:t>
      </w:r>
      <w:r w:rsidR="00AF5785">
        <w:rPr>
          <w:rFonts w:asciiTheme="minorHAnsi" w:hAnsiTheme="minorHAnsi" w:cstheme="minorBidi"/>
          <w:sz w:val="22"/>
          <w:szCs w:val="22"/>
        </w:rPr>
        <w:t>;</w:t>
      </w:r>
      <w:r w:rsidR="00FB13D4">
        <w:rPr>
          <w:rFonts w:asciiTheme="minorHAnsi" w:hAnsiTheme="minorHAnsi" w:cstheme="minorBidi"/>
          <w:sz w:val="22"/>
          <w:szCs w:val="22"/>
        </w:rPr>
        <w:t xml:space="preserve"> </w:t>
      </w:r>
    </w:p>
    <w:p w14:paraId="7A3C5E37" w14:textId="27EAE5AA" w:rsidR="006057C5" w:rsidRPr="00B77A43" w:rsidRDefault="006057C5" w:rsidP="004D27AA">
      <w:pPr>
        <w:numPr>
          <w:ilvl w:val="0"/>
          <w:numId w:val="12"/>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a</w:t>
      </w:r>
      <w:r w:rsidR="00261F59">
        <w:rPr>
          <w:rFonts w:asciiTheme="minorHAnsi" w:hAnsiTheme="minorHAnsi" w:cstheme="minorBidi"/>
          <w:sz w:val="22"/>
          <w:szCs w:val="22"/>
        </w:rPr>
        <w:t xml:space="preserve">llow for the </w:t>
      </w:r>
      <w:r w:rsidR="00C81113">
        <w:rPr>
          <w:rFonts w:asciiTheme="minorHAnsi" w:hAnsiTheme="minorHAnsi" w:cstheme="minorBidi"/>
          <w:sz w:val="22"/>
          <w:szCs w:val="22"/>
        </w:rPr>
        <w:t xml:space="preserve">archival and removal/destruction of its stored data. Archival parameters must be configurable to cater for </w:t>
      </w:r>
      <w:r w:rsidR="00261F59">
        <w:rPr>
          <w:rFonts w:asciiTheme="minorHAnsi" w:hAnsiTheme="minorHAnsi" w:cstheme="minorBidi"/>
          <w:sz w:val="22"/>
          <w:szCs w:val="22"/>
        </w:rPr>
        <w:t xml:space="preserve">any </w:t>
      </w:r>
      <w:r w:rsidR="00C81113">
        <w:rPr>
          <w:rFonts w:asciiTheme="minorHAnsi" w:hAnsiTheme="minorHAnsi" w:cstheme="minorBidi"/>
          <w:sz w:val="22"/>
          <w:szCs w:val="22"/>
        </w:rPr>
        <w:t>policy and</w:t>
      </w:r>
      <w:r w:rsidR="00261F59">
        <w:rPr>
          <w:rFonts w:asciiTheme="minorHAnsi" w:hAnsiTheme="minorHAnsi" w:cstheme="minorBidi"/>
          <w:sz w:val="22"/>
          <w:szCs w:val="22"/>
        </w:rPr>
        <w:t>/or</w:t>
      </w:r>
      <w:r>
        <w:rPr>
          <w:rFonts w:asciiTheme="minorHAnsi" w:hAnsiTheme="minorHAnsi" w:cstheme="minorBidi"/>
          <w:sz w:val="22"/>
          <w:szCs w:val="22"/>
        </w:rPr>
        <w:t xml:space="preserve"> process changes</w:t>
      </w:r>
      <w:r w:rsidR="00A41399">
        <w:rPr>
          <w:rFonts w:asciiTheme="minorHAnsi" w:hAnsiTheme="minorHAnsi" w:cstheme="minorBidi"/>
          <w:sz w:val="22"/>
          <w:szCs w:val="22"/>
        </w:rPr>
        <w:t>.</w:t>
      </w:r>
    </w:p>
    <w:p w14:paraId="709000F5" w14:textId="1762DAF6" w:rsidR="00010893" w:rsidRPr="00211C35" w:rsidRDefault="00010893" w:rsidP="007206DE">
      <w:pPr>
        <w:pStyle w:val="Heading3"/>
        <w:spacing w:line="259" w:lineRule="auto"/>
        <w:rPr>
          <w:rFonts w:asciiTheme="minorHAnsi" w:hAnsiTheme="minorHAnsi"/>
          <w:sz w:val="24"/>
          <w:szCs w:val="24"/>
        </w:rPr>
      </w:pPr>
      <w:r w:rsidRPr="00E95879">
        <w:rPr>
          <w:rFonts w:asciiTheme="minorHAnsi" w:hAnsiTheme="minorHAnsi"/>
          <w:sz w:val="24"/>
          <w:szCs w:val="24"/>
        </w:rPr>
        <w:t xml:space="preserve">Minimum </w:t>
      </w:r>
      <w:r w:rsidR="006649E0">
        <w:rPr>
          <w:rFonts w:asciiTheme="minorHAnsi" w:hAnsiTheme="minorHAnsi"/>
          <w:sz w:val="24"/>
          <w:szCs w:val="24"/>
        </w:rPr>
        <w:t>Implementation</w:t>
      </w:r>
      <w:r w:rsidR="008575BE">
        <w:rPr>
          <w:rFonts w:asciiTheme="minorHAnsi" w:hAnsiTheme="minorHAnsi"/>
          <w:sz w:val="24"/>
          <w:szCs w:val="24"/>
        </w:rPr>
        <w:t xml:space="preserve"> </w:t>
      </w:r>
      <w:r w:rsidRPr="00E95879">
        <w:rPr>
          <w:rFonts w:asciiTheme="minorHAnsi" w:hAnsiTheme="minorHAnsi"/>
          <w:sz w:val="24"/>
          <w:szCs w:val="24"/>
        </w:rPr>
        <w:t>Requirements</w:t>
      </w:r>
    </w:p>
    <w:p w14:paraId="0B022B3A" w14:textId="3968B75E" w:rsidR="005A7E1C" w:rsidRDefault="008E289B" w:rsidP="007206DE">
      <w:pPr>
        <w:tabs>
          <w:tab w:val="left" w:pos="6"/>
        </w:tabs>
        <w:spacing w:line="259" w:lineRule="auto"/>
        <w:jc w:val="both"/>
        <w:rPr>
          <w:sz w:val="22"/>
          <w:szCs w:val="22"/>
          <w:lang w:val="en-US"/>
        </w:rPr>
      </w:pPr>
      <w:r>
        <w:rPr>
          <w:sz w:val="22"/>
          <w:szCs w:val="22"/>
          <w:lang w:val="en-US"/>
        </w:rPr>
        <w:t xml:space="preserve">The minimum </w:t>
      </w:r>
      <w:r w:rsidR="00550F28">
        <w:rPr>
          <w:sz w:val="22"/>
          <w:szCs w:val="22"/>
          <w:lang w:val="en-US"/>
        </w:rPr>
        <w:t>implementation</w:t>
      </w:r>
      <w:r w:rsidR="0004407F">
        <w:rPr>
          <w:sz w:val="22"/>
          <w:szCs w:val="22"/>
          <w:lang w:val="en-US"/>
        </w:rPr>
        <w:t xml:space="preserve"> </w:t>
      </w:r>
      <w:r>
        <w:rPr>
          <w:sz w:val="22"/>
          <w:szCs w:val="22"/>
          <w:lang w:val="en-US"/>
        </w:rPr>
        <w:t>requirements</w:t>
      </w:r>
      <w:r w:rsidR="000D2D84">
        <w:rPr>
          <w:sz w:val="22"/>
          <w:szCs w:val="22"/>
          <w:lang w:val="en-US"/>
        </w:rPr>
        <w:t xml:space="preserve"> are as follows.</w:t>
      </w:r>
    </w:p>
    <w:p w14:paraId="6D40F9A7" w14:textId="77777777" w:rsidR="008E289B" w:rsidRDefault="008E289B" w:rsidP="007206DE">
      <w:pPr>
        <w:tabs>
          <w:tab w:val="left" w:pos="6"/>
        </w:tabs>
        <w:spacing w:line="259" w:lineRule="auto"/>
        <w:jc w:val="both"/>
        <w:rPr>
          <w:sz w:val="22"/>
          <w:szCs w:val="22"/>
          <w:lang w:val="en-US"/>
        </w:rPr>
      </w:pPr>
      <w:r>
        <w:rPr>
          <w:sz w:val="22"/>
          <w:szCs w:val="22"/>
          <w:lang w:val="en-US"/>
        </w:rPr>
        <w:t>The Successful Tenderer must</w:t>
      </w:r>
      <w:r w:rsidR="005A5842">
        <w:rPr>
          <w:sz w:val="22"/>
          <w:szCs w:val="22"/>
          <w:lang w:val="en-US"/>
        </w:rPr>
        <w:t>:</w:t>
      </w:r>
    </w:p>
    <w:p w14:paraId="7630CFC3" w14:textId="77777777" w:rsidR="00537474" w:rsidRDefault="006057C5" w:rsidP="00DD1F8A">
      <w:pPr>
        <w:numPr>
          <w:ilvl w:val="0"/>
          <w:numId w:val="13"/>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a</w:t>
      </w:r>
      <w:r w:rsidR="00222127">
        <w:rPr>
          <w:rFonts w:asciiTheme="minorHAnsi" w:hAnsiTheme="minorHAnsi" w:cstheme="minorBidi"/>
          <w:sz w:val="22"/>
          <w:szCs w:val="22"/>
        </w:rPr>
        <w:t>nalyse</w:t>
      </w:r>
      <w:r w:rsidR="005A5842">
        <w:rPr>
          <w:rFonts w:asciiTheme="minorHAnsi" w:hAnsiTheme="minorHAnsi" w:cstheme="minorBidi"/>
          <w:sz w:val="22"/>
          <w:szCs w:val="22"/>
        </w:rPr>
        <w:t>,</w:t>
      </w:r>
      <w:r w:rsidR="00222127">
        <w:rPr>
          <w:rFonts w:asciiTheme="minorHAnsi" w:hAnsiTheme="minorHAnsi" w:cstheme="minorBidi"/>
          <w:sz w:val="22"/>
          <w:szCs w:val="22"/>
        </w:rPr>
        <w:t xml:space="preserve"> d</w:t>
      </w:r>
      <w:r w:rsidR="00C81113">
        <w:rPr>
          <w:rFonts w:asciiTheme="minorHAnsi" w:hAnsiTheme="minorHAnsi" w:cstheme="minorBidi"/>
          <w:sz w:val="22"/>
          <w:szCs w:val="22"/>
        </w:rPr>
        <w:t xml:space="preserve">esign, </w:t>
      </w:r>
      <w:r w:rsidR="00A02F7D">
        <w:rPr>
          <w:rFonts w:asciiTheme="minorHAnsi" w:hAnsiTheme="minorHAnsi" w:cstheme="minorBidi"/>
          <w:sz w:val="22"/>
          <w:szCs w:val="22"/>
        </w:rPr>
        <w:t>configure</w:t>
      </w:r>
      <w:r w:rsidR="00C81113">
        <w:rPr>
          <w:rFonts w:asciiTheme="minorHAnsi" w:hAnsiTheme="minorHAnsi" w:cstheme="minorBidi"/>
          <w:sz w:val="22"/>
          <w:szCs w:val="22"/>
        </w:rPr>
        <w:t xml:space="preserve">, test and implement </w:t>
      </w:r>
      <w:r w:rsidR="008E289B">
        <w:rPr>
          <w:rFonts w:asciiTheme="minorHAnsi" w:hAnsiTheme="minorHAnsi" w:cstheme="minorBidi"/>
          <w:sz w:val="22"/>
          <w:szCs w:val="22"/>
        </w:rPr>
        <w:t>the</w:t>
      </w:r>
      <w:r w:rsidR="00D3342B">
        <w:rPr>
          <w:rFonts w:asciiTheme="minorHAnsi" w:hAnsiTheme="minorHAnsi" w:cstheme="minorBidi"/>
          <w:sz w:val="22"/>
          <w:szCs w:val="22"/>
        </w:rPr>
        <w:t xml:space="preserve"> SaaS</w:t>
      </w:r>
      <w:r w:rsidR="008E289B">
        <w:rPr>
          <w:rFonts w:asciiTheme="minorHAnsi" w:hAnsiTheme="minorHAnsi" w:cstheme="minorBidi"/>
          <w:sz w:val="22"/>
          <w:szCs w:val="22"/>
        </w:rPr>
        <w:t xml:space="preserve"> </w:t>
      </w:r>
      <w:r w:rsidR="00416AF4">
        <w:rPr>
          <w:rFonts w:asciiTheme="minorHAnsi" w:hAnsiTheme="minorHAnsi" w:cstheme="minorBidi"/>
          <w:sz w:val="22"/>
          <w:szCs w:val="22"/>
        </w:rPr>
        <w:t>Solution</w:t>
      </w:r>
      <w:r>
        <w:rPr>
          <w:rFonts w:asciiTheme="minorHAnsi" w:hAnsiTheme="minorHAnsi" w:cstheme="minorBidi"/>
          <w:sz w:val="22"/>
          <w:szCs w:val="22"/>
        </w:rPr>
        <w:t>;</w:t>
      </w:r>
      <w:r w:rsidR="008E289B">
        <w:rPr>
          <w:rFonts w:asciiTheme="minorHAnsi" w:hAnsiTheme="minorHAnsi" w:cstheme="minorBidi"/>
          <w:sz w:val="22"/>
          <w:szCs w:val="22"/>
        </w:rPr>
        <w:t xml:space="preserve"> </w:t>
      </w:r>
    </w:p>
    <w:p w14:paraId="0C481264" w14:textId="2D38C6D6" w:rsidR="00222127" w:rsidRPr="000B6F9B" w:rsidRDefault="006057C5" w:rsidP="00DD1F8A">
      <w:pPr>
        <w:numPr>
          <w:ilvl w:val="0"/>
          <w:numId w:val="13"/>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m</w:t>
      </w:r>
      <w:r w:rsidR="00222127">
        <w:rPr>
          <w:rFonts w:asciiTheme="minorHAnsi" w:hAnsiTheme="minorHAnsi" w:cstheme="minorBidi"/>
          <w:sz w:val="22"/>
          <w:szCs w:val="22"/>
        </w:rPr>
        <w:t>anage the project to ensure a successful delivery of the</w:t>
      </w:r>
      <w:r w:rsidR="00D3342B">
        <w:rPr>
          <w:rFonts w:asciiTheme="minorHAnsi" w:hAnsiTheme="minorHAnsi" w:cstheme="minorBidi"/>
          <w:sz w:val="22"/>
          <w:szCs w:val="22"/>
        </w:rPr>
        <w:t xml:space="preserve"> SaaS</w:t>
      </w:r>
      <w:r w:rsidR="00222127">
        <w:rPr>
          <w:rFonts w:asciiTheme="minorHAnsi" w:hAnsiTheme="minorHAnsi" w:cstheme="minorBidi"/>
          <w:sz w:val="22"/>
          <w:szCs w:val="22"/>
        </w:rPr>
        <w:t xml:space="preserve"> </w:t>
      </w:r>
      <w:r w:rsidR="00416AF4">
        <w:rPr>
          <w:rFonts w:asciiTheme="minorHAnsi" w:hAnsiTheme="minorHAnsi" w:cstheme="minorBidi"/>
          <w:sz w:val="22"/>
          <w:szCs w:val="22"/>
        </w:rPr>
        <w:t>Solution</w:t>
      </w:r>
      <w:r>
        <w:rPr>
          <w:rFonts w:asciiTheme="minorHAnsi" w:hAnsiTheme="minorHAnsi" w:cstheme="minorBidi"/>
          <w:sz w:val="22"/>
          <w:szCs w:val="22"/>
        </w:rPr>
        <w:t>;</w:t>
      </w:r>
    </w:p>
    <w:p w14:paraId="43F62EF0" w14:textId="6F29D660" w:rsidR="005A7E1C" w:rsidRDefault="006057C5" w:rsidP="00DD1F8A">
      <w:pPr>
        <w:numPr>
          <w:ilvl w:val="0"/>
          <w:numId w:val="13"/>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p</w:t>
      </w:r>
      <w:r w:rsidR="00C81113">
        <w:rPr>
          <w:rFonts w:asciiTheme="minorHAnsi" w:hAnsiTheme="minorHAnsi" w:cstheme="minorBidi"/>
          <w:sz w:val="22"/>
          <w:szCs w:val="22"/>
        </w:rPr>
        <w:t>rovide training, knowledge</w:t>
      </w:r>
      <w:r w:rsidR="007C1388">
        <w:rPr>
          <w:rFonts w:asciiTheme="minorHAnsi" w:hAnsiTheme="minorHAnsi" w:cstheme="minorBidi"/>
          <w:sz w:val="22"/>
          <w:szCs w:val="22"/>
        </w:rPr>
        <w:t>,</w:t>
      </w:r>
      <w:r w:rsidR="00C81113">
        <w:rPr>
          <w:rFonts w:asciiTheme="minorHAnsi" w:hAnsiTheme="minorHAnsi" w:cstheme="minorBidi"/>
          <w:sz w:val="22"/>
          <w:szCs w:val="22"/>
        </w:rPr>
        <w:t xml:space="preserve"> and skills transfer</w:t>
      </w:r>
      <w:r>
        <w:rPr>
          <w:rFonts w:asciiTheme="minorHAnsi" w:hAnsiTheme="minorHAnsi" w:cstheme="minorBidi"/>
          <w:sz w:val="22"/>
          <w:szCs w:val="22"/>
        </w:rPr>
        <w:t>,</w:t>
      </w:r>
      <w:r w:rsidR="00D21A51">
        <w:rPr>
          <w:rFonts w:asciiTheme="minorHAnsi" w:hAnsiTheme="minorHAnsi" w:cstheme="minorBidi"/>
          <w:sz w:val="22"/>
          <w:szCs w:val="22"/>
        </w:rPr>
        <w:t xml:space="preserve"> </w:t>
      </w:r>
      <w:r>
        <w:rPr>
          <w:rFonts w:asciiTheme="minorHAnsi" w:hAnsiTheme="minorHAnsi" w:cstheme="minorBidi"/>
          <w:sz w:val="22"/>
          <w:szCs w:val="22"/>
        </w:rPr>
        <w:t>including the provision of a</w:t>
      </w:r>
      <w:r w:rsidR="00D21A51">
        <w:rPr>
          <w:rFonts w:asciiTheme="minorHAnsi" w:hAnsiTheme="minorHAnsi" w:cstheme="minorBidi"/>
          <w:sz w:val="22"/>
          <w:szCs w:val="22"/>
        </w:rPr>
        <w:t xml:space="preserve">ll </w:t>
      </w:r>
      <w:r>
        <w:rPr>
          <w:rFonts w:asciiTheme="minorHAnsi" w:hAnsiTheme="minorHAnsi" w:cstheme="minorBidi"/>
          <w:sz w:val="22"/>
          <w:szCs w:val="22"/>
        </w:rPr>
        <w:t>agreed training documentation;</w:t>
      </w:r>
    </w:p>
    <w:p w14:paraId="75B5DF38" w14:textId="696C0D62" w:rsidR="00494B86" w:rsidRPr="00451863" w:rsidRDefault="00B21119" w:rsidP="00DD1F8A">
      <w:pPr>
        <w:numPr>
          <w:ilvl w:val="0"/>
          <w:numId w:val="13"/>
        </w:numPr>
        <w:spacing w:after="200" w:line="259" w:lineRule="auto"/>
        <w:contextualSpacing/>
        <w:jc w:val="both"/>
        <w:rPr>
          <w:rFonts w:asciiTheme="minorHAnsi" w:hAnsiTheme="minorHAnsi" w:cstheme="minorBidi"/>
          <w:sz w:val="22"/>
          <w:szCs w:val="22"/>
        </w:rPr>
      </w:pPr>
      <w:r>
        <w:rPr>
          <w:rFonts w:asciiTheme="minorHAnsi" w:hAnsiTheme="minorHAnsi"/>
          <w:sz w:val="22"/>
          <w:szCs w:val="22"/>
        </w:rPr>
        <w:t>w</w:t>
      </w:r>
      <w:r w:rsidR="008E289B">
        <w:rPr>
          <w:rFonts w:asciiTheme="minorHAnsi" w:hAnsiTheme="minorHAnsi"/>
          <w:sz w:val="22"/>
          <w:szCs w:val="22"/>
        </w:rPr>
        <w:t>ork</w:t>
      </w:r>
      <w:r>
        <w:rPr>
          <w:rFonts w:asciiTheme="minorHAnsi" w:hAnsiTheme="minorHAnsi"/>
          <w:sz w:val="22"/>
          <w:szCs w:val="22"/>
        </w:rPr>
        <w:t xml:space="preserve"> and cooperat</w:t>
      </w:r>
      <w:r w:rsidR="00D96324">
        <w:rPr>
          <w:rFonts w:asciiTheme="minorHAnsi" w:hAnsiTheme="minorHAnsi"/>
          <w:sz w:val="22"/>
          <w:szCs w:val="22"/>
        </w:rPr>
        <w:t>e</w:t>
      </w:r>
      <w:r w:rsidR="008E289B">
        <w:rPr>
          <w:rFonts w:asciiTheme="minorHAnsi" w:hAnsiTheme="minorHAnsi"/>
          <w:sz w:val="22"/>
          <w:szCs w:val="22"/>
        </w:rPr>
        <w:t xml:space="preserve"> fully with </w:t>
      </w:r>
      <w:r w:rsidR="00D96324">
        <w:rPr>
          <w:rFonts w:asciiTheme="minorHAnsi" w:hAnsiTheme="minorHAnsi"/>
          <w:sz w:val="22"/>
          <w:szCs w:val="22"/>
        </w:rPr>
        <w:t xml:space="preserve">the </w:t>
      </w:r>
      <w:r w:rsidR="00415425" w:rsidRPr="00415425">
        <w:rPr>
          <w:rFonts w:asciiTheme="minorHAnsi" w:hAnsiTheme="minorHAnsi"/>
          <w:sz w:val="22"/>
          <w:szCs w:val="22"/>
        </w:rPr>
        <w:t>Contracting Authority</w:t>
      </w:r>
      <w:r w:rsidR="0007707F">
        <w:rPr>
          <w:rFonts w:asciiTheme="minorHAnsi" w:hAnsiTheme="minorHAnsi"/>
          <w:sz w:val="22"/>
          <w:szCs w:val="22"/>
        </w:rPr>
        <w:t xml:space="preserve"> and the </w:t>
      </w:r>
      <w:r w:rsidR="006544D2">
        <w:rPr>
          <w:rFonts w:asciiTheme="minorHAnsi" w:hAnsiTheme="minorHAnsi"/>
          <w:sz w:val="22"/>
          <w:szCs w:val="22"/>
        </w:rPr>
        <w:t>Contracting Authority’s agent(s)</w:t>
      </w:r>
      <w:r w:rsidR="00200BD1">
        <w:rPr>
          <w:rFonts w:asciiTheme="minorHAnsi" w:hAnsiTheme="minorHAnsi"/>
          <w:sz w:val="22"/>
          <w:szCs w:val="22"/>
        </w:rPr>
        <w:t>.</w:t>
      </w:r>
    </w:p>
    <w:p w14:paraId="7AA8CDEE" w14:textId="537761C8" w:rsidR="00550F28" w:rsidRPr="00211C35" w:rsidRDefault="00550F28" w:rsidP="00550F28">
      <w:pPr>
        <w:pStyle w:val="Heading3"/>
        <w:spacing w:line="259" w:lineRule="auto"/>
        <w:rPr>
          <w:rFonts w:asciiTheme="minorHAnsi" w:hAnsiTheme="minorHAnsi"/>
          <w:sz w:val="24"/>
          <w:szCs w:val="24"/>
        </w:rPr>
      </w:pPr>
      <w:r w:rsidRPr="00E95879">
        <w:rPr>
          <w:rFonts w:asciiTheme="minorHAnsi" w:hAnsiTheme="minorHAnsi"/>
          <w:sz w:val="24"/>
          <w:szCs w:val="24"/>
        </w:rPr>
        <w:t xml:space="preserve">Minimum </w:t>
      </w:r>
      <w:r>
        <w:rPr>
          <w:rFonts w:asciiTheme="minorHAnsi" w:hAnsiTheme="minorHAnsi"/>
          <w:sz w:val="24"/>
          <w:szCs w:val="24"/>
        </w:rPr>
        <w:t xml:space="preserve">Support </w:t>
      </w:r>
      <w:r w:rsidRPr="00E95879">
        <w:rPr>
          <w:rFonts w:asciiTheme="minorHAnsi" w:hAnsiTheme="minorHAnsi"/>
          <w:sz w:val="24"/>
          <w:szCs w:val="24"/>
        </w:rPr>
        <w:t>Requirements</w:t>
      </w:r>
    </w:p>
    <w:p w14:paraId="70A3B3EF" w14:textId="7FF5E350" w:rsidR="00550F28" w:rsidRPr="00B77A43" w:rsidRDefault="00550F28" w:rsidP="00B77A43">
      <w:pPr>
        <w:tabs>
          <w:tab w:val="left" w:pos="6"/>
        </w:tabs>
        <w:spacing w:line="259" w:lineRule="auto"/>
        <w:jc w:val="both"/>
        <w:rPr>
          <w:sz w:val="22"/>
          <w:szCs w:val="22"/>
          <w:lang w:val="en-US"/>
        </w:rPr>
      </w:pPr>
      <w:r>
        <w:rPr>
          <w:sz w:val="22"/>
          <w:szCs w:val="22"/>
          <w:lang w:val="en-US"/>
        </w:rPr>
        <w:t>The minimum support requirements are as follows.</w:t>
      </w:r>
    </w:p>
    <w:p w14:paraId="773F990A" w14:textId="48489EFB" w:rsidR="00550F28" w:rsidRDefault="00550F28" w:rsidP="00550F28">
      <w:p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The Successful Tenderer must:</w:t>
      </w:r>
    </w:p>
    <w:p w14:paraId="5D41655F" w14:textId="1BD9C6AD" w:rsidR="005A7E1C" w:rsidRDefault="00B21119" w:rsidP="00DD1F8A">
      <w:pPr>
        <w:numPr>
          <w:ilvl w:val="0"/>
          <w:numId w:val="13"/>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p</w:t>
      </w:r>
      <w:r w:rsidR="00C81113">
        <w:rPr>
          <w:rFonts w:asciiTheme="minorHAnsi" w:hAnsiTheme="minorHAnsi" w:cstheme="minorBidi"/>
          <w:sz w:val="22"/>
          <w:szCs w:val="22"/>
        </w:rPr>
        <w:t xml:space="preserve">rovide a </w:t>
      </w:r>
      <w:r w:rsidR="00391561">
        <w:rPr>
          <w:rFonts w:asciiTheme="minorHAnsi" w:hAnsiTheme="minorHAnsi" w:cstheme="minorBidi"/>
          <w:sz w:val="22"/>
          <w:szCs w:val="22"/>
        </w:rPr>
        <w:t>L</w:t>
      </w:r>
      <w:r w:rsidR="007666F6">
        <w:rPr>
          <w:rFonts w:asciiTheme="minorHAnsi" w:hAnsiTheme="minorHAnsi" w:cstheme="minorBidi"/>
          <w:sz w:val="22"/>
          <w:szCs w:val="22"/>
        </w:rPr>
        <w:t xml:space="preserve">evel </w:t>
      </w:r>
      <w:r w:rsidR="00391561">
        <w:rPr>
          <w:rFonts w:asciiTheme="minorHAnsi" w:hAnsiTheme="minorHAnsi" w:cstheme="minorBidi"/>
          <w:sz w:val="22"/>
          <w:szCs w:val="22"/>
        </w:rPr>
        <w:t>3</w:t>
      </w:r>
      <w:r w:rsidR="007666F6">
        <w:rPr>
          <w:rFonts w:asciiTheme="minorHAnsi" w:hAnsiTheme="minorHAnsi" w:cstheme="minorBidi"/>
          <w:sz w:val="22"/>
          <w:szCs w:val="22"/>
        </w:rPr>
        <w:t xml:space="preserve"> </w:t>
      </w:r>
      <w:r w:rsidR="00C81113">
        <w:rPr>
          <w:rFonts w:asciiTheme="minorHAnsi" w:hAnsiTheme="minorHAnsi" w:cstheme="minorBidi"/>
          <w:sz w:val="22"/>
          <w:szCs w:val="22"/>
        </w:rPr>
        <w:t xml:space="preserve">support and maintenance service </w:t>
      </w:r>
      <w:r w:rsidR="00391561">
        <w:rPr>
          <w:rFonts w:asciiTheme="minorHAnsi" w:hAnsiTheme="minorHAnsi" w:cstheme="minorBidi"/>
          <w:sz w:val="22"/>
          <w:szCs w:val="22"/>
        </w:rPr>
        <w:t>(as described in the ITIL 4 framework</w:t>
      </w:r>
      <w:r w:rsidR="002A52D8">
        <w:rPr>
          <w:rFonts w:asciiTheme="minorHAnsi" w:hAnsiTheme="minorHAnsi" w:cstheme="minorBidi"/>
          <w:sz w:val="22"/>
          <w:szCs w:val="22"/>
        </w:rPr>
        <w:t xml:space="preserve"> or equivalent</w:t>
      </w:r>
      <w:r w:rsidR="00391561">
        <w:rPr>
          <w:rFonts w:asciiTheme="minorHAnsi" w:hAnsiTheme="minorHAnsi" w:cstheme="minorBidi"/>
          <w:sz w:val="22"/>
          <w:szCs w:val="22"/>
        </w:rPr>
        <w:t xml:space="preserve">) </w:t>
      </w:r>
      <w:r w:rsidR="00C81113">
        <w:rPr>
          <w:rFonts w:asciiTheme="minorHAnsi" w:hAnsiTheme="minorHAnsi" w:cstheme="minorBidi"/>
          <w:sz w:val="22"/>
          <w:szCs w:val="22"/>
        </w:rPr>
        <w:t xml:space="preserve">for the </w:t>
      </w:r>
      <w:r w:rsidR="0004407F">
        <w:rPr>
          <w:rFonts w:asciiTheme="minorHAnsi" w:hAnsiTheme="minorHAnsi" w:cstheme="minorBidi"/>
          <w:sz w:val="22"/>
          <w:szCs w:val="22"/>
        </w:rPr>
        <w:t xml:space="preserve">Term </w:t>
      </w:r>
      <w:r w:rsidR="00C81113">
        <w:rPr>
          <w:rFonts w:asciiTheme="minorHAnsi" w:hAnsiTheme="minorHAnsi" w:cstheme="minorBidi"/>
          <w:sz w:val="22"/>
          <w:szCs w:val="22"/>
        </w:rPr>
        <w:t>of the</w:t>
      </w:r>
      <w:r w:rsidR="00D3342B">
        <w:rPr>
          <w:rFonts w:asciiTheme="minorHAnsi" w:hAnsiTheme="minorHAnsi" w:cstheme="minorBidi"/>
          <w:sz w:val="22"/>
          <w:szCs w:val="22"/>
        </w:rPr>
        <w:t xml:space="preserve"> Services</w:t>
      </w:r>
      <w:r w:rsidR="00C81113">
        <w:rPr>
          <w:rFonts w:asciiTheme="minorHAnsi" w:hAnsiTheme="minorHAnsi" w:cstheme="minorBidi"/>
          <w:sz w:val="22"/>
          <w:szCs w:val="22"/>
        </w:rPr>
        <w:t xml:space="preserve"> </w:t>
      </w:r>
      <w:r w:rsidR="00D3342B">
        <w:rPr>
          <w:rFonts w:asciiTheme="minorHAnsi" w:hAnsiTheme="minorHAnsi" w:cstheme="minorBidi"/>
          <w:sz w:val="22"/>
          <w:szCs w:val="22"/>
        </w:rPr>
        <w:t>C</w:t>
      </w:r>
      <w:r w:rsidR="00C81113">
        <w:rPr>
          <w:rFonts w:asciiTheme="minorHAnsi" w:hAnsiTheme="minorHAnsi" w:cstheme="minorBidi"/>
          <w:sz w:val="22"/>
          <w:szCs w:val="22"/>
        </w:rPr>
        <w:t xml:space="preserve">ontract </w:t>
      </w:r>
      <w:r w:rsidR="008E289B">
        <w:rPr>
          <w:rFonts w:asciiTheme="minorHAnsi" w:hAnsiTheme="minorHAnsi" w:cstheme="minorBidi"/>
          <w:sz w:val="22"/>
          <w:szCs w:val="22"/>
        </w:rPr>
        <w:t>including but not limited to</w:t>
      </w:r>
      <w:r w:rsidR="00701A8A">
        <w:rPr>
          <w:rFonts w:asciiTheme="minorHAnsi" w:hAnsiTheme="minorHAnsi" w:cstheme="minorBidi"/>
          <w:sz w:val="22"/>
          <w:szCs w:val="22"/>
        </w:rPr>
        <w:t xml:space="preserve"> the provision of</w:t>
      </w:r>
      <w:r w:rsidR="00C81113">
        <w:rPr>
          <w:rFonts w:asciiTheme="minorHAnsi" w:hAnsiTheme="minorHAnsi" w:cstheme="minorBidi"/>
          <w:sz w:val="22"/>
          <w:szCs w:val="22"/>
        </w:rPr>
        <w:t>:</w:t>
      </w:r>
    </w:p>
    <w:p w14:paraId="2A6D01D9" w14:textId="659A0D49" w:rsidR="0031733F" w:rsidRDefault="00C81113" w:rsidP="00F27B7A">
      <w:pPr>
        <w:numPr>
          <w:ilvl w:val="1"/>
          <w:numId w:val="18"/>
        </w:numPr>
        <w:spacing w:after="200" w:line="259" w:lineRule="auto"/>
        <w:contextualSpacing/>
        <w:jc w:val="both"/>
        <w:rPr>
          <w:rFonts w:asciiTheme="minorHAnsi" w:hAnsiTheme="minorHAnsi" w:cstheme="minorBidi"/>
          <w:sz w:val="22"/>
          <w:szCs w:val="22"/>
        </w:rPr>
      </w:pPr>
      <w:r w:rsidRPr="0031733F">
        <w:rPr>
          <w:rFonts w:asciiTheme="minorHAnsi" w:hAnsiTheme="minorHAnsi" w:cstheme="minorBidi"/>
          <w:sz w:val="22"/>
          <w:szCs w:val="22"/>
        </w:rPr>
        <w:t>a support service in line with agreed service levels</w:t>
      </w:r>
      <w:r w:rsidR="00144E74" w:rsidRPr="0031733F">
        <w:rPr>
          <w:rFonts w:asciiTheme="minorHAnsi" w:hAnsiTheme="minorHAnsi" w:cstheme="minorBidi"/>
          <w:sz w:val="22"/>
          <w:szCs w:val="22"/>
        </w:rPr>
        <w:t xml:space="preserve"> (as more particularly detailed in the RFT</w:t>
      </w:r>
      <w:r w:rsidR="0031733F">
        <w:rPr>
          <w:rFonts w:asciiTheme="minorHAnsi" w:hAnsiTheme="minorHAnsi" w:cstheme="minorBidi"/>
          <w:sz w:val="22"/>
          <w:szCs w:val="22"/>
        </w:rPr>
        <w:t xml:space="preserve"> and Services Contract</w:t>
      </w:r>
      <w:r w:rsidR="00144E74" w:rsidRPr="0031733F">
        <w:rPr>
          <w:rFonts w:asciiTheme="minorHAnsi" w:hAnsiTheme="minorHAnsi" w:cstheme="minorBidi"/>
          <w:sz w:val="22"/>
          <w:szCs w:val="22"/>
        </w:rPr>
        <w:t>)</w:t>
      </w:r>
      <w:r w:rsidR="00B21119">
        <w:rPr>
          <w:rFonts w:asciiTheme="minorHAnsi" w:hAnsiTheme="minorHAnsi" w:cstheme="minorBidi"/>
          <w:sz w:val="22"/>
          <w:szCs w:val="22"/>
        </w:rPr>
        <w:t>;</w:t>
      </w:r>
    </w:p>
    <w:p w14:paraId="3434477A" w14:textId="0D4CB280" w:rsidR="0031733F" w:rsidRPr="0031733F" w:rsidRDefault="0031733F" w:rsidP="00F27B7A">
      <w:pPr>
        <w:numPr>
          <w:ilvl w:val="1"/>
          <w:numId w:val="18"/>
        </w:numPr>
        <w:spacing w:after="200" w:line="259" w:lineRule="auto"/>
        <w:contextualSpacing/>
        <w:jc w:val="both"/>
        <w:rPr>
          <w:rFonts w:asciiTheme="minorHAnsi" w:hAnsiTheme="minorHAnsi" w:cstheme="minorBidi"/>
          <w:sz w:val="22"/>
          <w:szCs w:val="22"/>
        </w:rPr>
      </w:pPr>
      <w:r w:rsidRPr="0031733F">
        <w:rPr>
          <w:rFonts w:asciiTheme="minorHAnsi" w:hAnsiTheme="minorHAnsi" w:cstheme="minorBidi"/>
          <w:sz w:val="22"/>
          <w:szCs w:val="22"/>
        </w:rPr>
        <w:t>resolution of technical and/or functional and/or configuration issues raised by the Contracting Authority</w:t>
      </w:r>
      <w:r w:rsidR="0007707F">
        <w:rPr>
          <w:rFonts w:asciiTheme="minorHAnsi" w:hAnsiTheme="minorHAnsi" w:cstheme="minorBidi"/>
          <w:sz w:val="22"/>
          <w:szCs w:val="22"/>
        </w:rPr>
        <w:t xml:space="preserve"> or its agent(s)</w:t>
      </w:r>
      <w:r w:rsidRPr="0031733F">
        <w:rPr>
          <w:rFonts w:asciiTheme="minorHAnsi" w:hAnsiTheme="minorHAnsi" w:cstheme="minorBidi"/>
          <w:sz w:val="22"/>
          <w:szCs w:val="22"/>
        </w:rPr>
        <w:t>;</w:t>
      </w:r>
    </w:p>
    <w:p w14:paraId="7AA90C45" w14:textId="77777777" w:rsidR="0031733F" w:rsidRDefault="00C81113" w:rsidP="00F27B7A">
      <w:pPr>
        <w:numPr>
          <w:ilvl w:val="1"/>
          <w:numId w:val="18"/>
        </w:numPr>
        <w:spacing w:after="200" w:line="259" w:lineRule="auto"/>
        <w:contextualSpacing/>
        <w:jc w:val="both"/>
        <w:rPr>
          <w:rFonts w:asciiTheme="minorHAnsi" w:hAnsiTheme="minorHAnsi" w:cstheme="minorBidi"/>
          <w:sz w:val="22"/>
          <w:szCs w:val="22"/>
        </w:rPr>
      </w:pPr>
      <w:r>
        <w:rPr>
          <w:rFonts w:asciiTheme="minorHAnsi" w:hAnsiTheme="minorHAnsi" w:cstheme="minorBidi"/>
          <w:sz w:val="22"/>
          <w:szCs w:val="22"/>
        </w:rPr>
        <w:t>specialist product support and in-depth investigation to resolve complex</w:t>
      </w:r>
      <w:r w:rsidR="00D3342B">
        <w:rPr>
          <w:rFonts w:asciiTheme="minorHAnsi" w:hAnsiTheme="minorHAnsi" w:cstheme="minorBidi"/>
          <w:sz w:val="22"/>
          <w:szCs w:val="22"/>
        </w:rPr>
        <w:t xml:space="preserve"> SaaS</w:t>
      </w:r>
      <w:r>
        <w:rPr>
          <w:rFonts w:asciiTheme="minorHAnsi" w:hAnsiTheme="minorHAnsi" w:cstheme="minorBidi"/>
          <w:sz w:val="22"/>
          <w:szCs w:val="22"/>
        </w:rPr>
        <w:t xml:space="preserve"> </w:t>
      </w:r>
      <w:r w:rsidR="00264854">
        <w:rPr>
          <w:rFonts w:asciiTheme="minorHAnsi" w:hAnsiTheme="minorHAnsi" w:cstheme="minorBidi"/>
          <w:sz w:val="22"/>
          <w:szCs w:val="22"/>
        </w:rPr>
        <w:t>Solution</w:t>
      </w:r>
      <w:r w:rsidR="008E289B">
        <w:rPr>
          <w:rFonts w:asciiTheme="minorHAnsi" w:hAnsiTheme="minorHAnsi" w:cstheme="minorBidi"/>
          <w:sz w:val="22"/>
          <w:szCs w:val="22"/>
        </w:rPr>
        <w:t xml:space="preserve"> </w:t>
      </w:r>
      <w:r>
        <w:rPr>
          <w:rFonts w:asciiTheme="minorHAnsi" w:hAnsiTheme="minorHAnsi" w:cstheme="minorBidi"/>
          <w:sz w:val="22"/>
          <w:szCs w:val="22"/>
        </w:rPr>
        <w:t>issues and integration issues with other systems</w:t>
      </w:r>
      <w:r w:rsidR="00A41399">
        <w:rPr>
          <w:rFonts w:asciiTheme="minorHAnsi" w:hAnsiTheme="minorHAnsi" w:cstheme="minorBidi"/>
          <w:sz w:val="22"/>
          <w:szCs w:val="22"/>
        </w:rPr>
        <w:t>.</w:t>
      </w:r>
    </w:p>
    <w:p w14:paraId="56A4C96E" w14:textId="77777777" w:rsidR="00494B86" w:rsidRDefault="00494B86" w:rsidP="007206DE">
      <w:pPr>
        <w:spacing w:after="200" w:line="259" w:lineRule="auto"/>
        <w:contextualSpacing/>
        <w:jc w:val="both"/>
        <w:rPr>
          <w:rFonts w:asciiTheme="minorHAnsi" w:hAnsiTheme="minorHAnsi" w:cstheme="minorBidi"/>
          <w:sz w:val="22"/>
          <w:szCs w:val="22"/>
        </w:rPr>
      </w:pPr>
    </w:p>
    <w:p w14:paraId="2B3C42D7" w14:textId="77777777" w:rsidR="00FD0266" w:rsidRDefault="00FD0266" w:rsidP="007206DE">
      <w:pPr>
        <w:spacing w:after="200" w:line="259" w:lineRule="auto"/>
        <w:contextualSpacing/>
        <w:jc w:val="both"/>
        <w:rPr>
          <w:rFonts w:asciiTheme="minorHAnsi" w:hAnsiTheme="minorHAnsi" w:cstheme="minorBidi"/>
          <w:sz w:val="22"/>
          <w:szCs w:val="22"/>
        </w:rPr>
      </w:pPr>
    </w:p>
    <w:p w14:paraId="565CC8E4" w14:textId="77777777" w:rsidR="00FD0266" w:rsidRDefault="00FD0266" w:rsidP="00FD0266">
      <w:pPr>
        <w:spacing w:after="200" w:line="259" w:lineRule="auto"/>
        <w:contextualSpacing/>
        <w:jc w:val="both"/>
        <w:rPr>
          <w:rFonts w:asciiTheme="minorHAnsi" w:hAnsiTheme="minorHAnsi" w:cstheme="minorBidi"/>
          <w:sz w:val="22"/>
          <w:szCs w:val="22"/>
        </w:rPr>
      </w:pPr>
    </w:p>
    <w:p w14:paraId="4AD36C4F" w14:textId="77777777" w:rsidR="00FB001F" w:rsidRPr="00F76AC4" w:rsidRDefault="00FB001F" w:rsidP="00FB001F">
      <w:pPr>
        <w:pStyle w:val="Heading2"/>
        <w:jc w:val="both"/>
        <w:rPr>
          <w:rFonts w:asciiTheme="minorHAnsi" w:hAnsiTheme="minorHAnsi"/>
          <w:sz w:val="28"/>
        </w:rPr>
      </w:pPr>
      <w:r w:rsidRPr="00F76AC4">
        <w:rPr>
          <w:rFonts w:asciiTheme="minorHAnsi" w:hAnsiTheme="minorHAnsi"/>
          <w:sz w:val="28"/>
        </w:rPr>
        <w:lastRenderedPageBreak/>
        <w:t>Contract Award Criteria</w:t>
      </w:r>
    </w:p>
    <w:p w14:paraId="2BEEE63F" w14:textId="77777777" w:rsidR="00FB001F" w:rsidRDefault="00FB001F" w:rsidP="00FB001F">
      <w:pPr>
        <w:ind w:left="360"/>
        <w:jc w:val="both"/>
        <w:rPr>
          <w:sz w:val="22"/>
          <w:szCs w:val="22"/>
        </w:rPr>
      </w:pPr>
    </w:p>
    <w:p w14:paraId="0703C6AC" w14:textId="047803F0" w:rsidR="00FB001F" w:rsidRDefault="00FB001F" w:rsidP="001845A0">
      <w:pPr>
        <w:ind w:left="57"/>
        <w:jc w:val="both"/>
        <w:rPr>
          <w:sz w:val="22"/>
          <w:szCs w:val="22"/>
        </w:rPr>
      </w:pPr>
      <w:r>
        <w:rPr>
          <w:sz w:val="22"/>
          <w:szCs w:val="22"/>
        </w:rPr>
        <w:t xml:space="preserve">The following award criteria will be used to score </w:t>
      </w:r>
      <w:r w:rsidR="009542C1">
        <w:rPr>
          <w:sz w:val="22"/>
          <w:szCs w:val="22"/>
        </w:rPr>
        <w:t>T</w:t>
      </w:r>
      <w:r>
        <w:rPr>
          <w:sz w:val="22"/>
          <w:szCs w:val="22"/>
        </w:rPr>
        <w:t xml:space="preserve">enders at Stage 2 and Stage 3 (if applicable) to determine the contract award. While </w:t>
      </w:r>
      <w:r w:rsidR="009542C1">
        <w:rPr>
          <w:sz w:val="22"/>
          <w:szCs w:val="22"/>
        </w:rPr>
        <w:t>a more comprehensive breakdown of the criteria below (including sub-criteria and sub-sub criteria) is provided in the RFT</w:t>
      </w:r>
      <w:r>
        <w:rPr>
          <w:sz w:val="22"/>
          <w:szCs w:val="22"/>
        </w:rPr>
        <w:t>, the overall qualitative and cost criteria indicated hereunder</w:t>
      </w:r>
      <w:r w:rsidR="009542C1">
        <w:rPr>
          <w:sz w:val="22"/>
          <w:szCs w:val="22"/>
        </w:rPr>
        <w:t>,</w:t>
      </w:r>
      <w:r>
        <w:rPr>
          <w:sz w:val="22"/>
          <w:szCs w:val="22"/>
        </w:rPr>
        <w:t xml:space="preserve"> and their weightings</w:t>
      </w:r>
      <w:r w:rsidR="009542C1">
        <w:rPr>
          <w:sz w:val="22"/>
          <w:szCs w:val="22"/>
        </w:rPr>
        <w:t>,</w:t>
      </w:r>
      <w:r>
        <w:rPr>
          <w:sz w:val="22"/>
          <w:szCs w:val="22"/>
        </w:rPr>
        <w:t xml:space="preserve"> are fixed and shall not be subject to change or negotiation. </w:t>
      </w:r>
    </w:p>
    <w:p w14:paraId="0B3BCC02" w14:textId="1BE60FE8" w:rsidR="007615D2" w:rsidRDefault="007615D2" w:rsidP="00597143">
      <w:pPr>
        <w:jc w:val="both"/>
        <w:rPr>
          <w:sz w:val="22"/>
          <w:szCs w:val="22"/>
        </w:rPr>
      </w:pPr>
    </w:p>
    <w:tbl>
      <w:tblPr>
        <w:tblW w:w="5000" w:type="pct"/>
        <w:tblLook w:val="04A0" w:firstRow="1" w:lastRow="0" w:firstColumn="1" w:lastColumn="0" w:noHBand="0" w:noVBand="1"/>
      </w:tblPr>
      <w:tblGrid>
        <w:gridCol w:w="1201"/>
        <w:gridCol w:w="5127"/>
        <w:gridCol w:w="1359"/>
        <w:gridCol w:w="1364"/>
      </w:tblGrid>
      <w:tr w:rsidR="001845A0" w:rsidRPr="007615D2" w14:paraId="38FD6BD0" w14:textId="77777777" w:rsidTr="00576FC7">
        <w:trPr>
          <w:trHeight w:val="600"/>
        </w:trPr>
        <w:tc>
          <w:tcPr>
            <w:tcW w:w="1201" w:type="dxa"/>
            <w:tcBorders>
              <w:top w:val="single" w:sz="8" w:space="0" w:color="auto"/>
              <w:left w:val="single" w:sz="8" w:space="0" w:color="auto"/>
              <w:bottom w:val="single" w:sz="8" w:space="0" w:color="auto"/>
              <w:right w:val="single" w:sz="8" w:space="0" w:color="auto"/>
            </w:tcBorders>
            <w:shd w:val="clear" w:color="000000" w:fill="2F5496"/>
            <w:tcMar>
              <w:left w:w="28" w:type="dxa"/>
              <w:right w:w="28" w:type="dxa"/>
            </w:tcMar>
            <w:vAlign w:val="center"/>
            <w:hideMark/>
          </w:tcPr>
          <w:p w14:paraId="691F803B" w14:textId="6223315F" w:rsidR="001845A0" w:rsidRPr="007615D2" w:rsidRDefault="001845A0" w:rsidP="007615D2">
            <w:pPr>
              <w:jc w:val="center"/>
              <w:rPr>
                <w:rFonts w:eastAsia="Times New Roman" w:cs="Calibri"/>
                <w:b/>
                <w:bCs/>
                <w:color w:val="FFFFFF"/>
                <w:sz w:val="22"/>
                <w:szCs w:val="22"/>
                <w:lang w:eastAsia="en-IE"/>
              </w:rPr>
            </w:pPr>
            <w:r>
              <w:rPr>
                <w:rFonts w:eastAsia="Times New Roman" w:cs="Calibri"/>
                <w:b/>
                <w:bCs/>
                <w:color w:val="FFFFFF"/>
                <w:sz w:val="22"/>
                <w:szCs w:val="22"/>
                <w:lang w:eastAsia="en-IE"/>
              </w:rPr>
              <w:t>Section</w:t>
            </w:r>
          </w:p>
        </w:tc>
        <w:tc>
          <w:tcPr>
            <w:tcW w:w="5127" w:type="dxa"/>
            <w:tcBorders>
              <w:top w:val="single" w:sz="8" w:space="0" w:color="auto"/>
              <w:left w:val="nil"/>
              <w:bottom w:val="single" w:sz="8" w:space="0" w:color="auto"/>
              <w:right w:val="single" w:sz="8" w:space="0" w:color="auto"/>
            </w:tcBorders>
            <w:shd w:val="clear" w:color="000000" w:fill="2F5496"/>
            <w:tcMar>
              <w:left w:w="28" w:type="dxa"/>
              <w:right w:w="28" w:type="dxa"/>
            </w:tcMar>
            <w:vAlign w:val="center"/>
            <w:hideMark/>
          </w:tcPr>
          <w:p w14:paraId="7A70A2F0" w14:textId="77777777" w:rsidR="001845A0" w:rsidRPr="007615D2" w:rsidRDefault="001845A0" w:rsidP="007615D2">
            <w:pPr>
              <w:jc w:val="center"/>
              <w:rPr>
                <w:rFonts w:eastAsia="Times New Roman" w:cs="Calibri"/>
                <w:b/>
                <w:bCs/>
                <w:color w:val="FFFFFF"/>
                <w:sz w:val="22"/>
                <w:szCs w:val="22"/>
                <w:lang w:eastAsia="en-IE"/>
              </w:rPr>
            </w:pPr>
            <w:r w:rsidRPr="007615D2">
              <w:rPr>
                <w:rFonts w:eastAsia="Times New Roman" w:cs="Calibri"/>
                <w:b/>
                <w:bCs/>
                <w:color w:val="FFFFFF"/>
                <w:sz w:val="22"/>
                <w:szCs w:val="22"/>
                <w:lang w:eastAsia="en-IE"/>
              </w:rPr>
              <w:t>Award Criterion</w:t>
            </w:r>
          </w:p>
        </w:tc>
        <w:tc>
          <w:tcPr>
            <w:tcW w:w="1359" w:type="dxa"/>
            <w:tcBorders>
              <w:top w:val="single" w:sz="8" w:space="0" w:color="auto"/>
              <w:left w:val="nil"/>
              <w:bottom w:val="single" w:sz="8" w:space="0" w:color="auto"/>
              <w:right w:val="single" w:sz="8" w:space="0" w:color="auto"/>
            </w:tcBorders>
            <w:shd w:val="clear" w:color="000000" w:fill="2F5496"/>
            <w:tcMar>
              <w:left w:w="28" w:type="dxa"/>
              <w:right w:w="28" w:type="dxa"/>
            </w:tcMar>
            <w:vAlign w:val="center"/>
            <w:hideMark/>
          </w:tcPr>
          <w:p w14:paraId="4E27BE82" w14:textId="77777777" w:rsidR="001845A0" w:rsidRPr="007615D2" w:rsidRDefault="001845A0" w:rsidP="007615D2">
            <w:pPr>
              <w:jc w:val="center"/>
              <w:rPr>
                <w:rFonts w:eastAsia="Times New Roman" w:cs="Calibri"/>
                <w:b/>
                <w:bCs/>
                <w:color w:val="FFFFFF"/>
                <w:sz w:val="22"/>
                <w:szCs w:val="22"/>
                <w:lang w:eastAsia="en-IE"/>
              </w:rPr>
            </w:pPr>
            <w:r w:rsidRPr="007615D2">
              <w:rPr>
                <w:rFonts w:eastAsia="Times New Roman" w:cs="Calibri"/>
                <w:b/>
                <w:bCs/>
                <w:color w:val="FFFFFF"/>
                <w:sz w:val="22"/>
                <w:szCs w:val="22"/>
                <w:lang w:eastAsia="en-IE"/>
              </w:rPr>
              <w:t>% Marks</w:t>
            </w:r>
          </w:p>
        </w:tc>
        <w:tc>
          <w:tcPr>
            <w:tcW w:w="1364" w:type="dxa"/>
            <w:tcBorders>
              <w:top w:val="single" w:sz="8" w:space="0" w:color="auto"/>
              <w:left w:val="nil"/>
              <w:bottom w:val="single" w:sz="8" w:space="0" w:color="auto"/>
              <w:right w:val="single" w:sz="8" w:space="0" w:color="auto"/>
            </w:tcBorders>
            <w:shd w:val="clear" w:color="000000" w:fill="2F5496"/>
            <w:tcMar>
              <w:left w:w="28" w:type="dxa"/>
              <w:right w:w="28" w:type="dxa"/>
            </w:tcMar>
            <w:vAlign w:val="center"/>
            <w:hideMark/>
          </w:tcPr>
          <w:p w14:paraId="65C45BAA" w14:textId="77777777" w:rsidR="001845A0" w:rsidRPr="007615D2" w:rsidRDefault="001845A0" w:rsidP="007615D2">
            <w:pPr>
              <w:jc w:val="center"/>
              <w:rPr>
                <w:rFonts w:eastAsia="Times New Roman" w:cs="Calibri"/>
                <w:b/>
                <w:bCs/>
                <w:color w:val="FFFFFF"/>
                <w:sz w:val="22"/>
                <w:szCs w:val="22"/>
                <w:lang w:eastAsia="en-IE"/>
              </w:rPr>
            </w:pPr>
            <w:r w:rsidRPr="007615D2">
              <w:rPr>
                <w:rFonts w:eastAsia="Times New Roman" w:cs="Calibri"/>
                <w:b/>
                <w:bCs/>
                <w:color w:val="FFFFFF"/>
                <w:sz w:val="22"/>
                <w:szCs w:val="22"/>
                <w:lang w:eastAsia="en-IE"/>
              </w:rPr>
              <w:t>Marks Available</w:t>
            </w:r>
          </w:p>
        </w:tc>
      </w:tr>
      <w:tr w:rsidR="00576FC7" w:rsidRPr="007615D2" w14:paraId="65290BED" w14:textId="77777777" w:rsidTr="00576FC7">
        <w:trPr>
          <w:trHeight w:val="600"/>
        </w:trPr>
        <w:tc>
          <w:tcPr>
            <w:tcW w:w="6328" w:type="dxa"/>
            <w:gridSpan w:val="2"/>
            <w:tcBorders>
              <w:top w:val="nil"/>
              <w:left w:val="single" w:sz="8" w:space="0" w:color="auto"/>
              <w:bottom w:val="single" w:sz="8" w:space="0" w:color="auto"/>
              <w:right w:val="single" w:sz="8" w:space="0" w:color="auto"/>
            </w:tcBorders>
            <w:shd w:val="clear" w:color="auto" w:fill="D8DFF4"/>
            <w:tcMar>
              <w:left w:w="28" w:type="dxa"/>
              <w:right w:w="28" w:type="dxa"/>
            </w:tcMar>
            <w:vAlign w:val="center"/>
            <w:hideMark/>
          </w:tcPr>
          <w:p w14:paraId="442C0B5B" w14:textId="77777777" w:rsidR="00576FC7" w:rsidRPr="007615D2" w:rsidRDefault="00576FC7" w:rsidP="007615D2">
            <w:pPr>
              <w:jc w:val="center"/>
              <w:rPr>
                <w:rFonts w:eastAsia="Times New Roman" w:cs="Calibri"/>
                <w:color w:val="000000"/>
                <w:sz w:val="22"/>
                <w:szCs w:val="22"/>
                <w:lang w:eastAsia="en-IE"/>
              </w:rPr>
            </w:pPr>
            <w:r w:rsidRPr="007615D2">
              <w:rPr>
                <w:rFonts w:eastAsia="Times New Roman" w:cs="Calibri"/>
                <w:color w:val="000000"/>
                <w:sz w:val="22"/>
                <w:szCs w:val="22"/>
                <w:lang w:eastAsia="en-IE"/>
              </w:rPr>
              <w:t> </w:t>
            </w:r>
          </w:p>
          <w:p w14:paraId="6DED3987" w14:textId="32ECDECC" w:rsidR="00576FC7" w:rsidRPr="007615D2" w:rsidRDefault="00576FC7" w:rsidP="007615D2">
            <w:pPr>
              <w:rPr>
                <w:rFonts w:eastAsia="Times New Roman" w:cs="Calibri"/>
                <w:b/>
                <w:bCs/>
                <w:color w:val="000000"/>
                <w:sz w:val="22"/>
                <w:szCs w:val="22"/>
                <w:lang w:eastAsia="en-IE"/>
              </w:rPr>
            </w:pPr>
            <w:r w:rsidRPr="007615D2">
              <w:rPr>
                <w:rFonts w:eastAsia="Times New Roman" w:cs="Calibri"/>
                <w:b/>
                <w:bCs/>
                <w:color w:val="000000"/>
                <w:sz w:val="22"/>
                <w:szCs w:val="22"/>
                <w:lang w:eastAsia="en-IE"/>
              </w:rPr>
              <w:t>Quality and comprehensiveness of the response to the</w:t>
            </w:r>
            <w:r>
              <w:rPr>
                <w:rFonts w:eastAsia="Times New Roman" w:cs="Calibri"/>
                <w:b/>
                <w:bCs/>
                <w:color w:val="000000"/>
                <w:sz w:val="22"/>
                <w:szCs w:val="22"/>
                <w:lang w:eastAsia="en-IE"/>
              </w:rPr>
              <w:t>:</w:t>
            </w:r>
          </w:p>
        </w:tc>
        <w:tc>
          <w:tcPr>
            <w:tcW w:w="1359" w:type="dxa"/>
            <w:tcBorders>
              <w:top w:val="nil"/>
              <w:left w:val="nil"/>
              <w:bottom w:val="single" w:sz="8" w:space="0" w:color="auto"/>
              <w:right w:val="single" w:sz="8" w:space="0" w:color="auto"/>
            </w:tcBorders>
            <w:shd w:val="clear" w:color="auto" w:fill="D8DFF4"/>
            <w:tcMar>
              <w:left w:w="28" w:type="dxa"/>
              <w:right w:w="28" w:type="dxa"/>
            </w:tcMar>
            <w:vAlign w:val="center"/>
            <w:hideMark/>
          </w:tcPr>
          <w:p w14:paraId="40C4D6FF" w14:textId="77777777" w:rsidR="00576FC7" w:rsidRPr="007615D2" w:rsidRDefault="00576FC7" w:rsidP="007615D2">
            <w:pPr>
              <w:jc w:val="right"/>
              <w:rPr>
                <w:rFonts w:eastAsia="Times New Roman" w:cs="Calibri"/>
                <w:b/>
                <w:bCs/>
                <w:color w:val="000000"/>
                <w:sz w:val="22"/>
                <w:szCs w:val="22"/>
                <w:lang w:eastAsia="en-IE"/>
              </w:rPr>
            </w:pPr>
            <w:r w:rsidRPr="007615D2">
              <w:rPr>
                <w:rFonts w:eastAsia="Times New Roman" w:cs="Calibri"/>
                <w:b/>
                <w:bCs/>
                <w:color w:val="000000"/>
                <w:sz w:val="22"/>
                <w:szCs w:val="22"/>
                <w:lang w:eastAsia="en-IE"/>
              </w:rPr>
              <w:t> </w:t>
            </w:r>
          </w:p>
        </w:tc>
        <w:tc>
          <w:tcPr>
            <w:tcW w:w="1364" w:type="dxa"/>
            <w:tcBorders>
              <w:top w:val="nil"/>
              <w:left w:val="nil"/>
              <w:bottom w:val="single" w:sz="8" w:space="0" w:color="auto"/>
              <w:right w:val="single" w:sz="8" w:space="0" w:color="auto"/>
            </w:tcBorders>
            <w:shd w:val="clear" w:color="auto" w:fill="D8DFF4"/>
            <w:tcMar>
              <w:left w:w="28" w:type="dxa"/>
              <w:right w:w="28" w:type="dxa"/>
            </w:tcMar>
            <w:vAlign w:val="center"/>
            <w:hideMark/>
          </w:tcPr>
          <w:p w14:paraId="5A78BE4A" w14:textId="77777777" w:rsidR="00576FC7" w:rsidRPr="007615D2" w:rsidRDefault="00576FC7" w:rsidP="007615D2">
            <w:pPr>
              <w:jc w:val="right"/>
              <w:rPr>
                <w:rFonts w:eastAsia="Times New Roman" w:cs="Calibri"/>
                <w:b/>
                <w:bCs/>
                <w:color w:val="000000"/>
                <w:sz w:val="22"/>
                <w:szCs w:val="22"/>
                <w:lang w:eastAsia="en-IE"/>
              </w:rPr>
            </w:pPr>
            <w:r w:rsidRPr="007615D2">
              <w:rPr>
                <w:rFonts w:eastAsia="Times New Roman" w:cs="Calibri"/>
                <w:b/>
                <w:bCs/>
                <w:color w:val="000000"/>
                <w:sz w:val="22"/>
                <w:szCs w:val="22"/>
                <w:lang w:eastAsia="en-IE"/>
              </w:rPr>
              <w:t> </w:t>
            </w:r>
          </w:p>
        </w:tc>
      </w:tr>
      <w:tr w:rsidR="001845A0" w:rsidRPr="007615D2" w14:paraId="7F5C9BC3" w14:textId="77777777" w:rsidTr="00576FC7">
        <w:trPr>
          <w:trHeight w:val="666"/>
        </w:trPr>
        <w:tc>
          <w:tcPr>
            <w:tcW w:w="1201" w:type="dxa"/>
            <w:tcBorders>
              <w:top w:val="nil"/>
              <w:left w:val="single" w:sz="8" w:space="0" w:color="auto"/>
              <w:bottom w:val="single" w:sz="8" w:space="0" w:color="auto"/>
              <w:right w:val="single" w:sz="8" w:space="0" w:color="auto"/>
            </w:tcBorders>
            <w:tcMar>
              <w:left w:w="28" w:type="dxa"/>
              <w:right w:w="28" w:type="dxa"/>
            </w:tcMar>
            <w:vAlign w:val="center"/>
            <w:hideMark/>
          </w:tcPr>
          <w:p w14:paraId="72BB6447" w14:textId="11B324F9" w:rsidR="001845A0" w:rsidRPr="007615D2" w:rsidRDefault="001845A0" w:rsidP="007615D2">
            <w:pPr>
              <w:jc w:val="center"/>
              <w:rPr>
                <w:rFonts w:eastAsia="Times New Roman" w:cs="Calibri"/>
                <w:b/>
                <w:bCs/>
                <w:color w:val="000000"/>
                <w:sz w:val="22"/>
                <w:szCs w:val="22"/>
                <w:lang w:eastAsia="en-IE"/>
              </w:rPr>
            </w:pPr>
            <w:r>
              <w:rPr>
                <w:rFonts w:eastAsia="Times New Roman" w:cs="Calibri"/>
                <w:b/>
                <w:bCs/>
                <w:color w:val="000000"/>
                <w:sz w:val="22"/>
                <w:szCs w:val="22"/>
                <w:lang w:eastAsia="en-IE"/>
              </w:rPr>
              <w:t>FR</w:t>
            </w:r>
          </w:p>
        </w:tc>
        <w:tc>
          <w:tcPr>
            <w:tcW w:w="5127" w:type="dxa"/>
            <w:tcBorders>
              <w:top w:val="nil"/>
              <w:left w:val="nil"/>
              <w:bottom w:val="single" w:sz="8" w:space="0" w:color="auto"/>
              <w:right w:val="single" w:sz="8" w:space="0" w:color="auto"/>
            </w:tcBorders>
            <w:tcMar>
              <w:left w:w="28" w:type="dxa"/>
              <w:right w:w="28" w:type="dxa"/>
            </w:tcMar>
            <w:vAlign w:val="center"/>
            <w:hideMark/>
          </w:tcPr>
          <w:p w14:paraId="7C923E98" w14:textId="77777777" w:rsidR="001845A0" w:rsidRPr="007615D2" w:rsidRDefault="001845A0" w:rsidP="007615D2">
            <w:pPr>
              <w:rPr>
                <w:rFonts w:eastAsia="Times New Roman" w:cs="Calibri"/>
                <w:b/>
                <w:bCs/>
                <w:color w:val="000000"/>
                <w:sz w:val="22"/>
                <w:szCs w:val="22"/>
                <w:lang w:eastAsia="en-IE"/>
              </w:rPr>
            </w:pPr>
            <w:r w:rsidRPr="007615D2">
              <w:rPr>
                <w:rFonts w:eastAsia="Times New Roman" w:cs="Calibri"/>
                <w:b/>
                <w:bCs/>
                <w:color w:val="000000"/>
                <w:sz w:val="22"/>
                <w:szCs w:val="22"/>
                <w:lang w:eastAsia="en-IE"/>
              </w:rPr>
              <w:t>Functional Requirements.</w:t>
            </w:r>
          </w:p>
        </w:tc>
        <w:tc>
          <w:tcPr>
            <w:tcW w:w="1359" w:type="dxa"/>
            <w:tcBorders>
              <w:top w:val="nil"/>
              <w:left w:val="nil"/>
              <w:bottom w:val="single" w:sz="8" w:space="0" w:color="auto"/>
              <w:right w:val="single" w:sz="8" w:space="0" w:color="auto"/>
            </w:tcBorders>
            <w:tcMar>
              <w:left w:w="28" w:type="dxa"/>
              <w:right w:w="28" w:type="dxa"/>
            </w:tcMar>
            <w:vAlign w:val="center"/>
            <w:hideMark/>
          </w:tcPr>
          <w:p w14:paraId="11784029" w14:textId="36E03EC6" w:rsidR="001845A0" w:rsidRPr="00F8646C" w:rsidRDefault="001845A0" w:rsidP="007615D2">
            <w:pPr>
              <w:jc w:val="center"/>
              <w:rPr>
                <w:rFonts w:eastAsia="Times New Roman" w:cs="Calibri"/>
                <w:sz w:val="22"/>
                <w:szCs w:val="22"/>
                <w:lang w:eastAsia="en-IE"/>
              </w:rPr>
            </w:pPr>
            <w:r w:rsidRPr="00F8646C">
              <w:rPr>
                <w:rFonts w:eastAsia="Times New Roman" w:cs="Calibri"/>
                <w:sz w:val="22"/>
                <w:szCs w:val="22"/>
                <w:lang w:eastAsia="en-IE"/>
              </w:rPr>
              <w:t>30%</w:t>
            </w:r>
          </w:p>
        </w:tc>
        <w:tc>
          <w:tcPr>
            <w:tcW w:w="1364" w:type="dxa"/>
            <w:tcBorders>
              <w:top w:val="nil"/>
              <w:left w:val="nil"/>
              <w:bottom w:val="single" w:sz="8" w:space="0" w:color="auto"/>
              <w:right w:val="single" w:sz="8" w:space="0" w:color="auto"/>
            </w:tcBorders>
            <w:tcMar>
              <w:left w:w="28" w:type="dxa"/>
              <w:right w:w="28" w:type="dxa"/>
            </w:tcMar>
            <w:vAlign w:val="center"/>
            <w:hideMark/>
          </w:tcPr>
          <w:p w14:paraId="4D4230F2" w14:textId="170BAA02" w:rsidR="001845A0" w:rsidRPr="00F8646C" w:rsidRDefault="001845A0" w:rsidP="007615D2">
            <w:pPr>
              <w:jc w:val="center"/>
              <w:rPr>
                <w:rFonts w:eastAsia="Times New Roman" w:cs="Calibri"/>
                <w:b/>
                <w:bCs/>
                <w:sz w:val="22"/>
                <w:szCs w:val="22"/>
                <w:lang w:eastAsia="en-IE"/>
              </w:rPr>
            </w:pPr>
            <w:r w:rsidRPr="00F8646C">
              <w:rPr>
                <w:rFonts w:eastAsia="Times New Roman" w:cs="Calibri"/>
                <w:b/>
                <w:bCs/>
                <w:sz w:val="22"/>
                <w:szCs w:val="22"/>
                <w:lang w:eastAsia="en-IE"/>
              </w:rPr>
              <w:t>3000</w:t>
            </w:r>
          </w:p>
        </w:tc>
      </w:tr>
      <w:tr w:rsidR="001845A0" w:rsidRPr="007615D2" w14:paraId="2F1AC438" w14:textId="77777777" w:rsidTr="00576FC7">
        <w:trPr>
          <w:trHeight w:val="454"/>
        </w:trPr>
        <w:tc>
          <w:tcPr>
            <w:tcW w:w="1201" w:type="dxa"/>
            <w:tcBorders>
              <w:top w:val="nil"/>
              <w:left w:val="single" w:sz="8" w:space="0" w:color="auto"/>
              <w:bottom w:val="single" w:sz="8" w:space="0" w:color="auto"/>
              <w:right w:val="single" w:sz="8" w:space="0" w:color="auto"/>
            </w:tcBorders>
            <w:tcMar>
              <w:left w:w="28" w:type="dxa"/>
              <w:right w:w="28" w:type="dxa"/>
            </w:tcMar>
            <w:vAlign w:val="center"/>
            <w:hideMark/>
          </w:tcPr>
          <w:p w14:paraId="1ED07E9B" w14:textId="53079F6C" w:rsidR="001845A0" w:rsidRPr="007615D2" w:rsidRDefault="001845A0" w:rsidP="007615D2">
            <w:pPr>
              <w:jc w:val="center"/>
              <w:rPr>
                <w:rFonts w:eastAsia="Times New Roman" w:cs="Calibri"/>
                <w:b/>
                <w:bCs/>
                <w:color w:val="000000"/>
                <w:sz w:val="22"/>
                <w:szCs w:val="22"/>
                <w:lang w:eastAsia="en-IE"/>
              </w:rPr>
            </w:pPr>
            <w:r>
              <w:rPr>
                <w:rFonts w:eastAsia="Times New Roman" w:cs="Calibri"/>
                <w:b/>
                <w:bCs/>
                <w:color w:val="000000"/>
                <w:sz w:val="22"/>
                <w:szCs w:val="22"/>
                <w:lang w:eastAsia="en-IE"/>
              </w:rPr>
              <w:t>TR</w:t>
            </w:r>
          </w:p>
        </w:tc>
        <w:tc>
          <w:tcPr>
            <w:tcW w:w="5127" w:type="dxa"/>
            <w:tcBorders>
              <w:top w:val="nil"/>
              <w:left w:val="nil"/>
              <w:bottom w:val="single" w:sz="8" w:space="0" w:color="auto"/>
              <w:right w:val="single" w:sz="8" w:space="0" w:color="auto"/>
            </w:tcBorders>
            <w:tcMar>
              <w:left w:w="28" w:type="dxa"/>
              <w:right w:w="28" w:type="dxa"/>
            </w:tcMar>
            <w:vAlign w:val="center"/>
            <w:hideMark/>
          </w:tcPr>
          <w:p w14:paraId="6C8F3E28" w14:textId="77777777" w:rsidR="001845A0" w:rsidRPr="007615D2" w:rsidRDefault="001845A0" w:rsidP="007615D2">
            <w:pPr>
              <w:rPr>
                <w:rFonts w:eastAsia="Times New Roman" w:cs="Calibri"/>
                <w:b/>
                <w:bCs/>
                <w:color w:val="000000"/>
                <w:sz w:val="22"/>
                <w:szCs w:val="22"/>
                <w:lang w:eastAsia="en-IE"/>
              </w:rPr>
            </w:pPr>
            <w:r w:rsidRPr="007615D2">
              <w:rPr>
                <w:rFonts w:eastAsia="Times New Roman" w:cs="Calibri"/>
                <w:b/>
                <w:bCs/>
                <w:color w:val="000000"/>
                <w:sz w:val="22"/>
                <w:szCs w:val="22"/>
                <w:lang w:eastAsia="en-IE"/>
              </w:rPr>
              <w:t>Technical Requirements.</w:t>
            </w:r>
          </w:p>
        </w:tc>
        <w:tc>
          <w:tcPr>
            <w:tcW w:w="1359" w:type="dxa"/>
            <w:tcBorders>
              <w:top w:val="nil"/>
              <w:left w:val="nil"/>
              <w:bottom w:val="single" w:sz="8" w:space="0" w:color="auto"/>
              <w:right w:val="single" w:sz="8" w:space="0" w:color="auto"/>
            </w:tcBorders>
            <w:tcMar>
              <w:left w:w="28" w:type="dxa"/>
              <w:right w:w="28" w:type="dxa"/>
            </w:tcMar>
            <w:vAlign w:val="center"/>
            <w:hideMark/>
          </w:tcPr>
          <w:p w14:paraId="4E506C28" w14:textId="29C4FFDC" w:rsidR="001845A0" w:rsidRPr="00F8646C" w:rsidRDefault="001845A0" w:rsidP="007615D2">
            <w:pPr>
              <w:jc w:val="center"/>
              <w:rPr>
                <w:rFonts w:eastAsia="Times New Roman" w:cs="Calibri"/>
                <w:sz w:val="22"/>
                <w:szCs w:val="22"/>
                <w:lang w:eastAsia="en-IE"/>
              </w:rPr>
            </w:pPr>
            <w:r w:rsidRPr="00F8646C">
              <w:rPr>
                <w:rFonts w:eastAsia="Times New Roman" w:cs="Calibri"/>
                <w:sz w:val="22"/>
                <w:szCs w:val="22"/>
                <w:lang w:eastAsia="en-IE"/>
              </w:rPr>
              <w:t>15</w:t>
            </w:r>
            <w:r w:rsidR="00F8646C" w:rsidRPr="00F8646C">
              <w:rPr>
                <w:rFonts w:eastAsia="Times New Roman" w:cs="Calibri"/>
                <w:sz w:val="22"/>
                <w:szCs w:val="22"/>
                <w:lang w:eastAsia="en-IE"/>
              </w:rPr>
              <w:t>.5</w:t>
            </w:r>
            <w:r w:rsidRPr="00F8646C">
              <w:rPr>
                <w:rFonts w:eastAsia="Times New Roman" w:cs="Calibri"/>
                <w:sz w:val="22"/>
                <w:szCs w:val="22"/>
                <w:lang w:eastAsia="en-IE"/>
              </w:rPr>
              <w:t>%</w:t>
            </w:r>
          </w:p>
        </w:tc>
        <w:tc>
          <w:tcPr>
            <w:tcW w:w="1364" w:type="dxa"/>
            <w:tcBorders>
              <w:top w:val="nil"/>
              <w:left w:val="nil"/>
              <w:bottom w:val="single" w:sz="8" w:space="0" w:color="auto"/>
              <w:right w:val="single" w:sz="8" w:space="0" w:color="auto"/>
            </w:tcBorders>
            <w:tcMar>
              <w:left w:w="28" w:type="dxa"/>
              <w:right w:w="28" w:type="dxa"/>
            </w:tcMar>
            <w:vAlign w:val="center"/>
            <w:hideMark/>
          </w:tcPr>
          <w:p w14:paraId="7E521C76" w14:textId="7CDCBA8A" w:rsidR="001845A0" w:rsidRPr="00F8646C" w:rsidRDefault="00F8646C" w:rsidP="007615D2">
            <w:pPr>
              <w:jc w:val="center"/>
              <w:rPr>
                <w:rFonts w:eastAsia="Times New Roman" w:cs="Calibri"/>
                <w:b/>
                <w:bCs/>
                <w:sz w:val="22"/>
                <w:szCs w:val="22"/>
                <w:lang w:eastAsia="en-IE"/>
              </w:rPr>
            </w:pPr>
            <w:r w:rsidRPr="00F8646C">
              <w:rPr>
                <w:rFonts w:eastAsia="Times New Roman" w:cs="Calibri"/>
                <w:b/>
                <w:bCs/>
                <w:sz w:val="22"/>
                <w:szCs w:val="22"/>
                <w:lang w:eastAsia="en-IE"/>
              </w:rPr>
              <w:t>1550</w:t>
            </w:r>
          </w:p>
        </w:tc>
      </w:tr>
      <w:tr w:rsidR="001845A0" w:rsidRPr="007615D2" w14:paraId="2CDEA3B5" w14:textId="77777777" w:rsidTr="00576FC7">
        <w:trPr>
          <w:trHeight w:val="454"/>
        </w:trPr>
        <w:tc>
          <w:tcPr>
            <w:tcW w:w="1201" w:type="dxa"/>
            <w:tcBorders>
              <w:top w:val="nil"/>
              <w:left w:val="single" w:sz="8" w:space="0" w:color="auto"/>
              <w:bottom w:val="single" w:sz="8" w:space="0" w:color="auto"/>
              <w:right w:val="single" w:sz="8" w:space="0" w:color="auto"/>
            </w:tcBorders>
            <w:tcMar>
              <w:left w:w="28" w:type="dxa"/>
              <w:right w:w="28" w:type="dxa"/>
            </w:tcMar>
            <w:vAlign w:val="center"/>
            <w:hideMark/>
          </w:tcPr>
          <w:p w14:paraId="30E65ACE" w14:textId="0E62E5FE" w:rsidR="001845A0" w:rsidRPr="007615D2" w:rsidRDefault="001845A0" w:rsidP="007615D2">
            <w:pPr>
              <w:jc w:val="center"/>
              <w:rPr>
                <w:rFonts w:eastAsia="Times New Roman" w:cs="Calibri"/>
                <w:b/>
                <w:bCs/>
                <w:color w:val="000000"/>
                <w:sz w:val="22"/>
                <w:szCs w:val="22"/>
                <w:lang w:eastAsia="en-IE"/>
              </w:rPr>
            </w:pPr>
            <w:r>
              <w:rPr>
                <w:rFonts w:eastAsia="Times New Roman" w:cs="Calibri"/>
                <w:b/>
                <w:bCs/>
                <w:color w:val="000000"/>
                <w:sz w:val="22"/>
                <w:szCs w:val="22"/>
                <w:lang w:eastAsia="en-IE"/>
              </w:rPr>
              <w:t>IR</w:t>
            </w:r>
          </w:p>
        </w:tc>
        <w:tc>
          <w:tcPr>
            <w:tcW w:w="5127" w:type="dxa"/>
            <w:tcBorders>
              <w:top w:val="nil"/>
              <w:left w:val="nil"/>
              <w:bottom w:val="single" w:sz="8" w:space="0" w:color="auto"/>
              <w:right w:val="single" w:sz="8" w:space="0" w:color="auto"/>
            </w:tcBorders>
            <w:tcMar>
              <w:left w:w="28" w:type="dxa"/>
              <w:right w:w="28" w:type="dxa"/>
            </w:tcMar>
            <w:vAlign w:val="center"/>
            <w:hideMark/>
          </w:tcPr>
          <w:p w14:paraId="1350D8E4" w14:textId="1D2B8CE4" w:rsidR="001845A0" w:rsidRPr="007615D2" w:rsidRDefault="001845A0" w:rsidP="0031733F">
            <w:pPr>
              <w:rPr>
                <w:rFonts w:eastAsia="Times New Roman" w:cs="Calibri"/>
                <w:b/>
                <w:bCs/>
                <w:color w:val="000000"/>
                <w:sz w:val="22"/>
                <w:szCs w:val="22"/>
                <w:lang w:eastAsia="en-IE"/>
              </w:rPr>
            </w:pPr>
            <w:r>
              <w:rPr>
                <w:rFonts w:eastAsia="Times New Roman" w:cs="Calibri"/>
                <w:b/>
                <w:bCs/>
                <w:color w:val="000000"/>
                <w:sz w:val="22"/>
                <w:szCs w:val="22"/>
                <w:lang w:eastAsia="en-IE"/>
              </w:rPr>
              <w:t>Implementation Requirements</w:t>
            </w:r>
            <w:r w:rsidRPr="007615D2">
              <w:rPr>
                <w:rFonts w:eastAsia="Times New Roman" w:cs="Calibri"/>
                <w:b/>
                <w:bCs/>
                <w:color w:val="000000"/>
                <w:sz w:val="22"/>
                <w:szCs w:val="22"/>
                <w:lang w:eastAsia="en-IE"/>
              </w:rPr>
              <w:t xml:space="preserve"> </w:t>
            </w:r>
          </w:p>
        </w:tc>
        <w:tc>
          <w:tcPr>
            <w:tcW w:w="1359" w:type="dxa"/>
            <w:tcBorders>
              <w:top w:val="nil"/>
              <w:left w:val="nil"/>
              <w:bottom w:val="single" w:sz="8" w:space="0" w:color="auto"/>
              <w:right w:val="single" w:sz="8" w:space="0" w:color="auto"/>
            </w:tcBorders>
            <w:tcMar>
              <w:left w:w="28" w:type="dxa"/>
              <w:right w:w="28" w:type="dxa"/>
            </w:tcMar>
            <w:vAlign w:val="center"/>
            <w:hideMark/>
          </w:tcPr>
          <w:p w14:paraId="1F9D6F42" w14:textId="091439C7" w:rsidR="001845A0" w:rsidRPr="00F8646C" w:rsidRDefault="001845A0" w:rsidP="007615D2">
            <w:pPr>
              <w:jc w:val="center"/>
              <w:rPr>
                <w:rFonts w:eastAsia="Times New Roman" w:cs="Calibri"/>
                <w:sz w:val="22"/>
                <w:szCs w:val="22"/>
                <w:lang w:eastAsia="en-IE"/>
              </w:rPr>
            </w:pPr>
            <w:r w:rsidRPr="00F8646C">
              <w:rPr>
                <w:rFonts w:eastAsia="Times New Roman" w:cs="Calibri"/>
                <w:sz w:val="22"/>
                <w:szCs w:val="22"/>
                <w:lang w:eastAsia="en-IE"/>
              </w:rPr>
              <w:t>15%</w:t>
            </w:r>
          </w:p>
        </w:tc>
        <w:tc>
          <w:tcPr>
            <w:tcW w:w="1364" w:type="dxa"/>
            <w:tcBorders>
              <w:top w:val="nil"/>
              <w:left w:val="nil"/>
              <w:bottom w:val="single" w:sz="8" w:space="0" w:color="auto"/>
              <w:right w:val="single" w:sz="8" w:space="0" w:color="auto"/>
            </w:tcBorders>
            <w:tcMar>
              <w:left w:w="28" w:type="dxa"/>
              <w:right w:w="28" w:type="dxa"/>
            </w:tcMar>
            <w:vAlign w:val="center"/>
            <w:hideMark/>
          </w:tcPr>
          <w:p w14:paraId="75C1F4F0" w14:textId="3585CABF" w:rsidR="001845A0" w:rsidRPr="00F8646C" w:rsidRDefault="001845A0" w:rsidP="007615D2">
            <w:pPr>
              <w:jc w:val="center"/>
              <w:rPr>
                <w:rFonts w:eastAsia="Times New Roman" w:cs="Calibri"/>
                <w:b/>
                <w:bCs/>
                <w:sz w:val="22"/>
                <w:szCs w:val="22"/>
                <w:lang w:eastAsia="en-IE"/>
              </w:rPr>
            </w:pPr>
            <w:r w:rsidRPr="00F8646C">
              <w:rPr>
                <w:rFonts w:eastAsia="Times New Roman" w:cs="Calibri"/>
                <w:b/>
                <w:bCs/>
                <w:sz w:val="22"/>
                <w:szCs w:val="22"/>
                <w:lang w:eastAsia="en-IE"/>
              </w:rPr>
              <w:t>1500</w:t>
            </w:r>
          </w:p>
        </w:tc>
      </w:tr>
      <w:tr w:rsidR="001845A0" w:rsidRPr="007615D2" w14:paraId="4C29EC60" w14:textId="77777777" w:rsidTr="00576FC7">
        <w:trPr>
          <w:trHeight w:val="454"/>
        </w:trPr>
        <w:tc>
          <w:tcPr>
            <w:tcW w:w="1201" w:type="dxa"/>
            <w:tcBorders>
              <w:top w:val="nil"/>
              <w:left w:val="single" w:sz="8" w:space="0" w:color="auto"/>
              <w:bottom w:val="single" w:sz="8" w:space="0" w:color="auto"/>
              <w:right w:val="single" w:sz="8" w:space="0" w:color="auto"/>
            </w:tcBorders>
            <w:tcMar>
              <w:left w:w="28" w:type="dxa"/>
              <w:right w:w="28" w:type="dxa"/>
            </w:tcMar>
            <w:vAlign w:val="center"/>
            <w:hideMark/>
          </w:tcPr>
          <w:p w14:paraId="743B2ECB" w14:textId="07963E88" w:rsidR="001845A0" w:rsidRPr="007615D2" w:rsidRDefault="001845A0" w:rsidP="007615D2">
            <w:pPr>
              <w:jc w:val="center"/>
              <w:rPr>
                <w:rFonts w:eastAsia="Times New Roman" w:cs="Calibri"/>
                <w:b/>
                <w:bCs/>
                <w:color w:val="000000"/>
                <w:sz w:val="22"/>
                <w:szCs w:val="22"/>
                <w:lang w:eastAsia="en-IE"/>
              </w:rPr>
            </w:pPr>
            <w:r>
              <w:rPr>
                <w:rFonts w:eastAsia="Times New Roman" w:cs="Calibri"/>
                <w:b/>
                <w:bCs/>
                <w:color w:val="000000"/>
                <w:sz w:val="22"/>
                <w:szCs w:val="22"/>
                <w:lang w:eastAsia="en-IE"/>
              </w:rPr>
              <w:t>SR</w:t>
            </w:r>
          </w:p>
        </w:tc>
        <w:tc>
          <w:tcPr>
            <w:tcW w:w="5127" w:type="dxa"/>
            <w:tcBorders>
              <w:top w:val="nil"/>
              <w:left w:val="nil"/>
              <w:bottom w:val="single" w:sz="8" w:space="0" w:color="auto"/>
              <w:right w:val="single" w:sz="8" w:space="0" w:color="auto"/>
            </w:tcBorders>
            <w:tcMar>
              <w:left w:w="28" w:type="dxa"/>
              <w:right w:w="28" w:type="dxa"/>
            </w:tcMar>
            <w:vAlign w:val="center"/>
            <w:hideMark/>
          </w:tcPr>
          <w:p w14:paraId="2DFBFEFE" w14:textId="61611005" w:rsidR="001845A0" w:rsidRPr="007615D2" w:rsidRDefault="001845A0" w:rsidP="007615D2">
            <w:pPr>
              <w:rPr>
                <w:rFonts w:eastAsia="Times New Roman" w:cs="Calibri"/>
                <w:b/>
                <w:bCs/>
                <w:color w:val="000000"/>
                <w:sz w:val="22"/>
                <w:szCs w:val="22"/>
                <w:lang w:eastAsia="en-IE"/>
              </w:rPr>
            </w:pPr>
            <w:r>
              <w:rPr>
                <w:rFonts w:eastAsia="Times New Roman" w:cs="Calibri"/>
                <w:b/>
                <w:bCs/>
                <w:color w:val="000000"/>
                <w:sz w:val="22"/>
                <w:szCs w:val="22"/>
                <w:lang w:eastAsia="en-IE"/>
              </w:rPr>
              <w:t>Support and Maintenance Requirements</w:t>
            </w:r>
          </w:p>
        </w:tc>
        <w:tc>
          <w:tcPr>
            <w:tcW w:w="1359" w:type="dxa"/>
            <w:tcBorders>
              <w:top w:val="nil"/>
              <w:left w:val="nil"/>
              <w:bottom w:val="single" w:sz="8" w:space="0" w:color="auto"/>
              <w:right w:val="single" w:sz="8" w:space="0" w:color="auto"/>
            </w:tcBorders>
            <w:tcMar>
              <w:left w:w="28" w:type="dxa"/>
              <w:right w:w="28" w:type="dxa"/>
            </w:tcMar>
            <w:vAlign w:val="center"/>
            <w:hideMark/>
          </w:tcPr>
          <w:p w14:paraId="37722972" w14:textId="32BB37C3" w:rsidR="001845A0" w:rsidRPr="00F8646C" w:rsidRDefault="00F8646C" w:rsidP="007615D2">
            <w:pPr>
              <w:jc w:val="center"/>
              <w:rPr>
                <w:rFonts w:eastAsia="Times New Roman" w:cs="Calibri"/>
                <w:sz w:val="22"/>
                <w:szCs w:val="22"/>
                <w:lang w:eastAsia="en-IE"/>
              </w:rPr>
            </w:pPr>
            <w:r w:rsidRPr="00F8646C">
              <w:rPr>
                <w:rFonts w:eastAsia="Times New Roman" w:cs="Calibri"/>
                <w:sz w:val="22"/>
                <w:szCs w:val="22"/>
                <w:lang w:eastAsia="en-IE"/>
              </w:rPr>
              <w:t>5.5</w:t>
            </w:r>
            <w:r w:rsidR="001845A0" w:rsidRPr="00F8646C">
              <w:rPr>
                <w:rFonts w:eastAsia="Times New Roman" w:cs="Calibri"/>
                <w:sz w:val="22"/>
                <w:szCs w:val="22"/>
                <w:lang w:eastAsia="en-IE"/>
              </w:rPr>
              <w:t>%</w:t>
            </w:r>
          </w:p>
        </w:tc>
        <w:tc>
          <w:tcPr>
            <w:tcW w:w="1364" w:type="dxa"/>
            <w:tcBorders>
              <w:top w:val="nil"/>
              <w:left w:val="nil"/>
              <w:bottom w:val="single" w:sz="8" w:space="0" w:color="auto"/>
              <w:right w:val="single" w:sz="8" w:space="0" w:color="auto"/>
            </w:tcBorders>
            <w:tcMar>
              <w:left w:w="28" w:type="dxa"/>
              <w:right w:w="28" w:type="dxa"/>
            </w:tcMar>
            <w:vAlign w:val="center"/>
            <w:hideMark/>
          </w:tcPr>
          <w:p w14:paraId="31ACC5B8" w14:textId="21F6F38F" w:rsidR="001845A0" w:rsidRPr="00F8646C" w:rsidRDefault="00F8646C" w:rsidP="007615D2">
            <w:pPr>
              <w:jc w:val="center"/>
              <w:rPr>
                <w:rFonts w:eastAsia="Times New Roman" w:cs="Calibri"/>
                <w:b/>
                <w:bCs/>
                <w:sz w:val="22"/>
                <w:szCs w:val="22"/>
                <w:lang w:eastAsia="en-IE"/>
              </w:rPr>
            </w:pPr>
            <w:r w:rsidRPr="00F8646C">
              <w:rPr>
                <w:rFonts w:eastAsia="Times New Roman" w:cs="Calibri"/>
                <w:b/>
                <w:bCs/>
                <w:sz w:val="22"/>
                <w:szCs w:val="22"/>
                <w:lang w:eastAsia="en-IE"/>
              </w:rPr>
              <w:t>550</w:t>
            </w:r>
          </w:p>
        </w:tc>
      </w:tr>
      <w:tr w:rsidR="001845A0" w:rsidRPr="007615D2" w14:paraId="70DAFACD" w14:textId="77777777" w:rsidTr="00576FC7">
        <w:trPr>
          <w:trHeight w:val="454"/>
        </w:trPr>
        <w:tc>
          <w:tcPr>
            <w:tcW w:w="1201" w:type="dxa"/>
            <w:tcBorders>
              <w:top w:val="nil"/>
              <w:left w:val="single" w:sz="8" w:space="0" w:color="auto"/>
              <w:bottom w:val="single" w:sz="4" w:space="0" w:color="auto"/>
              <w:right w:val="single" w:sz="8" w:space="0" w:color="auto"/>
            </w:tcBorders>
            <w:tcMar>
              <w:left w:w="28" w:type="dxa"/>
              <w:right w:w="28" w:type="dxa"/>
            </w:tcMar>
            <w:vAlign w:val="center"/>
            <w:hideMark/>
          </w:tcPr>
          <w:p w14:paraId="7F5DF21E" w14:textId="60FF6C27" w:rsidR="001845A0" w:rsidRPr="007615D2" w:rsidRDefault="001845A0" w:rsidP="007615D2">
            <w:pPr>
              <w:jc w:val="center"/>
              <w:rPr>
                <w:rFonts w:eastAsia="Times New Roman" w:cs="Calibri"/>
                <w:b/>
                <w:bCs/>
                <w:color w:val="000000"/>
                <w:sz w:val="22"/>
                <w:szCs w:val="22"/>
                <w:lang w:eastAsia="en-IE"/>
              </w:rPr>
            </w:pPr>
            <w:r>
              <w:rPr>
                <w:rFonts w:eastAsia="Times New Roman" w:cs="Calibri"/>
                <w:b/>
                <w:bCs/>
                <w:color w:val="000000"/>
                <w:sz w:val="22"/>
                <w:szCs w:val="22"/>
                <w:lang w:eastAsia="en-IE"/>
              </w:rPr>
              <w:t>GR</w:t>
            </w:r>
          </w:p>
        </w:tc>
        <w:tc>
          <w:tcPr>
            <w:tcW w:w="5127" w:type="dxa"/>
            <w:tcBorders>
              <w:top w:val="nil"/>
              <w:left w:val="nil"/>
              <w:bottom w:val="single" w:sz="4" w:space="0" w:color="auto"/>
              <w:right w:val="single" w:sz="8" w:space="0" w:color="auto"/>
            </w:tcBorders>
            <w:tcMar>
              <w:left w:w="28" w:type="dxa"/>
              <w:right w:w="28" w:type="dxa"/>
            </w:tcMar>
            <w:vAlign w:val="center"/>
            <w:hideMark/>
          </w:tcPr>
          <w:p w14:paraId="72908953" w14:textId="77777777" w:rsidR="001845A0" w:rsidRPr="007615D2" w:rsidRDefault="001845A0" w:rsidP="007615D2">
            <w:pPr>
              <w:rPr>
                <w:rFonts w:eastAsia="Times New Roman" w:cs="Calibri"/>
                <w:b/>
                <w:bCs/>
                <w:color w:val="000000"/>
                <w:sz w:val="22"/>
                <w:szCs w:val="22"/>
                <w:lang w:eastAsia="en-IE"/>
              </w:rPr>
            </w:pPr>
            <w:r w:rsidRPr="007615D2">
              <w:rPr>
                <w:rFonts w:eastAsia="Times New Roman" w:cs="Calibri"/>
                <w:b/>
                <w:bCs/>
                <w:color w:val="000000"/>
                <w:sz w:val="22"/>
                <w:szCs w:val="22"/>
                <w:lang w:eastAsia="en-IE"/>
              </w:rPr>
              <w:t>Green Public Procurement Requirements </w:t>
            </w:r>
          </w:p>
        </w:tc>
        <w:tc>
          <w:tcPr>
            <w:tcW w:w="1359" w:type="dxa"/>
            <w:tcBorders>
              <w:top w:val="nil"/>
              <w:left w:val="nil"/>
              <w:bottom w:val="single" w:sz="4" w:space="0" w:color="auto"/>
              <w:right w:val="single" w:sz="8" w:space="0" w:color="auto"/>
            </w:tcBorders>
            <w:tcMar>
              <w:left w:w="28" w:type="dxa"/>
              <w:right w:w="28" w:type="dxa"/>
            </w:tcMar>
            <w:vAlign w:val="center"/>
            <w:hideMark/>
          </w:tcPr>
          <w:p w14:paraId="2DF13D13" w14:textId="4C558604" w:rsidR="001845A0" w:rsidRPr="00F8646C" w:rsidRDefault="00F8646C" w:rsidP="00F8646C">
            <w:pPr>
              <w:jc w:val="center"/>
              <w:rPr>
                <w:rFonts w:eastAsia="Times New Roman" w:cs="Calibri"/>
                <w:sz w:val="22"/>
                <w:szCs w:val="22"/>
                <w:lang w:eastAsia="en-IE"/>
              </w:rPr>
            </w:pPr>
            <w:r w:rsidRPr="00F8646C">
              <w:rPr>
                <w:rFonts w:eastAsia="Times New Roman" w:cs="Calibri"/>
                <w:sz w:val="22"/>
                <w:szCs w:val="22"/>
                <w:lang w:eastAsia="en-IE"/>
              </w:rPr>
              <w:t>4</w:t>
            </w:r>
            <w:r w:rsidR="001845A0" w:rsidRPr="00F8646C">
              <w:rPr>
                <w:rFonts w:eastAsia="Times New Roman" w:cs="Calibri"/>
                <w:sz w:val="22"/>
                <w:szCs w:val="22"/>
                <w:lang w:eastAsia="en-IE"/>
              </w:rPr>
              <w:t>%</w:t>
            </w:r>
          </w:p>
        </w:tc>
        <w:tc>
          <w:tcPr>
            <w:tcW w:w="1364" w:type="dxa"/>
            <w:tcBorders>
              <w:top w:val="nil"/>
              <w:left w:val="nil"/>
              <w:bottom w:val="single" w:sz="4" w:space="0" w:color="auto"/>
              <w:right w:val="single" w:sz="8" w:space="0" w:color="auto"/>
            </w:tcBorders>
            <w:tcMar>
              <w:left w:w="28" w:type="dxa"/>
              <w:right w:w="28" w:type="dxa"/>
            </w:tcMar>
            <w:vAlign w:val="center"/>
            <w:hideMark/>
          </w:tcPr>
          <w:p w14:paraId="1AC0C890" w14:textId="5EE84FD9" w:rsidR="001845A0" w:rsidRPr="00F8646C" w:rsidRDefault="00F8646C" w:rsidP="007615D2">
            <w:pPr>
              <w:jc w:val="center"/>
              <w:rPr>
                <w:rFonts w:eastAsia="Times New Roman" w:cs="Calibri"/>
                <w:b/>
                <w:bCs/>
                <w:sz w:val="22"/>
                <w:szCs w:val="22"/>
                <w:lang w:eastAsia="en-IE"/>
              </w:rPr>
            </w:pPr>
            <w:r w:rsidRPr="00F8646C">
              <w:rPr>
                <w:rFonts w:eastAsia="Times New Roman" w:cs="Calibri"/>
                <w:b/>
                <w:bCs/>
                <w:sz w:val="22"/>
                <w:szCs w:val="22"/>
                <w:lang w:eastAsia="en-IE"/>
              </w:rPr>
              <w:t>400</w:t>
            </w:r>
          </w:p>
        </w:tc>
      </w:tr>
      <w:tr w:rsidR="00B77A43" w:rsidRPr="007615D2" w14:paraId="5385C10C" w14:textId="77777777" w:rsidTr="000E7DA8">
        <w:trPr>
          <w:trHeight w:val="454"/>
        </w:trPr>
        <w:tc>
          <w:tcPr>
            <w:tcW w:w="632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61CA83A" w14:textId="2091B9E3" w:rsidR="00B77A43" w:rsidRPr="007615D2" w:rsidRDefault="00B77A43" w:rsidP="00B77A43">
            <w:pPr>
              <w:jc w:val="center"/>
              <w:rPr>
                <w:rFonts w:eastAsia="Times New Roman" w:cs="Calibri"/>
                <w:b/>
                <w:bCs/>
                <w:color w:val="000000"/>
                <w:sz w:val="22"/>
                <w:szCs w:val="22"/>
                <w:lang w:eastAsia="en-IE"/>
              </w:rPr>
            </w:pPr>
            <w:r>
              <w:rPr>
                <w:rFonts w:eastAsia="Times New Roman" w:cs="Calibri"/>
                <w:b/>
                <w:bCs/>
                <w:color w:val="000000"/>
                <w:sz w:val="22"/>
                <w:szCs w:val="22"/>
                <w:lang w:eastAsia="en-IE"/>
              </w:rPr>
              <w:t>Cost</w:t>
            </w:r>
          </w:p>
        </w:tc>
        <w:tc>
          <w:tcPr>
            <w:tcW w:w="135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46E6DBE" w14:textId="77777777" w:rsidR="00B77A43" w:rsidRPr="00F8646C" w:rsidRDefault="00B77A43" w:rsidP="007615D2">
            <w:pPr>
              <w:jc w:val="center"/>
              <w:rPr>
                <w:rFonts w:eastAsia="Times New Roman" w:cs="Calibri"/>
                <w:sz w:val="22"/>
                <w:szCs w:val="22"/>
                <w:lang w:eastAsia="en-IE"/>
              </w:rPr>
            </w:pPr>
            <w:r w:rsidRPr="00F8646C">
              <w:rPr>
                <w:rFonts w:eastAsia="Times New Roman" w:cs="Calibri"/>
                <w:sz w:val="22"/>
                <w:szCs w:val="22"/>
                <w:lang w:eastAsia="en-IE"/>
              </w:rPr>
              <w:t>30%</w:t>
            </w:r>
          </w:p>
        </w:tc>
        <w:tc>
          <w:tcPr>
            <w:tcW w:w="136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B750675" w14:textId="68BFC7D1" w:rsidR="00B77A43" w:rsidRPr="00F8646C" w:rsidRDefault="00B77A43" w:rsidP="007615D2">
            <w:pPr>
              <w:jc w:val="center"/>
              <w:rPr>
                <w:rFonts w:eastAsia="Times New Roman" w:cs="Calibri"/>
                <w:b/>
                <w:bCs/>
                <w:sz w:val="22"/>
                <w:szCs w:val="22"/>
                <w:lang w:eastAsia="en-IE"/>
              </w:rPr>
            </w:pPr>
            <w:r w:rsidRPr="00F8646C">
              <w:rPr>
                <w:rFonts w:eastAsia="Times New Roman" w:cs="Calibri"/>
                <w:b/>
                <w:bCs/>
                <w:sz w:val="22"/>
                <w:szCs w:val="22"/>
                <w:lang w:eastAsia="en-IE"/>
              </w:rPr>
              <w:t>3000</w:t>
            </w:r>
          </w:p>
        </w:tc>
      </w:tr>
      <w:tr w:rsidR="001845A0" w:rsidRPr="007615D2" w14:paraId="3341B8D9" w14:textId="77777777" w:rsidTr="00576FC7">
        <w:trPr>
          <w:trHeight w:val="454"/>
        </w:trPr>
        <w:tc>
          <w:tcPr>
            <w:tcW w:w="6328" w:type="dxa"/>
            <w:gridSpan w:val="2"/>
            <w:tcBorders>
              <w:top w:val="single" w:sz="4" w:space="0" w:color="auto"/>
              <w:left w:val="single" w:sz="8" w:space="0" w:color="auto"/>
              <w:bottom w:val="single" w:sz="8" w:space="0" w:color="auto"/>
              <w:right w:val="single" w:sz="8" w:space="0" w:color="auto"/>
            </w:tcBorders>
            <w:shd w:val="clear" w:color="auto" w:fill="D8DFF4"/>
            <w:tcMar>
              <w:left w:w="28" w:type="dxa"/>
              <w:right w:w="28" w:type="dxa"/>
            </w:tcMar>
            <w:vAlign w:val="center"/>
          </w:tcPr>
          <w:p w14:paraId="710AF29C" w14:textId="4E31B07A" w:rsidR="001845A0" w:rsidRPr="007615D2" w:rsidRDefault="001845A0" w:rsidP="001845A0">
            <w:pPr>
              <w:jc w:val="center"/>
              <w:rPr>
                <w:rFonts w:eastAsia="Times New Roman" w:cs="Calibri"/>
                <w:b/>
                <w:bCs/>
                <w:color w:val="000000"/>
                <w:sz w:val="22"/>
                <w:szCs w:val="22"/>
                <w:lang w:eastAsia="en-IE"/>
              </w:rPr>
            </w:pPr>
            <w:r>
              <w:rPr>
                <w:rFonts w:eastAsia="Times New Roman" w:cs="Calibri"/>
                <w:b/>
                <w:bCs/>
                <w:color w:val="000000"/>
                <w:sz w:val="22"/>
                <w:szCs w:val="22"/>
                <w:lang w:eastAsia="en-IE"/>
              </w:rPr>
              <w:t>Total</w:t>
            </w:r>
          </w:p>
        </w:tc>
        <w:tc>
          <w:tcPr>
            <w:tcW w:w="1359" w:type="dxa"/>
            <w:tcBorders>
              <w:top w:val="single" w:sz="4" w:space="0" w:color="auto"/>
              <w:left w:val="nil"/>
              <w:bottom w:val="single" w:sz="8" w:space="0" w:color="auto"/>
              <w:right w:val="single" w:sz="8" w:space="0" w:color="auto"/>
            </w:tcBorders>
            <w:shd w:val="clear" w:color="auto" w:fill="D8DFF4"/>
            <w:tcMar>
              <w:left w:w="28" w:type="dxa"/>
              <w:right w:w="28" w:type="dxa"/>
            </w:tcMar>
            <w:vAlign w:val="center"/>
          </w:tcPr>
          <w:p w14:paraId="4C0A4268" w14:textId="0B5DA0D4" w:rsidR="001845A0" w:rsidRPr="00F8646C" w:rsidRDefault="00336187" w:rsidP="007615D2">
            <w:pPr>
              <w:jc w:val="center"/>
              <w:rPr>
                <w:rFonts w:eastAsia="Times New Roman" w:cs="Calibri"/>
                <w:sz w:val="22"/>
                <w:szCs w:val="22"/>
                <w:lang w:eastAsia="en-IE"/>
              </w:rPr>
            </w:pPr>
            <w:r>
              <w:rPr>
                <w:rFonts w:eastAsia="Times New Roman" w:cs="Calibri"/>
                <w:sz w:val="22"/>
                <w:szCs w:val="22"/>
                <w:lang w:eastAsia="en-IE"/>
              </w:rPr>
              <w:fldChar w:fldCharType="begin"/>
            </w:r>
            <w:r>
              <w:rPr>
                <w:rFonts w:eastAsia="Times New Roman" w:cs="Calibri"/>
                <w:sz w:val="22"/>
                <w:szCs w:val="22"/>
                <w:lang w:eastAsia="en-IE"/>
              </w:rPr>
              <w:instrText xml:space="preserve"> =SUM(ABOVE)*100 \# "0.00%" </w:instrText>
            </w:r>
            <w:r>
              <w:rPr>
                <w:rFonts w:eastAsia="Times New Roman" w:cs="Calibri"/>
                <w:sz w:val="22"/>
                <w:szCs w:val="22"/>
                <w:lang w:eastAsia="en-IE"/>
              </w:rPr>
              <w:fldChar w:fldCharType="separate"/>
            </w:r>
            <w:r>
              <w:rPr>
                <w:rFonts w:eastAsia="Times New Roman" w:cs="Calibri"/>
                <w:noProof/>
                <w:sz w:val="22"/>
                <w:szCs w:val="22"/>
                <w:lang w:eastAsia="en-IE"/>
              </w:rPr>
              <w:t>100%</w:t>
            </w:r>
            <w:r>
              <w:rPr>
                <w:rFonts w:eastAsia="Times New Roman" w:cs="Calibri"/>
                <w:sz w:val="22"/>
                <w:szCs w:val="22"/>
                <w:lang w:eastAsia="en-IE"/>
              </w:rPr>
              <w:fldChar w:fldCharType="end"/>
            </w:r>
          </w:p>
        </w:tc>
        <w:tc>
          <w:tcPr>
            <w:tcW w:w="1364" w:type="dxa"/>
            <w:tcBorders>
              <w:top w:val="single" w:sz="4" w:space="0" w:color="auto"/>
              <w:left w:val="nil"/>
              <w:bottom w:val="single" w:sz="8" w:space="0" w:color="auto"/>
              <w:right w:val="single" w:sz="8" w:space="0" w:color="auto"/>
            </w:tcBorders>
            <w:shd w:val="clear" w:color="auto" w:fill="D8DFF4"/>
            <w:tcMar>
              <w:left w:w="28" w:type="dxa"/>
              <w:right w:w="28" w:type="dxa"/>
            </w:tcMar>
            <w:vAlign w:val="center"/>
          </w:tcPr>
          <w:p w14:paraId="40A273D0" w14:textId="21EF8BD5" w:rsidR="001845A0" w:rsidRPr="00F8646C" w:rsidRDefault="00336187" w:rsidP="007615D2">
            <w:pPr>
              <w:jc w:val="center"/>
              <w:rPr>
                <w:rFonts w:eastAsia="Times New Roman" w:cs="Calibri"/>
                <w:b/>
                <w:bCs/>
                <w:sz w:val="22"/>
                <w:szCs w:val="22"/>
                <w:lang w:eastAsia="en-IE"/>
              </w:rPr>
            </w:pPr>
            <w:r>
              <w:rPr>
                <w:rFonts w:eastAsia="Times New Roman" w:cs="Calibri"/>
                <w:b/>
                <w:bCs/>
                <w:sz w:val="22"/>
                <w:szCs w:val="22"/>
                <w:lang w:eastAsia="en-IE"/>
              </w:rPr>
              <w:fldChar w:fldCharType="begin"/>
            </w:r>
            <w:r>
              <w:rPr>
                <w:rFonts w:eastAsia="Times New Roman" w:cs="Calibri"/>
                <w:b/>
                <w:bCs/>
                <w:sz w:val="22"/>
                <w:szCs w:val="22"/>
                <w:lang w:eastAsia="en-IE"/>
              </w:rPr>
              <w:instrText xml:space="preserve"> =SUM(ABOVE) </w:instrText>
            </w:r>
            <w:r>
              <w:rPr>
                <w:rFonts w:eastAsia="Times New Roman" w:cs="Calibri"/>
                <w:b/>
                <w:bCs/>
                <w:sz w:val="22"/>
                <w:szCs w:val="22"/>
                <w:lang w:eastAsia="en-IE"/>
              </w:rPr>
              <w:fldChar w:fldCharType="separate"/>
            </w:r>
            <w:r>
              <w:rPr>
                <w:rFonts w:eastAsia="Times New Roman" w:cs="Calibri"/>
                <w:b/>
                <w:bCs/>
                <w:noProof/>
                <w:sz w:val="22"/>
                <w:szCs w:val="22"/>
                <w:lang w:eastAsia="en-IE"/>
              </w:rPr>
              <w:t>10000</w:t>
            </w:r>
            <w:r>
              <w:rPr>
                <w:rFonts w:eastAsia="Times New Roman" w:cs="Calibri"/>
                <w:b/>
                <w:bCs/>
                <w:sz w:val="22"/>
                <w:szCs w:val="22"/>
                <w:lang w:eastAsia="en-IE"/>
              </w:rPr>
              <w:fldChar w:fldCharType="end"/>
            </w:r>
          </w:p>
        </w:tc>
      </w:tr>
    </w:tbl>
    <w:p w14:paraId="63FCE968" w14:textId="419D319E" w:rsidR="007615D2" w:rsidRDefault="00607699" w:rsidP="00FB001F">
      <w:pPr>
        <w:ind w:left="360"/>
        <w:jc w:val="both"/>
        <w:rPr>
          <w:sz w:val="22"/>
          <w:szCs w:val="22"/>
        </w:rPr>
      </w:pPr>
      <w:r>
        <w:rPr>
          <w:sz w:val="22"/>
          <w:szCs w:val="22"/>
        </w:rPr>
        <w:t xml:space="preserve">                          </w:t>
      </w:r>
    </w:p>
    <w:p w14:paraId="36E96869" w14:textId="77777777" w:rsidR="00FB001F" w:rsidRDefault="00FB001F" w:rsidP="00FB001F">
      <w:pPr>
        <w:jc w:val="both"/>
        <w:rPr>
          <w:sz w:val="22"/>
          <w:szCs w:val="22"/>
        </w:rPr>
      </w:pPr>
    </w:p>
    <w:p w14:paraId="01F7E42E" w14:textId="77777777" w:rsidR="00A87B3F" w:rsidRDefault="00A87B3F">
      <w:pPr>
        <w:spacing w:after="160" w:line="259" w:lineRule="auto"/>
        <w:rPr>
          <w:rFonts w:asciiTheme="minorHAnsi" w:hAnsiTheme="minorHAnsi"/>
          <w:b/>
          <w:bCs/>
          <w:color w:val="333399"/>
          <w:sz w:val="32"/>
          <w:szCs w:val="32"/>
          <w:lang w:val="en-US"/>
        </w:rPr>
      </w:pPr>
      <w:r>
        <w:rPr>
          <w:rFonts w:asciiTheme="minorHAnsi" w:hAnsiTheme="minorHAnsi"/>
        </w:rPr>
        <w:br w:type="page"/>
      </w:r>
    </w:p>
    <w:p w14:paraId="599CC2D3" w14:textId="1551E62C" w:rsidR="005A7E1C" w:rsidRDefault="00C81113" w:rsidP="007206DE">
      <w:pPr>
        <w:pStyle w:val="Heading1"/>
        <w:pageBreakBefore w:val="0"/>
        <w:spacing w:line="259" w:lineRule="auto"/>
        <w:jc w:val="both"/>
        <w:rPr>
          <w:rFonts w:asciiTheme="minorHAnsi" w:hAnsiTheme="minorHAnsi"/>
        </w:rPr>
      </w:pPr>
      <w:bookmarkStart w:id="13" w:name="_Toc238485445"/>
      <w:r>
        <w:rPr>
          <w:rFonts w:asciiTheme="minorHAnsi" w:hAnsiTheme="minorHAnsi"/>
        </w:rPr>
        <w:lastRenderedPageBreak/>
        <w:t>Appendix 2</w:t>
      </w:r>
      <w:r w:rsidR="00CE1526">
        <w:rPr>
          <w:rFonts w:asciiTheme="minorHAnsi" w:hAnsiTheme="minorHAnsi"/>
        </w:rPr>
        <w:t>: Not Used</w:t>
      </w:r>
      <w:bookmarkEnd w:id="13"/>
    </w:p>
    <w:p w14:paraId="6DEB00BA" w14:textId="77777777" w:rsidR="005A7E1C" w:rsidRDefault="005A7E1C" w:rsidP="007206DE">
      <w:pPr>
        <w:spacing w:line="259" w:lineRule="auto"/>
        <w:rPr>
          <w:lang w:val="en-US"/>
        </w:rPr>
      </w:pPr>
    </w:p>
    <w:p w14:paraId="52988F07" w14:textId="36722C1B" w:rsidR="005A7E1C" w:rsidRPr="00B77A43" w:rsidRDefault="00D21E62" w:rsidP="00B77A43">
      <w:pPr>
        <w:jc w:val="both"/>
        <w:rPr>
          <w:sz w:val="22"/>
          <w:szCs w:val="18"/>
        </w:rPr>
        <w:sectPr w:rsidR="005A7E1C" w:rsidRPr="00B77A43" w:rsidSect="005F0530">
          <w:pgSz w:w="11907" w:h="16840"/>
          <w:pgMar w:top="1418" w:right="1418" w:bottom="851" w:left="1418" w:header="709" w:footer="709" w:gutter="0"/>
          <w:cols w:space="720"/>
        </w:sectPr>
      </w:pPr>
      <w:r w:rsidRPr="00B77A43">
        <w:rPr>
          <w:sz w:val="22"/>
          <w:szCs w:val="18"/>
        </w:rPr>
        <w:t xml:space="preserve">The Stage 2 </w:t>
      </w:r>
      <w:r w:rsidRPr="00475D9E">
        <w:rPr>
          <w:i/>
          <w:iCs/>
          <w:sz w:val="22"/>
          <w:szCs w:val="18"/>
        </w:rPr>
        <w:t>Appendix 2 Pricing Schedule</w:t>
      </w:r>
      <w:r w:rsidRPr="00B77A43">
        <w:rPr>
          <w:sz w:val="22"/>
          <w:szCs w:val="18"/>
        </w:rPr>
        <w:t xml:space="preserve"> is being published with this PQQ for information purposes only</w:t>
      </w:r>
      <w:r w:rsidR="00B77A43">
        <w:rPr>
          <w:sz w:val="22"/>
          <w:szCs w:val="18"/>
        </w:rPr>
        <w:t xml:space="preserve"> </w:t>
      </w:r>
      <w:r w:rsidRPr="00B77A43">
        <w:rPr>
          <w:sz w:val="22"/>
          <w:szCs w:val="18"/>
        </w:rPr>
        <w:t>to give prospective Candidates sufficient information about the scale and scope of the procurement, so they can decide whether to participate</w:t>
      </w:r>
      <w:r w:rsidR="00B77A43">
        <w:rPr>
          <w:sz w:val="22"/>
          <w:szCs w:val="18"/>
        </w:rPr>
        <w:t>.</w:t>
      </w:r>
    </w:p>
    <w:p w14:paraId="41B3EEA9" w14:textId="3F53E671" w:rsidR="005A7E1C" w:rsidRDefault="00C81113" w:rsidP="007206DE">
      <w:pPr>
        <w:pStyle w:val="Heading1"/>
        <w:spacing w:line="259" w:lineRule="auto"/>
        <w:jc w:val="both"/>
        <w:rPr>
          <w:rFonts w:asciiTheme="minorHAnsi" w:hAnsiTheme="minorHAnsi"/>
        </w:rPr>
      </w:pPr>
      <w:bookmarkStart w:id="14" w:name="_Toc238485446"/>
      <w:r>
        <w:rPr>
          <w:rFonts w:asciiTheme="minorHAnsi" w:hAnsiTheme="minorHAnsi"/>
        </w:rPr>
        <w:lastRenderedPageBreak/>
        <w:t>Appendix 3: Candidate</w:t>
      </w:r>
      <w:r w:rsidR="00EA4DFC">
        <w:rPr>
          <w:rFonts w:asciiTheme="minorHAnsi" w:hAnsiTheme="minorHAnsi"/>
        </w:rPr>
        <w:t>’</w:t>
      </w:r>
      <w:r>
        <w:rPr>
          <w:rFonts w:asciiTheme="minorHAnsi" w:hAnsiTheme="minorHAnsi"/>
        </w:rPr>
        <w:t>s Statement</w:t>
      </w:r>
      <w:bookmarkEnd w:id="14"/>
    </w:p>
    <w:p w14:paraId="2ED7B18C" w14:textId="522C90B1" w:rsidR="005A7E1C" w:rsidRDefault="00C81113" w:rsidP="007206DE">
      <w:pPr>
        <w:spacing w:line="259" w:lineRule="auto"/>
        <w:jc w:val="both"/>
        <w:rPr>
          <w:rFonts w:asciiTheme="minorHAnsi" w:hAnsiTheme="minorHAnsi"/>
          <w:sz w:val="22"/>
          <w:szCs w:val="22"/>
        </w:rPr>
      </w:pPr>
      <w:r>
        <w:rPr>
          <w:rFonts w:asciiTheme="minorHAnsi" w:hAnsiTheme="minorHAnsi"/>
          <w:sz w:val="22"/>
          <w:szCs w:val="22"/>
        </w:rPr>
        <w:t>[</w:t>
      </w:r>
      <w:r w:rsidR="00EA4DFC">
        <w:rPr>
          <w:rFonts w:asciiTheme="minorHAnsi" w:hAnsiTheme="minorHAnsi"/>
          <w:sz w:val="22"/>
          <w:szCs w:val="22"/>
        </w:rPr>
        <w:t xml:space="preserve">Each </w:t>
      </w:r>
      <w:r>
        <w:rPr>
          <w:rFonts w:asciiTheme="minorHAnsi" w:hAnsiTheme="minorHAnsi"/>
          <w:sz w:val="22"/>
          <w:szCs w:val="22"/>
        </w:rPr>
        <w:t>Candidate shall complete and return the following form of Candidate</w:t>
      </w:r>
      <w:r w:rsidR="00EA4DFC">
        <w:rPr>
          <w:rFonts w:asciiTheme="minorHAnsi" w:hAnsiTheme="minorHAnsi"/>
          <w:sz w:val="22"/>
          <w:szCs w:val="22"/>
        </w:rPr>
        <w:t>’</w:t>
      </w:r>
      <w:r>
        <w:rPr>
          <w:rFonts w:asciiTheme="minorHAnsi" w:hAnsiTheme="minorHAnsi"/>
          <w:sz w:val="22"/>
          <w:szCs w:val="22"/>
        </w:rPr>
        <w:t>s Statement printed on the Candidate</w:t>
      </w:r>
      <w:r w:rsidR="002D136F">
        <w:rPr>
          <w:rFonts w:asciiTheme="minorHAnsi" w:hAnsiTheme="minorHAnsi"/>
          <w:sz w:val="22"/>
          <w:szCs w:val="22"/>
        </w:rPr>
        <w:t>’</w:t>
      </w:r>
      <w:r>
        <w:rPr>
          <w:rFonts w:asciiTheme="minorHAnsi" w:hAnsiTheme="minorHAnsi"/>
          <w:sz w:val="22"/>
          <w:szCs w:val="22"/>
        </w:rPr>
        <w:t xml:space="preserve">s headed notepaper and signed by the Candidate.] </w:t>
      </w:r>
    </w:p>
    <w:p w14:paraId="23C30DC5" w14:textId="77777777" w:rsidR="0054711B" w:rsidRDefault="0054711B" w:rsidP="007206DE">
      <w:pPr>
        <w:spacing w:line="259" w:lineRule="auto"/>
        <w:jc w:val="both"/>
        <w:rPr>
          <w:rFonts w:asciiTheme="minorHAnsi" w:hAnsiTheme="minorHAnsi"/>
          <w:sz w:val="22"/>
          <w:szCs w:val="22"/>
        </w:rPr>
      </w:pPr>
    </w:p>
    <w:p w14:paraId="0CF4041A" w14:textId="77777777" w:rsidR="0054711B" w:rsidRDefault="0054711B" w:rsidP="007206DE">
      <w:pPr>
        <w:spacing w:line="259" w:lineRule="auto"/>
        <w:jc w:val="both"/>
        <w:rPr>
          <w:rFonts w:asciiTheme="minorHAnsi" w:hAnsiTheme="minorHAnsi"/>
          <w:sz w:val="22"/>
          <w:szCs w:val="22"/>
        </w:rPr>
      </w:pPr>
    </w:p>
    <w:p w14:paraId="084E2281" w14:textId="77777777" w:rsidR="005A7E1C" w:rsidRDefault="00C81113" w:rsidP="007206DE">
      <w:pPr>
        <w:keepLines/>
        <w:spacing w:line="259" w:lineRule="auto"/>
        <w:jc w:val="center"/>
        <w:rPr>
          <w:rFonts w:asciiTheme="minorHAnsi" w:hAnsiTheme="minorHAnsi"/>
          <w:b/>
          <w:sz w:val="22"/>
          <w:szCs w:val="22"/>
        </w:rPr>
      </w:pPr>
      <w:r>
        <w:rPr>
          <w:rFonts w:asciiTheme="minorHAnsi" w:hAnsiTheme="minorHAnsi"/>
          <w:b/>
          <w:sz w:val="22"/>
          <w:szCs w:val="22"/>
        </w:rPr>
        <w:t>CANDIDATES’ STATEMENT</w:t>
      </w:r>
    </w:p>
    <w:p w14:paraId="388E6629" w14:textId="77777777" w:rsidR="005A7E1C" w:rsidRDefault="005A7E1C" w:rsidP="007206DE">
      <w:pPr>
        <w:keepLines/>
        <w:spacing w:line="259" w:lineRule="auto"/>
        <w:jc w:val="both"/>
        <w:rPr>
          <w:rFonts w:asciiTheme="minorHAnsi" w:hAnsiTheme="minorHAnsi"/>
          <w:b/>
          <w:sz w:val="22"/>
          <w:szCs w:val="22"/>
        </w:rPr>
      </w:pPr>
    </w:p>
    <w:p w14:paraId="49F20EAE" w14:textId="7F659C31" w:rsidR="005A7E1C" w:rsidRDefault="00C81113" w:rsidP="007206DE">
      <w:pPr>
        <w:spacing w:after="120" w:line="259" w:lineRule="auto"/>
        <w:jc w:val="both"/>
        <w:rPr>
          <w:rFonts w:asciiTheme="minorHAnsi" w:hAnsiTheme="minorHAnsi"/>
          <w:sz w:val="22"/>
          <w:szCs w:val="22"/>
        </w:rPr>
      </w:pPr>
      <w:r>
        <w:rPr>
          <w:rFonts w:asciiTheme="minorHAnsi" w:hAnsiTheme="minorHAnsi"/>
          <w:b/>
          <w:bCs/>
          <w:sz w:val="22"/>
          <w:szCs w:val="22"/>
        </w:rPr>
        <w:t>TO:</w:t>
      </w:r>
      <w:r>
        <w:rPr>
          <w:rFonts w:asciiTheme="minorHAnsi" w:hAnsiTheme="minorHAnsi"/>
          <w:sz w:val="22"/>
          <w:szCs w:val="22"/>
        </w:rPr>
        <w:t xml:space="preserve"> (</w:t>
      </w:r>
      <w:r w:rsidR="00EA4DFC" w:rsidRPr="00EA4DFC">
        <w:rPr>
          <w:rFonts w:asciiTheme="minorHAnsi" w:hAnsiTheme="minorHAnsi"/>
          <w:sz w:val="22"/>
          <w:szCs w:val="22"/>
        </w:rPr>
        <w:t xml:space="preserve">The Minister for Public Expenditure, Infrastructure, Public Service Reform and Digitalisation </w:t>
      </w:r>
      <w:r>
        <w:rPr>
          <w:rFonts w:asciiTheme="minorHAnsi" w:hAnsiTheme="minorHAnsi"/>
          <w:sz w:val="22"/>
          <w:szCs w:val="22"/>
        </w:rPr>
        <w:t>the “Contracting Authority”).</w:t>
      </w:r>
    </w:p>
    <w:p w14:paraId="662A169B" w14:textId="0F0DA335" w:rsidR="005A7E1C" w:rsidRDefault="00C81113" w:rsidP="007206DE">
      <w:pPr>
        <w:spacing w:line="259" w:lineRule="auto"/>
        <w:jc w:val="both"/>
        <w:rPr>
          <w:rFonts w:asciiTheme="minorHAnsi" w:hAnsiTheme="minorHAnsi"/>
          <w:sz w:val="22"/>
          <w:szCs w:val="22"/>
        </w:rPr>
      </w:pPr>
      <w:r>
        <w:rPr>
          <w:rFonts w:asciiTheme="minorHAnsi" w:hAnsiTheme="minorHAnsi"/>
          <w:b/>
          <w:bCs/>
          <w:sz w:val="22"/>
          <w:szCs w:val="22"/>
        </w:rPr>
        <w:t>RE:</w:t>
      </w:r>
      <w:r>
        <w:rPr>
          <w:rFonts w:asciiTheme="minorHAnsi" w:hAnsiTheme="minorHAnsi"/>
          <w:sz w:val="22"/>
          <w:szCs w:val="22"/>
        </w:rPr>
        <w:t xml:space="preserve"> </w:t>
      </w:r>
      <w:r w:rsidR="00AF5785">
        <w:rPr>
          <w:rFonts w:asciiTheme="minorHAnsi" w:hAnsiTheme="minorHAnsi"/>
          <w:sz w:val="22"/>
          <w:szCs w:val="22"/>
        </w:rPr>
        <w:t xml:space="preserve"> </w:t>
      </w:r>
      <w:r>
        <w:rPr>
          <w:rFonts w:asciiTheme="minorHAnsi" w:hAnsiTheme="minorHAnsi"/>
          <w:sz w:val="22"/>
          <w:szCs w:val="22"/>
        </w:rPr>
        <w:t xml:space="preserve">Competition for the Provision of </w:t>
      </w:r>
      <w:r w:rsidR="00D5378B">
        <w:rPr>
          <w:rFonts w:asciiTheme="minorHAnsi" w:hAnsiTheme="minorHAnsi"/>
          <w:sz w:val="22"/>
          <w:szCs w:val="22"/>
        </w:rPr>
        <w:t>a</w:t>
      </w:r>
      <w:r w:rsidR="00EA4DFC">
        <w:rPr>
          <w:rFonts w:asciiTheme="minorHAnsi" w:hAnsiTheme="minorHAnsi"/>
          <w:sz w:val="22"/>
          <w:szCs w:val="22"/>
        </w:rPr>
        <w:t>n</w:t>
      </w:r>
      <w:r w:rsidR="00D5378B">
        <w:rPr>
          <w:rFonts w:asciiTheme="minorHAnsi" w:hAnsiTheme="minorHAnsi"/>
          <w:sz w:val="22"/>
          <w:szCs w:val="22"/>
        </w:rPr>
        <w:t xml:space="preserve"> </w:t>
      </w:r>
      <w:sdt>
        <w:sdtPr>
          <w:rPr>
            <w:rFonts w:asciiTheme="minorHAnsi" w:hAnsiTheme="minorHAnsi"/>
            <w:sz w:val="22"/>
            <w:szCs w:val="22"/>
          </w:rPr>
          <w:id w:val="104902830"/>
          <w:placeholder>
            <w:docPart w:val="E17924E120F14925857BB90D0D6560F6"/>
          </w:placeholder>
        </w:sdtPr>
        <w:sdtEndPr>
          <w:rPr>
            <w:highlight w:val="lightGray"/>
          </w:rPr>
        </w:sdtEndPr>
        <w:sdtContent>
          <w:r w:rsidR="002659B8" w:rsidRPr="002659B8">
            <w:rPr>
              <w:rFonts w:asciiTheme="minorHAnsi" w:hAnsiTheme="minorHAnsi"/>
              <w:sz w:val="22"/>
              <w:szCs w:val="22"/>
            </w:rPr>
            <w:t xml:space="preserve">Employee Assistance Service Client Case Management System </w:t>
          </w:r>
          <w:r w:rsidR="00EA4DFC" w:rsidRPr="00EA4DFC">
            <w:rPr>
              <w:rFonts w:asciiTheme="minorHAnsi" w:hAnsiTheme="minorHAnsi"/>
              <w:sz w:val="22"/>
              <w:szCs w:val="22"/>
            </w:rPr>
            <w:t>(</w:t>
          </w:r>
          <w:r w:rsidR="002659B8">
            <w:rPr>
              <w:rFonts w:asciiTheme="minorHAnsi" w:hAnsiTheme="minorHAnsi"/>
              <w:sz w:val="22"/>
              <w:szCs w:val="22"/>
            </w:rPr>
            <w:t>CCMS</w:t>
          </w:r>
          <w:r w:rsidR="00EA4DFC" w:rsidRPr="00EA4DFC">
            <w:rPr>
              <w:rFonts w:asciiTheme="minorHAnsi" w:hAnsiTheme="minorHAnsi"/>
              <w:sz w:val="22"/>
              <w:szCs w:val="22"/>
            </w:rPr>
            <w:t>)</w:t>
          </w:r>
          <w:r w:rsidR="00B57BB8">
            <w:rPr>
              <w:rFonts w:asciiTheme="minorHAnsi" w:hAnsiTheme="minorHAnsi"/>
              <w:sz w:val="22"/>
              <w:szCs w:val="22"/>
            </w:rPr>
            <w:t xml:space="preserve"> Software as a Service</w:t>
          </w:r>
          <w:r w:rsidR="006668A7" w:rsidRPr="006668A7">
            <w:rPr>
              <w:rFonts w:asciiTheme="minorHAnsi" w:hAnsiTheme="minorHAnsi"/>
              <w:sz w:val="22"/>
              <w:szCs w:val="22"/>
            </w:rPr>
            <w:t xml:space="preserve"> </w:t>
          </w:r>
          <w:r w:rsidR="009841AF">
            <w:rPr>
              <w:rFonts w:asciiTheme="minorHAnsi" w:hAnsiTheme="minorHAnsi"/>
              <w:sz w:val="22"/>
              <w:szCs w:val="22"/>
            </w:rPr>
            <w:t>Solution</w:t>
          </w:r>
          <w:r w:rsidR="003C4BCE">
            <w:rPr>
              <w:rFonts w:asciiTheme="minorHAnsi" w:hAnsiTheme="minorHAnsi"/>
              <w:sz w:val="22"/>
              <w:szCs w:val="22"/>
            </w:rPr>
            <w:t xml:space="preserve"> (SaaS)</w:t>
          </w:r>
          <w:r w:rsidR="00B57BB8">
            <w:rPr>
              <w:rFonts w:asciiTheme="minorHAnsi" w:hAnsiTheme="minorHAnsi"/>
              <w:sz w:val="22"/>
              <w:szCs w:val="22"/>
            </w:rPr>
            <w:t>.</w:t>
          </w:r>
        </w:sdtContent>
      </w:sdt>
    </w:p>
    <w:p w14:paraId="4DBB6FC9" w14:textId="77777777" w:rsidR="00AF5785" w:rsidRDefault="00AF5785" w:rsidP="00AF5785">
      <w:pPr>
        <w:spacing w:line="259" w:lineRule="auto"/>
        <w:jc w:val="both"/>
        <w:rPr>
          <w:rFonts w:asciiTheme="minorHAnsi" w:hAnsiTheme="minorHAnsi"/>
          <w:sz w:val="22"/>
          <w:szCs w:val="22"/>
        </w:rPr>
      </w:pPr>
    </w:p>
    <w:p w14:paraId="77B219A3" w14:textId="72875B03"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 xml:space="preserve">Having examined your PQQ including the Instructions to Candidates, the Selection Criteria and </w:t>
      </w:r>
      <w:r w:rsidR="00716801">
        <w:rPr>
          <w:rFonts w:asciiTheme="minorHAnsi" w:hAnsiTheme="minorHAnsi"/>
          <w:sz w:val="22"/>
          <w:szCs w:val="22"/>
        </w:rPr>
        <w:t xml:space="preserve">Appendix 1, </w:t>
      </w:r>
      <w:r>
        <w:rPr>
          <w:rFonts w:asciiTheme="minorHAnsi" w:hAnsiTheme="minorHAnsi"/>
          <w:sz w:val="22"/>
          <w:szCs w:val="22"/>
        </w:rPr>
        <w:t>the Project Description Document, we hereby agree and declare the following:</w:t>
      </w:r>
    </w:p>
    <w:tbl>
      <w:tblPr>
        <w:tblW w:w="9322" w:type="dxa"/>
        <w:tblLayout w:type="fixed"/>
        <w:tblLook w:val="04A0" w:firstRow="1" w:lastRow="0" w:firstColumn="1" w:lastColumn="0" w:noHBand="0" w:noVBand="1"/>
      </w:tblPr>
      <w:tblGrid>
        <w:gridCol w:w="737"/>
        <w:gridCol w:w="3579"/>
        <w:gridCol w:w="4971"/>
        <w:gridCol w:w="35"/>
      </w:tblGrid>
      <w:tr w:rsidR="005A7E1C" w14:paraId="51FC5A5C" w14:textId="77777777">
        <w:tc>
          <w:tcPr>
            <w:tcW w:w="737" w:type="dxa"/>
          </w:tcPr>
          <w:p w14:paraId="068E808C" w14:textId="77777777" w:rsidR="005A7E1C" w:rsidRDefault="00C81113" w:rsidP="007206DE">
            <w:pPr>
              <w:spacing w:line="259" w:lineRule="auto"/>
              <w:jc w:val="both"/>
              <w:rPr>
                <w:rFonts w:asciiTheme="minorHAnsi" w:hAnsiTheme="minorHAnsi"/>
                <w:color w:val="000080"/>
              </w:rPr>
            </w:pPr>
            <w:r>
              <w:rPr>
                <w:rFonts w:asciiTheme="minorHAnsi" w:hAnsiTheme="minorHAnsi"/>
                <w:color w:val="000080"/>
                <w:sz w:val="22"/>
                <w:szCs w:val="22"/>
              </w:rPr>
              <w:t>1.</w:t>
            </w:r>
          </w:p>
        </w:tc>
        <w:tc>
          <w:tcPr>
            <w:tcW w:w="8585" w:type="dxa"/>
            <w:gridSpan w:val="3"/>
          </w:tcPr>
          <w:p w14:paraId="23E637EE" w14:textId="77777777" w:rsidR="005A7E1C" w:rsidRDefault="00C81113" w:rsidP="007206DE">
            <w:pPr>
              <w:pStyle w:val="western"/>
              <w:suppressAutoHyphens w:val="0"/>
              <w:spacing w:before="0" w:after="200" w:line="259" w:lineRule="auto"/>
              <w:rPr>
                <w:rFonts w:asciiTheme="minorHAnsi" w:eastAsia="Times New Roman" w:hAnsiTheme="minorHAnsi"/>
                <w:sz w:val="22"/>
                <w:szCs w:val="22"/>
                <w:lang w:eastAsia="en-US"/>
              </w:rPr>
            </w:pPr>
            <w:r>
              <w:rPr>
                <w:rFonts w:asciiTheme="minorHAnsi" w:eastAsia="Times New Roman" w:hAnsiTheme="minorHAnsi"/>
                <w:sz w:val="22"/>
                <w:szCs w:val="22"/>
                <w:lang w:eastAsia="en-US"/>
              </w:rPr>
              <w:t>We understand the nature and extent of the Services required to be delivered as described in Appendix 1 to the PQQ</w:t>
            </w:r>
            <w:r>
              <w:rPr>
                <w:rFonts w:asciiTheme="minorHAnsi" w:hAnsiTheme="minorHAnsi"/>
                <w:sz w:val="22"/>
                <w:szCs w:val="22"/>
              </w:rPr>
              <w:t>.</w:t>
            </w:r>
          </w:p>
        </w:tc>
      </w:tr>
      <w:tr w:rsidR="005A7E1C" w14:paraId="62106C23" w14:textId="77777777">
        <w:tc>
          <w:tcPr>
            <w:tcW w:w="737" w:type="dxa"/>
          </w:tcPr>
          <w:p w14:paraId="59235E67" w14:textId="77777777" w:rsidR="005A7E1C" w:rsidRDefault="00C81113" w:rsidP="007206DE">
            <w:pPr>
              <w:spacing w:line="259" w:lineRule="auto"/>
              <w:jc w:val="both"/>
              <w:rPr>
                <w:rFonts w:asciiTheme="minorHAnsi" w:hAnsiTheme="minorHAnsi"/>
                <w:color w:val="000080"/>
              </w:rPr>
            </w:pPr>
            <w:r>
              <w:rPr>
                <w:rFonts w:asciiTheme="minorHAnsi" w:hAnsiTheme="minorHAnsi"/>
                <w:color w:val="000080"/>
                <w:sz w:val="22"/>
                <w:szCs w:val="22"/>
              </w:rPr>
              <w:t>2.</w:t>
            </w:r>
          </w:p>
        </w:tc>
        <w:tc>
          <w:tcPr>
            <w:tcW w:w="8585" w:type="dxa"/>
            <w:gridSpan w:val="3"/>
          </w:tcPr>
          <w:p w14:paraId="3CE96D3C" w14:textId="77777777"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 xml:space="preserve">We accept </w:t>
            </w:r>
            <w:proofErr w:type="gramStart"/>
            <w:r>
              <w:rPr>
                <w:rFonts w:asciiTheme="minorHAnsi" w:hAnsiTheme="minorHAnsi"/>
                <w:sz w:val="22"/>
                <w:szCs w:val="22"/>
              </w:rPr>
              <w:t>all of</w:t>
            </w:r>
            <w:proofErr w:type="gramEnd"/>
            <w:r>
              <w:rPr>
                <w:rFonts w:asciiTheme="minorHAnsi" w:hAnsiTheme="minorHAnsi"/>
                <w:sz w:val="22"/>
                <w:szCs w:val="22"/>
              </w:rPr>
              <w:t xml:space="preserve"> the Terms and Conditions of the PQQ and the </w:t>
            </w:r>
            <w:r w:rsidRPr="00602695">
              <w:rPr>
                <w:rFonts w:asciiTheme="minorHAnsi" w:hAnsiTheme="minorHAnsi"/>
                <w:sz w:val="22"/>
                <w:szCs w:val="22"/>
              </w:rPr>
              <w:t>Confidentiality Agreement</w:t>
            </w:r>
            <w:r>
              <w:rPr>
                <w:rFonts w:asciiTheme="minorHAnsi" w:hAnsiTheme="minorHAnsi"/>
                <w:sz w:val="22"/>
                <w:szCs w:val="22"/>
              </w:rPr>
              <w:t xml:space="preserve"> at </w:t>
            </w:r>
            <w:r w:rsidR="005258F4">
              <w:rPr>
                <w:rFonts w:asciiTheme="minorHAnsi" w:hAnsiTheme="minorHAnsi"/>
                <w:sz w:val="22"/>
                <w:szCs w:val="22"/>
              </w:rPr>
              <w:t>Appendix 5</w:t>
            </w:r>
            <w:r>
              <w:rPr>
                <w:rFonts w:asciiTheme="minorHAnsi" w:hAnsiTheme="minorHAnsi"/>
                <w:sz w:val="22"/>
                <w:szCs w:val="22"/>
              </w:rPr>
              <w:t xml:space="preserve"> of the PQQ.</w:t>
            </w:r>
          </w:p>
        </w:tc>
      </w:tr>
      <w:tr w:rsidR="005A7E1C" w14:paraId="4CF4FA9E" w14:textId="77777777">
        <w:tc>
          <w:tcPr>
            <w:tcW w:w="737" w:type="dxa"/>
          </w:tcPr>
          <w:p w14:paraId="2B1176A6" w14:textId="77777777" w:rsidR="005A7E1C" w:rsidRDefault="00C81113" w:rsidP="007206DE">
            <w:pPr>
              <w:spacing w:line="259" w:lineRule="auto"/>
              <w:jc w:val="both"/>
              <w:rPr>
                <w:rFonts w:asciiTheme="minorHAnsi" w:hAnsiTheme="minorHAnsi"/>
                <w:color w:val="000080"/>
              </w:rPr>
            </w:pPr>
            <w:r>
              <w:rPr>
                <w:rFonts w:asciiTheme="minorHAnsi" w:hAnsiTheme="minorHAnsi"/>
                <w:color w:val="000080"/>
                <w:sz w:val="22"/>
                <w:szCs w:val="22"/>
              </w:rPr>
              <w:t>3.</w:t>
            </w:r>
          </w:p>
        </w:tc>
        <w:tc>
          <w:tcPr>
            <w:tcW w:w="8585" w:type="dxa"/>
            <w:gridSpan w:val="3"/>
          </w:tcPr>
          <w:p w14:paraId="5801826A" w14:textId="77777777" w:rsidR="005A7E1C" w:rsidRDefault="00C81113" w:rsidP="007206DE">
            <w:pPr>
              <w:spacing w:after="200" w:line="259" w:lineRule="auto"/>
              <w:jc w:val="both"/>
              <w:rPr>
                <w:rFonts w:asciiTheme="minorHAnsi" w:hAnsiTheme="minorHAnsi"/>
              </w:rPr>
            </w:pPr>
            <w:r>
              <w:rPr>
                <w:rFonts w:asciiTheme="minorHAnsi" w:hAnsiTheme="minorHAnsi"/>
                <w:sz w:val="22"/>
                <w:szCs w:val="22"/>
              </w:rPr>
              <w:t xml:space="preserve">We confirm that we have complied with all requirements as set out at Part 2 </w:t>
            </w:r>
            <w:r w:rsidR="00716801">
              <w:rPr>
                <w:rFonts w:asciiTheme="minorHAnsi" w:hAnsiTheme="minorHAnsi"/>
                <w:sz w:val="22"/>
                <w:szCs w:val="22"/>
              </w:rPr>
              <w:t xml:space="preserve">of this PQQ </w:t>
            </w:r>
            <w:r>
              <w:rPr>
                <w:rFonts w:asciiTheme="minorHAnsi" w:hAnsiTheme="minorHAnsi"/>
                <w:sz w:val="22"/>
                <w:szCs w:val="22"/>
              </w:rPr>
              <w:t>and accept all the Selection Criteria at Part 3 of this PQQ.</w:t>
            </w:r>
          </w:p>
        </w:tc>
      </w:tr>
      <w:tr w:rsidR="005A7E1C" w14:paraId="2AC46F0C" w14:textId="77777777">
        <w:tc>
          <w:tcPr>
            <w:tcW w:w="737" w:type="dxa"/>
          </w:tcPr>
          <w:p w14:paraId="6D3F5EA1" w14:textId="77777777" w:rsidR="005A7E1C" w:rsidRDefault="00C81113" w:rsidP="007206DE">
            <w:pPr>
              <w:spacing w:line="259" w:lineRule="auto"/>
              <w:jc w:val="both"/>
              <w:rPr>
                <w:rFonts w:asciiTheme="minorHAnsi" w:hAnsiTheme="minorHAnsi"/>
                <w:color w:val="000080"/>
                <w:sz w:val="22"/>
                <w:szCs w:val="22"/>
              </w:rPr>
            </w:pPr>
            <w:r>
              <w:rPr>
                <w:rFonts w:asciiTheme="minorHAnsi" w:hAnsiTheme="minorHAnsi"/>
                <w:color w:val="000080"/>
                <w:sz w:val="22"/>
                <w:szCs w:val="22"/>
              </w:rPr>
              <w:t>4.</w:t>
            </w:r>
          </w:p>
        </w:tc>
        <w:tc>
          <w:tcPr>
            <w:tcW w:w="8585" w:type="dxa"/>
            <w:gridSpan w:val="3"/>
          </w:tcPr>
          <w:p w14:paraId="331E4186" w14:textId="77777777"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We agree and undertake to provide any evidence required regarding the requirements at Part 2 and Part 3 of this PQQ, to the extent not already provided, when requested by the Contracting Authority at any stage of the Competition.</w:t>
            </w:r>
          </w:p>
        </w:tc>
      </w:tr>
      <w:tr w:rsidR="005A7E1C" w14:paraId="734D090F" w14:textId="77777777">
        <w:tc>
          <w:tcPr>
            <w:tcW w:w="737" w:type="dxa"/>
          </w:tcPr>
          <w:p w14:paraId="4CE4F022" w14:textId="77777777" w:rsidR="005A7E1C" w:rsidRDefault="00C81113" w:rsidP="007206DE">
            <w:pPr>
              <w:spacing w:line="259" w:lineRule="auto"/>
              <w:jc w:val="both"/>
              <w:rPr>
                <w:rFonts w:asciiTheme="minorHAnsi" w:hAnsiTheme="minorHAnsi"/>
                <w:color w:val="000080"/>
                <w:sz w:val="22"/>
                <w:szCs w:val="22"/>
              </w:rPr>
            </w:pPr>
            <w:r>
              <w:rPr>
                <w:rFonts w:asciiTheme="minorHAnsi" w:hAnsiTheme="minorHAnsi"/>
                <w:color w:val="000080"/>
                <w:sz w:val="22"/>
                <w:szCs w:val="22"/>
              </w:rPr>
              <w:t>5.</w:t>
            </w:r>
          </w:p>
          <w:p w14:paraId="05DD1ADA" w14:textId="77777777" w:rsidR="005A7E1C" w:rsidRDefault="005A7E1C" w:rsidP="007206DE">
            <w:pPr>
              <w:spacing w:line="259" w:lineRule="auto"/>
              <w:jc w:val="both"/>
              <w:rPr>
                <w:rFonts w:asciiTheme="minorHAnsi" w:hAnsiTheme="minorHAnsi"/>
                <w:color w:val="000080"/>
                <w:sz w:val="22"/>
                <w:szCs w:val="22"/>
              </w:rPr>
            </w:pPr>
          </w:p>
        </w:tc>
        <w:tc>
          <w:tcPr>
            <w:tcW w:w="8585" w:type="dxa"/>
            <w:gridSpan w:val="3"/>
          </w:tcPr>
          <w:p w14:paraId="0E5BD026" w14:textId="77777777"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We shall, if awarded any Services Contract, have in place on the Effective Date of the Services Contract all insurances (if any) as required by paragraph 2.21.1 of the PQQ.</w:t>
            </w:r>
          </w:p>
        </w:tc>
      </w:tr>
      <w:tr w:rsidR="005A7E1C" w14:paraId="275EBB5B" w14:textId="77777777">
        <w:trPr>
          <w:trHeight w:val="1090"/>
        </w:trPr>
        <w:tc>
          <w:tcPr>
            <w:tcW w:w="737" w:type="dxa"/>
          </w:tcPr>
          <w:p w14:paraId="6D617AAF" w14:textId="77777777" w:rsidR="005A7E1C" w:rsidRDefault="00C81113" w:rsidP="007206DE">
            <w:pPr>
              <w:spacing w:line="259" w:lineRule="auto"/>
              <w:jc w:val="both"/>
              <w:rPr>
                <w:rFonts w:asciiTheme="minorHAnsi" w:hAnsiTheme="minorHAnsi"/>
                <w:color w:val="000080"/>
                <w:sz w:val="22"/>
                <w:szCs w:val="22"/>
              </w:rPr>
            </w:pPr>
            <w:r>
              <w:rPr>
                <w:rFonts w:asciiTheme="minorHAnsi" w:hAnsiTheme="minorHAnsi"/>
                <w:color w:val="000080"/>
                <w:sz w:val="22"/>
                <w:szCs w:val="22"/>
              </w:rPr>
              <w:t>6.</w:t>
            </w:r>
          </w:p>
        </w:tc>
        <w:tc>
          <w:tcPr>
            <w:tcW w:w="8585" w:type="dxa"/>
            <w:gridSpan w:val="3"/>
          </w:tcPr>
          <w:p w14:paraId="4FAC7DB0" w14:textId="1D181D3E" w:rsidR="005A7E1C" w:rsidRDefault="00C81113" w:rsidP="007206DE">
            <w:pPr>
              <w:spacing w:after="200" w:line="259" w:lineRule="auto"/>
              <w:jc w:val="both"/>
              <w:rPr>
                <w:rFonts w:asciiTheme="minorHAnsi" w:hAnsiTheme="minorHAnsi"/>
                <w:b/>
                <w:sz w:val="22"/>
                <w:szCs w:val="22"/>
              </w:rPr>
            </w:pPr>
            <w:r>
              <w:rPr>
                <w:rFonts w:asciiTheme="minorHAnsi" w:hAnsiTheme="minorHAnsi"/>
                <w:sz w:val="22"/>
                <w:szCs w:val="22"/>
              </w:rPr>
              <w:t>We agree that, if awarded any Services Contract, we shall, in the performance of such contract, comply with all applicable obligations in the field of environmental, social</w:t>
            </w:r>
            <w:r w:rsidR="00AE4AA6">
              <w:rPr>
                <w:rFonts w:asciiTheme="minorHAnsi" w:hAnsiTheme="minorHAnsi"/>
                <w:sz w:val="22"/>
                <w:szCs w:val="22"/>
              </w:rPr>
              <w:t>,</w:t>
            </w:r>
            <w:r>
              <w:rPr>
                <w:rFonts w:asciiTheme="minorHAnsi" w:hAnsiTheme="minorHAnsi"/>
                <w:sz w:val="22"/>
                <w:szCs w:val="22"/>
              </w:rPr>
              <w:t xml:space="preserve"> and labour law.</w:t>
            </w:r>
          </w:p>
        </w:tc>
      </w:tr>
      <w:tr w:rsidR="005A7E1C" w14:paraId="6779B3EE" w14:textId="77777777">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After w:val="1"/>
          <w:wAfter w:w="35" w:type="dxa"/>
          <w:trHeight w:val="940"/>
        </w:trPr>
        <w:tc>
          <w:tcPr>
            <w:tcW w:w="4316" w:type="dxa"/>
            <w:gridSpan w:val="2"/>
            <w:tcBorders>
              <w:top w:val="single" w:sz="12" w:space="0" w:color="FFFFFF"/>
              <w:left w:val="single" w:sz="12" w:space="0" w:color="FFFFFF"/>
              <w:bottom w:val="single" w:sz="12" w:space="0" w:color="FFFFFF"/>
              <w:right w:val="single" w:sz="12" w:space="0" w:color="FFFFFF"/>
            </w:tcBorders>
          </w:tcPr>
          <w:p w14:paraId="7846538B"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SIGNED</w:t>
            </w:r>
          </w:p>
          <w:p w14:paraId="3CFFF242" w14:textId="77777777" w:rsidR="005A7E1C" w:rsidRDefault="005A7E1C" w:rsidP="007206DE">
            <w:pPr>
              <w:spacing w:line="259" w:lineRule="auto"/>
              <w:jc w:val="both"/>
              <w:rPr>
                <w:rFonts w:asciiTheme="minorHAnsi" w:hAnsiTheme="minorHAnsi"/>
                <w:b/>
                <w:color w:val="333399"/>
              </w:rPr>
            </w:pPr>
          </w:p>
          <w:p w14:paraId="41FDA412" w14:textId="77777777" w:rsidR="005A7E1C" w:rsidRDefault="005A7E1C" w:rsidP="007206DE">
            <w:pPr>
              <w:spacing w:line="259" w:lineRule="auto"/>
              <w:jc w:val="both"/>
              <w:rPr>
                <w:rFonts w:asciiTheme="minorHAnsi" w:hAnsiTheme="minorHAnsi"/>
                <w:b/>
                <w:color w:val="333399"/>
              </w:rPr>
            </w:pPr>
          </w:p>
          <w:p w14:paraId="3A8C1511"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(Authorised Signatory)</w:t>
            </w:r>
          </w:p>
        </w:tc>
        <w:tc>
          <w:tcPr>
            <w:tcW w:w="4971" w:type="dxa"/>
            <w:tcBorders>
              <w:top w:val="single" w:sz="12" w:space="0" w:color="FFFFFF"/>
              <w:left w:val="single" w:sz="12" w:space="0" w:color="FFFFFF"/>
              <w:bottom w:val="single" w:sz="12" w:space="0" w:color="FFFFFF"/>
              <w:right w:val="single" w:sz="12" w:space="0" w:color="FFFFFF"/>
            </w:tcBorders>
          </w:tcPr>
          <w:p w14:paraId="2B10EE71" w14:textId="77777777" w:rsidR="005A7E1C" w:rsidRDefault="005A7E1C" w:rsidP="007206DE">
            <w:pPr>
              <w:spacing w:line="259" w:lineRule="auto"/>
              <w:jc w:val="both"/>
              <w:rPr>
                <w:rFonts w:asciiTheme="minorHAnsi" w:hAnsiTheme="minorHAnsi"/>
                <w:b/>
                <w:color w:val="333399"/>
                <w:sz w:val="22"/>
                <w:szCs w:val="22"/>
              </w:rPr>
            </w:pPr>
          </w:p>
          <w:p w14:paraId="4398208B" w14:textId="77777777" w:rsidR="005A7E1C" w:rsidRDefault="005A7E1C" w:rsidP="007206DE">
            <w:pPr>
              <w:spacing w:line="259" w:lineRule="auto"/>
              <w:jc w:val="both"/>
              <w:rPr>
                <w:rFonts w:asciiTheme="minorHAnsi" w:hAnsiTheme="minorHAnsi"/>
                <w:b/>
                <w:color w:val="333399"/>
                <w:sz w:val="22"/>
                <w:szCs w:val="22"/>
              </w:rPr>
            </w:pPr>
          </w:p>
          <w:p w14:paraId="3E2556E1"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Company</w:t>
            </w:r>
          </w:p>
          <w:p w14:paraId="3982BC2C" w14:textId="77777777" w:rsidR="005A7E1C" w:rsidRDefault="005A7E1C" w:rsidP="007206DE">
            <w:pPr>
              <w:spacing w:line="259" w:lineRule="auto"/>
              <w:jc w:val="both"/>
              <w:rPr>
                <w:rFonts w:asciiTheme="minorHAnsi" w:hAnsiTheme="minorHAnsi"/>
                <w:b/>
                <w:color w:val="333399"/>
              </w:rPr>
            </w:pPr>
          </w:p>
        </w:tc>
      </w:tr>
      <w:tr w:rsidR="005A7E1C" w14:paraId="1D6A6DF5" w14:textId="77777777">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After w:val="1"/>
          <w:wAfter w:w="35" w:type="dxa"/>
          <w:cantSplit/>
          <w:trHeight w:val="940"/>
        </w:trPr>
        <w:tc>
          <w:tcPr>
            <w:tcW w:w="4316" w:type="dxa"/>
            <w:gridSpan w:val="2"/>
            <w:tcBorders>
              <w:top w:val="single" w:sz="12" w:space="0" w:color="FFFFFF"/>
              <w:left w:val="single" w:sz="12" w:space="0" w:color="FFFFFF"/>
              <w:bottom w:val="single" w:sz="12" w:space="0" w:color="FFFFFF"/>
              <w:right w:val="single" w:sz="12" w:space="0" w:color="FFFFFF"/>
            </w:tcBorders>
          </w:tcPr>
          <w:p w14:paraId="42F8AA65"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Print name</w:t>
            </w:r>
          </w:p>
        </w:tc>
        <w:tc>
          <w:tcPr>
            <w:tcW w:w="4971" w:type="dxa"/>
            <w:vMerge w:val="restart"/>
            <w:tcBorders>
              <w:top w:val="single" w:sz="12" w:space="0" w:color="FFFFFF"/>
              <w:left w:val="single" w:sz="12" w:space="0" w:color="FFFFFF"/>
              <w:bottom w:val="single" w:sz="12" w:space="0" w:color="FFFFFF"/>
              <w:right w:val="single" w:sz="12" w:space="0" w:color="FFFFFF"/>
            </w:tcBorders>
          </w:tcPr>
          <w:p w14:paraId="58ADC4F9"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Address</w:t>
            </w:r>
          </w:p>
        </w:tc>
      </w:tr>
      <w:tr w:rsidR="005A7E1C" w14:paraId="7CDDED76" w14:textId="77777777">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After w:val="1"/>
          <w:wAfter w:w="35" w:type="dxa"/>
          <w:cantSplit/>
          <w:trHeight w:val="940"/>
        </w:trPr>
        <w:tc>
          <w:tcPr>
            <w:tcW w:w="4316" w:type="dxa"/>
            <w:gridSpan w:val="2"/>
            <w:tcBorders>
              <w:top w:val="single" w:sz="12" w:space="0" w:color="FFFFFF"/>
              <w:left w:val="single" w:sz="12" w:space="0" w:color="FFFFFF"/>
              <w:bottom w:val="single" w:sz="12" w:space="0" w:color="FFFFFF"/>
              <w:right w:val="single" w:sz="12" w:space="0" w:color="FFFFFF"/>
            </w:tcBorders>
          </w:tcPr>
          <w:p w14:paraId="17092041"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Date</w:t>
            </w:r>
          </w:p>
        </w:tc>
        <w:tc>
          <w:tcPr>
            <w:tcW w:w="4971" w:type="dxa"/>
            <w:vMerge/>
            <w:tcBorders>
              <w:top w:val="single" w:sz="12" w:space="0" w:color="FFFFFF"/>
              <w:left w:val="single" w:sz="12" w:space="0" w:color="FFFFFF"/>
              <w:bottom w:val="single" w:sz="12" w:space="0" w:color="FFFFFF"/>
              <w:right w:val="single" w:sz="12" w:space="0" w:color="FFFFFF"/>
            </w:tcBorders>
            <w:vAlign w:val="center"/>
          </w:tcPr>
          <w:p w14:paraId="542725B2" w14:textId="77777777" w:rsidR="005A7E1C" w:rsidRDefault="005A7E1C" w:rsidP="007206DE">
            <w:pPr>
              <w:spacing w:line="259" w:lineRule="auto"/>
              <w:jc w:val="both"/>
              <w:rPr>
                <w:rFonts w:asciiTheme="minorHAnsi" w:hAnsiTheme="minorHAnsi"/>
                <w:b/>
                <w:color w:val="333399"/>
              </w:rPr>
            </w:pPr>
          </w:p>
        </w:tc>
      </w:tr>
    </w:tbl>
    <w:p w14:paraId="27A25E91" w14:textId="77777777" w:rsidR="005A7E1C" w:rsidRDefault="00C81113" w:rsidP="007206DE">
      <w:pPr>
        <w:spacing w:line="259" w:lineRule="auto"/>
        <w:rPr>
          <w:rFonts w:asciiTheme="minorHAnsi" w:hAnsiTheme="minorHAnsi"/>
          <w:b/>
          <w:szCs w:val="22"/>
        </w:rPr>
      </w:pPr>
      <w:r>
        <w:rPr>
          <w:rFonts w:asciiTheme="minorHAnsi" w:hAnsiTheme="minorHAnsi"/>
          <w:b/>
          <w:szCs w:val="22"/>
        </w:rPr>
        <w:br w:type="page"/>
      </w:r>
    </w:p>
    <w:p w14:paraId="1B12AEFA" w14:textId="77777777" w:rsidR="005A7E1C" w:rsidRDefault="005258F4" w:rsidP="007206DE">
      <w:pPr>
        <w:pStyle w:val="Heading1"/>
        <w:spacing w:before="0" w:line="259" w:lineRule="auto"/>
        <w:rPr>
          <w:rFonts w:asciiTheme="minorHAnsi" w:hAnsiTheme="minorHAnsi"/>
          <w:szCs w:val="22"/>
        </w:rPr>
      </w:pPr>
      <w:bookmarkStart w:id="15" w:name="_Toc238485447"/>
      <w:r>
        <w:rPr>
          <w:rFonts w:asciiTheme="minorHAnsi" w:hAnsiTheme="minorHAnsi"/>
          <w:szCs w:val="22"/>
        </w:rPr>
        <w:lastRenderedPageBreak/>
        <w:t>Appendix 4</w:t>
      </w:r>
      <w:r w:rsidR="00C81113">
        <w:rPr>
          <w:rFonts w:asciiTheme="minorHAnsi" w:hAnsiTheme="minorHAnsi"/>
          <w:szCs w:val="22"/>
        </w:rPr>
        <w:t>: Declaration as to Personal Circumstances of Candidate</w:t>
      </w:r>
      <w:bookmarkEnd w:id="15"/>
    </w:p>
    <w:p w14:paraId="515CBF5A" w14:textId="017028AC"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Re: Competition for the provision of</w:t>
      </w:r>
      <w:r w:rsidR="0051206F">
        <w:rPr>
          <w:rFonts w:asciiTheme="minorHAnsi" w:hAnsiTheme="minorHAnsi"/>
          <w:sz w:val="22"/>
          <w:szCs w:val="22"/>
        </w:rPr>
        <w:t xml:space="preserve"> a</w:t>
      </w:r>
      <w:r w:rsidR="00EA4DFC">
        <w:rPr>
          <w:rFonts w:asciiTheme="minorHAnsi" w:hAnsiTheme="minorHAnsi"/>
          <w:sz w:val="22"/>
          <w:szCs w:val="22"/>
        </w:rPr>
        <w:t>n</w:t>
      </w:r>
      <w:r w:rsidR="0051206F">
        <w:rPr>
          <w:rFonts w:asciiTheme="minorHAnsi" w:hAnsiTheme="minorHAnsi"/>
          <w:sz w:val="22"/>
          <w:szCs w:val="22"/>
        </w:rPr>
        <w:t xml:space="preserve"> </w:t>
      </w:r>
      <w:r w:rsidR="002659B8" w:rsidRPr="002659B8">
        <w:rPr>
          <w:rFonts w:asciiTheme="minorHAnsi" w:hAnsiTheme="minorHAnsi"/>
          <w:sz w:val="22"/>
          <w:szCs w:val="22"/>
        </w:rPr>
        <w:t xml:space="preserve">Employee Assistance Service Client Case Management System </w:t>
      </w:r>
      <w:r w:rsidR="00EA4DFC" w:rsidRPr="00EA4DFC">
        <w:rPr>
          <w:rFonts w:asciiTheme="minorHAnsi" w:hAnsiTheme="minorHAnsi"/>
          <w:sz w:val="22"/>
          <w:szCs w:val="22"/>
        </w:rPr>
        <w:t>(</w:t>
      </w:r>
      <w:r w:rsidR="002659B8">
        <w:rPr>
          <w:rFonts w:asciiTheme="minorHAnsi" w:hAnsiTheme="minorHAnsi"/>
          <w:sz w:val="22"/>
          <w:szCs w:val="22"/>
        </w:rPr>
        <w:t>CCMS</w:t>
      </w:r>
      <w:r w:rsidR="00EA4DFC" w:rsidRPr="00EA4DFC">
        <w:rPr>
          <w:rFonts w:asciiTheme="minorHAnsi" w:hAnsiTheme="minorHAnsi"/>
          <w:sz w:val="22"/>
          <w:szCs w:val="22"/>
        </w:rPr>
        <w:t>)</w:t>
      </w:r>
      <w:r w:rsidR="00EA4DFC">
        <w:rPr>
          <w:rFonts w:asciiTheme="minorHAnsi" w:hAnsiTheme="minorHAnsi"/>
          <w:sz w:val="22"/>
          <w:szCs w:val="22"/>
        </w:rPr>
        <w:t xml:space="preserve"> Software as a Service</w:t>
      </w:r>
      <w:r w:rsidR="00EA4DFC" w:rsidRPr="006668A7">
        <w:rPr>
          <w:rFonts w:asciiTheme="minorHAnsi" w:hAnsiTheme="minorHAnsi"/>
          <w:sz w:val="22"/>
          <w:szCs w:val="22"/>
        </w:rPr>
        <w:t xml:space="preserve"> </w:t>
      </w:r>
      <w:r w:rsidR="00EA4DFC">
        <w:rPr>
          <w:rFonts w:asciiTheme="minorHAnsi" w:hAnsiTheme="minorHAnsi"/>
          <w:sz w:val="22"/>
          <w:szCs w:val="22"/>
        </w:rPr>
        <w:t>Solution</w:t>
      </w:r>
      <w:r w:rsidR="003C4BCE">
        <w:rPr>
          <w:rFonts w:asciiTheme="minorHAnsi" w:hAnsiTheme="minorHAnsi"/>
          <w:sz w:val="22"/>
          <w:szCs w:val="22"/>
        </w:rPr>
        <w:t xml:space="preserve"> (SaaS)</w:t>
      </w:r>
      <w:r w:rsidR="0051206F">
        <w:rPr>
          <w:rFonts w:asciiTheme="minorHAnsi" w:hAnsiTheme="minorHAnsi"/>
          <w:sz w:val="22"/>
          <w:szCs w:val="22"/>
        </w:rPr>
        <w:t>.</w:t>
      </w:r>
    </w:p>
    <w:p w14:paraId="6E25C0F3" w14:textId="77777777" w:rsidR="005A7E1C" w:rsidRDefault="00C81113" w:rsidP="007206DE">
      <w:pPr>
        <w:spacing w:line="259" w:lineRule="auto"/>
        <w:jc w:val="both"/>
        <w:rPr>
          <w:rFonts w:asciiTheme="minorHAnsi" w:hAnsiTheme="minorHAnsi"/>
          <w:sz w:val="22"/>
          <w:szCs w:val="22"/>
        </w:rPr>
      </w:pPr>
      <w:r>
        <w:rPr>
          <w:rFonts w:asciiTheme="minorHAnsi" w:hAnsiTheme="minorHAnsi"/>
          <w:b/>
          <w:sz w:val="22"/>
          <w:szCs w:val="22"/>
        </w:rPr>
        <w:t>NAME:</w:t>
      </w:r>
      <w:r>
        <w:rPr>
          <w:rFonts w:asciiTheme="minorHAnsi" w:hAnsiTheme="minorHAnsi"/>
          <w:sz w:val="22"/>
          <w:szCs w:val="22"/>
        </w:rPr>
        <w:t xml:space="preserve"> _______________________________</w:t>
      </w:r>
    </w:p>
    <w:p w14:paraId="396821A4" w14:textId="77777777" w:rsidR="005A7E1C" w:rsidRDefault="00C81113" w:rsidP="007206DE">
      <w:pPr>
        <w:spacing w:after="200" w:line="259" w:lineRule="auto"/>
        <w:jc w:val="both"/>
        <w:rPr>
          <w:rFonts w:asciiTheme="minorHAnsi" w:hAnsiTheme="minorHAnsi"/>
          <w:sz w:val="22"/>
          <w:szCs w:val="22"/>
        </w:rPr>
      </w:pPr>
      <w:r>
        <w:rPr>
          <w:rFonts w:asciiTheme="minorHAnsi" w:hAnsiTheme="minorHAnsi"/>
          <w:b/>
          <w:sz w:val="22"/>
          <w:szCs w:val="22"/>
        </w:rPr>
        <w:t>ADDRESS:</w:t>
      </w:r>
      <w:r>
        <w:rPr>
          <w:rFonts w:asciiTheme="minorHAnsi" w:hAnsiTheme="minorHAnsi"/>
          <w:sz w:val="22"/>
          <w:szCs w:val="22"/>
        </w:rPr>
        <w:t xml:space="preserve"> __________________________________________</w:t>
      </w:r>
    </w:p>
    <w:p w14:paraId="6ADF51B0" w14:textId="77777777" w:rsidR="005A7E1C" w:rsidRDefault="00C81113" w:rsidP="007206DE">
      <w:pPr>
        <w:spacing w:after="200" w:line="259" w:lineRule="auto"/>
        <w:jc w:val="both"/>
        <w:rPr>
          <w:rFonts w:asciiTheme="minorHAnsi" w:hAnsiTheme="minorHAnsi"/>
          <w:sz w:val="22"/>
          <w:szCs w:val="22"/>
        </w:rPr>
      </w:pPr>
      <w:r>
        <w:rPr>
          <w:rFonts w:asciiTheme="minorHAnsi" w:hAnsiTheme="minorHAnsi"/>
          <w:sz w:val="22"/>
          <w:szCs w:val="22"/>
        </w:rPr>
        <w:t xml:space="preserve">I, _____________________________ </w:t>
      </w:r>
      <w:r>
        <w:rPr>
          <w:rFonts w:asciiTheme="minorHAnsi" w:hAnsiTheme="minorHAnsi"/>
          <w:i/>
          <w:sz w:val="22"/>
          <w:szCs w:val="22"/>
        </w:rPr>
        <w:t>[insert name of Declarant]</w:t>
      </w:r>
      <w:r>
        <w:rPr>
          <w:rFonts w:asciiTheme="minorHAnsi" w:hAnsiTheme="minorHAnsi"/>
          <w:sz w:val="22"/>
          <w:szCs w:val="22"/>
        </w:rPr>
        <w:t xml:space="preserve"> having been duly authorised by___________________</w:t>
      </w:r>
      <w:r>
        <w:rPr>
          <w:rFonts w:asciiTheme="minorHAnsi" w:hAnsiTheme="minorHAnsi"/>
          <w:i/>
          <w:sz w:val="22"/>
          <w:szCs w:val="22"/>
        </w:rPr>
        <w:t xml:space="preserve"> [insert name of entity]</w:t>
      </w:r>
      <w:r>
        <w:rPr>
          <w:rFonts w:asciiTheme="minorHAnsi" w:hAnsiTheme="minorHAnsi"/>
          <w:sz w:val="22"/>
          <w:szCs w:val="22"/>
        </w:rPr>
        <w:t xml:space="preserve">, sincerely declare that______________________ </w:t>
      </w:r>
      <w:r>
        <w:rPr>
          <w:rFonts w:asciiTheme="minorHAnsi" w:hAnsiTheme="minorHAnsi"/>
          <w:i/>
          <w:sz w:val="22"/>
          <w:szCs w:val="22"/>
        </w:rPr>
        <w:t>[insert name of entity]</w:t>
      </w:r>
      <w:r>
        <w:rPr>
          <w:rFonts w:asciiTheme="minorHAnsi" w:hAnsiTheme="minorHAnsi"/>
          <w:sz w:val="22"/>
          <w:szCs w:val="22"/>
        </w:rPr>
        <w:t xml:space="preserve"> itself or any person who is a member of the administrative, management or supervisory body of_________________________ </w:t>
      </w:r>
      <w:r>
        <w:rPr>
          <w:rFonts w:asciiTheme="minorHAnsi" w:hAnsiTheme="minorHAnsi"/>
          <w:i/>
          <w:sz w:val="22"/>
          <w:szCs w:val="22"/>
        </w:rPr>
        <w:t>[insert name of entity]</w:t>
      </w:r>
      <w:r>
        <w:rPr>
          <w:rFonts w:asciiTheme="minorHAnsi" w:hAnsiTheme="minorHAnsi"/>
          <w:sz w:val="22"/>
          <w:szCs w:val="22"/>
        </w:rPr>
        <w:t xml:space="preserve"> or has powers of representation, decision or control in _________________________ </w:t>
      </w:r>
      <w:r>
        <w:rPr>
          <w:rFonts w:asciiTheme="minorHAnsi" w:hAnsiTheme="minorHAnsi"/>
          <w:i/>
          <w:sz w:val="22"/>
          <w:szCs w:val="22"/>
        </w:rPr>
        <w:t>[insert name of entity]</w:t>
      </w:r>
      <w:r>
        <w:rPr>
          <w:rFonts w:asciiTheme="minorHAnsi" w:hAnsiTheme="minorHAnsi"/>
          <w:sz w:val="22"/>
          <w:szCs w:val="22"/>
        </w:rPr>
        <w:t xml:space="preserve"> –</w:t>
      </w:r>
    </w:p>
    <w:p w14:paraId="144DC739" w14:textId="77777777" w:rsidR="005A7E1C" w:rsidRDefault="00C81113" w:rsidP="00DD1F8A">
      <w:pPr>
        <w:numPr>
          <w:ilvl w:val="0"/>
          <w:numId w:val="14"/>
        </w:numPr>
        <w:spacing w:after="134" w:line="259" w:lineRule="auto"/>
        <w:ind w:left="792" w:right="47" w:hanging="396"/>
        <w:jc w:val="both"/>
        <w:rPr>
          <w:rFonts w:asciiTheme="minorHAnsi" w:hAnsiTheme="minorHAnsi"/>
          <w:sz w:val="22"/>
          <w:szCs w:val="22"/>
        </w:rPr>
      </w:pPr>
      <w:r>
        <w:rPr>
          <w:rFonts w:asciiTheme="minorHAnsi" w:hAnsiTheme="minorHAnsi"/>
          <w:sz w:val="22"/>
          <w:szCs w:val="22"/>
        </w:rPr>
        <w:t>H</w:t>
      </w:r>
      <w:r>
        <w:rPr>
          <w:rFonts w:asciiTheme="minorHAnsi" w:hAnsiTheme="minorHAnsi"/>
          <w:sz w:val="22"/>
          <w:szCs w:val="22"/>
          <w:lang w:val="en-US"/>
        </w:rPr>
        <w:t xml:space="preserve">as never been the subject of a conviction for </w:t>
      </w:r>
      <w:r>
        <w:rPr>
          <w:rFonts w:asciiTheme="minorHAnsi" w:hAnsiTheme="minorHAnsi"/>
          <w:sz w:val="22"/>
          <w:szCs w:val="22"/>
          <w:lang w:eastAsia="en-IE"/>
        </w:rPr>
        <w:t>participation in a criminal organisation, as defined in Article 2 of Council Framework Decision 2008/841/JHA.</w:t>
      </w:r>
    </w:p>
    <w:p w14:paraId="06E099F8" w14:textId="77777777" w:rsidR="005A7E1C" w:rsidRDefault="00C81113" w:rsidP="00DD1F8A">
      <w:pPr>
        <w:numPr>
          <w:ilvl w:val="0"/>
          <w:numId w:val="14"/>
        </w:numPr>
        <w:spacing w:after="134" w:line="259" w:lineRule="auto"/>
        <w:ind w:left="792" w:right="47" w:hanging="396"/>
        <w:jc w:val="both"/>
        <w:rPr>
          <w:rFonts w:asciiTheme="minorHAnsi" w:hAnsiTheme="minorHAnsi"/>
          <w:sz w:val="22"/>
          <w:szCs w:val="22"/>
        </w:rPr>
      </w:pPr>
      <w:r>
        <w:rPr>
          <w:rFonts w:asciiTheme="minorHAnsi" w:hAnsiTheme="minorHAnsi"/>
          <w:sz w:val="22"/>
          <w:szCs w:val="22"/>
        </w:rPr>
        <w:t>H</w:t>
      </w:r>
      <w:r>
        <w:rPr>
          <w:rFonts w:asciiTheme="minorHAnsi" w:hAnsiTheme="minorHAnsi"/>
          <w:sz w:val="22"/>
          <w:szCs w:val="22"/>
          <w:lang w:val="en-US"/>
        </w:rPr>
        <w:t xml:space="preserve">as never been the subject of a conviction for </w:t>
      </w:r>
      <w:r>
        <w:rPr>
          <w:rFonts w:asciiTheme="minorHAnsi" w:hAnsiTheme="minorHAns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Pr>
          <w:rFonts w:asciiTheme="minorHAnsi" w:hAnsiTheme="minorHAnsi"/>
          <w:i/>
          <w:sz w:val="22"/>
          <w:szCs w:val="22"/>
        </w:rPr>
        <w:t>[insert name of entity]</w:t>
      </w:r>
      <w:r>
        <w:rPr>
          <w:rFonts w:asciiTheme="minorHAnsi" w:hAnsiTheme="minorHAnsi"/>
          <w:sz w:val="22"/>
          <w:szCs w:val="22"/>
          <w:lang w:eastAsia="en-IE"/>
        </w:rPr>
        <w:t>.</w:t>
      </w:r>
    </w:p>
    <w:p w14:paraId="717F84C6" w14:textId="77777777" w:rsidR="005A7E1C" w:rsidRDefault="00C81113" w:rsidP="00DD1F8A">
      <w:pPr>
        <w:numPr>
          <w:ilvl w:val="0"/>
          <w:numId w:val="14"/>
        </w:numPr>
        <w:spacing w:after="134" w:line="259" w:lineRule="auto"/>
        <w:ind w:left="792" w:right="47" w:hanging="396"/>
        <w:jc w:val="both"/>
        <w:rPr>
          <w:rFonts w:asciiTheme="minorHAnsi" w:hAnsiTheme="minorHAnsi"/>
          <w:sz w:val="22"/>
          <w:szCs w:val="22"/>
        </w:rPr>
      </w:pPr>
      <w:r>
        <w:rPr>
          <w:rFonts w:asciiTheme="minorHAnsi" w:hAnsiTheme="minorHAnsi"/>
          <w:sz w:val="22"/>
          <w:szCs w:val="22"/>
        </w:rPr>
        <w:t>H</w:t>
      </w:r>
      <w:r>
        <w:rPr>
          <w:rFonts w:asciiTheme="minorHAnsi" w:hAnsiTheme="minorHAnsi"/>
          <w:sz w:val="22"/>
          <w:szCs w:val="22"/>
          <w:lang w:val="en-US"/>
        </w:rPr>
        <w:t xml:space="preserve">as never been the subject of a conviction for </w:t>
      </w:r>
      <w:r>
        <w:rPr>
          <w:rFonts w:asciiTheme="minorHAnsi" w:hAnsiTheme="minorHAnsi"/>
          <w:sz w:val="22"/>
          <w:szCs w:val="22"/>
          <w:lang w:eastAsia="en-IE"/>
        </w:rPr>
        <w:t>fraud within the meaning of Article 1 of the Convention on the protection of the European Communities’ financial interests.</w:t>
      </w:r>
    </w:p>
    <w:p w14:paraId="44159D49" w14:textId="77777777" w:rsidR="005A7E1C" w:rsidRDefault="00C81113" w:rsidP="00DD1F8A">
      <w:pPr>
        <w:numPr>
          <w:ilvl w:val="0"/>
          <w:numId w:val="14"/>
        </w:numPr>
        <w:spacing w:after="134" w:line="259" w:lineRule="auto"/>
        <w:ind w:left="792" w:right="47" w:hanging="396"/>
        <w:jc w:val="both"/>
        <w:rPr>
          <w:rFonts w:asciiTheme="minorHAnsi" w:hAnsiTheme="minorHAnsi"/>
          <w:sz w:val="22"/>
          <w:szCs w:val="22"/>
        </w:rPr>
      </w:pPr>
      <w:r>
        <w:rPr>
          <w:rFonts w:asciiTheme="minorHAnsi" w:hAnsiTheme="minorHAnsi"/>
          <w:sz w:val="22"/>
          <w:szCs w:val="22"/>
        </w:rPr>
        <w:t>H</w:t>
      </w:r>
      <w:r>
        <w:rPr>
          <w:rFonts w:asciiTheme="minorHAnsi" w:hAnsiTheme="minorHAnsi"/>
          <w:sz w:val="22"/>
          <w:szCs w:val="22"/>
          <w:lang w:val="en-US"/>
        </w:rPr>
        <w:t xml:space="preserve">as never been the subject of a conviction for </w:t>
      </w:r>
      <w:r>
        <w:rPr>
          <w:rFonts w:asciiTheme="minorHAnsi" w:hAnsiTheme="minorHAnsi"/>
          <w:sz w:val="22"/>
          <w:szCs w:val="22"/>
          <w:lang w:eastAsia="en-IE"/>
        </w:rPr>
        <w:t>terrorist offences or offences linked to terrorist activities, as defined in Articles 1 and 3 of Council Framework Decision 2002/475/JHA</w:t>
      </w:r>
      <w:r>
        <w:rPr>
          <w:rFonts w:asciiTheme="minorHAnsi" w:hAnsiTheme="minorHAnsi"/>
          <w:sz w:val="22"/>
          <w:szCs w:val="22"/>
          <w:u w:val="single"/>
          <w:lang w:eastAsia="en-IE"/>
        </w:rPr>
        <w:t xml:space="preserve"> </w:t>
      </w:r>
      <w:r>
        <w:rPr>
          <w:rFonts w:asciiTheme="minorHAnsi" w:hAnsiTheme="minorHAnsi"/>
          <w:sz w:val="22"/>
          <w:szCs w:val="22"/>
          <w:lang w:eastAsia="en-IE"/>
        </w:rPr>
        <w:t>respectively, or for inciting or aiding or abetting or attempting to commit an offence, as referred to in Article 4 of that Framework Decision.</w:t>
      </w:r>
    </w:p>
    <w:p w14:paraId="0C3FCF04" w14:textId="77777777" w:rsidR="005A7E1C" w:rsidRDefault="00C81113" w:rsidP="00DD1F8A">
      <w:pPr>
        <w:numPr>
          <w:ilvl w:val="0"/>
          <w:numId w:val="14"/>
        </w:numPr>
        <w:spacing w:after="134" w:line="259" w:lineRule="auto"/>
        <w:ind w:left="792" w:right="47" w:hanging="396"/>
        <w:jc w:val="both"/>
        <w:rPr>
          <w:rFonts w:asciiTheme="minorHAnsi" w:hAnsiTheme="minorHAnsi"/>
          <w:sz w:val="22"/>
          <w:szCs w:val="22"/>
        </w:rPr>
      </w:pPr>
      <w:r>
        <w:rPr>
          <w:rFonts w:asciiTheme="minorHAnsi" w:hAnsiTheme="minorHAnsi"/>
          <w:sz w:val="22"/>
          <w:szCs w:val="22"/>
        </w:rPr>
        <w:t>H</w:t>
      </w:r>
      <w:r>
        <w:rPr>
          <w:rFonts w:asciiTheme="minorHAnsi" w:hAnsiTheme="minorHAnsi"/>
          <w:sz w:val="22"/>
          <w:szCs w:val="22"/>
          <w:lang w:val="en-US"/>
        </w:rPr>
        <w:t xml:space="preserve">as never been the subject of a conviction for </w:t>
      </w:r>
      <w:r>
        <w:rPr>
          <w:rFonts w:asciiTheme="minorHAnsi" w:hAnsiTheme="minorHAnsi"/>
          <w:sz w:val="22"/>
          <w:szCs w:val="22"/>
        </w:rPr>
        <w:t>m</w:t>
      </w:r>
      <w:r>
        <w:rPr>
          <w:rFonts w:asciiTheme="minorHAnsi" w:hAnsiTheme="minorHAnsi"/>
          <w:sz w:val="22"/>
          <w:szCs w:val="22"/>
          <w:lang w:eastAsia="en-IE"/>
        </w:rPr>
        <w:t>oney laundering or terrorist financing, as defined in Article 1 of Directive 2005/60/EC of the European Parliament and of the Council</w:t>
      </w:r>
      <w:r w:rsidRPr="00AF5785">
        <w:rPr>
          <w:rFonts w:asciiTheme="minorHAnsi" w:hAnsiTheme="minorHAnsi"/>
          <w:sz w:val="22"/>
          <w:szCs w:val="22"/>
          <w:lang w:eastAsia="en-IE"/>
        </w:rPr>
        <w:t>.</w:t>
      </w:r>
    </w:p>
    <w:p w14:paraId="06F58999" w14:textId="77777777" w:rsidR="005A7E1C" w:rsidRDefault="00C81113" w:rsidP="00DD1F8A">
      <w:pPr>
        <w:numPr>
          <w:ilvl w:val="0"/>
          <w:numId w:val="14"/>
        </w:numPr>
        <w:spacing w:after="134" w:line="259" w:lineRule="auto"/>
        <w:ind w:left="792" w:right="47" w:hanging="396"/>
        <w:jc w:val="both"/>
        <w:rPr>
          <w:rFonts w:asciiTheme="minorHAnsi" w:hAnsiTheme="minorHAnsi"/>
          <w:sz w:val="22"/>
          <w:szCs w:val="22"/>
        </w:rPr>
      </w:pPr>
      <w:r>
        <w:rPr>
          <w:rFonts w:asciiTheme="minorHAnsi" w:hAnsiTheme="minorHAnsi"/>
          <w:sz w:val="22"/>
          <w:szCs w:val="22"/>
        </w:rPr>
        <w:t>H</w:t>
      </w:r>
      <w:r>
        <w:rPr>
          <w:rFonts w:asciiTheme="minorHAnsi" w:hAnsiTheme="minorHAnsi"/>
          <w:sz w:val="22"/>
          <w:szCs w:val="22"/>
          <w:lang w:val="en-US"/>
        </w:rPr>
        <w:t xml:space="preserve">as never been the subject of a conviction for </w:t>
      </w:r>
      <w:r>
        <w:rPr>
          <w:rFonts w:asciiTheme="minorHAnsi" w:hAnsiTheme="minorHAnsi"/>
          <w:sz w:val="22"/>
          <w:szCs w:val="22"/>
          <w:lang w:eastAsia="en-IE"/>
        </w:rPr>
        <w:t>child labour and other forms of trafficking in human beings as defined in Article 2 of Directive 2011/36/EU of the European Parliament and of the Council</w:t>
      </w:r>
      <w:r w:rsidRPr="00AF5785">
        <w:rPr>
          <w:rFonts w:asciiTheme="minorHAnsi" w:hAnsiTheme="minorHAnsi"/>
          <w:sz w:val="22"/>
          <w:szCs w:val="22"/>
          <w:lang w:eastAsia="en-IE"/>
        </w:rPr>
        <w:t>.</w:t>
      </w:r>
    </w:p>
    <w:p w14:paraId="14AC6E74" w14:textId="77777777" w:rsidR="005A7E1C" w:rsidRDefault="00C81113" w:rsidP="00DD1F8A">
      <w:pPr>
        <w:numPr>
          <w:ilvl w:val="0"/>
          <w:numId w:val="14"/>
        </w:numPr>
        <w:spacing w:after="134" w:line="259" w:lineRule="auto"/>
        <w:ind w:left="792" w:right="47" w:hanging="396"/>
        <w:jc w:val="both"/>
        <w:rPr>
          <w:rFonts w:asciiTheme="minorHAnsi" w:hAnsiTheme="minorHAnsi"/>
          <w:sz w:val="22"/>
          <w:szCs w:val="22"/>
        </w:rPr>
      </w:pPr>
      <w:r>
        <w:rPr>
          <w:rFonts w:asciiTheme="minorHAnsi" w:hAnsiTheme="minorHAnsi"/>
          <w:sz w:val="22"/>
          <w:szCs w:val="22"/>
        </w:rPr>
        <w:t>Is not in breach of its obligations relating to the payment of taxes or social security contributions.</w:t>
      </w:r>
    </w:p>
    <w:p w14:paraId="361610A3" w14:textId="77777777" w:rsidR="005A7E1C" w:rsidRDefault="00C81113" w:rsidP="00DD1F8A">
      <w:pPr>
        <w:numPr>
          <w:ilvl w:val="0"/>
          <w:numId w:val="14"/>
        </w:numPr>
        <w:spacing w:after="134" w:line="259" w:lineRule="auto"/>
        <w:ind w:left="772" w:right="47" w:hanging="396"/>
        <w:jc w:val="both"/>
        <w:rPr>
          <w:rFonts w:asciiTheme="minorHAnsi" w:hAnsiTheme="minorHAnsi"/>
          <w:sz w:val="22"/>
          <w:szCs w:val="22"/>
        </w:rPr>
      </w:pPr>
      <w:r>
        <w:rPr>
          <w:rFonts w:asciiTheme="minorHAnsi" w:hAnsiTheme="minorHAnsi"/>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 of the European Parliament and of the Council on Public Procurement.</w:t>
      </w:r>
    </w:p>
    <w:p w14:paraId="07891569" w14:textId="77777777" w:rsidR="005A7E1C" w:rsidRDefault="00C81113" w:rsidP="00DD1F8A">
      <w:pPr>
        <w:numPr>
          <w:ilvl w:val="0"/>
          <w:numId w:val="14"/>
        </w:numPr>
        <w:spacing w:after="134" w:line="259" w:lineRule="auto"/>
        <w:ind w:left="772" w:right="47" w:hanging="396"/>
        <w:jc w:val="both"/>
        <w:rPr>
          <w:rFonts w:asciiTheme="minorHAnsi" w:hAnsiTheme="minorHAnsi"/>
          <w:b/>
          <w:sz w:val="22"/>
          <w:szCs w:val="22"/>
        </w:rPr>
      </w:pPr>
      <w:r>
        <w:rPr>
          <w:rFonts w:asciiTheme="minorHAnsi" w:hAnsiTheme="minorHAns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107089B" w14:textId="77777777" w:rsidR="005A7E1C" w:rsidRDefault="00C81113" w:rsidP="00DD1F8A">
      <w:pPr>
        <w:numPr>
          <w:ilvl w:val="0"/>
          <w:numId w:val="14"/>
        </w:numPr>
        <w:spacing w:after="134" w:line="259" w:lineRule="auto"/>
        <w:ind w:left="772" w:right="47" w:hanging="396"/>
        <w:jc w:val="both"/>
        <w:rPr>
          <w:rFonts w:asciiTheme="minorHAnsi" w:hAnsiTheme="minorHAnsi"/>
          <w:sz w:val="22"/>
          <w:szCs w:val="22"/>
        </w:rPr>
      </w:pPr>
      <w:r>
        <w:rPr>
          <w:rFonts w:asciiTheme="minorHAnsi" w:hAnsiTheme="minorHAnsi"/>
          <w:sz w:val="22"/>
          <w:szCs w:val="22"/>
        </w:rPr>
        <w:lastRenderedPageBreak/>
        <w:t>Is not guilty of grave professional misconduct.</w:t>
      </w:r>
    </w:p>
    <w:p w14:paraId="75E1E345" w14:textId="77777777" w:rsidR="005A7E1C" w:rsidRDefault="00C81113" w:rsidP="00DD1F8A">
      <w:pPr>
        <w:numPr>
          <w:ilvl w:val="0"/>
          <w:numId w:val="14"/>
        </w:numPr>
        <w:spacing w:after="134" w:line="259" w:lineRule="auto"/>
        <w:ind w:left="772" w:right="47" w:hanging="396"/>
        <w:jc w:val="both"/>
        <w:rPr>
          <w:rFonts w:asciiTheme="minorHAnsi" w:hAnsiTheme="minorHAnsi"/>
          <w:sz w:val="22"/>
          <w:szCs w:val="22"/>
        </w:rPr>
      </w:pPr>
      <w:r>
        <w:rPr>
          <w:rFonts w:asciiTheme="minorHAnsi" w:hAnsiTheme="minorHAnsi"/>
          <w:sz w:val="22"/>
          <w:szCs w:val="22"/>
        </w:rPr>
        <w:t>Has not entered into agreements with other economic operators aimed at distorting competition.</w:t>
      </w:r>
    </w:p>
    <w:p w14:paraId="75D8BA69" w14:textId="5C127CBC" w:rsidR="005A7E1C" w:rsidRDefault="00C81113" w:rsidP="00DD1F8A">
      <w:pPr>
        <w:numPr>
          <w:ilvl w:val="0"/>
          <w:numId w:val="14"/>
        </w:numPr>
        <w:spacing w:after="134" w:line="259" w:lineRule="auto"/>
        <w:ind w:left="772" w:right="47" w:hanging="396"/>
        <w:jc w:val="both"/>
        <w:rPr>
          <w:rFonts w:asciiTheme="minorHAnsi" w:hAnsiTheme="minorHAnsi"/>
          <w:sz w:val="22"/>
          <w:szCs w:val="22"/>
        </w:rPr>
      </w:pPr>
      <w:r>
        <w:rPr>
          <w:rFonts w:asciiTheme="minorHAnsi" w:hAnsiTheme="minorHAnsi"/>
          <w:sz w:val="22"/>
          <w:szCs w:val="22"/>
        </w:rPr>
        <w:t>Is not aware of any conflict of interest due to its participation in the Competition</w:t>
      </w:r>
      <w:r w:rsidR="00AF5785">
        <w:rPr>
          <w:rFonts w:asciiTheme="minorHAnsi" w:hAnsiTheme="minorHAnsi"/>
          <w:sz w:val="22"/>
          <w:szCs w:val="22"/>
        </w:rPr>
        <w:t>.</w:t>
      </w:r>
    </w:p>
    <w:p w14:paraId="1674412A" w14:textId="45B5DCDE" w:rsidR="005A7E1C" w:rsidRDefault="00C81113" w:rsidP="00DD1F8A">
      <w:pPr>
        <w:numPr>
          <w:ilvl w:val="0"/>
          <w:numId w:val="14"/>
        </w:numPr>
        <w:spacing w:after="134" w:line="259" w:lineRule="auto"/>
        <w:ind w:left="772" w:right="47" w:hanging="396"/>
        <w:jc w:val="both"/>
        <w:rPr>
          <w:rFonts w:asciiTheme="minorHAnsi" w:hAnsiTheme="minorHAnsi"/>
          <w:sz w:val="22"/>
          <w:szCs w:val="22"/>
        </w:rPr>
      </w:pPr>
      <w:r>
        <w:rPr>
          <w:rFonts w:asciiTheme="minorHAnsi" w:hAnsiTheme="minorHAnsi"/>
          <w:sz w:val="22"/>
          <w:szCs w:val="22"/>
        </w:rPr>
        <w:t>Has not had any prior involvement in the preparation of the Competition</w:t>
      </w:r>
      <w:r w:rsidR="00AF5785">
        <w:rPr>
          <w:rFonts w:asciiTheme="minorHAnsi" w:hAnsiTheme="minorHAnsi"/>
          <w:sz w:val="22"/>
          <w:szCs w:val="22"/>
        </w:rPr>
        <w:t>.</w:t>
      </w:r>
    </w:p>
    <w:p w14:paraId="04F494D8" w14:textId="77777777" w:rsidR="005A7E1C" w:rsidRDefault="00C81113" w:rsidP="00DD1F8A">
      <w:pPr>
        <w:numPr>
          <w:ilvl w:val="0"/>
          <w:numId w:val="14"/>
        </w:numPr>
        <w:spacing w:after="134" w:line="259" w:lineRule="auto"/>
        <w:ind w:left="772" w:right="47" w:hanging="396"/>
        <w:jc w:val="both"/>
        <w:rPr>
          <w:rFonts w:asciiTheme="minorHAnsi" w:hAnsiTheme="minorHAnsi"/>
          <w:sz w:val="22"/>
          <w:szCs w:val="22"/>
        </w:rPr>
      </w:pPr>
      <w:r>
        <w:rPr>
          <w:rFonts w:asciiTheme="minorHAnsi" w:hAnsiTheme="minorHAnsi"/>
          <w:sz w:val="22"/>
          <w:szCs w:val="22"/>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5FED8DE" w14:textId="77777777" w:rsidR="005A7E1C" w:rsidRDefault="00C81113" w:rsidP="00DD1F8A">
      <w:pPr>
        <w:numPr>
          <w:ilvl w:val="0"/>
          <w:numId w:val="14"/>
        </w:numPr>
        <w:spacing w:after="134" w:line="259" w:lineRule="auto"/>
        <w:ind w:left="772" w:right="47" w:hanging="396"/>
        <w:jc w:val="both"/>
        <w:rPr>
          <w:rFonts w:asciiTheme="minorHAnsi" w:hAnsiTheme="minorHAnsi"/>
          <w:sz w:val="22"/>
          <w:szCs w:val="22"/>
        </w:rPr>
      </w:pPr>
      <w:r>
        <w:rPr>
          <w:rFonts w:asciiTheme="minorHAnsi" w:hAnsiTheme="minorHAns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Article 59 of Directive 2014/24/EU of the European Parliament and of the Council on Public Procurement. </w:t>
      </w:r>
    </w:p>
    <w:p w14:paraId="0526539F" w14:textId="66D9D4BB" w:rsidR="005A7E1C" w:rsidRDefault="00C81113" w:rsidP="00FF310C">
      <w:pPr>
        <w:numPr>
          <w:ilvl w:val="0"/>
          <w:numId w:val="14"/>
        </w:numPr>
        <w:spacing w:after="134" w:line="259" w:lineRule="auto"/>
        <w:ind w:left="772" w:right="47" w:hanging="396"/>
        <w:jc w:val="both"/>
        <w:rPr>
          <w:rFonts w:asciiTheme="minorHAnsi" w:hAnsiTheme="minorHAnsi"/>
          <w:sz w:val="22"/>
          <w:szCs w:val="22"/>
        </w:rPr>
      </w:pPr>
      <w:r>
        <w:rPr>
          <w:rFonts w:asciiTheme="minorHAnsi" w:hAnsiTheme="minorHAnsi"/>
          <w:sz w:val="22"/>
          <w:szCs w:val="22"/>
        </w:rPr>
        <w:t xml:space="preserve">Has not undertaken to unduly influence the decision-making process of the Contracting Authority in respect of the </w:t>
      </w:r>
      <w:r w:rsidR="00FF310C">
        <w:rPr>
          <w:rFonts w:asciiTheme="minorHAnsi" w:hAnsiTheme="minorHAnsi"/>
          <w:sz w:val="22"/>
          <w:szCs w:val="22"/>
        </w:rPr>
        <w:t>Competition or</w:t>
      </w:r>
      <w:r>
        <w:rPr>
          <w:rFonts w:asciiTheme="minorHAnsi" w:hAnsiTheme="minorHAnsi"/>
          <w:sz w:val="22"/>
          <w:szCs w:val="22"/>
        </w:rPr>
        <w:t xml:space="preserve"> obtain confidential information that may confer upon </w:t>
      </w:r>
      <w:proofErr w:type="gramStart"/>
      <w:r>
        <w:rPr>
          <w:rFonts w:asciiTheme="minorHAnsi" w:hAnsiTheme="minorHAnsi"/>
          <w:sz w:val="22"/>
          <w:szCs w:val="22"/>
        </w:rPr>
        <w:t>it</w:t>
      </w:r>
      <w:proofErr w:type="gramEnd"/>
      <w:r>
        <w:rPr>
          <w:rFonts w:asciiTheme="minorHAnsi" w:hAnsiTheme="minorHAnsi"/>
          <w:sz w:val="22"/>
          <w:szCs w:val="22"/>
        </w:rPr>
        <w:t xml:space="preserve"> undue advantages in respect of the Competition; or negligently provided misleading information that may have a material influence on decisions concerning exclusion, selection or award.</w:t>
      </w:r>
    </w:p>
    <w:p w14:paraId="4C468AF5" w14:textId="77777777" w:rsidR="00FF310C" w:rsidRPr="00FF310C" w:rsidRDefault="00FF310C" w:rsidP="00FF310C">
      <w:pPr>
        <w:spacing w:after="134" w:line="259" w:lineRule="auto"/>
        <w:ind w:left="772" w:right="47"/>
        <w:jc w:val="both"/>
        <w:rPr>
          <w:rFonts w:asciiTheme="minorHAnsi" w:hAnsiTheme="minorHAnsi"/>
          <w:sz w:val="22"/>
          <w:szCs w:val="22"/>
        </w:rPr>
      </w:pPr>
    </w:p>
    <w:p w14:paraId="2A62B13C" w14:textId="77777777" w:rsidR="005A7E1C" w:rsidRDefault="00C81113" w:rsidP="007206DE">
      <w:pPr>
        <w:pStyle w:val="BodyText"/>
        <w:suppressAutoHyphens w:val="0"/>
        <w:spacing w:after="60" w:line="259" w:lineRule="auto"/>
        <w:rPr>
          <w:rFonts w:asciiTheme="minorHAnsi" w:hAnsiTheme="minorHAnsi"/>
          <w:sz w:val="22"/>
          <w:szCs w:val="22"/>
        </w:rPr>
      </w:pPr>
      <w:r>
        <w:rPr>
          <w:rFonts w:asciiTheme="minorHAnsi" w:hAnsiTheme="minorHAnsi"/>
          <w:sz w:val="22"/>
          <w:szCs w:val="22"/>
        </w:rPr>
        <w:t xml:space="preserve">I understand and acknowledge that the provision of inaccurate or misleading information in this declaration may lead to my business/firm/company/partnership being excluded from participation in this or future Competitions, and I make this solemn declaration conscientiously believing the same to be true and by virtue of the Statutory Declarations Act, 1938.  This declaration is made for the benefit of the Contracting Authority. </w:t>
      </w:r>
    </w:p>
    <w:tbl>
      <w:tblPr>
        <w:tblW w:w="902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4A0" w:firstRow="1" w:lastRow="0" w:firstColumn="1" w:lastColumn="0" w:noHBand="0" w:noVBand="1"/>
      </w:tblPr>
      <w:tblGrid>
        <w:gridCol w:w="4396"/>
        <w:gridCol w:w="4624"/>
      </w:tblGrid>
      <w:tr w:rsidR="005A7E1C" w14:paraId="65C05055" w14:textId="77777777">
        <w:trPr>
          <w:trHeight w:val="707"/>
        </w:trPr>
        <w:tc>
          <w:tcPr>
            <w:tcW w:w="4396" w:type="dxa"/>
            <w:tcBorders>
              <w:top w:val="single" w:sz="12" w:space="0" w:color="FFFFFF"/>
              <w:left w:val="single" w:sz="12" w:space="0" w:color="FFFFFF"/>
              <w:bottom w:val="single" w:sz="12" w:space="0" w:color="FFFFFF"/>
              <w:right w:val="single" w:sz="12" w:space="0" w:color="FFFFFF"/>
            </w:tcBorders>
          </w:tcPr>
          <w:p w14:paraId="273626A9"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br w:type="page"/>
            </w:r>
          </w:p>
          <w:p w14:paraId="6375EF65" w14:textId="77777777" w:rsidR="005A7E1C" w:rsidRDefault="00C81113" w:rsidP="007206DE">
            <w:pPr>
              <w:spacing w:line="259" w:lineRule="auto"/>
              <w:jc w:val="both"/>
              <w:rPr>
                <w:rFonts w:asciiTheme="minorHAnsi" w:hAnsiTheme="minorHAnsi"/>
                <w:b/>
                <w:color w:val="333399"/>
              </w:rPr>
            </w:pPr>
            <w:r>
              <w:rPr>
                <w:rFonts w:asciiTheme="minorHAnsi" w:hAnsiTheme="minorHAnsi"/>
                <w:noProof/>
                <w:sz w:val="22"/>
                <w:szCs w:val="22"/>
                <w:lang w:eastAsia="en-IE"/>
              </w:rPr>
              <mc:AlternateContent>
                <mc:Choice Requires="wps">
                  <w:drawing>
                    <wp:anchor distT="0" distB="0" distL="114300" distR="114300" simplePos="0" relativeHeight="251655168" behindDoc="0" locked="0" layoutInCell="1" allowOverlap="1" wp14:anchorId="048B3F07" wp14:editId="6CFD9EAC">
                      <wp:simplePos x="0" y="0"/>
                      <wp:positionH relativeFrom="column">
                        <wp:posOffset>0</wp:posOffset>
                      </wp:positionH>
                      <wp:positionV relativeFrom="paragraph">
                        <wp:posOffset>151130</wp:posOffset>
                      </wp:positionV>
                      <wp:extent cx="2514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ln>
                            </wps:spPr>
                            <wps:bodyPr/>
                          </wps:wsp>
                        </a:graphicData>
                      </a:graphic>
                    </wp:anchor>
                  </w:drawing>
                </mc:Choice>
                <mc:Fallback>
                  <w:pict w14:anchorId="1191CD18">
                    <v:line w14:anchorId="201D1912" id="Straight Connector 2"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0,11.9pt" to="198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" strokecolor="navy"/>
                  </w:pict>
                </mc:Fallback>
              </mc:AlternateContent>
            </w:r>
          </w:p>
          <w:p w14:paraId="3E6DD2E7"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Signature of Declarant</w:t>
            </w:r>
          </w:p>
        </w:tc>
        <w:tc>
          <w:tcPr>
            <w:tcW w:w="4624" w:type="dxa"/>
            <w:tcBorders>
              <w:top w:val="single" w:sz="12" w:space="0" w:color="FFFFFF"/>
              <w:left w:val="single" w:sz="12" w:space="0" w:color="FFFFFF"/>
              <w:bottom w:val="single" w:sz="12" w:space="0" w:color="FFFFFF"/>
              <w:right w:val="single" w:sz="12" w:space="0" w:color="FFFFFF"/>
            </w:tcBorders>
          </w:tcPr>
          <w:p w14:paraId="1640C043" w14:textId="77777777" w:rsidR="005A7E1C" w:rsidRDefault="005A7E1C" w:rsidP="007206DE">
            <w:pPr>
              <w:spacing w:line="259" w:lineRule="auto"/>
              <w:jc w:val="both"/>
              <w:rPr>
                <w:rFonts w:asciiTheme="minorHAnsi" w:hAnsiTheme="minorHAnsi"/>
                <w:b/>
                <w:color w:val="333399"/>
              </w:rPr>
            </w:pPr>
          </w:p>
          <w:p w14:paraId="4D1C83BC" w14:textId="77777777" w:rsidR="005A7E1C" w:rsidRDefault="00C81113" w:rsidP="007206DE">
            <w:pPr>
              <w:spacing w:line="259" w:lineRule="auto"/>
              <w:jc w:val="both"/>
              <w:rPr>
                <w:rFonts w:asciiTheme="minorHAnsi" w:hAnsiTheme="minorHAnsi"/>
                <w:b/>
                <w:color w:val="333399"/>
              </w:rPr>
            </w:pPr>
            <w:r>
              <w:rPr>
                <w:rFonts w:asciiTheme="minorHAnsi" w:hAnsiTheme="minorHAnsi"/>
                <w:noProof/>
                <w:sz w:val="22"/>
                <w:szCs w:val="22"/>
                <w:lang w:eastAsia="en-IE"/>
              </w:rPr>
              <mc:AlternateContent>
                <mc:Choice Requires="wps">
                  <w:drawing>
                    <wp:anchor distT="0" distB="0" distL="114300" distR="114300" simplePos="0" relativeHeight="251656192" behindDoc="0" locked="0" layoutInCell="1" allowOverlap="1" wp14:anchorId="58BD0FFD" wp14:editId="681B3F24">
                      <wp:simplePos x="0" y="0"/>
                      <wp:positionH relativeFrom="column">
                        <wp:posOffset>-3175</wp:posOffset>
                      </wp:positionH>
                      <wp:positionV relativeFrom="paragraph">
                        <wp:posOffset>151130</wp:posOffset>
                      </wp:positionV>
                      <wp:extent cx="2971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ln>
                            </wps:spPr>
                            <wps:bodyPr/>
                          </wps:wsp>
                        </a:graphicData>
                      </a:graphic>
                    </wp:anchor>
                  </w:drawing>
                </mc:Choice>
                <mc:Fallback>
                  <w:pict w14:anchorId="3D437CA7">
                    <v:line w14:anchorId="2F83CA8B" id="Straight Connector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5pt,11.9pt" to="233.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" strokecolor="navy"/>
                  </w:pict>
                </mc:Fallback>
              </mc:AlternateContent>
            </w:r>
          </w:p>
          <w:p w14:paraId="59F6A261"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Name of Declarant in print or block capitals</w:t>
            </w:r>
          </w:p>
        </w:tc>
      </w:tr>
      <w:tr w:rsidR="005A7E1C" w14:paraId="7CE2AE9D" w14:textId="77777777">
        <w:trPr>
          <w:trHeight w:val="158"/>
        </w:trPr>
        <w:tc>
          <w:tcPr>
            <w:tcW w:w="9020" w:type="dxa"/>
            <w:gridSpan w:val="2"/>
            <w:tcBorders>
              <w:top w:val="single" w:sz="12" w:space="0" w:color="FFFFFF"/>
              <w:left w:val="single" w:sz="12" w:space="0" w:color="FFFFFF"/>
              <w:bottom w:val="single" w:sz="12" w:space="0" w:color="FFFFFF"/>
              <w:right w:val="single" w:sz="12" w:space="0" w:color="FFFFFF"/>
            </w:tcBorders>
          </w:tcPr>
          <w:p w14:paraId="1DD6B8B4" w14:textId="77777777" w:rsidR="0054711B" w:rsidRDefault="0054711B" w:rsidP="007206DE">
            <w:pPr>
              <w:spacing w:line="259" w:lineRule="auto"/>
              <w:jc w:val="both"/>
              <w:rPr>
                <w:rFonts w:asciiTheme="minorHAnsi" w:hAnsiTheme="minorHAnsi"/>
                <w:b/>
                <w:color w:val="333399"/>
                <w:sz w:val="22"/>
                <w:szCs w:val="22"/>
              </w:rPr>
            </w:pPr>
          </w:p>
          <w:p w14:paraId="5178937A" w14:textId="77777777" w:rsidR="0054711B" w:rsidRDefault="0054711B" w:rsidP="007206DE">
            <w:pPr>
              <w:spacing w:line="259" w:lineRule="auto"/>
              <w:jc w:val="both"/>
              <w:rPr>
                <w:rFonts w:asciiTheme="minorHAnsi" w:hAnsiTheme="minorHAnsi"/>
                <w:b/>
                <w:color w:val="333399"/>
                <w:sz w:val="22"/>
                <w:szCs w:val="22"/>
              </w:rPr>
            </w:pPr>
          </w:p>
          <w:p w14:paraId="19BE911B" w14:textId="77777777" w:rsidR="0054711B" w:rsidRDefault="00C81113" w:rsidP="007206DE">
            <w:pPr>
              <w:spacing w:line="259" w:lineRule="auto"/>
              <w:jc w:val="both"/>
              <w:rPr>
                <w:rFonts w:asciiTheme="minorHAnsi" w:hAnsiTheme="minorHAnsi"/>
                <w:b/>
                <w:color w:val="333399"/>
                <w:sz w:val="22"/>
                <w:szCs w:val="22"/>
              </w:rPr>
            </w:pPr>
            <w:r>
              <w:rPr>
                <w:rFonts w:asciiTheme="minorHAnsi" w:hAnsiTheme="minorHAnsi"/>
                <w:b/>
                <w:color w:val="333399"/>
                <w:sz w:val="22"/>
                <w:szCs w:val="22"/>
              </w:rPr>
              <w:t xml:space="preserve">Declared before me by _________________________________________ </w:t>
            </w:r>
          </w:p>
          <w:p w14:paraId="3ED16DDC" w14:textId="77777777" w:rsidR="0054711B" w:rsidRDefault="0054711B" w:rsidP="007206DE">
            <w:pPr>
              <w:spacing w:line="259" w:lineRule="auto"/>
              <w:jc w:val="both"/>
              <w:rPr>
                <w:rFonts w:asciiTheme="minorHAnsi" w:hAnsiTheme="minorHAnsi"/>
                <w:b/>
                <w:color w:val="333399"/>
                <w:sz w:val="22"/>
                <w:szCs w:val="22"/>
              </w:rPr>
            </w:pPr>
          </w:p>
          <w:p w14:paraId="03705B7B" w14:textId="77777777" w:rsidR="0054711B" w:rsidRDefault="00C81113" w:rsidP="007206DE">
            <w:pPr>
              <w:spacing w:line="259" w:lineRule="auto"/>
              <w:rPr>
                <w:rFonts w:asciiTheme="minorHAnsi" w:hAnsiTheme="minorHAnsi"/>
                <w:b/>
                <w:color w:val="333399"/>
                <w:sz w:val="22"/>
                <w:szCs w:val="22"/>
              </w:rPr>
            </w:pPr>
            <w:r>
              <w:rPr>
                <w:rFonts w:asciiTheme="minorHAnsi" w:hAnsiTheme="minorHAnsi"/>
                <w:b/>
                <w:color w:val="333399"/>
                <w:sz w:val="22"/>
                <w:szCs w:val="22"/>
              </w:rPr>
              <w:t xml:space="preserve">who is personally known to me </w:t>
            </w:r>
            <w:r>
              <w:rPr>
                <w:rFonts w:asciiTheme="minorHAnsi" w:hAnsiTheme="minorHAnsi"/>
                <w:b/>
                <w:color w:val="333399"/>
                <w:sz w:val="22"/>
                <w:szCs w:val="22"/>
              </w:rPr>
              <w:br/>
              <w:t xml:space="preserve">(or who is identified to me by ____________________________________who is personally known to me) </w:t>
            </w:r>
            <w:r>
              <w:rPr>
                <w:rFonts w:asciiTheme="minorHAnsi" w:hAnsiTheme="minorHAnsi"/>
                <w:b/>
                <w:color w:val="333399"/>
                <w:sz w:val="22"/>
                <w:szCs w:val="22"/>
              </w:rPr>
              <w:br/>
            </w:r>
          </w:p>
          <w:p w14:paraId="087226E6" w14:textId="77777777" w:rsidR="005A7E1C" w:rsidRDefault="00C81113" w:rsidP="007206DE">
            <w:pPr>
              <w:spacing w:line="259" w:lineRule="auto"/>
              <w:rPr>
                <w:rFonts w:asciiTheme="minorHAnsi" w:hAnsiTheme="minorHAnsi"/>
                <w:b/>
                <w:color w:val="333399"/>
              </w:rPr>
            </w:pPr>
            <w:r>
              <w:rPr>
                <w:rFonts w:asciiTheme="minorHAnsi" w:hAnsiTheme="minorHAnsi"/>
                <w:b/>
                <w:color w:val="333399"/>
                <w:sz w:val="22"/>
                <w:szCs w:val="22"/>
              </w:rPr>
              <w:t>at __________________________________ this ___________ day of _______________ 20__</w:t>
            </w:r>
          </w:p>
          <w:p w14:paraId="1E4AF549" w14:textId="77777777" w:rsidR="0054711B" w:rsidRDefault="0054711B" w:rsidP="007206DE">
            <w:pPr>
              <w:spacing w:line="259" w:lineRule="auto"/>
              <w:jc w:val="both"/>
              <w:rPr>
                <w:rFonts w:asciiTheme="minorHAnsi" w:hAnsiTheme="minorHAnsi"/>
                <w:b/>
                <w:color w:val="333399"/>
                <w:sz w:val="22"/>
                <w:szCs w:val="22"/>
              </w:rPr>
            </w:pPr>
          </w:p>
          <w:p w14:paraId="3CB0C00B"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________________________________</w:t>
            </w:r>
          </w:p>
          <w:p w14:paraId="63C44D9F" w14:textId="77777777" w:rsidR="005A7E1C" w:rsidRDefault="00C81113" w:rsidP="007206DE">
            <w:pPr>
              <w:spacing w:line="259" w:lineRule="auto"/>
              <w:jc w:val="both"/>
              <w:rPr>
                <w:rFonts w:asciiTheme="minorHAnsi" w:hAnsiTheme="minorHAnsi"/>
                <w:b/>
                <w:color w:val="333399"/>
              </w:rPr>
            </w:pPr>
            <w:r>
              <w:rPr>
                <w:rFonts w:asciiTheme="minorHAnsi" w:hAnsiTheme="minorHAnsi"/>
                <w:b/>
                <w:color w:val="333399"/>
                <w:sz w:val="22"/>
                <w:szCs w:val="22"/>
              </w:rPr>
              <w:t>(signed)</w:t>
            </w:r>
            <w:r>
              <w:rPr>
                <w:rFonts w:asciiTheme="minorHAnsi" w:hAnsiTheme="minorHAnsi"/>
                <w:b/>
                <w:color w:val="333399"/>
                <w:sz w:val="22"/>
                <w:szCs w:val="22"/>
              </w:rPr>
              <w:br/>
              <w:t>Practising Solicitor/Commissioner for Oaths</w:t>
            </w:r>
          </w:p>
        </w:tc>
      </w:tr>
    </w:tbl>
    <w:p w14:paraId="1F1D502B" w14:textId="3F627938" w:rsidR="005A7E1C" w:rsidRPr="00F8646C" w:rsidRDefault="005258F4" w:rsidP="007206DE">
      <w:pPr>
        <w:pStyle w:val="Heading1"/>
        <w:keepNext w:val="0"/>
        <w:spacing w:line="259" w:lineRule="auto"/>
        <w:jc w:val="both"/>
        <w:rPr>
          <w:rFonts w:ascii="Calibri" w:hAnsi="Calibri"/>
        </w:rPr>
      </w:pPr>
      <w:bookmarkStart w:id="16" w:name="_Toc238485448"/>
      <w:r w:rsidRPr="00F8646C">
        <w:rPr>
          <w:rFonts w:ascii="Calibri" w:hAnsi="Calibri"/>
        </w:rPr>
        <w:lastRenderedPageBreak/>
        <w:t>Appendix 5</w:t>
      </w:r>
      <w:r w:rsidR="00C81113" w:rsidRPr="00F8646C">
        <w:rPr>
          <w:rFonts w:ascii="Calibri" w:hAnsi="Calibri"/>
        </w:rPr>
        <w:t xml:space="preserve">: </w:t>
      </w:r>
      <w:r w:rsidR="00B66BBD" w:rsidRPr="00F8646C">
        <w:rPr>
          <w:rFonts w:ascii="Calibri" w:hAnsi="Calibri"/>
        </w:rPr>
        <w:t>Confidentiality Agreement</w:t>
      </w:r>
      <w:bookmarkEnd w:id="16"/>
    </w:p>
    <w:p w14:paraId="698D3466" w14:textId="384B6AFF" w:rsidR="005A7E1C" w:rsidRPr="00F8646C" w:rsidRDefault="005A7E1C" w:rsidP="007206DE">
      <w:pPr>
        <w:spacing w:line="259" w:lineRule="auto"/>
        <w:jc w:val="both"/>
        <w:rPr>
          <w:color w:val="FF0000"/>
          <w:szCs w:val="22"/>
        </w:rPr>
      </w:pPr>
    </w:p>
    <w:p w14:paraId="72B7DDB0" w14:textId="77777777" w:rsidR="00B66BBD" w:rsidRPr="00B77A43" w:rsidRDefault="00B66BBD" w:rsidP="00B66BBD">
      <w:pPr>
        <w:rPr>
          <w:rFonts w:asciiTheme="minorHAnsi" w:hAnsiTheme="minorHAnsi" w:cstheme="minorHAnsi"/>
          <w:sz w:val="22"/>
          <w:szCs w:val="22"/>
        </w:rPr>
      </w:pPr>
      <w:r w:rsidRPr="00B77A43">
        <w:rPr>
          <w:rFonts w:asciiTheme="minorHAnsi" w:hAnsiTheme="minorHAnsi" w:cstheme="minorHAnsi"/>
          <w:sz w:val="22"/>
          <w:szCs w:val="22"/>
        </w:rPr>
        <w:t xml:space="preserve">THIS AGREEMENT is made on the </w:t>
      </w:r>
      <w:r w:rsidRPr="00B77A43">
        <w:rPr>
          <w:rFonts w:asciiTheme="minorHAnsi" w:hAnsiTheme="minorHAnsi" w:cstheme="minorHAnsi"/>
          <w:sz w:val="22"/>
          <w:szCs w:val="22"/>
        </w:rPr>
        <w:fldChar w:fldCharType="begin">
          <w:ffData>
            <w:name w:val="Text146"/>
            <w:enabled/>
            <w:calcOnExit w:val="0"/>
            <w:textInput>
              <w:default w:val="[date]"/>
            </w:textInput>
          </w:ffData>
        </w:fldChar>
      </w:r>
      <w:r w:rsidRPr="00B77A43">
        <w:rPr>
          <w:rFonts w:asciiTheme="minorHAnsi" w:hAnsiTheme="minorHAnsi" w:cstheme="minorHAnsi"/>
          <w:sz w:val="22"/>
          <w:szCs w:val="22"/>
        </w:rPr>
        <w:instrText xml:space="preserve"> FORMTEXT </w:instrText>
      </w:r>
      <w:r w:rsidRPr="00B77A43">
        <w:rPr>
          <w:rFonts w:asciiTheme="minorHAnsi" w:hAnsiTheme="minorHAnsi" w:cstheme="minorHAnsi"/>
          <w:sz w:val="22"/>
          <w:szCs w:val="22"/>
        </w:rPr>
      </w:r>
      <w:r w:rsidRPr="00B77A43">
        <w:rPr>
          <w:rFonts w:asciiTheme="minorHAnsi" w:hAnsiTheme="minorHAnsi" w:cstheme="minorHAnsi"/>
          <w:sz w:val="22"/>
          <w:szCs w:val="22"/>
        </w:rPr>
        <w:fldChar w:fldCharType="separate"/>
      </w:r>
      <w:r w:rsidRPr="00B77A43">
        <w:rPr>
          <w:rFonts w:asciiTheme="minorHAnsi" w:hAnsiTheme="minorHAnsi" w:cstheme="minorHAnsi"/>
          <w:sz w:val="22"/>
          <w:szCs w:val="22"/>
        </w:rPr>
        <w:t>[date]</w:t>
      </w:r>
      <w:r w:rsidRPr="00B77A43">
        <w:rPr>
          <w:rFonts w:asciiTheme="minorHAnsi" w:hAnsiTheme="minorHAnsi" w:cstheme="minorHAnsi"/>
          <w:sz w:val="22"/>
          <w:szCs w:val="22"/>
        </w:rPr>
        <w:fldChar w:fldCharType="end"/>
      </w:r>
      <w:r w:rsidRPr="00B77A43">
        <w:rPr>
          <w:rFonts w:asciiTheme="minorHAnsi" w:hAnsiTheme="minorHAnsi" w:cstheme="minorHAnsi"/>
          <w:sz w:val="22"/>
          <w:szCs w:val="22"/>
        </w:rPr>
        <w:t xml:space="preserve"> day of </w:t>
      </w:r>
      <w:r w:rsidRPr="00B77A43">
        <w:rPr>
          <w:rFonts w:asciiTheme="minorHAnsi" w:hAnsiTheme="minorHAnsi" w:cstheme="minorHAnsi"/>
          <w:sz w:val="22"/>
          <w:szCs w:val="22"/>
        </w:rPr>
        <w:fldChar w:fldCharType="begin">
          <w:ffData>
            <w:name w:val="Text147"/>
            <w:enabled/>
            <w:calcOnExit w:val="0"/>
            <w:textInput>
              <w:default w:val="[month]"/>
            </w:textInput>
          </w:ffData>
        </w:fldChar>
      </w:r>
      <w:r w:rsidRPr="00B77A43">
        <w:rPr>
          <w:rFonts w:asciiTheme="minorHAnsi" w:hAnsiTheme="minorHAnsi" w:cstheme="minorHAnsi"/>
          <w:sz w:val="22"/>
          <w:szCs w:val="22"/>
        </w:rPr>
        <w:instrText xml:space="preserve"> FORMTEXT </w:instrText>
      </w:r>
      <w:r w:rsidRPr="00B77A43">
        <w:rPr>
          <w:rFonts w:asciiTheme="minorHAnsi" w:hAnsiTheme="minorHAnsi" w:cstheme="minorHAnsi"/>
          <w:sz w:val="22"/>
          <w:szCs w:val="22"/>
        </w:rPr>
      </w:r>
      <w:r w:rsidRPr="00B77A43">
        <w:rPr>
          <w:rFonts w:asciiTheme="minorHAnsi" w:hAnsiTheme="minorHAnsi" w:cstheme="minorHAnsi"/>
          <w:sz w:val="22"/>
          <w:szCs w:val="22"/>
        </w:rPr>
        <w:fldChar w:fldCharType="separate"/>
      </w:r>
      <w:r w:rsidRPr="00B77A43">
        <w:rPr>
          <w:rFonts w:asciiTheme="minorHAnsi" w:hAnsiTheme="minorHAnsi" w:cstheme="minorHAnsi"/>
          <w:sz w:val="22"/>
          <w:szCs w:val="22"/>
        </w:rPr>
        <w:t>[month]</w:t>
      </w:r>
      <w:r w:rsidRPr="00B77A43">
        <w:rPr>
          <w:rFonts w:asciiTheme="minorHAnsi" w:hAnsiTheme="minorHAnsi" w:cstheme="minorHAnsi"/>
          <w:sz w:val="22"/>
          <w:szCs w:val="22"/>
        </w:rPr>
        <w:fldChar w:fldCharType="end"/>
      </w:r>
      <w:r w:rsidRPr="00B77A43">
        <w:rPr>
          <w:rFonts w:asciiTheme="minorHAnsi" w:hAnsiTheme="minorHAnsi" w:cstheme="minorHAnsi"/>
          <w:sz w:val="22"/>
          <w:szCs w:val="22"/>
        </w:rPr>
        <w:t xml:space="preserve"> 20 </w:t>
      </w:r>
      <w:r w:rsidRPr="00B77A43">
        <w:rPr>
          <w:rFonts w:asciiTheme="minorHAnsi" w:hAnsiTheme="minorHAnsi" w:cstheme="minorHAnsi"/>
          <w:sz w:val="22"/>
          <w:szCs w:val="22"/>
        </w:rPr>
        <w:fldChar w:fldCharType="begin">
          <w:ffData>
            <w:name w:val="Text148"/>
            <w:enabled/>
            <w:calcOnExit w:val="0"/>
            <w:textInput>
              <w:default w:val="[year]"/>
            </w:textInput>
          </w:ffData>
        </w:fldChar>
      </w:r>
      <w:r w:rsidRPr="00B77A43">
        <w:rPr>
          <w:rFonts w:asciiTheme="minorHAnsi" w:hAnsiTheme="minorHAnsi" w:cstheme="minorHAnsi"/>
          <w:sz w:val="22"/>
          <w:szCs w:val="22"/>
        </w:rPr>
        <w:instrText xml:space="preserve"> FORMTEXT </w:instrText>
      </w:r>
      <w:r w:rsidRPr="00B77A43">
        <w:rPr>
          <w:rFonts w:asciiTheme="minorHAnsi" w:hAnsiTheme="minorHAnsi" w:cstheme="minorHAnsi"/>
          <w:sz w:val="22"/>
          <w:szCs w:val="22"/>
        </w:rPr>
      </w:r>
      <w:r w:rsidRPr="00B77A43">
        <w:rPr>
          <w:rFonts w:asciiTheme="minorHAnsi" w:hAnsiTheme="minorHAnsi" w:cstheme="minorHAnsi"/>
          <w:sz w:val="22"/>
          <w:szCs w:val="22"/>
        </w:rPr>
        <w:fldChar w:fldCharType="separate"/>
      </w:r>
      <w:r w:rsidRPr="00B77A43">
        <w:rPr>
          <w:rFonts w:asciiTheme="minorHAnsi" w:hAnsiTheme="minorHAnsi" w:cstheme="minorHAnsi"/>
          <w:sz w:val="22"/>
          <w:szCs w:val="22"/>
        </w:rPr>
        <w:t>[year]</w:t>
      </w:r>
      <w:r w:rsidRPr="00B77A43">
        <w:rPr>
          <w:rFonts w:asciiTheme="minorHAnsi" w:hAnsiTheme="minorHAnsi" w:cstheme="minorHAnsi"/>
          <w:sz w:val="22"/>
          <w:szCs w:val="22"/>
        </w:rPr>
        <w:fldChar w:fldCharType="end"/>
      </w:r>
      <w:r w:rsidRPr="00B77A43">
        <w:rPr>
          <w:rFonts w:asciiTheme="minorHAnsi" w:hAnsiTheme="minorHAnsi" w:cstheme="minorHAnsi"/>
          <w:sz w:val="22"/>
          <w:szCs w:val="22"/>
        </w:rPr>
        <w:t xml:space="preserve"> BETWEEN:</w:t>
      </w:r>
    </w:p>
    <w:p w14:paraId="12C0A672" w14:textId="77777777" w:rsidR="00B66BBD" w:rsidRPr="00B77A43" w:rsidRDefault="00B66BBD" w:rsidP="00B66BBD">
      <w:pPr>
        <w:rPr>
          <w:rFonts w:asciiTheme="minorHAnsi" w:hAnsiTheme="minorHAnsi" w:cstheme="minorHAnsi"/>
          <w:sz w:val="22"/>
          <w:szCs w:val="22"/>
        </w:rPr>
      </w:pPr>
      <w:r w:rsidRPr="00B77A43">
        <w:rPr>
          <w:rFonts w:asciiTheme="minorHAnsi" w:hAnsiTheme="minorHAnsi" w:cstheme="minorHAnsi"/>
          <w:sz w:val="22"/>
          <w:szCs w:val="22"/>
        </w:rPr>
        <w:t xml:space="preserve">The </w:t>
      </w:r>
      <w:r w:rsidRPr="00B77A43">
        <w:rPr>
          <w:rFonts w:asciiTheme="minorHAnsi" w:hAnsiTheme="minorHAnsi" w:cstheme="minorHAnsi"/>
          <w:sz w:val="22"/>
          <w:szCs w:val="22"/>
        </w:rPr>
        <w:fldChar w:fldCharType="begin">
          <w:ffData>
            <w:name w:val=""/>
            <w:enabled/>
            <w:calcOnExit w:val="0"/>
            <w:textInput>
              <w:default w:val="The Minister for Public Expenditure, Infrastructure, Public Services Reform and Digitalisation "/>
            </w:textInput>
          </w:ffData>
        </w:fldChar>
      </w:r>
      <w:r w:rsidRPr="00B77A43">
        <w:rPr>
          <w:rFonts w:asciiTheme="minorHAnsi" w:hAnsiTheme="minorHAnsi" w:cstheme="minorHAnsi"/>
          <w:sz w:val="22"/>
          <w:szCs w:val="22"/>
        </w:rPr>
        <w:instrText xml:space="preserve"> FORMTEXT </w:instrText>
      </w:r>
      <w:r w:rsidRPr="00B77A43">
        <w:rPr>
          <w:rFonts w:asciiTheme="minorHAnsi" w:hAnsiTheme="minorHAnsi" w:cstheme="minorHAnsi"/>
          <w:sz w:val="22"/>
          <w:szCs w:val="22"/>
        </w:rPr>
      </w:r>
      <w:r w:rsidRPr="00B77A43">
        <w:rPr>
          <w:rFonts w:asciiTheme="minorHAnsi" w:hAnsiTheme="minorHAnsi" w:cstheme="minorHAnsi"/>
          <w:sz w:val="22"/>
          <w:szCs w:val="22"/>
        </w:rPr>
        <w:fldChar w:fldCharType="separate"/>
      </w:r>
      <w:r w:rsidRPr="00B77A43">
        <w:rPr>
          <w:rFonts w:asciiTheme="minorHAnsi" w:hAnsiTheme="minorHAnsi" w:cstheme="minorHAnsi"/>
          <w:noProof/>
          <w:sz w:val="22"/>
          <w:szCs w:val="22"/>
        </w:rPr>
        <w:t xml:space="preserve">The Minister for Public Expenditure, Infrastructure, Public Services Reform and Digitalisation </w:t>
      </w:r>
      <w:r w:rsidRPr="00B77A43">
        <w:rPr>
          <w:rFonts w:asciiTheme="minorHAnsi" w:hAnsiTheme="minorHAnsi" w:cstheme="minorHAnsi"/>
          <w:sz w:val="22"/>
          <w:szCs w:val="22"/>
        </w:rPr>
        <w:fldChar w:fldCharType="end"/>
      </w:r>
      <w:r w:rsidRPr="00B77A43">
        <w:rPr>
          <w:rFonts w:asciiTheme="minorHAnsi" w:hAnsiTheme="minorHAnsi" w:cstheme="minorHAnsi"/>
          <w:sz w:val="22"/>
          <w:szCs w:val="22"/>
        </w:rPr>
        <w:t xml:space="preserve">, of </w:t>
      </w:r>
      <w:r w:rsidRPr="00B77A43">
        <w:rPr>
          <w:rFonts w:asciiTheme="minorHAnsi" w:hAnsiTheme="minorHAnsi" w:cstheme="minorHAnsi"/>
          <w:sz w:val="22"/>
          <w:szCs w:val="22"/>
        </w:rPr>
        <w:fldChar w:fldCharType="begin">
          <w:ffData>
            <w:name w:val="Text149"/>
            <w:enabled/>
            <w:calcOnExit w:val="0"/>
            <w:textInput>
              <w:default w:val="[insert address]"/>
            </w:textInput>
          </w:ffData>
        </w:fldChar>
      </w:r>
      <w:bookmarkStart w:id="17" w:name="Text149"/>
      <w:r w:rsidRPr="00B77A43">
        <w:rPr>
          <w:rFonts w:asciiTheme="minorHAnsi" w:hAnsiTheme="minorHAnsi" w:cstheme="minorHAnsi"/>
          <w:sz w:val="22"/>
          <w:szCs w:val="22"/>
        </w:rPr>
        <w:instrText xml:space="preserve"> FORMTEXT </w:instrText>
      </w:r>
      <w:r w:rsidRPr="00B77A43">
        <w:rPr>
          <w:rFonts w:asciiTheme="minorHAnsi" w:hAnsiTheme="minorHAnsi" w:cstheme="minorHAnsi"/>
          <w:sz w:val="22"/>
          <w:szCs w:val="22"/>
        </w:rPr>
      </w:r>
      <w:r w:rsidRPr="00B77A43">
        <w:rPr>
          <w:rFonts w:asciiTheme="minorHAnsi" w:hAnsiTheme="minorHAnsi" w:cstheme="minorHAnsi"/>
          <w:sz w:val="22"/>
          <w:szCs w:val="22"/>
        </w:rPr>
        <w:fldChar w:fldCharType="separate"/>
      </w:r>
      <w:r w:rsidRPr="00B77A43">
        <w:rPr>
          <w:rFonts w:asciiTheme="minorHAnsi" w:hAnsiTheme="minorHAnsi" w:cstheme="minorHAnsi"/>
          <w:sz w:val="22"/>
          <w:szCs w:val="22"/>
        </w:rPr>
        <w:t>[insert address]</w:t>
      </w:r>
      <w:r w:rsidRPr="00B77A43">
        <w:rPr>
          <w:rFonts w:asciiTheme="minorHAnsi" w:hAnsiTheme="minorHAnsi" w:cstheme="minorHAnsi"/>
          <w:sz w:val="22"/>
          <w:szCs w:val="22"/>
        </w:rPr>
        <w:fldChar w:fldCharType="end"/>
      </w:r>
      <w:bookmarkEnd w:id="17"/>
      <w:r w:rsidRPr="00B77A43">
        <w:rPr>
          <w:rFonts w:asciiTheme="minorHAnsi" w:hAnsiTheme="minorHAnsi" w:cstheme="minorHAnsi"/>
          <w:sz w:val="22"/>
          <w:szCs w:val="22"/>
        </w:rPr>
        <w:t xml:space="preserve"> (hereinafter “the Contracting Authority”) of the one part; </w:t>
      </w:r>
      <w:r w:rsidRPr="00B77A43">
        <w:rPr>
          <w:rFonts w:asciiTheme="minorHAnsi" w:hAnsiTheme="minorHAnsi" w:cstheme="minorHAnsi"/>
          <w:sz w:val="22"/>
          <w:szCs w:val="22"/>
        </w:rPr>
        <w:br/>
        <w:t>and</w:t>
      </w:r>
    </w:p>
    <w:p w14:paraId="03BE207C" w14:textId="42F204B0" w:rsidR="00B66BBD" w:rsidRPr="00B77A43" w:rsidRDefault="00B66BBD" w:rsidP="00B66BBD">
      <w:pPr>
        <w:rPr>
          <w:rFonts w:asciiTheme="minorHAnsi" w:hAnsiTheme="minorHAnsi" w:cstheme="minorHAnsi"/>
          <w:sz w:val="22"/>
          <w:szCs w:val="22"/>
        </w:rPr>
      </w:pPr>
      <w:r w:rsidRPr="00B77A43">
        <w:rPr>
          <w:rFonts w:asciiTheme="minorHAnsi" w:hAnsiTheme="minorHAnsi" w:cstheme="minorHAnsi"/>
          <w:sz w:val="22"/>
          <w:szCs w:val="22"/>
        </w:rPr>
        <w:fldChar w:fldCharType="begin">
          <w:ffData>
            <w:name w:val="Text155"/>
            <w:enabled/>
            <w:calcOnExit w:val="0"/>
            <w:textInput>
              <w:default w:val="[Contractor’s legal name: to be completed on signing.], of [address: to be completed on signing.]"/>
            </w:textInput>
          </w:ffData>
        </w:fldChar>
      </w:r>
      <w:bookmarkStart w:id="18" w:name="Text155"/>
      <w:r w:rsidRPr="00B77A43">
        <w:rPr>
          <w:rFonts w:asciiTheme="minorHAnsi" w:hAnsiTheme="minorHAnsi" w:cstheme="minorHAnsi"/>
          <w:sz w:val="22"/>
          <w:szCs w:val="22"/>
        </w:rPr>
        <w:instrText xml:space="preserve"> FORMTEXT </w:instrText>
      </w:r>
      <w:r w:rsidRPr="00B77A43">
        <w:rPr>
          <w:rFonts w:asciiTheme="minorHAnsi" w:hAnsiTheme="minorHAnsi" w:cstheme="minorHAnsi"/>
          <w:sz w:val="22"/>
          <w:szCs w:val="22"/>
        </w:rPr>
      </w:r>
      <w:r w:rsidRPr="00B77A43">
        <w:rPr>
          <w:rFonts w:asciiTheme="minorHAnsi" w:hAnsiTheme="minorHAnsi" w:cstheme="minorHAnsi"/>
          <w:sz w:val="22"/>
          <w:szCs w:val="22"/>
        </w:rPr>
        <w:fldChar w:fldCharType="separate"/>
      </w:r>
      <w:r w:rsidRPr="00B77A43">
        <w:rPr>
          <w:rFonts w:asciiTheme="minorHAnsi" w:hAnsiTheme="minorHAnsi" w:cstheme="minorHAnsi"/>
          <w:sz w:val="22"/>
          <w:szCs w:val="22"/>
        </w:rPr>
        <w:t>[C</w:t>
      </w:r>
      <w:r w:rsidR="001D0489" w:rsidRPr="00B77A43">
        <w:rPr>
          <w:rFonts w:asciiTheme="minorHAnsi" w:hAnsiTheme="minorHAnsi" w:cstheme="minorHAnsi"/>
          <w:sz w:val="22"/>
          <w:szCs w:val="22"/>
        </w:rPr>
        <w:t>andidate</w:t>
      </w:r>
      <w:r w:rsidRPr="00B77A43">
        <w:rPr>
          <w:rFonts w:asciiTheme="minorHAnsi" w:hAnsiTheme="minorHAnsi" w:cstheme="minorHAnsi"/>
          <w:sz w:val="22"/>
          <w:szCs w:val="22"/>
        </w:rPr>
        <w:t>’s legal name: to be completed on signing.], of [address: to be completed on signing.]</w:t>
      </w:r>
      <w:r w:rsidRPr="00B77A43">
        <w:rPr>
          <w:rFonts w:asciiTheme="minorHAnsi" w:hAnsiTheme="minorHAnsi" w:cstheme="minorHAnsi"/>
          <w:sz w:val="22"/>
          <w:szCs w:val="22"/>
        </w:rPr>
        <w:fldChar w:fldCharType="end"/>
      </w:r>
      <w:bookmarkEnd w:id="18"/>
      <w:r w:rsidRPr="00B77A43">
        <w:rPr>
          <w:rFonts w:asciiTheme="minorHAnsi" w:hAnsiTheme="minorHAnsi" w:cstheme="minorHAnsi"/>
          <w:sz w:val="22"/>
          <w:szCs w:val="22"/>
        </w:rPr>
        <w:t xml:space="preserve"> (hereinafter called “the C</w:t>
      </w:r>
      <w:r w:rsidR="001D0489" w:rsidRPr="00B77A43">
        <w:rPr>
          <w:rFonts w:asciiTheme="minorHAnsi" w:hAnsiTheme="minorHAnsi" w:cstheme="minorHAnsi"/>
          <w:sz w:val="22"/>
          <w:szCs w:val="22"/>
        </w:rPr>
        <w:t>andidate</w:t>
      </w:r>
      <w:r w:rsidRPr="00B77A43">
        <w:rPr>
          <w:rFonts w:asciiTheme="minorHAnsi" w:hAnsiTheme="minorHAnsi" w:cstheme="minorHAnsi"/>
          <w:sz w:val="22"/>
          <w:szCs w:val="22"/>
        </w:rPr>
        <w:t>”) of the other part.</w:t>
      </w:r>
    </w:p>
    <w:p w14:paraId="2FF0E9F3" w14:textId="77777777" w:rsidR="00B66BBD" w:rsidRPr="00B77A43" w:rsidRDefault="00B66BBD" w:rsidP="00B66BBD">
      <w:pPr>
        <w:keepLines/>
        <w:jc w:val="both"/>
        <w:rPr>
          <w:rFonts w:asciiTheme="minorHAnsi" w:hAnsiTheme="minorHAnsi" w:cstheme="minorHAnsi"/>
          <w:b/>
          <w:sz w:val="22"/>
          <w:szCs w:val="22"/>
        </w:rPr>
      </w:pPr>
      <w:r w:rsidRPr="00B77A43">
        <w:rPr>
          <w:rFonts w:asciiTheme="minorHAnsi" w:hAnsiTheme="minorHAnsi" w:cstheme="minorHAnsi"/>
          <w:b/>
          <w:sz w:val="22"/>
          <w:szCs w:val="22"/>
        </w:rPr>
        <w:t xml:space="preserve">WHEREAS </w:t>
      </w:r>
    </w:p>
    <w:tbl>
      <w:tblPr>
        <w:tblW w:w="0" w:type="auto"/>
        <w:tblLook w:val="01E0" w:firstRow="1" w:lastRow="1" w:firstColumn="1" w:lastColumn="1" w:noHBand="0" w:noVBand="0"/>
      </w:tblPr>
      <w:tblGrid>
        <w:gridCol w:w="763"/>
        <w:gridCol w:w="8287"/>
      </w:tblGrid>
      <w:tr w:rsidR="00B66BBD" w:rsidRPr="00B77A43" w14:paraId="13400A1C" w14:textId="77777777" w:rsidTr="00D817D1">
        <w:tc>
          <w:tcPr>
            <w:tcW w:w="828" w:type="dxa"/>
          </w:tcPr>
          <w:p w14:paraId="484BCBE5" w14:textId="0DB66F83" w:rsidR="00B66BBD" w:rsidRPr="00B77A43" w:rsidRDefault="00B66BBD" w:rsidP="00D817D1">
            <w:pPr>
              <w:jc w:val="both"/>
              <w:rPr>
                <w:rFonts w:asciiTheme="minorHAnsi" w:hAnsiTheme="minorHAnsi" w:cstheme="minorHAnsi"/>
                <w:color w:val="333399"/>
                <w:sz w:val="22"/>
                <w:szCs w:val="22"/>
              </w:rPr>
            </w:pPr>
          </w:p>
        </w:tc>
        <w:tc>
          <w:tcPr>
            <w:tcW w:w="9540" w:type="dxa"/>
          </w:tcPr>
          <w:p w14:paraId="28A66A12" w14:textId="18D3BAEA" w:rsidR="00B66BBD" w:rsidRPr="00B77A43" w:rsidRDefault="00B66BBD" w:rsidP="00D817D1">
            <w:pPr>
              <w:jc w:val="both"/>
              <w:rPr>
                <w:rFonts w:asciiTheme="minorHAnsi" w:hAnsiTheme="minorHAnsi" w:cstheme="minorHAnsi"/>
                <w:b/>
                <w:sz w:val="22"/>
                <w:szCs w:val="22"/>
              </w:rPr>
            </w:pPr>
          </w:p>
        </w:tc>
      </w:tr>
      <w:tr w:rsidR="00B66BBD" w:rsidRPr="00B77A43" w14:paraId="6B9E6FEF" w14:textId="77777777" w:rsidTr="00D817D1">
        <w:trPr>
          <w:trHeight w:val="988"/>
        </w:trPr>
        <w:tc>
          <w:tcPr>
            <w:tcW w:w="828" w:type="dxa"/>
          </w:tcPr>
          <w:p w14:paraId="1AD09849" w14:textId="0A3A27B8" w:rsidR="00B66BBD" w:rsidRPr="00B77A43" w:rsidRDefault="001D0489" w:rsidP="00D817D1">
            <w:pPr>
              <w:jc w:val="both"/>
              <w:rPr>
                <w:rFonts w:asciiTheme="minorHAnsi" w:hAnsiTheme="minorHAnsi" w:cstheme="minorHAnsi"/>
                <w:b/>
                <w:color w:val="333399"/>
                <w:sz w:val="22"/>
                <w:szCs w:val="22"/>
              </w:rPr>
            </w:pPr>
            <w:r w:rsidRPr="00B77A43">
              <w:rPr>
                <w:rFonts w:asciiTheme="minorHAnsi" w:hAnsiTheme="minorHAnsi" w:cstheme="minorHAnsi"/>
                <w:color w:val="333399"/>
                <w:sz w:val="22"/>
                <w:szCs w:val="22"/>
              </w:rPr>
              <w:t>A</w:t>
            </w:r>
            <w:r w:rsidR="00B66BBD" w:rsidRPr="00B77A43">
              <w:rPr>
                <w:rFonts w:asciiTheme="minorHAnsi" w:hAnsiTheme="minorHAnsi" w:cstheme="minorHAnsi"/>
                <w:color w:val="333399"/>
                <w:sz w:val="22"/>
                <w:szCs w:val="22"/>
              </w:rPr>
              <w:t>.</w:t>
            </w:r>
          </w:p>
        </w:tc>
        <w:tc>
          <w:tcPr>
            <w:tcW w:w="9540" w:type="dxa"/>
          </w:tcPr>
          <w:p w14:paraId="144519A4" w14:textId="77777777" w:rsidR="00B66BBD"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For the purposes of the Competition and any subsequent contract awarded thereunder (if any) (“the Contract”), certain confidential information as defined at clause 2 of this Agreement, will be furnished to the C</w:t>
            </w:r>
            <w:r w:rsidR="001D0489" w:rsidRPr="00B77A43">
              <w:rPr>
                <w:rFonts w:asciiTheme="minorHAnsi" w:hAnsiTheme="minorHAnsi" w:cstheme="minorHAnsi"/>
                <w:sz w:val="22"/>
                <w:szCs w:val="22"/>
              </w:rPr>
              <w:t>andidate</w:t>
            </w:r>
            <w:r w:rsidRPr="00B77A43">
              <w:rPr>
                <w:rFonts w:asciiTheme="minorHAnsi" w:hAnsiTheme="minorHAnsi" w:cstheme="minorHAnsi"/>
                <w:sz w:val="22"/>
                <w:szCs w:val="22"/>
              </w:rPr>
              <w:t xml:space="preserve">. The Confidential Information is confidential to the Contracting Authority. </w:t>
            </w:r>
          </w:p>
          <w:p w14:paraId="4F6EE044" w14:textId="4DE8183D" w:rsidR="00B77A43" w:rsidRPr="00B77A43" w:rsidRDefault="00B77A43" w:rsidP="00D817D1">
            <w:pPr>
              <w:jc w:val="both"/>
              <w:rPr>
                <w:rFonts w:asciiTheme="minorHAnsi" w:eastAsia="MS Mincho" w:hAnsiTheme="minorHAnsi" w:cstheme="minorHAnsi"/>
                <w:sz w:val="22"/>
                <w:szCs w:val="22"/>
              </w:rPr>
            </w:pPr>
          </w:p>
        </w:tc>
      </w:tr>
    </w:tbl>
    <w:p w14:paraId="38391EDB" w14:textId="441B0C3F" w:rsidR="00B66BBD" w:rsidRDefault="00B66BBD" w:rsidP="00B66BBD">
      <w:pPr>
        <w:jc w:val="both"/>
        <w:rPr>
          <w:rFonts w:asciiTheme="minorHAnsi" w:hAnsiTheme="minorHAnsi" w:cstheme="minorHAnsi"/>
          <w:sz w:val="22"/>
          <w:szCs w:val="22"/>
        </w:rPr>
      </w:pPr>
      <w:r w:rsidRPr="00B77A43">
        <w:rPr>
          <w:rFonts w:asciiTheme="minorHAnsi" w:hAnsiTheme="minorHAnsi" w:cstheme="minorHAnsi"/>
          <w:b/>
          <w:sz w:val="22"/>
          <w:szCs w:val="22"/>
        </w:rPr>
        <w:t xml:space="preserve">NOW IT IS HEREBY AGREED </w:t>
      </w:r>
      <w:r w:rsidRPr="00B77A43">
        <w:rPr>
          <w:rFonts w:asciiTheme="minorHAnsi" w:hAnsiTheme="minorHAnsi" w:cstheme="minorHAnsi"/>
          <w:sz w:val="22"/>
          <w:szCs w:val="22"/>
        </w:rPr>
        <w:t>in consideration of the sum of €2.00 (the receipt of which is hereby acknowledged by the C</w:t>
      </w:r>
      <w:r w:rsidR="001D0489" w:rsidRPr="00B77A43">
        <w:rPr>
          <w:rFonts w:asciiTheme="minorHAnsi" w:hAnsiTheme="minorHAnsi" w:cstheme="minorHAnsi"/>
          <w:sz w:val="22"/>
          <w:szCs w:val="22"/>
        </w:rPr>
        <w:t>andidate</w:t>
      </w:r>
      <w:r w:rsidRPr="00B77A43">
        <w:rPr>
          <w:rFonts w:asciiTheme="minorHAnsi" w:hAnsiTheme="minorHAnsi" w:cstheme="minorHAnsi"/>
          <w:sz w:val="22"/>
          <w:szCs w:val="22"/>
        </w:rPr>
        <w:t>) as follows:</w:t>
      </w:r>
    </w:p>
    <w:p w14:paraId="1779F880" w14:textId="77777777" w:rsidR="00B77A43" w:rsidRPr="00B77A43" w:rsidRDefault="00B77A43" w:rsidP="00B66BBD">
      <w:pPr>
        <w:jc w:val="both"/>
        <w:rPr>
          <w:rFonts w:asciiTheme="minorHAnsi" w:hAnsiTheme="minorHAnsi" w:cstheme="minorHAnsi"/>
          <w:sz w:val="22"/>
          <w:szCs w:val="22"/>
        </w:rPr>
      </w:pPr>
    </w:p>
    <w:tbl>
      <w:tblPr>
        <w:tblW w:w="5000" w:type="pct"/>
        <w:tblLook w:val="01E0" w:firstRow="1" w:lastRow="1" w:firstColumn="1" w:lastColumn="1" w:noHBand="0" w:noVBand="0"/>
      </w:tblPr>
      <w:tblGrid>
        <w:gridCol w:w="13"/>
        <w:gridCol w:w="686"/>
        <w:gridCol w:w="393"/>
        <w:gridCol w:w="310"/>
        <w:gridCol w:w="527"/>
        <w:gridCol w:w="2556"/>
        <w:gridCol w:w="24"/>
        <w:gridCol w:w="4458"/>
        <w:gridCol w:w="43"/>
        <w:gridCol w:w="40"/>
      </w:tblGrid>
      <w:tr w:rsidR="00B66BBD" w:rsidRPr="00B77A43" w14:paraId="12309D88" w14:textId="77777777" w:rsidTr="00B77A43">
        <w:tc>
          <w:tcPr>
            <w:tcW w:w="387" w:type="pct"/>
            <w:gridSpan w:val="2"/>
          </w:tcPr>
          <w:p w14:paraId="02619B4B"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1.</w:t>
            </w:r>
          </w:p>
        </w:tc>
        <w:tc>
          <w:tcPr>
            <w:tcW w:w="4613" w:type="pct"/>
            <w:gridSpan w:val="8"/>
          </w:tcPr>
          <w:p w14:paraId="332E4752" w14:textId="77777777" w:rsidR="00B66BBD"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The C</w:t>
            </w:r>
            <w:r w:rsidR="001D0489" w:rsidRPr="00B77A43">
              <w:rPr>
                <w:rFonts w:asciiTheme="minorHAnsi" w:hAnsiTheme="minorHAnsi" w:cstheme="minorHAnsi"/>
                <w:sz w:val="22"/>
                <w:szCs w:val="22"/>
              </w:rPr>
              <w:t>andidate</w:t>
            </w:r>
            <w:r w:rsidRPr="00B77A43">
              <w:rPr>
                <w:rFonts w:asciiTheme="minorHAnsi" w:hAnsiTheme="minorHAnsi" w:cstheme="minorHAnsi"/>
                <w:sz w:val="22"/>
                <w:szCs w:val="22"/>
              </w:rPr>
              <w:t xml:space="preserve"> acknowledges that Confidential Information may be provided to them by the Contracting Authority and that each item of Confidential Information shall be governed by the terms of this Agreement.</w:t>
            </w:r>
          </w:p>
          <w:p w14:paraId="758F36A7" w14:textId="43654125" w:rsidR="00B77A43" w:rsidRPr="00B77A43" w:rsidRDefault="00B77A43" w:rsidP="00D817D1">
            <w:pPr>
              <w:jc w:val="both"/>
              <w:rPr>
                <w:rFonts w:asciiTheme="minorHAnsi" w:hAnsiTheme="minorHAnsi" w:cstheme="minorHAnsi"/>
                <w:sz w:val="22"/>
                <w:szCs w:val="22"/>
              </w:rPr>
            </w:pPr>
          </w:p>
        </w:tc>
      </w:tr>
      <w:tr w:rsidR="00B66BBD" w:rsidRPr="00B77A43" w14:paraId="04F5F4AC" w14:textId="77777777" w:rsidTr="00B77A43">
        <w:tc>
          <w:tcPr>
            <w:tcW w:w="387" w:type="pct"/>
            <w:gridSpan w:val="2"/>
          </w:tcPr>
          <w:p w14:paraId="6E18345C"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2.</w:t>
            </w:r>
          </w:p>
        </w:tc>
        <w:tc>
          <w:tcPr>
            <w:tcW w:w="4613" w:type="pct"/>
            <w:gridSpan w:val="8"/>
          </w:tcPr>
          <w:p w14:paraId="319D91FA"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For the purposes of this Agreement "Confidential Information" means:</w:t>
            </w:r>
          </w:p>
        </w:tc>
      </w:tr>
      <w:tr w:rsidR="00B66BBD" w:rsidRPr="00B77A43" w14:paraId="6C727063" w14:textId="77777777" w:rsidTr="00B77A43">
        <w:tc>
          <w:tcPr>
            <w:tcW w:w="387" w:type="pct"/>
            <w:gridSpan w:val="2"/>
          </w:tcPr>
          <w:p w14:paraId="6AB81D95"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3453D8B0" w14:textId="77777777" w:rsidR="00B66BBD" w:rsidRPr="00B77A43" w:rsidRDefault="00B66BBD" w:rsidP="00D817D1">
            <w:pPr>
              <w:jc w:val="both"/>
              <w:rPr>
                <w:rFonts w:asciiTheme="minorHAnsi" w:hAnsiTheme="minorHAnsi" w:cstheme="minorHAnsi"/>
                <w:color w:val="44546A"/>
                <w:sz w:val="22"/>
                <w:szCs w:val="22"/>
              </w:rPr>
            </w:pPr>
            <w:r w:rsidRPr="00B77A43">
              <w:rPr>
                <w:rFonts w:asciiTheme="minorHAnsi" w:hAnsiTheme="minorHAnsi" w:cstheme="minorHAnsi"/>
                <w:color w:val="44546A"/>
                <w:sz w:val="22"/>
                <w:szCs w:val="22"/>
              </w:rPr>
              <w:t>2.1</w:t>
            </w:r>
          </w:p>
        </w:tc>
        <w:tc>
          <w:tcPr>
            <w:tcW w:w="4225" w:type="pct"/>
            <w:gridSpan w:val="6"/>
          </w:tcPr>
          <w:p w14:paraId="0FAC9F92" w14:textId="6FED9665" w:rsidR="00B66BBD" w:rsidRPr="00B77A43" w:rsidRDefault="00B66BBD" w:rsidP="00D817D1">
            <w:pPr>
              <w:jc w:val="both"/>
              <w:rPr>
                <w:rFonts w:asciiTheme="minorHAnsi" w:eastAsia="MS Mincho" w:hAnsiTheme="minorHAnsi" w:cstheme="minorHAnsi"/>
                <w:sz w:val="22"/>
                <w:szCs w:val="22"/>
              </w:rPr>
            </w:pPr>
            <w:r w:rsidRPr="00B77A43">
              <w:rPr>
                <w:rFonts w:asciiTheme="minorHAnsi" w:hAnsiTheme="minorHAnsi" w:cstheme="minorHAnsi"/>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77A43">
              <w:rPr>
                <w:rFonts w:asciiTheme="minorHAnsi" w:hAnsiTheme="minorHAnsi" w:cstheme="minorHAnsi"/>
                <w:sz w:val="22"/>
                <w:szCs w:val="22"/>
                <w:highlight w:val="lightGray"/>
              </w:rPr>
              <w:t>Goods/Services</w:t>
            </w:r>
            <w:r w:rsidRPr="00B77A43">
              <w:rPr>
                <w:rFonts w:asciiTheme="minorHAnsi" w:hAnsiTheme="minorHAnsi" w:cstheme="minorHAnsi"/>
                <w:sz w:val="22"/>
                <w:szCs w:val="22"/>
              </w:rPr>
              <w:t xml:space="preserve"> under the Contract and all and any information supplied or made available to 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(to include employees, agents, Subcontractors and other suppliers) for the purposes of the Contract(s)  including personal data within the meaning of the Data Protection Laws; and</w:t>
            </w:r>
          </w:p>
        </w:tc>
      </w:tr>
      <w:tr w:rsidR="00B66BBD" w:rsidRPr="00B77A43" w14:paraId="14B1B972" w14:textId="77777777" w:rsidTr="00B77A43">
        <w:tc>
          <w:tcPr>
            <w:tcW w:w="387" w:type="pct"/>
            <w:gridSpan w:val="2"/>
          </w:tcPr>
          <w:p w14:paraId="7D4E89AF"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49050B5D" w14:textId="77777777" w:rsidR="00B66BBD" w:rsidRPr="00B77A43" w:rsidRDefault="00B66BBD" w:rsidP="00D817D1">
            <w:pPr>
              <w:jc w:val="both"/>
              <w:rPr>
                <w:rFonts w:asciiTheme="minorHAnsi" w:hAnsiTheme="minorHAnsi" w:cstheme="minorHAnsi"/>
                <w:color w:val="44546A"/>
                <w:sz w:val="22"/>
                <w:szCs w:val="22"/>
              </w:rPr>
            </w:pPr>
            <w:r w:rsidRPr="00B77A43">
              <w:rPr>
                <w:rFonts w:asciiTheme="minorHAnsi" w:hAnsiTheme="minorHAnsi" w:cstheme="minorHAnsi"/>
                <w:color w:val="44546A"/>
                <w:sz w:val="22"/>
                <w:szCs w:val="22"/>
              </w:rPr>
              <w:t>2.2</w:t>
            </w:r>
          </w:p>
        </w:tc>
        <w:tc>
          <w:tcPr>
            <w:tcW w:w="4225" w:type="pct"/>
            <w:gridSpan w:val="6"/>
          </w:tcPr>
          <w:p w14:paraId="6191D450" w14:textId="77777777" w:rsidR="00B66BBD" w:rsidRPr="00B77A43" w:rsidRDefault="00B66BBD" w:rsidP="00D817D1">
            <w:pPr>
              <w:jc w:val="both"/>
              <w:rPr>
                <w:rFonts w:asciiTheme="minorHAnsi" w:hAnsiTheme="minorHAnsi" w:cstheme="minorHAnsi"/>
                <w:sz w:val="22"/>
                <w:szCs w:val="22"/>
              </w:rPr>
            </w:pPr>
            <w:proofErr w:type="gramStart"/>
            <w:r w:rsidRPr="00B77A43">
              <w:rPr>
                <w:rFonts w:asciiTheme="minorHAnsi" w:hAnsiTheme="minorHAnsi" w:cstheme="minorHAnsi"/>
                <w:sz w:val="22"/>
                <w:szCs w:val="22"/>
              </w:rPr>
              <w:t>any and all</w:t>
            </w:r>
            <w:proofErr w:type="gramEnd"/>
            <w:r w:rsidRPr="00B77A43">
              <w:rPr>
                <w:rFonts w:asciiTheme="minorHAnsi" w:hAnsiTheme="minorHAnsi" w:cstheme="minorHAnsi"/>
                <w:sz w:val="22"/>
                <w:szCs w:val="22"/>
              </w:rPr>
              <w:t xml:space="preserve"> information which has been derived or obtained from information described in sub-paragraph 2.1.</w:t>
            </w:r>
          </w:p>
          <w:p w14:paraId="328ADFA0" w14:textId="77777777" w:rsidR="00B66BBD" w:rsidRPr="00B77A43" w:rsidRDefault="00B66BBD" w:rsidP="00D817D1">
            <w:pPr>
              <w:jc w:val="both"/>
              <w:rPr>
                <w:rFonts w:asciiTheme="minorHAnsi" w:hAnsiTheme="minorHAnsi" w:cstheme="minorHAnsi"/>
                <w:sz w:val="22"/>
                <w:szCs w:val="22"/>
              </w:rPr>
            </w:pPr>
          </w:p>
        </w:tc>
      </w:tr>
      <w:tr w:rsidR="00B66BBD" w:rsidRPr="00B77A43" w14:paraId="61D6C36E" w14:textId="77777777" w:rsidTr="00B77A43">
        <w:trPr>
          <w:gridAfter w:val="1"/>
          <w:wAfter w:w="24" w:type="pct"/>
        </w:trPr>
        <w:tc>
          <w:tcPr>
            <w:tcW w:w="604" w:type="pct"/>
            <w:gridSpan w:val="3"/>
          </w:tcPr>
          <w:p w14:paraId="0124065C"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3.</w:t>
            </w:r>
          </w:p>
        </w:tc>
        <w:tc>
          <w:tcPr>
            <w:tcW w:w="4372" w:type="pct"/>
            <w:gridSpan w:val="6"/>
          </w:tcPr>
          <w:p w14:paraId="5E14B6E2" w14:textId="77777777" w:rsidR="00B66BBD" w:rsidRPr="00B77A43" w:rsidRDefault="00B66BBD" w:rsidP="00D817D1">
            <w:pPr>
              <w:jc w:val="both"/>
              <w:rPr>
                <w:rFonts w:asciiTheme="minorHAnsi" w:eastAsia="Calibri" w:hAnsiTheme="minorHAnsi" w:cstheme="minorHAnsi"/>
                <w:sz w:val="22"/>
                <w:szCs w:val="22"/>
              </w:rPr>
            </w:pPr>
            <w:r w:rsidRPr="00B77A43">
              <w:rPr>
                <w:rFonts w:asciiTheme="minorHAnsi" w:hAnsiTheme="minorHAnsi" w:cstheme="minorHAnsi"/>
                <w:sz w:val="22"/>
                <w:szCs w:val="22"/>
              </w:rPr>
              <w:t xml:space="preserve">For the purposes of this Agreement “Data Protection Laws” means </w:t>
            </w:r>
            <w:r w:rsidRPr="00B77A43">
              <w:rPr>
                <w:rFonts w:asciiTheme="minorHAnsi" w:eastAsia="Calibri" w:hAnsiTheme="minorHAnsi" w:cstheme="minorHAnsi"/>
                <w:sz w:val="22"/>
                <w:szCs w:val="22"/>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BB8F689" w14:textId="77777777" w:rsidR="00B66BBD" w:rsidRPr="00B77A43" w:rsidRDefault="00B66BBD" w:rsidP="00D817D1">
            <w:pPr>
              <w:jc w:val="both"/>
              <w:rPr>
                <w:rFonts w:asciiTheme="minorHAnsi" w:eastAsia="Calibri" w:hAnsiTheme="minorHAnsi" w:cstheme="minorHAnsi"/>
                <w:sz w:val="22"/>
                <w:szCs w:val="22"/>
              </w:rPr>
            </w:pPr>
          </w:p>
        </w:tc>
      </w:tr>
      <w:tr w:rsidR="00B66BBD" w:rsidRPr="00B77A43" w14:paraId="6AD8D3FC" w14:textId="77777777" w:rsidTr="00B77A43">
        <w:tc>
          <w:tcPr>
            <w:tcW w:w="387" w:type="pct"/>
            <w:gridSpan w:val="2"/>
          </w:tcPr>
          <w:p w14:paraId="07142EC0"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4.</w:t>
            </w:r>
          </w:p>
        </w:tc>
        <w:tc>
          <w:tcPr>
            <w:tcW w:w="4613" w:type="pct"/>
            <w:gridSpan w:val="8"/>
          </w:tcPr>
          <w:p w14:paraId="2C5242C9" w14:textId="543528F1"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Save as may be required by law, 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agrees in respect of the Confidential Information:</w:t>
            </w:r>
          </w:p>
        </w:tc>
      </w:tr>
      <w:tr w:rsidR="00B66BBD" w:rsidRPr="00B77A43" w14:paraId="405B5010" w14:textId="77777777" w:rsidTr="00B77A43">
        <w:tc>
          <w:tcPr>
            <w:tcW w:w="387" w:type="pct"/>
            <w:gridSpan w:val="2"/>
          </w:tcPr>
          <w:p w14:paraId="1B4968E1"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6A493CCD" w14:textId="77777777" w:rsidR="00B66BBD" w:rsidRPr="00B77A43" w:rsidRDefault="00B66BBD" w:rsidP="00D817D1">
            <w:pPr>
              <w:jc w:val="both"/>
              <w:rPr>
                <w:rFonts w:asciiTheme="minorHAnsi" w:hAnsiTheme="minorHAnsi" w:cstheme="minorHAnsi"/>
                <w:color w:val="44546A"/>
                <w:sz w:val="22"/>
                <w:szCs w:val="22"/>
              </w:rPr>
            </w:pPr>
            <w:r w:rsidRPr="00B77A43">
              <w:rPr>
                <w:rFonts w:asciiTheme="minorHAnsi" w:hAnsiTheme="minorHAnsi" w:cstheme="minorHAnsi"/>
                <w:color w:val="44546A"/>
                <w:sz w:val="22"/>
                <w:szCs w:val="22"/>
              </w:rPr>
              <w:t>4.1</w:t>
            </w:r>
          </w:p>
        </w:tc>
        <w:tc>
          <w:tcPr>
            <w:tcW w:w="4225" w:type="pct"/>
            <w:gridSpan w:val="6"/>
          </w:tcPr>
          <w:p w14:paraId="16AE861A"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to treat such Confidential Information as confidential and to take all necessary steps to ensure that such confidentiality is maintained;</w:t>
            </w:r>
          </w:p>
        </w:tc>
      </w:tr>
      <w:tr w:rsidR="00B66BBD" w:rsidRPr="00B77A43" w14:paraId="0088CC64" w14:textId="77777777" w:rsidTr="00B77A43">
        <w:tc>
          <w:tcPr>
            <w:tcW w:w="387" w:type="pct"/>
            <w:gridSpan w:val="2"/>
          </w:tcPr>
          <w:p w14:paraId="0A1B4DA2"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547DEED5" w14:textId="77777777" w:rsidR="00B66BBD" w:rsidRPr="00B77A43" w:rsidRDefault="00B66BBD" w:rsidP="00D817D1">
            <w:pPr>
              <w:jc w:val="both"/>
              <w:rPr>
                <w:rFonts w:asciiTheme="minorHAnsi" w:hAnsiTheme="minorHAnsi" w:cstheme="minorHAnsi"/>
                <w:color w:val="44546A"/>
                <w:sz w:val="22"/>
                <w:szCs w:val="22"/>
              </w:rPr>
            </w:pPr>
            <w:r w:rsidRPr="00B77A43">
              <w:rPr>
                <w:rFonts w:asciiTheme="minorHAnsi" w:hAnsiTheme="minorHAnsi" w:cstheme="minorHAnsi"/>
                <w:color w:val="44546A"/>
                <w:sz w:val="22"/>
                <w:szCs w:val="22"/>
              </w:rPr>
              <w:t>4.2</w:t>
            </w:r>
          </w:p>
        </w:tc>
        <w:tc>
          <w:tcPr>
            <w:tcW w:w="4225" w:type="pct"/>
            <w:gridSpan w:val="6"/>
          </w:tcPr>
          <w:p w14:paraId="7E4036F2" w14:textId="2234321C"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not, without the</w:t>
            </w:r>
            <w:r w:rsidR="00576FC7" w:rsidRPr="00B77A43">
              <w:rPr>
                <w:rFonts w:asciiTheme="minorHAnsi" w:hAnsiTheme="minorHAnsi" w:cstheme="minorHAnsi"/>
                <w:sz w:val="22"/>
                <w:szCs w:val="22"/>
              </w:rPr>
              <w:t xml:space="preserve"> </w:t>
            </w:r>
            <w:r w:rsidRPr="00B77A43">
              <w:rPr>
                <w:rFonts w:asciiTheme="minorHAnsi" w:hAnsiTheme="minorHAnsi" w:cstheme="minorHAnsi"/>
                <w:sz w:val="22"/>
                <w:szCs w:val="22"/>
              </w:rPr>
              <w:t>prior written consent of the Contracting Authority, to communicate or disclose any part of such Confidential Information to any person except:</w:t>
            </w:r>
          </w:p>
        </w:tc>
      </w:tr>
      <w:tr w:rsidR="00B66BBD" w:rsidRPr="00B77A43" w14:paraId="5288DD75" w14:textId="77777777" w:rsidTr="00B77A43">
        <w:tc>
          <w:tcPr>
            <w:tcW w:w="387" w:type="pct"/>
            <w:gridSpan w:val="2"/>
          </w:tcPr>
          <w:p w14:paraId="1B15D027"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2EDF2802" w14:textId="77777777" w:rsidR="00B66BBD" w:rsidRPr="00B77A43" w:rsidRDefault="00B66BBD" w:rsidP="00D817D1">
            <w:pPr>
              <w:jc w:val="both"/>
              <w:rPr>
                <w:rFonts w:asciiTheme="minorHAnsi" w:hAnsiTheme="minorHAnsi" w:cstheme="minorHAnsi"/>
                <w:sz w:val="22"/>
                <w:szCs w:val="22"/>
              </w:rPr>
            </w:pPr>
          </w:p>
        </w:tc>
        <w:tc>
          <w:tcPr>
            <w:tcW w:w="291" w:type="pct"/>
          </w:tcPr>
          <w:p w14:paraId="420EB0C7"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I</w:t>
            </w:r>
          </w:p>
        </w:tc>
        <w:tc>
          <w:tcPr>
            <w:tcW w:w="3934" w:type="pct"/>
            <w:gridSpan w:val="5"/>
          </w:tcPr>
          <w:p w14:paraId="48A08E88"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to those employees, agents, Subcontractors and other suppliers on a </w:t>
            </w:r>
            <w:proofErr w:type="gramStart"/>
            <w:r w:rsidRPr="00B77A43">
              <w:rPr>
                <w:rFonts w:asciiTheme="minorHAnsi" w:hAnsiTheme="minorHAnsi" w:cstheme="minorHAnsi"/>
                <w:sz w:val="22"/>
                <w:szCs w:val="22"/>
              </w:rPr>
              <w:t>need to know</w:t>
            </w:r>
            <w:proofErr w:type="gramEnd"/>
            <w:r w:rsidRPr="00B77A43">
              <w:rPr>
                <w:rFonts w:asciiTheme="minorHAnsi" w:hAnsiTheme="minorHAnsi" w:cstheme="minorHAnsi"/>
                <w:sz w:val="22"/>
                <w:szCs w:val="22"/>
              </w:rPr>
              <w:t xml:space="preserve"> basis; and/or</w:t>
            </w:r>
          </w:p>
        </w:tc>
      </w:tr>
      <w:tr w:rsidR="00B66BBD" w:rsidRPr="00B77A43" w14:paraId="109E8A15" w14:textId="77777777" w:rsidTr="00B77A43">
        <w:tc>
          <w:tcPr>
            <w:tcW w:w="387" w:type="pct"/>
            <w:gridSpan w:val="2"/>
          </w:tcPr>
          <w:p w14:paraId="67A4BA7A"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3592C685" w14:textId="77777777" w:rsidR="00B66BBD" w:rsidRPr="00B77A43" w:rsidRDefault="00B66BBD" w:rsidP="00D817D1">
            <w:pPr>
              <w:jc w:val="both"/>
              <w:rPr>
                <w:rFonts w:asciiTheme="minorHAnsi" w:hAnsiTheme="minorHAnsi" w:cstheme="minorHAnsi"/>
                <w:sz w:val="22"/>
                <w:szCs w:val="22"/>
              </w:rPr>
            </w:pPr>
          </w:p>
        </w:tc>
        <w:tc>
          <w:tcPr>
            <w:tcW w:w="291" w:type="pct"/>
          </w:tcPr>
          <w:p w14:paraId="5AD69AE1"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ii</w:t>
            </w:r>
          </w:p>
        </w:tc>
        <w:tc>
          <w:tcPr>
            <w:tcW w:w="3934" w:type="pct"/>
            <w:gridSpan w:val="5"/>
          </w:tcPr>
          <w:p w14:paraId="76009D46" w14:textId="17FBCC69"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to 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’s auditors, professional advisers and any other persons or bodies having a legal right or duty to have access to or knowledge of the Confidential Information in connection with the business of the </w:t>
            </w:r>
            <w:r w:rsidR="001D0489" w:rsidRPr="00B77A43">
              <w:rPr>
                <w:rFonts w:asciiTheme="minorHAnsi" w:hAnsiTheme="minorHAnsi" w:cstheme="minorHAnsi"/>
                <w:sz w:val="22"/>
                <w:szCs w:val="22"/>
              </w:rPr>
              <w:t>Candidate</w:t>
            </w:r>
          </w:p>
        </w:tc>
      </w:tr>
      <w:tr w:rsidR="00B66BBD" w:rsidRPr="00B77A43" w14:paraId="035E6A23" w14:textId="77777777" w:rsidTr="00B77A43">
        <w:tc>
          <w:tcPr>
            <w:tcW w:w="387" w:type="pct"/>
            <w:gridSpan w:val="2"/>
          </w:tcPr>
          <w:p w14:paraId="2D2400A7"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5939C2E9" w14:textId="77777777" w:rsidR="00B66BBD" w:rsidRPr="00B77A43" w:rsidRDefault="00B66BBD" w:rsidP="00D817D1">
            <w:pPr>
              <w:jc w:val="both"/>
              <w:rPr>
                <w:rFonts w:asciiTheme="minorHAnsi" w:hAnsiTheme="minorHAnsi" w:cstheme="minorHAnsi"/>
                <w:sz w:val="22"/>
                <w:szCs w:val="22"/>
              </w:rPr>
            </w:pPr>
          </w:p>
        </w:tc>
        <w:tc>
          <w:tcPr>
            <w:tcW w:w="4225" w:type="pct"/>
            <w:gridSpan w:val="6"/>
          </w:tcPr>
          <w:p w14:paraId="1FE00E45" w14:textId="77777777" w:rsidR="00B66BBD"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PROVIDED ALWAYS that 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17F73FFC" w14:textId="1A9E4BCF" w:rsidR="00B77A43" w:rsidRPr="00B77A43" w:rsidRDefault="00B77A43" w:rsidP="00D817D1">
            <w:pPr>
              <w:jc w:val="both"/>
              <w:rPr>
                <w:rFonts w:asciiTheme="minorHAnsi" w:hAnsiTheme="minorHAnsi" w:cstheme="minorHAnsi"/>
                <w:sz w:val="22"/>
                <w:szCs w:val="22"/>
              </w:rPr>
            </w:pPr>
          </w:p>
        </w:tc>
      </w:tr>
      <w:tr w:rsidR="00B66BBD" w:rsidRPr="00B77A43" w14:paraId="5D630950" w14:textId="77777777" w:rsidTr="00B77A43">
        <w:tc>
          <w:tcPr>
            <w:tcW w:w="387" w:type="pct"/>
            <w:gridSpan w:val="2"/>
          </w:tcPr>
          <w:p w14:paraId="581A6E0C"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5.</w:t>
            </w:r>
          </w:p>
        </w:tc>
        <w:tc>
          <w:tcPr>
            <w:tcW w:w="4613" w:type="pct"/>
            <w:gridSpan w:val="8"/>
          </w:tcPr>
          <w:p w14:paraId="08FC9815" w14:textId="77777777" w:rsidR="00B66BBD" w:rsidRPr="00B77A43" w:rsidRDefault="00B66BBD" w:rsidP="00D817D1">
            <w:pPr>
              <w:jc w:val="both"/>
              <w:rPr>
                <w:rFonts w:asciiTheme="minorHAnsi" w:hAnsiTheme="minorHAnsi" w:cstheme="minorHAnsi"/>
                <w:bCs/>
                <w:sz w:val="22"/>
                <w:szCs w:val="22"/>
              </w:rPr>
            </w:pPr>
            <w:r w:rsidRPr="00B77A43">
              <w:rPr>
                <w:rFonts w:asciiTheme="minorHAnsi" w:hAnsiTheme="minorHAnsi" w:cstheme="minorHAnsi"/>
                <w:bCs/>
                <w:sz w:val="22"/>
                <w:szCs w:val="22"/>
              </w:rPr>
              <w:t>The obligations in this Agreement will not apply to any Confidential Information:</w:t>
            </w:r>
          </w:p>
        </w:tc>
      </w:tr>
      <w:tr w:rsidR="00B66BBD" w:rsidRPr="00B77A43" w14:paraId="419FA45E" w14:textId="77777777" w:rsidTr="00B77A43">
        <w:tc>
          <w:tcPr>
            <w:tcW w:w="387" w:type="pct"/>
            <w:gridSpan w:val="2"/>
          </w:tcPr>
          <w:p w14:paraId="3B6917EE"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49C7E572"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i</w:t>
            </w:r>
          </w:p>
        </w:tc>
        <w:tc>
          <w:tcPr>
            <w:tcW w:w="4225" w:type="pct"/>
            <w:gridSpan w:val="6"/>
          </w:tcPr>
          <w:p w14:paraId="14BA140B" w14:textId="30A45226"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in 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’s possession (with full right to disclose) before receiving it from the Contracting Authority; or</w:t>
            </w:r>
          </w:p>
        </w:tc>
      </w:tr>
      <w:tr w:rsidR="00B66BBD" w:rsidRPr="00B77A43" w14:paraId="116CF36F" w14:textId="77777777" w:rsidTr="00B77A43">
        <w:tc>
          <w:tcPr>
            <w:tcW w:w="387" w:type="pct"/>
            <w:gridSpan w:val="2"/>
          </w:tcPr>
          <w:p w14:paraId="247170BC"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2EFE93D2"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ii</w:t>
            </w:r>
          </w:p>
        </w:tc>
        <w:tc>
          <w:tcPr>
            <w:tcW w:w="4225" w:type="pct"/>
            <w:gridSpan w:val="6"/>
          </w:tcPr>
          <w:p w14:paraId="7779A99D"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which is or becomes public knowledge other than by breach of this clause; or</w:t>
            </w:r>
          </w:p>
        </w:tc>
      </w:tr>
      <w:tr w:rsidR="00B66BBD" w:rsidRPr="00B77A43" w14:paraId="0B0ACB21" w14:textId="77777777" w:rsidTr="00B77A43">
        <w:tc>
          <w:tcPr>
            <w:tcW w:w="387" w:type="pct"/>
            <w:gridSpan w:val="2"/>
          </w:tcPr>
          <w:p w14:paraId="1BC3A57F"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3BB0A725"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iii</w:t>
            </w:r>
          </w:p>
        </w:tc>
        <w:tc>
          <w:tcPr>
            <w:tcW w:w="4225" w:type="pct"/>
            <w:gridSpan w:val="6"/>
          </w:tcPr>
          <w:p w14:paraId="0308FE27"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is independently developed by the Contractor without access to or use of the Confidential Information; or</w:t>
            </w:r>
          </w:p>
        </w:tc>
      </w:tr>
      <w:tr w:rsidR="00B66BBD" w:rsidRPr="00B77A43" w14:paraId="6DA0C38C" w14:textId="77777777" w:rsidTr="00B77A43">
        <w:tc>
          <w:tcPr>
            <w:tcW w:w="387" w:type="pct"/>
            <w:gridSpan w:val="2"/>
          </w:tcPr>
          <w:p w14:paraId="381F63DE"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274712EF"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iv</w:t>
            </w:r>
          </w:p>
        </w:tc>
        <w:tc>
          <w:tcPr>
            <w:tcW w:w="4225" w:type="pct"/>
            <w:gridSpan w:val="6"/>
          </w:tcPr>
          <w:p w14:paraId="46536B95" w14:textId="77777777" w:rsidR="00B66BBD"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is lawfully received from a third party (with full right to disclose).</w:t>
            </w:r>
          </w:p>
          <w:p w14:paraId="6CAE1677" w14:textId="77777777" w:rsidR="00B77A43" w:rsidRPr="00B77A43" w:rsidRDefault="00B77A43" w:rsidP="00D817D1">
            <w:pPr>
              <w:jc w:val="both"/>
              <w:rPr>
                <w:rFonts w:asciiTheme="minorHAnsi" w:hAnsiTheme="minorHAnsi" w:cstheme="minorHAnsi"/>
                <w:sz w:val="22"/>
                <w:szCs w:val="22"/>
              </w:rPr>
            </w:pPr>
          </w:p>
        </w:tc>
      </w:tr>
      <w:tr w:rsidR="00B66BBD" w:rsidRPr="00B77A43" w14:paraId="4B13F38B" w14:textId="77777777" w:rsidTr="00B77A43">
        <w:tc>
          <w:tcPr>
            <w:tcW w:w="387" w:type="pct"/>
            <w:gridSpan w:val="2"/>
          </w:tcPr>
          <w:p w14:paraId="4B7AB67D"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6.</w:t>
            </w:r>
          </w:p>
        </w:tc>
        <w:tc>
          <w:tcPr>
            <w:tcW w:w="4613" w:type="pct"/>
            <w:gridSpan w:val="8"/>
          </w:tcPr>
          <w:p w14:paraId="3DB7B127" w14:textId="604C1589"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undertakes:</w:t>
            </w:r>
          </w:p>
        </w:tc>
      </w:tr>
      <w:tr w:rsidR="00B66BBD" w:rsidRPr="00B77A43" w14:paraId="126095F4" w14:textId="77777777" w:rsidTr="00B77A43">
        <w:tc>
          <w:tcPr>
            <w:tcW w:w="387" w:type="pct"/>
            <w:gridSpan w:val="2"/>
          </w:tcPr>
          <w:p w14:paraId="5772F52F"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7034F62C" w14:textId="77777777" w:rsidR="00B66BBD" w:rsidRPr="00B77A43" w:rsidRDefault="00B66BBD" w:rsidP="00D817D1">
            <w:pPr>
              <w:jc w:val="both"/>
              <w:rPr>
                <w:rFonts w:asciiTheme="minorHAnsi" w:hAnsiTheme="minorHAnsi" w:cstheme="minorHAnsi"/>
                <w:color w:val="44546A"/>
                <w:sz w:val="22"/>
                <w:szCs w:val="22"/>
              </w:rPr>
            </w:pPr>
            <w:r w:rsidRPr="00B77A43">
              <w:rPr>
                <w:rFonts w:asciiTheme="minorHAnsi" w:hAnsiTheme="minorHAnsi" w:cstheme="minorHAnsi"/>
                <w:color w:val="44546A"/>
                <w:sz w:val="22"/>
                <w:szCs w:val="22"/>
              </w:rPr>
              <w:t>6.1</w:t>
            </w:r>
          </w:p>
        </w:tc>
        <w:tc>
          <w:tcPr>
            <w:tcW w:w="4225" w:type="pct"/>
            <w:gridSpan w:val="6"/>
          </w:tcPr>
          <w:p w14:paraId="3AD4D79E"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to comply with all directions of the Contracting Authority </w:t>
            </w:r>
            <w:proofErr w:type="gramStart"/>
            <w:r w:rsidRPr="00B77A43">
              <w:rPr>
                <w:rFonts w:asciiTheme="minorHAnsi" w:hAnsiTheme="minorHAnsi" w:cstheme="minorHAnsi"/>
                <w:sz w:val="22"/>
                <w:szCs w:val="22"/>
              </w:rPr>
              <w:t>with regard to</w:t>
            </w:r>
            <w:proofErr w:type="gramEnd"/>
            <w:r w:rsidRPr="00B77A43">
              <w:rPr>
                <w:rFonts w:asciiTheme="minorHAnsi" w:hAnsiTheme="minorHAnsi" w:cstheme="minorHAnsi"/>
                <w:sz w:val="22"/>
                <w:szCs w:val="22"/>
              </w:rPr>
              <w:t xml:space="preserve"> the use and application of all and any Confidential Information or data (including personal data as defined in the Data Protection Laws );</w:t>
            </w:r>
          </w:p>
        </w:tc>
      </w:tr>
      <w:tr w:rsidR="00B66BBD" w:rsidRPr="00B77A43" w14:paraId="619554FB" w14:textId="77777777" w:rsidTr="00B77A43">
        <w:tc>
          <w:tcPr>
            <w:tcW w:w="387" w:type="pct"/>
            <w:gridSpan w:val="2"/>
          </w:tcPr>
          <w:p w14:paraId="1E65650B"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32E221B3" w14:textId="77777777" w:rsidR="00B66BBD" w:rsidRPr="00B77A43" w:rsidRDefault="00B66BBD" w:rsidP="00D817D1">
            <w:pPr>
              <w:jc w:val="both"/>
              <w:rPr>
                <w:rFonts w:asciiTheme="minorHAnsi" w:hAnsiTheme="minorHAnsi" w:cstheme="minorHAnsi"/>
                <w:color w:val="44546A"/>
                <w:sz w:val="22"/>
                <w:szCs w:val="22"/>
              </w:rPr>
            </w:pPr>
            <w:r w:rsidRPr="00B77A43">
              <w:rPr>
                <w:rFonts w:asciiTheme="minorHAnsi" w:hAnsiTheme="minorHAnsi" w:cstheme="minorHAnsi"/>
                <w:color w:val="44546A"/>
                <w:sz w:val="22"/>
                <w:szCs w:val="22"/>
              </w:rPr>
              <w:t>6.2</w:t>
            </w:r>
          </w:p>
        </w:tc>
        <w:tc>
          <w:tcPr>
            <w:tcW w:w="4225" w:type="pct"/>
            <w:gridSpan w:val="6"/>
          </w:tcPr>
          <w:p w14:paraId="2833AD8A" w14:textId="77777777" w:rsidR="00B66BBD" w:rsidRPr="00B77A43"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B66BBD" w:rsidRPr="00B77A43" w14:paraId="34660DF2" w14:textId="77777777" w:rsidTr="00B77A43">
        <w:tc>
          <w:tcPr>
            <w:tcW w:w="387" w:type="pct"/>
            <w:gridSpan w:val="2"/>
          </w:tcPr>
          <w:p w14:paraId="38EA16D2" w14:textId="77777777" w:rsidR="00B66BBD" w:rsidRPr="00B77A43" w:rsidRDefault="00B66BBD" w:rsidP="00D817D1">
            <w:pPr>
              <w:jc w:val="both"/>
              <w:rPr>
                <w:rFonts w:asciiTheme="minorHAnsi" w:hAnsiTheme="minorHAnsi" w:cstheme="minorHAnsi"/>
                <w:color w:val="333399"/>
                <w:sz w:val="22"/>
                <w:szCs w:val="22"/>
              </w:rPr>
            </w:pPr>
          </w:p>
        </w:tc>
        <w:tc>
          <w:tcPr>
            <w:tcW w:w="388" w:type="pct"/>
            <w:gridSpan w:val="2"/>
          </w:tcPr>
          <w:p w14:paraId="077A56E0" w14:textId="77777777" w:rsidR="00B66BBD" w:rsidRPr="00B77A43" w:rsidRDefault="00B66BBD" w:rsidP="00D817D1">
            <w:pPr>
              <w:jc w:val="both"/>
              <w:rPr>
                <w:rFonts w:asciiTheme="minorHAnsi" w:hAnsiTheme="minorHAnsi" w:cstheme="minorHAnsi"/>
                <w:color w:val="44546A"/>
                <w:sz w:val="22"/>
                <w:szCs w:val="22"/>
              </w:rPr>
            </w:pPr>
            <w:r w:rsidRPr="00B77A43">
              <w:rPr>
                <w:rFonts w:asciiTheme="minorHAnsi" w:hAnsiTheme="minorHAnsi" w:cstheme="minorHAnsi"/>
                <w:color w:val="44546A"/>
                <w:sz w:val="22"/>
                <w:szCs w:val="22"/>
              </w:rPr>
              <w:t>6.3</w:t>
            </w:r>
          </w:p>
        </w:tc>
        <w:tc>
          <w:tcPr>
            <w:tcW w:w="4225" w:type="pct"/>
            <w:gridSpan w:val="6"/>
          </w:tcPr>
          <w:p w14:paraId="5408420A" w14:textId="77777777" w:rsidR="00B66BBD"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in electronic form. 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will upon request furnish a certificate to that effect should the Contracting Authority so request in writing. </w:t>
            </w:r>
            <w:r w:rsidRPr="00B77A43">
              <w:rPr>
                <w:rFonts w:asciiTheme="minorHAnsi" w:hAnsiTheme="minorHAnsi" w:cstheme="minorHAnsi"/>
                <w:bCs/>
                <w:sz w:val="22"/>
                <w:szCs w:val="22"/>
              </w:rPr>
              <w:t xml:space="preserve"> </w:t>
            </w:r>
            <w:r w:rsidRPr="00B77A43">
              <w:rPr>
                <w:rFonts w:asciiTheme="minorHAnsi" w:hAnsiTheme="minorHAnsi" w:cstheme="minorHAnsi"/>
                <w:sz w:val="22"/>
                <w:szCs w:val="22"/>
              </w:rPr>
              <w:t>For the avoidance of doubt “document” includes documents stored on a computer storage medium and data in digital form whether legible or not.</w:t>
            </w:r>
          </w:p>
          <w:p w14:paraId="7B638804" w14:textId="79988E72" w:rsidR="00B77A43" w:rsidRPr="00B77A43" w:rsidRDefault="00B77A43" w:rsidP="00D817D1">
            <w:pPr>
              <w:jc w:val="both"/>
              <w:rPr>
                <w:rFonts w:asciiTheme="minorHAnsi" w:hAnsiTheme="minorHAnsi" w:cstheme="minorHAnsi"/>
                <w:sz w:val="22"/>
                <w:szCs w:val="22"/>
              </w:rPr>
            </w:pPr>
          </w:p>
        </w:tc>
      </w:tr>
      <w:tr w:rsidR="00B66BBD" w:rsidRPr="00B77A43" w14:paraId="7D9C89A5" w14:textId="77777777" w:rsidTr="00B77A43">
        <w:tc>
          <w:tcPr>
            <w:tcW w:w="387" w:type="pct"/>
            <w:gridSpan w:val="2"/>
          </w:tcPr>
          <w:p w14:paraId="4A31C691"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7.</w:t>
            </w:r>
          </w:p>
          <w:p w14:paraId="729B97B7" w14:textId="77777777" w:rsidR="00B66BBD" w:rsidRPr="00B77A43" w:rsidRDefault="00B66BBD" w:rsidP="00D817D1">
            <w:pPr>
              <w:jc w:val="both"/>
              <w:rPr>
                <w:rFonts w:asciiTheme="minorHAnsi" w:eastAsia="MS Mincho" w:hAnsiTheme="minorHAnsi" w:cstheme="minorHAnsi"/>
                <w:color w:val="333399"/>
                <w:sz w:val="22"/>
                <w:szCs w:val="22"/>
              </w:rPr>
            </w:pPr>
          </w:p>
        </w:tc>
        <w:tc>
          <w:tcPr>
            <w:tcW w:w="4613" w:type="pct"/>
            <w:gridSpan w:val="8"/>
          </w:tcPr>
          <w:p w14:paraId="616ADE82" w14:textId="77777777" w:rsidR="00B66BBD"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shall not obtain any proprietary interest or any other interest whatsoever in the Confidential Information furnished to them by the Contracting Authority and the </w:t>
            </w:r>
            <w:r w:rsidR="001D0489" w:rsidRPr="00B77A43">
              <w:rPr>
                <w:rFonts w:asciiTheme="minorHAnsi" w:hAnsiTheme="minorHAnsi" w:cstheme="minorHAnsi"/>
                <w:sz w:val="22"/>
                <w:szCs w:val="22"/>
              </w:rPr>
              <w:t xml:space="preserve">Candidate </w:t>
            </w:r>
            <w:r w:rsidRPr="00B77A43">
              <w:rPr>
                <w:rFonts w:asciiTheme="minorHAnsi" w:hAnsiTheme="minorHAnsi" w:cstheme="minorHAnsi"/>
                <w:sz w:val="22"/>
                <w:szCs w:val="22"/>
              </w:rPr>
              <w:t>so acknowledges and confirms.</w:t>
            </w:r>
          </w:p>
          <w:p w14:paraId="56184F06" w14:textId="44E976FB" w:rsidR="00B77A43" w:rsidRPr="00B77A43" w:rsidRDefault="00B77A43" w:rsidP="00D817D1">
            <w:pPr>
              <w:jc w:val="both"/>
              <w:rPr>
                <w:rFonts w:asciiTheme="minorHAnsi" w:eastAsia="MS Mincho" w:hAnsiTheme="minorHAnsi" w:cstheme="minorHAnsi"/>
                <w:sz w:val="22"/>
                <w:szCs w:val="22"/>
              </w:rPr>
            </w:pPr>
          </w:p>
        </w:tc>
      </w:tr>
      <w:tr w:rsidR="00B66BBD" w:rsidRPr="00B77A43" w14:paraId="713D0001" w14:textId="77777777" w:rsidTr="00B77A43">
        <w:tc>
          <w:tcPr>
            <w:tcW w:w="387" w:type="pct"/>
            <w:gridSpan w:val="2"/>
          </w:tcPr>
          <w:p w14:paraId="7959716E"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8.</w:t>
            </w:r>
          </w:p>
        </w:tc>
        <w:tc>
          <w:tcPr>
            <w:tcW w:w="4613" w:type="pct"/>
            <w:gridSpan w:val="8"/>
          </w:tcPr>
          <w:p w14:paraId="4870FEE1" w14:textId="77777777" w:rsidR="00B66BBD"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776177C7" w14:textId="0E5B8340" w:rsidR="00B77A43" w:rsidRPr="00B77A43" w:rsidRDefault="00B77A43" w:rsidP="00D817D1">
            <w:pPr>
              <w:jc w:val="both"/>
              <w:rPr>
                <w:rFonts w:asciiTheme="minorHAnsi" w:hAnsiTheme="minorHAnsi" w:cstheme="minorHAnsi"/>
                <w:sz w:val="22"/>
                <w:szCs w:val="22"/>
              </w:rPr>
            </w:pPr>
          </w:p>
        </w:tc>
      </w:tr>
      <w:tr w:rsidR="00B66BBD" w:rsidRPr="00B77A43" w14:paraId="6F379C57" w14:textId="77777777" w:rsidTr="00B77A43">
        <w:tc>
          <w:tcPr>
            <w:tcW w:w="387" w:type="pct"/>
            <w:gridSpan w:val="2"/>
          </w:tcPr>
          <w:p w14:paraId="4C362A29"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9.</w:t>
            </w:r>
          </w:p>
        </w:tc>
        <w:tc>
          <w:tcPr>
            <w:tcW w:w="4613" w:type="pct"/>
            <w:gridSpan w:val="8"/>
          </w:tcPr>
          <w:p w14:paraId="350A40D5" w14:textId="77777777" w:rsidR="00B66BBD" w:rsidRDefault="00B66BBD" w:rsidP="00D817D1">
            <w:pPr>
              <w:jc w:val="both"/>
              <w:rPr>
                <w:rFonts w:asciiTheme="minorHAnsi" w:hAnsiTheme="minorHAnsi" w:cstheme="minorHAnsi"/>
                <w:sz w:val="22"/>
                <w:szCs w:val="22"/>
              </w:rPr>
            </w:pPr>
            <w:r w:rsidRPr="00B77A43">
              <w:rPr>
                <w:rFonts w:asciiTheme="minorHAnsi" w:hAnsiTheme="minorHAnsi" w:cstheme="minorHAnsi"/>
                <w:sz w:val="22"/>
                <w:szCs w:val="22"/>
              </w:rPr>
              <w:t xml:space="preserve">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agrees that this Agreement will continue in force notwithstanding any court order relating to the Competition or termination of the Contract (if awarded) for any reason.</w:t>
            </w:r>
          </w:p>
          <w:p w14:paraId="54FC5437" w14:textId="77634301" w:rsidR="00B77A43" w:rsidRPr="00B77A43" w:rsidRDefault="00B77A43" w:rsidP="00D817D1">
            <w:pPr>
              <w:jc w:val="both"/>
              <w:rPr>
                <w:rFonts w:asciiTheme="minorHAnsi" w:hAnsiTheme="minorHAnsi" w:cstheme="minorHAnsi"/>
                <w:sz w:val="22"/>
                <w:szCs w:val="22"/>
              </w:rPr>
            </w:pPr>
          </w:p>
        </w:tc>
      </w:tr>
      <w:tr w:rsidR="00B66BBD" w:rsidRPr="00B77A43" w14:paraId="20FE764A" w14:textId="77777777" w:rsidTr="00B77A43">
        <w:tc>
          <w:tcPr>
            <w:tcW w:w="387" w:type="pct"/>
            <w:gridSpan w:val="2"/>
          </w:tcPr>
          <w:p w14:paraId="4375B80E" w14:textId="77777777" w:rsidR="00B66BBD" w:rsidRPr="00B77A43" w:rsidRDefault="00B66BBD" w:rsidP="00D817D1">
            <w:pPr>
              <w:jc w:val="both"/>
              <w:rPr>
                <w:rFonts w:asciiTheme="minorHAnsi" w:hAnsiTheme="minorHAnsi" w:cstheme="minorHAnsi"/>
                <w:color w:val="333399"/>
                <w:sz w:val="22"/>
                <w:szCs w:val="22"/>
              </w:rPr>
            </w:pPr>
            <w:r w:rsidRPr="00B77A43">
              <w:rPr>
                <w:rFonts w:asciiTheme="minorHAnsi" w:hAnsiTheme="minorHAnsi" w:cstheme="minorHAnsi"/>
                <w:color w:val="333399"/>
                <w:sz w:val="22"/>
                <w:szCs w:val="22"/>
              </w:rPr>
              <w:t>10.</w:t>
            </w:r>
          </w:p>
          <w:p w14:paraId="1622D412" w14:textId="77777777" w:rsidR="00B66BBD" w:rsidRPr="00B77A43" w:rsidRDefault="00B66BBD" w:rsidP="00D817D1">
            <w:pPr>
              <w:jc w:val="both"/>
              <w:rPr>
                <w:rFonts w:asciiTheme="minorHAnsi" w:hAnsiTheme="minorHAnsi" w:cstheme="minorHAnsi"/>
                <w:color w:val="333399"/>
                <w:sz w:val="22"/>
                <w:szCs w:val="22"/>
              </w:rPr>
            </w:pPr>
          </w:p>
          <w:p w14:paraId="512E67FE" w14:textId="77777777" w:rsidR="00B66BBD" w:rsidRPr="00B77A43" w:rsidRDefault="00B66BBD" w:rsidP="00D817D1">
            <w:pPr>
              <w:jc w:val="both"/>
              <w:rPr>
                <w:rFonts w:asciiTheme="minorHAnsi" w:hAnsiTheme="minorHAnsi" w:cstheme="minorHAnsi"/>
                <w:color w:val="333399"/>
                <w:sz w:val="22"/>
                <w:szCs w:val="22"/>
              </w:rPr>
            </w:pPr>
          </w:p>
          <w:p w14:paraId="7C58509D" w14:textId="6D1CD364" w:rsidR="00B66BBD" w:rsidRPr="00B77A43" w:rsidRDefault="00B66BBD" w:rsidP="00D817D1">
            <w:pPr>
              <w:jc w:val="both"/>
              <w:rPr>
                <w:rFonts w:asciiTheme="minorHAnsi" w:hAnsiTheme="minorHAnsi" w:cstheme="minorHAnsi"/>
                <w:color w:val="333399"/>
                <w:sz w:val="22"/>
                <w:szCs w:val="22"/>
              </w:rPr>
            </w:pPr>
          </w:p>
        </w:tc>
        <w:tc>
          <w:tcPr>
            <w:tcW w:w="4613" w:type="pct"/>
            <w:gridSpan w:val="8"/>
          </w:tcPr>
          <w:p w14:paraId="0D48129B" w14:textId="00CC9B93" w:rsidR="00B66BBD" w:rsidRPr="00B77A43" w:rsidRDefault="00B66BBD" w:rsidP="001D0489">
            <w:pPr>
              <w:jc w:val="both"/>
              <w:rPr>
                <w:rFonts w:asciiTheme="minorHAnsi" w:hAnsiTheme="minorHAnsi" w:cstheme="minorHAnsi"/>
                <w:sz w:val="22"/>
                <w:szCs w:val="22"/>
              </w:rPr>
            </w:pPr>
            <w:r w:rsidRPr="00B77A43">
              <w:rPr>
                <w:rFonts w:asciiTheme="minorHAnsi" w:hAnsiTheme="minorHAnsi" w:cstheme="minorHAnsi"/>
                <w:sz w:val="22"/>
                <w:szCs w:val="22"/>
              </w:rPr>
              <w:lastRenderedPageBreak/>
              <w:t xml:space="preserve">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agrees that this Agreement shall in all aspects be governed by and construed in accordance with the laws of Ireland and the </w:t>
            </w:r>
            <w:r w:rsidR="001D0489" w:rsidRPr="00B77A43">
              <w:rPr>
                <w:rFonts w:asciiTheme="minorHAnsi" w:hAnsiTheme="minorHAnsi" w:cstheme="minorHAnsi"/>
                <w:sz w:val="22"/>
                <w:szCs w:val="22"/>
              </w:rPr>
              <w:t>Candidate</w:t>
            </w:r>
            <w:r w:rsidRPr="00B77A43">
              <w:rPr>
                <w:rFonts w:asciiTheme="minorHAnsi" w:hAnsiTheme="minorHAnsi" w:cstheme="minorHAnsi"/>
                <w:sz w:val="22"/>
                <w:szCs w:val="22"/>
              </w:rPr>
              <w:t xml:space="preserve"> hereby further agrees that the courts of Ireland have exclusive jurisdiction to hear and determine </w:t>
            </w:r>
          </w:p>
        </w:tc>
      </w:tr>
      <w:tr w:rsidR="00B66BBD" w:rsidRPr="00B77A43" w14:paraId="5E21E3CC" w14:textId="77777777" w:rsidTr="00B77A43">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2"/>
          <w:wBefore w:w="8" w:type="pct"/>
          <w:wAfter w:w="46" w:type="pct"/>
          <w:trHeight w:val="964"/>
        </w:trPr>
        <w:tc>
          <w:tcPr>
            <w:tcW w:w="2470" w:type="pct"/>
            <w:gridSpan w:val="5"/>
            <w:shd w:val="clear" w:color="auto" w:fill="CCCCCC"/>
          </w:tcPr>
          <w:p w14:paraId="2355256B" w14:textId="77777777" w:rsidR="00B66BBD" w:rsidRPr="00B77A43" w:rsidRDefault="00B66BBD" w:rsidP="00D817D1">
            <w:pPr>
              <w:rPr>
                <w:rFonts w:cs="Calibri"/>
                <w:sz w:val="22"/>
              </w:rPr>
            </w:pPr>
            <w:r w:rsidRPr="00B77A43">
              <w:rPr>
                <w:rFonts w:cs="Calibri"/>
                <w:sz w:val="22"/>
              </w:rPr>
              <w:t>SIGNED for and on behalf of the Contracting Authority</w:t>
            </w:r>
          </w:p>
          <w:p w14:paraId="14893BF6" w14:textId="77777777" w:rsidR="00B66BBD" w:rsidRPr="00B77A43" w:rsidRDefault="00B66BBD" w:rsidP="00D817D1">
            <w:pPr>
              <w:rPr>
                <w:rFonts w:cs="Calibri"/>
                <w:sz w:val="22"/>
              </w:rPr>
            </w:pPr>
          </w:p>
          <w:p w14:paraId="6FCE07C8" w14:textId="77777777" w:rsidR="00B66BBD" w:rsidRPr="00B77A43" w:rsidRDefault="00B66BBD" w:rsidP="00D817D1">
            <w:pPr>
              <w:rPr>
                <w:rFonts w:cs="Calibri"/>
                <w:sz w:val="22"/>
              </w:rPr>
            </w:pPr>
            <w:r w:rsidRPr="00B77A43">
              <w:rPr>
                <w:rFonts w:cs="Calibri"/>
                <w:sz w:val="22"/>
              </w:rPr>
              <w:t>__________________________</w:t>
            </w:r>
          </w:p>
          <w:p w14:paraId="4E0D856E" w14:textId="77777777" w:rsidR="00B66BBD" w:rsidRPr="00B77A43" w:rsidRDefault="00B66BBD" w:rsidP="00D817D1">
            <w:pPr>
              <w:rPr>
                <w:rFonts w:cs="Calibri"/>
                <w:sz w:val="22"/>
              </w:rPr>
            </w:pPr>
            <w:r w:rsidRPr="00B77A43">
              <w:rPr>
                <w:rFonts w:cs="Calibri"/>
                <w:sz w:val="22"/>
              </w:rPr>
              <w:t>(being a duly authorised officer)</w:t>
            </w:r>
          </w:p>
        </w:tc>
        <w:tc>
          <w:tcPr>
            <w:tcW w:w="2476" w:type="pct"/>
            <w:gridSpan w:val="2"/>
            <w:shd w:val="clear" w:color="auto" w:fill="CCCCCC"/>
          </w:tcPr>
          <w:p w14:paraId="77C4BDE0" w14:textId="73C19FCB" w:rsidR="00B66BBD" w:rsidRPr="00B77A43" w:rsidRDefault="00B66BBD" w:rsidP="00D817D1">
            <w:pPr>
              <w:rPr>
                <w:rFonts w:cs="Calibri"/>
                <w:sz w:val="22"/>
              </w:rPr>
            </w:pPr>
            <w:r w:rsidRPr="00B77A43">
              <w:rPr>
                <w:rFonts w:cs="Calibri"/>
                <w:sz w:val="22"/>
              </w:rPr>
              <w:t xml:space="preserve">SIGNED for and on behalf of the </w:t>
            </w:r>
            <w:r w:rsidR="001D0489" w:rsidRPr="00B77A43">
              <w:rPr>
                <w:rFonts w:cs="Calibri"/>
                <w:sz w:val="22"/>
              </w:rPr>
              <w:t>Candidate</w:t>
            </w:r>
          </w:p>
          <w:p w14:paraId="51B53050" w14:textId="77777777" w:rsidR="00B66BBD" w:rsidRPr="00B77A43" w:rsidRDefault="00B66BBD" w:rsidP="00D817D1">
            <w:pPr>
              <w:spacing w:after="360"/>
              <w:rPr>
                <w:rFonts w:cs="Calibri"/>
                <w:sz w:val="22"/>
              </w:rPr>
            </w:pPr>
          </w:p>
          <w:p w14:paraId="2F0B434E" w14:textId="77777777" w:rsidR="00B66BBD" w:rsidRPr="00B77A43" w:rsidRDefault="00B66BBD" w:rsidP="00D817D1">
            <w:pPr>
              <w:rPr>
                <w:rFonts w:cs="Calibri"/>
                <w:sz w:val="22"/>
              </w:rPr>
            </w:pPr>
            <w:r w:rsidRPr="00B77A43">
              <w:rPr>
                <w:rFonts w:cs="Calibri"/>
                <w:sz w:val="22"/>
              </w:rPr>
              <w:t>____________________________</w:t>
            </w:r>
          </w:p>
        </w:tc>
      </w:tr>
      <w:tr w:rsidR="00B66BBD" w:rsidRPr="00B77A43" w14:paraId="4C47C093" w14:textId="77777777" w:rsidTr="00B77A43">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1"/>
          <w:wBefore w:w="8" w:type="pct"/>
          <w:wAfter w:w="22" w:type="pct"/>
          <w:trHeight w:val="1044"/>
        </w:trPr>
        <w:tc>
          <w:tcPr>
            <w:tcW w:w="2483" w:type="pct"/>
            <w:gridSpan w:val="6"/>
            <w:shd w:val="clear" w:color="auto" w:fill="CCCCCC"/>
          </w:tcPr>
          <w:p w14:paraId="552CE87E" w14:textId="77777777" w:rsidR="00B66BBD" w:rsidRPr="00B77A43" w:rsidRDefault="00B66BBD" w:rsidP="00D817D1">
            <w:pPr>
              <w:rPr>
                <w:rFonts w:cs="Calibri"/>
                <w:sz w:val="22"/>
              </w:rPr>
            </w:pPr>
            <w:r w:rsidRPr="00B77A43">
              <w:rPr>
                <w:rFonts w:cs="Calibri"/>
                <w:sz w:val="22"/>
              </w:rPr>
              <w:t>Witness</w:t>
            </w:r>
          </w:p>
        </w:tc>
        <w:tc>
          <w:tcPr>
            <w:tcW w:w="2487" w:type="pct"/>
            <w:gridSpan w:val="2"/>
            <w:shd w:val="clear" w:color="auto" w:fill="CCCCCC"/>
          </w:tcPr>
          <w:p w14:paraId="36E00C61" w14:textId="77777777" w:rsidR="00B66BBD" w:rsidRPr="00B77A43" w:rsidRDefault="00B66BBD" w:rsidP="00D817D1">
            <w:pPr>
              <w:rPr>
                <w:rFonts w:cs="Calibri"/>
                <w:sz w:val="22"/>
              </w:rPr>
            </w:pPr>
            <w:r w:rsidRPr="00B77A43">
              <w:rPr>
                <w:rFonts w:cs="Calibri"/>
                <w:sz w:val="22"/>
              </w:rPr>
              <w:t>Witness</w:t>
            </w:r>
          </w:p>
        </w:tc>
      </w:tr>
    </w:tbl>
    <w:p w14:paraId="77B3B159" w14:textId="77777777" w:rsidR="00B66BBD" w:rsidRPr="00384FB1" w:rsidRDefault="00B66BBD" w:rsidP="00B66BBD">
      <w:pPr>
        <w:spacing w:after="240"/>
        <w:jc w:val="both"/>
        <w:rPr>
          <w:rFonts w:cs="Calibri"/>
          <w:szCs w:val="22"/>
        </w:rPr>
      </w:pPr>
    </w:p>
    <w:p w14:paraId="43A79D64" w14:textId="77777777" w:rsidR="00B66BBD" w:rsidRPr="00384FB1" w:rsidRDefault="00B66BBD" w:rsidP="00B66BBD">
      <w:pPr>
        <w:jc w:val="both"/>
        <w:rPr>
          <w:rFonts w:cs="Calibri"/>
          <w:color w:val="FF0000"/>
          <w:szCs w:val="22"/>
          <w:highlight w:val="cyan"/>
        </w:rPr>
      </w:pPr>
    </w:p>
    <w:p w14:paraId="104DDB20" w14:textId="77777777" w:rsidR="00B66BBD" w:rsidRPr="00384FB1" w:rsidRDefault="00B66BBD" w:rsidP="00B66BBD">
      <w:pPr>
        <w:jc w:val="both"/>
        <w:rPr>
          <w:rFonts w:cs="Calibri"/>
          <w:szCs w:val="22"/>
        </w:rPr>
      </w:pPr>
    </w:p>
    <w:p w14:paraId="15DC0D48" w14:textId="77777777" w:rsidR="00B66BBD" w:rsidRPr="00384FB1" w:rsidRDefault="00B66BBD" w:rsidP="00B66BBD">
      <w:pPr>
        <w:rPr>
          <w:rFonts w:cs="Calibri"/>
        </w:rPr>
      </w:pPr>
    </w:p>
    <w:p w14:paraId="35F62E8A" w14:textId="77777777" w:rsidR="00B66BBD" w:rsidRPr="00384FB1" w:rsidRDefault="00B66BBD" w:rsidP="00B66BBD">
      <w:pPr>
        <w:rPr>
          <w:rFonts w:cs="Calibri"/>
        </w:rPr>
      </w:pPr>
    </w:p>
    <w:p w14:paraId="6B10A681" w14:textId="77777777" w:rsidR="00B66BBD" w:rsidRPr="00384FB1" w:rsidRDefault="00B66BBD" w:rsidP="00B66BBD">
      <w:pPr>
        <w:spacing w:after="200"/>
        <w:jc w:val="both"/>
        <w:rPr>
          <w:rFonts w:cs="Calibri"/>
          <w:szCs w:val="22"/>
        </w:rPr>
      </w:pPr>
    </w:p>
    <w:p w14:paraId="78D089E3" w14:textId="77777777" w:rsidR="00B66BBD" w:rsidRPr="00384FB1" w:rsidRDefault="00B66BBD" w:rsidP="00B66BBD">
      <w:pPr>
        <w:rPr>
          <w:rFonts w:cs="Calibri"/>
          <w:color w:val="FF0000"/>
        </w:rPr>
      </w:pPr>
    </w:p>
    <w:p w14:paraId="1357739F" w14:textId="4FE1F68D" w:rsidR="005A7E1C" w:rsidRPr="005B0051" w:rsidRDefault="00B66BBD" w:rsidP="005B0051">
      <w:pPr>
        <w:spacing w:line="259" w:lineRule="auto"/>
        <w:jc w:val="both"/>
        <w:rPr>
          <w:szCs w:val="22"/>
        </w:rPr>
      </w:pPr>
      <w:r w:rsidRPr="00384FB1">
        <w:rPr>
          <w:rFonts w:cs="Calibri"/>
          <w:color w:val="FF0000"/>
        </w:rPr>
        <w:br w:type="page"/>
      </w:r>
    </w:p>
    <w:p w14:paraId="7F46E12B" w14:textId="0C52223E" w:rsidR="005A7E1C" w:rsidRDefault="005258F4" w:rsidP="007206DE">
      <w:pPr>
        <w:pStyle w:val="Heading1"/>
        <w:spacing w:line="259" w:lineRule="auto"/>
        <w:jc w:val="both"/>
        <w:rPr>
          <w:rFonts w:ascii="Calibri" w:hAnsi="Calibri"/>
        </w:rPr>
      </w:pPr>
      <w:bookmarkStart w:id="19" w:name="_Toc238485449"/>
      <w:r>
        <w:rPr>
          <w:rFonts w:ascii="Calibri" w:hAnsi="Calibri"/>
        </w:rPr>
        <w:lastRenderedPageBreak/>
        <w:t>Appendix 6</w:t>
      </w:r>
      <w:r w:rsidR="00C81113">
        <w:rPr>
          <w:rFonts w:ascii="Calibri" w:hAnsi="Calibri"/>
        </w:rPr>
        <w:t>: Example</w:t>
      </w:r>
      <w:r w:rsidR="00734CFB">
        <w:rPr>
          <w:rFonts w:ascii="Calibri" w:hAnsi="Calibri"/>
        </w:rPr>
        <w:t>s</w:t>
      </w:r>
      <w:r w:rsidR="00C81113">
        <w:rPr>
          <w:rFonts w:ascii="Calibri" w:hAnsi="Calibri"/>
        </w:rPr>
        <w:t xml:space="preserve"> of Previous Contracts Template</w:t>
      </w:r>
      <w:bookmarkEnd w:id="19"/>
    </w:p>
    <w:p w14:paraId="1CACB3DE" w14:textId="77777777" w:rsidR="00174F84" w:rsidRPr="00174F84" w:rsidRDefault="00C81113" w:rsidP="007206DE">
      <w:pPr>
        <w:spacing w:line="259" w:lineRule="auto"/>
        <w:jc w:val="both"/>
        <w:rPr>
          <w:b/>
          <w:sz w:val="22"/>
          <w:szCs w:val="22"/>
        </w:rPr>
      </w:pPr>
      <w:r w:rsidRPr="00174F84">
        <w:rPr>
          <w:b/>
          <w:sz w:val="22"/>
          <w:szCs w:val="22"/>
        </w:rPr>
        <w:t xml:space="preserve">The Contracting Authority requires Candidates to return the details of each of their proposed previous contract examples being relied on in response to each criterion in part 3.2.B of this PQQ. Candidates can expand the row sizes to display their full response to each item. </w:t>
      </w:r>
    </w:p>
    <w:p w14:paraId="1A4D2490" w14:textId="77777777" w:rsidR="00174F84" w:rsidRDefault="00174F84" w:rsidP="007206DE">
      <w:pPr>
        <w:spacing w:line="259" w:lineRule="auto"/>
        <w:jc w:val="both"/>
        <w:rPr>
          <w:sz w:val="22"/>
          <w:szCs w:val="22"/>
        </w:rPr>
      </w:pPr>
    </w:p>
    <w:p w14:paraId="5D3923F5" w14:textId="5E5FBFC7" w:rsidR="005A7E1C" w:rsidRPr="00174F84" w:rsidRDefault="00C81113" w:rsidP="007206DE">
      <w:pPr>
        <w:spacing w:line="259" w:lineRule="auto"/>
        <w:jc w:val="both"/>
        <w:rPr>
          <w:b/>
          <w:sz w:val="22"/>
          <w:szCs w:val="22"/>
        </w:rPr>
      </w:pPr>
      <w:r w:rsidRPr="00174F84">
        <w:rPr>
          <w:b/>
          <w:sz w:val="22"/>
          <w:szCs w:val="22"/>
        </w:rPr>
        <w:t xml:space="preserve">Candidates should copy the table below </w:t>
      </w:r>
      <w:r w:rsidR="00174F84" w:rsidRPr="00174F84">
        <w:rPr>
          <w:b/>
          <w:sz w:val="22"/>
          <w:szCs w:val="22"/>
        </w:rPr>
        <w:t xml:space="preserve">for </w:t>
      </w:r>
      <w:r w:rsidR="00174F84" w:rsidRPr="00FF310C">
        <w:rPr>
          <w:b/>
          <w:sz w:val="22"/>
          <w:szCs w:val="22"/>
          <w:u w:val="single"/>
        </w:rPr>
        <w:t>each</w:t>
      </w:r>
      <w:r w:rsidR="00174F84" w:rsidRPr="00174F84">
        <w:rPr>
          <w:b/>
          <w:sz w:val="22"/>
          <w:szCs w:val="22"/>
        </w:rPr>
        <w:t xml:space="preserve"> of their contract examples </w:t>
      </w:r>
      <w:r w:rsidRPr="00174F84">
        <w:rPr>
          <w:b/>
          <w:sz w:val="22"/>
          <w:szCs w:val="22"/>
        </w:rPr>
        <w:t xml:space="preserve">and number the </w:t>
      </w:r>
      <w:r w:rsidRPr="00CA5DB0">
        <w:rPr>
          <w:b/>
          <w:sz w:val="22"/>
          <w:szCs w:val="22"/>
        </w:rPr>
        <w:t>additional tables accordingly.</w:t>
      </w:r>
    </w:p>
    <w:p w14:paraId="1C80780A" w14:textId="77777777" w:rsidR="00174F84" w:rsidRDefault="00174F84" w:rsidP="007206DE">
      <w:pPr>
        <w:spacing w:line="259" w:lineRule="auto"/>
        <w:jc w:val="both"/>
        <w:rPr>
          <w:sz w:val="22"/>
          <w:szCs w:val="22"/>
        </w:rPr>
      </w:pPr>
    </w:p>
    <w:tbl>
      <w:tblPr>
        <w:tblStyle w:val="TableGrid"/>
        <w:tblW w:w="10207" w:type="dxa"/>
        <w:tblInd w:w="-147"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364"/>
        <w:gridCol w:w="1843"/>
      </w:tblGrid>
      <w:tr w:rsidR="00174F84" w:rsidRPr="007D71DF" w14:paraId="4A637B44" w14:textId="77777777" w:rsidTr="00716349">
        <w:trPr>
          <w:cantSplit/>
        </w:trPr>
        <w:tc>
          <w:tcPr>
            <w:tcW w:w="10207" w:type="dxa"/>
            <w:gridSpan w:val="2"/>
            <w:shd w:val="clear" w:color="auto" w:fill="1F3864" w:themeFill="accent1" w:themeFillShade="80"/>
            <w:tcMar>
              <w:top w:w="28" w:type="dxa"/>
              <w:left w:w="57" w:type="dxa"/>
              <w:bottom w:w="28" w:type="dxa"/>
              <w:right w:w="57" w:type="dxa"/>
            </w:tcMar>
            <w:vAlign w:val="center"/>
          </w:tcPr>
          <w:p w14:paraId="613BB389" w14:textId="77777777" w:rsidR="00174F84" w:rsidRPr="007D71DF" w:rsidRDefault="00174F84" w:rsidP="007206DE">
            <w:pPr>
              <w:spacing w:line="259" w:lineRule="auto"/>
              <w:jc w:val="center"/>
              <w:rPr>
                <w:rFonts w:asciiTheme="minorHAnsi" w:hAnsiTheme="minorHAnsi" w:cs="Calibri"/>
                <w:b/>
                <w:bCs/>
                <w:color w:val="FFFFFF" w:themeColor="background1"/>
                <w:sz w:val="28"/>
                <w:lang w:val="en-GB" w:eastAsia="en-GB"/>
              </w:rPr>
            </w:pPr>
            <w:r w:rsidRPr="00A21F8F">
              <w:rPr>
                <w:rFonts w:asciiTheme="minorHAnsi" w:hAnsiTheme="minorHAnsi" w:cs="Calibri"/>
                <w:b/>
                <w:bCs/>
                <w:color w:val="FFFFFF" w:themeColor="background1"/>
                <w:sz w:val="28"/>
                <w:lang w:val="en-GB" w:eastAsia="en-GB"/>
              </w:rPr>
              <w:t>Technical and Professional Ability Criteria</w:t>
            </w:r>
          </w:p>
        </w:tc>
      </w:tr>
      <w:tr w:rsidR="00174F84" w:rsidRPr="007D71DF" w14:paraId="7CFDDA21" w14:textId="77777777" w:rsidTr="00746E62">
        <w:trPr>
          <w:cantSplit/>
          <w:trHeight w:val="388"/>
        </w:trPr>
        <w:tc>
          <w:tcPr>
            <w:tcW w:w="10207" w:type="dxa"/>
            <w:gridSpan w:val="2"/>
            <w:shd w:val="clear" w:color="auto" w:fill="D9E2F3" w:themeFill="accent1" w:themeFillTint="33"/>
            <w:tcMar>
              <w:top w:w="28" w:type="dxa"/>
              <w:left w:w="57" w:type="dxa"/>
              <w:bottom w:w="28" w:type="dxa"/>
              <w:right w:w="57" w:type="dxa"/>
            </w:tcMar>
          </w:tcPr>
          <w:p w14:paraId="657CBA24" w14:textId="77777777" w:rsidR="00174F84" w:rsidRPr="00E7411C" w:rsidRDefault="00174F84" w:rsidP="007206DE">
            <w:pPr>
              <w:spacing w:line="259" w:lineRule="auto"/>
              <w:ind w:right="-108"/>
              <w:rPr>
                <w:rFonts w:asciiTheme="minorHAnsi" w:hAnsiTheme="minorHAnsi" w:cstheme="minorHAnsi"/>
                <w:b/>
                <w:color w:val="1F3864" w:themeColor="accent1" w:themeShade="80"/>
                <w:sz w:val="22"/>
                <w:szCs w:val="22"/>
              </w:rPr>
            </w:pPr>
            <w:r w:rsidRPr="00E7411C">
              <w:rPr>
                <w:rFonts w:asciiTheme="minorHAnsi" w:hAnsiTheme="minorHAnsi" w:cstheme="minorHAnsi"/>
                <w:b/>
                <w:color w:val="1F3864" w:themeColor="accent1" w:themeShade="80"/>
                <w:sz w:val="22"/>
                <w:szCs w:val="22"/>
              </w:rPr>
              <w:t xml:space="preserve">Contract Example No: </w:t>
            </w:r>
            <w:r w:rsidRPr="00E7411C">
              <w:rPr>
                <w:rFonts w:asciiTheme="minorHAnsi" w:hAnsiTheme="minorHAnsi" w:cstheme="minorHAnsi"/>
                <w:sz w:val="22"/>
                <w:szCs w:val="22"/>
              </w:rPr>
              <w:fldChar w:fldCharType="begin">
                <w:ffData>
                  <w:name w:val=""/>
                  <w:enabled/>
                  <w:calcOnExit w:val="0"/>
                  <w:textInput>
                    <w:default w:val="Insert name"/>
                  </w:textInput>
                </w:ffData>
              </w:fldChar>
            </w:r>
            <w:r w:rsidRPr="00E7411C">
              <w:rPr>
                <w:rFonts w:asciiTheme="minorHAnsi" w:hAnsiTheme="minorHAnsi" w:cstheme="minorHAnsi"/>
                <w:sz w:val="22"/>
                <w:szCs w:val="22"/>
              </w:rPr>
              <w:instrText xml:space="preserve"> FORMTEXT </w:instrText>
            </w:r>
            <w:r w:rsidRPr="00E7411C">
              <w:rPr>
                <w:rFonts w:asciiTheme="minorHAnsi" w:hAnsiTheme="minorHAnsi" w:cstheme="minorHAnsi"/>
                <w:sz w:val="22"/>
                <w:szCs w:val="22"/>
              </w:rPr>
            </w:r>
            <w:r w:rsidRPr="00E7411C">
              <w:rPr>
                <w:rFonts w:asciiTheme="minorHAnsi" w:hAnsiTheme="minorHAnsi" w:cstheme="minorHAnsi"/>
                <w:sz w:val="22"/>
                <w:szCs w:val="22"/>
              </w:rPr>
              <w:fldChar w:fldCharType="separate"/>
            </w:r>
            <w:r w:rsidRPr="00E7411C">
              <w:rPr>
                <w:rFonts w:asciiTheme="minorHAnsi" w:hAnsiTheme="minorHAnsi" w:cstheme="minorHAnsi"/>
                <w:noProof/>
                <w:sz w:val="22"/>
                <w:szCs w:val="22"/>
              </w:rPr>
              <w:t>Insert example number</w:t>
            </w:r>
            <w:r w:rsidRPr="00E7411C">
              <w:rPr>
                <w:rFonts w:asciiTheme="minorHAnsi" w:hAnsiTheme="minorHAnsi" w:cstheme="minorHAnsi"/>
                <w:sz w:val="22"/>
                <w:szCs w:val="22"/>
              </w:rPr>
              <w:fldChar w:fldCharType="end"/>
            </w:r>
          </w:p>
        </w:tc>
      </w:tr>
      <w:tr w:rsidR="00174F84" w:rsidRPr="007D71DF" w14:paraId="4E84F503" w14:textId="77777777" w:rsidTr="00746E62">
        <w:trPr>
          <w:cantSplit/>
          <w:trHeight w:val="366"/>
        </w:trPr>
        <w:tc>
          <w:tcPr>
            <w:tcW w:w="10207" w:type="dxa"/>
            <w:gridSpan w:val="2"/>
            <w:shd w:val="clear" w:color="auto" w:fill="D9E2F3" w:themeFill="accent1" w:themeFillTint="33"/>
            <w:tcMar>
              <w:top w:w="28" w:type="dxa"/>
              <w:left w:w="57" w:type="dxa"/>
              <w:bottom w:w="28" w:type="dxa"/>
              <w:right w:w="57" w:type="dxa"/>
            </w:tcMar>
          </w:tcPr>
          <w:p w14:paraId="31A62923" w14:textId="0EB14D50" w:rsidR="00174F84" w:rsidRPr="00E7411C" w:rsidRDefault="00174F84" w:rsidP="007206DE">
            <w:pPr>
              <w:spacing w:line="259" w:lineRule="auto"/>
              <w:ind w:right="-108"/>
              <w:rPr>
                <w:rFonts w:asciiTheme="minorHAnsi" w:hAnsiTheme="minorHAnsi" w:cstheme="minorHAnsi"/>
                <w:b/>
                <w:color w:val="1F3864" w:themeColor="accent1" w:themeShade="80"/>
                <w:sz w:val="22"/>
                <w:szCs w:val="22"/>
              </w:rPr>
            </w:pPr>
            <w:r w:rsidRPr="00E7411C">
              <w:rPr>
                <w:rFonts w:asciiTheme="minorHAnsi" w:hAnsiTheme="minorHAnsi" w:cstheme="minorHAnsi"/>
                <w:b/>
                <w:color w:val="1F3864" w:themeColor="accent1" w:themeShade="80"/>
                <w:sz w:val="22"/>
                <w:szCs w:val="22"/>
              </w:rPr>
              <w:t>Experience this Contract Example demonstrates</w:t>
            </w:r>
            <w:r w:rsidR="00746E62">
              <w:rPr>
                <w:rFonts w:asciiTheme="minorHAnsi" w:hAnsiTheme="minorHAnsi" w:cstheme="minorHAnsi"/>
                <w:b/>
                <w:color w:val="1F3864" w:themeColor="accent1" w:themeShade="80"/>
                <w:sz w:val="22"/>
                <w:szCs w:val="22"/>
              </w:rPr>
              <w:t>:</w:t>
            </w:r>
          </w:p>
        </w:tc>
      </w:tr>
      <w:tr w:rsidR="00174F84" w:rsidRPr="007D71DF" w14:paraId="70EB6841" w14:textId="77777777" w:rsidTr="00716349">
        <w:trPr>
          <w:cantSplit/>
          <w:trHeight w:val="987"/>
        </w:trPr>
        <w:tc>
          <w:tcPr>
            <w:tcW w:w="8364" w:type="dxa"/>
            <w:tcMar>
              <w:top w:w="28" w:type="dxa"/>
              <w:left w:w="57" w:type="dxa"/>
              <w:bottom w:w="28" w:type="dxa"/>
              <w:right w:w="57" w:type="dxa"/>
            </w:tcMar>
            <w:vAlign w:val="center"/>
          </w:tcPr>
          <w:p w14:paraId="3426953E" w14:textId="12325B9E" w:rsidR="00174F84" w:rsidRDefault="00174F84" w:rsidP="007206DE">
            <w:pPr>
              <w:spacing w:line="259" w:lineRule="auto"/>
              <w:rPr>
                <w:rFonts w:asciiTheme="minorHAnsi" w:hAnsiTheme="minorHAnsi" w:cstheme="minorHAnsi"/>
                <w:b/>
                <w:bCs/>
                <w:color w:val="1F3864" w:themeColor="accent1" w:themeShade="80"/>
                <w:sz w:val="22"/>
                <w:szCs w:val="22"/>
                <w:lang w:val="en-GB" w:eastAsia="en-GB"/>
              </w:rPr>
            </w:pPr>
            <w:r w:rsidRPr="00E7411C">
              <w:rPr>
                <w:rFonts w:asciiTheme="minorHAnsi" w:hAnsiTheme="minorHAnsi" w:cstheme="minorHAnsi"/>
                <w:b/>
                <w:bCs/>
                <w:color w:val="1F3864" w:themeColor="accent1" w:themeShade="80"/>
                <w:sz w:val="22"/>
                <w:szCs w:val="22"/>
                <w:lang w:val="en-GB" w:eastAsia="en-GB"/>
              </w:rPr>
              <w:t>Candidates must dem</w:t>
            </w:r>
            <w:r w:rsidR="00E7411C">
              <w:rPr>
                <w:rFonts w:asciiTheme="minorHAnsi" w:hAnsiTheme="minorHAnsi" w:cstheme="minorHAnsi"/>
                <w:b/>
                <w:bCs/>
                <w:color w:val="1F3864" w:themeColor="accent1" w:themeShade="80"/>
                <w:sz w:val="22"/>
                <w:szCs w:val="22"/>
                <w:lang w:val="en-GB" w:eastAsia="en-GB"/>
              </w:rPr>
              <w:t>onstrate that, within the past 5</w:t>
            </w:r>
            <w:r w:rsidRPr="00E7411C">
              <w:rPr>
                <w:rFonts w:asciiTheme="minorHAnsi" w:hAnsiTheme="minorHAnsi" w:cstheme="minorHAnsi"/>
                <w:b/>
                <w:bCs/>
                <w:color w:val="1F3864" w:themeColor="accent1" w:themeShade="80"/>
                <w:sz w:val="22"/>
                <w:szCs w:val="22"/>
                <w:lang w:val="en-GB" w:eastAsia="en-GB"/>
              </w:rPr>
              <w:t xml:space="preserve"> years</w:t>
            </w:r>
            <w:r w:rsidR="00746E62">
              <w:rPr>
                <w:rFonts w:asciiTheme="minorHAnsi" w:hAnsiTheme="minorHAnsi" w:cstheme="minorHAnsi"/>
                <w:b/>
                <w:bCs/>
                <w:color w:val="1F3864" w:themeColor="accent1" w:themeShade="80"/>
                <w:sz w:val="22"/>
                <w:szCs w:val="22"/>
                <w:lang w:val="en-GB" w:eastAsia="en-GB"/>
              </w:rPr>
              <w:t>:</w:t>
            </w:r>
          </w:p>
          <w:p w14:paraId="5DB85100" w14:textId="51549009" w:rsidR="00D31AAF" w:rsidRPr="00E7411C" w:rsidRDefault="00D31AAF" w:rsidP="007206DE">
            <w:pPr>
              <w:spacing w:line="259" w:lineRule="auto"/>
              <w:rPr>
                <w:rFonts w:asciiTheme="minorHAnsi" w:hAnsiTheme="minorHAnsi" w:cstheme="minorHAnsi"/>
                <w:b/>
                <w:bCs/>
                <w:color w:val="1F3864" w:themeColor="accent1" w:themeShade="80"/>
                <w:sz w:val="22"/>
                <w:szCs w:val="22"/>
                <w:lang w:val="en-GB" w:eastAsia="en-GB"/>
              </w:rPr>
            </w:pPr>
          </w:p>
        </w:tc>
        <w:tc>
          <w:tcPr>
            <w:tcW w:w="1843" w:type="dxa"/>
            <w:shd w:val="clear" w:color="auto" w:fill="D0CECE" w:themeFill="background2" w:themeFillShade="E6"/>
            <w:tcMar>
              <w:top w:w="28" w:type="dxa"/>
              <w:left w:w="57" w:type="dxa"/>
              <w:bottom w:w="28" w:type="dxa"/>
              <w:right w:w="57" w:type="dxa"/>
            </w:tcMar>
          </w:tcPr>
          <w:p w14:paraId="03084FD6" w14:textId="77777777" w:rsidR="00174F84" w:rsidRPr="0080413C" w:rsidRDefault="00174F84" w:rsidP="007206DE">
            <w:pPr>
              <w:spacing w:line="259" w:lineRule="auto"/>
              <w:jc w:val="center"/>
              <w:rPr>
                <w:rFonts w:asciiTheme="minorHAnsi" w:hAnsiTheme="minorHAnsi" w:cs="Calibri"/>
                <w:b/>
                <w:bCs/>
                <w:color w:val="1F3864" w:themeColor="accent1" w:themeShade="80"/>
                <w:lang w:val="en-GB" w:eastAsia="en-GB"/>
              </w:rPr>
            </w:pPr>
            <w:r w:rsidRPr="00E7411C">
              <w:rPr>
                <w:rFonts w:asciiTheme="minorHAnsi" w:hAnsiTheme="minorHAnsi" w:cs="Calibri"/>
                <w:b/>
                <w:bCs/>
                <w:color w:val="1F3864" w:themeColor="accent1" w:themeShade="80"/>
                <w:sz w:val="22"/>
                <w:lang w:val="en-GB" w:eastAsia="en-GB"/>
              </w:rPr>
              <w:t>Please tick each box that this contract example demonstrates</w:t>
            </w:r>
          </w:p>
        </w:tc>
      </w:tr>
      <w:tr w:rsidR="005F2194" w:rsidRPr="007D71DF" w14:paraId="2838178C" w14:textId="77777777" w:rsidTr="00F57BD2">
        <w:trPr>
          <w:cantSplit/>
          <w:trHeight w:val="1706"/>
        </w:trPr>
        <w:tc>
          <w:tcPr>
            <w:tcW w:w="8364" w:type="dxa"/>
            <w:tcMar>
              <w:top w:w="28" w:type="dxa"/>
              <w:left w:w="57" w:type="dxa"/>
              <w:bottom w:w="28" w:type="dxa"/>
              <w:right w:w="57" w:type="dxa"/>
            </w:tcMar>
            <w:vAlign w:val="center"/>
          </w:tcPr>
          <w:p w14:paraId="6570A84E" w14:textId="7766C695" w:rsidR="002F4972" w:rsidRPr="002F4972" w:rsidRDefault="002F4972" w:rsidP="002F4972">
            <w:pPr>
              <w:pStyle w:val="ListParagraph"/>
              <w:numPr>
                <w:ilvl w:val="0"/>
                <w:numId w:val="26"/>
              </w:numPr>
              <w:spacing w:line="259" w:lineRule="auto"/>
              <w:jc w:val="both"/>
              <w:rPr>
                <w:rFonts w:asciiTheme="minorHAnsi" w:hAnsiTheme="minorHAnsi" w:cstheme="minorHAnsi"/>
                <w:color w:val="1F3864" w:themeColor="accent1" w:themeShade="80"/>
                <w:sz w:val="20"/>
              </w:rPr>
            </w:pPr>
            <w:r w:rsidRPr="002F4972">
              <w:rPr>
                <w:rFonts w:asciiTheme="minorHAnsi" w:hAnsiTheme="minorHAnsi" w:cstheme="minorHAnsi"/>
                <w:color w:val="1F3864" w:themeColor="accent1" w:themeShade="80"/>
                <w:sz w:val="20"/>
              </w:rPr>
              <w:t xml:space="preserve">It has delivered at least one implementation (i.e. covering the complete project lifecycle from analysis stage to full deployment) (“Implementation”) of a scalable, self-contained, </w:t>
            </w:r>
            <w:r w:rsidR="00C046FC">
              <w:rPr>
                <w:rFonts w:asciiTheme="minorHAnsi" w:hAnsiTheme="minorHAnsi" w:cstheme="minorHAnsi"/>
                <w:color w:val="1F3864" w:themeColor="accent1" w:themeShade="80"/>
                <w:sz w:val="20"/>
              </w:rPr>
              <w:t>CCMS</w:t>
            </w:r>
            <w:r w:rsidRPr="002F4972">
              <w:rPr>
                <w:rFonts w:asciiTheme="minorHAnsi" w:hAnsiTheme="minorHAnsi" w:cstheme="minorHAnsi"/>
                <w:color w:val="1F3864" w:themeColor="accent1" w:themeShade="80"/>
                <w:sz w:val="20"/>
              </w:rPr>
              <w:t xml:space="preserve"> SaaS Solution which has been deployed in an </w:t>
            </w:r>
            <w:r w:rsidR="00C046FC">
              <w:rPr>
                <w:rFonts w:asciiTheme="minorHAnsi" w:hAnsiTheme="minorHAnsi" w:cstheme="minorHAnsi"/>
                <w:color w:val="1F3864" w:themeColor="accent1" w:themeShade="80"/>
                <w:sz w:val="20"/>
              </w:rPr>
              <w:t>Employee Assistance Service</w:t>
            </w:r>
            <w:r w:rsidRPr="002F4972">
              <w:rPr>
                <w:rFonts w:asciiTheme="minorHAnsi" w:hAnsiTheme="minorHAnsi" w:cstheme="minorHAnsi"/>
                <w:color w:val="1F3864" w:themeColor="accent1" w:themeShade="80"/>
                <w:sz w:val="20"/>
              </w:rPr>
              <w:t xml:space="preserve"> / </w:t>
            </w:r>
            <w:r w:rsidR="0017759B">
              <w:rPr>
                <w:rFonts w:asciiTheme="minorHAnsi" w:hAnsiTheme="minorHAnsi" w:cstheme="minorHAnsi"/>
                <w:color w:val="1F3864" w:themeColor="accent1" w:themeShade="80"/>
                <w:sz w:val="20"/>
              </w:rPr>
              <w:t xml:space="preserve">Behavioural Health Services / </w:t>
            </w:r>
            <w:r w:rsidRPr="002F4972">
              <w:rPr>
                <w:rFonts w:asciiTheme="minorHAnsi" w:hAnsiTheme="minorHAnsi" w:cstheme="minorHAnsi"/>
                <w:color w:val="1F3864" w:themeColor="accent1" w:themeShade="80"/>
                <w:sz w:val="20"/>
              </w:rPr>
              <w:t xml:space="preserve">similar environment. The example provided must be an Implementation: </w:t>
            </w:r>
          </w:p>
          <w:p w14:paraId="2DF5A2A9" w14:textId="77777777" w:rsidR="002F4972" w:rsidRPr="002F4972" w:rsidRDefault="002F4972" w:rsidP="00813AFE">
            <w:pPr>
              <w:pStyle w:val="ListParagraph"/>
              <w:numPr>
                <w:ilvl w:val="0"/>
                <w:numId w:val="37"/>
              </w:numPr>
              <w:spacing w:line="259" w:lineRule="auto"/>
              <w:jc w:val="both"/>
              <w:rPr>
                <w:rFonts w:asciiTheme="minorHAnsi" w:hAnsiTheme="minorHAnsi" w:cstheme="minorHAnsi"/>
                <w:color w:val="1F3864" w:themeColor="accent1" w:themeShade="80"/>
                <w:sz w:val="20"/>
              </w:rPr>
            </w:pPr>
            <w:r w:rsidRPr="002F4972">
              <w:rPr>
                <w:rFonts w:asciiTheme="minorHAnsi" w:hAnsiTheme="minorHAnsi" w:cstheme="minorHAnsi"/>
                <w:color w:val="1F3864" w:themeColor="accent1" w:themeShade="80"/>
                <w:sz w:val="20"/>
              </w:rPr>
              <w:t>of the SaaS Solution which will be proposed if the Candidate is invited to Stage 2 of the Competition;</w:t>
            </w:r>
          </w:p>
          <w:p w14:paraId="2B8DC741" w14:textId="211247A5" w:rsidR="005F2194" w:rsidRPr="00F57BD2" w:rsidRDefault="002F4972" w:rsidP="00813AFE">
            <w:pPr>
              <w:numPr>
                <w:ilvl w:val="0"/>
                <w:numId w:val="37"/>
              </w:numPr>
              <w:spacing w:line="259" w:lineRule="auto"/>
              <w:jc w:val="both"/>
              <w:rPr>
                <w:rFonts w:asciiTheme="minorHAnsi" w:hAnsiTheme="minorHAnsi" w:cstheme="minorHAnsi"/>
                <w:color w:val="1F3864" w:themeColor="accent1" w:themeShade="80"/>
                <w:sz w:val="20"/>
              </w:rPr>
            </w:pPr>
            <w:r w:rsidRPr="002F4972">
              <w:rPr>
                <w:rFonts w:asciiTheme="minorHAnsi" w:hAnsiTheme="minorHAnsi" w:cstheme="minorHAnsi"/>
                <w:color w:val="1F3864" w:themeColor="accent1" w:themeShade="80"/>
                <w:sz w:val="20"/>
              </w:rPr>
              <w:t xml:space="preserve">In an organisation with a minimum of </w:t>
            </w:r>
            <w:r w:rsidR="00C046FC">
              <w:rPr>
                <w:rFonts w:asciiTheme="minorHAnsi" w:hAnsiTheme="minorHAnsi" w:cstheme="minorHAnsi"/>
                <w:color w:val="1F3864" w:themeColor="accent1" w:themeShade="80"/>
                <w:sz w:val="20"/>
              </w:rPr>
              <w:t>20</w:t>
            </w:r>
            <w:r w:rsidRPr="002F4972">
              <w:rPr>
                <w:rFonts w:asciiTheme="minorHAnsi" w:hAnsiTheme="minorHAnsi" w:cstheme="minorHAnsi"/>
                <w:color w:val="1F3864" w:themeColor="accent1" w:themeShade="80"/>
                <w:sz w:val="20"/>
              </w:rPr>
              <w:t xml:space="preserve"> Clinical Users (or equivalent).</w:t>
            </w:r>
          </w:p>
        </w:tc>
        <w:tc>
          <w:tcPr>
            <w:tcW w:w="1843" w:type="dxa"/>
            <w:tcMar>
              <w:top w:w="28" w:type="dxa"/>
              <w:left w:w="57" w:type="dxa"/>
              <w:bottom w:w="28" w:type="dxa"/>
              <w:right w:w="57" w:type="dxa"/>
            </w:tcMar>
            <w:vAlign w:val="center"/>
          </w:tcPr>
          <w:sdt>
            <w:sdtPr>
              <w:rPr>
                <w:rFonts w:asciiTheme="minorHAnsi" w:hAnsiTheme="minorHAnsi"/>
              </w:rPr>
              <w:id w:val="2084186844"/>
              <w14:checkbox>
                <w14:checked w14:val="0"/>
                <w14:checkedState w14:val="2612" w14:font="MS Gothic"/>
                <w14:uncheckedState w14:val="2610" w14:font="MS Gothic"/>
              </w14:checkbox>
            </w:sdtPr>
            <w:sdtEndPr/>
            <w:sdtContent>
              <w:p w14:paraId="7921E419" w14:textId="61EE77E3" w:rsidR="005F2194" w:rsidRPr="00122B0D" w:rsidRDefault="00FF310C" w:rsidP="005F2194">
                <w:pPr>
                  <w:spacing w:line="259" w:lineRule="auto"/>
                  <w:jc w:val="center"/>
                  <w:rPr>
                    <w:rFonts w:asciiTheme="minorHAnsi" w:hAnsiTheme="minorHAnsi"/>
                  </w:rPr>
                </w:pPr>
                <w:r>
                  <w:rPr>
                    <w:rFonts w:ascii="MS Gothic" w:eastAsia="MS Gothic" w:hAnsi="MS Gothic" w:hint="eastAsia"/>
                  </w:rPr>
                  <w:t>☐</w:t>
                </w:r>
              </w:p>
            </w:sdtContent>
          </w:sdt>
          <w:p w14:paraId="24388AF8" w14:textId="77777777" w:rsidR="005F2194" w:rsidRPr="00122B0D" w:rsidRDefault="005F2194" w:rsidP="005F2194">
            <w:pPr>
              <w:spacing w:line="259" w:lineRule="auto"/>
              <w:jc w:val="center"/>
              <w:rPr>
                <w:rFonts w:asciiTheme="minorHAnsi" w:hAnsiTheme="minorHAnsi"/>
              </w:rPr>
            </w:pPr>
          </w:p>
        </w:tc>
      </w:tr>
      <w:tr w:rsidR="005F2194" w:rsidRPr="00F57BD2" w14:paraId="7BA98A55" w14:textId="77777777" w:rsidTr="00716349">
        <w:trPr>
          <w:cantSplit/>
          <w:trHeight w:val="608"/>
        </w:trPr>
        <w:tc>
          <w:tcPr>
            <w:tcW w:w="8364" w:type="dxa"/>
            <w:tcBorders>
              <w:bottom w:val="single" w:sz="4" w:space="0" w:color="FFFFFF" w:themeColor="background1"/>
            </w:tcBorders>
            <w:tcMar>
              <w:top w:w="28" w:type="dxa"/>
              <w:left w:w="57" w:type="dxa"/>
              <w:bottom w:w="28" w:type="dxa"/>
              <w:right w:w="57" w:type="dxa"/>
            </w:tcMar>
            <w:vAlign w:val="center"/>
          </w:tcPr>
          <w:p w14:paraId="1196496B" w14:textId="03A1BA90" w:rsidR="00813AFE" w:rsidRPr="00813AFE" w:rsidRDefault="00813AFE" w:rsidP="00813AFE">
            <w:pPr>
              <w:pStyle w:val="ListParagraph"/>
              <w:numPr>
                <w:ilvl w:val="0"/>
                <w:numId w:val="26"/>
              </w:numPr>
              <w:spacing w:line="259" w:lineRule="auto"/>
              <w:jc w:val="both"/>
              <w:rPr>
                <w:rFonts w:asciiTheme="minorHAnsi" w:hAnsiTheme="minorHAnsi" w:cstheme="minorHAnsi"/>
                <w:color w:val="1F3864" w:themeColor="accent1" w:themeShade="80"/>
                <w:sz w:val="20"/>
              </w:rPr>
            </w:pPr>
            <w:r w:rsidRPr="00813AFE">
              <w:rPr>
                <w:rFonts w:asciiTheme="minorHAnsi" w:hAnsiTheme="minorHAnsi" w:cstheme="minorHAnsi"/>
                <w:color w:val="1F3864" w:themeColor="accent1" w:themeShade="80"/>
                <w:sz w:val="20"/>
              </w:rPr>
              <w:t xml:space="preserve">It has delivered at least one implementation of its proposed SaaS Solution, with at least </w:t>
            </w:r>
            <w:r w:rsidR="00C046FC">
              <w:rPr>
                <w:rFonts w:asciiTheme="minorHAnsi" w:hAnsiTheme="minorHAnsi" w:cstheme="minorHAnsi"/>
                <w:color w:val="1F3864" w:themeColor="accent1" w:themeShade="80"/>
                <w:sz w:val="20"/>
              </w:rPr>
              <w:t>20</w:t>
            </w:r>
            <w:r w:rsidRPr="00813AFE">
              <w:rPr>
                <w:rFonts w:asciiTheme="minorHAnsi" w:hAnsiTheme="minorHAnsi" w:cstheme="minorHAnsi"/>
                <w:color w:val="1F3864" w:themeColor="accent1" w:themeShade="80"/>
                <w:sz w:val="20"/>
              </w:rPr>
              <w:t xml:space="preserve"> Clinical users (or equivalent)</w:t>
            </w:r>
            <w:r w:rsidR="00C046FC">
              <w:rPr>
                <w:rFonts w:asciiTheme="minorHAnsi" w:hAnsiTheme="minorHAnsi" w:cstheme="minorHAnsi"/>
                <w:color w:val="1F3864" w:themeColor="accent1" w:themeShade="80"/>
                <w:sz w:val="20"/>
              </w:rPr>
              <w:t xml:space="preserve">, </w:t>
            </w:r>
            <w:r w:rsidRPr="00813AFE">
              <w:rPr>
                <w:rFonts w:asciiTheme="minorHAnsi" w:hAnsiTheme="minorHAnsi" w:cstheme="minorHAnsi"/>
                <w:color w:val="1F3864" w:themeColor="accent1" w:themeShade="80"/>
                <w:sz w:val="20"/>
              </w:rPr>
              <w:t xml:space="preserve">which included functionality to: </w:t>
            </w:r>
          </w:p>
          <w:p w14:paraId="4D8B385B" w14:textId="05597C06" w:rsidR="00813AFE" w:rsidRPr="00813AFE" w:rsidRDefault="00813AFE" w:rsidP="00813AFE">
            <w:pPr>
              <w:pStyle w:val="ListParagraph"/>
              <w:numPr>
                <w:ilvl w:val="0"/>
                <w:numId w:val="38"/>
              </w:numPr>
              <w:spacing w:line="259" w:lineRule="auto"/>
              <w:jc w:val="both"/>
              <w:rPr>
                <w:rFonts w:asciiTheme="minorHAnsi" w:hAnsiTheme="minorHAnsi" w:cstheme="minorHAnsi"/>
                <w:color w:val="1F3864" w:themeColor="accent1" w:themeShade="80"/>
                <w:sz w:val="20"/>
              </w:rPr>
            </w:pPr>
            <w:r w:rsidRPr="00813AFE">
              <w:rPr>
                <w:rFonts w:asciiTheme="minorHAnsi" w:hAnsiTheme="minorHAnsi" w:cstheme="minorHAnsi"/>
                <w:color w:val="1F3864" w:themeColor="accent1" w:themeShade="80"/>
                <w:sz w:val="20"/>
              </w:rPr>
              <w:t>import and store historical data</w:t>
            </w:r>
            <w:r w:rsidR="00F068E8">
              <w:rPr>
                <w:rFonts w:asciiTheme="minorHAnsi" w:hAnsiTheme="minorHAnsi" w:cstheme="minorHAnsi"/>
                <w:color w:val="1F3864" w:themeColor="accent1" w:themeShade="80"/>
                <w:sz w:val="20"/>
              </w:rPr>
              <w:t>;</w:t>
            </w:r>
            <w:r w:rsidRPr="00813AFE">
              <w:rPr>
                <w:rFonts w:asciiTheme="minorHAnsi" w:hAnsiTheme="minorHAnsi" w:cstheme="minorHAnsi"/>
                <w:color w:val="1F3864" w:themeColor="accent1" w:themeShade="80"/>
                <w:sz w:val="20"/>
              </w:rPr>
              <w:t xml:space="preserve"> </w:t>
            </w:r>
          </w:p>
          <w:p w14:paraId="70FDD485" w14:textId="54F7AF52" w:rsidR="00813AFE" w:rsidRPr="00813AFE" w:rsidRDefault="00813AFE" w:rsidP="00813AFE">
            <w:pPr>
              <w:pStyle w:val="ListParagraph"/>
              <w:numPr>
                <w:ilvl w:val="0"/>
                <w:numId w:val="38"/>
              </w:numPr>
              <w:spacing w:line="259" w:lineRule="auto"/>
              <w:jc w:val="both"/>
              <w:rPr>
                <w:rFonts w:asciiTheme="minorHAnsi" w:hAnsiTheme="minorHAnsi" w:cstheme="minorHAnsi"/>
                <w:color w:val="1F3864" w:themeColor="accent1" w:themeShade="80"/>
                <w:sz w:val="20"/>
              </w:rPr>
            </w:pPr>
            <w:r w:rsidRPr="00813AFE">
              <w:rPr>
                <w:rFonts w:asciiTheme="minorHAnsi" w:hAnsiTheme="minorHAnsi" w:cstheme="minorHAnsi"/>
                <w:color w:val="1F3864" w:themeColor="accent1" w:themeShade="80"/>
                <w:sz w:val="20"/>
              </w:rPr>
              <w:t>create and store online forms/ questionnaires</w:t>
            </w:r>
            <w:r w:rsidR="00F068E8">
              <w:rPr>
                <w:rFonts w:asciiTheme="minorHAnsi" w:hAnsiTheme="minorHAnsi" w:cstheme="minorHAnsi"/>
                <w:color w:val="1F3864" w:themeColor="accent1" w:themeShade="80"/>
                <w:sz w:val="20"/>
              </w:rPr>
              <w:t>;</w:t>
            </w:r>
            <w:r w:rsidRPr="00813AFE">
              <w:rPr>
                <w:rFonts w:asciiTheme="minorHAnsi" w:hAnsiTheme="minorHAnsi" w:cstheme="minorHAnsi"/>
                <w:color w:val="1F3864" w:themeColor="accent1" w:themeShade="80"/>
                <w:sz w:val="20"/>
              </w:rPr>
              <w:t xml:space="preserve"> </w:t>
            </w:r>
          </w:p>
          <w:p w14:paraId="54CEEDDF" w14:textId="3D0DBF05" w:rsidR="00813AFE" w:rsidRPr="00813AFE" w:rsidRDefault="00813AFE" w:rsidP="00813AFE">
            <w:pPr>
              <w:pStyle w:val="ListParagraph"/>
              <w:numPr>
                <w:ilvl w:val="0"/>
                <w:numId w:val="38"/>
              </w:numPr>
              <w:spacing w:line="259" w:lineRule="auto"/>
              <w:jc w:val="both"/>
              <w:rPr>
                <w:rFonts w:asciiTheme="minorHAnsi" w:hAnsiTheme="minorHAnsi" w:cstheme="minorHAnsi"/>
                <w:color w:val="1F3864" w:themeColor="accent1" w:themeShade="80"/>
                <w:sz w:val="20"/>
              </w:rPr>
            </w:pPr>
            <w:r w:rsidRPr="00813AFE">
              <w:rPr>
                <w:rFonts w:asciiTheme="minorHAnsi" w:hAnsiTheme="minorHAnsi" w:cstheme="minorHAnsi"/>
                <w:color w:val="1F3864" w:themeColor="accent1" w:themeShade="80"/>
                <w:sz w:val="20"/>
              </w:rPr>
              <w:t xml:space="preserve">create/store/ manage/ appointments, preferably with the use of an </w:t>
            </w:r>
            <w:r w:rsidR="00F068E8" w:rsidRPr="00813AFE">
              <w:rPr>
                <w:rFonts w:asciiTheme="minorHAnsi" w:hAnsiTheme="minorHAnsi" w:cstheme="minorHAnsi"/>
                <w:color w:val="1F3864" w:themeColor="accent1" w:themeShade="80"/>
                <w:sz w:val="20"/>
              </w:rPr>
              <w:t>appointment’s</w:t>
            </w:r>
            <w:r w:rsidRPr="00813AFE">
              <w:rPr>
                <w:rFonts w:asciiTheme="minorHAnsi" w:hAnsiTheme="minorHAnsi" w:cstheme="minorHAnsi"/>
                <w:color w:val="1F3864" w:themeColor="accent1" w:themeShade="80"/>
                <w:sz w:val="20"/>
              </w:rPr>
              <w:t xml:space="preserve"> diary</w:t>
            </w:r>
            <w:r w:rsidR="00F068E8">
              <w:rPr>
                <w:rFonts w:asciiTheme="minorHAnsi" w:hAnsiTheme="minorHAnsi" w:cstheme="minorHAnsi"/>
                <w:color w:val="1F3864" w:themeColor="accent1" w:themeShade="80"/>
                <w:sz w:val="20"/>
              </w:rPr>
              <w:t>;</w:t>
            </w:r>
            <w:r w:rsidRPr="00813AFE">
              <w:rPr>
                <w:rFonts w:asciiTheme="minorHAnsi" w:hAnsiTheme="minorHAnsi" w:cstheme="minorHAnsi"/>
                <w:color w:val="1F3864" w:themeColor="accent1" w:themeShade="80"/>
                <w:sz w:val="20"/>
              </w:rPr>
              <w:t xml:space="preserve"> </w:t>
            </w:r>
          </w:p>
          <w:p w14:paraId="21887215" w14:textId="536601AD" w:rsidR="00813AFE" w:rsidRPr="00813AFE" w:rsidRDefault="00813AFE" w:rsidP="00813AFE">
            <w:pPr>
              <w:pStyle w:val="ListParagraph"/>
              <w:numPr>
                <w:ilvl w:val="0"/>
                <w:numId w:val="38"/>
              </w:numPr>
              <w:spacing w:line="259" w:lineRule="auto"/>
              <w:jc w:val="both"/>
              <w:rPr>
                <w:rFonts w:asciiTheme="minorHAnsi" w:hAnsiTheme="minorHAnsi" w:cstheme="minorHAnsi"/>
                <w:color w:val="1F3864" w:themeColor="accent1" w:themeShade="80"/>
                <w:sz w:val="20"/>
              </w:rPr>
            </w:pPr>
            <w:r w:rsidRPr="00813AFE">
              <w:rPr>
                <w:rFonts w:asciiTheme="minorHAnsi" w:hAnsiTheme="minorHAnsi" w:cstheme="minorHAnsi"/>
                <w:color w:val="1F3864" w:themeColor="accent1" w:themeShade="80"/>
                <w:sz w:val="20"/>
              </w:rPr>
              <w:t>create / store templates</w:t>
            </w:r>
            <w:r w:rsidR="00F068E8">
              <w:rPr>
                <w:rFonts w:asciiTheme="minorHAnsi" w:hAnsiTheme="minorHAnsi" w:cstheme="minorHAnsi"/>
                <w:color w:val="1F3864" w:themeColor="accent1" w:themeShade="80"/>
                <w:sz w:val="20"/>
              </w:rPr>
              <w:t>;</w:t>
            </w:r>
            <w:r w:rsidRPr="00813AFE">
              <w:rPr>
                <w:rFonts w:asciiTheme="minorHAnsi" w:hAnsiTheme="minorHAnsi" w:cstheme="minorHAnsi"/>
                <w:color w:val="1F3864" w:themeColor="accent1" w:themeShade="80"/>
                <w:sz w:val="20"/>
              </w:rPr>
              <w:t xml:space="preserve"> </w:t>
            </w:r>
          </w:p>
          <w:p w14:paraId="0A8D62F4" w14:textId="0B5B220B" w:rsidR="00813AFE" w:rsidRPr="00813AFE" w:rsidRDefault="00813AFE" w:rsidP="00813AFE">
            <w:pPr>
              <w:pStyle w:val="ListParagraph"/>
              <w:numPr>
                <w:ilvl w:val="0"/>
                <w:numId w:val="38"/>
              </w:numPr>
              <w:spacing w:line="259" w:lineRule="auto"/>
              <w:jc w:val="both"/>
              <w:rPr>
                <w:rFonts w:asciiTheme="minorHAnsi" w:hAnsiTheme="minorHAnsi" w:cstheme="minorHAnsi"/>
                <w:color w:val="1F3864" w:themeColor="accent1" w:themeShade="80"/>
                <w:sz w:val="20"/>
              </w:rPr>
            </w:pPr>
            <w:r w:rsidRPr="00813AFE">
              <w:rPr>
                <w:rFonts w:asciiTheme="minorHAnsi" w:hAnsiTheme="minorHAnsi" w:cstheme="minorHAnsi"/>
                <w:color w:val="1F3864" w:themeColor="accent1" w:themeShade="80"/>
                <w:sz w:val="20"/>
              </w:rPr>
              <w:t>create and store notes</w:t>
            </w:r>
            <w:r w:rsidR="00F068E8">
              <w:rPr>
                <w:rFonts w:asciiTheme="minorHAnsi" w:hAnsiTheme="minorHAnsi" w:cstheme="minorHAnsi"/>
                <w:color w:val="1F3864" w:themeColor="accent1" w:themeShade="80"/>
                <w:sz w:val="20"/>
              </w:rPr>
              <w:t>;</w:t>
            </w:r>
            <w:r w:rsidRPr="00813AFE">
              <w:rPr>
                <w:rFonts w:asciiTheme="minorHAnsi" w:hAnsiTheme="minorHAnsi" w:cstheme="minorHAnsi"/>
                <w:color w:val="1F3864" w:themeColor="accent1" w:themeShade="80"/>
                <w:sz w:val="20"/>
              </w:rPr>
              <w:t xml:space="preserve"> </w:t>
            </w:r>
          </w:p>
          <w:p w14:paraId="0AEC2C55" w14:textId="1FFF6878" w:rsidR="005F2194" w:rsidRPr="00813AFE" w:rsidRDefault="00813AFE" w:rsidP="00813AFE">
            <w:pPr>
              <w:pStyle w:val="ListParagraph"/>
              <w:numPr>
                <w:ilvl w:val="0"/>
                <w:numId w:val="38"/>
              </w:numPr>
              <w:spacing w:line="259" w:lineRule="auto"/>
              <w:jc w:val="both"/>
              <w:rPr>
                <w:rFonts w:asciiTheme="minorHAnsi" w:hAnsiTheme="minorHAnsi" w:cstheme="minorHAnsi"/>
                <w:color w:val="1F3864" w:themeColor="accent1" w:themeShade="80"/>
                <w:sz w:val="20"/>
              </w:rPr>
            </w:pPr>
            <w:r w:rsidRPr="00813AFE">
              <w:rPr>
                <w:rFonts w:asciiTheme="minorHAnsi" w:hAnsiTheme="minorHAnsi" w:cstheme="minorHAnsi"/>
                <w:color w:val="1F3864" w:themeColor="accent1" w:themeShade="80"/>
                <w:sz w:val="20"/>
              </w:rPr>
              <w:t>facilitate call and recall of clients</w:t>
            </w:r>
            <w:r w:rsidR="00F068E8">
              <w:rPr>
                <w:rFonts w:asciiTheme="minorHAnsi" w:hAnsiTheme="minorHAnsi" w:cstheme="minorHAnsi"/>
                <w:color w:val="1F3864" w:themeColor="accent1" w:themeShade="80"/>
                <w:sz w:val="20"/>
              </w:rPr>
              <w:t>.</w:t>
            </w:r>
          </w:p>
        </w:tc>
        <w:sdt>
          <w:sdtPr>
            <w:rPr>
              <w:rFonts w:asciiTheme="minorHAnsi" w:hAnsiTheme="minorHAnsi"/>
            </w:rPr>
            <w:id w:val="-2131227319"/>
            <w14:checkbox>
              <w14:checked w14:val="0"/>
              <w14:checkedState w14:val="2612" w14:font="MS Gothic"/>
              <w14:uncheckedState w14:val="2610" w14:font="MS Gothic"/>
            </w14:checkbox>
          </w:sdtPr>
          <w:sdtEndPr/>
          <w:sdtContent>
            <w:tc>
              <w:tcPr>
                <w:tcW w:w="1843" w:type="dxa"/>
                <w:tcBorders>
                  <w:bottom w:val="single" w:sz="4" w:space="0" w:color="FFFFFF" w:themeColor="background1"/>
                </w:tcBorders>
                <w:tcMar>
                  <w:top w:w="28" w:type="dxa"/>
                  <w:left w:w="57" w:type="dxa"/>
                  <w:bottom w:w="28" w:type="dxa"/>
                  <w:right w:w="57" w:type="dxa"/>
                </w:tcMar>
                <w:vAlign w:val="center"/>
              </w:tcPr>
              <w:p w14:paraId="216D5D85" w14:textId="6B8E014A" w:rsidR="005F2194" w:rsidRPr="00F57BD2" w:rsidRDefault="00FF310C" w:rsidP="00F57BD2">
                <w:pPr>
                  <w:spacing w:line="259" w:lineRule="auto"/>
                  <w:jc w:val="center"/>
                  <w:rPr>
                    <w:rFonts w:asciiTheme="minorHAnsi" w:hAnsiTheme="minorHAnsi"/>
                  </w:rPr>
                </w:pPr>
                <w:r>
                  <w:rPr>
                    <w:rFonts w:ascii="MS Gothic" w:eastAsia="MS Gothic" w:hAnsi="MS Gothic" w:hint="eastAsia"/>
                  </w:rPr>
                  <w:t>☐</w:t>
                </w:r>
              </w:p>
            </w:tc>
          </w:sdtContent>
        </w:sdt>
      </w:tr>
      <w:tr w:rsidR="005F2194" w:rsidRPr="00F57BD2" w14:paraId="095E3DAA" w14:textId="77777777" w:rsidTr="00CA5DB0">
        <w:trPr>
          <w:cantSplit/>
          <w:trHeight w:val="1343"/>
        </w:trPr>
        <w:tc>
          <w:tcPr>
            <w:tcW w:w="8364" w:type="dxa"/>
            <w:tcMar>
              <w:top w:w="28" w:type="dxa"/>
              <w:left w:w="57" w:type="dxa"/>
              <w:bottom w:w="28" w:type="dxa"/>
              <w:right w:w="57" w:type="dxa"/>
            </w:tcMar>
            <w:vAlign w:val="center"/>
          </w:tcPr>
          <w:p w14:paraId="56C6651F" w14:textId="32F43E09" w:rsidR="00F57BD2" w:rsidRPr="00F57BD2" w:rsidRDefault="00F57BD2" w:rsidP="00F27B7A">
            <w:pPr>
              <w:pStyle w:val="ListParagraph"/>
              <w:numPr>
                <w:ilvl w:val="0"/>
                <w:numId w:val="26"/>
              </w:numPr>
              <w:spacing w:line="259" w:lineRule="auto"/>
              <w:jc w:val="both"/>
              <w:rPr>
                <w:rFonts w:asciiTheme="minorHAnsi" w:hAnsiTheme="minorHAnsi" w:cstheme="minorHAnsi"/>
                <w:color w:val="1F3864" w:themeColor="accent1" w:themeShade="80"/>
                <w:sz w:val="20"/>
              </w:rPr>
            </w:pPr>
            <w:r w:rsidRPr="00F57BD2">
              <w:rPr>
                <w:rFonts w:asciiTheme="minorHAnsi" w:hAnsiTheme="minorHAnsi" w:cstheme="minorHAnsi"/>
                <w:color w:val="1F3864" w:themeColor="accent1" w:themeShade="80"/>
                <w:sz w:val="20"/>
              </w:rPr>
              <w:t>It has delivered at least one implementation which provided reporting and analytics functionality. The reporting and analytics functionality delivered must have provided:</w:t>
            </w:r>
          </w:p>
          <w:p w14:paraId="2186F327" w14:textId="77777777" w:rsidR="00F57BD2" w:rsidRDefault="00F57BD2" w:rsidP="00F27B7A">
            <w:pPr>
              <w:pStyle w:val="ListParagraph"/>
              <w:numPr>
                <w:ilvl w:val="0"/>
                <w:numId w:val="27"/>
              </w:numPr>
              <w:spacing w:line="259" w:lineRule="auto"/>
              <w:jc w:val="both"/>
              <w:rPr>
                <w:rFonts w:asciiTheme="minorHAnsi" w:hAnsiTheme="minorHAnsi" w:cstheme="minorHAnsi"/>
                <w:color w:val="1F3864" w:themeColor="accent1" w:themeShade="80"/>
                <w:sz w:val="20"/>
              </w:rPr>
            </w:pPr>
            <w:r w:rsidRPr="00F57BD2">
              <w:rPr>
                <w:rFonts w:asciiTheme="minorHAnsi" w:hAnsiTheme="minorHAnsi" w:cstheme="minorHAnsi"/>
                <w:color w:val="1F3864" w:themeColor="accent1" w:themeShade="80"/>
                <w:sz w:val="20"/>
              </w:rPr>
              <w:t>standard reports built and/or configured and run to the specification of the client;</w:t>
            </w:r>
          </w:p>
          <w:p w14:paraId="22F7E1D9" w14:textId="4029E019" w:rsidR="005F2194" w:rsidRPr="00F57BD2" w:rsidRDefault="00F57BD2" w:rsidP="00F27B7A">
            <w:pPr>
              <w:pStyle w:val="ListParagraph"/>
              <w:numPr>
                <w:ilvl w:val="0"/>
                <w:numId w:val="27"/>
              </w:numPr>
              <w:spacing w:line="259" w:lineRule="auto"/>
              <w:jc w:val="both"/>
              <w:rPr>
                <w:rFonts w:asciiTheme="minorHAnsi" w:hAnsiTheme="minorHAnsi" w:cstheme="minorHAnsi"/>
                <w:color w:val="1F3864" w:themeColor="accent1" w:themeShade="80"/>
                <w:sz w:val="20"/>
              </w:rPr>
            </w:pPr>
            <w:r w:rsidRPr="00F57BD2">
              <w:rPr>
                <w:rFonts w:asciiTheme="minorHAnsi" w:hAnsiTheme="minorHAnsi" w:cstheme="minorHAnsi"/>
                <w:color w:val="1F3864" w:themeColor="accent1" w:themeShade="80"/>
                <w:sz w:val="20"/>
              </w:rPr>
              <w:t>the ability to build and/or configure and run ad-hoc reports to the specification of the client.</w:t>
            </w:r>
          </w:p>
        </w:tc>
        <w:sdt>
          <w:sdtPr>
            <w:rPr>
              <w:rFonts w:asciiTheme="minorHAnsi" w:hAnsiTheme="minorHAnsi"/>
            </w:rPr>
            <w:id w:val="-1861042520"/>
            <w14:checkbox>
              <w14:checked w14:val="0"/>
              <w14:checkedState w14:val="2612" w14:font="MS Gothic"/>
              <w14:uncheckedState w14:val="2610" w14:font="MS Gothic"/>
            </w14:checkbox>
          </w:sdtPr>
          <w:sdtEndPr/>
          <w:sdtContent>
            <w:tc>
              <w:tcPr>
                <w:tcW w:w="1843" w:type="dxa"/>
                <w:tcMar>
                  <w:top w:w="28" w:type="dxa"/>
                  <w:left w:w="57" w:type="dxa"/>
                  <w:bottom w:w="28" w:type="dxa"/>
                  <w:right w:w="57" w:type="dxa"/>
                </w:tcMar>
                <w:vAlign w:val="center"/>
              </w:tcPr>
              <w:p w14:paraId="1AA00EA3" w14:textId="6E553E78" w:rsidR="005F2194" w:rsidRPr="004F3889" w:rsidRDefault="00FF310C" w:rsidP="004F3889">
                <w:pPr>
                  <w:spacing w:line="259" w:lineRule="auto"/>
                  <w:jc w:val="center"/>
                  <w:rPr>
                    <w:rFonts w:asciiTheme="minorHAnsi" w:hAnsiTheme="minorHAnsi"/>
                  </w:rPr>
                </w:pPr>
                <w:r>
                  <w:rPr>
                    <w:rFonts w:ascii="MS Gothic" w:eastAsia="MS Gothic" w:hAnsi="MS Gothic" w:hint="eastAsia"/>
                  </w:rPr>
                  <w:t>☐</w:t>
                </w:r>
              </w:p>
            </w:tc>
          </w:sdtContent>
        </w:sdt>
      </w:tr>
      <w:tr w:rsidR="005F2194" w:rsidRPr="004F3889" w14:paraId="325AB811" w14:textId="77777777" w:rsidTr="00CA5DB0">
        <w:trPr>
          <w:cantSplit/>
          <w:trHeight w:val="1080"/>
        </w:trPr>
        <w:tc>
          <w:tcPr>
            <w:tcW w:w="8364" w:type="dxa"/>
            <w:tcMar>
              <w:top w:w="28" w:type="dxa"/>
              <w:left w:w="57" w:type="dxa"/>
              <w:bottom w:w="28" w:type="dxa"/>
              <w:right w:w="57" w:type="dxa"/>
            </w:tcMar>
            <w:vAlign w:val="center"/>
          </w:tcPr>
          <w:p w14:paraId="7F7049F1" w14:textId="03B63D2B" w:rsidR="005F2194" w:rsidRPr="004F3889" w:rsidRDefault="004F3889" w:rsidP="00F27B7A">
            <w:pPr>
              <w:pStyle w:val="ListParagraph"/>
              <w:numPr>
                <w:ilvl w:val="0"/>
                <w:numId w:val="26"/>
              </w:numPr>
              <w:spacing w:line="259" w:lineRule="auto"/>
              <w:jc w:val="both"/>
              <w:rPr>
                <w:rFonts w:asciiTheme="minorHAnsi" w:hAnsiTheme="minorHAnsi" w:cstheme="minorHAnsi"/>
                <w:color w:val="1F3864" w:themeColor="accent1" w:themeShade="80"/>
                <w:sz w:val="20"/>
              </w:rPr>
            </w:pPr>
            <w:r w:rsidRPr="004F3889">
              <w:rPr>
                <w:rFonts w:asciiTheme="minorHAnsi" w:hAnsiTheme="minorHAnsi" w:cstheme="minorHAnsi"/>
                <w:color w:val="1F3864" w:themeColor="accent1" w:themeShade="80"/>
                <w:sz w:val="20"/>
              </w:rPr>
              <w:t xml:space="preserve">It has delivered at least one </w:t>
            </w:r>
            <w:r w:rsidR="00FF310C">
              <w:rPr>
                <w:rFonts w:asciiTheme="minorHAnsi" w:hAnsiTheme="minorHAnsi" w:cstheme="minorHAnsi"/>
                <w:color w:val="1F3864" w:themeColor="accent1" w:themeShade="80"/>
                <w:sz w:val="20"/>
              </w:rPr>
              <w:t>i</w:t>
            </w:r>
            <w:r w:rsidRPr="004F3889">
              <w:rPr>
                <w:rFonts w:asciiTheme="minorHAnsi" w:hAnsiTheme="minorHAnsi" w:cstheme="minorHAnsi"/>
                <w:color w:val="1F3864" w:themeColor="accent1" w:themeShade="80"/>
                <w:sz w:val="20"/>
              </w:rPr>
              <w:t>mplementation which included the provision of a support and maintenance service up to Level 3 (as set out in the ITIL 4 Framework, or equivalent) delivered by professional, appropriately skilled resources based on agreed service levels.</w:t>
            </w:r>
          </w:p>
        </w:tc>
        <w:sdt>
          <w:sdtPr>
            <w:rPr>
              <w:rFonts w:asciiTheme="minorHAnsi" w:hAnsiTheme="minorHAnsi"/>
            </w:rPr>
            <w:id w:val="-1504962421"/>
            <w14:checkbox>
              <w14:checked w14:val="0"/>
              <w14:checkedState w14:val="2612" w14:font="MS Gothic"/>
              <w14:uncheckedState w14:val="2610" w14:font="MS Gothic"/>
            </w14:checkbox>
          </w:sdtPr>
          <w:sdtEndPr/>
          <w:sdtContent>
            <w:tc>
              <w:tcPr>
                <w:tcW w:w="1843" w:type="dxa"/>
                <w:tcMar>
                  <w:top w:w="28" w:type="dxa"/>
                  <w:left w:w="57" w:type="dxa"/>
                  <w:bottom w:w="28" w:type="dxa"/>
                  <w:right w:w="57" w:type="dxa"/>
                </w:tcMar>
                <w:vAlign w:val="center"/>
              </w:tcPr>
              <w:p w14:paraId="11D1A2AE" w14:textId="7649E6BD" w:rsidR="005F2194" w:rsidRPr="004F3889" w:rsidRDefault="00FF310C" w:rsidP="004F3889">
                <w:pPr>
                  <w:spacing w:line="259" w:lineRule="auto"/>
                  <w:jc w:val="center"/>
                  <w:rPr>
                    <w:rFonts w:asciiTheme="minorHAnsi" w:hAnsiTheme="minorHAnsi"/>
                  </w:rPr>
                </w:pPr>
                <w:r>
                  <w:rPr>
                    <w:rFonts w:ascii="MS Gothic" w:eastAsia="MS Gothic" w:hAnsi="MS Gothic" w:hint="eastAsia"/>
                  </w:rPr>
                  <w:t>☐</w:t>
                </w:r>
              </w:p>
            </w:tc>
          </w:sdtContent>
        </w:sdt>
      </w:tr>
    </w:tbl>
    <w:tbl>
      <w:tblPr>
        <w:tblW w:w="10207"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949"/>
        <w:gridCol w:w="7258"/>
      </w:tblGrid>
      <w:tr w:rsidR="00174F84" w:rsidRPr="0084211E" w14:paraId="77ADB5D5" w14:textId="77777777" w:rsidTr="00E7411C">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Mar>
              <w:left w:w="57" w:type="dxa"/>
              <w:right w:w="57" w:type="dxa"/>
            </w:tcMar>
            <w:vAlign w:val="center"/>
          </w:tcPr>
          <w:p w14:paraId="34FEC984" w14:textId="01553AFF" w:rsidR="00174F84" w:rsidRPr="00F8646C" w:rsidRDefault="00174F84" w:rsidP="007206DE">
            <w:pPr>
              <w:pStyle w:val="Footer"/>
              <w:tabs>
                <w:tab w:val="left" w:pos="2694"/>
                <w:tab w:val="left" w:pos="6120"/>
                <w:tab w:val="left" w:pos="7920"/>
              </w:tabs>
              <w:spacing w:after="0" w:line="259" w:lineRule="auto"/>
              <w:rPr>
                <w:rFonts w:eastAsia="Calibri" w:cs="Calibri"/>
                <w:b/>
                <w:bCs/>
                <w:color w:val="1F3864" w:themeColor="accent1" w:themeShade="80"/>
                <w:sz w:val="24"/>
                <w:szCs w:val="24"/>
                <w:lang w:val="en-IE"/>
              </w:rPr>
            </w:pPr>
            <w:r w:rsidRPr="00F8646C">
              <w:rPr>
                <w:rFonts w:cs="Calibri"/>
                <w:b/>
                <w:color w:val="1F3864" w:themeColor="accent1" w:themeShade="80"/>
                <w:sz w:val="24"/>
                <w:szCs w:val="24"/>
              </w:rPr>
              <w:t>Title of Contract</w:t>
            </w:r>
            <w:r w:rsidR="00FF310C" w:rsidRPr="00F8646C">
              <w:rPr>
                <w:rFonts w:cs="Calibri"/>
                <w:b/>
                <w:color w:val="1F3864" w:themeColor="accent1" w:themeShade="80"/>
                <w:sz w:val="24"/>
                <w:szCs w:val="24"/>
              </w:rPr>
              <w:t>:</w:t>
            </w:r>
          </w:p>
        </w:tc>
        <w:tc>
          <w:tcPr>
            <w:tcW w:w="7258" w:type="dxa"/>
            <w:tcBorders>
              <w:top w:val="single" w:sz="4" w:space="0" w:color="4472C4" w:themeColor="accent1"/>
              <w:left w:val="single" w:sz="4" w:space="0" w:color="2F5496" w:themeColor="accent1" w:themeShade="BF"/>
              <w:bottom w:val="single" w:sz="4" w:space="0" w:color="2F5496" w:themeColor="accent1" w:themeShade="BF"/>
              <w:right w:val="single" w:sz="4" w:space="0" w:color="2F5496" w:themeColor="accent1" w:themeShade="BF"/>
            </w:tcBorders>
            <w:tcMar>
              <w:left w:w="57" w:type="dxa"/>
              <w:right w:w="57" w:type="dxa"/>
            </w:tcMar>
            <w:vAlign w:val="center"/>
          </w:tcPr>
          <w:p w14:paraId="2D858E38" w14:textId="77777777"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the name of the contract for which you delivered the Roles/Services"/>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 xml:space="preserve">Insert the title of the contract </w:t>
            </w:r>
            <w:r w:rsidRPr="00174F84">
              <w:rPr>
                <w:rFonts w:cs="Calibri"/>
                <w:sz w:val="22"/>
                <w:szCs w:val="22"/>
              </w:rPr>
              <w:fldChar w:fldCharType="end"/>
            </w:r>
          </w:p>
        </w:tc>
      </w:tr>
      <w:tr w:rsidR="00174F84" w:rsidRPr="0084211E" w14:paraId="595C1644" w14:textId="77777777" w:rsidTr="00E7411C">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Mar>
              <w:top w:w="57" w:type="dxa"/>
              <w:left w:w="57" w:type="dxa"/>
              <w:bottom w:w="57" w:type="dxa"/>
              <w:right w:w="57" w:type="dxa"/>
            </w:tcMar>
            <w:vAlign w:val="center"/>
          </w:tcPr>
          <w:p w14:paraId="5E25B51F" w14:textId="3DC4E7BC"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t>Client/Contracting Authority</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67A25321" w14:textId="5D30B2D8" w:rsidR="00174F84" w:rsidRPr="00174F84" w:rsidRDefault="00751481" w:rsidP="007206DE">
            <w:pPr>
              <w:spacing w:line="259" w:lineRule="auto"/>
              <w:rPr>
                <w:rFonts w:cs="Calibri"/>
                <w:sz w:val="22"/>
                <w:szCs w:val="22"/>
              </w:rPr>
            </w:pPr>
            <w:r>
              <w:rPr>
                <w:rFonts w:cs="Calibri"/>
                <w:sz w:val="22"/>
                <w:szCs w:val="22"/>
              </w:rPr>
              <w:fldChar w:fldCharType="begin">
                <w:ffData>
                  <w:name w:val=""/>
                  <w:enabled/>
                  <w:calcOnExit w:val="0"/>
                  <w:textInput>
                    <w:default w:val="Insert the name of the Client or Contracting Authority to whom the SaaS Solution was provided"/>
                  </w:textInput>
                </w:ffData>
              </w:fldChar>
            </w:r>
            <w:r>
              <w:rPr>
                <w:rFonts w:cs="Calibri"/>
                <w:sz w:val="22"/>
                <w:szCs w:val="22"/>
              </w:rPr>
              <w:instrText xml:space="preserve"> FORMTEXT </w:instrText>
            </w:r>
            <w:r>
              <w:rPr>
                <w:rFonts w:cs="Calibri"/>
                <w:sz w:val="22"/>
                <w:szCs w:val="22"/>
              </w:rPr>
            </w:r>
            <w:r>
              <w:rPr>
                <w:rFonts w:cs="Calibri"/>
                <w:sz w:val="22"/>
                <w:szCs w:val="22"/>
              </w:rPr>
              <w:fldChar w:fldCharType="separate"/>
            </w:r>
            <w:r>
              <w:rPr>
                <w:rFonts w:cs="Calibri"/>
                <w:noProof/>
                <w:sz w:val="22"/>
                <w:szCs w:val="22"/>
              </w:rPr>
              <w:t>Insert the name of the Client or Contracting Authority to whom the SaaS Solution was provided</w:t>
            </w:r>
            <w:r>
              <w:rPr>
                <w:rFonts w:cs="Calibri"/>
                <w:sz w:val="22"/>
                <w:szCs w:val="22"/>
              </w:rPr>
              <w:fldChar w:fldCharType="end"/>
            </w:r>
          </w:p>
        </w:tc>
      </w:tr>
      <w:tr w:rsidR="00174F84" w:rsidRPr="0084211E" w14:paraId="1FAD55A1" w14:textId="77777777" w:rsidTr="00E7411C">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Mar>
              <w:top w:w="57" w:type="dxa"/>
              <w:left w:w="57" w:type="dxa"/>
              <w:bottom w:w="57" w:type="dxa"/>
              <w:right w:w="57" w:type="dxa"/>
            </w:tcMar>
            <w:vAlign w:val="center"/>
          </w:tcPr>
          <w:p w14:paraId="42DBF1E3" w14:textId="45FAD962"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t>Contract Description</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0ADB71E7" w14:textId="77777777"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a brief outline of the services provided to the Client/Contracting Authority"/>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Insert a brief outline of the services provided to the Client/Contracting Authority</w:t>
            </w:r>
            <w:r w:rsidRPr="00174F84">
              <w:rPr>
                <w:rFonts w:cs="Calibri"/>
                <w:sz w:val="22"/>
                <w:szCs w:val="22"/>
              </w:rPr>
              <w:fldChar w:fldCharType="end"/>
            </w:r>
          </w:p>
        </w:tc>
      </w:tr>
      <w:tr w:rsidR="00174F84" w:rsidRPr="0084211E" w14:paraId="66763DC7" w14:textId="77777777" w:rsidTr="00E7411C">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Mar>
              <w:top w:w="57" w:type="dxa"/>
              <w:left w:w="57" w:type="dxa"/>
              <w:bottom w:w="57" w:type="dxa"/>
              <w:right w:w="57" w:type="dxa"/>
            </w:tcMar>
            <w:vAlign w:val="center"/>
          </w:tcPr>
          <w:p w14:paraId="2D7693FC" w14:textId="1886653B"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lastRenderedPageBreak/>
              <w:t>Candidate’s share of the total contract value</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3917F09B" w14:textId="77777777"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the name of the contract for which you delivered the Roles/Services"/>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 xml:space="preserve">Insert Candidate’s share of the total contract value </w:t>
            </w:r>
            <w:r w:rsidRPr="00174F84">
              <w:rPr>
                <w:rFonts w:cs="Calibri"/>
                <w:sz w:val="22"/>
                <w:szCs w:val="22"/>
              </w:rPr>
              <w:fldChar w:fldCharType="end"/>
            </w:r>
          </w:p>
        </w:tc>
      </w:tr>
      <w:tr w:rsidR="00174F84" w:rsidRPr="0084211E" w14:paraId="16B59F1C" w14:textId="77777777" w:rsidTr="00E7411C">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Mar>
              <w:top w:w="57" w:type="dxa"/>
              <w:left w:w="57" w:type="dxa"/>
              <w:bottom w:w="57" w:type="dxa"/>
              <w:right w:w="57" w:type="dxa"/>
            </w:tcMar>
            <w:vAlign w:val="center"/>
          </w:tcPr>
          <w:p w14:paraId="612CE278" w14:textId="76E64246"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t xml:space="preserve">If Candidate is a consortium, which consortium member </w:t>
            </w:r>
            <w:proofErr w:type="gramStart"/>
            <w:r w:rsidRPr="00F8646C">
              <w:rPr>
                <w:rFonts w:cs="Calibri"/>
                <w:b/>
                <w:color w:val="1F3864" w:themeColor="accent1" w:themeShade="80"/>
                <w:sz w:val="24"/>
                <w:szCs w:val="24"/>
              </w:rPr>
              <w:t>provided</w:t>
            </w:r>
            <w:proofErr w:type="gramEnd"/>
            <w:r w:rsidRPr="00F8646C">
              <w:rPr>
                <w:rFonts w:cs="Calibri"/>
                <w:b/>
                <w:color w:val="1F3864" w:themeColor="accent1" w:themeShade="80"/>
                <w:sz w:val="24"/>
                <w:szCs w:val="24"/>
              </w:rPr>
              <w:t xml:space="preserve"> the Services</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11F8F402" w14:textId="417FE03A" w:rsidR="00174F84" w:rsidRPr="00174F84" w:rsidRDefault="00751481" w:rsidP="007206DE">
            <w:pPr>
              <w:spacing w:line="259" w:lineRule="auto"/>
              <w:rPr>
                <w:rFonts w:cs="Calibri"/>
                <w:sz w:val="22"/>
                <w:szCs w:val="22"/>
              </w:rPr>
            </w:pPr>
            <w:r>
              <w:rPr>
                <w:rFonts w:cs="Calibri"/>
                <w:sz w:val="22"/>
                <w:szCs w:val="22"/>
              </w:rPr>
              <w:fldChar w:fldCharType="begin">
                <w:ffData>
                  <w:name w:val=""/>
                  <w:enabled/>
                  <w:calcOnExit w:val="0"/>
                  <w:textInput>
                    <w:default w:val="Insert the name of the consortium member who provided the Services"/>
                  </w:textInput>
                </w:ffData>
              </w:fldChar>
            </w:r>
            <w:r>
              <w:rPr>
                <w:rFonts w:cs="Calibri"/>
                <w:sz w:val="22"/>
                <w:szCs w:val="22"/>
              </w:rPr>
              <w:instrText xml:space="preserve"> FORMTEXT </w:instrText>
            </w:r>
            <w:r>
              <w:rPr>
                <w:rFonts w:cs="Calibri"/>
                <w:sz w:val="22"/>
                <w:szCs w:val="22"/>
              </w:rPr>
            </w:r>
            <w:r>
              <w:rPr>
                <w:rFonts w:cs="Calibri"/>
                <w:sz w:val="22"/>
                <w:szCs w:val="22"/>
              </w:rPr>
              <w:fldChar w:fldCharType="separate"/>
            </w:r>
            <w:r>
              <w:rPr>
                <w:rFonts w:cs="Calibri"/>
                <w:noProof/>
                <w:sz w:val="22"/>
                <w:szCs w:val="22"/>
              </w:rPr>
              <w:t>Insert the name of the consortium member who provided the Services</w:t>
            </w:r>
            <w:r>
              <w:rPr>
                <w:rFonts w:cs="Calibri"/>
                <w:sz w:val="22"/>
                <w:szCs w:val="22"/>
              </w:rPr>
              <w:fldChar w:fldCharType="end"/>
            </w:r>
          </w:p>
        </w:tc>
      </w:tr>
      <w:tr w:rsidR="00174F84" w:rsidRPr="0084211E" w14:paraId="1698C2D5" w14:textId="77777777" w:rsidTr="00E7411C">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Mar>
              <w:top w:w="57" w:type="dxa"/>
              <w:left w:w="57" w:type="dxa"/>
              <w:bottom w:w="57" w:type="dxa"/>
              <w:right w:w="57" w:type="dxa"/>
            </w:tcMar>
            <w:vAlign w:val="center"/>
          </w:tcPr>
          <w:p w14:paraId="50A5B95B" w14:textId="080CC49A"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t>Role of the Candidate</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00C4BD24" w14:textId="77777777"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the name of the contract for which you delivered the Roles/Services"/>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 xml:space="preserve">Insert Candidate’s role in the example </w:t>
            </w:r>
            <w:r w:rsidRPr="00174F84">
              <w:rPr>
                <w:rFonts w:cs="Calibri"/>
                <w:sz w:val="22"/>
                <w:szCs w:val="22"/>
              </w:rPr>
              <w:fldChar w:fldCharType="end"/>
            </w:r>
          </w:p>
        </w:tc>
      </w:tr>
      <w:tr w:rsidR="00174F84" w:rsidRPr="0084211E" w14:paraId="08348303" w14:textId="77777777" w:rsidTr="00E7411C">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Mar>
              <w:top w:w="57" w:type="dxa"/>
              <w:left w:w="57" w:type="dxa"/>
              <w:bottom w:w="57" w:type="dxa"/>
              <w:right w:w="57" w:type="dxa"/>
            </w:tcMar>
            <w:vAlign w:val="center"/>
          </w:tcPr>
          <w:p w14:paraId="7D77140F" w14:textId="3FB6C30C" w:rsidR="00174F84" w:rsidRPr="00F8646C" w:rsidRDefault="00174F84" w:rsidP="007206DE">
            <w:pPr>
              <w:spacing w:line="259" w:lineRule="auto"/>
              <w:ind w:right="-108"/>
              <w:rPr>
                <w:rFonts w:eastAsia="Calibri"/>
                <w:b/>
                <w:color w:val="1F3864" w:themeColor="accent1" w:themeShade="80"/>
                <w:szCs w:val="24"/>
                <w:u w:val="single"/>
              </w:rPr>
            </w:pPr>
            <w:r w:rsidRPr="00F8646C">
              <w:rPr>
                <w:rFonts w:cs="Calibri"/>
                <w:b/>
                <w:color w:val="1F3864" w:themeColor="accent1" w:themeShade="80"/>
                <w:szCs w:val="24"/>
              </w:rPr>
              <w:t>Contract Duration (Start/End)</w:t>
            </w:r>
            <w:r w:rsidR="00FF310C" w:rsidRPr="00F8646C">
              <w:rPr>
                <w:rFonts w:cs="Calibri"/>
                <w:b/>
                <w:color w:val="1F3864" w:themeColor="accent1" w:themeShade="80"/>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5C496F02" w14:textId="37087500"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the start date and finish date of the contract - at least one of these dates must be within the past 3 years "/>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Insert the start date and end date (or expected end date) - at least one of these</w:t>
            </w:r>
            <w:r w:rsidR="00E7411C">
              <w:rPr>
                <w:rFonts w:cs="Calibri"/>
                <w:noProof/>
                <w:sz w:val="22"/>
                <w:szCs w:val="22"/>
              </w:rPr>
              <w:t xml:space="preserve"> dates must be within the past 5</w:t>
            </w:r>
            <w:r w:rsidRPr="00174F84">
              <w:rPr>
                <w:rFonts w:cs="Calibri"/>
                <w:noProof/>
                <w:sz w:val="22"/>
                <w:szCs w:val="22"/>
              </w:rPr>
              <w:t xml:space="preserve"> years </w:t>
            </w:r>
            <w:r w:rsidRPr="00174F84">
              <w:rPr>
                <w:rFonts w:cs="Calibri"/>
                <w:sz w:val="22"/>
                <w:szCs w:val="22"/>
              </w:rPr>
              <w:fldChar w:fldCharType="end"/>
            </w:r>
          </w:p>
        </w:tc>
      </w:tr>
      <w:tr w:rsidR="00174F84" w:rsidRPr="0084211E" w14:paraId="1C3F5CFC" w14:textId="77777777" w:rsidTr="00B857D4">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F7CAAC" w:themeFill="accent2" w:themeFillTint="66"/>
            <w:tcMar>
              <w:top w:w="57" w:type="dxa"/>
              <w:left w:w="57" w:type="dxa"/>
              <w:bottom w:w="57" w:type="dxa"/>
              <w:right w:w="57" w:type="dxa"/>
            </w:tcMar>
            <w:vAlign w:val="center"/>
          </w:tcPr>
          <w:p w14:paraId="6192B10D" w14:textId="61657900"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t>Name of Client Referee</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539F2AF2" w14:textId="77777777"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name"/>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Insert name</w:t>
            </w:r>
            <w:r w:rsidRPr="00174F84">
              <w:rPr>
                <w:rFonts w:cs="Calibri"/>
                <w:sz w:val="22"/>
                <w:szCs w:val="22"/>
              </w:rPr>
              <w:fldChar w:fldCharType="end"/>
            </w:r>
          </w:p>
        </w:tc>
      </w:tr>
      <w:tr w:rsidR="00174F84" w:rsidRPr="0084211E" w14:paraId="64444ADE" w14:textId="77777777" w:rsidTr="00B857D4">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F7CAAC" w:themeFill="accent2" w:themeFillTint="66"/>
            <w:tcMar>
              <w:top w:w="57" w:type="dxa"/>
              <w:left w:w="57" w:type="dxa"/>
              <w:bottom w:w="57" w:type="dxa"/>
              <w:right w:w="57" w:type="dxa"/>
            </w:tcMar>
            <w:vAlign w:val="center"/>
          </w:tcPr>
          <w:p w14:paraId="45DEE592" w14:textId="0CDFE672"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t>Address of Client Referee</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1319EA75" w14:textId="77777777"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address"/>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Insert address</w:t>
            </w:r>
            <w:r w:rsidRPr="00174F84">
              <w:rPr>
                <w:rFonts w:cs="Calibri"/>
                <w:sz w:val="22"/>
                <w:szCs w:val="22"/>
              </w:rPr>
              <w:fldChar w:fldCharType="end"/>
            </w:r>
          </w:p>
        </w:tc>
      </w:tr>
      <w:tr w:rsidR="00174F84" w:rsidRPr="0084211E" w14:paraId="2D156C61" w14:textId="77777777" w:rsidTr="00B857D4">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F7CAAC" w:themeFill="accent2" w:themeFillTint="66"/>
            <w:tcMar>
              <w:top w:w="57" w:type="dxa"/>
              <w:left w:w="57" w:type="dxa"/>
              <w:bottom w:w="57" w:type="dxa"/>
              <w:right w:w="57" w:type="dxa"/>
            </w:tcMar>
            <w:vAlign w:val="center"/>
          </w:tcPr>
          <w:p w14:paraId="2AF9019D" w14:textId="0498570B"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t>Telephone of Client Referee</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2DBFAB25" w14:textId="77777777"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telephone number"/>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Insert telephone number</w:t>
            </w:r>
            <w:r w:rsidRPr="00174F84">
              <w:rPr>
                <w:rFonts w:cs="Calibri"/>
                <w:sz w:val="22"/>
                <w:szCs w:val="22"/>
              </w:rPr>
              <w:fldChar w:fldCharType="end"/>
            </w:r>
          </w:p>
        </w:tc>
      </w:tr>
      <w:tr w:rsidR="00174F84" w:rsidRPr="0084211E" w14:paraId="52312053" w14:textId="77777777" w:rsidTr="00B857D4">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F7CAAC" w:themeFill="accent2" w:themeFillTint="66"/>
            <w:tcMar>
              <w:top w:w="57" w:type="dxa"/>
              <w:left w:w="57" w:type="dxa"/>
              <w:bottom w:w="57" w:type="dxa"/>
              <w:right w:w="57" w:type="dxa"/>
            </w:tcMar>
            <w:vAlign w:val="center"/>
          </w:tcPr>
          <w:p w14:paraId="29EB9916" w14:textId="634FFA3D" w:rsidR="00174F84" w:rsidRPr="00F8646C"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F8646C">
              <w:rPr>
                <w:rFonts w:cs="Calibri"/>
                <w:b/>
                <w:color w:val="1F3864" w:themeColor="accent1" w:themeShade="80"/>
                <w:sz w:val="24"/>
                <w:szCs w:val="24"/>
              </w:rPr>
              <w:t>Email Address of Client Referee</w:t>
            </w:r>
            <w:r w:rsidR="00FF310C" w:rsidRPr="00F8646C">
              <w:rPr>
                <w:rFonts w:cs="Calibri"/>
                <w:b/>
                <w:color w:val="1F3864" w:themeColor="accent1" w:themeShade="80"/>
                <w:sz w:val="24"/>
                <w:szCs w:val="24"/>
              </w:rPr>
              <w:t>:</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4E5C9E48" w14:textId="77777777" w:rsidR="00174F84" w:rsidRPr="00174F84" w:rsidRDefault="00174F84" w:rsidP="007206DE">
            <w:pPr>
              <w:spacing w:line="259" w:lineRule="auto"/>
              <w:rPr>
                <w:rFonts w:cs="Calibri"/>
                <w:sz w:val="22"/>
                <w:szCs w:val="22"/>
              </w:rPr>
            </w:pPr>
            <w:r w:rsidRPr="00174F84">
              <w:rPr>
                <w:rFonts w:cs="Calibri"/>
                <w:sz w:val="22"/>
                <w:szCs w:val="22"/>
              </w:rPr>
              <w:fldChar w:fldCharType="begin">
                <w:ffData>
                  <w:name w:val=""/>
                  <w:enabled/>
                  <w:calcOnExit w:val="0"/>
                  <w:textInput>
                    <w:default w:val="Insert email address"/>
                  </w:textInput>
                </w:ffData>
              </w:fldChar>
            </w:r>
            <w:r w:rsidRPr="00174F84">
              <w:rPr>
                <w:rFonts w:cs="Calibri"/>
                <w:sz w:val="22"/>
                <w:szCs w:val="22"/>
              </w:rPr>
              <w:instrText xml:space="preserve"> FORMTEXT </w:instrText>
            </w:r>
            <w:r w:rsidRPr="00174F84">
              <w:rPr>
                <w:rFonts w:cs="Calibri"/>
                <w:sz w:val="22"/>
                <w:szCs w:val="22"/>
              </w:rPr>
            </w:r>
            <w:r w:rsidRPr="00174F84">
              <w:rPr>
                <w:rFonts w:cs="Calibri"/>
                <w:sz w:val="22"/>
                <w:szCs w:val="22"/>
              </w:rPr>
              <w:fldChar w:fldCharType="separate"/>
            </w:r>
            <w:r w:rsidRPr="00174F84">
              <w:rPr>
                <w:rFonts w:cs="Calibri"/>
                <w:noProof/>
                <w:sz w:val="22"/>
                <w:szCs w:val="22"/>
              </w:rPr>
              <w:t>Insert email address</w:t>
            </w:r>
            <w:r w:rsidRPr="00174F84">
              <w:rPr>
                <w:rFonts w:cs="Calibri"/>
                <w:sz w:val="22"/>
                <w:szCs w:val="22"/>
              </w:rPr>
              <w:fldChar w:fldCharType="end"/>
            </w:r>
          </w:p>
        </w:tc>
      </w:tr>
      <w:tr w:rsidR="00174F84" w:rsidRPr="0084211E" w14:paraId="48F40201" w14:textId="77777777" w:rsidTr="00E7411C">
        <w:trPr>
          <w:trHeight w:val="5428"/>
        </w:trPr>
        <w:tc>
          <w:tcPr>
            <w:tcW w:w="2949"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shd w:val="clear" w:color="auto" w:fill="D9E2F3" w:themeFill="accent1" w:themeFillTint="33"/>
            <w:tcMar>
              <w:top w:w="57" w:type="dxa"/>
              <w:left w:w="57" w:type="dxa"/>
              <w:bottom w:w="57" w:type="dxa"/>
              <w:right w:w="57" w:type="dxa"/>
            </w:tcMar>
            <w:vAlign w:val="center"/>
          </w:tcPr>
          <w:p w14:paraId="5F134D77" w14:textId="77777777" w:rsidR="00174F84" w:rsidRPr="00CA5DB0" w:rsidRDefault="00174F84" w:rsidP="007206DE">
            <w:pPr>
              <w:pStyle w:val="Footer"/>
              <w:tabs>
                <w:tab w:val="left" w:pos="2694"/>
                <w:tab w:val="left" w:pos="6120"/>
                <w:tab w:val="left" w:pos="7920"/>
              </w:tabs>
              <w:spacing w:after="0" w:line="259" w:lineRule="auto"/>
              <w:rPr>
                <w:rFonts w:cs="Calibri"/>
                <w:b/>
                <w:color w:val="1F3864" w:themeColor="accent1" w:themeShade="80"/>
                <w:sz w:val="24"/>
                <w:szCs w:val="24"/>
              </w:rPr>
            </w:pPr>
            <w:r w:rsidRPr="00CA5DB0">
              <w:rPr>
                <w:rFonts w:cs="Calibri"/>
                <w:b/>
                <w:color w:val="1F3864" w:themeColor="accent1" w:themeShade="80"/>
                <w:sz w:val="24"/>
                <w:szCs w:val="24"/>
              </w:rPr>
              <w:t>Previous Contract Details</w:t>
            </w:r>
            <w:r w:rsidR="00FF310C" w:rsidRPr="00CA5DB0">
              <w:rPr>
                <w:rFonts w:cs="Calibri"/>
                <w:b/>
                <w:color w:val="1F3864" w:themeColor="accent1" w:themeShade="80"/>
                <w:sz w:val="24"/>
                <w:szCs w:val="24"/>
              </w:rPr>
              <w:t>:</w:t>
            </w:r>
          </w:p>
          <w:p w14:paraId="02AB0DD5" w14:textId="195FB871" w:rsidR="00603517" w:rsidRPr="00CA5DB0" w:rsidRDefault="00603517" w:rsidP="007206DE">
            <w:pPr>
              <w:pStyle w:val="Footer"/>
              <w:tabs>
                <w:tab w:val="left" w:pos="2694"/>
                <w:tab w:val="left" w:pos="6120"/>
                <w:tab w:val="left" w:pos="7920"/>
              </w:tabs>
              <w:spacing w:after="0" w:line="259" w:lineRule="auto"/>
              <w:rPr>
                <w:rFonts w:cs="Calibri"/>
                <w:bCs/>
                <w:i/>
                <w:iCs/>
                <w:color w:val="1F3864" w:themeColor="accent1" w:themeShade="80"/>
                <w:sz w:val="20"/>
              </w:rPr>
            </w:pPr>
            <w:r w:rsidRPr="00CA5DB0">
              <w:rPr>
                <w:rFonts w:cs="Calibri"/>
                <w:bCs/>
                <w:i/>
                <w:iCs/>
                <w:color w:val="1F3864" w:themeColor="accent1" w:themeShade="80"/>
                <w:sz w:val="20"/>
              </w:rPr>
              <w:t xml:space="preserve">Please note the information submitted here will be evaluated in accordance with the Scoring Methodology set out at </w:t>
            </w:r>
            <w:r w:rsidR="00902C4A" w:rsidRPr="00CA5DB0">
              <w:rPr>
                <w:rFonts w:cs="Calibri"/>
                <w:bCs/>
                <w:i/>
                <w:iCs/>
                <w:color w:val="1F3864" w:themeColor="accent1" w:themeShade="80"/>
                <w:sz w:val="20"/>
              </w:rPr>
              <w:t>‘</w:t>
            </w:r>
            <w:r w:rsidRPr="00CA5DB0">
              <w:rPr>
                <w:rFonts w:cs="Calibri"/>
                <w:bCs/>
                <w:i/>
                <w:iCs/>
                <w:color w:val="1F3864" w:themeColor="accent1" w:themeShade="80"/>
                <w:sz w:val="20"/>
              </w:rPr>
              <w:t xml:space="preserve">Section </w:t>
            </w:r>
            <w:r w:rsidR="00902C4A" w:rsidRPr="00CA5DB0">
              <w:rPr>
                <w:rFonts w:cs="Calibri"/>
                <w:bCs/>
                <w:i/>
                <w:iCs/>
                <w:color w:val="1F3864" w:themeColor="accent1" w:themeShade="80"/>
                <w:sz w:val="20"/>
              </w:rPr>
              <w:t xml:space="preserve">3.2 Selection Criteria’ – </w:t>
            </w:r>
          </w:p>
          <w:p w14:paraId="4E0F775A" w14:textId="77777777" w:rsidR="00902C4A" w:rsidRPr="00CA5DB0" w:rsidRDefault="00902C4A" w:rsidP="00902C4A">
            <w:pPr>
              <w:pStyle w:val="Footer"/>
              <w:numPr>
                <w:ilvl w:val="0"/>
                <w:numId w:val="51"/>
              </w:numPr>
              <w:tabs>
                <w:tab w:val="left" w:pos="2694"/>
                <w:tab w:val="left" w:pos="6120"/>
                <w:tab w:val="left" w:pos="7920"/>
              </w:tabs>
              <w:spacing w:after="0" w:line="259" w:lineRule="auto"/>
              <w:rPr>
                <w:rFonts w:cs="Calibri"/>
                <w:bCs/>
                <w:i/>
                <w:iCs/>
                <w:color w:val="1F3864" w:themeColor="accent1" w:themeShade="80"/>
                <w:sz w:val="20"/>
              </w:rPr>
            </w:pPr>
            <w:r w:rsidRPr="00CA5DB0">
              <w:rPr>
                <w:rFonts w:cs="Calibri"/>
                <w:bCs/>
                <w:i/>
                <w:iCs/>
                <w:color w:val="1F3864" w:themeColor="accent1" w:themeShade="80"/>
                <w:sz w:val="20"/>
              </w:rPr>
              <w:t>300 marks</w:t>
            </w:r>
          </w:p>
          <w:p w14:paraId="557411C4" w14:textId="77777777" w:rsidR="00902C4A" w:rsidRPr="00CA5DB0" w:rsidRDefault="00902C4A" w:rsidP="00902C4A">
            <w:pPr>
              <w:pStyle w:val="Footer"/>
              <w:numPr>
                <w:ilvl w:val="0"/>
                <w:numId w:val="51"/>
              </w:numPr>
              <w:tabs>
                <w:tab w:val="left" w:pos="2694"/>
                <w:tab w:val="left" w:pos="6120"/>
                <w:tab w:val="left" w:pos="7920"/>
              </w:tabs>
              <w:spacing w:after="0" w:line="259" w:lineRule="auto"/>
              <w:rPr>
                <w:rFonts w:cs="Calibri"/>
                <w:bCs/>
                <w:i/>
                <w:iCs/>
                <w:color w:val="1F3864" w:themeColor="accent1" w:themeShade="80"/>
                <w:sz w:val="20"/>
              </w:rPr>
            </w:pPr>
            <w:r w:rsidRPr="00CA5DB0">
              <w:rPr>
                <w:rFonts w:cs="Calibri"/>
                <w:bCs/>
                <w:i/>
                <w:iCs/>
                <w:color w:val="1F3864" w:themeColor="accent1" w:themeShade="80"/>
                <w:sz w:val="20"/>
              </w:rPr>
              <w:t>300 marks</w:t>
            </w:r>
          </w:p>
          <w:p w14:paraId="3FE19557" w14:textId="77777777" w:rsidR="00902C4A" w:rsidRPr="00CA5DB0" w:rsidRDefault="00902C4A" w:rsidP="00902C4A">
            <w:pPr>
              <w:pStyle w:val="Footer"/>
              <w:numPr>
                <w:ilvl w:val="0"/>
                <w:numId w:val="51"/>
              </w:numPr>
              <w:tabs>
                <w:tab w:val="left" w:pos="2694"/>
                <w:tab w:val="left" w:pos="6120"/>
                <w:tab w:val="left" w:pos="7920"/>
              </w:tabs>
              <w:spacing w:after="0" w:line="259" w:lineRule="auto"/>
              <w:rPr>
                <w:rFonts w:cs="Calibri"/>
                <w:bCs/>
                <w:i/>
                <w:iCs/>
                <w:color w:val="1F3864" w:themeColor="accent1" w:themeShade="80"/>
                <w:sz w:val="20"/>
              </w:rPr>
            </w:pPr>
            <w:r w:rsidRPr="00CA5DB0">
              <w:rPr>
                <w:rFonts w:cs="Calibri"/>
                <w:bCs/>
                <w:i/>
                <w:iCs/>
                <w:color w:val="1F3864" w:themeColor="accent1" w:themeShade="80"/>
                <w:sz w:val="20"/>
              </w:rPr>
              <w:t>300 marks</w:t>
            </w:r>
          </w:p>
          <w:p w14:paraId="41B1E6C5" w14:textId="668B3CE9" w:rsidR="00902C4A" w:rsidRPr="00CA5DB0" w:rsidRDefault="00902C4A" w:rsidP="00B857D4">
            <w:pPr>
              <w:pStyle w:val="Footer"/>
              <w:numPr>
                <w:ilvl w:val="0"/>
                <w:numId w:val="51"/>
              </w:numPr>
              <w:tabs>
                <w:tab w:val="left" w:pos="2694"/>
                <w:tab w:val="left" w:pos="6120"/>
                <w:tab w:val="left" w:pos="7920"/>
              </w:tabs>
              <w:spacing w:after="0" w:line="259" w:lineRule="auto"/>
              <w:rPr>
                <w:rFonts w:cs="Calibri"/>
                <w:bCs/>
                <w:i/>
                <w:iCs/>
                <w:color w:val="1F3864" w:themeColor="accent1" w:themeShade="80"/>
                <w:sz w:val="20"/>
              </w:rPr>
            </w:pPr>
            <w:r w:rsidRPr="00CA5DB0">
              <w:rPr>
                <w:rFonts w:cs="Calibri"/>
                <w:bCs/>
                <w:i/>
                <w:iCs/>
                <w:color w:val="1F3864" w:themeColor="accent1" w:themeShade="80"/>
                <w:sz w:val="20"/>
              </w:rPr>
              <w:t xml:space="preserve">100 marks </w:t>
            </w:r>
          </w:p>
        </w:tc>
        <w:tc>
          <w:tcPr>
            <w:tcW w:w="7258" w:type="dxa"/>
            <w:tc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tcBorders>
            <w:tcMar>
              <w:top w:w="57" w:type="dxa"/>
              <w:left w:w="57" w:type="dxa"/>
              <w:bottom w:w="57" w:type="dxa"/>
              <w:right w:w="57" w:type="dxa"/>
            </w:tcMar>
            <w:vAlign w:val="center"/>
          </w:tcPr>
          <w:p w14:paraId="60EEEC81" w14:textId="2071D1E6" w:rsidR="00174F84" w:rsidRPr="00174F84" w:rsidRDefault="00FB3A07" w:rsidP="007206DE">
            <w:pPr>
              <w:spacing w:line="259" w:lineRule="auto"/>
              <w:rPr>
                <w:rFonts w:cs="Calibri"/>
                <w:sz w:val="22"/>
                <w:szCs w:val="22"/>
              </w:rPr>
            </w:pPr>
            <w:r w:rsidRPr="00FB3A07">
              <w:rPr>
                <w:rFonts w:cs="Calibri"/>
                <w:sz w:val="22"/>
                <w:szCs w:val="22"/>
                <w:highlight w:val="lightGray"/>
              </w:rPr>
              <w:t>Insert narrative that clearly details your experience and how it relates to the relevant item at (a) to (d). Candidates must evidence the extent to which their previous experience demonstrates their technical and professional ability to successfully deliver the SaaS Solution required by the Contracting Authority.</w:t>
            </w:r>
          </w:p>
        </w:tc>
      </w:tr>
    </w:tbl>
    <w:p w14:paraId="53FDC4D7" w14:textId="77777777" w:rsidR="00174F84" w:rsidRDefault="00174F84" w:rsidP="007206DE">
      <w:pPr>
        <w:spacing w:line="259" w:lineRule="auto"/>
      </w:pPr>
    </w:p>
    <w:p w14:paraId="0BF634FF" w14:textId="1778EACE" w:rsidR="005A7E1C" w:rsidRDefault="005258F4" w:rsidP="007206DE">
      <w:pPr>
        <w:pStyle w:val="Heading1"/>
        <w:spacing w:line="259" w:lineRule="auto"/>
        <w:jc w:val="both"/>
        <w:rPr>
          <w:rFonts w:ascii="Calibri" w:hAnsi="Calibri"/>
        </w:rPr>
      </w:pPr>
      <w:bookmarkStart w:id="20" w:name="_Toc238485450"/>
      <w:r>
        <w:rPr>
          <w:rFonts w:ascii="Calibri" w:hAnsi="Calibri"/>
        </w:rPr>
        <w:lastRenderedPageBreak/>
        <w:t>Appendix 7</w:t>
      </w:r>
      <w:r w:rsidR="00C81113">
        <w:rPr>
          <w:rFonts w:ascii="Calibri" w:hAnsi="Calibri"/>
        </w:rPr>
        <w:t xml:space="preserve">: Glossary </w:t>
      </w:r>
      <w:r w:rsidR="007B2A43">
        <w:rPr>
          <w:rFonts w:ascii="Calibri" w:hAnsi="Calibri"/>
        </w:rPr>
        <w:t>of Terms</w:t>
      </w:r>
      <w:bookmarkEnd w:id="20"/>
      <w:r w:rsidR="00C81113">
        <w:rPr>
          <w:rFonts w:ascii="Calibri" w:hAnsi="Calibri"/>
        </w:rPr>
        <w:t xml:space="preserve"> </w:t>
      </w:r>
    </w:p>
    <w:p w14:paraId="366BDD61" w14:textId="47CD9D33" w:rsidR="007B2A43" w:rsidRDefault="00C81113" w:rsidP="007B2A43">
      <w:pPr>
        <w:spacing w:line="259" w:lineRule="auto"/>
        <w:rPr>
          <w:rFonts w:asciiTheme="minorHAnsi" w:hAnsiTheme="minorHAnsi"/>
          <w:sz w:val="22"/>
          <w:szCs w:val="22"/>
        </w:rPr>
      </w:pPr>
      <w:r>
        <w:rPr>
          <w:rFonts w:asciiTheme="minorHAnsi" w:hAnsiTheme="minorHAnsi"/>
          <w:sz w:val="22"/>
          <w:szCs w:val="22"/>
        </w:rPr>
        <w:t xml:space="preserve">The Glossary and Abbreviations </w:t>
      </w:r>
      <w:r w:rsidR="00526AC3">
        <w:rPr>
          <w:rFonts w:asciiTheme="minorHAnsi" w:hAnsiTheme="minorHAnsi"/>
          <w:sz w:val="22"/>
          <w:szCs w:val="22"/>
        </w:rPr>
        <w:t xml:space="preserve">and </w:t>
      </w:r>
      <w:r>
        <w:rPr>
          <w:rFonts w:asciiTheme="minorHAnsi" w:hAnsiTheme="minorHAnsi"/>
          <w:sz w:val="22"/>
          <w:szCs w:val="22"/>
        </w:rPr>
        <w:t xml:space="preserve">Acronyms below cover this Stage 1 PQQ </w:t>
      </w:r>
      <w:proofErr w:type="gramStart"/>
      <w:r>
        <w:rPr>
          <w:rFonts w:asciiTheme="minorHAnsi" w:hAnsiTheme="minorHAnsi"/>
          <w:sz w:val="22"/>
          <w:szCs w:val="22"/>
        </w:rPr>
        <w:t>at this time</w:t>
      </w:r>
      <w:proofErr w:type="gramEnd"/>
      <w:r>
        <w:rPr>
          <w:rFonts w:asciiTheme="minorHAnsi" w:hAnsiTheme="minorHAnsi"/>
          <w:sz w:val="22"/>
          <w:szCs w:val="22"/>
        </w:rPr>
        <w:t>.</w:t>
      </w:r>
    </w:p>
    <w:p w14:paraId="6E03BA3E" w14:textId="77777777" w:rsidR="001B638F" w:rsidRPr="007B2A43" w:rsidRDefault="001B638F" w:rsidP="007B2A43">
      <w:pPr>
        <w:spacing w:line="259" w:lineRule="auto"/>
        <w:rPr>
          <w:rFonts w:asciiTheme="minorHAnsi" w:hAnsiTheme="minorHAnsi"/>
          <w:sz w:val="22"/>
          <w:szCs w:val="22"/>
        </w:rPr>
      </w:pPr>
    </w:p>
    <w:tbl>
      <w:tblPr>
        <w:tblStyle w:val="TableGrid"/>
        <w:tblW w:w="0" w:type="auto"/>
        <w:tblLook w:val="04A0" w:firstRow="1" w:lastRow="0" w:firstColumn="1" w:lastColumn="0" w:noHBand="0" w:noVBand="1"/>
      </w:tblPr>
      <w:tblGrid>
        <w:gridCol w:w="1838"/>
        <w:gridCol w:w="7178"/>
      </w:tblGrid>
      <w:tr w:rsidR="007B2A43" w:rsidRPr="00CA5DB0" w14:paraId="736D0514" w14:textId="77777777" w:rsidTr="00D817D1">
        <w:tc>
          <w:tcPr>
            <w:tcW w:w="1838" w:type="dxa"/>
            <w:shd w:val="clear" w:color="auto" w:fill="333399"/>
          </w:tcPr>
          <w:p w14:paraId="6318972C" w14:textId="77777777" w:rsidR="007B2A43" w:rsidRPr="00CA5DB0" w:rsidRDefault="007B2A43" w:rsidP="00D817D1">
            <w:pPr>
              <w:jc w:val="center"/>
              <w:rPr>
                <w:rFonts w:ascii="Calibri" w:hAnsi="Calibri" w:cs="Calibri"/>
                <w:b/>
                <w:bCs/>
                <w:color w:val="FFFFFF" w:themeColor="background1"/>
                <w:sz w:val="22"/>
                <w:szCs w:val="18"/>
              </w:rPr>
            </w:pPr>
            <w:r w:rsidRPr="00CA5DB0">
              <w:rPr>
                <w:rFonts w:ascii="Calibri" w:hAnsi="Calibri" w:cs="Calibri"/>
                <w:b/>
                <w:bCs/>
                <w:color w:val="FFFFFF" w:themeColor="background1"/>
                <w:sz w:val="22"/>
                <w:szCs w:val="18"/>
              </w:rPr>
              <w:t>Term</w:t>
            </w:r>
          </w:p>
        </w:tc>
        <w:tc>
          <w:tcPr>
            <w:tcW w:w="7178" w:type="dxa"/>
            <w:shd w:val="clear" w:color="auto" w:fill="333399"/>
          </w:tcPr>
          <w:p w14:paraId="416C5105" w14:textId="77777777" w:rsidR="007B2A43" w:rsidRPr="00CA5DB0" w:rsidRDefault="007B2A43" w:rsidP="00D817D1">
            <w:pPr>
              <w:jc w:val="center"/>
              <w:rPr>
                <w:rFonts w:ascii="Calibri" w:hAnsi="Calibri" w:cs="Calibri"/>
                <w:b/>
                <w:bCs/>
                <w:color w:val="FFFFFF" w:themeColor="background1"/>
                <w:sz w:val="22"/>
                <w:szCs w:val="18"/>
              </w:rPr>
            </w:pPr>
            <w:r w:rsidRPr="00CA5DB0">
              <w:rPr>
                <w:rFonts w:ascii="Calibri" w:hAnsi="Calibri" w:cs="Calibri"/>
                <w:b/>
                <w:bCs/>
                <w:color w:val="FFFFFF" w:themeColor="background1"/>
                <w:sz w:val="22"/>
                <w:szCs w:val="18"/>
              </w:rPr>
              <w:t>Explanation</w:t>
            </w:r>
          </w:p>
        </w:tc>
      </w:tr>
      <w:tr w:rsidR="00C84B48" w:rsidRPr="00CA5DB0" w14:paraId="47A4A194" w14:textId="77777777" w:rsidTr="00C84B48">
        <w:tc>
          <w:tcPr>
            <w:tcW w:w="1838" w:type="dxa"/>
          </w:tcPr>
          <w:p w14:paraId="37E20F58" w14:textId="77777777" w:rsidR="00C84B48" w:rsidRPr="00CA5DB0" w:rsidRDefault="00C84B48" w:rsidP="00D817D1">
            <w:pPr>
              <w:rPr>
                <w:rFonts w:ascii="Calibri" w:eastAsia="Calibri" w:hAnsi="Calibri" w:cs="Calibri"/>
                <w:b/>
                <w:sz w:val="22"/>
                <w:szCs w:val="18"/>
              </w:rPr>
            </w:pPr>
            <w:r w:rsidRPr="00CA5DB0">
              <w:rPr>
                <w:rFonts w:ascii="Calibri" w:eastAsia="Calibri" w:hAnsi="Calibri" w:cs="Calibri"/>
                <w:b/>
                <w:sz w:val="22"/>
                <w:szCs w:val="18"/>
              </w:rPr>
              <w:t>CCMS</w:t>
            </w:r>
          </w:p>
        </w:tc>
        <w:tc>
          <w:tcPr>
            <w:tcW w:w="7178" w:type="dxa"/>
          </w:tcPr>
          <w:p w14:paraId="76737D8E" w14:textId="77777777" w:rsidR="00C84B48" w:rsidRPr="00CA5DB0" w:rsidRDefault="00C84B48" w:rsidP="00D817D1">
            <w:pPr>
              <w:rPr>
                <w:rFonts w:ascii="Calibri" w:hAnsi="Calibri" w:cs="Calibri"/>
                <w:color w:val="000000"/>
                <w:sz w:val="22"/>
                <w:szCs w:val="18"/>
                <w:lang w:eastAsia="en-IE"/>
              </w:rPr>
            </w:pPr>
            <w:r w:rsidRPr="00CA5DB0">
              <w:rPr>
                <w:rFonts w:ascii="Calibri" w:hAnsi="Calibri" w:cs="Calibri"/>
                <w:color w:val="000000"/>
                <w:sz w:val="22"/>
                <w:szCs w:val="18"/>
                <w:lang w:eastAsia="en-IE"/>
              </w:rPr>
              <w:t>Employee Assistance Service Client Case Management System</w:t>
            </w:r>
          </w:p>
        </w:tc>
      </w:tr>
      <w:tr w:rsidR="00FC7B78" w:rsidRPr="00CA5DB0" w14:paraId="07E0B5D5" w14:textId="77777777" w:rsidTr="00C84B48">
        <w:tc>
          <w:tcPr>
            <w:tcW w:w="1838" w:type="dxa"/>
          </w:tcPr>
          <w:p w14:paraId="3E64C4B6" w14:textId="1748DE65" w:rsidR="00FC7B78" w:rsidRPr="00CA5DB0" w:rsidRDefault="00FC7B78" w:rsidP="00D817D1">
            <w:pPr>
              <w:rPr>
                <w:rFonts w:asciiTheme="minorHAnsi" w:eastAsia="Calibri" w:hAnsiTheme="minorHAnsi" w:cstheme="minorHAnsi"/>
                <w:b/>
                <w:sz w:val="22"/>
                <w:szCs w:val="18"/>
              </w:rPr>
            </w:pPr>
            <w:r w:rsidRPr="00CA5DB0">
              <w:rPr>
                <w:rFonts w:asciiTheme="minorHAnsi" w:eastAsia="Calibri" w:hAnsiTheme="minorHAnsi" w:cstheme="minorHAnsi"/>
                <w:b/>
                <w:sz w:val="22"/>
                <w:szCs w:val="18"/>
              </w:rPr>
              <w:t>Client Card</w:t>
            </w:r>
          </w:p>
        </w:tc>
        <w:tc>
          <w:tcPr>
            <w:tcW w:w="7178" w:type="dxa"/>
          </w:tcPr>
          <w:p w14:paraId="3ADB3DDA" w14:textId="55A0E28B" w:rsidR="00FC7B78" w:rsidRPr="00CA5DB0" w:rsidRDefault="00FC7B78" w:rsidP="00D817D1">
            <w:pPr>
              <w:rPr>
                <w:rFonts w:asciiTheme="minorHAnsi" w:hAnsiTheme="minorHAnsi" w:cstheme="minorHAnsi"/>
                <w:color w:val="000000"/>
                <w:sz w:val="22"/>
                <w:szCs w:val="18"/>
                <w:lang w:eastAsia="en-IE"/>
              </w:rPr>
            </w:pPr>
            <w:r w:rsidRPr="00CA5DB0">
              <w:rPr>
                <w:rFonts w:asciiTheme="minorHAnsi" w:hAnsiTheme="minorHAnsi" w:cstheme="minorHAnsi"/>
                <w:color w:val="000000"/>
                <w:sz w:val="22"/>
                <w:szCs w:val="18"/>
                <w:lang w:eastAsia="en-IE"/>
              </w:rPr>
              <w:t>Client Record</w:t>
            </w:r>
          </w:p>
        </w:tc>
      </w:tr>
      <w:tr w:rsidR="007B2A43" w:rsidRPr="00CA5DB0" w14:paraId="3797C342"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93166A" w14:textId="662B181B" w:rsidR="007B2A43" w:rsidRPr="00CA5DB0" w:rsidRDefault="004567D5" w:rsidP="00D817D1">
            <w:pPr>
              <w:rPr>
                <w:rFonts w:ascii="Calibri" w:eastAsia="Calibri" w:hAnsi="Calibri" w:cs="Calibri"/>
                <w:b/>
                <w:sz w:val="22"/>
                <w:szCs w:val="18"/>
              </w:rPr>
            </w:pPr>
            <w:r w:rsidRPr="00CA5DB0">
              <w:rPr>
                <w:rFonts w:ascii="Calibri" w:eastAsia="Calibri" w:hAnsi="Calibri" w:cs="Calibri"/>
                <w:b/>
                <w:sz w:val="22"/>
                <w:szCs w:val="18"/>
              </w:rPr>
              <w:t>CSEAS</w:t>
            </w:r>
          </w:p>
        </w:tc>
        <w:tc>
          <w:tcPr>
            <w:tcW w:w="7178" w:type="dxa"/>
            <w:tcBorders>
              <w:top w:val="single" w:sz="4" w:space="0" w:color="000000"/>
              <w:left w:val="single" w:sz="4" w:space="0" w:color="000000"/>
              <w:bottom w:val="single" w:sz="4" w:space="0" w:color="000000"/>
              <w:right w:val="single" w:sz="4" w:space="0" w:color="000000"/>
            </w:tcBorders>
            <w:vAlign w:val="center"/>
          </w:tcPr>
          <w:p w14:paraId="0BCFA273" w14:textId="66EECE58" w:rsidR="007B2A43" w:rsidRPr="00CA5DB0" w:rsidRDefault="007B2A43" w:rsidP="00D817D1">
            <w:pPr>
              <w:rPr>
                <w:rFonts w:ascii="Calibri" w:hAnsi="Calibri" w:cs="Calibri"/>
                <w:color w:val="000000"/>
                <w:sz w:val="22"/>
                <w:szCs w:val="18"/>
                <w:lang w:eastAsia="en-IE"/>
              </w:rPr>
            </w:pPr>
            <w:r w:rsidRPr="00CA5DB0">
              <w:rPr>
                <w:rFonts w:ascii="Calibri" w:hAnsi="Calibri" w:cs="Calibri"/>
                <w:color w:val="000000"/>
                <w:sz w:val="22"/>
                <w:szCs w:val="18"/>
                <w:lang w:eastAsia="en-IE"/>
              </w:rPr>
              <w:t xml:space="preserve">The </w:t>
            </w:r>
            <w:r w:rsidR="004567D5" w:rsidRPr="00CA5DB0">
              <w:rPr>
                <w:rFonts w:ascii="Calibri" w:hAnsi="Calibri" w:cs="Calibri"/>
                <w:color w:val="000000"/>
                <w:sz w:val="22"/>
                <w:szCs w:val="18"/>
                <w:lang w:eastAsia="en-IE"/>
              </w:rPr>
              <w:t xml:space="preserve">Civil Service Employee Assistance Service </w:t>
            </w:r>
            <w:r w:rsidRPr="00CA5DB0">
              <w:rPr>
                <w:rFonts w:ascii="Calibri" w:hAnsi="Calibri" w:cs="Calibri"/>
                <w:color w:val="000000"/>
                <w:sz w:val="22"/>
                <w:szCs w:val="18"/>
                <w:lang w:eastAsia="en-IE"/>
              </w:rPr>
              <w:t>in The Department of Public Expenditure Infrastructure Public Service Reform and Digitalisation</w:t>
            </w:r>
          </w:p>
        </w:tc>
      </w:tr>
      <w:tr w:rsidR="001B638F" w:rsidRPr="00CA5DB0" w14:paraId="177EC40A"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E9641A" w14:textId="3490911A" w:rsidR="001B638F" w:rsidRPr="00CA5DB0" w:rsidRDefault="001B638F" w:rsidP="00D817D1">
            <w:pPr>
              <w:rPr>
                <w:rFonts w:eastAsia="Calibri" w:cs="Calibri"/>
                <w:b/>
                <w:sz w:val="22"/>
                <w:szCs w:val="18"/>
              </w:rPr>
            </w:pPr>
            <w:r w:rsidRPr="00CA5DB0">
              <w:rPr>
                <w:rFonts w:ascii="Calibri" w:eastAsia="Calibri" w:hAnsi="Calibri" w:cs="Calibri"/>
                <w:b/>
                <w:sz w:val="22"/>
                <w:szCs w:val="18"/>
              </w:rPr>
              <w:t>DPER</w:t>
            </w:r>
          </w:p>
        </w:tc>
        <w:tc>
          <w:tcPr>
            <w:tcW w:w="7178" w:type="dxa"/>
            <w:tcBorders>
              <w:top w:val="single" w:sz="4" w:space="0" w:color="000000"/>
              <w:left w:val="single" w:sz="4" w:space="0" w:color="000000"/>
              <w:bottom w:val="single" w:sz="4" w:space="0" w:color="000000"/>
              <w:right w:val="single" w:sz="4" w:space="0" w:color="000000"/>
            </w:tcBorders>
            <w:vAlign w:val="center"/>
          </w:tcPr>
          <w:p w14:paraId="7AB1F130" w14:textId="291B5F66" w:rsidR="001B638F" w:rsidRPr="00CA5DB0" w:rsidRDefault="001B638F" w:rsidP="00D817D1">
            <w:pPr>
              <w:rPr>
                <w:rFonts w:cs="Calibri"/>
                <w:color w:val="000000"/>
                <w:sz w:val="22"/>
                <w:szCs w:val="18"/>
                <w:lang w:eastAsia="en-IE"/>
              </w:rPr>
            </w:pPr>
            <w:r w:rsidRPr="00CA5DB0">
              <w:rPr>
                <w:rFonts w:ascii="Calibri" w:hAnsi="Calibri" w:cs="Calibri"/>
                <w:color w:val="000000"/>
                <w:sz w:val="22"/>
                <w:szCs w:val="18"/>
                <w:lang w:eastAsia="en-IE"/>
              </w:rPr>
              <w:t>Department of Public Expenditure, Infrastructure, Public Service Reform and Digitalisation (DPER)</w:t>
            </w:r>
          </w:p>
        </w:tc>
      </w:tr>
      <w:tr w:rsidR="007B2A43" w:rsidRPr="00CA5DB0" w14:paraId="54E5EB88"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95763F" w14:textId="77777777" w:rsidR="007B2A43" w:rsidRPr="00CA5DB0" w:rsidRDefault="007B2A43" w:rsidP="00D817D1">
            <w:pPr>
              <w:rPr>
                <w:rFonts w:ascii="Calibri" w:eastAsia="Calibri" w:hAnsi="Calibri" w:cs="Calibri"/>
                <w:b/>
                <w:sz w:val="22"/>
                <w:szCs w:val="18"/>
              </w:rPr>
            </w:pPr>
            <w:r w:rsidRPr="00CA5DB0">
              <w:rPr>
                <w:rFonts w:ascii="Calibri" w:eastAsia="Calibri" w:hAnsi="Calibri" w:cs="Calibri"/>
                <w:b/>
                <w:sz w:val="22"/>
                <w:szCs w:val="18"/>
              </w:rPr>
              <w:t>EEA</w:t>
            </w:r>
          </w:p>
        </w:tc>
        <w:tc>
          <w:tcPr>
            <w:tcW w:w="7178" w:type="dxa"/>
            <w:tcBorders>
              <w:top w:val="single" w:sz="4" w:space="0" w:color="000000"/>
              <w:left w:val="single" w:sz="4" w:space="0" w:color="000000"/>
              <w:bottom w:val="single" w:sz="4" w:space="0" w:color="000000"/>
              <w:right w:val="single" w:sz="4" w:space="0" w:color="000000"/>
            </w:tcBorders>
            <w:vAlign w:val="center"/>
          </w:tcPr>
          <w:p w14:paraId="77E630AA" w14:textId="77777777" w:rsidR="007B2A43" w:rsidRPr="00CA5DB0" w:rsidRDefault="007B2A43" w:rsidP="00D817D1">
            <w:pPr>
              <w:rPr>
                <w:rFonts w:ascii="Calibri" w:hAnsi="Calibri" w:cs="Calibri"/>
                <w:color w:val="000000"/>
                <w:sz w:val="22"/>
                <w:szCs w:val="18"/>
                <w:lang w:eastAsia="en-IE"/>
              </w:rPr>
            </w:pPr>
            <w:r w:rsidRPr="00CA5DB0">
              <w:rPr>
                <w:rFonts w:ascii="Calibri" w:hAnsi="Calibri" w:cs="Calibri"/>
                <w:color w:val="000000"/>
                <w:sz w:val="22"/>
                <w:szCs w:val="18"/>
                <w:lang w:eastAsia="en-IE"/>
              </w:rPr>
              <w:t>European Economic Area</w:t>
            </w:r>
          </w:p>
        </w:tc>
      </w:tr>
      <w:tr w:rsidR="007B2A43" w:rsidRPr="00CA5DB0" w14:paraId="407791AA"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9B154" w14:textId="77777777" w:rsidR="007B2A43" w:rsidRPr="00CA5DB0" w:rsidRDefault="007B2A43" w:rsidP="00D817D1">
            <w:pPr>
              <w:rPr>
                <w:rFonts w:ascii="Calibri" w:hAnsi="Calibri" w:cs="Calibri"/>
                <w:b/>
                <w:sz w:val="22"/>
                <w:szCs w:val="18"/>
              </w:rPr>
            </w:pPr>
            <w:proofErr w:type="spellStart"/>
            <w:r w:rsidRPr="00CA5DB0">
              <w:rPr>
                <w:rFonts w:ascii="Calibri" w:eastAsia="Calibri" w:hAnsi="Calibri" w:cs="Calibri"/>
                <w:b/>
                <w:sz w:val="22"/>
                <w:szCs w:val="18"/>
              </w:rPr>
              <w:t>eESPD</w:t>
            </w:r>
            <w:proofErr w:type="spellEnd"/>
          </w:p>
        </w:tc>
        <w:tc>
          <w:tcPr>
            <w:tcW w:w="7178" w:type="dxa"/>
            <w:tcBorders>
              <w:top w:val="single" w:sz="4" w:space="0" w:color="000000"/>
              <w:left w:val="single" w:sz="4" w:space="0" w:color="000000"/>
              <w:bottom w:val="single" w:sz="4" w:space="0" w:color="000000"/>
              <w:right w:val="single" w:sz="4" w:space="0" w:color="000000"/>
            </w:tcBorders>
            <w:vAlign w:val="center"/>
          </w:tcPr>
          <w:p w14:paraId="24648CBA" w14:textId="77777777" w:rsidR="007B2A43" w:rsidRPr="00CA5DB0" w:rsidRDefault="007B2A43" w:rsidP="00D817D1">
            <w:pPr>
              <w:rPr>
                <w:rFonts w:ascii="Calibri" w:hAnsi="Calibri" w:cs="Calibri"/>
                <w:sz w:val="22"/>
                <w:szCs w:val="18"/>
              </w:rPr>
            </w:pPr>
            <w:r w:rsidRPr="00CA5DB0">
              <w:rPr>
                <w:rFonts w:ascii="Calibri" w:hAnsi="Calibri" w:cs="Calibri"/>
                <w:color w:val="000000"/>
                <w:sz w:val="22"/>
                <w:szCs w:val="18"/>
                <w:lang w:eastAsia="en-IE"/>
              </w:rPr>
              <w:t xml:space="preserve">Electronic Version of the ‘European Single Procurement Document’ (ESPD) </w:t>
            </w:r>
          </w:p>
        </w:tc>
      </w:tr>
      <w:tr w:rsidR="007B2A43" w:rsidRPr="00CA5DB0" w14:paraId="71E08483"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1BF548" w14:textId="77777777" w:rsidR="007B2A43" w:rsidRPr="00CA5DB0" w:rsidRDefault="007B2A43" w:rsidP="00D817D1">
            <w:pPr>
              <w:rPr>
                <w:rFonts w:ascii="Calibri" w:eastAsia="Calibri" w:hAnsi="Calibri" w:cs="Calibri"/>
                <w:b/>
                <w:sz w:val="22"/>
                <w:szCs w:val="18"/>
              </w:rPr>
            </w:pPr>
            <w:proofErr w:type="spellStart"/>
            <w:r w:rsidRPr="00CA5DB0">
              <w:rPr>
                <w:rFonts w:ascii="Calibri" w:eastAsia="Calibri" w:hAnsi="Calibri" w:cs="Calibri"/>
                <w:b/>
                <w:sz w:val="22"/>
                <w:szCs w:val="18"/>
              </w:rPr>
              <w:t>eTenders</w:t>
            </w:r>
            <w:proofErr w:type="spellEnd"/>
          </w:p>
        </w:tc>
        <w:tc>
          <w:tcPr>
            <w:tcW w:w="7178" w:type="dxa"/>
            <w:tcBorders>
              <w:top w:val="single" w:sz="4" w:space="0" w:color="000000"/>
              <w:left w:val="single" w:sz="4" w:space="0" w:color="000000"/>
              <w:bottom w:val="single" w:sz="4" w:space="0" w:color="000000"/>
              <w:right w:val="single" w:sz="4" w:space="0" w:color="000000"/>
            </w:tcBorders>
            <w:vAlign w:val="center"/>
          </w:tcPr>
          <w:p w14:paraId="399DB2C8" w14:textId="77777777" w:rsidR="007B2A43" w:rsidRPr="00CA5DB0" w:rsidRDefault="007B2A43" w:rsidP="00D817D1">
            <w:pPr>
              <w:rPr>
                <w:rFonts w:ascii="Calibri" w:hAnsi="Calibri" w:cs="Calibri"/>
                <w:color w:val="000000"/>
                <w:sz w:val="22"/>
                <w:szCs w:val="18"/>
                <w:lang w:eastAsia="en-IE"/>
              </w:rPr>
            </w:pPr>
            <w:proofErr w:type="spellStart"/>
            <w:r w:rsidRPr="00CA5DB0">
              <w:rPr>
                <w:rFonts w:ascii="Calibri" w:hAnsi="Calibri" w:cs="Calibri"/>
                <w:color w:val="000000"/>
                <w:sz w:val="22"/>
                <w:szCs w:val="18"/>
                <w:lang w:eastAsia="en-IE"/>
              </w:rPr>
              <w:t>eTenders</w:t>
            </w:r>
            <w:proofErr w:type="spellEnd"/>
            <w:r w:rsidRPr="00CA5DB0">
              <w:rPr>
                <w:rFonts w:ascii="Calibri" w:hAnsi="Calibri" w:cs="Calibri"/>
                <w:color w:val="000000"/>
                <w:sz w:val="22"/>
                <w:szCs w:val="18"/>
                <w:lang w:eastAsia="en-IE"/>
              </w:rPr>
              <w:t xml:space="preserve"> is a website run by the Office of Government Procurement that displays all Irish public sector procurement opportunities in the Official Journal of the European Union.</w:t>
            </w:r>
          </w:p>
        </w:tc>
      </w:tr>
      <w:tr w:rsidR="007B2A43" w:rsidRPr="00CA5DB0" w14:paraId="68D0B1FB"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C5098" w14:textId="77777777" w:rsidR="007B2A43" w:rsidRPr="00CA5DB0" w:rsidRDefault="007B2A43" w:rsidP="00D817D1">
            <w:pPr>
              <w:rPr>
                <w:rFonts w:ascii="Calibri" w:hAnsi="Calibri" w:cs="Calibri"/>
                <w:b/>
                <w:sz w:val="22"/>
                <w:szCs w:val="18"/>
              </w:rPr>
            </w:pPr>
            <w:r w:rsidRPr="00CA5DB0">
              <w:rPr>
                <w:rFonts w:ascii="Calibri" w:eastAsia="Calibri" w:hAnsi="Calibri" w:cs="Calibri"/>
                <w:b/>
                <w:sz w:val="22"/>
                <w:szCs w:val="18"/>
              </w:rPr>
              <w:t>PQQ</w:t>
            </w:r>
          </w:p>
        </w:tc>
        <w:tc>
          <w:tcPr>
            <w:tcW w:w="7178" w:type="dxa"/>
            <w:tcBorders>
              <w:top w:val="single" w:sz="4" w:space="0" w:color="000000"/>
              <w:left w:val="single" w:sz="4" w:space="0" w:color="000000"/>
              <w:bottom w:val="single" w:sz="4" w:space="0" w:color="000000"/>
              <w:right w:val="single" w:sz="4" w:space="0" w:color="000000"/>
            </w:tcBorders>
            <w:vAlign w:val="center"/>
          </w:tcPr>
          <w:p w14:paraId="22EC9303" w14:textId="77777777" w:rsidR="007B2A43" w:rsidRPr="00CA5DB0" w:rsidRDefault="007B2A43" w:rsidP="00D817D1">
            <w:pPr>
              <w:rPr>
                <w:rFonts w:ascii="Calibri" w:hAnsi="Calibri" w:cs="Calibri"/>
                <w:sz w:val="22"/>
                <w:szCs w:val="18"/>
              </w:rPr>
            </w:pPr>
            <w:r w:rsidRPr="00CA5DB0">
              <w:rPr>
                <w:rFonts w:ascii="Calibri" w:hAnsi="Calibri" w:cs="Calibri"/>
                <w:color w:val="000000"/>
                <w:sz w:val="22"/>
                <w:szCs w:val="18"/>
                <w:lang w:eastAsia="en-IE"/>
              </w:rPr>
              <w:t xml:space="preserve">Preliminary Qualification Questionnaire </w:t>
            </w:r>
          </w:p>
        </w:tc>
      </w:tr>
      <w:tr w:rsidR="007B2A43" w:rsidRPr="00CA5DB0" w14:paraId="7A06F5D6"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0F74B" w14:textId="77777777" w:rsidR="007B2A43" w:rsidRPr="00CA5DB0" w:rsidRDefault="007B2A43" w:rsidP="00D817D1">
            <w:pPr>
              <w:rPr>
                <w:rFonts w:ascii="Calibri" w:hAnsi="Calibri" w:cs="Calibri"/>
                <w:b/>
                <w:sz w:val="22"/>
                <w:szCs w:val="18"/>
              </w:rPr>
            </w:pPr>
            <w:r w:rsidRPr="00CA5DB0">
              <w:rPr>
                <w:rFonts w:ascii="Calibri" w:eastAsia="Calibri" w:hAnsi="Calibri" w:cs="Calibri"/>
                <w:b/>
                <w:sz w:val="22"/>
                <w:szCs w:val="18"/>
              </w:rPr>
              <w:t>RFT</w:t>
            </w:r>
          </w:p>
        </w:tc>
        <w:tc>
          <w:tcPr>
            <w:tcW w:w="7178" w:type="dxa"/>
            <w:tcBorders>
              <w:top w:val="single" w:sz="4" w:space="0" w:color="000000"/>
              <w:left w:val="single" w:sz="4" w:space="0" w:color="000000"/>
              <w:bottom w:val="single" w:sz="4" w:space="0" w:color="000000"/>
              <w:right w:val="single" w:sz="4" w:space="0" w:color="000000"/>
            </w:tcBorders>
            <w:vAlign w:val="center"/>
          </w:tcPr>
          <w:p w14:paraId="18BBDC81" w14:textId="77777777" w:rsidR="007B2A43" w:rsidRPr="00CA5DB0" w:rsidRDefault="007B2A43" w:rsidP="00D817D1">
            <w:pPr>
              <w:rPr>
                <w:rFonts w:ascii="Calibri" w:hAnsi="Calibri" w:cs="Calibri"/>
                <w:sz w:val="22"/>
                <w:szCs w:val="18"/>
              </w:rPr>
            </w:pPr>
            <w:r w:rsidRPr="00CA5DB0">
              <w:rPr>
                <w:rFonts w:ascii="Calibri" w:hAnsi="Calibri" w:cs="Calibri"/>
                <w:color w:val="000000"/>
                <w:sz w:val="22"/>
                <w:szCs w:val="18"/>
                <w:lang w:eastAsia="en-IE"/>
              </w:rPr>
              <w:t xml:space="preserve">Request for Tender </w:t>
            </w:r>
          </w:p>
        </w:tc>
      </w:tr>
      <w:tr w:rsidR="007B2A43" w:rsidRPr="00CA5DB0" w14:paraId="306796C6"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151C2" w14:textId="77777777" w:rsidR="007B2A43" w:rsidRPr="00CA5DB0" w:rsidRDefault="007B2A43" w:rsidP="00D817D1">
            <w:pPr>
              <w:rPr>
                <w:rFonts w:ascii="Calibri" w:hAnsi="Calibri" w:cs="Calibri"/>
                <w:b/>
                <w:sz w:val="22"/>
                <w:szCs w:val="18"/>
              </w:rPr>
            </w:pPr>
            <w:r w:rsidRPr="00CA5DB0">
              <w:rPr>
                <w:rFonts w:ascii="Calibri" w:eastAsia="Calibri" w:hAnsi="Calibri" w:cs="Calibri"/>
                <w:b/>
                <w:sz w:val="22"/>
                <w:szCs w:val="18"/>
              </w:rPr>
              <w:t>SaaS</w:t>
            </w:r>
          </w:p>
        </w:tc>
        <w:tc>
          <w:tcPr>
            <w:tcW w:w="7178" w:type="dxa"/>
            <w:tcBorders>
              <w:top w:val="single" w:sz="4" w:space="0" w:color="000000"/>
              <w:left w:val="single" w:sz="4" w:space="0" w:color="000000"/>
              <w:bottom w:val="single" w:sz="4" w:space="0" w:color="000000"/>
              <w:right w:val="single" w:sz="4" w:space="0" w:color="000000"/>
            </w:tcBorders>
            <w:vAlign w:val="center"/>
          </w:tcPr>
          <w:p w14:paraId="383A51F9" w14:textId="77777777" w:rsidR="007B2A43" w:rsidRPr="00CA5DB0" w:rsidRDefault="007B2A43" w:rsidP="00D817D1">
            <w:pPr>
              <w:rPr>
                <w:rFonts w:ascii="Calibri" w:hAnsi="Calibri" w:cs="Calibri"/>
                <w:sz w:val="22"/>
                <w:szCs w:val="18"/>
              </w:rPr>
            </w:pPr>
            <w:r w:rsidRPr="00CA5DB0">
              <w:rPr>
                <w:rFonts w:ascii="Calibri" w:hAnsi="Calibri" w:cs="Calibri"/>
                <w:color w:val="000000"/>
                <w:sz w:val="22"/>
                <w:szCs w:val="18"/>
                <w:lang w:eastAsia="en-IE"/>
              </w:rPr>
              <w:t>Software as a Service</w:t>
            </w:r>
          </w:p>
        </w:tc>
      </w:tr>
      <w:tr w:rsidR="007B2A43" w:rsidRPr="00CA5DB0" w14:paraId="62F45EAA" w14:textId="77777777" w:rsidTr="00D817D1">
        <w:tc>
          <w:tcPr>
            <w:tcW w:w="1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FF131" w14:textId="77777777" w:rsidR="007B2A43" w:rsidRPr="00CA5DB0" w:rsidRDefault="007B2A43" w:rsidP="00D817D1">
            <w:pPr>
              <w:rPr>
                <w:rFonts w:ascii="Calibri" w:eastAsia="Calibri" w:hAnsi="Calibri" w:cs="Calibri"/>
                <w:b/>
                <w:sz w:val="22"/>
                <w:szCs w:val="18"/>
              </w:rPr>
            </w:pPr>
            <w:r w:rsidRPr="00CA5DB0">
              <w:rPr>
                <w:rFonts w:ascii="Calibri" w:eastAsia="Calibri" w:hAnsi="Calibri" w:cs="Calibri"/>
                <w:b/>
                <w:sz w:val="22"/>
                <w:szCs w:val="18"/>
              </w:rPr>
              <w:t>SLA</w:t>
            </w:r>
          </w:p>
        </w:tc>
        <w:tc>
          <w:tcPr>
            <w:tcW w:w="7178" w:type="dxa"/>
            <w:tcBorders>
              <w:top w:val="single" w:sz="4" w:space="0" w:color="000000"/>
              <w:left w:val="single" w:sz="4" w:space="0" w:color="000000"/>
              <w:bottom w:val="single" w:sz="4" w:space="0" w:color="000000"/>
              <w:right w:val="single" w:sz="4" w:space="0" w:color="000000"/>
            </w:tcBorders>
            <w:vAlign w:val="center"/>
          </w:tcPr>
          <w:p w14:paraId="2BA48E50" w14:textId="77777777" w:rsidR="007B2A43" w:rsidRPr="00CA5DB0" w:rsidRDefault="007B2A43" w:rsidP="00D817D1">
            <w:pPr>
              <w:rPr>
                <w:rFonts w:ascii="Calibri" w:hAnsi="Calibri" w:cs="Calibri"/>
                <w:color w:val="000000"/>
                <w:sz w:val="22"/>
                <w:szCs w:val="18"/>
                <w:lang w:eastAsia="en-IE"/>
              </w:rPr>
            </w:pPr>
            <w:r w:rsidRPr="00CA5DB0">
              <w:rPr>
                <w:rFonts w:ascii="Calibri" w:hAnsi="Calibri" w:cs="Calibri"/>
                <w:color w:val="000000"/>
                <w:sz w:val="22"/>
                <w:szCs w:val="18"/>
                <w:lang w:eastAsia="en-IE"/>
              </w:rPr>
              <w:t>Service Level Agreement</w:t>
            </w:r>
          </w:p>
        </w:tc>
      </w:tr>
    </w:tbl>
    <w:p w14:paraId="35E28CF8" w14:textId="77777777" w:rsidR="001B638F" w:rsidRDefault="001B638F" w:rsidP="007B2A43">
      <w:pPr>
        <w:spacing w:line="259" w:lineRule="auto"/>
        <w:rPr>
          <w:b/>
          <w:bCs/>
          <w:color w:val="EE0000"/>
        </w:rPr>
      </w:pPr>
    </w:p>
    <w:p w14:paraId="613A075A" w14:textId="77777777" w:rsidR="00734CFB" w:rsidRDefault="00734CFB" w:rsidP="007B2A43">
      <w:pPr>
        <w:spacing w:line="259" w:lineRule="auto"/>
        <w:rPr>
          <w:b/>
          <w:bCs/>
          <w:color w:val="EE0000"/>
        </w:rPr>
      </w:pPr>
    </w:p>
    <w:p w14:paraId="2FEE50A6" w14:textId="77777777" w:rsidR="00734CFB" w:rsidRDefault="00734CFB" w:rsidP="007B2A43">
      <w:pPr>
        <w:spacing w:line="259" w:lineRule="auto"/>
        <w:rPr>
          <w:b/>
          <w:bCs/>
          <w:color w:val="EE0000"/>
        </w:rPr>
      </w:pPr>
    </w:p>
    <w:p w14:paraId="03C55955" w14:textId="77777777" w:rsidR="00734CFB" w:rsidRDefault="00734CFB" w:rsidP="007B2A43">
      <w:pPr>
        <w:spacing w:line="259" w:lineRule="auto"/>
        <w:rPr>
          <w:b/>
          <w:bCs/>
          <w:color w:val="EE0000"/>
        </w:rPr>
      </w:pPr>
    </w:p>
    <w:p w14:paraId="7388669F" w14:textId="77777777" w:rsidR="00734CFB" w:rsidRDefault="00734CFB" w:rsidP="007B2A43">
      <w:pPr>
        <w:spacing w:line="259" w:lineRule="auto"/>
        <w:rPr>
          <w:b/>
          <w:bCs/>
          <w:color w:val="EE0000"/>
        </w:rPr>
      </w:pPr>
    </w:p>
    <w:p w14:paraId="09FF73CF" w14:textId="77777777" w:rsidR="00734CFB" w:rsidRDefault="00734CFB" w:rsidP="007B2A43">
      <w:pPr>
        <w:spacing w:line="259" w:lineRule="auto"/>
        <w:rPr>
          <w:b/>
          <w:bCs/>
          <w:color w:val="EE0000"/>
        </w:rPr>
      </w:pPr>
    </w:p>
    <w:p w14:paraId="3726F221" w14:textId="77777777" w:rsidR="00734CFB" w:rsidRDefault="00734CFB" w:rsidP="007B2A43">
      <w:pPr>
        <w:spacing w:line="259" w:lineRule="auto"/>
        <w:rPr>
          <w:b/>
          <w:bCs/>
          <w:color w:val="EE0000"/>
        </w:rPr>
      </w:pPr>
    </w:p>
    <w:p w14:paraId="32312A1C" w14:textId="77777777" w:rsidR="00734CFB" w:rsidRDefault="00734CFB" w:rsidP="007B2A43">
      <w:pPr>
        <w:spacing w:line="259" w:lineRule="auto"/>
        <w:rPr>
          <w:b/>
          <w:bCs/>
          <w:color w:val="EE0000"/>
        </w:rPr>
      </w:pPr>
    </w:p>
    <w:p w14:paraId="13E59232" w14:textId="65047AFA" w:rsidR="00734CFB" w:rsidRPr="00F8646C" w:rsidRDefault="003C75AA" w:rsidP="00F8646C">
      <w:pPr>
        <w:pStyle w:val="Heading1"/>
        <w:spacing w:line="259" w:lineRule="auto"/>
        <w:jc w:val="both"/>
        <w:rPr>
          <w:b w:val="0"/>
          <w:bCs w:val="0"/>
        </w:rPr>
      </w:pPr>
      <w:bookmarkStart w:id="21" w:name="_Toc238485451"/>
      <w:r>
        <w:rPr>
          <w:rFonts w:ascii="Calibri" w:hAnsi="Calibri"/>
        </w:rPr>
        <w:lastRenderedPageBreak/>
        <w:t>Candidate</w:t>
      </w:r>
      <w:r w:rsidR="00734CFB" w:rsidRPr="00F8646C">
        <w:rPr>
          <w:rFonts w:ascii="Calibri" w:hAnsi="Calibri"/>
        </w:rPr>
        <w:t xml:space="preserve"> Checklist</w:t>
      </w:r>
      <w:bookmarkEnd w:id="21"/>
    </w:p>
    <w:p w14:paraId="25EF2174" w14:textId="77777777" w:rsidR="00734CFB" w:rsidRDefault="00734CFB" w:rsidP="007B2A43">
      <w:pPr>
        <w:spacing w:line="259" w:lineRule="auto"/>
        <w:rPr>
          <w:b/>
          <w:bCs/>
          <w:color w:val="EE0000"/>
        </w:rPr>
      </w:pPr>
    </w:p>
    <w:p w14:paraId="6F2251C5" w14:textId="679B4ED3" w:rsidR="00734CFB" w:rsidRPr="00F8646C" w:rsidRDefault="002059CC" w:rsidP="007B2A43">
      <w:pPr>
        <w:spacing w:line="259" w:lineRule="auto"/>
      </w:pPr>
      <w:r w:rsidRPr="002059CC">
        <w:t>Candidates,</w:t>
      </w:r>
      <w:r w:rsidR="00734CFB" w:rsidRPr="00F8646C">
        <w:t xml:space="preserve"> please ensure to include the following as part of your </w:t>
      </w:r>
      <w:r w:rsidR="00F8646C">
        <w:t xml:space="preserve">PQQ </w:t>
      </w:r>
      <w:r w:rsidR="00734CFB" w:rsidRPr="00F8646C">
        <w:t>response:</w:t>
      </w:r>
    </w:p>
    <w:p w14:paraId="18C8FA51" w14:textId="77777777" w:rsidR="00734CFB" w:rsidRPr="00F8646C" w:rsidRDefault="00734CFB" w:rsidP="007B2A43">
      <w:pPr>
        <w:spacing w:line="259" w:lineRule="auto"/>
      </w:pPr>
    </w:p>
    <w:p w14:paraId="27F770C1" w14:textId="044791EF" w:rsidR="00734CFB" w:rsidRPr="00F8646C" w:rsidRDefault="00F11E25" w:rsidP="00CB5874">
      <w:pPr>
        <w:spacing w:line="360" w:lineRule="auto"/>
        <w:ind w:left="720" w:hanging="720"/>
      </w:pPr>
      <w:sdt>
        <w:sdtPr>
          <w:id w:val="-47000171"/>
          <w14:checkbox>
            <w14:checked w14:val="0"/>
            <w14:checkedState w14:val="2612" w14:font="MS Gothic"/>
            <w14:uncheckedState w14:val="2610" w14:font="MS Gothic"/>
          </w14:checkbox>
        </w:sdtPr>
        <w:sdtEndPr/>
        <w:sdtContent>
          <w:r w:rsidR="00734CFB" w:rsidRPr="00F8646C">
            <w:rPr>
              <w:rFonts w:ascii="MS Gothic" w:eastAsia="MS Gothic" w:hAnsi="MS Gothic"/>
            </w:rPr>
            <w:t>☐</w:t>
          </w:r>
        </w:sdtContent>
      </w:sdt>
      <w:r w:rsidR="003C75AA" w:rsidRPr="00F8646C">
        <w:tab/>
      </w:r>
      <w:proofErr w:type="spellStart"/>
      <w:r w:rsidR="00734CFB" w:rsidRPr="002059CC">
        <w:t>eESPD</w:t>
      </w:r>
      <w:proofErr w:type="spellEnd"/>
      <w:r w:rsidR="003C75AA" w:rsidRPr="00F8646C">
        <w:t xml:space="preserve"> </w:t>
      </w:r>
      <w:r w:rsidR="002059CC">
        <w:t xml:space="preserve">– complete </w:t>
      </w:r>
      <w:r w:rsidR="00CB5874">
        <w:t xml:space="preserve">provided </w:t>
      </w:r>
      <w:proofErr w:type="spellStart"/>
      <w:r w:rsidR="00CB5874">
        <w:t>eESPD</w:t>
      </w:r>
      <w:proofErr w:type="spellEnd"/>
      <w:r w:rsidR="00CB5874">
        <w:t xml:space="preserve"> word template </w:t>
      </w:r>
      <w:r w:rsidR="005B11F8">
        <w:t xml:space="preserve">‘ESPD – </w:t>
      </w:r>
      <w:r w:rsidR="004567D5">
        <w:t>CSEAS CCMS</w:t>
      </w:r>
      <w:r w:rsidR="00D579D8">
        <w:t>’</w:t>
      </w:r>
      <w:r w:rsidR="005B11F8">
        <w:t xml:space="preserve"> </w:t>
      </w:r>
      <w:r w:rsidR="00CB5874">
        <w:t>or complete on your supplier profile (instructions on included document ‘ESPD Do</w:t>
      </w:r>
      <w:r w:rsidR="0062330B">
        <w:t>c</w:t>
      </w:r>
      <w:r w:rsidR="00CB5874">
        <w:t xml:space="preserve">ument </w:t>
      </w:r>
      <w:proofErr w:type="gramStart"/>
      <w:r w:rsidR="00CB5874">
        <w:t xml:space="preserve">EO </w:t>
      </w:r>
      <w:r w:rsidR="0062330B">
        <w:t xml:space="preserve"> </w:t>
      </w:r>
      <w:r w:rsidR="00CB5874">
        <w:t>Guidance</w:t>
      </w:r>
      <w:proofErr w:type="gramEnd"/>
      <w:r w:rsidR="00CB5874">
        <w:t xml:space="preserve"> Final 2023’ </w:t>
      </w:r>
      <w:r w:rsidR="002059CC">
        <w:t xml:space="preserve">on </w:t>
      </w:r>
      <w:proofErr w:type="spellStart"/>
      <w:r w:rsidR="002059CC">
        <w:t>eTenders</w:t>
      </w:r>
      <w:proofErr w:type="spellEnd"/>
      <w:r w:rsidR="002059CC">
        <w:t xml:space="preserve"> </w:t>
      </w:r>
      <w:r w:rsidR="00734CFB" w:rsidRPr="00F8646C">
        <w:t>(PQQ Section 3.1)</w:t>
      </w:r>
    </w:p>
    <w:p w14:paraId="09EE5CCB" w14:textId="14FCBF7A" w:rsidR="00734CFB" w:rsidRPr="002059CC" w:rsidRDefault="00F11E25" w:rsidP="00F8646C">
      <w:pPr>
        <w:spacing w:line="360" w:lineRule="auto"/>
      </w:pPr>
      <w:sdt>
        <w:sdtPr>
          <w:id w:val="-775397921"/>
          <w14:checkbox>
            <w14:checked w14:val="0"/>
            <w14:checkedState w14:val="2612" w14:font="MS Gothic"/>
            <w14:uncheckedState w14:val="2610" w14:font="MS Gothic"/>
          </w14:checkbox>
        </w:sdtPr>
        <w:sdtEndPr/>
        <w:sdtContent>
          <w:r w:rsidR="003C75AA" w:rsidRPr="00F8646C">
            <w:rPr>
              <w:rFonts w:ascii="MS Gothic" w:eastAsia="MS Gothic" w:hAnsi="MS Gothic"/>
            </w:rPr>
            <w:t>☐</w:t>
          </w:r>
        </w:sdtContent>
      </w:sdt>
      <w:r w:rsidR="003C75AA" w:rsidRPr="00F8646C">
        <w:tab/>
      </w:r>
      <w:r w:rsidR="00734CFB" w:rsidRPr="00F8646C">
        <w:t>Evidence of Turnover (PQQ Section 3.2.A)</w:t>
      </w:r>
    </w:p>
    <w:p w14:paraId="18189FD6" w14:textId="77F09F34" w:rsidR="00734CFB" w:rsidRPr="00F8646C" w:rsidRDefault="00F11E25" w:rsidP="00F8646C">
      <w:pPr>
        <w:spacing w:line="360" w:lineRule="auto"/>
      </w:pPr>
      <w:sdt>
        <w:sdtPr>
          <w:id w:val="-1288045258"/>
          <w14:checkbox>
            <w14:checked w14:val="0"/>
            <w14:checkedState w14:val="2612" w14:font="MS Gothic"/>
            <w14:uncheckedState w14:val="2610" w14:font="MS Gothic"/>
          </w14:checkbox>
        </w:sdtPr>
        <w:sdtEndPr/>
        <w:sdtContent>
          <w:r w:rsidR="00576FC7">
            <w:rPr>
              <w:rFonts w:ascii="MS Gothic" w:eastAsia="MS Gothic" w:hAnsi="MS Gothic" w:hint="eastAsia"/>
            </w:rPr>
            <w:t>☐</w:t>
          </w:r>
        </w:sdtContent>
      </w:sdt>
      <w:r w:rsidR="003C75AA" w:rsidRPr="00F8646C">
        <w:tab/>
      </w:r>
      <w:r w:rsidR="00734CFB" w:rsidRPr="00F8646C">
        <w:t>Audited Financial Statements (PQQ Section 3.2.A)</w:t>
      </w:r>
    </w:p>
    <w:p w14:paraId="1680B103" w14:textId="150FC63C" w:rsidR="00734CFB" w:rsidRDefault="00F11E25" w:rsidP="00F8646C">
      <w:pPr>
        <w:spacing w:line="360" w:lineRule="auto"/>
      </w:pPr>
      <w:sdt>
        <w:sdtPr>
          <w:id w:val="-1855249582"/>
          <w14:checkbox>
            <w14:checked w14:val="0"/>
            <w14:checkedState w14:val="2612" w14:font="MS Gothic"/>
            <w14:uncheckedState w14:val="2610" w14:font="MS Gothic"/>
          </w14:checkbox>
        </w:sdtPr>
        <w:sdtEndPr/>
        <w:sdtContent>
          <w:r w:rsidR="003C75AA" w:rsidRPr="00F8646C">
            <w:rPr>
              <w:rFonts w:ascii="MS Gothic" w:eastAsia="MS Gothic" w:hAnsi="MS Gothic"/>
            </w:rPr>
            <w:t>☐</w:t>
          </w:r>
        </w:sdtContent>
      </w:sdt>
      <w:r w:rsidR="003C75AA" w:rsidRPr="00F8646C">
        <w:tab/>
      </w:r>
      <w:r w:rsidR="00734CFB" w:rsidRPr="00F8646C">
        <w:t>Previous Contract Examples (PQQ Section 3.2.B and Appendix 6</w:t>
      </w:r>
      <w:r w:rsidR="003C75AA" w:rsidRPr="00F8646C">
        <w:t xml:space="preserve"> Template</w:t>
      </w:r>
      <w:r w:rsidR="00734CFB" w:rsidRPr="00F8646C">
        <w:t>)</w:t>
      </w:r>
    </w:p>
    <w:p w14:paraId="6A5903E2" w14:textId="4D2BC424" w:rsidR="00983D05" w:rsidRPr="002059CC" w:rsidRDefault="00F11E25" w:rsidP="00983D05">
      <w:pPr>
        <w:spacing w:line="360" w:lineRule="auto"/>
      </w:pPr>
      <w:sdt>
        <w:sdtPr>
          <w:id w:val="-296530050"/>
          <w14:checkbox>
            <w14:checked w14:val="0"/>
            <w14:checkedState w14:val="2612" w14:font="MS Gothic"/>
            <w14:uncheckedState w14:val="2610" w14:font="MS Gothic"/>
          </w14:checkbox>
        </w:sdtPr>
        <w:sdtEndPr/>
        <w:sdtContent>
          <w:r w:rsidR="00983D05" w:rsidRPr="00F8646C">
            <w:rPr>
              <w:rFonts w:ascii="MS Gothic" w:eastAsia="MS Gothic" w:hAnsi="MS Gothic"/>
            </w:rPr>
            <w:t>☐</w:t>
          </w:r>
        </w:sdtContent>
      </w:sdt>
      <w:r w:rsidR="00983D05" w:rsidRPr="00F8646C">
        <w:tab/>
      </w:r>
      <w:r w:rsidR="00983D05">
        <w:t>Completed Appendix 3: Candidates Statement</w:t>
      </w:r>
    </w:p>
    <w:p w14:paraId="4321284B" w14:textId="13CA9A47" w:rsidR="00983D05" w:rsidRPr="00F8646C" w:rsidRDefault="00F11E25" w:rsidP="00983D05">
      <w:pPr>
        <w:spacing w:line="360" w:lineRule="auto"/>
      </w:pPr>
      <w:sdt>
        <w:sdtPr>
          <w:id w:val="-97026476"/>
          <w14:checkbox>
            <w14:checked w14:val="0"/>
            <w14:checkedState w14:val="2612" w14:font="MS Gothic"/>
            <w14:uncheckedState w14:val="2610" w14:font="MS Gothic"/>
          </w14:checkbox>
        </w:sdtPr>
        <w:sdtEndPr/>
        <w:sdtContent>
          <w:r w:rsidR="00983D05" w:rsidRPr="00F8646C">
            <w:rPr>
              <w:rFonts w:ascii="MS Gothic" w:eastAsia="MS Gothic" w:hAnsi="MS Gothic"/>
            </w:rPr>
            <w:t>☐</w:t>
          </w:r>
        </w:sdtContent>
      </w:sdt>
      <w:r w:rsidR="00983D05" w:rsidRPr="00F8646C">
        <w:tab/>
      </w:r>
      <w:r w:rsidR="00983D05">
        <w:t>Completed Appendix 4: Declaration as to Personal Circumstances of Candidate</w:t>
      </w:r>
    </w:p>
    <w:p w14:paraId="6A138AB4" w14:textId="76B609B4" w:rsidR="00983D05" w:rsidRDefault="00F11E25" w:rsidP="00983D05">
      <w:pPr>
        <w:spacing w:line="360" w:lineRule="auto"/>
      </w:pPr>
      <w:sdt>
        <w:sdtPr>
          <w:id w:val="-961334860"/>
          <w14:checkbox>
            <w14:checked w14:val="0"/>
            <w14:checkedState w14:val="2612" w14:font="MS Gothic"/>
            <w14:uncheckedState w14:val="2610" w14:font="MS Gothic"/>
          </w14:checkbox>
        </w:sdtPr>
        <w:sdtEndPr/>
        <w:sdtContent>
          <w:r w:rsidR="00983D05" w:rsidRPr="00F8646C">
            <w:rPr>
              <w:rFonts w:ascii="MS Gothic" w:eastAsia="MS Gothic" w:hAnsi="MS Gothic"/>
            </w:rPr>
            <w:t>☐</w:t>
          </w:r>
        </w:sdtContent>
      </w:sdt>
      <w:r w:rsidR="00983D05" w:rsidRPr="00F8646C">
        <w:tab/>
      </w:r>
      <w:r w:rsidR="00983D05">
        <w:t>Completed Appendix 5: Confidentiality Agreement</w:t>
      </w:r>
    </w:p>
    <w:p w14:paraId="17983B5E" w14:textId="77777777" w:rsidR="00983D05" w:rsidRPr="00F8646C" w:rsidRDefault="00983D05" w:rsidP="00F8646C">
      <w:pPr>
        <w:spacing w:line="360" w:lineRule="auto"/>
      </w:pPr>
    </w:p>
    <w:p w14:paraId="5BCCC14E" w14:textId="77777777" w:rsidR="00734CFB" w:rsidRDefault="00734CFB" w:rsidP="007B2A43">
      <w:pPr>
        <w:spacing w:line="259" w:lineRule="auto"/>
        <w:rPr>
          <w:b/>
          <w:bCs/>
          <w:color w:val="EE0000"/>
        </w:rPr>
      </w:pPr>
    </w:p>
    <w:p w14:paraId="558931B5" w14:textId="77777777" w:rsidR="00734CFB" w:rsidRDefault="00734CFB" w:rsidP="007B2A43">
      <w:pPr>
        <w:spacing w:line="259" w:lineRule="auto"/>
        <w:rPr>
          <w:b/>
          <w:bCs/>
          <w:color w:val="EE0000"/>
        </w:rPr>
      </w:pPr>
    </w:p>
    <w:p w14:paraId="69F93613" w14:textId="77777777" w:rsidR="00734CFB" w:rsidRDefault="00734CFB" w:rsidP="007B2A43">
      <w:pPr>
        <w:spacing w:line="259" w:lineRule="auto"/>
        <w:rPr>
          <w:b/>
          <w:bCs/>
          <w:color w:val="EE0000"/>
        </w:rPr>
      </w:pPr>
    </w:p>
    <w:p w14:paraId="445CF3C9" w14:textId="77777777" w:rsidR="00734CFB" w:rsidRDefault="00734CFB" w:rsidP="007B2A43">
      <w:pPr>
        <w:spacing w:line="259" w:lineRule="auto"/>
        <w:rPr>
          <w:b/>
          <w:bCs/>
          <w:color w:val="EE0000"/>
        </w:rPr>
      </w:pPr>
    </w:p>
    <w:p w14:paraId="7399F0FD" w14:textId="77777777" w:rsidR="00734CFB" w:rsidRDefault="00734CFB" w:rsidP="007B2A43">
      <w:pPr>
        <w:spacing w:line="259" w:lineRule="auto"/>
        <w:rPr>
          <w:b/>
          <w:bCs/>
          <w:color w:val="EE0000"/>
        </w:rPr>
      </w:pPr>
    </w:p>
    <w:p w14:paraId="0348B415" w14:textId="77777777" w:rsidR="00734CFB" w:rsidRDefault="00734CFB" w:rsidP="007B2A43">
      <w:pPr>
        <w:spacing w:line="259" w:lineRule="auto"/>
        <w:rPr>
          <w:b/>
          <w:bCs/>
          <w:color w:val="EE0000"/>
        </w:rPr>
      </w:pPr>
    </w:p>
    <w:p w14:paraId="70E0627D" w14:textId="77777777" w:rsidR="00734CFB" w:rsidRDefault="00734CFB" w:rsidP="007B2A43">
      <w:pPr>
        <w:spacing w:line="259" w:lineRule="auto"/>
        <w:rPr>
          <w:b/>
          <w:bCs/>
          <w:color w:val="EE0000"/>
        </w:rPr>
      </w:pPr>
    </w:p>
    <w:p w14:paraId="0ECF74ED" w14:textId="77777777" w:rsidR="00734CFB" w:rsidRDefault="00734CFB" w:rsidP="007B2A43">
      <w:pPr>
        <w:spacing w:line="259" w:lineRule="auto"/>
        <w:rPr>
          <w:b/>
          <w:bCs/>
          <w:color w:val="EE0000"/>
        </w:rPr>
      </w:pPr>
    </w:p>
    <w:p w14:paraId="785FB331" w14:textId="77777777" w:rsidR="00734CFB" w:rsidRDefault="00734CFB" w:rsidP="007B2A43">
      <w:pPr>
        <w:spacing w:line="259" w:lineRule="auto"/>
        <w:rPr>
          <w:b/>
          <w:bCs/>
          <w:color w:val="EE0000"/>
        </w:rPr>
      </w:pPr>
    </w:p>
    <w:p w14:paraId="4DA2A466" w14:textId="77777777" w:rsidR="00734CFB" w:rsidRDefault="00734CFB" w:rsidP="007B2A43">
      <w:pPr>
        <w:spacing w:line="259" w:lineRule="auto"/>
        <w:rPr>
          <w:b/>
          <w:bCs/>
          <w:color w:val="EE0000"/>
        </w:rPr>
      </w:pPr>
    </w:p>
    <w:p w14:paraId="06231664" w14:textId="77777777" w:rsidR="00734CFB" w:rsidRDefault="00734CFB" w:rsidP="007B2A43">
      <w:pPr>
        <w:spacing w:line="259" w:lineRule="auto"/>
        <w:rPr>
          <w:b/>
          <w:bCs/>
          <w:color w:val="EE0000"/>
        </w:rPr>
      </w:pPr>
    </w:p>
    <w:p w14:paraId="34A7F65E" w14:textId="77777777" w:rsidR="00734CFB" w:rsidRDefault="00734CFB" w:rsidP="007B2A43">
      <w:pPr>
        <w:spacing w:line="259" w:lineRule="auto"/>
        <w:rPr>
          <w:b/>
          <w:bCs/>
          <w:color w:val="EE0000"/>
        </w:rPr>
      </w:pPr>
    </w:p>
    <w:p w14:paraId="5677EEA2" w14:textId="77777777" w:rsidR="00734CFB" w:rsidRDefault="00734CFB" w:rsidP="007B2A43">
      <w:pPr>
        <w:spacing w:line="259" w:lineRule="auto"/>
        <w:rPr>
          <w:b/>
          <w:bCs/>
          <w:color w:val="EE0000"/>
        </w:rPr>
      </w:pPr>
    </w:p>
    <w:p w14:paraId="7710B86F" w14:textId="2AA35170" w:rsidR="005A7E1C" w:rsidRPr="007B2A43" w:rsidRDefault="007B2A43" w:rsidP="007B2A43">
      <w:pPr>
        <w:spacing w:line="259" w:lineRule="auto"/>
        <w:rPr>
          <w:b/>
          <w:bCs/>
          <w:color w:val="EE0000"/>
        </w:rPr>
      </w:pPr>
      <w:r w:rsidRPr="007B2A43">
        <w:rPr>
          <w:b/>
          <w:bCs/>
          <w:color w:val="EE0000"/>
        </w:rPr>
        <w:t>Document end</w:t>
      </w:r>
    </w:p>
    <w:sectPr w:rsidR="005A7E1C" w:rsidRPr="007B2A43">
      <w:pgSz w:w="11906" w:h="16838"/>
      <w:pgMar w:top="1440" w:right="141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92E23" w14:textId="77777777" w:rsidR="00F11E25" w:rsidRDefault="00F11E25">
      <w:r>
        <w:separator/>
      </w:r>
    </w:p>
  </w:endnote>
  <w:endnote w:type="continuationSeparator" w:id="0">
    <w:p w14:paraId="6A81C7B7" w14:textId="77777777" w:rsidR="00F11E25" w:rsidRDefault="00F11E25">
      <w:r>
        <w:continuationSeparator/>
      </w:r>
    </w:p>
  </w:endnote>
  <w:endnote w:type="continuationNotice" w:id="1">
    <w:p w14:paraId="5E9AE9AE" w14:textId="77777777" w:rsidR="00F11E25" w:rsidRDefault="00F11E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193481"/>
      <w:docPartObj>
        <w:docPartGallery w:val="Page Numbers (Bottom of Page)"/>
        <w:docPartUnique/>
      </w:docPartObj>
    </w:sdtPr>
    <w:sdtEndPr/>
    <w:sdtContent>
      <w:p w14:paraId="5AF2274E" w14:textId="00AF542D" w:rsidR="00D817D1" w:rsidRDefault="00D817D1">
        <w:pPr>
          <w:pStyle w:val="Footer"/>
          <w:jc w:val="right"/>
        </w:pPr>
        <w:r>
          <w:fldChar w:fldCharType="begin"/>
        </w:r>
        <w:r>
          <w:instrText>PAGE   \* MERGEFORMAT</w:instrText>
        </w:r>
        <w:r>
          <w:fldChar w:fldCharType="separate"/>
        </w:r>
        <w:r>
          <w:rPr>
            <w:lang w:val="en-GB"/>
          </w:rPr>
          <w:t>2</w:t>
        </w:r>
        <w:r>
          <w:fldChar w:fldCharType="end"/>
        </w:r>
      </w:p>
    </w:sdtContent>
  </w:sdt>
  <w:p w14:paraId="294D92D3" w14:textId="77777777" w:rsidR="00D817D1" w:rsidRDefault="00D817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878433"/>
      <w:docPartObj>
        <w:docPartGallery w:val="Page Numbers (Bottom of Page)"/>
        <w:docPartUnique/>
      </w:docPartObj>
    </w:sdtPr>
    <w:sdtEndPr/>
    <w:sdtContent>
      <w:p w14:paraId="0DF1BCDB" w14:textId="35848B93" w:rsidR="00D817D1" w:rsidRDefault="00D817D1">
        <w:pPr>
          <w:pStyle w:val="Footer"/>
          <w:jc w:val="right"/>
        </w:pPr>
        <w:r>
          <w:fldChar w:fldCharType="begin"/>
        </w:r>
        <w:r>
          <w:instrText>PAGE   \* MERGEFORMAT</w:instrText>
        </w:r>
        <w:r>
          <w:fldChar w:fldCharType="separate"/>
        </w:r>
        <w:r>
          <w:rPr>
            <w:lang w:val="en-GB"/>
          </w:rPr>
          <w:t>2</w:t>
        </w:r>
        <w:r>
          <w:fldChar w:fldCharType="end"/>
        </w:r>
      </w:p>
    </w:sdtContent>
  </w:sdt>
  <w:p w14:paraId="26D3EE0F" w14:textId="3C907BFF" w:rsidR="00D817D1" w:rsidRDefault="00D817D1" w:rsidP="00F02C60">
    <w:pPr>
      <w:pStyle w:val="Footer"/>
      <w:tabs>
        <w:tab w:val="center" w:pos="6979"/>
        <w:tab w:val="left" w:pos="84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F2D6F" w14:textId="77777777" w:rsidR="00F11E25" w:rsidRDefault="00F11E25">
      <w:r>
        <w:separator/>
      </w:r>
    </w:p>
  </w:footnote>
  <w:footnote w:type="continuationSeparator" w:id="0">
    <w:p w14:paraId="2763F726" w14:textId="77777777" w:rsidR="00F11E25" w:rsidRDefault="00F11E25">
      <w:r>
        <w:continuationSeparator/>
      </w:r>
    </w:p>
  </w:footnote>
  <w:footnote w:type="continuationNotice" w:id="1">
    <w:p w14:paraId="34FD1DE2" w14:textId="77777777" w:rsidR="00F11E25" w:rsidRDefault="00F11E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B09049"/>
    <w:multiLevelType w:val="multilevel"/>
    <w:tmpl w:val="B2B09049"/>
    <w:lvl w:ilvl="0">
      <w:start w:val="1"/>
      <w:numFmt w:val="bullet"/>
      <w:pStyle w:val="Bullet1"/>
      <w:lvlText w:val=""/>
      <w:lvlJc w:val="left"/>
      <w:pPr>
        <w:tabs>
          <w:tab w:val="left" w:pos="-1418"/>
        </w:tabs>
        <w:ind w:left="-1418" w:hanging="850"/>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lvl w:ilvl="1">
      <w:start w:val="1"/>
      <w:numFmt w:val="bullet"/>
      <w:pStyle w:val="Bullet2"/>
      <w:lvlText w:val=""/>
      <w:lvlJc w:val="left"/>
      <w:pPr>
        <w:tabs>
          <w:tab w:val="left" w:pos="-851"/>
        </w:tabs>
        <w:ind w:left="-851" w:hanging="567"/>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lvl w:ilvl="2">
      <w:start w:val="1"/>
      <w:numFmt w:val="bullet"/>
      <w:pStyle w:val="Bullet3"/>
      <w:lvlText w:val=""/>
      <w:lvlJc w:val="left"/>
      <w:pPr>
        <w:tabs>
          <w:tab w:val="left" w:pos="-284"/>
        </w:tabs>
        <w:ind w:left="-284" w:hanging="567"/>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lvl w:ilvl="3">
      <w:start w:val="1"/>
      <w:numFmt w:val="bullet"/>
      <w:pStyle w:val="Bullet4"/>
      <w:lvlText w:val=""/>
      <w:lvlJc w:val="left"/>
      <w:pPr>
        <w:tabs>
          <w:tab w:val="left" w:pos="283"/>
        </w:tabs>
        <w:ind w:left="283" w:hanging="567"/>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lvl w:ilvl="4">
      <w:start w:val="1"/>
      <w:numFmt w:val="bullet"/>
      <w:pStyle w:val="Bullet5"/>
      <w:lvlText w:val=""/>
      <w:lvlJc w:val="left"/>
      <w:pPr>
        <w:tabs>
          <w:tab w:val="left" w:pos="850"/>
        </w:tabs>
        <w:ind w:left="850" w:hanging="567"/>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lvl w:ilvl="5">
      <w:start w:val="1"/>
      <w:numFmt w:val="bullet"/>
      <w:pStyle w:val="Bullet6"/>
      <w:lvlText w:val=""/>
      <w:lvlJc w:val="left"/>
      <w:pPr>
        <w:tabs>
          <w:tab w:val="left" w:pos="1417"/>
        </w:tabs>
        <w:ind w:left="1417" w:hanging="567"/>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lvl w:ilvl="6">
      <w:start w:val="1"/>
      <w:numFmt w:val="bullet"/>
      <w:pStyle w:val="Bullet7"/>
      <w:lvlText w:val=""/>
      <w:lvlJc w:val="left"/>
      <w:pPr>
        <w:tabs>
          <w:tab w:val="left" w:pos="1984"/>
        </w:tabs>
        <w:ind w:left="1984" w:hanging="567"/>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lvl w:ilvl="7">
      <w:start w:val="1"/>
      <w:numFmt w:val="bullet"/>
      <w:pStyle w:val="Bullet8"/>
      <w:lvlText w:val=""/>
      <w:lvlJc w:val="left"/>
      <w:pPr>
        <w:tabs>
          <w:tab w:val="left" w:pos="2551"/>
        </w:tabs>
        <w:ind w:left="2551" w:hanging="567"/>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lvl w:ilvl="8">
      <w:start w:val="1"/>
      <w:numFmt w:val="bullet"/>
      <w:pStyle w:val="Bullet9"/>
      <w:lvlText w:val=""/>
      <w:lvlJc w:val="left"/>
      <w:pPr>
        <w:tabs>
          <w:tab w:val="left" w:pos="3118"/>
        </w:tabs>
        <w:ind w:left="3118" w:hanging="567"/>
      </w:pPr>
      <w:rPr>
        <w:rFonts w:ascii="Symbol" w:hAnsi="Symbol"/>
        <w:b w:val="0"/>
        <w:i w:val="0"/>
        <w:caps w:val="0"/>
        <w:smallCaps w:val="0"/>
        <w:strike w:val="0"/>
        <w:dstrike w:val="0"/>
        <w:vanish w:val="0"/>
        <w:color w:val="000000"/>
        <w:u w:val="none"/>
        <w:vertAlign w:val="baseline"/>
        <w14:shadow w14:blurRad="0" w14:dist="0" w14:dir="0" w14:sx="0" w14:sy="0" w14:kx="0" w14:ky="0" w14:algn="none">
          <w14:srgbClr w14:val="000000"/>
        </w14:shadow>
      </w:rPr>
    </w:lvl>
  </w:abstractNum>
  <w:abstractNum w:abstractNumId="1" w15:restartNumberingAfterBreak="0">
    <w:nsid w:val="032A00B1"/>
    <w:multiLevelType w:val="hybridMultilevel"/>
    <w:tmpl w:val="3B1020BA"/>
    <w:lvl w:ilvl="0" w:tplc="606685E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38364DB"/>
    <w:multiLevelType w:val="hybridMultilevel"/>
    <w:tmpl w:val="5BB6D500"/>
    <w:lvl w:ilvl="0" w:tplc="00F408FA">
      <w:numFmt w:val="bullet"/>
      <w:lvlText w:val="•"/>
      <w:lvlJc w:val="left"/>
      <w:pPr>
        <w:ind w:left="-1376" w:hanging="360"/>
      </w:pPr>
      <w:rPr>
        <w:rFonts w:hint="default"/>
        <w:lang w:val="en-IE" w:eastAsia="en-IE" w:bidi="en-IE"/>
      </w:rPr>
    </w:lvl>
    <w:lvl w:ilvl="1" w:tplc="DEA4C26E">
      <w:numFmt w:val="bullet"/>
      <w:lvlText w:val=""/>
      <w:lvlJc w:val="left"/>
      <w:pPr>
        <w:ind w:left="-656" w:hanging="360"/>
      </w:pPr>
      <w:rPr>
        <w:rFonts w:ascii="Calibri" w:eastAsiaTheme="minorHAnsi" w:hAnsi="Calibri" w:cs="Calibri" w:hint="default"/>
      </w:rPr>
    </w:lvl>
    <w:lvl w:ilvl="2" w:tplc="18090005" w:tentative="1">
      <w:start w:val="1"/>
      <w:numFmt w:val="bullet"/>
      <w:lvlText w:val=""/>
      <w:lvlJc w:val="left"/>
      <w:pPr>
        <w:ind w:left="64" w:hanging="360"/>
      </w:pPr>
      <w:rPr>
        <w:rFonts w:ascii="Wingdings" w:hAnsi="Wingdings" w:hint="default"/>
      </w:rPr>
    </w:lvl>
    <w:lvl w:ilvl="3" w:tplc="18090001" w:tentative="1">
      <w:start w:val="1"/>
      <w:numFmt w:val="bullet"/>
      <w:lvlText w:val=""/>
      <w:lvlJc w:val="left"/>
      <w:pPr>
        <w:ind w:left="784" w:hanging="360"/>
      </w:pPr>
      <w:rPr>
        <w:rFonts w:ascii="Symbol" w:hAnsi="Symbol" w:hint="default"/>
      </w:rPr>
    </w:lvl>
    <w:lvl w:ilvl="4" w:tplc="18090003" w:tentative="1">
      <w:start w:val="1"/>
      <w:numFmt w:val="bullet"/>
      <w:lvlText w:val="o"/>
      <w:lvlJc w:val="left"/>
      <w:pPr>
        <w:ind w:left="1504" w:hanging="360"/>
      </w:pPr>
      <w:rPr>
        <w:rFonts w:ascii="Courier New" w:hAnsi="Courier New" w:cs="Courier New" w:hint="default"/>
      </w:rPr>
    </w:lvl>
    <w:lvl w:ilvl="5" w:tplc="18090005" w:tentative="1">
      <w:start w:val="1"/>
      <w:numFmt w:val="bullet"/>
      <w:lvlText w:val=""/>
      <w:lvlJc w:val="left"/>
      <w:pPr>
        <w:ind w:left="2224" w:hanging="360"/>
      </w:pPr>
      <w:rPr>
        <w:rFonts w:ascii="Wingdings" w:hAnsi="Wingdings" w:hint="default"/>
      </w:rPr>
    </w:lvl>
    <w:lvl w:ilvl="6" w:tplc="18090001" w:tentative="1">
      <w:start w:val="1"/>
      <w:numFmt w:val="bullet"/>
      <w:lvlText w:val=""/>
      <w:lvlJc w:val="left"/>
      <w:pPr>
        <w:ind w:left="2944" w:hanging="360"/>
      </w:pPr>
      <w:rPr>
        <w:rFonts w:ascii="Symbol" w:hAnsi="Symbol" w:hint="default"/>
      </w:rPr>
    </w:lvl>
    <w:lvl w:ilvl="7" w:tplc="18090003" w:tentative="1">
      <w:start w:val="1"/>
      <w:numFmt w:val="bullet"/>
      <w:lvlText w:val="o"/>
      <w:lvlJc w:val="left"/>
      <w:pPr>
        <w:ind w:left="3664" w:hanging="360"/>
      </w:pPr>
      <w:rPr>
        <w:rFonts w:ascii="Courier New" w:hAnsi="Courier New" w:cs="Courier New" w:hint="default"/>
      </w:rPr>
    </w:lvl>
    <w:lvl w:ilvl="8" w:tplc="18090005" w:tentative="1">
      <w:start w:val="1"/>
      <w:numFmt w:val="bullet"/>
      <w:lvlText w:val=""/>
      <w:lvlJc w:val="left"/>
      <w:pPr>
        <w:ind w:left="4384" w:hanging="360"/>
      </w:pPr>
      <w:rPr>
        <w:rFonts w:ascii="Wingdings" w:hAnsi="Wingdings" w:hint="default"/>
      </w:rPr>
    </w:lvl>
  </w:abstractNum>
  <w:abstractNum w:abstractNumId="3" w15:restartNumberingAfterBreak="0">
    <w:nsid w:val="03BC5F98"/>
    <w:multiLevelType w:val="multilevel"/>
    <w:tmpl w:val="03BC5F98"/>
    <w:lvl w:ilvl="0">
      <w:start w:val="1"/>
      <w:numFmt w:val="bullet"/>
      <w:pStyle w:val="Parties"/>
      <w:lvlText w:val=""/>
      <w:lvlJc w:val="left"/>
      <w:pPr>
        <w:tabs>
          <w:tab w:val="left" w:pos="397"/>
        </w:tabs>
        <w:ind w:left="397" w:hanging="397"/>
      </w:pPr>
      <w:rPr>
        <w:rFonts w:ascii="Webdings" w:hAnsi="Webdings" w:hint="default"/>
        <w:color w:val="C0C0C0"/>
      </w:rPr>
    </w:lvl>
    <w:lvl w:ilvl="1">
      <w:start w:val="1"/>
      <w:numFmt w:val="bullet"/>
      <w:lvlText w:val="o"/>
      <w:lvlJc w:val="left"/>
      <w:pPr>
        <w:tabs>
          <w:tab w:val="left" w:pos="1440"/>
        </w:tabs>
        <w:ind w:left="1440" w:hanging="360"/>
      </w:pPr>
      <w:rPr>
        <w:rFonts w:ascii="Courier New" w:hAnsi="Courier New" w:cs="Aria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Arial"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Arial"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4002C95"/>
    <w:multiLevelType w:val="multilevel"/>
    <w:tmpl w:val="04002C95"/>
    <w:lvl w:ilvl="0">
      <w:start w:val="1"/>
      <w:numFmt w:val="lowerLetter"/>
      <w:lvlText w:val="(%1)"/>
      <w:lvlJc w:val="left"/>
      <w:pPr>
        <w:ind w:left="720" w:hanging="360"/>
      </w:pPr>
      <w:rPr>
        <w:rFonts w:hint="default"/>
        <w:b w:val="0"/>
        <w:sz w:val="22"/>
        <w:szCs w:val="22"/>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77F5162"/>
    <w:multiLevelType w:val="multilevel"/>
    <w:tmpl w:val="D64235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A325FF4"/>
    <w:multiLevelType w:val="hybridMultilevel"/>
    <w:tmpl w:val="A31C0D3C"/>
    <w:lvl w:ilvl="0" w:tplc="DC6236A0">
      <w:start w:val="1"/>
      <w:numFmt w:val="decimal"/>
      <w:lvlText w:val="%1."/>
      <w:lvlJc w:val="left"/>
      <w:pPr>
        <w:ind w:left="1437" w:hanging="360"/>
      </w:pPr>
      <w:rPr>
        <w:rFonts w:hint="default"/>
        <w:color w:val="000000" w:themeColor="text1"/>
      </w:rPr>
    </w:lvl>
    <w:lvl w:ilvl="1" w:tplc="18090019" w:tentative="1">
      <w:start w:val="1"/>
      <w:numFmt w:val="lowerLetter"/>
      <w:lvlText w:val="%2."/>
      <w:lvlJc w:val="left"/>
      <w:pPr>
        <w:ind w:left="2157" w:hanging="360"/>
      </w:pPr>
    </w:lvl>
    <w:lvl w:ilvl="2" w:tplc="1809001B" w:tentative="1">
      <w:start w:val="1"/>
      <w:numFmt w:val="lowerRoman"/>
      <w:lvlText w:val="%3."/>
      <w:lvlJc w:val="right"/>
      <w:pPr>
        <w:ind w:left="2877" w:hanging="180"/>
      </w:pPr>
    </w:lvl>
    <w:lvl w:ilvl="3" w:tplc="1809000F" w:tentative="1">
      <w:start w:val="1"/>
      <w:numFmt w:val="decimal"/>
      <w:lvlText w:val="%4."/>
      <w:lvlJc w:val="left"/>
      <w:pPr>
        <w:ind w:left="3597" w:hanging="360"/>
      </w:pPr>
    </w:lvl>
    <w:lvl w:ilvl="4" w:tplc="18090019" w:tentative="1">
      <w:start w:val="1"/>
      <w:numFmt w:val="lowerLetter"/>
      <w:lvlText w:val="%5."/>
      <w:lvlJc w:val="left"/>
      <w:pPr>
        <w:ind w:left="4317" w:hanging="360"/>
      </w:pPr>
    </w:lvl>
    <w:lvl w:ilvl="5" w:tplc="1809001B" w:tentative="1">
      <w:start w:val="1"/>
      <w:numFmt w:val="lowerRoman"/>
      <w:lvlText w:val="%6."/>
      <w:lvlJc w:val="right"/>
      <w:pPr>
        <w:ind w:left="5037" w:hanging="180"/>
      </w:pPr>
    </w:lvl>
    <w:lvl w:ilvl="6" w:tplc="1809000F" w:tentative="1">
      <w:start w:val="1"/>
      <w:numFmt w:val="decimal"/>
      <w:lvlText w:val="%7."/>
      <w:lvlJc w:val="left"/>
      <w:pPr>
        <w:ind w:left="5757" w:hanging="360"/>
      </w:pPr>
    </w:lvl>
    <w:lvl w:ilvl="7" w:tplc="18090019" w:tentative="1">
      <w:start w:val="1"/>
      <w:numFmt w:val="lowerLetter"/>
      <w:lvlText w:val="%8."/>
      <w:lvlJc w:val="left"/>
      <w:pPr>
        <w:ind w:left="6477" w:hanging="360"/>
      </w:pPr>
    </w:lvl>
    <w:lvl w:ilvl="8" w:tplc="1809001B" w:tentative="1">
      <w:start w:val="1"/>
      <w:numFmt w:val="lowerRoman"/>
      <w:lvlText w:val="%9."/>
      <w:lvlJc w:val="right"/>
      <w:pPr>
        <w:ind w:left="7197" w:hanging="180"/>
      </w:pPr>
    </w:lvl>
  </w:abstractNum>
  <w:abstractNum w:abstractNumId="7" w15:restartNumberingAfterBreak="0">
    <w:nsid w:val="0CD61F8E"/>
    <w:multiLevelType w:val="hybridMultilevel"/>
    <w:tmpl w:val="55A05228"/>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682CDB"/>
    <w:multiLevelType w:val="hybridMultilevel"/>
    <w:tmpl w:val="8B2E056A"/>
    <w:lvl w:ilvl="0" w:tplc="18090001">
      <w:start w:val="1"/>
      <w:numFmt w:val="bullet"/>
      <w:lvlText w:val=""/>
      <w:lvlJc w:val="left"/>
      <w:pPr>
        <w:ind w:left="-590" w:hanging="360"/>
      </w:pPr>
      <w:rPr>
        <w:rFonts w:ascii="Symbol" w:hAnsi="Symbol" w:hint="default"/>
        <w:lang w:val="en-IE" w:eastAsia="en-IE" w:bidi="en-IE"/>
      </w:rPr>
    </w:lvl>
    <w:lvl w:ilvl="1" w:tplc="FFFFFFFF">
      <w:numFmt w:val="bullet"/>
      <w:lvlText w:val=""/>
      <w:lvlJc w:val="left"/>
      <w:pPr>
        <w:ind w:left="130" w:hanging="360"/>
      </w:pPr>
      <w:rPr>
        <w:rFonts w:ascii="Calibri" w:eastAsiaTheme="minorHAnsi" w:hAnsi="Calibri" w:cs="Calibri" w:hint="default"/>
      </w:rPr>
    </w:lvl>
    <w:lvl w:ilvl="2" w:tplc="FFFFFFFF" w:tentative="1">
      <w:start w:val="1"/>
      <w:numFmt w:val="bullet"/>
      <w:lvlText w:val=""/>
      <w:lvlJc w:val="left"/>
      <w:pPr>
        <w:ind w:left="850" w:hanging="360"/>
      </w:pPr>
      <w:rPr>
        <w:rFonts w:ascii="Wingdings" w:hAnsi="Wingdings" w:hint="default"/>
      </w:rPr>
    </w:lvl>
    <w:lvl w:ilvl="3" w:tplc="FFFFFFFF" w:tentative="1">
      <w:start w:val="1"/>
      <w:numFmt w:val="bullet"/>
      <w:lvlText w:val=""/>
      <w:lvlJc w:val="left"/>
      <w:pPr>
        <w:ind w:left="1570" w:hanging="360"/>
      </w:pPr>
      <w:rPr>
        <w:rFonts w:ascii="Symbol" w:hAnsi="Symbol" w:hint="default"/>
      </w:rPr>
    </w:lvl>
    <w:lvl w:ilvl="4" w:tplc="FFFFFFFF" w:tentative="1">
      <w:start w:val="1"/>
      <w:numFmt w:val="bullet"/>
      <w:lvlText w:val="o"/>
      <w:lvlJc w:val="left"/>
      <w:pPr>
        <w:ind w:left="2290" w:hanging="360"/>
      </w:pPr>
      <w:rPr>
        <w:rFonts w:ascii="Courier New" w:hAnsi="Courier New" w:cs="Courier New" w:hint="default"/>
      </w:rPr>
    </w:lvl>
    <w:lvl w:ilvl="5" w:tplc="FFFFFFFF" w:tentative="1">
      <w:start w:val="1"/>
      <w:numFmt w:val="bullet"/>
      <w:lvlText w:val=""/>
      <w:lvlJc w:val="left"/>
      <w:pPr>
        <w:ind w:left="3010" w:hanging="360"/>
      </w:pPr>
      <w:rPr>
        <w:rFonts w:ascii="Wingdings" w:hAnsi="Wingdings" w:hint="default"/>
      </w:rPr>
    </w:lvl>
    <w:lvl w:ilvl="6" w:tplc="FFFFFFFF" w:tentative="1">
      <w:start w:val="1"/>
      <w:numFmt w:val="bullet"/>
      <w:lvlText w:val=""/>
      <w:lvlJc w:val="left"/>
      <w:pPr>
        <w:ind w:left="3730" w:hanging="360"/>
      </w:pPr>
      <w:rPr>
        <w:rFonts w:ascii="Symbol" w:hAnsi="Symbol" w:hint="default"/>
      </w:rPr>
    </w:lvl>
    <w:lvl w:ilvl="7" w:tplc="FFFFFFFF" w:tentative="1">
      <w:start w:val="1"/>
      <w:numFmt w:val="bullet"/>
      <w:lvlText w:val="o"/>
      <w:lvlJc w:val="left"/>
      <w:pPr>
        <w:ind w:left="4450" w:hanging="360"/>
      </w:pPr>
      <w:rPr>
        <w:rFonts w:ascii="Courier New" w:hAnsi="Courier New" w:cs="Courier New" w:hint="default"/>
      </w:rPr>
    </w:lvl>
    <w:lvl w:ilvl="8" w:tplc="FFFFFFFF" w:tentative="1">
      <w:start w:val="1"/>
      <w:numFmt w:val="bullet"/>
      <w:lvlText w:val=""/>
      <w:lvlJc w:val="left"/>
      <w:pPr>
        <w:ind w:left="5170" w:hanging="360"/>
      </w:pPr>
      <w:rPr>
        <w:rFonts w:ascii="Wingdings" w:hAnsi="Wingdings" w:hint="default"/>
      </w:rPr>
    </w:lvl>
  </w:abstractNum>
  <w:abstractNum w:abstractNumId="9" w15:restartNumberingAfterBreak="0">
    <w:nsid w:val="119415BE"/>
    <w:multiLevelType w:val="hybridMultilevel"/>
    <w:tmpl w:val="89503988"/>
    <w:lvl w:ilvl="0" w:tplc="616021F8">
      <w:start w:val="1"/>
      <w:numFmt w:val="lowerLetter"/>
      <w:lvlText w:val="%1)"/>
      <w:lvlJc w:val="left"/>
      <w:pPr>
        <w:ind w:left="1020" w:hanging="360"/>
      </w:pPr>
    </w:lvl>
    <w:lvl w:ilvl="1" w:tplc="8EAA7EE6">
      <w:start w:val="1"/>
      <w:numFmt w:val="lowerLetter"/>
      <w:lvlText w:val="%2)"/>
      <w:lvlJc w:val="left"/>
      <w:pPr>
        <w:ind w:left="1020" w:hanging="360"/>
      </w:pPr>
    </w:lvl>
    <w:lvl w:ilvl="2" w:tplc="BCB62664">
      <w:start w:val="1"/>
      <w:numFmt w:val="lowerLetter"/>
      <w:lvlText w:val="%3)"/>
      <w:lvlJc w:val="left"/>
      <w:pPr>
        <w:ind w:left="1020" w:hanging="360"/>
      </w:pPr>
    </w:lvl>
    <w:lvl w:ilvl="3" w:tplc="53D475AC">
      <w:start w:val="1"/>
      <w:numFmt w:val="lowerLetter"/>
      <w:lvlText w:val="%4)"/>
      <w:lvlJc w:val="left"/>
      <w:pPr>
        <w:ind w:left="1020" w:hanging="360"/>
      </w:pPr>
    </w:lvl>
    <w:lvl w:ilvl="4" w:tplc="BF6C0A74">
      <w:start w:val="1"/>
      <w:numFmt w:val="lowerLetter"/>
      <w:lvlText w:val="%5)"/>
      <w:lvlJc w:val="left"/>
      <w:pPr>
        <w:ind w:left="1020" w:hanging="360"/>
      </w:pPr>
    </w:lvl>
    <w:lvl w:ilvl="5" w:tplc="89DE773C">
      <w:start w:val="1"/>
      <w:numFmt w:val="lowerLetter"/>
      <w:lvlText w:val="%6)"/>
      <w:lvlJc w:val="left"/>
      <w:pPr>
        <w:ind w:left="1020" w:hanging="360"/>
      </w:pPr>
    </w:lvl>
    <w:lvl w:ilvl="6" w:tplc="A0684A44">
      <w:start w:val="1"/>
      <w:numFmt w:val="lowerLetter"/>
      <w:lvlText w:val="%7)"/>
      <w:lvlJc w:val="left"/>
      <w:pPr>
        <w:ind w:left="1020" w:hanging="360"/>
      </w:pPr>
    </w:lvl>
    <w:lvl w:ilvl="7" w:tplc="A756233A">
      <w:start w:val="1"/>
      <w:numFmt w:val="lowerLetter"/>
      <w:lvlText w:val="%8)"/>
      <w:lvlJc w:val="left"/>
      <w:pPr>
        <w:ind w:left="1020" w:hanging="360"/>
      </w:pPr>
    </w:lvl>
    <w:lvl w:ilvl="8" w:tplc="EF7C29D0">
      <w:start w:val="1"/>
      <w:numFmt w:val="lowerLetter"/>
      <w:lvlText w:val="%9)"/>
      <w:lvlJc w:val="left"/>
      <w:pPr>
        <w:ind w:left="1020" w:hanging="360"/>
      </w:pPr>
    </w:lvl>
  </w:abstractNum>
  <w:abstractNum w:abstractNumId="10" w15:restartNumberingAfterBreak="0">
    <w:nsid w:val="15DD6E12"/>
    <w:multiLevelType w:val="hybridMultilevel"/>
    <w:tmpl w:val="CA84A8E8"/>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7B41908"/>
    <w:multiLevelType w:val="hybridMultilevel"/>
    <w:tmpl w:val="116CE35C"/>
    <w:lvl w:ilvl="0" w:tplc="4CA00C10">
      <w:start w:val="1"/>
      <w:numFmt w:val="decimal"/>
      <w:lvlText w:val="%1."/>
      <w:lvlJc w:val="left"/>
      <w:pPr>
        <w:ind w:left="207" w:hanging="360"/>
      </w:pPr>
      <w:rPr>
        <w:rFonts w:hint="default"/>
      </w:rPr>
    </w:lvl>
    <w:lvl w:ilvl="1" w:tplc="18090019" w:tentative="1">
      <w:start w:val="1"/>
      <w:numFmt w:val="lowerLetter"/>
      <w:lvlText w:val="%2."/>
      <w:lvlJc w:val="left"/>
      <w:pPr>
        <w:ind w:left="927" w:hanging="360"/>
      </w:pPr>
    </w:lvl>
    <w:lvl w:ilvl="2" w:tplc="1809001B" w:tentative="1">
      <w:start w:val="1"/>
      <w:numFmt w:val="lowerRoman"/>
      <w:lvlText w:val="%3."/>
      <w:lvlJc w:val="right"/>
      <w:pPr>
        <w:ind w:left="1647" w:hanging="180"/>
      </w:pPr>
    </w:lvl>
    <w:lvl w:ilvl="3" w:tplc="1809000F" w:tentative="1">
      <w:start w:val="1"/>
      <w:numFmt w:val="decimal"/>
      <w:lvlText w:val="%4."/>
      <w:lvlJc w:val="left"/>
      <w:pPr>
        <w:ind w:left="2367" w:hanging="360"/>
      </w:pPr>
    </w:lvl>
    <w:lvl w:ilvl="4" w:tplc="18090019" w:tentative="1">
      <w:start w:val="1"/>
      <w:numFmt w:val="lowerLetter"/>
      <w:lvlText w:val="%5."/>
      <w:lvlJc w:val="left"/>
      <w:pPr>
        <w:ind w:left="3087" w:hanging="360"/>
      </w:pPr>
    </w:lvl>
    <w:lvl w:ilvl="5" w:tplc="1809001B" w:tentative="1">
      <w:start w:val="1"/>
      <w:numFmt w:val="lowerRoman"/>
      <w:lvlText w:val="%6."/>
      <w:lvlJc w:val="right"/>
      <w:pPr>
        <w:ind w:left="3807" w:hanging="180"/>
      </w:pPr>
    </w:lvl>
    <w:lvl w:ilvl="6" w:tplc="1809000F" w:tentative="1">
      <w:start w:val="1"/>
      <w:numFmt w:val="decimal"/>
      <w:lvlText w:val="%7."/>
      <w:lvlJc w:val="left"/>
      <w:pPr>
        <w:ind w:left="4527" w:hanging="360"/>
      </w:pPr>
    </w:lvl>
    <w:lvl w:ilvl="7" w:tplc="18090019" w:tentative="1">
      <w:start w:val="1"/>
      <w:numFmt w:val="lowerLetter"/>
      <w:lvlText w:val="%8."/>
      <w:lvlJc w:val="left"/>
      <w:pPr>
        <w:ind w:left="5247" w:hanging="360"/>
      </w:pPr>
    </w:lvl>
    <w:lvl w:ilvl="8" w:tplc="1809001B" w:tentative="1">
      <w:start w:val="1"/>
      <w:numFmt w:val="lowerRoman"/>
      <w:lvlText w:val="%9."/>
      <w:lvlJc w:val="right"/>
      <w:pPr>
        <w:ind w:left="5967" w:hanging="180"/>
      </w:pPr>
    </w:lvl>
  </w:abstractNum>
  <w:abstractNum w:abstractNumId="13" w15:restartNumberingAfterBreak="0">
    <w:nsid w:val="185066DA"/>
    <w:multiLevelType w:val="multilevel"/>
    <w:tmpl w:val="185066DA"/>
    <w:lvl w:ilvl="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4" w15:restartNumberingAfterBreak="0">
    <w:nsid w:val="28F90AD6"/>
    <w:multiLevelType w:val="hybridMultilevel"/>
    <w:tmpl w:val="EA9637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96001F9"/>
    <w:multiLevelType w:val="hybridMultilevel"/>
    <w:tmpl w:val="5C84A218"/>
    <w:lvl w:ilvl="0" w:tplc="0B02CB0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CEA42A1"/>
    <w:multiLevelType w:val="hybridMultilevel"/>
    <w:tmpl w:val="A18E3776"/>
    <w:lvl w:ilvl="0" w:tplc="18090001">
      <w:start w:val="1"/>
      <w:numFmt w:val="bullet"/>
      <w:lvlText w:val=""/>
      <w:lvlJc w:val="left"/>
      <w:pPr>
        <w:ind w:left="1440" w:hanging="360"/>
      </w:pPr>
      <w:rPr>
        <w:rFonts w:ascii="Symbol" w:hAnsi="Symbol"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2FC430AB"/>
    <w:multiLevelType w:val="multilevel"/>
    <w:tmpl w:val="2FC430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327101C"/>
    <w:multiLevelType w:val="hybridMultilevel"/>
    <w:tmpl w:val="765C2D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85A0AC6"/>
    <w:multiLevelType w:val="hybridMultilevel"/>
    <w:tmpl w:val="2362C2A4"/>
    <w:lvl w:ilvl="0" w:tplc="B1DA9408">
      <w:start w:val="1"/>
      <w:numFmt w:val="bullet"/>
      <w:lvlText w:val=""/>
      <w:lvlJc w:val="left"/>
      <w:pPr>
        <w:ind w:left="1080" w:hanging="360"/>
      </w:pPr>
      <w:rPr>
        <w:rFonts w:ascii="Symbol" w:hAnsi="Symbol"/>
      </w:rPr>
    </w:lvl>
    <w:lvl w:ilvl="1" w:tplc="807EF3D6">
      <w:start w:val="1"/>
      <w:numFmt w:val="bullet"/>
      <w:lvlText w:val=""/>
      <w:lvlJc w:val="left"/>
      <w:pPr>
        <w:ind w:left="1080" w:hanging="360"/>
      </w:pPr>
      <w:rPr>
        <w:rFonts w:ascii="Symbol" w:hAnsi="Symbol"/>
      </w:rPr>
    </w:lvl>
    <w:lvl w:ilvl="2" w:tplc="E0048D38">
      <w:start w:val="1"/>
      <w:numFmt w:val="bullet"/>
      <w:lvlText w:val=""/>
      <w:lvlJc w:val="left"/>
      <w:pPr>
        <w:ind w:left="1080" w:hanging="360"/>
      </w:pPr>
      <w:rPr>
        <w:rFonts w:ascii="Symbol" w:hAnsi="Symbol"/>
      </w:rPr>
    </w:lvl>
    <w:lvl w:ilvl="3" w:tplc="06728D4E">
      <w:start w:val="1"/>
      <w:numFmt w:val="bullet"/>
      <w:lvlText w:val=""/>
      <w:lvlJc w:val="left"/>
      <w:pPr>
        <w:ind w:left="1080" w:hanging="360"/>
      </w:pPr>
      <w:rPr>
        <w:rFonts w:ascii="Symbol" w:hAnsi="Symbol"/>
      </w:rPr>
    </w:lvl>
    <w:lvl w:ilvl="4" w:tplc="756048A8">
      <w:start w:val="1"/>
      <w:numFmt w:val="bullet"/>
      <w:lvlText w:val=""/>
      <w:lvlJc w:val="left"/>
      <w:pPr>
        <w:ind w:left="1080" w:hanging="360"/>
      </w:pPr>
      <w:rPr>
        <w:rFonts w:ascii="Symbol" w:hAnsi="Symbol"/>
      </w:rPr>
    </w:lvl>
    <w:lvl w:ilvl="5" w:tplc="C1264440">
      <w:start w:val="1"/>
      <w:numFmt w:val="bullet"/>
      <w:lvlText w:val=""/>
      <w:lvlJc w:val="left"/>
      <w:pPr>
        <w:ind w:left="1080" w:hanging="360"/>
      </w:pPr>
      <w:rPr>
        <w:rFonts w:ascii="Symbol" w:hAnsi="Symbol"/>
      </w:rPr>
    </w:lvl>
    <w:lvl w:ilvl="6" w:tplc="AA1A4346">
      <w:start w:val="1"/>
      <w:numFmt w:val="bullet"/>
      <w:lvlText w:val=""/>
      <w:lvlJc w:val="left"/>
      <w:pPr>
        <w:ind w:left="1080" w:hanging="360"/>
      </w:pPr>
      <w:rPr>
        <w:rFonts w:ascii="Symbol" w:hAnsi="Symbol"/>
      </w:rPr>
    </w:lvl>
    <w:lvl w:ilvl="7" w:tplc="635A044E">
      <w:start w:val="1"/>
      <w:numFmt w:val="bullet"/>
      <w:lvlText w:val=""/>
      <w:lvlJc w:val="left"/>
      <w:pPr>
        <w:ind w:left="1080" w:hanging="360"/>
      </w:pPr>
      <w:rPr>
        <w:rFonts w:ascii="Symbol" w:hAnsi="Symbol"/>
      </w:rPr>
    </w:lvl>
    <w:lvl w:ilvl="8" w:tplc="62F4C1D2">
      <w:start w:val="1"/>
      <w:numFmt w:val="bullet"/>
      <w:lvlText w:val=""/>
      <w:lvlJc w:val="left"/>
      <w:pPr>
        <w:ind w:left="1080" w:hanging="360"/>
      </w:pPr>
      <w:rPr>
        <w:rFonts w:ascii="Symbol" w:hAnsi="Symbol"/>
      </w:rPr>
    </w:lvl>
  </w:abstractNum>
  <w:abstractNum w:abstractNumId="21" w15:restartNumberingAfterBreak="0">
    <w:nsid w:val="3C51384D"/>
    <w:multiLevelType w:val="hybridMultilevel"/>
    <w:tmpl w:val="F8C07DC8"/>
    <w:lvl w:ilvl="0" w:tplc="7BE0DF3E">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E311799"/>
    <w:multiLevelType w:val="hybridMultilevel"/>
    <w:tmpl w:val="2078F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F0602EA"/>
    <w:multiLevelType w:val="multilevel"/>
    <w:tmpl w:val="3F0602EA"/>
    <w:lvl w:ilvl="0">
      <w:start w:val="1"/>
      <w:numFmt w:val="bullet"/>
      <w:pStyle w:val="Level1"/>
      <w:lvlText w:val=""/>
      <w:lvlJc w:val="left"/>
      <w:pPr>
        <w:tabs>
          <w:tab w:val="left" w:pos="720"/>
        </w:tabs>
        <w:ind w:left="720" w:hanging="360"/>
      </w:pPr>
      <w:rPr>
        <w:rFonts w:ascii="Symbol" w:hAnsi="Symbol" w:hint="default"/>
      </w:rPr>
    </w:lvl>
    <w:lvl w:ilvl="1">
      <w:start w:val="1"/>
      <w:numFmt w:val="bullet"/>
      <w:pStyle w:val="Level2"/>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Arial"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Arial" w:hint="default"/>
      </w:rPr>
    </w:lvl>
    <w:lvl w:ilvl="8">
      <w:start w:val="1"/>
      <w:numFmt w:val="bullet"/>
      <w:lvlText w:val=""/>
      <w:lvlJc w:val="left"/>
      <w:pPr>
        <w:tabs>
          <w:tab w:val="left" w:pos="6480"/>
        </w:tabs>
        <w:ind w:left="6480" w:hanging="360"/>
      </w:pPr>
      <w:rPr>
        <w:rFonts w:ascii="Wingdings" w:hAnsi="Wingdings" w:hint="default"/>
      </w:rPr>
    </w:lvl>
  </w:abstractNum>
  <w:abstractNum w:abstractNumId="2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5" w15:restartNumberingAfterBreak="0">
    <w:nsid w:val="49B9129D"/>
    <w:multiLevelType w:val="hybridMultilevel"/>
    <w:tmpl w:val="64F6A3C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10977"/>
    <w:multiLevelType w:val="hybridMultilevel"/>
    <w:tmpl w:val="709227B4"/>
    <w:lvl w:ilvl="0" w:tplc="DC6236A0">
      <w:start w:val="1"/>
      <w:numFmt w:val="decimal"/>
      <w:lvlText w:val="%1."/>
      <w:lvlJc w:val="left"/>
      <w:pPr>
        <w:ind w:left="360" w:hanging="360"/>
      </w:pPr>
      <w:rPr>
        <w:color w:val="000000" w:themeColor="text1"/>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E1F5243"/>
    <w:multiLevelType w:val="multilevel"/>
    <w:tmpl w:val="4E1F5243"/>
    <w:lvl w:ilvl="0">
      <w:start w:val="1"/>
      <w:numFmt w:val="lowerRoman"/>
      <w:lvlText w:val="(%1)"/>
      <w:lvlJc w:val="left"/>
      <w:pPr>
        <w:ind w:left="1485" w:hanging="720"/>
      </w:pPr>
      <w:rPr>
        <w:rFonts w:hint="default"/>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2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3507C76"/>
    <w:multiLevelType w:val="hybridMultilevel"/>
    <w:tmpl w:val="E9D63312"/>
    <w:lvl w:ilvl="0" w:tplc="4302275A">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4977203"/>
    <w:multiLevelType w:val="hybridMultilevel"/>
    <w:tmpl w:val="66F659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7AD4864"/>
    <w:multiLevelType w:val="hybridMultilevel"/>
    <w:tmpl w:val="DBE43F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94D3804"/>
    <w:multiLevelType w:val="hybridMultilevel"/>
    <w:tmpl w:val="6226BC68"/>
    <w:lvl w:ilvl="0" w:tplc="365E044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AE309B2"/>
    <w:multiLevelType w:val="multilevel"/>
    <w:tmpl w:val="5AE309B2"/>
    <w:lvl w:ilvl="0">
      <w:start w:val="1"/>
      <w:numFmt w:val="lowerRoman"/>
      <w:lvlText w:val="(%1)"/>
      <w:lvlJc w:val="left"/>
      <w:pPr>
        <w:ind w:left="1080" w:hanging="720"/>
      </w:pPr>
      <w:rPr>
        <w:rFonts w:hint="default"/>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CC54C15"/>
    <w:multiLevelType w:val="multilevel"/>
    <w:tmpl w:val="5CC54C1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F7F59A6"/>
    <w:multiLevelType w:val="hybridMultilevel"/>
    <w:tmpl w:val="DCFE88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0B559D6"/>
    <w:multiLevelType w:val="multilevel"/>
    <w:tmpl w:val="60B559D6"/>
    <w:lvl w:ilvl="0">
      <w:start w:val="9"/>
      <w:numFmt w:val="lowerLetter"/>
      <w:lvlText w:val="(%1)"/>
      <w:lvlJc w:val="left"/>
      <w:pPr>
        <w:ind w:left="1074" w:hanging="360"/>
      </w:pPr>
      <w:rPr>
        <w:rFonts w:hint="default"/>
        <w:sz w:val="22"/>
      </w:rPr>
    </w:lvl>
    <w:lvl w:ilvl="1">
      <w:start w:val="1"/>
      <w:numFmt w:val="lowerLetter"/>
      <w:lvlText w:val="%2."/>
      <w:lvlJc w:val="left"/>
      <w:pPr>
        <w:ind w:left="1794" w:hanging="360"/>
      </w:pPr>
    </w:lvl>
    <w:lvl w:ilvl="2">
      <w:start w:val="1"/>
      <w:numFmt w:val="lowerRoman"/>
      <w:lvlText w:val="%3."/>
      <w:lvlJc w:val="right"/>
      <w:pPr>
        <w:ind w:left="2514" w:hanging="180"/>
      </w:pPr>
    </w:lvl>
    <w:lvl w:ilvl="3">
      <w:start w:val="1"/>
      <w:numFmt w:val="decimal"/>
      <w:lvlText w:val="%4."/>
      <w:lvlJc w:val="left"/>
      <w:pPr>
        <w:ind w:left="3234" w:hanging="360"/>
      </w:pPr>
    </w:lvl>
    <w:lvl w:ilvl="4">
      <w:start w:val="1"/>
      <w:numFmt w:val="lowerLetter"/>
      <w:lvlText w:val="%5."/>
      <w:lvlJc w:val="left"/>
      <w:pPr>
        <w:ind w:left="3954" w:hanging="360"/>
      </w:pPr>
    </w:lvl>
    <w:lvl w:ilvl="5">
      <w:start w:val="1"/>
      <w:numFmt w:val="lowerRoman"/>
      <w:lvlText w:val="%6."/>
      <w:lvlJc w:val="right"/>
      <w:pPr>
        <w:ind w:left="4674" w:hanging="180"/>
      </w:pPr>
    </w:lvl>
    <w:lvl w:ilvl="6">
      <w:start w:val="1"/>
      <w:numFmt w:val="decimal"/>
      <w:lvlText w:val="%7."/>
      <w:lvlJc w:val="left"/>
      <w:pPr>
        <w:ind w:left="5394" w:hanging="360"/>
      </w:pPr>
    </w:lvl>
    <w:lvl w:ilvl="7">
      <w:start w:val="1"/>
      <w:numFmt w:val="lowerLetter"/>
      <w:lvlText w:val="%8."/>
      <w:lvlJc w:val="left"/>
      <w:pPr>
        <w:ind w:left="6114" w:hanging="360"/>
      </w:pPr>
    </w:lvl>
    <w:lvl w:ilvl="8">
      <w:start w:val="1"/>
      <w:numFmt w:val="lowerRoman"/>
      <w:lvlText w:val="%9."/>
      <w:lvlJc w:val="right"/>
      <w:pPr>
        <w:ind w:left="6834" w:hanging="180"/>
      </w:pPr>
    </w:lvl>
  </w:abstractNum>
  <w:abstractNum w:abstractNumId="37" w15:restartNumberingAfterBreak="0">
    <w:nsid w:val="60E325F2"/>
    <w:multiLevelType w:val="multilevel"/>
    <w:tmpl w:val="60E325F2"/>
    <w:lvl w:ilvl="0">
      <w:start w:val="1"/>
      <w:numFmt w:val="bullet"/>
      <w:pStyle w:val="Bullet"/>
      <w:lvlText w:val=""/>
      <w:lvlJc w:val="left"/>
      <w:pPr>
        <w:tabs>
          <w:tab w:val="left" w:pos="397"/>
        </w:tabs>
        <w:ind w:left="397" w:hanging="397"/>
      </w:pPr>
      <w:rPr>
        <w:rFonts w:ascii="Webdings" w:hAnsi="Webdings" w:hint="default"/>
        <w:color w:val="333399"/>
        <w:sz w:val="16"/>
        <w:szCs w:val="16"/>
      </w:rPr>
    </w:lvl>
    <w:lvl w:ilvl="1">
      <w:start w:val="1"/>
      <w:numFmt w:val="bullet"/>
      <w:lvlText w:val="o"/>
      <w:lvlJc w:val="left"/>
      <w:pPr>
        <w:tabs>
          <w:tab w:val="left" w:pos="1440"/>
        </w:tabs>
        <w:ind w:left="1440" w:hanging="360"/>
      </w:pPr>
      <w:rPr>
        <w:rFonts w:ascii="Courier New" w:hAnsi="Courier New" w:cs="Aria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Arial"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Arial" w:hint="default"/>
      </w:rPr>
    </w:lvl>
    <w:lvl w:ilvl="8">
      <w:start w:val="1"/>
      <w:numFmt w:val="bullet"/>
      <w:lvlText w:val=""/>
      <w:lvlJc w:val="left"/>
      <w:pPr>
        <w:tabs>
          <w:tab w:val="left" w:pos="6480"/>
        </w:tabs>
        <w:ind w:left="6480" w:hanging="360"/>
      </w:pPr>
      <w:rPr>
        <w:rFonts w:ascii="Wingdings" w:hAnsi="Wingdings" w:hint="default"/>
      </w:rPr>
    </w:lvl>
  </w:abstractNum>
  <w:abstractNum w:abstractNumId="38" w15:restartNumberingAfterBreak="0">
    <w:nsid w:val="62702402"/>
    <w:multiLevelType w:val="hybridMultilevel"/>
    <w:tmpl w:val="108C25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D8C50A0"/>
    <w:multiLevelType w:val="multilevel"/>
    <w:tmpl w:val="DC6EE0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EE3407C"/>
    <w:multiLevelType w:val="hybridMultilevel"/>
    <w:tmpl w:val="37E2311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21E3BFE"/>
    <w:multiLevelType w:val="hybridMultilevel"/>
    <w:tmpl w:val="41DCF98A"/>
    <w:lvl w:ilvl="0" w:tplc="CA024382">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D63347"/>
    <w:multiLevelType w:val="hybridMultilevel"/>
    <w:tmpl w:val="C00623F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4" w15:restartNumberingAfterBreak="0">
    <w:nsid w:val="73E034B3"/>
    <w:multiLevelType w:val="multilevel"/>
    <w:tmpl w:val="D32AB26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5911F4F"/>
    <w:multiLevelType w:val="multilevel"/>
    <w:tmpl w:val="99060D5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C0E6AEC"/>
    <w:multiLevelType w:val="multilevel"/>
    <w:tmpl w:val="7C0E6A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15:restartNumberingAfterBreak="0">
    <w:nsid w:val="7C482A4B"/>
    <w:multiLevelType w:val="multilevel"/>
    <w:tmpl w:val="7C482A4B"/>
    <w:lvl w:ilvl="0">
      <w:start w:val="1"/>
      <w:numFmt w:val="decimal"/>
      <w:lvlText w:val="%1."/>
      <w:lvlJc w:val="left"/>
      <w:pPr>
        <w:tabs>
          <w:tab w:val="left" w:pos="720"/>
        </w:tabs>
        <w:ind w:left="720" w:hanging="720"/>
      </w:pPr>
      <w:rPr>
        <w:rFonts w:ascii="Arial" w:hAnsi="Arial" w:cs="Times New Roman" w:hint="default"/>
        <w:b/>
        <w:i w:val="0"/>
        <w:sz w:val="32"/>
        <w:szCs w:val="20"/>
      </w:rPr>
    </w:lvl>
    <w:lvl w:ilvl="1">
      <w:start w:val="1"/>
      <w:numFmt w:val="decimal"/>
      <w:lvlText w:val="%1.%2."/>
      <w:lvlJc w:val="left"/>
      <w:pPr>
        <w:tabs>
          <w:tab w:val="left" w:pos="720"/>
        </w:tabs>
        <w:ind w:left="720" w:hanging="720"/>
      </w:pPr>
    </w:lvl>
    <w:lvl w:ilvl="2">
      <w:start w:val="1"/>
      <w:numFmt w:val="decimal"/>
      <w:lvlText w:val="%1.%2.%3."/>
      <w:lvlJc w:val="left"/>
      <w:pPr>
        <w:tabs>
          <w:tab w:val="left" w:pos="1440"/>
        </w:tabs>
        <w:ind w:left="1440" w:hanging="720"/>
      </w:pPr>
      <w:rPr>
        <w:rFonts w:ascii="Arial" w:hAnsi="Arial" w:cs="Times New Roman" w:hint="default"/>
        <w:b w:val="0"/>
        <w:i w:val="0"/>
      </w:rPr>
    </w:lvl>
    <w:lvl w:ilvl="3">
      <w:start w:val="1"/>
      <w:numFmt w:val="decimal"/>
      <w:lvlText w:val="(%4)"/>
      <w:lvlJc w:val="left"/>
      <w:pPr>
        <w:tabs>
          <w:tab w:val="left"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left"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9" w15:restartNumberingAfterBreak="0">
    <w:nsid w:val="7D671C44"/>
    <w:multiLevelType w:val="hybridMultilevel"/>
    <w:tmpl w:val="504CFC5A"/>
    <w:lvl w:ilvl="0" w:tplc="18090001">
      <w:start w:val="1"/>
      <w:numFmt w:val="bullet"/>
      <w:lvlText w:val=""/>
      <w:lvlJc w:val="left"/>
      <w:pPr>
        <w:ind w:left="36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50" w15:restartNumberingAfterBreak="0">
    <w:nsid w:val="7F9428A0"/>
    <w:multiLevelType w:val="hybridMultilevel"/>
    <w:tmpl w:val="862E2F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84428319">
    <w:abstractNumId w:val="48"/>
  </w:num>
  <w:num w:numId="2" w16cid:durableId="420177340">
    <w:abstractNumId w:val="37"/>
  </w:num>
  <w:num w:numId="3" w16cid:durableId="1663121359">
    <w:abstractNumId w:val="3"/>
  </w:num>
  <w:num w:numId="4" w16cid:durableId="1788620492">
    <w:abstractNumId w:val="23"/>
  </w:num>
  <w:num w:numId="5" w16cid:durableId="1804544673">
    <w:abstractNumId w:val="0"/>
  </w:num>
  <w:num w:numId="6" w16cid:durableId="1242566804">
    <w:abstractNumId w:val="33"/>
  </w:num>
  <w:num w:numId="7" w16cid:durableId="1563174081">
    <w:abstractNumId w:val="47"/>
  </w:num>
  <w:num w:numId="8" w16cid:durableId="19119627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3204787">
    <w:abstractNumId w:val="36"/>
  </w:num>
  <w:num w:numId="10" w16cid:durableId="546649682">
    <w:abstractNumId w:val="27"/>
  </w:num>
  <w:num w:numId="11" w16cid:durableId="1598246713">
    <w:abstractNumId w:val="34"/>
  </w:num>
  <w:num w:numId="12" w16cid:durableId="305011331">
    <w:abstractNumId w:val="39"/>
  </w:num>
  <w:num w:numId="13" w16cid:durableId="2118869760">
    <w:abstractNumId w:val="18"/>
  </w:num>
  <w:num w:numId="14" w16cid:durableId="36200339">
    <w:abstractNumId w:val="13"/>
  </w:num>
  <w:num w:numId="15" w16cid:durableId="1962420556">
    <w:abstractNumId w:val="17"/>
  </w:num>
  <w:num w:numId="16" w16cid:durableId="956989287">
    <w:abstractNumId w:val="43"/>
  </w:num>
  <w:num w:numId="17" w16cid:durableId="1077244562">
    <w:abstractNumId w:val="44"/>
  </w:num>
  <w:num w:numId="18" w16cid:durableId="659695984">
    <w:abstractNumId w:val="45"/>
  </w:num>
  <w:num w:numId="19" w16cid:durableId="16867096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0511725">
    <w:abstractNumId w:val="6"/>
  </w:num>
  <w:num w:numId="21" w16cid:durableId="1148010256">
    <w:abstractNumId w:val="26"/>
  </w:num>
  <w:num w:numId="22" w16cid:durableId="486946927">
    <w:abstractNumId w:val="2"/>
  </w:num>
  <w:num w:numId="23" w16cid:durableId="1271470373">
    <w:abstractNumId w:val="5"/>
  </w:num>
  <w:num w:numId="24" w16cid:durableId="1083330906">
    <w:abstractNumId w:val="12"/>
  </w:num>
  <w:num w:numId="25" w16cid:durableId="1657569227">
    <w:abstractNumId w:val="15"/>
  </w:num>
  <w:num w:numId="26" w16cid:durableId="1557862371">
    <w:abstractNumId w:val="32"/>
  </w:num>
  <w:num w:numId="27" w16cid:durableId="1463384092">
    <w:abstractNumId w:val="38"/>
  </w:num>
  <w:num w:numId="28" w16cid:durableId="1694652167">
    <w:abstractNumId w:val="49"/>
  </w:num>
  <w:num w:numId="29" w16cid:durableId="1892033442">
    <w:abstractNumId w:val="19"/>
  </w:num>
  <w:num w:numId="30" w16cid:durableId="394478119">
    <w:abstractNumId w:val="46"/>
  </w:num>
  <w:num w:numId="31" w16cid:durableId="764502449">
    <w:abstractNumId w:val="28"/>
  </w:num>
  <w:num w:numId="32" w16cid:durableId="133838782">
    <w:abstractNumId w:val="24"/>
  </w:num>
  <w:num w:numId="33" w16cid:durableId="812454225">
    <w:abstractNumId w:val="41"/>
  </w:num>
  <w:num w:numId="34" w16cid:durableId="7096925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7846315">
    <w:abstractNumId w:val="31"/>
  </w:num>
  <w:num w:numId="36" w16cid:durableId="1405492674">
    <w:abstractNumId w:val="35"/>
  </w:num>
  <w:num w:numId="37" w16cid:durableId="767045150">
    <w:abstractNumId w:val="7"/>
  </w:num>
  <w:num w:numId="38" w16cid:durableId="394664735">
    <w:abstractNumId w:val="10"/>
  </w:num>
  <w:num w:numId="39" w16cid:durableId="128592479">
    <w:abstractNumId w:val="25"/>
  </w:num>
  <w:num w:numId="40" w16cid:durableId="842889693">
    <w:abstractNumId w:val="29"/>
  </w:num>
  <w:num w:numId="41" w16cid:durableId="914970580">
    <w:abstractNumId w:val="50"/>
  </w:num>
  <w:num w:numId="42" w16cid:durableId="1396198399">
    <w:abstractNumId w:val="21"/>
  </w:num>
  <w:num w:numId="43" w16cid:durableId="1235356147">
    <w:abstractNumId w:val="14"/>
  </w:num>
  <w:num w:numId="44" w16cid:durableId="1607542130">
    <w:abstractNumId w:val="42"/>
  </w:num>
  <w:num w:numId="45" w16cid:durableId="1751149826">
    <w:abstractNumId w:val="22"/>
  </w:num>
  <w:num w:numId="46" w16cid:durableId="2056199688">
    <w:abstractNumId w:val="8"/>
  </w:num>
  <w:num w:numId="47" w16cid:durableId="107284348">
    <w:abstractNumId w:val="40"/>
  </w:num>
  <w:num w:numId="48" w16cid:durableId="2011054375">
    <w:abstractNumId w:val="30"/>
  </w:num>
  <w:num w:numId="49" w16cid:durableId="712998651">
    <w:abstractNumId w:val="9"/>
  </w:num>
  <w:num w:numId="50" w16cid:durableId="343244738">
    <w:abstractNumId w:val="20"/>
  </w:num>
  <w:num w:numId="51" w16cid:durableId="1206023850">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77B"/>
    <w:rsid w:val="00000DFE"/>
    <w:rsid w:val="00000E13"/>
    <w:rsid w:val="000021A0"/>
    <w:rsid w:val="000025DB"/>
    <w:rsid w:val="000055FA"/>
    <w:rsid w:val="00006BE2"/>
    <w:rsid w:val="00006F4F"/>
    <w:rsid w:val="00007B01"/>
    <w:rsid w:val="00010893"/>
    <w:rsid w:val="00010952"/>
    <w:rsid w:val="00011178"/>
    <w:rsid w:val="00011828"/>
    <w:rsid w:val="00012C17"/>
    <w:rsid w:val="000147BE"/>
    <w:rsid w:val="00016686"/>
    <w:rsid w:val="000245C4"/>
    <w:rsid w:val="000246A3"/>
    <w:rsid w:val="00026440"/>
    <w:rsid w:val="00032AD9"/>
    <w:rsid w:val="00034BF3"/>
    <w:rsid w:val="00034D55"/>
    <w:rsid w:val="000369E1"/>
    <w:rsid w:val="0004061F"/>
    <w:rsid w:val="000414A1"/>
    <w:rsid w:val="00041F44"/>
    <w:rsid w:val="000422E1"/>
    <w:rsid w:val="000425E6"/>
    <w:rsid w:val="0004407F"/>
    <w:rsid w:val="00044D23"/>
    <w:rsid w:val="000457C0"/>
    <w:rsid w:val="00047822"/>
    <w:rsid w:val="00047B3E"/>
    <w:rsid w:val="0005046F"/>
    <w:rsid w:val="00052C32"/>
    <w:rsid w:val="00053DAF"/>
    <w:rsid w:val="000552E8"/>
    <w:rsid w:val="00055F25"/>
    <w:rsid w:val="000624EA"/>
    <w:rsid w:val="00062628"/>
    <w:rsid w:val="00064620"/>
    <w:rsid w:val="0006474E"/>
    <w:rsid w:val="00064823"/>
    <w:rsid w:val="00064CDB"/>
    <w:rsid w:val="00065074"/>
    <w:rsid w:val="00065584"/>
    <w:rsid w:val="000708BD"/>
    <w:rsid w:val="00071695"/>
    <w:rsid w:val="0007270F"/>
    <w:rsid w:val="00074012"/>
    <w:rsid w:val="00074F73"/>
    <w:rsid w:val="0007520F"/>
    <w:rsid w:val="00075C95"/>
    <w:rsid w:val="0007707F"/>
    <w:rsid w:val="00077CFD"/>
    <w:rsid w:val="00077EF6"/>
    <w:rsid w:val="00080D9C"/>
    <w:rsid w:val="000827D5"/>
    <w:rsid w:val="000839A6"/>
    <w:rsid w:val="00083E49"/>
    <w:rsid w:val="00084B2E"/>
    <w:rsid w:val="000867BE"/>
    <w:rsid w:val="0009011E"/>
    <w:rsid w:val="00090339"/>
    <w:rsid w:val="00091EC0"/>
    <w:rsid w:val="0009262C"/>
    <w:rsid w:val="000935E8"/>
    <w:rsid w:val="00094B91"/>
    <w:rsid w:val="00096B28"/>
    <w:rsid w:val="00097251"/>
    <w:rsid w:val="00097E7B"/>
    <w:rsid w:val="000A042F"/>
    <w:rsid w:val="000A0855"/>
    <w:rsid w:val="000A20AD"/>
    <w:rsid w:val="000A49EC"/>
    <w:rsid w:val="000A61B8"/>
    <w:rsid w:val="000A6AF7"/>
    <w:rsid w:val="000A6C49"/>
    <w:rsid w:val="000A71F6"/>
    <w:rsid w:val="000B0993"/>
    <w:rsid w:val="000B2FA8"/>
    <w:rsid w:val="000B4CDE"/>
    <w:rsid w:val="000B4D0C"/>
    <w:rsid w:val="000B541E"/>
    <w:rsid w:val="000B5844"/>
    <w:rsid w:val="000B6704"/>
    <w:rsid w:val="000B6F9B"/>
    <w:rsid w:val="000C0584"/>
    <w:rsid w:val="000C10C2"/>
    <w:rsid w:val="000C1B1C"/>
    <w:rsid w:val="000C1F61"/>
    <w:rsid w:val="000C3C7E"/>
    <w:rsid w:val="000C3D19"/>
    <w:rsid w:val="000C590C"/>
    <w:rsid w:val="000C6974"/>
    <w:rsid w:val="000D2D84"/>
    <w:rsid w:val="000D45E7"/>
    <w:rsid w:val="000D4999"/>
    <w:rsid w:val="000D5048"/>
    <w:rsid w:val="000D6237"/>
    <w:rsid w:val="000D7157"/>
    <w:rsid w:val="000E0F0A"/>
    <w:rsid w:val="000E154B"/>
    <w:rsid w:val="000E245A"/>
    <w:rsid w:val="000E391D"/>
    <w:rsid w:val="000E3E10"/>
    <w:rsid w:val="000E4D21"/>
    <w:rsid w:val="000E55FE"/>
    <w:rsid w:val="000E5C19"/>
    <w:rsid w:val="000E68FA"/>
    <w:rsid w:val="000E7A09"/>
    <w:rsid w:val="000F0D01"/>
    <w:rsid w:val="000F2326"/>
    <w:rsid w:val="000F28A5"/>
    <w:rsid w:val="000F429E"/>
    <w:rsid w:val="000F6AC8"/>
    <w:rsid w:val="000F76AE"/>
    <w:rsid w:val="001002E6"/>
    <w:rsid w:val="0010064C"/>
    <w:rsid w:val="001015CB"/>
    <w:rsid w:val="00103134"/>
    <w:rsid w:val="00103361"/>
    <w:rsid w:val="001033ED"/>
    <w:rsid w:val="001038FC"/>
    <w:rsid w:val="0010411A"/>
    <w:rsid w:val="00105FCE"/>
    <w:rsid w:val="00106449"/>
    <w:rsid w:val="001072E3"/>
    <w:rsid w:val="00110215"/>
    <w:rsid w:val="001105C0"/>
    <w:rsid w:val="00111043"/>
    <w:rsid w:val="00112DAA"/>
    <w:rsid w:val="001131BD"/>
    <w:rsid w:val="0011328A"/>
    <w:rsid w:val="001135D5"/>
    <w:rsid w:val="00114CA7"/>
    <w:rsid w:val="001154D1"/>
    <w:rsid w:val="0012111E"/>
    <w:rsid w:val="00126472"/>
    <w:rsid w:val="001269A1"/>
    <w:rsid w:val="00131C9A"/>
    <w:rsid w:val="00133AB4"/>
    <w:rsid w:val="0013468C"/>
    <w:rsid w:val="00135C91"/>
    <w:rsid w:val="00136D18"/>
    <w:rsid w:val="00143C6A"/>
    <w:rsid w:val="00144E74"/>
    <w:rsid w:val="00145688"/>
    <w:rsid w:val="001459C7"/>
    <w:rsid w:val="00152C56"/>
    <w:rsid w:val="00155008"/>
    <w:rsid w:val="00155C22"/>
    <w:rsid w:val="00155EBA"/>
    <w:rsid w:val="00156049"/>
    <w:rsid w:val="00156433"/>
    <w:rsid w:val="00157234"/>
    <w:rsid w:val="001618A5"/>
    <w:rsid w:val="0016211D"/>
    <w:rsid w:val="00162141"/>
    <w:rsid w:val="0016346A"/>
    <w:rsid w:val="00163679"/>
    <w:rsid w:val="00163B1C"/>
    <w:rsid w:val="001641E7"/>
    <w:rsid w:val="00164825"/>
    <w:rsid w:val="0016621E"/>
    <w:rsid w:val="00166A7C"/>
    <w:rsid w:val="00167E69"/>
    <w:rsid w:val="00171B4B"/>
    <w:rsid w:val="00173D36"/>
    <w:rsid w:val="00174655"/>
    <w:rsid w:val="00174F84"/>
    <w:rsid w:val="0017550E"/>
    <w:rsid w:val="00176D5E"/>
    <w:rsid w:val="0017759B"/>
    <w:rsid w:val="00177640"/>
    <w:rsid w:val="001802DE"/>
    <w:rsid w:val="00180599"/>
    <w:rsid w:val="00180ED3"/>
    <w:rsid w:val="00181B41"/>
    <w:rsid w:val="00182292"/>
    <w:rsid w:val="001845A0"/>
    <w:rsid w:val="0018471B"/>
    <w:rsid w:val="00185D02"/>
    <w:rsid w:val="00185D84"/>
    <w:rsid w:val="001865A0"/>
    <w:rsid w:val="001868B8"/>
    <w:rsid w:val="00187BB4"/>
    <w:rsid w:val="0019008C"/>
    <w:rsid w:val="00191ECE"/>
    <w:rsid w:val="00192CED"/>
    <w:rsid w:val="00195739"/>
    <w:rsid w:val="00195B90"/>
    <w:rsid w:val="001A0E0B"/>
    <w:rsid w:val="001A0E3B"/>
    <w:rsid w:val="001A20CD"/>
    <w:rsid w:val="001A2194"/>
    <w:rsid w:val="001A7162"/>
    <w:rsid w:val="001A73A5"/>
    <w:rsid w:val="001B00F0"/>
    <w:rsid w:val="001B05CC"/>
    <w:rsid w:val="001B07F7"/>
    <w:rsid w:val="001B1BBD"/>
    <w:rsid w:val="001B1C1B"/>
    <w:rsid w:val="001B3549"/>
    <w:rsid w:val="001B4A13"/>
    <w:rsid w:val="001B6006"/>
    <w:rsid w:val="001B638F"/>
    <w:rsid w:val="001B6F57"/>
    <w:rsid w:val="001B7228"/>
    <w:rsid w:val="001C0B16"/>
    <w:rsid w:val="001C19FB"/>
    <w:rsid w:val="001C238F"/>
    <w:rsid w:val="001C3441"/>
    <w:rsid w:val="001C64B9"/>
    <w:rsid w:val="001D0489"/>
    <w:rsid w:val="001D052A"/>
    <w:rsid w:val="001D0F12"/>
    <w:rsid w:val="001D10F7"/>
    <w:rsid w:val="001D36FA"/>
    <w:rsid w:val="001D3CD4"/>
    <w:rsid w:val="001D3F74"/>
    <w:rsid w:val="001D5280"/>
    <w:rsid w:val="001D5491"/>
    <w:rsid w:val="001D62ED"/>
    <w:rsid w:val="001D76E7"/>
    <w:rsid w:val="001E107E"/>
    <w:rsid w:val="001E139C"/>
    <w:rsid w:val="001E1553"/>
    <w:rsid w:val="001E245A"/>
    <w:rsid w:val="001E28CF"/>
    <w:rsid w:val="001E4BCD"/>
    <w:rsid w:val="001E4CEE"/>
    <w:rsid w:val="001E5206"/>
    <w:rsid w:val="001E76D5"/>
    <w:rsid w:val="001F01A4"/>
    <w:rsid w:val="001F037B"/>
    <w:rsid w:val="001F3308"/>
    <w:rsid w:val="001F38A3"/>
    <w:rsid w:val="001F39B9"/>
    <w:rsid w:val="001F4A37"/>
    <w:rsid w:val="00200BD1"/>
    <w:rsid w:val="00201093"/>
    <w:rsid w:val="00201FBC"/>
    <w:rsid w:val="002021F0"/>
    <w:rsid w:val="002022F5"/>
    <w:rsid w:val="00202A21"/>
    <w:rsid w:val="002045BC"/>
    <w:rsid w:val="00204ADA"/>
    <w:rsid w:val="002059CC"/>
    <w:rsid w:val="00206386"/>
    <w:rsid w:val="002066FD"/>
    <w:rsid w:val="00207067"/>
    <w:rsid w:val="002079A3"/>
    <w:rsid w:val="00210303"/>
    <w:rsid w:val="00211C35"/>
    <w:rsid w:val="00211CBF"/>
    <w:rsid w:val="002141B5"/>
    <w:rsid w:val="00215621"/>
    <w:rsid w:val="0021597F"/>
    <w:rsid w:val="002171B0"/>
    <w:rsid w:val="002217EC"/>
    <w:rsid w:val="00222127"/>
    <w:rsid w:val="002221A0"/>
    <w:rsid w:val="002230CC"/>
    <w:rsid w:val="00223252"/>
    <w:rsid w:val="00223EC9"/>
    <w:rsid w:val="00225C0D"/>
    <w:rsid w:val="00227972"/>
    <w:rsid w:val="00231A9B"/>
    <w:rsid w:val="00232707"/>
    <w:rsid w:val="00233A5B"/>
    <w:rsid w:val="00233E7B"/>
    <w:rsid w:val="002340FB"/>
    <w:rsid w:val="00236379"/>
    <w:rsid w:val="0023668F"/>
    <w:rsid w:val="0024201E"/>
    <w:rsid w:val="00242E71"/>
    <w:rsid w:val="0024422C"/>
    <w:rsid w:val="00244614"/>
    <w:rsid w:val="0024486F"/>
    <w:rsid w:val="00244B31"/>
    <w:rsid w:val="00245A87"/>
    <w:rsid w:val="00245CC7"/>
    <w:rsid w:val="00245F17"/>
    <w:rsid w:val="00246209"/>
    <w:rsid w:val="00250D82"/>
    <w:rsid w:val="00251528"/>
    <w:rsid w:val="002516C1"/>
    <w:rsid w:val="00252FEE"/>
    <w:rsid w:val="00253B12"/>
    <w:rsid w:val="00254B72"/>
    <w:rsid w:val="00255ADF"/>
    <w:rsid w:val="00260D0E"/>
    <w:rsid w:val="00261F59"/>
    <w:rsid w:val="002629F4"/>
    <w:rsid w:val="00262AE4"/>
    <w:rsid w:val="00263D88"/>
    <w:rsid w:val="00264854"/>
    <w:rsid w:val="002659B8"/>
    <w:rsid w:val="00266051"/>
    <w:rsid w:val="00266415"/>
    <w:rsid w:val="00266490"/>
    <w:rsid w:val="00266D39"/>
    <w:rsid w:val="002673B2"/>
    <w:rsid w:val="002678E4"/>
    <w:rsid w:val="00271518"/>
    <w:rsid w:val="00271B7D"/>
    <w:rsid w:val="00273105"/>
    <w:rsid w:val="00273656"/>
    <w:rsid w:val="002752C8"/>
    <w:rsid w:val="00280183"/>
    <w:rsid w:val="00280634"/>
    <w:rsid w:val="00280DD1"/>
    <w:rsid w:val="0028219E"/>
    <w:rsid w:val="00282357"/>
    <w:rsid w:val="002827D0"/>
    <w:rsid w:val="00283560"/>
    <w:rsid w:val="0028361C"/>
    <w:rsid w:val="002836CE"/>
    <w:rsid w:val="00283F23"/>
    <w:rsid w:val="00283FBB"/>
    <w:rsid w:val="0028403B"/>
    <w:rsid w:val="00284146"/>
    <w:rsid w:val="00287284"/>
    <w:rsid w:val="002909A3"/>
    <w:rsid w:val="00292381"/>
    <w:rsid w:val="00293DD2"/>
    <w:rsid w:val="002943E9"/>
    <w:rsid w:val="002950CC"/>
    <w:rsid w:val="0029779B"/>
    <w:rsid w:val="002A01E0"/>
    <w:rsid w:val="002A03DD"/>
    <w:rsid w:val="002A0B7E"/>
    <w:rsid w:val="002A50A4"/>
    <w:rsid w:val="002A52D8"/>
    <w:rsid w:val="002A5CF2"/>
    <w:rsid w:val="002A6805"/>
    <w:rsid w:val="002A733A"/>
    <w:rsid w:val="002A7571"/>
    <w:rsid w:val="002B0106"/>
    <w:rsid w:val="002B1DDC"/>
    <w:rsid w:val="002B212C"/>
    <w:rsid w:val="002B654F"/>
    <w:rsid w:val="002C0590"/>
    <w:rsid w:val="002C0672"/>
    <w:rsid w:val="002C126B"/>
    <w:rsid w:val="002C1C4E"/>
    <w:rsid w:val="002C261B"/>
    <w:rsid w:val="002C3A19"/>
    <w:rsid w:val="002C71B6"/>
    <w:rsid w:val="002D026D"/>
    <w:rsid w:val="002D0E1F"/>
    <w:rsid w:val="002D0F38"/>
    <w:rsid w:val="002D136F"/>
    <w:rsid w:val="002D1680"/>
    <w:rsid w:val="002D248D"/>
    <w:rsid w:val="002D3D91"/>
    <w:rsid w:val="002D483B"/>
    <w:rsid w:val="002D513C"/>
    <w:rsid w:val="002D559C"/>
    <w:rsid w:val="002D5939"/>
    <w:rsid w:val="002D7400"/>
    <w:rsid w:val="002E0D0C"/>
    <w:rsid w:val="002E2635"/>
    <w:rsid w:val="002E3AC5"/>
    <w:rsid w:val="002E3C86"/>
    <w:rsid w:val="002E41D2"/>
    <w:rsid w:val="002E4D43"/>
    <w:rsid w:val="002E5278"/>
    <w:rsid w:val="002E57E6"/>
    <w:rsid w:val="002E5F6F"/>
    <w:rsid w:val="002E6311"/>
    <w:rsid w:val="002E7803"/>
    <w:rsid w:val="002F03AB"/>
    <w:rsid w:val="002F296C"/>
    <w:rsid w:val="002F4592"/>
    <w:rsid w:val="002F4972"/>
    <w:rsid w:val="002F4E94"/>
    <w:rsid w:val="002F612A"/>
    <w:rsid w:val="0030430C"/>
    <w:rsid w:val="003045F0"/>
    <w:rsid w:val="003047FB"/>
    <w:rsid w:val="003059E2"/>
    <w:rsid w:val="00306B3C"/>
    <w:rsid w:val="00307677"/>
    <w:rsid w:val="00307999"/>
    <w:rsid w:val="00307F2B"/>
    <w:rsid w:val="00310019"/>
    <w:rsid w:val="00310B2B"/>
    <w:rsid w:val="00311D37"/>
    <w:rsid w:val="00312B78"/>
    <w:rsid w:val="00313CFD"/>
    <w:rsid w:val="00315E3B"/>
    <w:rsid w:val="0031733F"/>
    <w:rsid w:val="00321F7E"/>
    <w:rsid w:val="0032247F"/>
    <w:rsid w:val="00322575"/>
    <w:rsid w:val="00322FD6"/>
    <w:rsid w:val="0032367F"/>
    <w:rsid w:val="0032487D"/>
    <w:rsid w:val="00327E8B"/>
    <w:rsid w:val="00336187"/>
    <w:rsid w:val="00340BFD"/>
    <w:rsid w:val="0034232E"/>
    <w:rsid w:val="00343642"/>
    <w:rsid w:val="0034378E"/>
    <w:rsid w:val="003440CF"/>
    <w:rsid w:val="00344DDC"/>
    <w:rsid w:val="00345AB2"/>
    <w:rsid w:val="00345F26"/>
    <w:rsid w:val="003464E6"/>
    <w:rsid w:val="00352032"/>
    <w:rsid w:val="00353C5A"/>
    <w:rsid w:val="00354B82"/>
    <w:rsid w:val="00360A50"/>
    <w:rsid w:val="0036443F"/>
    <w:rsid w:val="00370B7E"/>
    <w:rsid w:val="00370EA1"/>
    <w:rsid w:val="00371ED0"/>
    <w:rsid w:val="00373239"/>
    <w:rsid w:val="003763B0"/>
    <w:rsid w:val="00376EFC"/>
    <w:rsid w:val="003806C1"/>
    <w:rsid w:val="00382307"/>
    <w:rsid w:val="0038295E"/>
    <w:rsid w:val="0038297F"/>
    <w:rsid w:val="00382FE7"/>
    <w:rsid w:val="00384C8E"/>
    <w:rsid w:val="00385989"/>
    <w:rsid w:val="003878A7"/>
    <w:rsid w:val="003879C7"/>
    <w:rsid w:val="00391561"/>
    <w:rsid w:val="00392EA0"/>
    <w:rsid w:val="0039347A"/>
    <w:rsid w:val="0039369E"/>
    <w:rsid w:val="00393B9E"/>
    <w:rsid w:val="0039414E"/>
    <w:rsid w:val="00395673"/>
    <w:rsid w:val="00397B4D"/>
    <w:rsid w:val="003A17CF"/>
    <w:rsid w:val="003A35D8"/>
    <w:rsid w:val="003A4495"/>
    <w:rsid w:val="003A456D"/>
    <w:rsid w:val="003A49FB"/>
    <w:rsid w:val="003A50C4"/>
    <w:rsid w:val="003B2317"/>
    <w:rsid w:val="003B3B86"/>
    <w:rsid w:val="003B54D9"/>
    <w:rsid w:val="003B5BA6"/>
    <w:rsid w:val="003B6057"/>
    <w:rsid w:val="003B6DC1"/>
    <w:rsid w:val="003B705A"/>
    <w:rsid w:val="003B70BF"/>
    <w:rsid w:val="003C3117"/>
    <w:rsid w:val="003C32B1"/>
    <w:rsid w:val="003C32F2"/>
    <w:rsid w:val="003C3F60"/>
    <w:rsid w:val="003C4AC6"/>
    <w:rsid w:val="003C4B61"/>
    <w:rsid w:val="003C4BCE"/>
    <w:rsid w:val="003C5D94"/>
    <w:rsid w:val="003C6AA7"/>
    <w:rsid w:val="003C75AA"/>
    <w:rsid w:val="003C7B8A"/>
    <w:rsid w:val="003D01DF"/>
    <w:rsid w:val="003D067F"/>
    <w:rsid w:val="003D18F0"/>
    <w:rsid w:val="003D2320"/>
    <w:rsid w:val="003D562D"/>
    <w:rsid w:val="003D5D16"/>
    <w:rsid w:val="003D691E"/>
    <w:rsid w:val="003E1452"/>
    <w:rsid w:val="003E1498"/>
    <w:rsid w:val="003E1839"/>
    <w:rsid w:val="003E402C"/>
    <w:rsid w:val="003E4765"/>
    <w:rsid w:val="003E54A5"/>
    <w:rsid w:val="003E6D56"/>
    <w:rsid w:val="003F294F"/>
    <w:rsid w:val="003F38C0"/>
    <w:rsid w:val="003F40E9"/>
    <w:rsid w:val="003F64B0"/>
    <w:rsid w:val="004015CC"/>
    <w:rsid w:val="004018A5"/>
    <w:rsid w:val="0040243F"/>
    <w:rsid w:val="004054DB"/>
    <w:rsid w:val="00406782"/>
    <w:rsid w:val="0040725E"/>
    <w:rsid w:val="004079E6"/>
    <w:rsid w:val="004128BF"/>
    <w:rsid w:val="00413711"/>
    <w:rsid w:val="00414EF0"/>
    <w:rsid w:val="00415425"/>
    <w:rsid w:val="004156A3"/>
    <w:rsid w:val="00415B10"/>
    <w:rsid w:val="00415E08"/>
    <w:rsid w:val="0041681D"/>
    <w:rsid w:val="00416AF4"/>
    <w:rsid w:val="00420438"/>
    <w:rsid w:val="00421B95"/>
    <w:rsid w:val="004225A9"/>
    <w:rsid w:val="004228F6"/>
    <w:rsid w:val="00423FAE"/>
    <w:rsid w:val="00424C89"/>
    <w:rsid w:val="00425070"/>
    <w:rsid w:val="0042534D"/>
    <w:rsid w:val="0042795B"/>
    <w:rsid w:val="00431BCB"/>
    <w:rsid w:val="00431D0D"/>
    <w:rsid w:val="00433302"/>
    <w:rsid w:val="00434785"/>
    <w:rsid w:val="00434D0D"/>
    <w:rsid w:val="00437BB0"/>
    <w:rsid w:val="00442353"/>
    <w:rsid w:val="00445ED4"/>
    <w:rsid w:val="004464A7"/>
    <w:rsid w:val="004465EC"/>
    <w:rsid w:val="00446C0F"/>
    <w:rsid w:val="00450E59"/>
    <w:rsid w:val="00451863"/>
    <w:rsid w:val="0045261B"/>
    <w:rsid w:val="004548BD"/>
    <w:rsid w:val="00454968"/>
    <w:rsid w:val="00454CBF"/>
    <w:rsid w:val="004567D5"/>
    <w:rsid w:val="00460ED8"/>
    <w:rsid w:val="00461388"/>
    <w:rsid w:val="00461473"/>
    <w:rsid w:val="00461B59"/>
    <w:rsid w:val="00461DB2"/>
    <w:rsid w:val="00462F1A"/>
    <w:rsid w:val="00462FDE"/>
    <w:rsid w:val="004663AC"/>
    <w:rsid w:val="0046667A"/>
    <w:rsid w:val="00466E26"/>
    <w:rsid w:val="00472233"/>
    <w:rsid w:val="0047278D"/>
    <w:rsid w:val="0047431A"/>
    <w:rsid w:val="00474A57"/>
    <w:rsid w:val="00475D9E"/>
    <w:rsid w:val="004760F6"/>
    <w:rsid w:val="00476D85"/>
    <w:rsid w:val="004811E9"/>
    <w:rsid w:val="004819A5"/>
    <w:rsid w:val="004822DE"/>
    <w:rsid w:val="0048364C"/>
    <w:rsid w:val="0048426C"/>
    <w:rsid w:val="00484A67"/>
    <w:rsid w:val="004867E0"/>
    <w:rsid w:val="00491FCD"/>
    <w:rsid w:val="00492572"/>
    <w:rsid w:val="00494B86"/>
    <w:rsid w:val="004952E8"/>
    <w:rsid w:val="00495EF7"/>
    <w:rsid w:val="00495FEE"/>
    <w:rsid w:val="00497D96"/>
    <w:rsid w:val="004A376C"/>
    <w:rsid w:val="004A4390"/>
    <w:rsid w:val="004A44B1"/>
    <w:rsid w:val="004A5B21"/>
    <w:rsid w:val="004A73B7"/>
    <w:rsid w:val="004A76DE"/>
    <w:rsid w:val="004B066E"/>
    <w:rsid w:val="004B2476"/>
    <w:rsid w:val="004B276F"/>
    <w:rsid w:val="004B294F"/>
    <w:rsid w:val="004B4CC4"/>
    <w:rsid w:val="004B4EBC"/>
    <w:rsid w:val="004B6F67"/>
    <w:rsid w:val="004C125E"/>
    <w:rsid w:val="004C1876"/>
    <w:rsid w:val="004C2D94"/>
    <w:rsid w:val="004C4F91"/>
    <w:rsid w:val="004C7A9A"/>
    <w:rsid w:val="004D209E"/>
    <w:rsid w:val="004D26A8"/>
    <w:rsid w:val="004D27AA"/>
    <w:rsid w:val="004D36DF"/>
    <w:rsid w:val="004D43F5"/>
    <w:rsid w:val="004D5690"/>
    <w:rsid w:val="004D6338"/>
    <w:rsid w:val="004D6632"/>
    <w:rsid w:val="004D7597"/>
    <w:rsid w:val="004D7658"/>
    <w:rsid w:val="004D79CD"/>
    <w:rsid w:val="004E17AB"/>
    <w:rsid w:val="004E3226"/>
    <w:rsid w:val="004E3633"/>
    <w:rsid w:val="004E3E2B"/>
    <w:rsid w:val="004E7096"/>
    <w:rsid w:val="004E793F"/>
    <w:rsid w:val="004F0111"/>
    <w:rsid w:val="004F306E"/>
    <w:rsid w:val="004F3889"/>
    <w:rsid w:val="004F4571"/>
    <w:rsid w:val="004F5B4F"/>
    <w:rsid w:val="0050435C"/>
    <w:rsid w:val="005049E4"/>
    <w:rsid w:val="00510D56"/>
    <w:rsid w:val="0051206F"/>
    <w:rsid w:val="00513123"/>
    <w:rsid w:val="00513713"/>
    <w:rsid w:val="00513D48"/>
    <w:rsid w:val="00514DE1"/>
    <w:rsid w:val="00514EE4"/>
    <w:rsid w:val="00515994"/>
    <w:rsid w:val="00515F33"/>
    <w:rsid w:val="00516264"/>
    <w:rsid w:val="00523D28"/>
    <w:rsid w:val="00525679"/>
    <w:rsid w:val="005258F4"/>
    <w:rsid w:val="00525BC8"/>
    <w:rsid w:val="005263A9"/>
    <w:rsid w:val="005267F6"/>
    <w:rsid w:val="00526AC3"/>
    <w:rsid w:val="00531959"/>
    <w:rsid w:val="00532F44"/>
    <w:rsid w:val="00534E7A"/>
    <w:rsid w:val="005353CC"/>
    <w:rsid w:val="005363E2"/>
    <w:rsid w:val="005368DC"/>
    <w:rsid w:val="005368F1"/>
    <w:rsid w:val="00536928"/>
    <w:rsid w:val="00537474"/>
    <w:rsid w:val="00537994"/>
    <w:rsid w:val="00537B6C"/>
    <w:rsid w:val="00537F2A"/>
    <w:rsid w:val="005403A1"/>
    <w:rsid w:val="0054059D"/>
    <w:rsid w:val="00540A6F"/>
    <w:rsid w:val="00540EED"/>
    <w:rsid w:val="00542675"/>
    <w:rsid w:val="005432FD"/>
    <w:rsid w:val="00546042"/>
    <w:rsid w:val="0054613D"/>
    <w:rsid w:val="005463D1"/>
    <w:rsid w:val="005465AA"/>
    <w:rsid w:val="00546777"/>
    <w:rsid w:val="0054711B"/>
    <w:rsid w:val="00550B8A"/>
    <w:rsid w:val="00550F28"/>
    <w:rsid w:val="00552EA2"/>
    <w:rsid w:val="00553FBE"/>
    <w:rsid w:val="005561A9"/>
    <w:rsid w:val="005569C3"/>
    <w:rsid w:val="00557275"/>
    <w:rsid w:val="00557877"/>
    <w:rsid w:val="005630F2"/>
    <w:rsid w:val="00563D89"/>
    <w:rsid w:val="005643EF"/>
    <w:rsid w:val="00564686"/>
    <w:rsid w:val="00564824"/>
    <w:rsid w:val="00565129"/>
    <w:rsid w:val="00567C8F"/>
    <w:rsid w:val="0057099D"/>
    <w:rsid w:val="005727EC"/>
    <w:rsid w:val="00572DA6"/>
    <w:rsid w:val="00573BB0"/>
    <w:rsid w:val="00574071"/>
    <w:rsid w:val="005744FE"/>
    <w:rsid w:val="00575194"/>
    <w:rsid w:val="00576F95"/>
    <w:rsid w:val="00576FC7"/>
    <w:rsid w:val="00577CDB"/>
    <w:rsid w:val="00580F42"/>
    <w:rsid w:val="005812F8"/>
    <w:rsid w:val="00581402"/>
    <w:rsid w:val="00581E06"/>
    <w:rsid w:val="00585ACC"/>
    <w:rsid w:val="005868A1"/>
    <w:rsid w:val="00587027"/>
    <w:rsid w:val="005878DB"/>
    <w:rsid w:val="0059004E"/>
    <w:rsid w:val="00590355"/>
    <w:rsid w:val="0059039E"/>
    <w:rsid w:val="00590431"/>
    <w:rsid w:val="00592FB1"/>
    <w:rsid w:val="00593825"/>
    <w:rsid w:val="00593E65"/>
    <w:rsid w:val="00594CEC"/>
    <w:rsid w:val="00594EAB"/>
    <w:rsid w:val="00594F7D"/>
    <w:rsid w:val="00597143"/>
    <w:rsid w:val="00597D3E"/>
    <w:rsid w:val="005A0440"/>
    <w:rsid w:val="005A0BC4"/>
    <w:rsid w:val="005A1CE5"/>
    <w:rsid w:val="005A2BD1"/>
    <w:rsid w:val="005A35F1"/>
    <w:rsid w:val="005A543B"/>
    <w:rsid w:val="005A5842"/>
    <w:rsid w:val="005A5C46"/>
    <w:rsid w:val="005A67FB"/>
    <w:rsid w:val="005A6A78"/>
    <w:rsid w:val="005A6AA8"/>
    <w:rsid w:val="005A735A"/>
    <w:rsid w:val="005A7E1C"/>
    <w:rsid w:val="005B0051"/>
    <w:rsid w:val="005B0264"/>
    <w:rsid w:val="005B0EB5"/>
    <w:rsid w:val="005B11F8"/>
    <w:rsid w:val="005B1537"/>
    <w:rsid w:val="005B3C58"/>
    <w:rsid w:val="005B51E8"/>
    <w:rsid w:val="005B5C5B"/>
    <w:rsid w:val="005B6292"/>
    <w:rsid w:val="005B6463"/>
    <w:rsid w:val="005B7FFD"/>
    <w:rsid w:val="005C0ECB"/>
    <w:rsid w:val="005C2724"/>
    <w:rsid w:val="005C595A"/>
    <w:rsid w:val="005C5D54"/>
    <w:rsid w:val="005C650A"/>
    <w:rsid w:val="005C655D"/>
    <w:rsid w:val="005C6646"/>
    <w:rsid w:val="005C68E3"/>
    <w:rsid w:val="005C7B34"/>
    <w:rsid w:val="005D166F"/>
    <w:rsid w:val="005D2ADD"/>
    <w:rsid w:val="005D4CB6"/>
    <w:rsid w:val="005D52BE"/>
    <w:rsid w:val="005D5957"/>
    <w:rsid w:val="005D6D09"/>
    <w:rsid w:val="005E10BB"/>
    <w:rsid w:val="005E1F5C"/>
    <w:rsid w:val="005E2265"/>
    <w:rsid w:val="005E255B"/>
    <w:rsid w:val="005E300F"/>
    <w:rsid w:val="005E75B1"/>
    <w:rsid w:val="005F00A7"/>
    <w:rsid w:val="005F0530"/>
    <w:rsid w:val="005F0C9A"/>
    <w:rsid w:val="005F1A9F"/>
    <w:rsid w:val="005F1B05"/>
    <w:rsid w:val="005F1E03"/>
    <w:rsid w:val="005F2194"/>
    <w:rsid w:val="005F2BF4"/>
    <w:rsid w:val="005F57E9"/>
    <w:rsid w:val="00600E9F"/>
    <w:rsid w:val="00602695"/>
    <w:rsid w:val="00603517"/>
    <w:rsid w:val="006048DD"/>
    <w:rsid w:val="006057C5"/>
    <w:rsid w:val="00605A34"/>
    <w:rsid w:val="006061E8"/>
    <w:rsid w:val="006068C5"/>
    <w:rsid w:val="0060700A"/>
    <w:rsid w:val="00607523"/>
    <w:rsid w:val="00607699"/>
    <w:rsid w:val="00607CC5"/>
    <w:rsid w:val="00610419"/>
    <w:rsid w:val="0061229A"/>
    <w:rsid w:val="006129B5"/>
    <w:rsid w:val="00612B59"/>
    <w:rsid w:val="00613C58"/>
    <w:rsid w:val="0061523F"/>
    <w:rsid w:val="00615E01"/>
    <w:rsid w:val="006205BD"/>
    <w:rsid w:val="00620DF0"/>
    <w:rsid w:val="006232B6"/>
    <w:rsid w:val="0062330B"/>
    <w:rsid w:val="0062341A"/>
    <w:rsid w:val="00624EB2"/>
    <w:rsid w:val="00625443"/>
    <w:rsid w:val="00625728"/>
    <w:rsid w:val="00625A51"/>
    <w:rsid w:val="00626B7A"/>
    <w:rsid w:val="006303CA"/>
    <w:rsid w:val="006305FD"/>
    <w:rsid w:val="00631292"/>
    <w:rsid w:val="006313B5"/>
    <w:rsid w:val="006318BA"/>
    <w:rsid w:val="00634870"/>
    <w:rsid w:val="006358C0"/>
    <w:rsid w:val="00637E52"/>
    <w:rsid w:val="00640C1C"/>
    <w:rsid w:val="00641426"/>
    <w:rsid w:val="006427B7"/>
    <w:rsid w:val="006432FE"/>
    <w:rsid w:val="006465E6"/>
    <w:rsid w:val="006503B0"/>
    <w:rsid w:val="006504F4"/>
    <w:rsid w:val="006516B0"/>
    <w:rsid w:val="00651B7B"/>
    <w:rsid w:val="006529F2"/>
    <w:rsid w:val="00653354"/>
    <w:rsid w:val="006544D2"/>
    <w:rsid w:val="006548E4"/>
    <w:rsid w:val="00654A8C"/>
    <w:rsid w:val="006561DD"/>
    <w:rsid w:val="00656D4C"/>
    <w:rsid w:val="00657E19"/>
    <w:rsid w:val="006608AC"/>
    <w:rsid w:val="00660A76"/>
    <w:rsid w:val="00660BA4"/>
    <w:rsid w:val="0066206E"/>
    <w:rsid w:val="00662693"/>
    <w:rsid w:val="00662E9A"/>
    <w:rsid w:val="006640F2"/>
    <w:rsid w:val="006649E0"/>
    <w:rsid w:val="006668A7"/>
    <w:rsid w:val="00666C4D"/>
    <w:rsid w:val="0066797E"/>
    <w:rsid w:val="006702D1"/>
    <w:rsid w:val="00670A9C"/>
    <w:rsid w:val="00672660"/>
    <w:rsid w:val="00672A7A"/>
    <w:rsid w:val="006737A8"/>
    <w:rsid w:val="00673E02"/>
    <w:rsid w:val="00675680"/>
    <w:rsid w:val="0067582A"/>
    <w:rsid w:val="00676418"/>
    <w:rsid w:val="00681964"/>
    <w:rsid w:val="006823A8"/>
    <w:rsid w:val="00682DE6"/>
    <w:rsid w:val="00685E39"/>
    <w:rsid w:val="00690DA9"/>
    <w:rsid w:val="00691D19"/>
    <w:rsid w:val="0069318C"/>
    <w:rsid w:val="00693B79"/>
    <w:rsid w:val="00693E32"/>
    <w:rsid w:val="00695E71"/>
    <w:rsid w:val="006A2128"/>
    <w:rsid w:val="006A2E1B"/>
    <w:rsid w:val="006A3933"/>
    <w:rsid w:val="006A3BAE"/>
    <w:rsid w:val="006A5EE3"/>
    <w:rsid w:val="006A7458"/>
    <w:rsid w:val="006A7CE5"/>
    <w:rsid w:val="006B3E01"/>
    <w:rsid w:val="006B5D63"/>
    <w:rsid w:val="006B798C"/>
    <w:rsid w:val="006C0EF0"/>
    <w:rsid w:val="006C136C"/>
    <w:rsid w:val="006C13D7"/>
    <w:rsid w:val="006C2CF5"/>
    <w:rsid w:val="006C4168"/>
    <w:rsid w:val="006D1FD1"/>
    <w:rsid w:val="006D20CF"/>
    <w:rsid w:val="006D23E1"/>
    <w:rsid w:val="006D3838"/>
    <w:rsid w:val="006D3862"/>
    <w:rsid w:val="006D4DCB"/>
    <w:rsid w:val="006D6906"/>
    <w:rsid w:val="006E0860"/>
    <w:rsid w:val="006E2B04"/>
    <w:rsid w:val="006E2BD1"/>
    <w:rsid w:val="006E44D0"/>
    <w:rsid w:val="006E4582"/>
    <w:rsid w:val="006E6346"/>
    <w:rsid w:val="006F30C5"/>
    <w:rsid w:val="006F3160"/>
    <w:rsid w:val="006F376F"/>
    <w:rsid w:val="006F4D4D"/>
    <w:rsid w:val="006F5C71"/>
    <w:rsid w:val="0070053D"/>
    <w:rsid w:val="00701A8A"/>
    <w:rsid w:val="00702C42"/>
    <w:rsid w:val="0070442F"/>
    <w:rsid w:val="007052A7"/>
    <w:rsid w:val="00705C46"/>
    <w:rsid w:val="007060F5"/>
    <w:rsid w:val="00710289"/>
    <w:rsid w:val="00710929"/>
    <w:rsid w:val="0071281D"/>
    <w:rsid w:val="00715162"/>
    <w:rsid w:val="00715B3D"/>
    <w:rsid w:val="00716349"/>
    <w:rsid w:val="00716801"/>
    <w:rsid w:val="00716B40"/>
    <w:rsid w:val="00717477"/>
    <w:rsid w:val="00717F35"/>
    <w:rsid w:val="007200AF"/>
    <w:rsid w:val="00720579"/>
    <w:rsid w:val="007206DE"/>
    <w:rsid w:val="00721AD6"/>
    <w:rsid w:val="00721E20"/>
    <w:rsid w:val="00722D54"/>
    <w:rsid w:val="00723D52"/>
    <w:rsid w:val="00727196"/>
    <w:rsid w:val="007276F0"/>
    <w:rsid w:val="007300ED"/>
    <w:rsid w:val="00730CC6"/>
    <w:rsid w:val="00733FF6"/>
    <w:rsid w:val="00734CFB"/>
    <w:rsid w:val="00735F0C"/>
    <w:rsid w:val="00736C9A"/>
    <w:rsid w:val="00742308"/>
    <w:rsid w:val="00742468"/>
    <w:rsid w:val="007427EA"/>
    <w:rsid w:val="00742A0E"/>
    <w:rsid w:val="00743243"/>
    <w:rsid w:val="00744B79"/>
    <w:rsid w:val="00746453"/>
    <w:rsid w:val="00746695"/>
    <w:rsid w:val="00746986"/>
    <w:rsid w:val="00746E62"/>
    <w:rsid w:val="00747690"/>
    <w:rsid w:val="00751481"/>
    <w:rsid w:val="00752874"/>
    <w:rsid w:val="00755979"/>
    <w:rsid w:val="00756EFC"/>
    <w:rsid w:val="007575E7"/>
    <w:rsid w:val="007613AC"/>
    <w:rsid w:val="007614B3"/>
    <w:rsid w:val="007615D2"/>
    <w:rsid w:val="0076256A"/>
    <w:rsid w:val="00762F3A"/>
    <w:rsid w:val="00763307"/>
    <w:rsid w:val="007634CF"/>
    <w:rsid w:val="007666F6"/>
    <w:rsid w:val="00771BAB"/>
    <w:rsid w:val="0077246D"/>
    <w:rsid w:val="00773259"/>
    <w:rsid w:val="0077476E"/>
    <w:rsid w:val="007802A3"/>
    <w:rsid w:val="00782D24"/>
    <w:rsid w:val="007835EF"/>
    <w:rsid w:val="00783B7B"/>
    <w:rsid w:val="00786564"/>
    <w:rsid w:val="00790646"/>
    <w:rsid w:val="00794513"/>
    <w:rsid w:val="00795B25"/>
    <w:rsid w:val="00797086"/>
    <w:rsid w:val="007970F3"/>
    <w:rsid w:val="0079751A"/>
    <w:rsid w:val="007A0AB6"/>
    <w:rsid w:val="007A100C"/>
    <w:rsid w:val="007A510D"/>
    <w:rsid w:val="007A6F95"/>
    <w:rsid w:val="007A7AD5"/>
    <w:rsid w:val="007B1CC5"/>
    <w:rsid w:val="007B239E"/>
    <w:rsid w:val="007B261F"/>
    <w:rsid w:val="007B278B"/>
    <w:rsid w:val="007B2886"/>
    <w:rsid w:val="007B2A43"/>
    <w:rsid w:val="007B35E8"/>
    <w:rsid w:val="007B541D"/>
    <w:rsid w:val="007B6AF9"/>
    <w:rsid w:val="007B71EC"/>
    <w:rsid w:val="007C0E6B"/>
    <w:rsid w:val="007C1388"/>
    <w:rsid w:val="007C38E1"/>
    <w:rsid w:val="007C38EC"/>
    <w:rsid w:val="007C3921"/>
    <w:rsid w:val="007C493F"/>
    <w:rsid w:val="007C59E9"/>
    <w:rsid w:val="007C7B7A"/>
    <w:rsid w:val="007D02DF"/>
    <w:rsid w:val="007E098A"/>
    <w:rsid w:val="007E1365"/>
    <w:rsid w:val="007E2977"/>
    <w:rsid w:val="007E4EB7"/>
    <w:rsid w:val="007F040A"/>
    <w:rsid w:val="007F080E"/>
    <w:rsid w:val="007F0FB1"/>
    <w:rsid w:val="007F38A6"/>
    <w:rsid w:val="007F3958"/>
    <w:rsid w:val="007F407B"/>
    <w:rsid w:val="007F58EA"/>
    <w:rsid w:val="007F5F00"/>
    <w:rsid w:val="007F7613"/>
    <w:rsid w:val="0080382C"/>
    <w:rsid w:val="00803E30"/>
    <w:rsid w:val="00807B97"/>
    <w:rsid w:val="00811236"/>
    <w:rsid w:val="0081227C"/>
    <w:rsid w:val="0081238F"/>
    <w:rsid w:val="00813AFE"/>
    <w:rsid w:val="00813CE2"/>
    <w:rsid w:val="008171F3"/>
    <w:rsid w:val="00817E08"/>
    <w:rsid w:val="0082200E"/>
    <w:rsid w:val="00824F4E"/>
    <w:rsid w:val="008250F3"/>
    <w:rsid w:val="00826A0C"/>
    <w:rsid w:val="0083126E"/>
    <w:rsid w:val="008332B2"/>
    <w:rsid w:val="00833957"/>
    <w:rsid w:val="00835BC1"/>
    <w:rsid w:val="00836BF6"/>
    <w:rsid w:val="00840AF9"/>
    <w:rsid w:val="0084162B"/>
    <w:rsid w:val="008416DF"/>
    <w:rsid w:val="00844596"/>
    <w:rsid w:val="00844BE2"/>
    <w:rsid w:val="00845207"/>
    <w:rsid w:val="00846143"/>
    <w:rsid w:val="008464E2"/>
    <w:rsid w:val="00846643"/>
    <w:rsid w:val="00847A80"/>
    <w:rsid w:val="00850490"/>
    <w:rsid w:val="008508C8"/>
    <w:rsid w:val="00851973"/>
    <w:rsid w:val="008522EA"/>
    <w:rsid w:val="0085291B"/>
    <w:rsid w:val="00852DCB"/>
    <w:rsid w:val="008531F5"/>
    <w:rsid w:val="00853748"/>
    <w:rsid w:val="0085450F"/>
    <w:rsid w:val="00856937"/>
    <w:rsid w:val="008575BE"/>
    <w:rsid w:val="00857736"/>
    <w:rsid w:val="00862ADC"/>
    <w:rsid w:val="00862E94"/>
    <w:rsid w:val="008631CE"/>
    <w:rsid w:val="00863999"/>
    <w:rsid w:val="00864921"/>
    <w:rsid w:val="00866EDA"/>
    <w:rsid w:val="0087062E"/>
    <w:rsid w:val="00871BCC"/>
    <w:rsid w:val="00871F9A"/>
    <w:rsid w:val="0087508B"/>
    <w:rsid w:val="00876810"/>
    <w:rsid w:val="00877C12"/>
    <w:rsid w:val="0088043A"/>
    <w:rsid w:val="00881964"/>
    <w:rsid w:val="008820F6"/>
    <w:rsid w:val="00882E94"/>
    <w:rsid w:val="008838AE"/>
    <w:rsid w:val="00884077"/>
    <w:rsid w:val="008912FC"/>
    <w:rsid w:val="00891E3D"/>
    <w:rsid w:val="00891F13"/>
    <w:rsid w:val="00893485"/>
    <w:rsid w:val="008939D2"/>
    <w:rsid w:val="008947D4"/>
    <w:rsid w:val="00895BEF"/>
    <w:rsid w:val="00896661"/>
    <w:rsid w:val="008A03A0"/>
    <w:rsid w:val="008A1560"/>
    <w:rsid w:val="008A1B22"/>
    <w:rsid w:val="008A2D2A"/>
    <w:rsid w:val="008A3034"/>
    <w:rsid w:val="008A4DB7"/>
    <w:rsid w:val="008A5272"/>
    <w:rsid w:val="008A52F5"/>
    <w:rsid w:val="008A582B"/>
    <w:rsid w:val="008A5B8C"/>
    <w:rsid w:val="008A6E08"/>
    <w:rsid w:val="008B02A2"/>
    <w:rsid w:val="008B0EE9"/>
    <w:rsid w:val="008B198D"/>
    <w:rsid w:val="008B22F5"/>
    <w:rsid w:val="008B281B"/>
    <w:rsid w:val="008B2A92"/>
    <w:rsid w:val="008B438F"/>
    <w:rsid w:val="008B6DC4"/>
    <w:rsid w:val="008B7959"/>
    <w:rsid w:val="008C0068"/>
    <w:rsid w:val="008C307E"/>
    <w:rsid w:val="008C3424"/>
    <w:rsid w:val="008C4DA8"/>
    <w:rsid w:val="008D1D2B"/>
    <w:rsid w:val="008D2476"/>
    <w:rsid w:val="008D2D4E"/>
    <w:rsid w:val="008D72FD"/>
    <w:rsid w:val="008E0B16"/>
    <w:rsid w:val="008E0D5C"/>
    <w:rsid w:val="008E10F4"/>
    <w:rsid w:val="008E17C1"/>
    <w:rsid w:val="008E289B"/>
    <w:rsid w:val="008E2B1D"/>
    <w:rsid w:val="008E3041"/>
    <w:rsid w:val="008E36D3"/>
    <w:rsid w:val="008E4463"/>
    <w:rsid w:val="008E4516"/>
    <w:rsid w:val="008E7C57"/>
    <w:rsid w:val="008F19DC"/>
    <w:rsid w:val="008F44F4"/>
    <w:rsid w:val="008F5C21"/>
    <w:rsid w:val="008F6E7E"/>
    <w:rsid w:val="008F6FDB"/>
    <w:rsid w:val="008F7F33"/>
    <w:rsid w:val="00900F17"/>
    <w:rsid w:val="009013E5"/>
    <w:rsid w:val="00901406"/>
    <w:rsid w:val="00901A96"/>
    <w:rsid w:val="00902C4A"/>
    <w:rsid w:val="00902FDC"/>
    <w:rsid w:val="0090325C"/>
    <w:rsid w:val="00904828"/>
    <w:rsid w:val="0090583C"/>
    <w:rsid w:val="00910871"/>
    <w:rsid w:val="009133E2"/>
    <w:rsid w:val="00915D4E"/>
    <w:rsid w:val="00920141"/>
    <w:rsid w:val="00920E05"/>
    <w:rsid w:val="00922656"/>
    <w:rsid w:val="00924DC0"/>
    <w:rsid w:val="0092586B"/>
    <w:rsid w:val="009264AF"/>
    <w:rsid w:val="00926A08"/>
    <w:rsid w:val="00932237"/>
    <w:rsid w:val="0093367E"/>
    <w:rsid w:val="00935F99"/>
    <w:rsid w:val="009363DB"/>
    <w:rsid w:val="00937468"/>
    <w:rsid w:val="00937A7B"/>
    <w:rsid w:val="009417F4"/>
    <w:rsid w:val="00941B4A"/>
    <w:rsid w:val="00941F04"/>
    <w:rsid w:val="009428D4"/>
    <w:rsid w:val="00943631"/>
    <w:rsid w:val="00944BA7"/>
    <w:rsid w:val="00946ECD"/>
    <w:rsid w:val="009473E7"/>
    <w:rsid w:val="009478D8"/>
    <w:rsid w:val="00950961"/>
    <w:rsid w:val="00950A4E"/>
    <w:rsid w:val="00953B1D"/>
    <w:rsid w:val="00953C82"/>
    <w:rsid w:val="00953F77"/>
    <w:rsid w:val="009542C1"/>
    <w:rsid w:val="0095529C"/>
    <w:rsid w:val="00956BDC"/>
    <w:rsid w:val="00957F36"/>
    <w:rsid w:val="00960BD1"/>
    <w:rsid w:val="00961864"/>
    <w:rsid w:val="00961AF3"/>
    <w:rsid w:val="00961E74"/>
    <w:rsid w:val="00963330"/>
    <w:rsid w:val="00963DEC"/>
    <w:rsid w:val="00963E40"/>
    <w:rsid w:val="00964CD1"/>
    <w:rsid w:val="00966316"/>
    <w:rsid w:val="009672E9"/>
    <w:rsid w:val="00967BBE"/>
    <w:rsid w:val="00974431"/>
    <w:rsid w:val="0097746E"/>
    <w:rsid w:val="00980A09"/>
    <w:rsid w:val="00983D05"/>
    <w:rsid w:val="009841AF"/>
    <w:rsid w:val="009857EF"/>
    <w:rsid w:val="00985A9F"/>
    <w:rsid w:val="00985D34"/>
    <w:rsid w:val="00985DB6"/>
    <w:rsid w:val="00986CFA"/>
    <w:rsid w:val="009905AB"/>
    <w:rsid w:val="009938D8"/>
    <w:rsid w:val="00994F5C"/>
    <w:rsid w:val="0099503E"/>
    <w:rsid w:val="009A0D08"/>
    <w:rsid w:val="009A1DAF"/>
    <w:rsid w:val="009A3DB5"/>
    <w:rsid w:val="009A45B6"/>
    <w:rsid w:val="009A6863"/>
    <w:rsid w:val="009A7BBA"/>
    <w:rsid w:val="009B038B"/>
    <w:rsid w:val="009B0777"/>
    <w:rsid w:val="009B21A8"/>
    <w:rsid w:val="009B2543"/>
    <w:rsid w:val="009B5622"/>
    <w:rsid w:val="009B6255"/>
    <w:rsid w:val="009B629A"/>
    <w:rsid w:val="009B6911"/>
    <w:rsid w:val="009B6A93"/>
    <w:rsid w:val="009B7CBD"/>
    <w:rsid w:val="009B7CE7"/>
    <w:rsid w:val="009C008E"/>
    <w:rsid w:val="009C13B6"/>
    <w:rsid w:val="009C2299"/>
    <w:rsid w:val="009C2502"/>
    <w:rsid w:val="009C25E2"/>
    <w:rsid w:val="009C3711"/>
    <w:rsid w:val="009C4CB0"/>
    <w:rsid w:val="009C6111"/>
    <w:rsid w:val="009C6371"/>
    <w:rsid w:val="009C673E"/>
    <w:rsid w:val="009C6C52"/>
    <w:rsid w:val="009C7BDD"/>
    <w:rsid w:val="009D1749"/>
    <w:rsid w:val="009D1B6D"/>
    <w:rsid w:val="009D208E"/>
    <w:rsid w:val="009D20F6"/>
    <w:rsid w:val="009D2983"/>
    <w:rsid w:val="009D3B43"/>
    <w:rsid w:val="009D4549"/>
    <w:rsid w:val="009D4600"/>
    <w:rsid w:val="009D5C03"/>
    <w:rsid w:val="009D5ECA"/>
    <w:rsid w:val="009D69F3"/>
    <w:rsid w:val="009D6C43"/>
    <w:rsid w:val="009D76DF"/>
    <w:rsid w:val="009D7B10"/>
    <w:rsid w:val="009E0B70"/>
    <w:rsid w:val="009E4EFC"/>
    <w:rsid w:val="009E5908"/>
    <w:rsid w:val="009E5C1F"/>
    <w:rsid w:val="009E6201"/>
    <w:rsid w:val="009E70DA"/>
    <w:rsid w:val="009F0A21"/>
    <w:rsid w:val="009F11F5"/>
    <w:rsid w:val="009F384B"/>
    <w:rsid w:val="009F3F99"/>
    <w:rsid w:val="009F4B05"/>
    <w:rsid w:val="009F5F2E"/>
    <w:rsid w:val="009F6338"/>
    <w:rsid w:val="009F6E20"/>
    <w:rsid w:val="009F72ED"/>
    <w:rsid w:val="00A008FF"/>
    <w:rsid w:val="00A02783"/>
    <w:rsid w:val="00A02F7D"/>
    <w:rsid w:val="00A0397A"/>
    <w:rsid w:val="00A03B9E"/>
    <w:rsid w:val="00A04C87"/>
    <w:rsid w:val="00A057FC"/>
    <w:rsid w:val="00A05869"/>
    <w:rsid w:val="00A06971"/>
    <w:rsid w:val="00A075EB"/>
    <w:rsid w:val="00A078BB"/>
    <w:rsid w:val="00A10917"/>
    <w:rsid w:val="00A11E3A"/>
    <w:rsid w:val="00A12611"/>
    <w:rsid w:val="00A147BA"/>
    <w:rsid w:val="00A16DB2"/>
    <w:rsid w:val="00A17264"/>
    <w:rsid w:val="00A213B5"/>
    <w:rsid w:val="00A2221E"/>
    <w:rsid w:val="00A232E5"/>
    <w:rsid w:val="00A258FE"/>
    <w:rsid w:val="00A2697A"/>
    <w:rsid w:val="00A2758C"/>
    <w:rsid w:val="00A30822"/>
    <w:rsid w:val="00A30B34"/>
    <w:rsid w:val="00A31C78"/>
    <w:rsid w:val="00A32B37"/>
    <w:rsid w:val="00A331C9"/>
    <w:rsid w:val="00A33A54"/>
    <w:rsid w:val="00A33E10"/>
    <w:rsid w:val="00A34720"/>
    <w:rsid w:val="00A35E17"/>
    <w:rsid w:val="00A36479"/>
    <w:rsid w:val="00A37412"/>
    <w:rsid w:val="00A40751"/>
    <w:rsid w:val="00A41062"/>
    <w:rsid w:val="00A41107"/>
    <w:rsid w:val="00A4110E"/>
    <w:rsid w:val="00A41399"/>
    <w:rsid w:val="00A41720"/>
    <w:rsid w:val="00A41B20"/>
    <w:rsid w:val="00A43AE1"/>
    <w:rsid w:val="00A43C5D"/>
    <w:rsid w:val="00A44216"/>
    <w:rsid w:val="00A4451A"/>
    <w:rsid w:val="00A445C9"/>
    <w:rsid w:val="00A44F98"/>
    <w:rsid w:val="00A47BB1"/>
    <w:rsid w:val="00A50755"/>
    <w:rsid w:val="00A50C93"/>
    <w:rsid w:val="00A52A21"/>
    <w:rsid w:val="00A531C5"/>
    <w:rsid w:val="00A5348E"/>
    <w:rsid w:val="00A5408F"/>
    <w:rsid w:val="00A54EA0"/>
    <w:rsid w:val="00A558B9"/>
    <w:rsid w:val="00A561F7"/>
    <w:rsid w:val="00A57861"/>
    <w:rsid w:val="00A60754"/>
    <w:rsid w:val="00A60E65"/>
    <w:rsid w:val="00A65004"/>
    <w:rsid w:val="00A66039"/>
    <w:rsid w:val="00A66C1F"/>
    <w:rsid w:val="00A678D9"/>
    <w:rsid w:val="00A719A7"/>
    <w:rsid w:val="00A71DD2"/>
    <w:rsid w:val="00A7256A"/>
    <w:rsid w:val="00A72944"/>
    <w:rsid w:val="00A730C0"/>
    <w:rsid w:val="00A734BD"/>
    <w:rsid w:val="00A73DA8"/>
    <w:rsid w:val="00A74B46"/>
    <w:rsid w:val="00A74CEA"/>
    <w:rsid w:val="00A75218"/>
    <w:rsid w:val="00A77166"/>
    <w:rsid w:val="00A80E8D"/>
    <w:rsid w:val="00A82BF6"/>
    <w:rsid w:val="00A82FE0"/>
    <w:rsid w:val="00A85463"/>
    <w:rsid w:val="00A87AAE"/>
    <w:rsid w:val="00A87B3F"/>
    <w:rsid w:val="00A913D8"/>
    <w:rsid w:val="00A93737"/>
    <w:rsid w:val="00A9415A"/>
    <w:rsid w:val="00A96EBF"/>
    <w:rsid w:val="00AA1D9B"/>
    <w:rsid w:val="00AA21B0"/>
    <w:rsid w:val="00AA2948"/>
    <w:rsid w:val="00AA2B05"/>
    <w:rsid w:val="00AA5122"/>
    <w:rsid w:val="00AA6918"/>
    <w:rsid w:val="00AA7653"/>
    <w:rsid w:val="00AB0545"/>
    <w:rsid w:val="00AB1D04"/>
    <w:rsid w:val="00AB270F"/>
    <w:rsid w:val="00AB29F2"/>
    <w:rsid w:val="00AB3781"/>
    <w:rsid w:val="00AB471E"/>
    <w:rsid w:val="00AB4C4F"/>
    <w:rsid w:val="00AB501C"/>
    <w:rsid w:val="00AB5486"/>
    <w:rsid w:val="00AC05D0"/>
    <w:rsid w:val="00AC072D"/>
    <w:rsid w:val="00AC1A0F"/>
    <w:rsid w:val="00AC1C1F"/>
    <w:rsid w:val="00AC1DCA"/>
    <w:rsid w:val="00AC2CE5"/>
    <w:rsid w:val="00AC3261"/>
    <w:rsid w:val="00AC4155"/>
    <w:rsid w:val="00AC41BA"/>
    <w:rsid w:val="00AD020C"/>
    <w:rsid w:val="00AD0776"/>
    <w:rsid w:val="00AD237E"/>
    <w:rsid w:val="00AD2E85"/>
    <w:rsid w:val="00AD3076"/>
    <w:rsid w:val="00AD3C93"/>
    <w:rsid w:val="00AD42E5"/>
    <w:rsid w:val="00AD48E2"/>
    <w:rsid w:val="00AD5E49"/>
    <w:rsid w:val="00AD6B78"/>
    <w:rsid w:val="00AD7CD1"/>
    <w:rsid w:val="00AE0084"/>
    <w:rsid w:val="00AE0A11"/>
    <w:rsid w:val="00AE17B5"/>
    <w:rsid w:val="00AE4AA6"/>
    <w:rsid w:val="00AE5221"/>
    <w:rsid w:val="00AE5785"/>
    <w:rsid w:val="00AE6D42"/>
    <w:rsid w:val="00AF269E"/>
    <w:rsid w:val="00AF4040"/>
    <w:rsid w:val="00AF4FFD"/>
    <w:rsid w:val="00AF5593"/>
    <w:rsid w:val="00AF5785"/>
    <w:rsid w:val="00B0004C"/>
    <w:rsid w:val="00B02582"/>
    <w:rsid w:val="00B0439E"/>
    <w:rsid w:val="00B04DE7"/>
    <w:rsid w:val="00B05573"/>
    <w:rsid w:val="00B06578"/>
    <w:rsid w:val="00B07941"/>
    <w:rsid w:val="00B11DF0"/>
    <w:rsid w:val="00B14595"/>
    <w:rsid w:val="00B14B22"/>
    <w:rsid w:val="00B157EE"/>
    <w:rsid w:val="00B16AAC"/>
    <w:rsid w:val="00B21119"/>
    <w:rsid w:val="00B21928"/>
    <w:rsid w:val="00B22932"/>
    <w:rsid w:val="00B22B93"/>
    <w:rsid w:val="00B24AEE"/>
    <w:rsid w:val="00B25894"/>
    <w:rsid w:val="00B3351C"/>
    <w:rsid w:val="00B347C6"/>
    <w:rsid w:val="00B34D89"/>
    <w:rsid w:val="00B34F52"/>
    <w:rsid w:val="00B368A4"/>
    <w:rsid w:val="00B4057A"/>
    <w:rsid w:val="00B42041"/>
    <w:rsid w:val="00B42042"/>
    <w:rsid w:val="00B44DA2"/>
    <w:rsid w:val="00B47198"/>
    <w:rsid w:val="00B47285"/>
    <w:rsid w:val="00B53D84"/>
    <w:rsid w:val="00B54BEF"/>
    <w:rsid w:val="00B5737E"/>
    <w:rsid w:val="00B579A8"/>
    <w:rsid w:val="00B57BB8"/>
    <w:rsid w:val="00B6049C"/>
    <w:rsid w:val="00B6657B"/>
    <w:rsid w:val="00B66BBD"/>
    <w:rsid w:val="00B67B1F"/>
    <w:rsid w:val="00B67F65"/>
    <w:rsid w:val="00B70BA7"/>
    <w:rsid w:val="00B74131"/>
    <w:rsid w:val="00B758E2"/>
    <w:rsid w:val="00B76FAA"/>
    <w:rsid w:val="00B77831"/>
    <w:rsid w:val="00B77A43"/>
    <w:rsid w:val="00B77B55"/>
    <w:rsid w:val="00B77EB2"/>
    <w:rsid w:val="00B81D1F"/>
    <w:rsid w:val="00B82859"/>
    <w:rsid w:val="00B836E2"/>
    <w:rsid w:val="00B84506"/>
    <w:rsid w:val="00B85010"/>
    <w:rsid w:val="00B857D4"/>
    <w:rsid w:val="00B8599C"/>
    <w:rsid w:val="00B85EBA"/>
    <w:rsid w:val="00B85FA5"/>
    <w:rsid w:val="00B85FB9"/>
    <w:rsid w:val="00B8601F"/>
    <w:rsid w:val="00B870CC"/>
    <w:rsid w:val="00B8768D"/>
    <w:rsid w:val="00B9050A"/>
    <w:rsid w:val="00B905B1"/>
    <w:rsid w:val="00B912EB"/>
    <w:rsid w:val="00B922FF"/>
    <w:rsid w:val="00B92B20"/>
    <w:rsid w:val="00B92F1E"/>
    <w:rsid w:val="00B95283"/>
    <w:rsid w:val="00B96841"/>
    <w:rsid w:val="00BA2DAF"/>
    <w:rsid w:val="00BA4759"/>
    <w:rsid w:val="00BA4B56"/>
    <w:rsid w:val="00BA519F"/>
    <w:rsid w:val="00BA5492"/>
    <w:rsid w:val="00BA5B72"/>
    <w:rsid w:val="00BB1032"/>
    <w:rsid w:val="00BB1EC9"/>
    <w:rsid w:val="00BB1FC7"/>
    <w:rsid w:val="00BB2AAE"/>
    <w:rsid w:val="00BB5AD0"/>
    <w:rsid w:val="00BB6275"/>
    <w:rsid w:val="00BB6F83"/>
    <w:rsid w:val="00BB7A1B"/>
    <w:rsid w:val="00BC35E6"/>
    <w:rsid w:val="00BC3C37"/>
    <w:rsid w:val="00BC4800"/>
    <w:rsid w:val="00BC49FA"/>
    <w:rsid w:val="00BC50BB"/>
    <w:rsid w:val="00BC5C08"/>
    <w:rsid w:val="00BC756E"/>
    <w:rsid w:val="00BC7F76"/>
    <w:rsid w:val="00BD1A4F"/>
    <w:rsid w:val="00BD2FB2"/>
    <w:rsid w:val="00BD3BAA"/>
    <w:rsid w:val="00BD3E17"/>
    <w:rsid w:val="00BD5059"/>
    <w:rsid w:val="00BE13F4"/>
    <w:rsid w:val="00BE1CDC"/>
    <w:rsid w:val="00BE30F5"/>
    <w:rsid w:val="00BE326F"/>
    <w:rsid w:val="00BE3CE6"/>
    <w:rsid w:val="00BE64D0"/>
    <w:rsid w:val="00BE6B6D"/>
    <w:rsid w:val="00BF0812"/>
    <w:rsid w:val="00BF31AC"/>
    <w:rsid w:val="00BF3C4E"/>
    <w:rsid w:val="00C030F2"/>
    <w:rsid w:val="00C040B4"/>
    <w:rsid w:val="00C046FC"/>
    <w:rsid w:val="00C04DEE"/>
    <w:rsid w:val="00C053A9"/>
    <w:rsid w:val="00C05436"/>
    <w:rsid w:val="00C06372"/>
    <w:rsid w:val="00C10729"/>
    <w:rsid w:val="00C10E44"/>
    <w:rsid w:val="00C10EEA"/>
    <w:rsid w:val="00C11AE7"/>
    <w:rsid w:val="00C12694"/>
    <w:rsid w:val="00C12844"/>
    <w:rsid w:val="00C12ABC"/>
    <w:rsid w:val="00C12E1E"/>
    <w:rsid w:val="00C13B21"/>
    <w:rsid w:val="00C13FF6"/>
    <w:rsid w:val="00C1488E"/>
    <w:rsid w:val="00C16826"/>
    <w:rsid w:val="00C17DF2"/>
    <w:rsid w:val="00C21637"/>
    <w:rsid w:val="00C21E34"/>
    <w:rsid w:val="00C22DCD"/>
    <w:rsid w:val="00C23D2C"/>
    <w:rsid w:val="00C23D66"/>
    <w:rsid w:val="00C24683"/>
    <w:rsid w:val="00C24C72"/>
    <w:rsid w:val="00C25328"/>
    <w:rsid w:val="00C325C6"/>
    <w:rsid w:val="00C3336A"/>
    <w:rsid w:val="00C342C4"/>
    <w:rsid w:val="00C358A4"/>
    <w:rsid w:val="00C36F0C"/>
    <w:rsid w:val="00C376D9"/>
    <w:rsid w:val="00C408F3"/>
    <w:rsid w:val="00C4186D"/>
    <w:rsid w:val="00C427A0"/>
    <w:rsid w:val="00C42E4F"/>
    <w:rsid w:val="00C430E5"/>
    <w:rsid w:val="00C445DB"/>
    <w:rsid w:val="00C44926"/>
    <w:rsid w:val="00C462DE"/>
    <w:rsid w:val="00C46875"/>
    <w:rsid w:val="00C46DC0"/>
    <w:rsid w:val="00C5111D"/>
    <w:rsid w:val="00C5111E"/>
    <w:rsid w:val="00C51305"/>
    <w:rsid w:val="00C515F3"/>
    <w:rsid w:val="00C5239B"/>
    <w:rsid w:val="00C53849"/>
    <w:rsid w:val="00C53C68"/>
    <w:rsid w:val="00C543DD"/>
    <w:rsid w:val="00C57168"/>
    <w:rsid w:val="00C60AD1"/>
    <w:rsid w:val="00C60C17"/>
    <w:rsid w:val="00C6113B"/>
    <w:rsid w:val="00C615A6"/>
    <w:rsid w:val="00C62509"/>
    <w:rsid w:val="00C62D1E"/>
    <w:rsid w:val="00C62F8C"/>
    <w:rsid w:val="00C638CF"/>
    <w:rsid w:val="00C65AE0"/>
    <w:rsid w:val="00C7242B"/>
    <w:rsid w:val="00C72829"/>
    <w:rsid w:val="00C72C72"/>
    <w:rsid w:val="00C74C8D"/>
    <w:rsid w:val="00C77460"/>
    <w:rsid w:val="00C777A1"/>
    <w:rsid w:val="00C81113"/>
    <w:rsid w:val="00C83399"/>
    <w:rsid w:val="00C84037"/>
    <w:rsid w:val="00C84B48"/>
    <w:rsid w:val="00C84DB0"/>
    <w:rsid w:val="00C87108"/>
    <w:rsid w:val="00C87FBC"/>
    <w:rsid w:val="00C90329"/>
    <w:rsid w:val="00C90EC5"/>
    <w:rsid w:val="00C9197F"/>
    <w:rsid w:val="00C92376"/>
    <w:rsid w:val="00C932E4"/>
    <w:rsid w:val="00C939CF"/>
    <w:rsid w:val="00C93CDF"/>
    <w:rsid w:val="00C95EF2"/>
    <w:rsid w:val="00C960E2"/>
    <w:rsid w:val="00CA2570"/>
    <w:rsid w:val="00CA3ECE"/>
    <w:rsid w:val="00CA4AE2"/>
    <w:rsid w:val="00CA540B"/>
    <w:rsid w:val="00CA5DB0"/>
    <w:rsid w:val="00CA5FC5"/>
    <w:rsid w:val="00CA66BD"/>
    <w:rsid w:val="00CA690C"/>
    <w:rsid w:val="00CA6971"/>
    <w:rsid w:val="00CB01A4"/>
    <w:rsid w:val="00CB1064"/>
    <w:rsid w:val="00CB28AA"/>
    <w:rsid w:val="00CB4279"/>
    <w:rsid w:val="00CB523F"/>
    <w:rsid w:val="00CB5874"/>
    <w:rsid w:val="00CC0DFC"/>
    <w:rsid w:val="00CC1858"/>
    <w:rsid w:val="00CC3C27"/>
    <w:rsid w:val="00CC4BF4"/>
    <w:rsid w:val="00CC5C4C"/>
    <w:rsid w:val="00CC71A1"/>
    <w:rsid w:val="00CC7704"/>
    <w:rsid w:val="00CD2316"/>
    <w:rsid w:val="00CD670F"/>
    <w:rsid w:val="00CD7247"/>
    <w:rsid w:val="00CD7655"/>
    <w:rsid w:val="00CE001D"/>
    <w:rsid w:val="00CE1526"/>
    <w:rsid w:val="00CE40D7"/>
    <w:rsid w:val="00CE4A81"/>
    <w:rsid w:val="00CE58FB"/>
    <w:rsid w:val="00CE64D2"/>
    <w:rsid w:val="00CE77B5"/>
    <w:rsid w:val="00CE78C7"/>
    <w:rsid w:val="00CE7C0F"/>
    <w:rsid w:val="00CF54A5"/>
    <w:rsid w:val="00CF642E"/>
    <w:rsid w:val="00D03086"/>
    <w:rsid w:val="00D037F6"/>
    <w:rsid w:val="00D03BD2"/>
    <w:rsid w:val="00D0497D"/>
    <w:rsid w:val="00D0522B"/>
    <w:rsid w:val="00D05665"/>
    <w:rsid w:val="00D061CC"/>
    <w:rsid w:val="00D0771E"/>
    <w:rsid w:val="00D07D75"/>
    <w:rsid w:val="00D07FA5"/>
    <w:rsid w:val="00D1018F"/>
    <w:rsid w:val="00D110FF"/>
    <w:rsid w:val="00D111B2"/>
    <w:rsid w:val="00D13BD2"/>
    <w:rsid w:val="00D147D8"/>
    <w:rsid w:val="00D2191E"/>
    <w:rsid w:val="00D21A51"/>
    <w:rsid w:val="00D21E62"/>
    <w:rsid w:val="00D22140"/>
    <w:rsid w:val="00D22C85"/>
    <w:rsid w:val="00D23437"/>
    <w:rsid w:val="00D24540"/>
    <w:rsid w:val="00D274B5"/>
    <w:rsid w:val="00D27EFF"/>
    <w:rsid w:val="00D3176F"/>
    <w:rsid w:val="00D31952"/>
    <w:rsid w:val="00D31AAF"/>
    <w:rsid w:val="00D3230E"/>
    <w:rsid w:val="00D325F4"/>
    <w:rsid w:val="00D3342B"/>
    <w:rsid w:val="00D347CA"/>
    <w:rsid w:val="00D350BF"/>
    <w:rsid w:val="00D35EF3"/>
    <w:rsid w:val="00D36262"/>
    <w:rsid w:val="00D40E24"/>
    <w:rsid w:val="00D43DBE"/>
    <w:rsid w:val="00D45CE3"/>
    <w:rsid w:val="00D506B5"/>
    <w:rsid w:val="00D51926"/>
    <w:rsid w:val="00D51B59"/>
    <w:rsid w:val="00D51ED9"/>
    <w:rsid w:val="00D52A59"/>
    <w:rsid w:val="00D5378B"/>
    <w:rsid w:val="00D53FC9"/>
    <w:rsid w:val="00D579D8"/>
    <w:rsid w:val="00D57F58"/>
    <w:rsid w:val="00D62E80"/>
    <w:rsid w:val="00D67222"/>
    <w:rsid w:val="00D7066C"/>
    <w:rsid w:val="00D7108E"/>
    <w:rsid w:val="00D73B7B"/>
    <w:rsid w:val="00D749E8"/>
    <w:rsid w:val="00D75DD6"/>
    <w:rsid w:val="00D76B6D"/>
    <w:rsid w:val="00D817D1"/>
    <w:rsid w:val="00D87A31"/>
    <w:rsid w:val="00D91E98"/>
    <w:rsid w:val="00D934DB"/>
    <w:rsid w:val="00D96324"/>
    <w:rsid w:val="00D963F5"/>
    <w:rsid w:val="00DA05FB"/>
    <w:rsid w:val="00DA213D"/>
    <w:rsid w:val="00DA24BF"/>
    <w:rsid w:val="00DA2DAD"/>
    <w:rsid w:val="00DA63BD"/>
    <w:rsid w:val="00DA643E"/>
    <w:rsid w:val="00DA73A7"/>
    <w:rsid w:val="00DB0643"/>
    <w:rsid w:val="00DB0666"/>
    <w:rsid w:val="00DB2976"/>
    <w:rsid w:val="00DB3343"/>
    <w:rsid w:val="00DB3A29"/>
    <w:rsid w:val="00DB466C"/>
    <w:rsid w:val="00DB5783"/>
    <w:rsid w:val="00DB5A79"/>
    <w:rsid w:val="00DB7B76"/>
    <w:rsid w:val="00DB7D89"/>
    <w:rsid w:val="00DC196B"/>
    <w:rsid w:val="00DC1D9F"/>
    <w:rsid w:val="00DC3E4E"/>
    <w:rsid w:val="00DC6A0D"/>
    <w:rsid w:val="00DC7161"/>
    <w:rsid w:val="00DD1F8A"/>
    <w:rsid w:val="00DD35EC"/>
    <w:rsid w:val="00DD5644"/>
    <w:rsid w:val="00DE1083"/>
    <w:rsid w:val="00DE2094"/>
    <w:rsid w:val="00DE2BD9"/>
    <w:rsid w:val="00DE412B"/>
    <w:rsid w:val="00DE4958"/>
    <w:rsid w:val="00DE4C4F"/>
    <w:rsid w:val="00DE5494"/>
    <w:rsid w:val="00DE5F8D"/>
    <w:rsid w:val="00DE77ED"/>
    <w:rsid w:val="00DE783F"/>
    <w:rsid w:val="00DF0C49"/>
    <w:rsid w:val="00DF13BF"/>
    <w:rsid w:val="00DF1AA6"/>
    <w:rsid w:val="00DF2A30"/>
    <w:rsid w:val="00DF2EBB"/>
    <w:rsid w:val="00DF4ED6"/>
    <w:rsid w:val="00E01362"/>
    <w:rsid w:val="00E01835"/>
    <w:rsid w:val="00E0270E"/>
    <w:rsid w:val="00E04C8E"/>
    <w:rsid w:val="00E052A7"/>
    <w:rsid w:val="00E06100"/>
    <w:rsid w:val="00E06BC3"/>
    <w:rsid w:val="00E07BCB"/>
    <w:rsid w:val="00E10768"/>
    <w:rsid w:val="00E10978"/>
    <w:rsid w:val="00E11429"/>
    <w:rsid w:val="00E11A93"/>
    <w:rsid w:val="00E12E6A"/>
    <w:rsid w:val="00E152AC"/>
    <w:rsid w:val="00E158D7"/>
    <w:rsid w:val="00E214E2"/>
    <w:rsid w:val="00E23743"/>
    <w:rsid w:val="00E24EAD"/>
    <w:rsid w:val="00E24F00"/>
    <w:rsid w:val="00E309CE"/>
    <w:rsid w:val="00E321E9"/>
    <w:rsid w:val="00E3249E"/>
    <w:rsid w:val="00E32D1A"/>
    <w:rsid w:val="00E34067"/>
    <w:rsid w:val="00E355B3"/>
    <w:rsid w:val="00E409F8"/>
    <w:rsid w:val="00E41BB7"/>
    <w:rsid w:val="00E42AA3"/>
    <w:rsid w:val="00E43D1F"/>
    <w:rsid w:val="00E444E2"/>
    <w:rsid w:val="00E45587"/>
    <w:rsid w:val="00E4702B"/>
    <w:rsid w:val="00E47E59"/>
    <w:rsid w:val="00E52D9F"/>
    <w:rsid w:val="00E538BF"/>
    <w:rsid w:val="00E53BF1"/>
    <w:rsid w:val="00E54B16"/>
    <w:rsid w:val="00E54BF8"/>
    <w:rsid w:val="00E62132"/>
    <w:rsid w:val="00E624AB"/>
    <w:rsid w:val="00E62682"/>
    <w:rsid w:val="00E63A68"/>
    <w:rsid w:val="00E63F2E"/>
    <w:rsid w:val="00E65B64"/>
    <w:rsid w:val="00E67001"/>
    <w:rsid w:val="00E6724A"/>
    <w:rsid w:val="00E70B9F"/>
    <w:rsid w:val="00E70F2D"/>
    <w:rsid w:val="00E71A39"/>
    <w:rsid w:val="00E7235D"/>
    <w:rsid w:val="00E73477"/>
    <w:rsid w:val="00E7411C"/>
    <w:rsid w:val="00E74B65"/>
    <w:rsid w:val="00E7627D"/>
    <w:rsid w:val="00E7759D"/>
    <w:rsid w:val="00E77D4A"/>
    <w:rsid w:val="00E77EA9"/>
    <w:rsid w:val="00E81C7E"/>
    <w:rsid w:val="00E81FEF"/>
    <w:rsid w:val="00E8433B"/>
    <w:rsid w:val="00E84F57"/>
    <w:rsid w:val="00E8598F"/>
    <w:rsid w:val="00E85A27"/>
    <w:rsid w:val="00E871F4"/>
    <w:rsid w:val="00E903C6"/>
    <w:rsid w:val="00E90465"/>
    <w:rsid w:val="00E90C18"/>
    <w:rsid w:val="00E91C43"/>
    <w:rsid w:val="00E92E1A"/>
    <w:rsid w:val="00E95722"/>
    <w:rsid w:val="00E95879"/>
    <w:rsid w:val="00E96D57"/>
    <w:rsid w:val="00E9725E"/>
    <w:rsid w:val="00E9728F"/>
    <w:rsid w:val="00E97873"/>
    <w:rsid w:val="00EA10B4"/>
    <w:rsid w:val="00EA2A98"/>
    <w:rsid w:val="00EA4C8D"/>
    <w:rsid w:val="00EA4DFC"/>
    <w:rsid w:val="00EA6628"/>
    <w:rsid w:val="00EA73B5"/>
    <w:rsid w:val="00EB05A1"/>
    <w:rsid w:val="00EB3B1F"/>
    <w:rsid w:val="00EB3D12"/>
    <w:rsid w:val="00EB3F07"/>
    <w:rsid w:val="00EB3F54"/>
    <w:rsid w:val="00EB4064"/>
    <w:rsid w:val="00EB4B73"/>
    <w:rsid w:val="00EB5CBE"/>
    <w:rsid w:val="00EC21D5"/>
    <w:rsid w:val="00EC28C8"/>
    <w:rsid w:val="00EC44D1"/>
    <w:rsid w:val="00EC459B"/>
    <w:rsid w:val="00EC5E1E"/>
    <w:rsid w:val="00EC5E28"/>
    <w:rsid w:val="00EC6C01"/>
    <w:rsid w:val="00ED0675"/>
    <w:rsid w:val="00ED30F6"/>
    <w:rsid w:val="00ED5515"/>
    <w:rsid w:val="00ED552A"/>
    <w:rsid w:val="00ED5D00"/>
    <w:rsid w:val="00ED6238"/>
    <w:rsid w:val="00ED6793"/>
    <w:rsid w:val="00ED749D"/>
    <w:rsid w:val="00EE0A04"/>
    <w:rsid w:val="00EE0C65"/>
    <w:rsid w:val="00EE7FCC"/>
    <w:rsid w:val="00EF116D"/>
    <w:rsid w:val="00EF3664"/>
    <w:rsid w:val="00EF4073"/>
    <w:rsid w:val="00EF4F89"/>
    <w:rsid w:val="00EF66A4"/>
    <w:rsid w:val="00EF68A9"/>
    <w:rsid w:val="00EF7895"/>
    <w:rsid w:val="00EF7EBB"/>
    <w:rsid w:val="00F010ED"/>
    <w:rsid w:val="00F02C60"/>
    <w:rsid w:val="00F04766"/>
    <w:rsid w:val="00F068E8"/>
    <w:rsid w:val="00F069F0"/>
    <w:rsid w:val="00F070B8"/>
    <w:rsid w:val="00F11365"/>
    <w:rsid w:val="00F118C8"/>
    <w:rsid w:val="00F11E25"/>
    <w:rsid w:val="00F12076"/>
    <w:rsid w:val="00F12735"/>
    <w:rsid w:val="00F12F5B"/>
    <w:rsid w:val="00F13896"/>
    <w:rsid w:val="00F13A7D"/>
    <w:rsid w:val="00F1408B"/>
    <w:rsid w:val="00F1419F"/>
    <w:rsid w:val="00F156C0"/>
    <w:rsid w:val="00F17C37"/>
    <w:rsid w:val="00F2064A"/>
    <w:rsid w:val="00F2078B"/>
    <w:rsid w:val="00F207DE"/>
    <w:rsid w:val="00F20C98"/>
    <w:rsid w:val="00F21CFE"/>
    <w:rsid w:val="00F2207F"/>
    <w:rsid w:val="00F266B5"/>
    <w:rsid w:val="00F26F5C"/>
    <w:rsid w:val="00F26FF5"/>
    <w:rsid w:val="00F27076"/>
    <w:rsid w:val="00F27B7A"/>
    <w:rsid w:val="00F3177B"/>
    <w:rsid w:val="00F3212F"/>
    <w:rsid w:val="00F33EF0"/>
    <w:rsid w:val="00F35110"/>
    <w:rsid w:val="00F35A06"/>
    <w:rsid w:val="00F36AA1"/>
    <w:rsid w:val="00F36B8D"/>
    <w:rsid w:val="00F40162"/>
    <w:rsid w:val="00F40EDC"/>
    <w:rsid w:val="00F4326E"/>
    <w:rsid w:val="00F436E7"/>
    <w:rsid w:val="00F4391D"/>
    <w:rsid w:val="00F43E60"/>
    <w:rsid w:val="00F45559"/>
    <w:rsid w:val="00F45995"/>
    <w:rsid w:val="00F4669B"/>
    <w:rsid w:val="00F47934"/>
    <w:rsid w:val="00F511F0"/>
    <w:rsid w:val="00F521C7"/>
    <w:rsid w:val="00F54E38"/>
    <w:rsid w:val="00F55282"/>
    <w:rsid w:val="00F564CC"/>
    <w:rsid w:val="00F57BD2"/>
    <w:rsid w:val="00F60046"/>
    <w:rsid w:val="00F60BCF"/>
    <w:rsid w:val="00F62130"/>
    <w:rsid w:val="00F6213C"/>
    <w:rsid w:val="00F62803"/>
    <w:rsid w:val="00F62B97"/>
    <w:rsid w:val="00F642C2"/>
    <w:rsid w:val="00F64828"/>
    <w:rsid w:val="00F648F6"/>
    <w:rsid w:val="00F64B78"/>
    <w:rsid w:val="00F64C64"/>
    <w:rsid w:val="00F66DDA"/>
    <w:rsid w:val="00F67896"/>
    <w:rsid w:val="00F7263C"/>
    <w:rsid w:val="00F75309"/>
    <w:rsid w:val="00F7560B"/>
    <w:rsid w:val="00F76AC4"/>
    <w:rsid w:val="00F773D5"/>
    <w:rsid w:val="00F77602"/>
    <w:rsid w:val="00F8646C"/>
    <w:rsid w:val="00F86F89"/>
    <w:rsid w:val="00F8784E"/>
    <w:rsid w:val="00F87AC4"/>
    <w:rsid w:val="00F9157F"/>
    <w:rsid w:val="00F91C37"/>
    <w:rsid w:val="00F92197"/>
    <w:rsid w:val="00F94B9C"/>
    <w:rsid w:val="00F96045"/>
    <w:rsid w:val="00F975D8"/>
    <w:rsid w:val="00FA0712"/>
    <w:rsid w:val="00FA139C"/>
    <w:rsid w:val="00FA18F0"/>
    <w:rsid w:val="00FA25B6"/>
    <w:rsid w:val="00FA3457"/>
    <w:rsid w:val="00FA43C7"/>
    <w:rsid w:val="00FA43CA"/>
    <w:rsid w:val="00FA4CA2"/>
    <w:rsid w:val="00FA5CB7"/>
    <w:rsid w:val="00FA7324"/>
    <w:rsid w:val="00FA7ACB"/>
    <w:rsid w:val="00FB001F"/>
    <w:rsid w:val="00FB0A49"/>
    <w:rsid w:val="00FB13D4"/>
    <w:rsid w:val="00FB3783"/>
    <w:rsid w:val="00FB3A07"/>
    <w:rsid w:val="00FB4173"/>
    <w:rsid w:val="00FB4F28"/>
    <w:rsid w:val="00FB64D9"/>
    <w:rsid w:val="00FC0A42"/>
    <w:rsid w:val="00FC1290"/>
    <w:rsid w:val="00FC1533"/>
    <w:rsid w:val="00FC2E69"/>
    <w:rsid w:val="00FC3751"/>
    <w:rsid w:val="00FC59FD"/>
    <w:rsid w:val="00FC617D"/>
    <w:rsid w:val="00FC77CD"/>
    <w:rsid w:val="00FC7B1E"/>
    <w:rsid w:val="00FC7B78"/>
    <w:rsid w:val="00FD0266"/>
    <w:rsid w:val="00FD0B18"/>
    <w:rsid w:val="00FD0FC1"/>
    <w:rsid w:val="00FD1046"/>
    <w:rsid w:val="00FD2388"/>
    <w:rsid w:val="00FD2773"/>
    <w:rsid w:val="00FD32F6"/>
    <w:rsid w:val="00FD52DB"/>
    <w:rsid w:val="00FD75D0"/>
    <w:rsid w:val="00FD797D"/>
    <w:rsid w:val="00FE00B2"/>
    <w:rsid w:val="00FE2095"/>
    <w:rsid w:val="00FE4722"/>
    <w:rsid w:val="00FE6457"/>
    <w:rsid w:val="00FE66DD"/>
    <w:rsid w:val="00FE71C6"/>
    <w:rsid w:val="00FE75B4"/>
    <w:rsid w:val="00FE7805"/>
    <w:rsid w:val="00FF1638"/>
    <w:rsid w:val="00FF310C"/>
    <w:rsid w:val="00FF79BD"/>
    <w:rsid w:val="00FF7F45"/>
    <w:rsid w:val="27C96EB8"/>
    <w:rsid w:val="7C71403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6B6ED19"/>
  <w15:docId w15:val="{13349047-231D-481F-A51F-E8B4152C6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qFormat="1"/>
    <w:lsdException w:name="line number" w:semiHidden="1" w:uiPriority="0" w:unhideWhenUsed="1"/>
    <w:lsdException w:name="page number" w:uiPriority="0"/>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C65"/>
    <w:pPr>
      <w:spacing w:after="0" w:line="240" w:lineRule="auto"/>
    </w:pPr>
    <w:rPr>
      <w:sz w:val="24"/>
      <w:lang w:eastAsia="en-US"/>
    </w:rPr>
  </w:style>
  <w:style w:type="paragraph" w:styleId="Heading1">
    <w:name w:val="heading 1"/>
    <w:basedOn w:val="Normal"/>
    <w:next w:val="Normal"/>
    <w:link w:val="Heading1Char"/>
    <w:qFormat/>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pPr>
      <w:keepNext/>
      <w:spacing w:line="360" w:lineRule="auto"/>
      <w:ind w:left="600"/>
      <w:jc w:val="both"/>
      <w:outlineLvl w:val="3"/>
    </w:pPr>
    <w:rPr>
      <w:b/>
      <w:bCs/>
    </w:rPr>
  </w:style>
  <w:style w:type="paragraph" w:styleId="Heading5">
    <w:name w:val="heading 5"/>
    <w:basedOn w:val="Normal"/>
    <w:next w:val="Normal"/>
    <w:link w:val="Heading5Char"/>
    <w:unhideWhenUsed/>
    <w:qFormat/>
    <w:pPr>
      <w:numPr>
        <w:ilvl w:val="4"/>
        <w:numId w:val="1"/>
      </w:numPr>
      <w:tabs>
        <w:tab w:val="left" w:pos="397"/>
        <w:tab w:val="left" w:pos="567"/>
      </w:tabs>
      <w:spacing w:before="200" w:line="280" w:lineRule="exact"/>
      <w:outlineLvl w:val="4"/>
    </w:pPr>
    <w:rPr>
      <w:rFonts w:ascii="Lucida Sans" w:hAnsi="Lucida Sans"/>
      <w:b/>
      <w:sz w:val="22"/>
      <w:lang w:val="en-US"/>
    </w:rPr>
  </w:style>
  <w:style w:type="paragraph" w:styleId="Heading6">
    <w:name w:val="heading 6"/>
    <w:basedOn w:val="Normal"/>
    <w:next w:val="Normal"/>
    <w:link w:val="Heading6Char"/>
    <w:unhideWhenUsed/>
    <w:qFormat/>
    <w:pPr>
      <w:spacing w:before="240" w:after="60"/>
      <w:outlineLvl w:val="5"/>
    </w:pPr>
    <w:rPr>
      <w:b/>
      <w:bCs/>
      <w:sz w:val="22"/>
      <w:szCs w:val="22"/>
    </w:rPr>
  </w:style>
  <w:style w:type="paragraph" w:styleId="Heading7">
    <w:name w:val="heading 7"/>
    <w:basedOn w:val="Normal"/>
    <w:next w:val="Normal"/>
    <w:link w:val="Heading7Char"/>
    <w:semiHidden/>
    <w:unhideWhenUsed/>
    <w:qFormat/>
    <w:pPr>
      <w:keepNext/>
      <w:outlineLvl w:val="6"/>
    </w:pPr>
    <w:rPr>
      <w:b/>
      <w:bCs/>
    </w:rPr>
  </w:style>
  <w:style w:type="paragraph" w:styleId="Heading8">
    <w:name w:val="heading 8"/>
    <w:basedOn w:val="Normal"/>
    <w:next w:val="Normal"/>
    <w:link w:val="Heading8Char"/>
    <w:semiHidden/>
    <w:unhideWhenUsed/>
    <w:qFormat/>
    <w:pPr>
      <w:keepNext/>
      <w:jc w:val="both"/>
      <w:outlineLvl w:val="7"/>
    </w:pPr>
    <w:rPr>
      <w:b/>
      <w:bCs/>
      <w:u w:val="single"/>
    </w:rPr>
  </w:style>
  <w:style w:type="paragraph" w:styleId="Heading9">
    <w:name w:val="heading 9"/>
    <w:basedOn w:val="Normal"/>
    <w:next w:val="Normal"/>
    <w:link w:val="Heading9Char"/>
    <w:semiHidden/>
    <w:unhideWhenUsed/>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nhideWhenUsed/>
    <w:qFormat/>
    <w:pPr>
      <w:suppressAutoHyphens/>
      <w:spacing w:after="240"/>
      <w:jc w:val="both"/>
    </w:pPr>
  </w:style>
  <w:style w:type="paragraph" w:styleId="BodyText2">
    <w:name w:val="Body Text 2"/>
    <w:basedOn w:val="Normal"/>
    <w:link w:val="BodyText2Char"/>
    <w:semiHidden/>
    <w:unhideWhenUsed/>
    <w:pPr>
      <w:jc w:val="both"/>
    </w:pPr>
  </w:style>
  <w:style w:type="paragraph" w:styleId="BodyText3">
    <w:name w:val="Body Text 3"/>
    <w:basedOn w:val="Normal"/>
    <w:link w:val="BodyText3Char"/>
    <w:semiHidden/>
    <w:unhideWhenUsed/>
    <w:pPr>
      <w:spacing w:line="360" w:lineRule="auto"/>
    </w:pPr>
    <w:rPr>
      <w:b/>
      <w:bCs/>
      <w:u w:val="single"/>
    </w:rPr>
  </w:style>
  <w:style w:type="paragraph" w:styleId="BodyTextIndent">
    <w:name w:val="Body Text Indent"/>
    <w:basedOn w:val="Normal"/>
    <w:link w:val="BodyTextIndentChar"/>
    <w:unhideWhenUsed/>
    <w:pPr>
      <w:suppressAutoHyphens/>
      <w:ind w:left="720" w:hanging="360"/>
    </w:pPr>
    <w:rPr>
      <w:lang w:eastAsia="ar-SA"/>
    </w:rPr>
  </w:style>
  <w:style w:type="paragraph" w:styleId="BodyTextIndent2">
    <w:name w:val="Body Text Indent 2"/>
    <w:basedOn w:val="Normal"/>
    <w:link w:val="BodyTextIndent2Char"/>
    <w:semiHidden/>
    <w:unhideWhenUsed/>
    <w:pPr>
      <w:spacing w:after="200" w:line="360" w:lineRule="auto"/>
      <w:ind w:left="360"/>
      <w:jc w:val="both"/>
    </w:pPr>
  </w:style>
  <w:style w:type="paragraph" w:styleId="BodyTextIndent3">
    <w:name w:val="Body Text Indent 3"/>
    <w:basedOn w:val="Normal"/>
    <w:link w:val="BodyTextIndent3Char"/>
    <w:semiHidden/>
    <w:unhideWhenUsed/>
    <w:qFormat/>
    <w:pPr>
      <w:suppressAutoHyphens/>
      <w:ind w:left="720"/>
      <w:jc w:val="both"/>
    </w:pPr>
    <w:rPr>
      <w:lang w:eastAsia="ar-SA"/>
    </w:rPr>
  </w:style>
  <w:style w:type="paragraph" w:styleId="CommentText">
    <w:name w:val="annotation text"/>
    <w:basedOn w:val="Normal"/>
    <w:link w:val="CommentTextChar"/>
    <w:uiPriority w:val="99"/>
    <w:unhideWhenUsed/>
    <w:qFormat/>
    <w:rPr>
      <w:sz w:val="20"/>
    </w:rPr>
  </w:style>
  <w:style w:type="paragraph" w:styleId="CommentSubject">
    <w:name w:val="annotation subject"/>
    <w:basedOn w:val="CommentText"/>
    <w:next w:val="CommentText"/>
    <w:link w:val="CommentSubjectChar"/>
    <w:uiPriority w:val="99"/>
    <w:unhideWhenUsed/>
    <w:rPr>
      <w:b/>
      <w:bCs/>
    </w:rPr>
  </w:style>
  <w:style w:type="paragraph" w:styleId="Date">
    <w:name w:val="Date"/>
    <w:basedOn w:val="Normal"/>
    <w:next w:val="Normal"/>
    <w:link w:val="DateChar"/>
    <w:unhideWhenUsed/>
    <w:pPr>
      <w:tabs>
        <w:tab w:val="left" w:pos="397"/>
      </w:tabs>
      <w:spacing w:after="100"/>
    </w:pPr>
    <w:rPr>
      <w:rFonts w:eastAsia="MS Mincho"/>
      <w:sz w:val="22"/>
      <w:lang w:val="en-US" w:eastAsia="ja-JP"/>
    </w:rPr>
  </w:style>
  <w:style w:type="paragraph" w:styleId="DocumentMap">
    <w:name w:val="Document Map"/>
    <w:basedOn w:val="Normal"/>
    <w:link w:val="DocumentMapChar"/>
    <w:semiHidden/>
    <w:unhideWhenUsed/>
    <w:rPr>
      <w:rFonts w:ascii="Tahoma" w:hAnsi="Tahoma" w:cs="Tahoma"/>
      <w:sz w:val="16"/>
      <w:szCs w:val="16"/>
    </w:rPr>
  </w:style>
  <w:style w:type="paragraph" w:styleId="EndnoteText">
    <w:name w:val="endnote text"/>
    <w:basedOn w:val="Normal"/>
    <w:link w:val="EndnoteTextChar"/>
    <w:uiPriority w:val="99"/>
    <w:semiHidden/>
    <w:unhideWhenUsed/>
    <w:qFormat/>
    <w:pPr>
      <w:jc w:val="both"/>
    </w:pPr>
    <w:rPr>
      <w:rFonts w:eastAsia="Times New Roman"/>
      <w:sz w:val="20"/>
      <w:lang w:val="en-GB"/>
    </w:rPr>
  </w:style>
  <w:style w:type="paragraph" w:styleId="Footer">
    <w:name w:val="footer"/>
    <w:basedOn w:val="Normal"/>
    <w:link w:val="FooterChar"/>
    <w:uiPriority w:val="99"/>
    <w:unhideWhenUsed/>
    <w:pPr>
      <w:tabs>
        <w:tab w:val="center" w:pos="4320"/>
        <w:tab w:val="center" w:pos="9991"/>
      </w:tabs>
      <w:spacing w:after="100"/>
    </w:pPr>
    <w:rPr>
      <w:rFonts w:eastAsia="MS Mincho"/>
      <w:sz w:val="22"/>
      <w:lang w:val="en-US" w:eastAsia="ja-JP"/>
    </w:rPr>
  </w:style>
  <w:style w:type="paragraph" w:styleId="FootnoteText">
    <w:name w:val="footnote text"/>
    <w:basedOn w:val="Normal"/>
    <w:link w:val="FootnoteTextChar"/>
    <w:uiPriority w:val="99"/>
    <w:unhideWhenUsed/>
    <w:rPr>
      <w:rFonts w:asciiTheme="minorHAnsi" w:hAnsiTheme="minorHAnsi" w:cstheme="minorBidi"/>
      <w:sz w:val="20"/>
    </w:rPr>
  </w:style>
  <w:style w:type="paragraph" w:styleId="Header">
    <w:name w:val="header"/>
    <w:basedOn w:val="Normal"/>
    <w:link w:val="HeaderChar"/>
    <w:uiPriority w:val="99"/>
    <w:unhideWhenUsed/>
    <w:qFormat/>
    <w:pPr>
      <w:tabs>
        <w:tab w:val="center" w:pos="4320"/>
        <w:tab w:val="right" w:pos="8640"/>
      </w:tabs>
    </w:pPr>
  </w:style>
  <w:style w:type="paragraph" w:styleId="NormalWeb">
    <w:name w:val="Normal (Web)"/>
    <w:basedOn w:val="Normal"/>
    <w:uiPriority w:val="99"/>
    <w:unhideWhenUsed/>
    <w:qFormat/>
    <w:pPr>
      <w:suppressAutoHyphens/>
      <w:spacing w:before="100" w:after="100"/>
    </w:pPr>
    <w:rPr>
      <w:lang w:eastAsia="ar-SA"/>
    </w:rPr>
  </w:style>
  <w:style w:type="paragraph" w:styleId="PlainText">
    <w:name w:val="Plain Text"/>
    <w:basedOn w:val="Normal"/>
    <w:link w:val="PlainTextChar"/>
    <w:uiPriority w:val="99"/>
    <w:semiHidden/>
    <w:unhideWhenUsed/>
    <w:qFormat/>
    <w:rPr>
      <w:sz w:val="22"/>
      <w:szCs w:val="22"/>
    </w:rPr>
  </w:style>
  <w:style w:type="paragraph" w:styleId="Title">
    <w:name w:val="Title"/>
    <w:basedOn w:val="Normal"/>
    <w:link w:val="TitleChar"/>
    <w:qFormat/>
    <w:pPr>
      <w:widowControl w:val="0"/>
      <w:suppressAutoHyphens/>
      <w:jc w:val="center"/>
    </w:pPr>
    <w:rPr>
      <w:rFonts w:eastAsia="SimSun"/>
      <w:b/>
      <w:bCs/>
      <w:kern w:val="2"/>
      <w:u w:val="single"/>
      <w:lang w:eastAsia="hi-IN"/>
    </w:rPr>
  </w:style>
  <w:style w:type="paragraph" w:styleId="TOC1">
    <w:name w:val="toc 1"/>
    <w:basedOn w:val="Normal"/>
    <w:next w:val="Normal"/>
    <w:uiPriority w:val="39"/>
    <w:unhideWhenUsed/>
    <w:qFormat/>
    <w:pPr>
      <w:spacing w:after="100" w:line="276" w:lineRule="auto"/>
      <w:jc w:val="both"/>
    </w:pPr>
    <w:rPr>
      <w:sz w:val="22"/>
    </w:rPr>
  </w:style>
  <w:style w:type="paragraph" w:styleId="TOC2">
    <w:name w:val="toc 2"/>
    <w:basedOn w:val="Normal"/>
    <w:next w:val="Normal"/>
    <w:uiPriority w:val="39"/>
    <w:unhideWhenUsed/>
    <w:pPr>
      <w:spacing w:after="100" w:line="276" w:lineRule="auto"/>
      <w:ind w:left="220"/>
      <w:jc w:val="both"/>
    </w:pPr>
    <w:rPr>
      <w:sz w:val="22"/>
    </w:rPr>
  </w:style>
  <w:style w:type="character" w:styleId="CommentReference">
    <w:name w:val="annotation reference"/>
    <w:uiPriority w:val="99"/>
    <w:unhideWhenUsed/>
    <w:qFormat/>
    <w:rPr>
      <w:sz w:val="16"/>
      <w:szCs w:val="16"/>
    </w:rPr>
  </w:style>
  <w:style w:type="character" w:styleId="FootnoteReference">
    <w:name w:val="footnote reference"/>
    <w:basedOn w:val="DefaultParagraphFont"/>
    <w:uiPriority w:val="99"/>
    <w:unhideWhenUsed/>
    <w:rPr>
      <w:vertAlign w:val="superscript"/>
    </w:rPr>
  </w:style>
  <w:style w:type="character" w:styleId="Hyperlink">
    <w:name w:val="Hyperlink"/>
    <w:uiPriority w:val="99"/>
    <w:unhideWhenUsed/>
    <w:rPr>
      <w:color w:val="0000FF"/>
      <w:u w:val="single"/>
    </w:rPr>
  </w:style>
  <w:style w:type="character" w:styleId="PageNumber">
    <w:name w:val="page number"/>
    <w:basedOn w:val="DefaultParagraphFont"/>
  </w:style>
  <w:style w:type="table" w:styleId="TableGrid">
    <w:name w:val="Table Grid"/>
    <w:aliases w:val="Deloitte"/>
    <w:basedOn w:val="TableNormal"/>
    <w:uiPriority w:val="39"/>
    <w:qFormat/>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Arial" w:hAnsi="Arial" w:cs="Times New Roman"/>
      <w:b/>
      <w:bCs/>
      <w:color w:val="333399"/>
      <w:sz w:val="32"/>
      <w:szCs w:val="32"/>
      <w:lang w:val="en-US"/>
    </w:rPr>
  </w:style>
  <w:style w:type="character" w:customStyle="1" w:styleId="Heading2Char">
    <w:name w:val="Heading 2 Char"/>
    <w:basedOn w:val="DefaultParagraphFont"/>
    <w:link w:val="Heading2"/>
    <w:rPr>
      <w:rFonts w:ascii="Arial" w:hAnsi="Arial" w:cs="Times New Roman"/>
      <w:b/>
      <w:color w:val="FFFFFF"/>
      <w:shd w:val="clear" w:color="auto" w:fill="000080"/>
    </w:rPr>
  </w:style>
  <w:style w:type="character" w:customStyle="1" w:styleId="Heading3Char">
    <w:name w:val="Heading 3 Char"/>
    <w:basedOn w:val="DefaultParagraphFont"/>
    <w:link w:val="Heading3"/>
    <w:rPr>
      <w:rFonts w:ascii="Arial" w:hAnsi="Arial" w:cs="Arial"/>
      <w:b/>
      <w:bCs/>
      <w:sz w:val="26"/>
      <w:szCs w:val="26"/>
      <w:lang w:val="en-IE"/>
    </w:rPr>
  </w:style>
  <w:style w:type="character" w:customStyle="1" w:styleId="Heading4Char">
    <w:name w:val="Heading 4 Char"/>
    <w:basedOn w:val="DefaultParagraphFont"/>
    <w:link w:val="Heading4"/>
    <w:rPr>
      <w:rFonts w:ascii="Calibri" w:hAnsi="Calibri" w:cs="Times New Roman"/>
      <w:b/>
      <w:bCs/>
      <w:sz w:val="24"/>
      <w:szCs w:val="20"/>
      <w:lang w:val="en-IE"/>
    </w:rPr>
  </w:style>
  <w:style w:type="character" w:customStyle="1" w:styleId="Heading5Char">
    <w:name w:val="Heading 5 Char"/>
    <w:basedOn w:val="DefaultParagraphFont"/>
    <w:link w:val="Heading5"/>
    <w:rPr>
      <w:rFonts w:ascii="Lucida Sans" w:hAnsi="Lucida Sans"/>
      <w:b/>
      <w:sz w:val="22"/>
      <w:lang w:val="en-US" w:eastAsia="en-US"/>
    </w:rPr>
  </w:style>
  <w:style w:type="character" w:customStyle="1" w:styleId="Heading6Char">
    <w:name w:val="Heading 6 Char"/>
    <w:basedOn w:val="DefaultParagraphFont"/>
    <w:link w:val="Heading6"/>
    <w:rPr>
      <w:rFonts w:ascii="Calibri" w:hAnsi="Calibri" w:cs="Times New Roman"/>
      <w:b/>
      <w:bCs/>
      <w:lang w:val="en-IE"/>
    </w:rPr>
  </w:style>
  <w:style w:type="character" w:customStyle="1" w:styleId="Heading7Char">
    <w:name w:val="Heading 7 Char"/>
    <w:basedOn w:val="DefaultParagraphFont"/>
    <w:link w:val="Heading7"/>
    <w:semiHidden/>
    <w:rPr>
      <w:rFonts w:ascii="Calibri" w:hAnsi="Calibri" w:cs="Times New Roman"/>
      <w:b/>
      <w:bCs/>
      <w:sz w:val="24"/>
      <w:szCs w:val="20"/>
      <w:lang w:val="en-IE"/>
    </w:rPr>
  </w:style>
  <w:style w:type="character" w:customStyle="1" w:styleId="Heading8Char">
    <w:name w:val="Heading 8 Char"/>
    <w:basedOn w:val="DefaultParagraphFont"/>
    <w:link w:val="Heading8"/>
    <w:uiPriority w:val="9"/>
    <w:rPr>
      <w:rFonts w:ascii="Calibri" w:hAnsi="Calibri" w:cs="Times New Roman"/>
      <w:b/>
      <w:bCs/>
      <w:sz w:val="24"/>
      <w:szCs w:val="20"/>
      <w:u w:val="single"/>
      <w:lang w:val="en-IE"/>
    </w:rPr>
  </w:style>
  <w:style w:type="character" w:customStyle="1" w:styleId="Heading9Char">
    <w:name w:val="Heading 9 Char"/>
    <w:basedOn w:val="DefaultParagraphFont"/>
    <w:link w:val="Heading9"/>
    <w:semiHidden/>
    <w:qFormat/>
    <w:rPr>
      <w:rFonts w:ascii="Calibri" w:hAnsi="Calibri" w:cs="Times New Roman"/>
      <w:b/>
      <w:bCs/>
      <w:sz w:val="24"/>
      <w:szCs w:val="20"/>
      <w:u w:val="single"/>
      <w:lang w:val="en-IE"/>
    </w:rPr>
  </w:style>
  <w:style w:type="character" w:customStyle="1" w:styleId="CommentTextChar">
    <w:name w:val="Comment Text Char"/>
    <w:basedOn w:val="DefaultParagraphFont"/>
    <w:link w:val="CommentText"/>
    <w:uiPriority w:val="99"/>
    <w:qFormat/>
    <w:rPr>
      <w:rFonts w:ascii="Calibri" w:hAnsi="Calibri" w:cs="Times New Roman"/>
      <w:sz w:val="20"/>
      <w:szCs w:val="20"/>
      <w:lang w:val="en-IE"/>
    </w:rPr>
  </w:style>
  <w:style w:type="character" w:customStyle="1" w:styleId="HeaderChar">
    <w:name w:val="Header Char"/>
    <w:basedOn w:val="DefaultParagraphFont"/>
    <w:link w:val="Header"/>
    <w:uiPriority w:val="99"/>
    <w:qFormat/>
    <w:rPr>
      <w:rFonts w:ascii="Calibri" w:hAnsi="Calibri" w:cs="Times New Roman"/>
      <w:sz w:val="24"/>
      <w:szCs w:val="20"/>
      <w:lang w:val="en-IE"/>
    </w:rPr>
  </w:style>
  <w:style w:type="character" w:customStyle="1" w:styleId="FooterChar">
    <w:name w:val="Footer Char"/>
    <w:basedOn w:val="DefaultParagraphFont"/>
    <w:link w:val="Footer"/>
    <w:uiPriority w:val="99"/>
    <w:rPr>
      <w:rFonts w:ascii="Calibri" w:eastAsia="MS Mincho" w:hAnsi="Calibri" w:cs="Times New Roman"/>
      <w:szCs w:val="20"/>
      <w:lang w:val="en-US" w:eastAsia="ja-JP"/>
    </w:rPr>
  </w:style>
  <w:style w:type="character" w:customStyle="1" w:styleId="TitleChar">
    <w:name w:val="Title Char"/>
    <w:basedOn w:val="DefaultParagraphFont"/>
    <w:link w:val="Title"/>
    <w:rPr>
      <w:rFonts w:ascii="Calibri" w:eastAsia="SimSun" w:hAnsi="Calibri" w:cs="Times New Roman"/>
      <w:b/>
      <w:bCs/>
      <w:kern w:val="2"/>
      <w:sz w:val="24"/>
      <w:szCs w:val="20"/>
      <w:u w:val="single"/>
      <w:lang w:val="en-IE" w:eastAsia="hi-IN"/>
    </w:rPr>
  </w:style>
  <w:style w:type="character" w:customStyle="1" w:styleId="BodyTextChar">
    <w:name w:val="Body Text Char"/>
    <w:basedOn w:val="DefaultParagraphFont"/>
    <w:link w:val="BodyText"/>
    <w:rPr>
      <w:rFonts w:ascii="Calibri" w:hAnsi="Calibri" w:cs="Times New Roman"/>
      <w:sz w:val="24"/>
      <w:szCs w:val="20"/>
      <w:lang w:val="en-IE"/>
    </w:rPr>
  </w:style>
  <w:style w:type="character" w:customStyle="1" w:styleId="BodyTextIndentChar">
    <w:name w:val="Body Text Indent Char"/>
    <w:basedOn w:val="DefaultParagraphFont"/>
    <w:link w:val="BodyTextIndent"/>
    <w:rPr>
      <w:rFonts w:ascii="Calibri" w:hAnsi="Calibri" w:cs="Times New Roman"/>
      <w:sz w:val="24"/>
      <w:szCs w:val="20"/>
      <w:lang w:val="en-IE" w:eastAsia="ar-SA"/>
    </w:rPr>
  </w:style>
  <w:style w:type="character" w:customStyle="1" w:styleId="DateChar">
    <w:name w:val="Date Char"/>
    <w:basedOn w:val="DefaultParagraphFont"/>
    <w:link w:val="Date"/>
    <w:rPr>
      <w:rFonts w:ascii="Calibri" w:eastAsia="MS Mincho" w:hAnsi="Calibri" w:cs="Times New Roman"/>
      <w:szCs w:val="20"/>
      <w:lang w:val="en-US" w:eastAsia="ja-JP"/>
    </w:rPr>
  </w:style>
  <w:style w:type="character" w:customStyle="1" w:styleId="BodyText2Char">
    <w:name w:val="Body Text 2 Char"/>
    <w:basedOn w:val="DefaultParagraphFont"/>
    <w:link w:val="BodyText2"/>
    <w:semiHidden/>
    <w:rPr>
      <w:rFonts w:ascii="Calibri" w:hAnsi="Calibri" w:cs="Times New Roman"/>
      <w:sz w:val="24"/>
      <w:szCs w:val="20"/>
      <w:lang w:val="en-IE"/>
    </w:rPr>
  </w:style>
  <w:style w:type="character" w:customStyle="1" w:styleId="BodyText3Char">
    <w:name w:val="Body Text 3 Char"/>
    <w:basedOn w:val="DefaultParagraphFont"/>
    <w:link w:val="BodyText3"/>
    <w:semiHidden/>
    <w:rPr>
      <w:rFonts w:ascii="Calibri" w:hAnsi="Calibri" w:cs="Times New Roman"/>
      <w:b/>
      <w:bCs/>
      <w:sz w:val="24"/>
      <w:szCs w:val="20"/>
      <w:u w:val="single"/>
      <w:lang w:val="en-IE"/>
    </w:rPr>
  </w:style>
  <w:style w:type="character" w:customStyle="1" w:styleId="BodyTextIndent2Char">
    <w:name w:val="Body Text Indent 2 Char"/>
    <w:basedOn w:val="DefaultParagraphFont"/>
    <w:link w:val="BodyTextIndent2"/>
    <w:semiHidden/>
    <w:rPr>
      <w:rFonts w:ascii="Calibri" w:hAnsi="Calibri" w:cs="Times New Roman"/>
      <w:sz w:val="24"/>
      <w:szCs w:val="20"/>
      <w:lang w:val="en-IE"/>
    </w:rPr>
  </w:style>
  <w:style w:type="character" w:customStyle="1" w:styleId="BodyTextIndent3Char">
    <w:name w:val="Body Text Indent 3 Char"/>
    <w:basedOn w:val="DefaultParagraphFont"/>
    <w:link w:val="BodyTextIndent3"/>
    <w:semiHidden/>
    <w:rPr>
      <w:rFonts w:ascii="Calibri" w:hAnsi="Calibri" w:cs="Times New Roman"/>
      <w:sz w:val="24"/>
      <w:szCs w:val="20"/>
      <w:lang w:val="en-IE" w:eastAsia="ar-SA"/>
    </w:rPr>
  </w:style>
  <w:style w:type="character" w:customStyle="1" w:styleId="CommentSubjectChar">
    <w:name w:val="Comment Subject Char"/>
    <w:basedOn w:val="CommentTextChar"/>
    <w:link w:val="CommentSubject"/>
    <w:uiPriority w:val="99"/>
    <w:rPr>
      <w:rFonts w:ascii="Calibri" w:hAnsi="Calibri" w:cs="Times New Roman"/>
      <w:b/>
      <w:bCs/>
      <w:sz w:val="20"/>
      <w:szCs w:val="20"/>
      <w:lang w:val="en-IE"/>
    </w:rPr>
  </w:style>
  <w:style w:type="character" w:customStyle="1" w:styleId="BalloonTextChar">
    <w:name w:val="Balloon Text Char"/>
    <w:basedOn w:val="DefaultParagraphFont"/>
    <w:link w:val="BalloonText"/>
    <w:uiPriority w:val="99"/>
    <w:semiHidden/>
    <w:rPr>
      <w:rFonts w:ascii="Tahoma" w:hAnsi="Tahoma" w:cs="Tahoma"/>
      <w:sz w:val="16"/>
      <w:szCs w:val="16"/>
      <w:lang w:val="en-IE"/>
    </w:rPr>
  </w:style>
  <w:style w:type="paragraph" w:customStyle="1" w:styleId="Bullet">
    <w:name w:val="Bullet"/>
    <w:basedOn w:val="Normal"/>
    <w:pPr>
      <w:numPr>
        <w:numId w:val="2"/>
      </w:numPr>
      <w:spacing w:after="100"/>
    </w:pPr>
    <w:rPr>
      <w:rFonts w:eastAsia="MS Mincho"/>
      <w:sz w:val="22"/>
      <w:lang w:val="en-US" w:eastAsia="ja-JP"/>
    </w:rPr>
  </w:style>
  <w:style w:type="paragraph" w:customStyle="1" w:styleId="DocTitle">
    <w:name w:val="Doc Title"/>
    <w:basedOn w:val="Heading1"/>
    <w:qFormat/>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customStyle="1" w:styleId="Parties">
    <w:name w:val="Parties"/>
    <w:basedOn w:val="Normal"/>
    <w:pPr>
      <w:numPr>
        <w:numId w:val="3"/>
      </w:numPr>
      <w:suppressAutoHyphens/>
      <w:spacing w:after="240" w:line="312" w:lineRule="auto"/>
      <w:jc w:val="both"/>
    </w:pPr>
    <w:rPr>
      <w:lang w:eastAsia="ar-SA"/>
    </w:rPr>
  </w:style>
  <w:style w:type="paragraph" w:customStyle="1" w:styleId="Level1">
    <w:name w:val="Level 1"/>
    <w:basedOn w:val="Normal"/>
    <w:pPr>
      <w:numPr>
        <w:numId w:val="4"/>
      </w:numPr>
      <w:tabs>
        <w:tab w:val="left" w:pos="851"/>
      </w:tabs>
      <w:suppressAutoHyphens/>
      <w:spacing w:after="240" w:line="312" w:lineRule="auto"/>
      <w:jc w:val="both"/>
      <w:outlineLvl w:val="0"/>
    </w:pPr>
    <w:rPr>
      <w:lang w:eastAsia="ar-SA"/>
    </w:rPr>
  </w:style>
  <w:style w:type="paragraph" w:customStyle="1" w:styleId="DefaultText">
    <w:name w:val="Default Text"/>
    <w:basedOn w:val="Normal"/>
    <w:pPr>
      <w:suppressAutoHyphens/>
      <w:overflowPunct w:val="0"/>
      <w:autoSpaceDE w:val="0"/>
    </w:pPr>
    <w:rPr>
      <w:lang w:eastAsia="ar-SA"/>
    </w:rPr>
  </w:style>
  <w:style w:type="paragraph" w:customStyle="1" w:styleId="No2">
    <w:name w:val="No 2"/>
    <w:basedOn w:val="Normal"/>
    <w:pPr>
      <w:tabs>
        <w:tab w:val="left" w:pos="-720"/>
      </w:tabs>
      <w:suppressAutoHyphens/>
      <w:spacing w:after="240"/>
      <w:ind w:left="720" w:hanging="720"/>
      <w:jc w:val="both"/>
    </w:pPr>
    <w:rPr>
      <w:spacing w:val="-3"/>
      <w:lang w:val="en-US" w:eastAsia="ar-SA"/>
    </w:rPr>
  </w:style>
  <w:style w:type="paragraph" w:customStyle="1" w:styleId="Level2">
    <w:name w:val="Level 2"/>
    <w:basedOn w:val="Normal"/>
    <w:pPr>
      <w:numPr>
        <w:ilvl w:val="1"/>
        <w:numId w:val="4"/>
      </w:numPr>
      <w:tabs>
        <w:tab w:val="left" w:pos="851"/>
      </w:tabs>
      <w:suppressAutoHyphens/>
      <w:spacing w:after="240" w:line="312" w:lineRule="auto"/>
      <w:jc w:val="both"/>
      <w:outlineLvl w:val="1"/>
    </w:pPr>
    <w:rPr>
      <w:lang w:eastAsia="ar-SA"/>
    </w:rPr>
  </w:style>
  <w:style w:type="paragraph" w:customStyle="1" w:styleId="StyleBullet12ptAfter10ptLinespacingMultiple133li">
    <w:name w:val="Style Bullet + 12 pt After:  10 pt Line spacing:  Multiple 1.33 li"/>
    <w:basedOn w:val="Bullet"/>
    <w:qFormat/>
    <w:pPr>
      <w:numPr>
        <w:numId w:val="0"/>
      </w:numPr>
      <w:spacing w:after="200" w:line="319" w:lineRule="auto"/>
      <w:ind w:left="397" w:hanging="397"/>
    </w:pPr>
    <w:rPr>
      <w:sz w:val="24"/>
    </w:rPr>
  </w:style>
  <w:style w:type="paragraph" w:customStyle="1" w:styleId="western">
    <w:name w:val="western"/>
    <w:basedOn w:val="Normal"/>
    <w:uiPriority w:val="99"/>
    <w:pPr>
      <w:suppressAutoHyphens/>
      <w:spacing w:before="280"/>
      <w:jc w:val="both"/>
    </w:pPr>
    <w:rPr>
      <w:rFonts w:ascii="Arial Unicode MS" w:eastAsia="Arial Unicode MS" w:hAnsi="Arial Unicode MS"/>
      <w:lang w:eastAsia="ar-SA"/>
    </w:rPr>
  </w:style>
  <w:style w:type="character" w:customStyle="1" w:styleId="Level1asHeadingtext">
    <w:name w:val="Level 1 as Heading (text)"/>
    <w:rPr>
      <w:b/>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pPr>
      <w:ind w:left="720"/>
      <w:contextualSpacing/>
    </w:p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link w:val="ListParagraph"/>
    <w:uiPriority w:val="34"/>
    <w:qFormat/>
    <w:locked/>
    <w:rPr>
      <w:rFonts w:ascii="Calibri" w:hAnsi="Calibri" w:cs="Times New Roman"/>
      <w:sz w:val="24"/>
      <w:szCs w:val="20"/>
      <w:lang w:val="en-IE"/>
    </w:rPr>
  </w:style>
  <w:style w:type="paragraph" w:customStyle="1" w:styleId="Default">
    <w:name w:val="Default"/>
    <w:pPr>
      <w:autoSpaceDE w:val="0"/>
      <w:autoSpaceDN w:val="0"/>
      <w:adjustRightInd w:val="0"/>
      <w:spacing w:after="0" w:line="240" w:lineRule="auto"/>
    </w:pPr>
    <w:rPr>
      <w:rFonts w:ascii="Times New Roman" w:eastAsia="Times New Roman" w:hAnsi="Times New Roman"/>
      <w:color w:val="000000"/>
      <w:sz w:val="24"/>
      <w:szCs w:val="24"/>
    </w:rPr>
  </w:style>
  <w:style w:type="character" w:customStyle="1" w:styleId="searchword1">
    <w:name w:val="searchword1"/>
    <w:basedOn w:val="DefaultParagraphFont"/>
    <w:rPr>
      <w:shd w:val="clear" w:color="auto" w:fill="FFFF00"/>
    </w:rPr>
  </w:style>
  <w:style w:type="character" w:customStyle="1" w:styleId="FootnoteTextChar">
    <w:name w:val="Footnote Text Char"/>
    <w:basedOn w:val="DefaultParagraphFont"/>
    <w:link w:val="FootnoteText"/>
    <w:uiPriority w:val="99"/>
    <w:rPr>
      <w:sz w:val="20"/>
      <w:szCs w:val="20"/>
      <w:lang w:val="en-IE"/>
    </w:rPr>
  </w:style>
  <w:style w:type="character" w:styleId="PlaceholderText">
    <w:name w:val="Placeholder Text"/>
    <w:basedOn w:val="DefaultParagraphFont"/>
    <w:uiPriority w:val="99"/>
    <w:rPr>
      <w:color w:val="808080"/>
    </w:rPr>
  </w:style>
  <w:style w:type="paragraph" w:customStyle="1" w:styleId="Revision1">
    <w:name w:val="Revision1"/>
    <w:hidden/>
    <w:uiPriority w:val="99"/>
    <w:semiHidden/>
    <w:pPr>
      <w:spacing w:after="0" w:line="240" w:lineRule="auto"/>
    </w:pPr>
    <w:rPr>
      <w:rFonts w:ascii="Times New Roman" w:eastAsia="Times New Roman" w:hAnsi="Times New Roman"/>
      <w:sz w:val="24"/>
      <w:szCs w:val="24"/>
      <w:lang w:val="en-GB" w:eastAsia="en-US"/>
    </w:rPr>
  </w:style>
  <w:style w:type="character" w:customStyle="1" w:styleId="DocumentMapChar">
    <w:name w:val="Document Map Char"/>
    <w:basedOn w:val="DefaultParagraphFont"/>
    <w:link w:val="DocumentMap"/>
    <w:semiHidden/>
    <w:rPr>
      <w:rFonts w:ascii="Tahoma" w:hAnsi="Tahoma" w:cs="Tahoma"/>
      <w:sz w:val="16"/>
      <w:szCs w:val="16"/>
      <w:lang w:val="en-IE"/>
    </w:rPr>
  </w:style>
  <w:style w:type="paragraph" w:customStyle="1" w:styleId="Body1">
    <w:name w:val="Body 1"/>
    <w:basedOn w:val="Normal"/>
    <w:uiPriority w:val="99"/>
    <w:pPr>
      <w:adjustRightInd w:val="0"/>
      <w:spacing w:after="210" w:line="270" w:lineRule="atLeast"/>
      <w:ind w:left="850"/>
      <w:jc w:val="both"/>
    </w:pPr>
    <w:rPr>
      <w:rFonts w:eastAsia="Calibri" w:cs="Calibri"/>
      <w:sz w:val="21"/>
      <w:szCs w:val="21"/>
      <w:lang w:eastAsia="en-IE"/>
    </w:rPr>
  </w:style>
  <w:style w:type="character" w:customStyle="1" w:styleId="Level2asheadingtext">
    <w:name w:val="Level 2 as heading (text)"/>
    <w:basedOn w:val="DefaultParagraphFont"/>
    <w:uiPriority w:val="99"/>
    <w:qFormat/>
    <w:rPr>
      <w:b/>
      <w:bCs/>
    </w:rPr>
  </w:style>
  <w:style w:type="paragraph" w:customStyle="1" w:styleId="Level3">
    <w:name w:val="Level 3"/>
    <w:basedOn w:val="Normal"/>
    <w:uiPriority w:val="99"/>
    <w:pPr>
      <w:tabs>
        <w:tab w:val="left" w:pos="850"/>
      </w:tabs>
      <w:adjustRightInd w:val="0"/>
      <w:spacing w:after="210" w:line="270" w:lineRule="atLeast"/>
      <w:ind w:left="850" w:hanging="850"/>
      <w:jc w:val="both"/>
    </w:pPr>
    <w:rPr>
      <w:rFonts w:eastAsia="Calibri" w:cs="Calibri"/>
      <w:sz w:val="21"/>
      <w:szCs w:val="21"/>
      <w:lang w:eastAsia="en-IE"/>
    </w:rPr>
  </w:style>
  <w:style w:type="paragraph" w:customStyle="1" w:styleId="Level4">
    <w:name w:val="Level 4"/>
    <w:basedOn w:val="Normal"/>
    <w:uiPriority w:val="99"/>
    <w:qFormat/>
    <w:pPr>
      <w:tabs>
        <w:tab w:val="left" w:pos="1702"/>
      </w:tabs>
      <w:adjustRightInd w:val="0"/>
      <w:spacing w:after="210" w:line="270" w:lineRule="atLeast"/>
      <w:ind w:left="1702" w:hanging="567"/>
      <w:jc w:val="both"/>
    </w:pPr>
    <w:rPr>
      <w:rFonts w:eastAsia="Calibri" w:cs="Calibri"/>
      <w:sz w:val="21"/>
      <w:szCs w:val="21"/>
      <w:lang w:eastAsia="en-IE"/>
    </w:rPr>
  </w:style>
  <w:style w:type="paragraph" w:customStyle="1" w:styleId="Level5">
    <w:name w:val="Level 5"/>
    <w:basedOn w:val="Normal"/>
    <w:uiPriority w:val="99"/>
    <w:pPr>
      <w:tabs>
        <w:tab w:val="left" w:pos="1984"/>
      </w:tabs>
      <w:adjustRightInd w:val="0"/>
      <w:spacing w:after="210" w:line="270" w:lineRule="atLeast"/>
      <w:ind w:left="1984" w:hanging="567"/>
      <w:jc w:val="both"/>
    </w:pPr>
    <w:rPr>
      <w:rFonts w:eastAsia="Calibri" w:cs="Calibri"/>
      <w:sz w:val="21"/>
      <w:szCs w:val="21"/>
      <w:lang w:eastAsia="en-IE"/>
    </w:rPr>
  </w:style>
  <w:style w:type="paragraph" w:customStyle="1" w:styleId="Bullet1">
    <w:name w:val="Bullet 1"/>
    <w:basedOn w:val="Normal"/>
    <w:uiPriority w:val="99"/>
    <w:qFormat/>
    <w:pPr>
      <w:numPr>
        <w:numId w:val="5"/>
      </w:numPr>
      <w:adjustRightInd w:val="0"/>
      <w:spacing w:after="210" w:line="270" w:lineRule="atLeast"/>
      <w:jc w:val="both"/>
    </w:pPr>
    <w:rPr>
      <w:rFonts w:eastAsia="Calibri" w:cs="Calibri"/>
      <w:sz w:val="21"/>
      <w:szCs w:val="21"/>
      <w:lang w:eastAsia="en-IE"/>
    </w:rPr>
  </w:style>
  <w:style w:type="paragraph" w:customStyle="1" w:styleId="Bullet2">
    <w:name w:val="Bullet 2"/>
    <w:basedOn w:val="Normal"/>
    <w:uiPriority w:val="99"/>
    <w:qFormat/>
    <w:pPr>
      <w:numPr>
        <w:ilvl w:val="1"/>
        <w:numId w:val="5"/>
      </w:numPr>
      <w:adjustRightInd w:val="0"/>
      <w:spacing w:after="210" w:line="270" w:lineRule="atLeast"/>
      <w:jc w:val="both"/>
    </w:pPr>
    <w:rPr>
      <w:rFonts w:eastAsia="Calibri" w:cs="Calibri"/>
      <w:sz w:val="21"/>
      <w:szCs w:val="21"/>
      <w:lang w:eastAsia="en-IE"/>
    </w:rPr>
  </w:style>
  <w:style w:type="paragraph" w:customStyle="1" w:styleId="Bullet3">
    <w:name w:val="Bullet 3"/>
    <w:basedOn w:val="Normal"/>
    <w:uiPriority w:val="99"/>
    <w:qFormat/>
    <w:pPr>
      <w:numPr>
        <w:ilvl w:val="2"/>
        <w:numId w:val="5"/>
      </w:numPr>
      <w:adjustRightInd w:val="0"/>
      <w:spacing w:after="210" w:line="270" w:lineRule="atLeast"/>
      <w:jc w:val="both"/>
    </w:pPr>
    <w:rPr>
      <w:rFonts w:eastAsia="Calibri" w:cs="Calibri"/>
      <w:sz w:val="21"/>
      <w:szCs w:val="21"/>
      <w:lang w:eastAsia="en-IE"/>
    </w:rPr>
  </w:style>
  <w:style w:type="paragraph" w:customStyle="1" w:styleId="Bullet4">
    <w:name w:val="Bullet 4"/>
    <w:basedOn w:val="Normal"/>
    <w:uiPriority w:val="99"/>
    <w:qFormat/>
    <w:pPr>
      <w:numPr>
        <w:ilvl w:val="3"/>
        <w:numId w:val="5"/>
      </w:numPr>
      <w:adjustRightInd w:val="0"/>
      <w:spacing w:after="210" w:line="270" w:lineRule="atLeast"/>
      <w:jc w:val="both"/>
    </w:pPr>
    <w:rPr>
      <w:rFonts w:eastAsia="Calibri" w:cs="Calibri"/>
      <w:sz w:val="21"/>
      <w:szCs w:val="21"/>
      <w:lang w:eastAsia="en-IE"/>
    </w:rPr>
  </w:style>
  <w:style w:type="paragraph" w:customStyle="1" w:styleId="Bullet5">
    <w:name w:val="Bullet 5"/>
    <w:basedOn w:val="Normal"/>
    <w:uiPriority w:val="99"/>
    <w:pPr>
      <w:numPr>
        <w:ilvl w:val="4"/>
        <w:numId w:val="5"/>
      </w:numPr>
      <w:adjustRightInd w:val="0"/>
      <w:spacing w:after="210" w:line="270" w:lineRule="atLeast"/>
      <w:jc w:val="both"/>
    </w:pPr>
    <w:rPr>
      <w:rFonts w:eastAsia="Calibri" w:cs="Calibri"/>
      <w:sz w:val="21"/>
      <w:szCs w:val="21"/>
      <w:lang w:eastAsia="en-IE"/>
    </w:rPr>
  </w:style>
  <w:style w:type="paragraph" w:customStyle="1" w:styleId="Bullet6">
    <w:name w:val="Bullet 6"/>
    <w:basedOn w:val="Normal"/>
    <w:uiPriority w:val="99"/>
    <w:qFormat/>
    <w:pPr>
      <w:numPr>
        <w:ilvl w:val="5"/>
        <w:numId w:val="5"/>
      </w:numPr>
      <w:adjustRightInd w:val="0"/>
      <w:spacing w:after="210" w:line="270" w:lineRule="atLeast"/>
      <w:jc w:val="both"/>
    </w:pPr>
    <w:rPr>
      <w:rFonts w:eastAsia="Calibri" w:cs="Calibri"/>
      <w:sz w:val="21"/>
      <w:szCs w:val="21"/>
      <w:lang w:eastAsia="en-IE"/>
    </w:rPr>
  </w:style>
  <w:style w:type="paragraph" w:customStyle="1" w:styleId="Bullet7">
    <w:name w:val="Bullet 7"/>
    <w:basedOn w:val="Normal"/>
    <w:uiPriority w:val="99"/>
    <w:qFormat/>
    <w:pPr>
      <w:numPr>
        <w:ilvl w:val="6"/>
        <w:numId w:val="5"/>
      </w:numPr>
      <w:adjustRightInd w:val="0"/>
      <w:spacing w:after="210" w:line="270" w:lineRule="atLeast"/>
      <w:jc w:val="both"/>
    </w:pPr>
    <w:rPr>
      <w:rFonts w:eastAsia="Calibri" w:cs="Calibri"/>
      <w:sz w:val="21"/>
      <w:szCs w:val="21"/>
      <w:lang w:eastAsia="en-IE"/>
    </w:rPr>
  </w:style>
  <w:style w:type="paragraph" w:customStyle="1" w:styleId="Bullet8">
    <w:name w:val="Bullet 8"/>
    <w:basedOn w:val="Normal"/>
    <w:uiPriority w:val="99"/>
    <w:pPr>
      <w:numPr>
        <w:ilvl w:val="7"/>
        <w:numId w:val="5"/>
      </w:numPr>
      <w:adjustRightInd w:val="0"/>
      <w:spacing w:after="210" w:line="270" w:lineRule="atLeast"/>
      <w:jc w:val="both"/>
    </w:pPr>
    <w:rPr>
      <w:rFonts w:eastAsia="Calibri" w:cs="Calibri"/>
      <w:sz w:val="21"/>
      <w:szCs w:val="21"/>
      <w:lang w:eastAsia="en-IE"/>
    </w:rPr>
  </w:style>
  <w:style w:type="paragraph" w:customStyle="1" w:styleId="Bullet9">
    <w:name w:val="Bullet 9"/>
    <w:basedOn w:val="Normal"/>
    <w:uiPriority w:val="99"/>
    <w:qFormat/>
    <w:pPr>
      <w:numPr>
        <w:ilvl w:val="8"/>
        <w:numId w:val="5"/>
      </w:numPr>
      <w:adjustRightInd w:val="0"/>
      <w:spacing w:after="210" w:line="270" w:lineRule="atLeast"/>
      <w:jc w:val="both"/>
    </w:pPr>
    <w:rPr>
      <w:rFonts w:eastAsia="Calibri" w:cs="Calibri"/>
      <w:sz w:val="21"/>
      <w:szCs w:val="21"/>
      <w:lang w:eastAsia="en-IE"/>
    </w:rPr>
  </w:style>
  <w:style w:type="character" w:customStyle="1" w:styleId="BodyTextChar1">
    <w:name w:val="Body Text Char1"/>
    <w:uiPriority w:val="99"/>
    <w:rPr>
      <w:rFonts w:ascii="Arial" w:hAnsi="Arial" w:cs="Arial"/>
      <w:sz w:val="18"/>
      <w:szCs w:val="18"/>
      <w:shd w:val="clear" w:color="auto" w:fill="FFFFFF"/>
    </w:rPr>
  </w:style>
  <w:style w:type="paragraph" w:customStyle="1" w:styleId="Body">
    <w:name w:val="Body"/>
    <w:basedOn w:val="Normal"/>
    <w:qFormat/>
    <w:pPr>
      <w:adjustRightInd w:val="0"/>
      <w:spacing w:after="210" w:line="270" w:lineRule="atLeast"/>
      <w:jc w:val="both"/>
    </w:pPr>
    <w:rPr>
      <w:rFonts w:eastAsia="Calibri" w:cs="Calibri"/>
      <w:sz w:val="21"/>
      <w:szCs w:val="21"/>
      <w:lang w:eastAsia="en-IE"/>
    </w:rPr>
  </w:style>
  <w:style w:type="paragraph" w:customStyle="1" w:styleId="SubHeading">
    <w:name w:val="Sub Heading"/>
    <w:basedOn w:val="Body"/>
    <w:next w:val="Body"/>
    <w:uiPriority w:val="99"/>
    <w:qFormat/>
    <w:pPr>
      <w:keepNext/>
      <w:jc w:val="center"/>
    </w:pPr>
    <w:rPr>
      <w:b/>
      <w:bCs/>
      <w:caps/>
    </w:rPr>
  </w:style>
  <w:style w:type="paragraph" w:styleId="NoSpacing">
    <w:name w:val="No Spacing"/>
    <w:basedOn w:val="Normal"/>
    <w:uiPriority w:val="1"/>
    <w:qFormat/>
    <w:pPr>
      <w:spacing w:after="120" w:line="276" w:lineRule="auto"/>
      <w:jc w:val="both"/>
    </w:pPr>
    <w:rPr>
      <w:rFonts w:eastAsia="Calibri"/>
      <w:sz w:val="22"/>
      <w:szCs w:val="22"/>
    </w:rPr>
  </w:style>
  <w:style w:type="paragraph" w:customStyle="1" w:styleId="TableText">
    <w:name w:val="Table Text"/>
    <w:basedOn w:val="Normal"/>
    <w:qFormat/>
    <w:pPr>
      <w:spacing w:before="60" w:after="120" w:line="276" w:lineRule="auto"/>
      <w:jc w:val="both"/>
    </w:pPr>
    <w:rPr>
      <w:rFonts w:ascii="Arial" w:hAnsi="Arial"/>
      <w:spacing w:val="-5"/>
      <w:sz w:val="16"/>
    </w:rPr>
  </w:style>
  <w:style w:type="paragraph" w:customStyle="1" w:styleId="TableHeader">
    <w:name w:val="Table Header"/>
    <w:basedOn w:val="Normal"/>
    <w:qFormat/>
    <w:pPr>
      <w:spacing w:before="60" w:after="120" w:line="276" w:lineRule="auto"/>
      <w:jc w:val="center"/>
    </w:pPr>
    <w:rPr>
      <w:rFonts w:ascii="Arial Black" w:hAnsi="Arial Black"/>
      <w:spacing w:val="-5"/>
      <w:sz w:val="16"/>
    </w:rPr>
  </w:style>
  <w:style w:type="paragraph" w:customStyle="1" w:styleId="P1">
    <w:name w:val="P1"/>
    <w:basedOn w:val="Normal"/>
    <w:pPr>
      <w:tabs>
        <w:tab w:val="right" w:pos="993"/>
      </w:tabs>
      <w:autoSpaceDE w:val="0"/>
      <w:autoSpaceDN w:val="0"/>
      <w:adjustRightInd w:val="0"/>
      <w:spacing w:after="120" w:line="300" w:lineRule="exact"/>
      <w:ind w:left="1138" w:hanging="1138"/>
      <w:jc w:val="both"/>
    </w:pPr>
    <w:rPr>
      <w:sz w:val="22"/>
      <w:lang w:eastAsia="en-GB"/>
    </w:rPr>
  </w:style>
  <w:style w:type="paragraph" w:customStyle="1" w:styleId="R2">
    <w:name w:val="R2"/>
    <w:basedOn w:val="Normal"/>
    <w:qFormat/>
    <w:pPr>
      <w:tabs>
        <w:tab w:val="left" w:pos="540"/>
      </w:tabs>
      <w:autoSpaceDE w:val="0"/>
      <w:autoSpaceDN w:val="0"/>
      <w:adjustRightInd w:val="0"/>
      <w:spacing w:before="240" w:after="120" w:line="300" w:lineRule="atLeast"/>
      <w:ind w:firstLine="180"/>
      <w:jc w:val="both"/>
    </w:pPr>
    <w:rPr>
      <w:sz w:val="22"/>
      <w:lang w:eastAsia="en-GB"/>
    </w:rPr>
  </w:style>
  <w:style w:type="paragraph" w:customStyle="1" w:styleId="ACBody3">
    <w:name w:val="AC Body 3"/>
    <w:basedOn w:val="Normal"/>
    <w:pPr>
      <w:adjustRightInd w:val="0"/>
      <w:spacing w:after="220" w:line="276" w:lineRule="auto"/>
      <w:ind w:left="2160"/>
      <w:jc w:val="both"/>
    </w:pPr>
    <w:rPr>
      <w:sz w:val="22"/>
      <w:szCs w:val="22"/>
    </w:rPr>
  </w:style>
  <w:style w:type="character" w:customStyle="1" w:styleId="pgsubtitle">
    <w:name w:val="pgsubtitle"/>
    <w:qFormat/>
  </w:style>
  <w:style w:type="character" w:customStyle="1" w:styleId="st1">
    <w:name w:val="st1"/>
    <w:basedOn w:val="DefaultParagraphFont"/>
    <w:qFormat/>
  </w:style>
  <w:style w:type="paragraph" w:customStyle="1" w:styleId="OpenFormatting">
    <w:name w:val="Open Formatting"/>
    <w:basedOn w:val="Normal"/>
    <w:link w:val="OpenFormattingChar"/>
    <w:qFormat/>
    <w:locked/>
    <w:pPr>
      <w:spacing w:after="120" w:line="276" w:lineRule="auto"/>
      <w:jc w:val="both"/>
    </w:pPr>
    <w:rPr>
      <w:color w:val="FF0000"/>
      <w:sz w:val="22"/>
      <w:szCs w:val="22"/>
    </w:rPr>
  </w:style>
  <w:style w:type="character" w:customStyle="1" w:styleId="OpenFormattingChar">
    <w:name w:val="Open Formatting Char"/>
    <w:basedOn w:val="DefaultParagraphFont"/>
    <w:link w:val="OpenFormatting"/>
    <w:qFormat/>
    <w:rPr>
      <w:rFonts w:ascii="Calibri" w:hAnsi="Calibri" w:cs="Times New Roman"/>
      <w:color w:val="FF0000"/>
      <w:lang w:val="en-IE"/>
    </w:rPr>
  </w:style>
  <w:style w:type="paragraph" w:customStyle="1" w:styleId="TOCHeading1">
    <w:name w:val="TOC Heading1"/>
    <w:basedOn w:val="Heading1"/>
    <w:next w:val="Normal"/>
    <w:uiPriority w:val="39"/>
    <w:unhideWhenUsed/>
    <w:qFormat/>
    <w:pPr>
      <w:keepLines/>
      <w:pageBreakBefore w:val="0"/>
      <w:pBdr>
        <w:bottom w:val="none" w:sz="0" w:space="0" w:color="auto"/>
      </w:pBdr>
      <w:tabs>
        <w:tab w:val="clear" w:pos="397"/>
        <w:tab w:val="clear" w:pos="907"/>
        <w:tab w:val="clear" w:pos="1134"/>
      </w:tabs>
      <w:spacing w:before="240" w:after="0" w:line="259" w:lineRule="auto"/>
      <w:jc w:val="both"/>
      <w:outlineLvl w:val="9"/>
    </w:pPr>
    <w:rPr>
      <w:rFonts w:asciiTheme="majorHAnsi" w:eastAsiaTheme="majorEastAsia" w:hAnsiTheme="majorHAnsi" w:cstheme="majorBidi"/>
      <w:b w:val="0"/>
      <w:bCs w:val="0"/>
      <w:color w:val="2F5496" w:themeColor="accent1" w:themeShade="BF"/>
    </w:rPr>
  </w:style>
  <w:style w:type="character" w:customStyle="1" w:styleId="EndnoteTextChar">
    <w:name w:val="Endnote Text Char"/>
    <w:basedOn w:val="DefaultParagraphFont"/>
    <w:link w:val="EndnoteText"/>
    <w:uiPriority w:val="99"/>
    <w:semiHidden/>
    <w:qFormat/>
    <w:rPr>
      <w:rFonts w:ascii="Calibri" w:eastAsia="Times New Roman" w:hAnsi="Calibri" w:cs="Times New Roman"/>
      <w:sz w:val="20"/>
      <w:szCs w:val="20"/>
    </w:rPr>
  </w:style>
  <w:style w:type="character" w:customStyle="1" w:styleId="EndnoteTextChar1">
    <w:name w:val="Endnote Text Char1"/>
    <w:basedOn w:val="DefaultParagraphFont"/>
    <w:uiPriority w:val="99"/>
    <w:semiHidden/>
    <w:rPr>
      <w:rFonts w:ascii="Calibri" w:hAnsi="Calibri" w:cs="Times New Roman"/>
      <w:sz w:val="20"/>
      <w:szCs w:val="20"/>
      <w:lang w:val="en-IE"/>
    </w:rPr>
  </w:style>
  <w:style w:type="character" w:customStyle="1" w:styleId="tgc">
    <w:name w:val="_tgc"/>
    <w:basedOn w:val="DefaultParagraphFont"/>
    <w:qFormat/>
  </w:style>
  <w:style w:type="paragraph" w:customStyle="1" w:styleId="TableParagraph">
    <w:name w:val="Table Paragraph"/>
    <w:basedOn w:val="Normal"/>
    <w:uiPriority w:val="1"/>
    <w:rPr>
      <w:sz w:val="22"/>
      <w:szCs w:val="22"/>
    </w:rPr>
  </w:style>
  <w:style w:type="paragraph" w:customStyle="1" w:styleId="Bodycopy">
    <w:name w:val="Body copy"/>
    <w:basedOn w:val="Normal"/>
    <w:qFormat/>
    <w:pPr>
      <w:suppressAutoHyphens/>
      <w:autoSpaceDN w:val="0"/>
      <w:spacing w:after="200"/>
      <w:jc w:val="both"/>
      <w:textAlignment w:val="baseline"/>
    </w:pPr>
    <w:rPr>
      <w:rFonts w:ascii="Arial" w:hAnsi="Arial"/>
      <w:color w:val="000000"/>
      <w:sz w:val="20"/>
    </w:rPr>
  </w:style>
  <w:style w:type="character" w:customStyle="1" w:styleId="PlainTextChar">
    <w:name w:val="Plain Text Char"/>
    <w:basedOn w:val="DefaultParagraphFont"/>
    <w:link w:val="PlainText"/>
    <w:uiPriority w:val="99"/>
    <w:semiHidden/>
    <w:rPr>
      <w:rFonts w:ascii="Calibri" w:hAnsi="Calibri" w:cs="Times New Roman"/>
      <w:lang w:val="en-IE"/>
    </w:rPr>
  </w:style>
  <w:style w:type="table" w:customStyle="1" w:styleId="TableGrid2">
    <w:name w:val="Table Grid2"/>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57099D"/>
    <w:pPr>
      <w:spacing w:after="0" w:line="240" w:lineRule="auto"/>
    </w:pPr>
    <w:rPr>
      <w:rFonts w:ascii="Arial" w:hAnsi="Arial" w:cstheme="minorBidi"/>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5709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BE13F4"/>
    <w:pPr>
      <w:spacing w:after="0" w:line="240"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D51926"/>
    <w:rPr>
      <w:color w:val="954F72" w:themeColor="followedHyperlink"/>
      <w:u w:val="single"/>
    </w:rPr>
  </w:style>
  <w:style w:type="paragraph" w:styleId="Revision">
    <w:name w:val="Revision"/>
    <w:hidden/>
    <w:uiPriority w:val="99"/>
    <w:semiHidden/>
    <w:rsid w:val="00E81C7E"/>
    <w:pPr>
      <w:spacing w:after="0" w:line="240" w:lineRule="auto"/>
    </w:pPr>
    <w:rPr>
      <w:sz w:val="24"/>
      <w:lang w:eastAsia="en-US"/>
    </w:rPr>
  </w:style>
  <w:style w:type="paragraph" w:styleId="Caption">
    <w:name w:val="caption"/>
    <w:aliases w:val="* Caption,Beschriftung Char Char,Beschriftung Char Char Char,Beschriftung Char,cp,Beschriftung/L16,Figura MFF,caption,topic,C,Figure No,Ca,ASSET_caption,Label,Label1,ASSET_caption1,topic1,c1,Label2,ASSET_caption2,topic2,c2,Label11"/>
    <w:basedOn w:val="Normal"/>
    <w:next w:val="Normal"/>
    <w:link w:val="CaptionChar"/>
    <w:uiPriority w:val="35"/>
    <w:unhideWhenUsed/>
    <w:qFormat/>
    <w:rsid w:val="00242E71"/>
    <w:pPr>
      <w:spacing w:after="200"/>
    </w:pPr>
    <w:rPr>
      <w:rFonts w:eastAsia="Times New Roman"/>
      <w:i/>
      <w:iCs/>
      <w:color w:val="44546A" w:themeColor="text2"/>
      <w:sz w:val="18"/>
      <w:szCs w:val="18"/>
      <w:lang w:val="en-GB"/>
    </w:rPr>
  </w:style>
  <w:style w:type="paragraph" w:styleId="TOCHeading">
    <w:name w:val="TOC Heading"/>
    <w:basedOn w:val="Heading1"/>
    <w:next w:val="Normal"/>
    <w:uiPriority w:val="39"/>
    <w:unhideWhenUsed/>
    <w:qFormat/>
    <w:rsid w:val="00CE1526"/>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F5496" w:themeColor="accent1" w:themeShade="BF"/>
    </w:rPr>
  </w:style>
  <w:style w:type="paragraph" w:styleId="TOC3">
    <w:name w:val="toc 3"/>
    <w:basedOn w:val="Normal"/>
    <w:next w:val="Normal"/>
    <w:autoRedefine/>
    <w:uiPriority w:val="39"/>
    <w:unhideWhenUsed/>
    <w:rsid w:val="00CE1526"/>
    <w:pPr>
      <w:spacing w:after="100"/>
      <w:ind w:left="480"/>
    </w:pPr>
  </w:style>
  <w:style w:type="character" w:customStyle="1" w:styleId="CaptionChar">
    <w:name w:val="Caption Char"/>
    <w:aliases w:val="* Caption Char,Beschriftung Char Char Char1,Beschriftung Char Char Char Char,Beschriftung Char Char1,cp Char,Beschriftung/L16 Char,Figura MFF Char,caption Char,topic Char,C Char,Figure No Char,Ca Char,ASSET_caption Char,Label Char,c1 Char"/>
    <w:link w:val="Caption"/>
    <w:uiPriority w:val="35"/>
    <w:locked/>
    <w:rsid w:val="00A258FE"/>
    <w:rPr>
      <w:rFonts w:eastAsia="Times New Roman"/>
      <w:i/>
      <w:iCs/>
      <w:color w:val="44546A" w:themeColor="text2"/>
      <w:sz w:val="18"/>
      <w:szCs w:val="18"/>
      <w:lang w:val="en-GB" w:eastAsia="en-US"/>
    </w:rPr>
  </w:style>
  <w:style w:type="character" w:styleId="UnresolvedMention">
    <w:name w:val="Unresolved Mention"/>
    <w:basedOn w:val="DefaultParagraphFont"/>
    <w:uiPriority w:val="99"/>
    <w:semiHidden/>
    <w:unhideWhenUsed/>
    <w:rsid w:val="00746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7933">
      <w:bodyDiv w:val="1"/>
      <w:marLeft w:val="0"/>
      <w:marRight w:val="0"/>
      <w:marTop w:val="0"/>
      <w:marBottom w:val="0"/>
      <w:divBdr>
        <w:top w:val="none" w:sz="0" w:space="0" w:color="auto"/>
        <w:left w:val="none" w:sz="0" w:space="0" w:color="auto"/>
        <w:bottom w:val="none" w:sz="0" w:space="0" w:color="auto"/>
        <w:right w:val="none" w:sz="0" w:space="0" w:color="auto"/>
      </w:divBdr>
    </w:div>
    <w:div w:id="156775889">
      <w:bodyDiv w:val="1"/>
      <w:marLeft w:val="0"/>
      <w:marRight w:val="0"/>
      <w:marTop w:val="0"/>
      <w:marBottom w:val="0"/>
      <w:divBdr>
        <w:top w:val="none" w:sz="0" w:space="0" w:color="auto"/>
        <w:left w:val="none" w:sz="0" w:space="0" w:color="auto"/>
        <w:bottom w:val="none" w:sz="0" w:space="0" w:color="auto"/>
        <w:right w:val="none" w:sz="0" w:space="0" w:color="auto"/>
      </w:divBdr>
    </w:div>
    <w:div w:id="527525457">
      <w:bodyDiv w:val="1"/>
      <w:marLeft w:val="0"/>
      <w:marRight w:val="0"/>
      <w:marTop w:val="0"/>
      <w:marBottom w:val="0"/>
      <w:divBdr>
        <w:top w:val="none" w:sz="0" w:space="0" w:color="auto"/>
        <w:left w:val="none" w:sz="0" w:space="0" w:color="auto"/>
        <w:bottom w:val="none" w:sz="0" w:space="0" w:color="auto"/>
        <w:right w:val="none" w:sz="0" w:space="0" w:color="auto"/>
      </w:divBdr>
    </w:div>
    <w:div w:id="823593196">
      <w:bodyDiv w:val="1"/>
      <w:marLeft w:val="0"/>
      <w:marRight w:val="0"/>
      <w:marTop w:val="0"/>
      <w:marBottom w:val="0"/>
      <w:divBdr>
        <w:top w:val="none" w:sz="0" w:space="0" w:color="auto"/>
        <w:left w:val="none" w:sz="0" w:space="0" w:color="auto"/>
        <w:bottom w:val="none" w:sz="0" w:space="0" w:color="auto"/>
        <w:right w:val="none" w:sz="0" w:space="0" w:color="auto"/>
      </w:divBdr>
    </w:div>
    <w:div w:id="919094705">
      <w:bodyDiv w:val="1"/>
      <w:marLeft w:val="0"/>
      <w:marRight w:val="0"/>
      <w:marTop w:val="0"/>
      <w:marBottom w:val="0"/>
      <w:divBdr>
        <w:top w:val="none" w:sz="0" w:space="0" w:color="auto"/>
        <w:left w:val="none" w:sz="0" w:space="0" w:color="auto"/>
        <w:bottom w:val="none" w:sz="0" w:space="0" w:color="auto"/>
        <w:right w:val="none" w:sz="0" w:space="0" w:color="auto"/>
      </w:divBdr>
    </w:div>
    <w:div w:id="963735119">
      <w:bodyDiv w:val="1"/>
      <w:marLeft w:val="0"/>
      <w:marRight w:val="0"/>
      <w:marTop w:val="0"/>
      <w:marBottom w:val="0"/>
      <w:divBdr>
        <w:top w:val="none" w:sz="0" w:space="0" w:color="auto"/>
        <w:left w:val="none" w:sz="0" w:space="0" w:color="auto"/>
        <w:bottom w:val="none" w:sz="0" w:space="0" w:color="auto"/>
        <w:right w:val="none" w:sz="0" w:space="0" w:color="auto"/>
      </w:divBdr>
    </w:div>
    <w:div w:id="1339692636">
      <w:bodyDiv w:val="1"/>
      <w:marLeft w:val="0"/>
      <w:marRight w:val="0"/>
      <w:marTop w:val="0"/>
      <w:marBottom w:val="0"/>
      <w:divBdr>
        <w:top w:val="none" w:sz="0" w:space="0" w:color="auto"/>
        <w:left w:val="none" w:sz="0" w:space="0" w:color="auto"/>
        <w:bottom w:val="none" w:sz="0" w:space="0" w:color="auto"/>
        <w:right w:val="none" w:sz="0" w:space="0" w:color="auto"/>
      </w:divBdr>
    </w:div>
    <w:div w:id="1497064809">
      <w:bodyDiv w:val="1"/>
      <w:marLeft w:val="0"/>
      <w:marRight w:val="0"/>
      <w:marTop w:val="0"/>
      <w:marBottom w:val="0"/>
      <w:divBdr>
        <w:top w:val="none" w:sz="0" w:space="0" w:color="auto"/>
        <w:left w:val="none" w:sz="0" w:space="0" w:color="auto"/>
        <w:bottom w:val="none" w:sz="0" w:space="0" w:color="auto"/>
        <w:right w:val="none" w:sz="0" w:space="0" w:color="auto"/>
      </w:divBdr>
    </w:div>
    <w:div w:id="1504786124">
      <w:bodyDiv w:val="1"/>
      <w:marLeft w:val="0"/>
      <w:marRight w:val="0"/>
      <w:marTop w:val="0"/>
      <w:marBottom w:val="0"/>
      <w:divBdr>
        <w:top w:val="none" w:sz="0" w:space="0" w:color="auto"/>
        <w:left w:val="none" w:sz="0" w:space="0" w:color="auto"/>
        <w:bottom w:val="none" w:sz="0" w:space="0" w:color="auto"/>
        <w:right w:val="none" w:sz="0" w:space="0" w:color="auto"/>
      </w:divBdr>
    </w:div>
    <w:div w:id="1868249961">
      <w:bodyDiv w:val="1"/>
      <w:marLeft w:val="0"/>
      <w:marRight w:val="0"/>
      <w:marTop w:val="0"/>
      <w:marBottom w:val="0"/>
      <w:divBdr>
        <w:top w:val="none" w:sz="0" w:space="0" w:color="auto"/>
        <w:left w:val="none" w:sz="0" w:space="0" w:color="auto"/>
        <w:bottom w:val="none" w:sz="0" w:space="0" w:color="auto"/>
        <w:right w:val="none" w:sz="0" w:space="0" w:color="auto"/>
      </w:divBdr>
    </w:div>
    <w:div w:id="1950045766">
      <w:bodyDiv w:val="1"/>
      <w:marLeft w:val="0"/>
      <w:marRight w:val="0"/>
      <w:marTop w:val="0"/>
      <w:marBottom w:val="0"/>
      <w:divBdr>
        <w:top w:val="none" w:sz="0" w:space="0" w:color="auto"/>
        <w:left w:val="none" w:sz="0" w:space="0" w:color="auto"/>
        <w:bottom w:val="none" w:sz="0" w:space="0" w:color="auto"/>
        <w:right w:val="none" w:sz="0" w:space="0" w:color="auto"/>
      </w:divBdr>
    </w:div>
    <w:div w:id="2128233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s://www.cseas.per.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hyperlink" Target="https://www.cseas.per.gov.ie/" TargetMode="External"/><Relationship Id="rId17" Type="http://schemas.openxmlformats.org/officeDocument/2006/relationships/hyperlink" Target="http://www.revenue.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irishstatutebook.ie"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7924E120F14925857BB90D0D6560F6"/>
        <w:category>
          <w:name w:val="General"/>
          <w:gallery w:val="placeholder"/>
        </w:category>
        <w:types>
          <w:type w:val="bbPlcHdr"/>
        </w:types>
        <w:behaviors>
          <w:behavior w:val="content"/>
        </w:behaviors>
        <w:guid w:val="{F0E89A16-4641-4256-9598-BD26AC2C0837}"/>
      </w:docPartPr>
      <w:docPartBody>
        <w:p w:rsidR="00515B82" w:rsidRDefault="00515B82">
          <w:pPr>
            <w:pStyle w:val="E17924E120F14925857BB90D0D6560F6"/>
          </w:pPr>
          <w:r>
            <w:rPr>
              <w:rStyle w:val="PlaceholderText"/>
            </w:rPr>
            <w:t>Click here to enter text.</w:t>
          </w:r>
        </w:p>
      </w:docPartBody>
    </w:docPart>
    <w:docPart>
      <w:docPartPr>
        <w:name w:val="D0EC32D0404A468E8A3B0F403F6EDACC"/>
        <w:category>
          <w:name w:val="General"/>
          <w:gallery w:val="placeholder"/>
        </w:category>
        <w:types>
          <w:type w:val="bbPlcHdr"/>
        </w:types>
        <w:behaviors>
          <w:behavior w:val="content"/>
        </w:behaviors>
        <w:guid w:val="{E5716E0A-5A76-497E-B551-77A27B233435}"/>
      </w:docPartPr>
      <w:docPartBody>
        <w:p w:rsidR="00515B82" w:rsidRDefault="00515B82">
          <w:pPr>
            <w:pStyle w:val="D0EC32D0404A468E8A3B0F403F6EDACC"/>
          </w:pPr>
          <w:r>
            <w:rPr>
              <w:rStyle w:val="PlaceholderText"/>
            </w:rPr>
            <w:t>Click here to enter text.</w:t>
          </w:r>
        </w:p>
      </w:docPartBody>
    </w:docPart>
    <w:docPart>
      <w:docPartPr>
        <w:name w:val="E12D8EAAA0014D939D7790B9CD673802"/>
        <w:category>
          <w:name w:val="General"/>
          <w:gallery w:val="placeholder"/>
        </w:category>
        <w:types>
          <w:type w:val="bbPlcHdr"/>
        </w:types>
        <w:behaviors>
          <w:behavior w:val="content"/>
        </w:behaviors>
        <w:guid w:val="{3931AA78-790C-44F7-A728-9C8B0F3E3BF5}"/>
      </w:docPartPr>
      <w:docPartBody>
        <w:p w:rsidR="00515B82" w:rsidRDefault="00515B82">
          <w:pPr>
            <w:pStyle w:val="E12D8EAAA0014D939D7790B9CD673802"/>
          </w:pPr>
          <w:r>
            <w:rPr>
              <w:rStyle w:val="PlaceholderText"/>
            </w:rPr>
            <w:t>Click here to enter text.</w:t>
          </w:r>
        </w:p>
      </w:docPartBody>
    </w:docPart>
    <w:docPart>
      <w:docPartPr>
        <w:name w:val="D43C4DD1CD5A4AE6A2909C91EA8AC0C7"/>
        <w:category>
          <w:name w:val="General"/>
          <w:gallery w:val="placeholder"/>
        </w:category>
        <w:types>
          <w:type w:val="bbPlcHdr"/>
        </w:types>
        <w:behaviors>
          <w:behavior w:val="content"/>
        </w:behaviors>
        <w:guid w:val="{356FCE28-5CFA-49B0-98D4-19EA95DD75AD}"/>
      </w:docPartPr>
      <w:docPartBody>
        <w:p w:rsidR="00515B82" w:rsidRDefault="00515B82">
          <w:pPr>
            <w:pStyle w:val="D43C4DD1CD5A4AE6A2909C91EA8AC0C7"/>
          </w:pPr>
          <w:r>
            <w:rPr>
              <w:rStyle w:val="PlaceholderText"/>
            </w:rPr>
            <w:t>Click here to enter text.</w:t>
          </w:r>
        </w:p>
      </w:docPartBody>
    </w:docPart>
    <w:docPart>
      <w:docPartPr>
        <w:name w:val="ACE31B8FD42A49EABD4EA127FB5C9379"/>
        <w:category>
          <w:name w:val="General"/>
          <w:gallery w:val="placeholder"/>
        </w:category>
        <w:types>
          <w:type w:val="bbPlcHdr"/>
        </w:types>
        <w:behaviors>
          <w:behavior w:val="content"/>
        </w:behaviors>
        <w:guid w:val="{6245952D-8348-4F84-91D7-BC5CB0638D30}"/>
      </w:docPartPr>
      <w:docPartBody>
        <w:p w:rsidR="00E01315" w:rsidRDefault="00186802" w:rsidP="00186802">
          <w:pPr>
            <w:pStyle w:val="ACE31B8FD42A49EABD4EA127FB5C937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0B"/>
    <w:rsid w:val="00012917"/>
    <w:rsid w:val="000150E9"/>
    <w:rsid w:val="00023F97"/>
    <w:rsid w:val="00034879"/>
    <w:rsid w:val="000414A1"/>
    <w:rsid w:val="000419E0"/>
    <w:rsid w:val="00065074"/>
    <w:rsid w:val="00086A68"/>
    <w:rsid w:val="000C48C6"/>
    <w:rsid w:val="000D2088"/>
    <w:rsid w:val="000D4999"/>
    <w:rsid w:val="000E154B"/>
    <w:rsid w:val="000E19ED"/>
    <w:rsid w:val="000E20BD"/>
    <w:rsid w:val="00127E1D"/>
    <w:rsid w:val="00165717"/>
    <w:rsid w:val="001666CB"/>
    <w:rsid w:val="00186802"/>
    <w:rsid w:val="00197729"/>
    <w:rsid w:val="001A57F8"/>
    <w:rsid w:val="001C0004"/>
    <w:rsid w:val="001C3987"/>
    <w:rsid w:val="001D5491"/>
    <w:rsid w:val="001D7286"/>
    <w:rsid w:val="00217971"/>
    <w:rsid w:val="00227703"/>
    <w:rsid w:val="00232FCE"/>
    <w:rsid w:val="00236B3D"/>
    <w:rsid w:val="00254CE8"/>
    <w:rsid w:val="00260D0E"/>
    <w:rsid w:val="00260E9D"/>
    <w:rsid w:val="0027099E"/>
    <w:rsid w:val="00293663"/>
    <w:rsid w:val="002940EC"/>
    <w:rsid w:val="002B1682"/>
    <w:rsid w:val="002D7400"/>
    <w:rsid w:val="002E6F30"/>
    <w:rsid w:val="00303655"/>
    <w:rsid w:val="003045F0"/>
    <w:rsid w:val="00306B3C"/>
    <w:rsid w:val="00310542"/>
    <w:rsid w:val="00312AEA"/>
    <w:rsid w:val="00313CFD"/>
    <w:rsid w:val="00320D8A"/>
    <w:rsid w:val="003215F4"/>
    <w:rsid w:val="00321C53"/>
    <w:rsid w:val="003458B4"/>
    <w:rsid w:val="0034797E"/>
    <w:rsid w:val="0035076A"/>
    <w:rsid w:val="00365789"/>
    <w:rsid w:val="00371238"/>
    <w:rsid w:val="003726E5"/>
    <w:rsid w:val="00376786"/>
    <w:rsid w:val="003858CD"/>
    <w:rsid w:val="003918FE"/>
    <w:rsid w:val="0039369E"/>
    <w:rsid w:val="003B6B2C"/>
    <w:rsid w:val="003C2E30"/>
    <w:rsid w:val="003C3117"/>
    <w:rsid w:val="003C3F60"/>
    <w:rsid w:val="003C6B10"/>
    <w:rsid w:val="003E1839"/>
    <w:rsid w:val="003F1B03"/>
    <w:rsid w:val="003F691E"/>
    <w:rsid w:val="00424A26"/>
    <w:rsid w:val="00426FF2"/>
    <w:rsid w:val="00452EA2"/>
    <w:rsid w:val="004932BE"/>
    <w:rsid w:val="004A2A6A"/>
    <w:rsid w:val="004B6F67"/>
    <w:rsid w:val="004C5F23"/>
    <w:rsid w:val="004E57F7"/>
    <w:rsid w:val="004E7040"/>
    <w:rsid w:val="00505E1C"/>
    <w:rsid w:val="00510D56"/>
    <w:rsid w:val="005143F3"/>
    <w:rsid w:val="00515B82"/>
    <w:rsid w:val="005231FD"/>
    <w:rsid w:val="00530A64"/>
    <w:rsid w:val="0053329D"/>
    <w:rsid w:val="00534887"/>
    <w:rsid w:val="00535450"/>
    <w:rsid w:val="0054129D"/>
    <w:rsid w:val="00550B39"/>
    <w:rsid w:val="005611D1"/>
    <w:rsid w:val="00585984"/>
    <w:rsid w:val="00593825"/>
    <w:rsid w:val="005A0440"/>
    <w:rsid w:val="005B5DFE"/>
    <w:rsid w:val="005D2EF7"/>
    <w:rsid w:val="005E6A5D"/>
    <w:rsid w:val="005F15CC"/>
    <w:rsid w:val="006118A1"/>
    <w:rsid w:val="006123B3"/>
    <w:rsid w:val="0062174D"/>
    <w:rsid w:val="006224FE"/>
    <w:rsid w:val="006232B6"/>
    <w:rsid w:val="00623F60"/>
    <w:rsid w:val="00630BD9"/>
    <w:rsid w:val="006318BA"/>
    <w:rsid w:val="0063664F"/>
    <w:rsid w:val="0064572D"/>
    <w:rsid w:val="006504F4"/>
    <w:rsid w:val="00671952"/>
    <w:rsid w:val="00676418"/>
    <w:rsid w:val="0067684C"/>
    <w:rsid w:val="00694EF4"/>
    <w:rsid w:val="006A02F2"/>
    <w:rsid w:val="006A2E1B"/>
    <w:rsid w:val="006B2A19"/>
    <w:rsid w:val="006C4967"/>
    <w:rsid w:val="006D426C"/>
    <w:rsid w:val="006E4A6D"/>
    <w:rsid w:val="00717C87"/>
    <w:rsid w:val="007300ED"/>
    <w:rsid w:val="00735F0C"/>
    <w:rsid w:val="00743EA9"/>
    <w:rsid w:val="00744C24"/>
    <w:rsid w:val="0075006B"/>
    <w:rsid w:val="00750157"/>
    <w:rsid w:val="0075205F"/>
    <w:rsid w:val="007575BE"/>
    <w:rsid w:val="00761547"/>
    <w:rsid w:val="00771E61"/>
    <w:rsid w:val="007E4EB7"/>
    <w:rsid w:val="007E597E"/>
    <w:rsid w:val="0080382C"/>
    <w:rsid w:val="00813F4E"/>
    <w:rsid w:val="0082200E"/>
    <w:rsid w:val="008322C6"/>
    <w:rsid w:val="00861DD7"/>
    <w:rsid w:val="008A1560"/>
    <w:rsid w:val="008B137B"/>
    <w:rsid w:val="008B78A7"/>
    <w:rsid w:val="008C1E4F"/>
    <w:rsid w:val="008D1812"/>
    <w:rsid w:val="008F2412"/>
    <w:rsid w:val="008F740B"/>
    <w:rsid w:val="00922568"/>
    <w:rsid w:val="00931259"/>
    <w:rsid w:val="00941528"/>
    <w:rsid w:val="00944BA7"/>
    <w:rsid w:val="00956BDC"/>
    <w:rsid w:val="009572C0"/>
    <w:rsid w:val="009579B7"/>
    <w:rsid w:val="00963A24"/>
    <w:rsid w:val="00985D34"/>
    <w:rsid w:val="009923A0"/>
    <w:rsid w:val="009A11E2"/>
    <w:rsid w:val="009B14EA"/>
    <w:rsid w:val="009B7642"/>
    <w:rsid w:val="009C13B6"/>
    <w:rsid w:val="009C75CA"/>
    <w:rsid w:val="009D4838"/>
    <w:rsid w:val="009E6A9E"/>
    <w:rsid w:val="009F213A"/>
    <w:rsid w:val="00A17264"/>
    <w:rsid w:val="00A40A9E"/>
    <w:rsid w:val="00A6708A"/>
    <w:rsid w:val="00A743C0"/>
    <w:rsid w:val="00A91B3F"/>
    <w:rsid w:val="00AB09D9"/>
    <w:rsid w:val="00AC1C1F"/>
    <w:rsid w:val="00AC63A2"/>
    <w:rsid w:val="00AD020C"/>
    <w:rsid w:val="00B01DAE"/>
    <w:rsid w:val="00B06251"/>
    <w:rsid w:val="00B07941"/>
    <w:rsid w:val="00B10514"/>
    <w:rsid w:val="00B4682B"/>
    <w:rsid w:val="00B63B3D"/>
    <w:rsid w:val="00B76FAA"/>
    <w:rsid w:val="00B91401"/>
    <w:rsid w:val="00B92542"/>
    <w:rsid w:val="00BA02FF"/>
    <w:rsid w:val="00BB6D4E"/>
    <w:rsid w:val="00BD1608"/>
    <w:rsid w:val="00BD3C12"/>
    <w:rsid w:val="00BE02CB"/>
    <w:rsid w:val="00BE2702"/>
    <w:rsid w:val="00BE69C6"/>
    <w:rsid w:val="00BF18BA"/>
    <w:rsid w:val="00BF3C4E"/>
    <w:rsid w:val="00C053A9"/>
    <w:rsid w:val="00C15443"/>
    <w:rsid w:val="00C17DF0"/>
    <w:rsid w:val="00C24C72"/>
    <w:rsid w:val="00C4567D"/>
    <w:rsid w:val="00C57E38"/>
    <w:rsid w:val="00C932E4"/>
    <w:rsid w:val="00C950BA"/>
    <w:rsid w:val="00CB0CB1"/>
    <w:rsid w:val="00CC064B"/>
    <w:rsid w:val="00CE1A3D"/>
    <w:rsid w:val="00CF12D4"/>
    <w:rsid w:val="00CF4D86"/>
    <w:rsid w:val="00D052AC"/>
    <w:rsid w:val="00D2634A"/>
    <w:rsid w:val="00D5400D"/>
    <w:rsid w:val="00D5693B"/>
    <w:rsid w:val="00D8506D"/>
    <w:rsid w:val="00D91A4A"/>
    <w:rsid w:val="00D96F13"/>
    <w:rsid w:val="00DB0A00"/>
    <w:rsid w:val="00DB76E5"/>
    <w:rsid w:val="00DD2578"/>
    <w:rsid w:val="00DE7B50"/>
    <w:rsid w:val="00E010B8"/>
    <w:rsid w:val="00E01315"/>
    <w:rsid w:val="00E07BCB"/>
    <w:rsid w:val="00E10768"/>
    <w:rsid w:val="00E255E7"/>
    <w:rsid w:val="00E56FAF"/>
    <w:rsid w:val="00E62132"/>
    <w:rsid w:val="00E67B35"/>
    <w:rsid w:val="00E877F2"/>
    <w:rsid w:val="00E97612"/>
    <w:rsid w:val="00E97D3F"/>
    <w:rsid w:val="00EB3F54"/>
    <w:rsid w:val="00EB50AD"/>
    <w:rsid w:val="00EC0A16"/>
    <w:rsid w:val="00EC24E6"/>
    <w:rsid w:val="00EC2E5E"/>
    <w:rsid w:val="00EC42A2"/>
    <w:rsid w:val="00EC459B"/>
    <w:rsid w:val="00EC6C01"/>
    <w:rsid w:val="00EF7BF4"/>
    <w:rsid w:val="00F069F0"/>
    <w:rsid w:val="00F35201"/>
    <w:rsid w:val="00F36AA1"/>
    <w:rsid w:val="00F50248"/>
    <w:rsid w:val="00F84D9F"/>
    <w:rsid w:val="00F9720F"/>
    <w:rsid w:val="00FA34DC"/>
    <w:rsid w:val="00FA7147"/>
    <w:rsid w:val="00FD5723"/>
    <w:rsid w:val="00FE190B"/>
    <w:rsid w:val="00FF1A8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6802"/>
    <w:rPr>
      <w:color w:val="808080"/>
    </w:rPr>
  </w:style>
  <w:style w:type="paragraph" w:customStyle="1" w:styleId="E17924E120F14925857BB90D0D6560F6">
    <w:name w:val="E17924E120F14925857BB90D0D6560F6"/>
    <w:rPr>
      <w:sz w:val="22"/>
      <w:szCs w:val="22"/>
      <w:lang w:val="en-GB" w:eastAsia="en-GB"/>
    </w:rPr>
  </w:style>
  <w:style w:type="paragraph" w:customStyle="1" w:styleId="D0EC32D0404A468E8A3B0F403F6EDACC">
    <w:name w:val="D0EC32D0404A468E8A3B0F403F6EDACC"/>
    <w:rPr>
      <w:sz w:val="22"/>
      <w:szCs w:val="22"/>
      <w:lang w:val="en-GB" w:eastAsia="en-GB"/>
    </w:rPr>
  </w:style>
  <w:style w:type="paragraph" w:customStyle="1" w:styleId="E12D8EAAA0014D939D7790B9CD673802">
    <w:name w:val="E12D8EAAA0014D939D7790B9CD673802"/>
    <w:qFormat/>
    <w:rPr>
      <w:sz w:val="22"/>
      <w:szCs w:val="22"/>
      <w:lang w:val="en-GB" w:eastAsia="en-GB"/>
    </w:rPr>
  </w:style>
  <w:style w:type="paragraph" w:customStyle="1" w:styleId="D43C4DD1CD5A4AE6A2909C91EA8AC0C7">
    <w:name w:val="D43C4DD1CD5A4AE6A2909C91EA8AC0C7"/>
    <w:qFormat/>
    <w:rPr>
      <w:sz w:val="22"/>
      <w:szCs w:val="22"/>
      <w:lang w:val="en-GB" w:eastAsia="en-GB"/>
    </w:rPr>
  </w:style>
  <w:style w:type="paragraph" w:customStyle="1" w:styleId="ACE31B8FD42A49EABD4EA127FB5C9379">
    <w:name w:val="ACE31B8FD42A49EABD4EA127FB5C9379"/>
    <w:rsid w:val="0018680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CD566E3A97CAE4CA7F2856415394B95" ma:contentTypeVersion="127" ma:contentTypeDescription="" ma:contentTypeScope="" ma:versionID="8f261e95fb30f8cffa9b1153019e7b41">
  <xsd:schema xmlns:xsd="http://www.w3.org/2001/XMLSchema" xmlns:xs="http://www.w3.org/2001/XMLSchema" xmlns:p="http://schemas.microsoft.com/office/2006/metadata/properties" xmlns:ns2="7a7beea9-d95e-4942-83c1-6bc0e2dfc38e" targetNamespace="http://schemas.microsoft.com/office/2006/metadata/properties" ma:root="true" ma:fieldsID="cbff19e262fcb91454605566f9118699" ns2:_="">
    <xsd:import namespace="7a7beea9-d95e-4942-83c1-6bc0e2dfc38e"/>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beea9-d95e-4942-83c1-6bc0e2dfc38e"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576e3aa-f131-49a8-96a9-ee2b53f84966}" ma:internalName="TaxCatchAll" ma:showField="CatchAllData" ma:web="7a7beea9-d95e-4942-83c1-6bc0e2dfc3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576e3aa-f131-49a8-96a9-ee2b53f84966}" ma:internalName="TaxCatchAllLabel" ma:readOnly="true" ma:showField="CatchAllDataLabel" ma:web="7a7beea9-d95e-4942-83c1-6bc0e2dfc38e">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d79695a1-70bc-4f59-acdc-c4d96ec6eb62"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fbaa881fc4ae443f9fdafbdd527793df xmlns="7a7beea9-d95e-4942-83c1-6bc0e2dfc38e">
      <Terms xmlns="http://schemas.microsoft.com/office/infopath/2007/PartnerControls"/>
    </fbaa881fc4ae443f9fdafbdd527793df>
    <eDocs_eFileName xmlns="7a7beea9-d95e-4942-83c1-6bc0e2dfc38e">OGPSI005-002-2026</eDocs_eFileName>
    <h1f8bb4843d6459a8b809123185593c7 xmlns="7a7beea9-d95e-4942-83c1-6bc0e2dfc38e">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d79695a1-70bc-4f59-acdc-c4d96ec6eb62</TermId>
        </TermInfo>
      </Terms>
    </h1f8bb4843d6459a8b809123185593c7>
    <nb1b8a72855341e18dd75ce464e281f2 xmlns="7a7beea9-d95e-4942-83c1-6bc0e2dfc38e">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a94b42f0-c639-42c9-954d-53154fd01c7f</TermId>
        </TermInfo>
      </Terms>
    </nb1b8a72855341e18dd75ce464e281f2>
    <TaxCatchAll xmlns="7a7beea9-d95e-4942-83c1-6bc0e2dfc38e">
      <Value>12</Value>
      <Value>39</Value>
      <Value>38</Value>
      <Value>1</Value>
    </TaxCatchAll>
    <m02c691f3efa402dab5cbaa8c240a9e7 xmlns="7a7beea9-d95e-4942-83c1-6bc0e2dfc38e">
      <Terms xmlns="http://schemas.microsoft.com/office/infopath/2007/PartnerControls">
        <TermInfo xmlns="http://schemas.microsoft.com/office/infopath/2007/PartnerControls">
          <TermName xmlns="http://schemas.microsoft.com/office/infopath/2007/PartnerControls">RFT</TermName>
          <TermId xmlns="http://schemas.microsoft.com/office/infopath/2007/PartnerControls">e6ff707f-6909-4c62-bf70-bdb4d44c23c9</TermId>
        </TermInfo>
      </Terms>
    </m02c691f3efa402dab5cbaa8c240a9e7>
    <eDocs_FileStatus xmlns="7a7beea9-d95e-4942-83c1-6bc0e2dfc38e">Live</eDocs_FileStatus>
    <mbbd3fafa5ab4e5eb8a6a5e099cef439 xmlns="7a7beea9-d95e-4942-83c1-6bc0e2dfc38e">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37bda308-b4d2-4a69-a9d6-46770cb07716</TermId>
        </TermInfo>
      </Terms>
    </mbbd3fafa5ab4e5eb8a6a5e099cef439>
    <_vti_ItemDeclaredRecord xmlns="7a7beea9-d95e-4942-83c1-6bc0e2dfc38e" xsi:nil="true"/>
  </documentManagement>
</p:properties>
</file>

<file path=customXml/itemProps1.xml><?xml version="1.0" encoding="utf-8"?>
<ds:datastoreItem xmlns:ds="http://schemas.openxmlformats.org/officeDocument/2006/customXml" ds:itemID="{269CE1EC-8493-4F54-B13B-34BF5171B93A}">
  <ds:schemaRefs>
    <ds:schemaRef ds:uri="http://schemas.openxmlformats.org/officeDocument/2006/bibliography"/>
  </ds:schemaRefs>
</ds:datastoreItem>
</file>

<file path=customXml/itemProps2.xml><?xml version="1.0" encoding="utf-8"?>
<ds:datastoreItem xmlns:ds="http://schemas.openxmlformats.org/officeDocument/2006/customXml" ds:itemID="{3CFDBA34-629F-48DA-AEDD-009FB46DB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beea9-d95e-4942-83c1-6bc0e2dfc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B2E6DD-71B7-4F65-A20F-6224B077A599}">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75D1F674-8DF4-46FD-9EFD-C36C036F93FA}">
  <ds:schemaRefs>
    <ds:schemaRef ds:uri="http://schemas.microsoft.com/office/2006/metadata/properties"/>
    <ds:schemaRef ds:uri="http://schemas.microsoft.com/office/infopath/2007/PartnerControls"/>
    <ds:schemaRef ds:uri="7a7beea9-d95e-4942-83c1-6bc0e2dfc38e"/>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45</Pages>
  <Words>13810</Words>
  <Characters>77892</Characters>
  <Application>Microsoft Office Word</Application>
  <DocSecurity>0</DocSecurity>
  <Lines>1899</Lines>
  <Paragraphs>955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farrell</dc:creator>
  <cp:lastModifiedBy>Colette Gallagher (OGP)</cp:lastModifiedBy>
  <cp:revision>44</cp:revision>
  <cp:lastPrinted>2025-07-07T08:44:00Z</cp:lastPrinted>
  <dcterms:created xsi:type="dcterms:W3CDTF">2026-08-05T08:09:00Z</dcterms:created>
  <dcterms:modified xsi:type="dcterms:W3CDTF">2026-08-25T08:34:00Z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0x0101000BC94875665D404BB1351B53C41FD2C0008CD566E3A97CAE4CA7F2856415394B95</vt:lpwstr>
  </property>
  <property fmtid="{D5CDD505-2E9C-101B-9397-08002B2CF9AE}" pid="3" name="eDocs_Year">
    <vt:lpwstr>38;#2026|a94b42f0-c639-42c9-954d-53154fd01c7f</vt:lpwstr>
  </property>
  <property fmtid="{D5CDD505-2E9C-101B-9397-08002B2CF9AE}" pid="4" name="eDocs_SeriesSubSeries">
    <vt:lpwstr>2;#003|ad5ab1a1-4e18-4d56-9233-68473536e4de</vt:lpwstr>
  </property>
  <property fmtid="{D5CDD505-2E9C-101B-9397-08002B2CF9AE}" pid="5" name="eDocs_FileTopics">
    <vt:lpwstr>39;#RFT|e6ff707f-6909-4c62-bf70-bdb4d44c23c9</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KSOProductBuildVer">
    <vt:lpwstr>1033-10.2.0.7635</vt:lpwstr>
  </property>
  <property fmtid="{D5CDD505-2E9C-101B-9397-08002B2CF9AE}" pid="10" name="TaxKeyword">
    <vt:lpwstr/>
  </property>
  <property fmtid="{D5CDD505-2E9C-101B-9397-08002B2CF9AE}" pid="11" name="eDocs_Series">
    <vt:lpwstr>1;#005|d79695a1-70bc-4f59-acdc-c4d96ec6eb62</vt:lpwstr>
  </property>
  <property fmtid="{D5CDD505-2E9C-101B-9397-08002B2CF9AE}" pid="12" name="eDocs_SecurityClassification">
    <vt:lpwstr>12;#Undefined|37bda308-b4d2-4a69-a9d6-46770cb07716</vt:lpwstr>
  </property>
  <property fmtid="{D5CDD505-2E9C-101B-9397-08002B2CF9AE}" pid="13" name="ge25f6a3ef6f42d4865685f2a74bf8c7">
    <vt:lpwstr/>
  </property>
  <property fmtid="{D5CDD505-2E9C-101B-9397-08002B2CF9AE}" pid="14" name="eDocs_RetentionPeriodTerm">
    <vt:lpwstr/>
  </property>
</Properties>
</file>