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F68DC" w14:textId="7D0F257D" w:rsidR="00CA4816" w:rsidRPr="00286791" w:rsidRDefault="294B74B2" w:rsidP="69C37D51">
      <w:pPr>
        <w:rPr>
          <w:rFonts w:ascii="Aptos" w:eastAsia="Aptos" w:hAnsi="Aptos" w:cs="Aptos"/>
          <w:color w:val="000000" w:themeColor="text1"/>
          <w:sz w:val="20"/>
          <w:szCs w:val="20"/>
        </w:rPr>
      </w:pPr>
      <w:r w:rsidRPr="00286791">
        <w:rPr>
          <w:rFonts w:ascii="Aptos" w:eastAsia="Aptos" w:hAnsi="Aptos" w:cs="Aptos"/>
          <w:b/>
          <w:bCs/>
          <w:color w:val="000000" w:themeColor="text1"/>
          <w:sz w:val="20"/>
          <w:szCs w:val="20"/>
        </w:rPr>
        <w:t xml:space="preserve">HRB </w:t>
      </w:r>
      <w:r w:rsidR="00161808" w:rsidRPr="00286791">
        <w:rPr>
          <w:rFonts w:ascii="Aptos" w:eastAsia="Aptos" w:hAnsi="Aptos" w:cs="Aptos"/>
          <w:b/>
          <w:bCs/>
          <w:color w:val="000000" w:themeColor="text1"/>
          <w:sz w:val="20"/>
          <w:szCs w:val="20"/>
        </w:rPr>
        <w:t>2026 – Design and Print Services</w:t>
      </w:r>
    </w:p>
    <w:p w14:paraId="0FF4C792" w14:textId="51EE6345" w:rsidR="00CA4816" w:rsidRPr="00286791" w:rsidRDefault="294B74B2" w:rsidP="69C37D51">
      <w:pPr>
        <w:rPr>
          <w:rFonts w:ascii="Aptos" w:eastAsia="Aptos" w:hAnsi="Aptos" w:cs="Aptos"/>
          <w:b/>
          <w:bCs/>
          <w:sz w:val="20"/>
          <w:szCs w:val="20"/>
        </w:rPr>
      </w:pPr>
      <w:r w:rsidRPr="00286791">
        <w:rPr>
          <w:rFonts w:ascii="Aptos" w:eastAsia="Aptos" w:hAnsi="Aptos" w:cs="Aptos"/>
          <w:b/>
          <w:bCs/>
          <w:color w:val="000000" w:themeColor="text1"/>
          <w:sz w:val="20"/>
          <w:szCs w:val="20"/>
          <w:lang w:val="en-IE"/>
        </w:rPr>
        <w:t xml:space="preserve">CFT </w:t>
      </w:r>
      <w:r w:rsidR="00C60148" w:rsidRPr="00286791">
        <w:rPr>
          <w:rFonts w:ascii="Aptos" w:eastAsia="Aptos" w:hAnsi="Aptos" w:cs="Aptos"/>
          <w:b/>
          <w:bCs/>
          <w:color w:val="000000" w:themeColor="text1"/>
          <w:sz w:val="20"/>
          <w:szCs w:val="20"/>
          <w:lang w:val="en-IE"/>
        </w:rPr>
        <w:t>8766381</w:t>
      </w:r>
    </w:p>
    <w:tbl>
      <w:tblPr>
        <w:tblStyle w:val="TableGrid"/>
        <w:tblW w:w="990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260"/>
        <w:gridCol w:w="3825"/>
        <w:gridCol w:w="4815"/>
      </w:tblGrid>
      <w:tr w:rsidR="69C37D51" w:rsidRPr="00286791" w14:paraId="45187941" w14:textId="77777777" w:rsidTr="7D7D9AE5">
        <w:trPr>
          <w:trHeight w:val="300"/>
        </w:trPr>
        <w:tc>
          <w:tcPr>
            <w:tcW w:w="1260" w:type="dxa"/>
            <w:tcMar>
              <w:left w:w="105" w:type="dxa"/>
              <w:right w:w="105" w:type="dxa"/>
            </w:tcMar>
          </w:tcPr>
          <w:p w14:paraId="226B8C47" w14:textId="42A53E60" w:rsidR="69C37D51" w:rsidRPr="00286791" w:rsidRDefault="69C37D51" w:rsidP="69C37D51">
            <w:pPr>
              <w:rPr>
                <w:rFonts w:ascii="Aptos" w:eastAsia="Aptos" w:hAnsi="Aptos" w:cs="Aptos"/>
                <w:sz w:val="20"/>
                <w:szCs w:val="20"/>
              </w:rPr>
            </w:pPr>
          </w:p>
        </w:tc>
        <w:tc>
          <w:tcPr>
            <w:tcW w:w="3825" w:type="dxa"/>
            <w:tcMar>
              <w:left w:w="105" w:type="dxa"/>
              <w:right w:w="105" w:type="dxa"/>
            </w:tcMar>
          </w:tcPr>
          <w:p w14:paraId="3C35F870" w14:textId="6FE3F647" w:rsidR="69C37D51" w:rsidRPr="00286791" w:rsidRDefault="69C37D51" w:rsidP="69C37D51">
            <w:pPr>
              <w:rPr>
                <w:rFonts w:ascii="Aptos" w:eastAsia="Aptos" w:hAnsi="Aptos" w:cs="Aptos"/>
                <w:sz w:val="20"/>
                <w:szCs w:val="20"/>
              </w:rPr>
            </w:pPr>
            <w:r w:rsidRPr="00286791">
              <w:rPr>
                <w:rFonts w:ascii="Aptos" w:eastAsia="Aptos" w:hAnsi="Aptos" w:cs="Aptos"/>
                <w:b/>
                <w:bCs/>
                <w:sz w:val="20"/>
                <w:szCs w:val="20"/>
              </w:rPr>
              <w:t>Question</w:t>
            </w:r>
          </w:p>
        </w:tc>
        <w:tc>
          <w:tcPr>
            <w:tcW w:w="4815" w:type="dxa"/>
            <w:tcMar>
              <w:left w:w="105" w:type="dxa"/>
              <w:right w:w="105" w:type="dxa"/>
            </w:tcMar>
          </w:tcPr>
          <w:p w14:paraId="55580767" w14:textId="28CAD39C" w:rsidR="69C37D51" w:rsidRPr="00286791" w:rsidRDefault="69C37D51" w:rsidP="69C37D51">
            <w:pPr>
              <w:rPr>
                <w:rFonts w:ascii="Aptos" w:eastAsia="Aptos" w:hAnsi="Aptos" w:cs="Aptos"/>
                <w:sz w:val="20"/>
                <w:szCs w:val="20"/>
              </w:rPr>
            </w:pPr>
            <w:r w:rsidRPr="00286791">
              <w:rPr>
                <w:rFonts w:ascii="Aptos" w:eastAsia="Aptos" w:hAnsi="Aptos" w:cs="Aptos"/>
                <w:b/>
                <w:bCs/>
                <w:sz w:val="20"/>
                <w:szCs w:val="20"/>
              </w:rPr>
              <w:t>HRB Response</w:t>
            </w:r>
          </w:p>
        </w:tc>
      </w:tr>
      <w:tr w:rsidR="00BA561B" w:rsidRPr="00286791" w14:paraId="5B56C395" w14:textId="77777777" w:rsidTr="7D7D9AE5">
        <w:trPr>
          <w:trHeight w:val="300"/>
        </w:trPr>
        <w:tc>
          <w:tcPr>
            <w:tcW w:w="1260" w:type="dxa"/>
            <w:tcMar>
              <w:left w:w="105" w:type="dxa"/>
              <w:right w:w="105" w:type="dxa"/>
            </w:tcMar>
          </w:tcPr>
          <w:p w14:paraId="3D23B4D1" w14:textId="77777777" w:rsidR="00BA561B" w:rsidRPr="00286791" w:rsidRDefault="00BA561B" w:rsidP="69C37D51">
            <w:pPr>
              <w:rPr>
                <w:rFonts w:ascii="Aptos" w:eastAsia="Aptos" w:hAnsi="Aptos" w:cs="Aptos"/>
                <w:sz w:val="20"/>
                <w:szCs w:val="20"/>
              </w:rPr>
            </w:pPr>
          </w:p>
        </w:tc>
        <w:tc>
          <w:tcPr>
            <w:tcW w:w="8640" w:type="dxa"/>
            <w:gridSpan w:val="2"/>
            <w:tcMar>
              <w:left w:w="105" w:type="dxa"/>
              <w:right w:w="105" w:type="dxa"/>
            </w:tcMar>
          </w:tcPr>
          <w:p w14:paraId="2E3FA983" w14:textId="49681504" w:rsidR="00BA561B" w:rsidRPr="00BA561B" w:rsidRDefault="001A6B1F" w:rsidP="2984878C">
            <w:pPr>
              <w:rPr>
                <w:rFonts w:ascii="Aptos" w:eastAsia="Aptos" w:hAnsi="Aptos" w:cs="Aptos"/>
                <w:b/>
                <w:bCs/>
                <w:sz w:val="20"/>
                <w:szCs w:val="20"/>
              </w:rPr>
            </w:pPr>
            <w:r w:rsidRPr="001A6B1F">
              <w:rPr>
                <w:rFonts w:ascii="Aptos" w:eastAsia="Aptos" w:hAnsi="Aptos" w:cs="Aptos"/>
                <w:b/>
                <w:bCs/>
                <w:sz w:val="20"/>
                <w:szCs w:val="20"/>
              </w:rPr>
              <w:t>Indicative annual workload</w:t>
            </w:r>
          </w:p>
        </w:tc>
      </w:tr>
      <w:tr w:rsidR="69C37D51" w:rsidRPr="00286791" w14:paraId="10EB2242" w14:textId="77777777" w:rsidTr="7D7D9AE5">
        <w:trPr>
          <w:trHeight w:val="300"/>
        </w:trPr>
        <w:tc>
          <w:tcPr>
            <w:tcW w:w="1260" w:type="dxa"/>
            <w:tcMar>
              <w:left w:w="105" w:type="dxa"/>
              <w:right w:w="105" w:type="dxa"/>
            </w:tcMar>
          </w:tcPr>
          <w:p w14:paraId="215E0C46" w14:textId="7D0968F4" w:rsidR="69C37D51" w:rsidRPr="00286791" w:rsidRDefault="69C37D51" w:rsidP="69C37D51">
            <w:pPr>
              <w:rPr>
                <w:rFonts w:ascii="Aptos" w:eastAsia="Aptos" w:hAnsi="Aptos" w:cs="Aptos"/>
                <w:sz w:val="20"/>
                <w:szCs w:val="20"/>
              </w:rPr>
            </w:pPr>
          </w:p>
        </w:tc>
        <w:tc>
          <w:tcPr>
            <w:tcW w:w="3825" w:type="dxa"/>
            <w:tcMar>
              <w:left w:w="105" w:type="dxa"/>
              <w:right w:w="105" w:type="dxa"/>
            </w:tcMar>
          </w:tcPr>
          <w:p w14:paraId="6BE472C8" w14:textId="4AB55D77" w:rsidR="69C37D51" w:rsidRPr="00286791" w:rsidRDefault="001A6B1F" w:rsidP="514AEA22">
            <w:pPr>
              <w:rPr>
                <w:rFonts w:ascii="Aptos" w:eastAsia="Aptos" w:hAnsi="Aptos" w:cs="Aptos"/>
                <w:sz w:val="20"/>
                <w:szCs w:val="20"/>
              </w:rPr>
            </w:pPr>
            <w:r w:rsidRPr="001A6B1F">
              <w:rPr>
                <w:rFonts w:ascii="Aptos" w:eastAsia="Aptos" w:hAnsi="Aptos" w:cs="Aptos"/>
                <w:sz w:val="20"/>
                <w:szCs w:val="20"/>
              </w:rPr>
              <w:t>For the purposes of resource planning, could the Authority provide an indicative annual volume, or recent historic annual volume, for the workstreams listed in section 3.4 where quantities are not specified - in particular HRB drug and alcohol publications, research/data-specific reports, National Health Information Systems publications and infographics, promotional infographics, and other ad-hoc design/digital projects?</w:t>
            </w:r>
          </w:p>
        </w:tc>
        <w:tc>
          <w:tcPr>
            <w:tcW w:w="4815" w:type="dxa"/>
            <w:tcMar>
              <w:left w:w="105" w:type="dxa"/>
              <w:right w:w="105" w:type="dxa"/>
            </w:tcMar>
          </w:tcPr>
          <w:p w14:paraId="4B0E7918" w14:textId="7A9D9972" w:rsidR="69C37D51" w:rsidRPr="006A2B52" w:rsidRDefault="00CF6FC0" w:rsidP="2984878C">
            <w:pPr>
              <w:rPr>
                <w:rFonts w:ascii="Aptos" w:eastAsia="Aptos" w:hAnsi="Aptos" w:cs="Aptos"/>
                <w:sz w:val="20"/>
                <w:szCs w:val="20"/>
              </w:rPr>
            </w:pPr>
            <w:r w:rsidRPr="006A2B52">
              <w:rPr>
                <w:rFonts w:ascii="Aptos" w:eastAsia="Aptos" w:hAnsi="Aptos" w:cs="Aptos"/>
                <w:sz w:val="20"/>
                <w:szCs w:val="20"/>
              </w:rPr>
              <w:t xml:space="preserve">In 2025, </w:t>
            </w:r>
            <w:r w:rsidR="00AA337D" w:rsidRPr="006A2B52">
              <w:rPr>
                <w:rFonts w:ascii="Aptos" w:eastAsia="Aptos" w:hAnsi="Aptos" w:cs="Aptos"/>
                <w:sz w:val="20"/>
                <w:szCs w:val="20"/>
              </w:rPr>
              <w:t xml:space="preserve">for example, </w:t>
            </w:r>
            <w:r w:rsidRPr="006A2B52">
              <w:rPr>
                <w:rFonts w:ascii="Aptos" w:eastAsia="Aptos" w:hAnsi="Aptos" w:cs="Aptos"/>
                <w:sz w:val="20"/>
                <w:szCs w:val="20"/>
              </w:rPr>
              <w:t xml:space="preserve">there were </w:t>
            </w:r>
            <w:r w:rsidR="00102D83" w:rsidRPr="006A2B52">
              <w:rPr>
                <w:rFonts w:ascii="Aptos" w:eastAsia="Aptos" w:hAnsi="Aptos" w:cs="Aptos"/>
                <w:sz w:val="20"/>
                <w:szCs w:val="20"/>
              </w:rPr>
              <w:t xml:space="preserve">13 drug and alcohol publications. </w:t>
            </w:r>
            <w:r w:rsidR="00F22013" w:rsidRPr="006A2B52">
              <w:rPr>
                <w:rFonts w:ascii="Aptos" w:eastAsia="Aptos" w:hAnsi="Aptos" w:cs="Aptos"/>
                <w:sz w:val="20"/>
                <w:szCs w:val="20"/>
              </w:rPr>
              <w:t>This included:</w:t>
            </w:r>
          </w:p>
          <w:p w14:paraId="793230B4" w14:textId="69EF56AB" w:rsidR="00F22013" w:rsidRPr="006A2B52" w:rsidRDefault="00F22013" w:rsidP="006A2B52">
            <w:pPr>
              <w:pStyle w:val="ListParagraph"/>
              <w:numPr>
                <w:ilvl w:val="0"/>
                <w:numId w:val="20"/>
              </w:numPr>
              <w:rPr>
                <w:rFonts w:ascii="Aptos" w:eastAsia="Aptos" w:hAnsi="Aptos" w:cs="Aptos"/>
                <w:sz w:val="20"/>
                <w:szCs w:val="20"/>
              </w:rPr>
            </w:pPr>
            <w:r w:rsidRPr="006A2B52">
              <w:rPr>
                <w:rFonts w:ascii="Aptos" w:eastAsia="Aptos" w:hAnsi="Aptos" w:cs="Aptos"/>
                <w:sz w:val="20"/>
                <w:szCs w:val="20"/>
              </w:rPr>
              <w:t xml:space="preserve">Three editions of </w:t>
            </w:r>
            <w:proofErr w:type="spellStart"/>
            <w:r w:rsidRPr="006A2B52">
              <w:rPr>
                <w:rFonts w:ascii="Aptos" w:eastAsia="Aptos" w:hAnsi="Aptos" w:cs="Aptos"/>
                <w:sz w:val="20"/>
                <w:szCs w:val="20"/>
              </w:rPr>
              <w:t>Drugn</w:t>
            </w:r>
            <w:r w:rsidR="00867A5A" w:rsidRPr="006A2B52">
              <w:rPr>
                <w:rFonts w:ascii="Aptos" w:eastAsia="Aptos" w:hAnsi="Aptos" w:cs="Aptos"/>
                <w:sz w:val="20"/>
                <w:szCs w:val="20"/>
              </w:rPr>
              <w:t>et</w:t>
            </w:r>
            <w:proofErr w:type="spellEnd"/>
          </w:p>
          <w:p w14:paraId="6D090551" w14:textId="79393309" w:rsidR="003F0FD0" w:rsidRPr="006A2B52" w:rsidRDefault="003F0FD0" w:rsidP="006A2B52">
            <w:pPr>
              <w:pStyle w:val="ListParagraph"/>
              <w:numPr>
                <w:ilvl w:val="0"/>
                <w:numId w:val="20"/>
              </w:numPr>
              <w:rPr>
                <w:rFonts w:ascii="Aptos" w:eastAsia="Aptos" w:hAnsi="Aptos" w:cs="Aptos"/>
                <w:sz w:val="20"/>
                <w:szCs w:val="20"/>
              </w:rPr>
            </w:pPr>
            <w:r w:rsidRPr="006A2B52">
              <w:rPr>
                <w:rFonts w:ascii="Aptos" w:eastAsia="Aptos" w:hAnsi="Aptos" w:cs="Aptos"/>
                <w:sz w:val="20"/>
                <w:szCs w:val="20"/>
              </w:rPr>
              <w:t>Four NHIS reports</w:t>
            </w:r>
          </w:p>
          <w:p w14:paraId="2C644BA6" w14:textId="77777777" w:rsidR="003F0FD0" w:rsidRPr="006A2B52" w:rsidRDefault="003F0FD0" w:rsidP="2984878C">
            <w:pPr>
              <w:rPr>
                <w:rFonts w:ascii="Aptos" w:eastAsia="Aptos" w:hAnsi="Aptos" w:cs="Aptos"/>
                <w:sz w:val="20"/>
                <w:szCs w:val="20"/>
              </w:rPr>
            </w:pPr>
          </w:p>
          <w:p w14:paraId="5B979A55" w14:textId="77777777" w:rsidR="00087FF9" w:rsidRPr="006A2B52" w:rsidRDefault="003F0FD0" w:rsidP="2984878C">
            <w:pPr>
              <w:rPr>
                <w:rFonts w:ascii="Aptos" w:eastAsia="Aptos" w:hAnsi="Aptos" w:cs="Aptos"/>
                <w:sz w:val="20"/>
                <w:szCs w:val="20"/>
              </w:rPr>
            </w:pPr>
            <w:r w:rsidRPr="006A2B52">
              <w:rPr>
                <w:rFonts w:ascii="Aptos" w:eastAsia="Aptos" w:hAnsi="Aptos" w:cs="Aptos"/>
                <w:sz w:val="20"/>
                <w:szCs w:val="20"/>
              </w:rPr>
              <w:t>Additionally, there were</w:t>
            </w:r>
            <w:r w:rsidR="00AA337D" w:rsidRPr="006A2B52">
              <w:rPr>
                <w:rFonts w:ascii="Aptos" w:eastAsia="Aptos" w:hAnsi="Aptos" w:cs="Aptos"/>
                <w:sz w:val="20"/>
                <w:szCs w:val="20"/>
              </w:rPr>
              <w:t xml:space="preserve"> two further NHIS reports in the areas of disability and psychiatric admissions. </w:t>
            </w:r>
          </w:p>
          <w:p w14:paraId="7E351835" w14:textId="77777777" w:rsidR="00B670A4" w:rsidRPr="006A2B52" w:rsidRDefault="00B670A4" w:rsidP="2984878C">
            <w:pPr>
              <w:rPr>
                <w:rFonts w:ascii="Aptos" w:eastAsia="Aptos" w:hAnsi="Aptos" w:cs="Aptos"/>
                <w:sz w:val="20"/>
                <w:szCs w:val="20"/>
              </w:rPr>
            </w:pPr>
          </w:p>
          <w:p w14:paraId="15AB58FA" w14:textId="77777777" w:rsidR="00B670A4" w:rsidRPr="006A2B52" w:rsidRDefault="00B670A4" w:rsidP="2984878C">
            <w:pPr>
              <w:rPr>
                <w:rFonts w:ascii="Aptos" w:eastAsia="Aptos" w:hAnsi="Aptos" w:cs="Aptos"/>
                <w:sz w:val="20"/>
                <w:szCs w:val="20"/>
              </w:rPr>
            </w:pPr>
            <w:r w:rsidRPr="006A2B52">
              <w:rPr>
                <w:rFonts w:ascii="Aptos" w:eastAsia="Aptos" w:hAnsi="Aptos" w:cs="Aptos"/>
                <w:sz w:val="20"/>
                <w:szCs w:val="20"/>
              </w:rPr>
              <w:t xml:space="preserve">All NHIS reports have associated infographics. </w:t>
            </w:r>
          </w:p>
          <w:p w14:paraId="1A698B25" w14:textId="77777777" w:rsidR="003D2AEF" w:rsidRPr="006A2B52" w:rsidRDefault="003D2AEF" w:rsidP="2984878C">
            <w:pPr>
              <w:rPr>
                <w:rFonts w:ascii="Aptos" w:eastAsia="Aptos" w:hAnsi="Aptos" w:cs="Aptos"/>
                <w:sz w:val="20"/>
                <w:szCs w:val="20"/>
              </w:rPr>
            </w:pPr>
          </w:p>
          <w:p w14:paraId="4F9582B8" w14:textId="448A7077" w:rsidR="003D2AEF" w:rsidRPr="00286791" w:rsidRDefault="003D2AEF" w:rsidP="2984878C">
            <w:r w:rsidRPr="006A2B52">
              <w:rPr>
                <w:rFonts w:ascii="Aptos" w:eastAsia="Aptos" w:hAnsi="Aptos" w:cs="Aptos"/>
                <w:sz w:val="20"/>
                <w:szCs w:val="20"/>
              </w:rPr>
              <w:t>These numbers are broadly the same each year.</w:t>
            </w:r>
            <w:r>
              <w:t xml:space="preserve"> </w:t>
            </w:r>
          </w:p>
        </w:tc>
      </w:tr>
      <w:tr w:rsidR="00BA561B" w:rsidRPr="00286791" w14:paraId="618A7003" w14:textId="77777777" w:rsidTr="7D7D9AE5">
        <w:trPr>
          <w:trHeight w:val="300"/>
        </w:trPr>
        <w:tc>
          <w:tcPr>
            <w:tcW w:w="1260" w:type="dxa"/>
            <w:tcMar>
              <w:left w:w="105" w:type="dxa"/>
              <w:right w:w="105" w:type="dxa"/>
            </w:tcMar>
          </w:tcPr>
          <w:p w14:paraId="51ACB2F7" w14:textId="77777777" w:rsidR="00BA561B" w:rsidRPr="00286791" w:rsidRDefault="00BA561B" w:rsidP="69C37D51">
            <w:pPr>
              <w:rPr>
                <w:rFonts w:ascii="Aptos" w:eastAsia="Aptos" w:hAnsi="Aptos" w:cs="Aptos"/>
                <w:sz w:val="20"/>
                <w:szCs w:val="20"/>
              </w:rPr>
            </w:pPr>
          </w:p>
        </w:tc>
        <w:tc>
          <w:tcPr>
            <w:tcW w:w="8640" w:type="dxa"/>
            <w:gridSpan w:val="2"/>
            <w:tcMar>
              <w:left w:w="105" w:type="dxa"/>
              <w:right w:w="105" w:type="dxa"/>
            </w:tcMar>
          </w:tcPr>
          <w:p w14:paraId="5393A0BE" w14:textId="1884B716" w:rsidR="00BA561B" w:rsidRPr="00BA561B" w:rsidRDefault="001A6B1F" w:rsidP="3BC21882">
            <w:pPr>
              <w:rPr>
                <w:rFonts w:ascii="Aptos" w:eastAsia="Aptos" w:hAnsi="Aptos" w:cs="Aptos"/>
                <w:b/>
                <w:bCs/>
                <w:sz w:val="20"/>
                <w:szCs w:val="20"/>
              </w:rPr>
            </w:pPr>
            <w:r w:rsidRPr="001A6B1F">
              <w:rPr>
                <w:rFonts w:ascii="Aptos" w:eastAsia="Aptos" w:hAnsi="Aptos" w:cs="Aptos"/>
                <w:b/>
                <w:bCs/>
                <w:sz w:val="20"/>
                <w:szCs w:val="20"/>
              </w:rPr>
              <w:t>Typical publication page counts</w:t>
            </w:r>
          </w:p>
        </w:tc>
      </w:tr>
      <w:tr w:rsidR="69C37D51" w:rsidRPr="00286791" w14:paraId="4A4D2875" w14:textId="77777777" w:rsidTr="7D7D9AE5">
        <w:trPr>
          <w:trHeight w:val="300"/>
        </w:trPr>
        <w:tc>
          <w:tcPr>
            <w:tcW w:w="1260" w:type="dxa"/>
            <w:tcMar>
              <w:left w:w="105" w:type="dxa"/>
              <w:right w:w="105" w:type="dxa"/>
            </w:tcMar>
          </w:tcPr>
          <w:p w14:paraId="4CBF3949" w14:textId="0D7CCB02" w:rsidR="69C37D51" w:rsidRPr="00286791" w:rsidRDefault="69C37D51" w:rsidP="69C37D51">
            <w:pPr>
              <w:rPr>
                <w:rFonts w:ascii="Aptos" w:eastAsia="Aptos" w:hAnsi="Aptos" w:cs="Aptos"/>
                <w:sz w:val="20"/>
                <w:szCs w:val="20"/>
              </w:rPr>
            </w:pPr>
          </w:p>
        </w:tc>
        <w:tc>
          <w:tcPr>
            <w:tcW w:w="3825" w:type="dxa"/>
            <w:tcMar>
              <w:left w:w="105" w:type="dxa"/>
              <w:right w:w="105" w:type="dxa"/>
            </w:tcMar>
          </w:tcPr>
          <w:p w14:paraId="6888FC14" w14:textId="12314D12" w:rsidR="69C37D51" w:rsidRPr="00286791" w:rsidRDefault="001A6B1F" w:rsidP="2984878C">
            <w:pPr>
              <w:rPr>
                <w:rFonts w:ascii="Aptos" w:eastAsia="Aptos" w:hAnsi="Aptos" w:cs="Aptos"/>
                <w:sz w:val="20"/>
                <w:szCs w:val="20"/>
              </w:rPr>
            </w:pPr>
            <w:r w:rsidRPr="001A6B1F">
              <w:rPr>
                <w:rFonts w:ascii="Aptos" w:eastAsia="Aptos" w:hAnsi="Aptos" w:cs="Aptos"/>
                <w:sz w:val="20"/>
                <w:szCs w:val="20"/>
              </w:rPr>
              <w:t xml:space="preserve">Could the Authority provide indicative page-count ranges for the recurring publications, particularly the three Annual Reports, </w:t>
            </w:r>
            <w:proofErr w:type="spellStart"/>
            <w:r w:rsidRPr="001A6B1F">
              <w:rPr>
                <w:rFonts w:ascii="Aptos" w:eastAsia="Aptos" w:hAnsi="Aptos" w:cs="Aptos"/>
                <w:sz w:val="20"/>
                <w:szCs w:val="20"/>
              </w:rPr>
              <w:t>Drugnet</w:t>
            </w:r>
            <w:proofErr w:type="spellEnd"/>
            <w:r w:rsidRPr="001A6B1F">
              <w:rPr>
                <w:rFonts w:ascii="Aptos" w:eastAsia="Aptos" w:hAnsi="Aptos" w:cs="Aptos"/>
                <w:sz w:val="20"/>
                <w:szCs w:val="20"/>
              </w:rPr>
              <w:t xml:space="preserve"> editions and the main research/data publications? </w:t>
            </w:r>
            <w:proofErr w:type="gramStart"/>
            <w:r w:rsidRPr="001A6B1F">
              <w:rPr>
                <w:rFonts w:ascii="Aptos" w:eastAsia="Aptos" w:hAnsi="Aptos" w:cs="Aptos"/>
                <w:sz w:val="20"/>
                <w:szCs w:val="20"/>
              </w:rPr>
              <w:t>Where</w:t>
            </w:r>
            <w:proofErr w:type="gramEnd"/>
            <w:r w:rsidRPr="001A6B1F">
              <w:rPr>
                <w:rFonts w:ascii="Aptos" w:eastAsia="Aptos" w:hAnsi="Aptos" w:cs="Aptos"/>
                <w:sz w:val="20"/>
                <w:szCs w:val="20"/>
              </w:rPr>
              <w:t xml:space="preserve"> helpful, typical page counts from recent editions would be sufficient.</w:t>
            </w:r>
          </w:p>
        </w:tc>
        <w:tc>
          <w:tcPr>
            <w:tcW w:w="4815" w:type="dxa"/>
            <w:tcMar>
              <w:left w:w="105" w:type="dxa"/>
              <w:right w:w="105" w:type="dxa"/>
            </w:tcMar>
          </w:tcPr>
          <w:p w14:paraId="30684550" w14:textId="5CC89B5E" w:rsidR="00CC4F47" w:rsidRDefault="00BB1AAF" w:rsidP="3BC21882">
            <w:pPr>
              <w:rPr>
                <w:rFonts w:ascii="Aptos" w:eastAsia="Aptos" w:hAnsi="Aptos" w:cs="Aptos"/>
                <w:sz w:val="20"/>
                <w:szCs w:val="20"/>
              </w:rPr>
            </w:pPr>
            <w:r>
              <w:rPr>
                <w:rFonts w:ascii="Aptos" w:eastAsia="Aptos" w:hAnsi="Aptos" w:cs="Aptos"/>
                <w:sz w:val="20"/>
                <w:szCs w:val="20"/>
              </w:rPr>
              <w:t>Links for many of the annual projects have been included in the tender documentation.</w:t>
            </w:r>
          </w:p>
          <w:p w14:paraId="631D0F65" w14:textId="77777777" w:rsidR="006A2B52" w:rsidRDefault="006A2B52" w:rsidP="3BC21882">
            <w:pPr>
              <w:rPr>
                <w:rFonts w:ascii="Aptos" w:eastAsia="Aptos" w:hAnsi="Aptos" w:cs="Aptos"/>
                <w:sz w:val="20"/>
                <w:szCs w:val="20"/>
              </w:rPr>
            </w:pPr>
          </w:p>
          <w:p w14:paraId="611EF554" w14:textId="21943647" w:rsidR="69C37D51" w:rsidRDefault="00DD4463" w:rsidP="3BC21882">
            <w:pPr>
              <w:rPr>
                <w:rFonts w:ascii="Aptos" w:eastAsia="Aptos" w:hAnsi="Aptos" w:cs="Aptos"/>
                <w:sz w:val="20"/>
                <w:szCs w:val="20"/>
              </w:rPr>
            </w:pPr>
            <w:r w:rsidRPr="00DD4463">
              <w:rPr>
                <w:rFonts w:ascii="Aptos" w:eastAsia="Aptos" w:hAnsi="Aptos" w:cs="Aptos"/>
                <w:sz w:val="20"/>
                <w:szCs w:val="20"/>
              </w:rPr>
              <w:t>National</w:t>
            </w:r>
            <w:r>
              <w:rPr>
                <w:rFonts w:ascii="Aptos" w:eastAsia="Aptos" w:hAnsi="Aptos" w:cs="Aptos"/>
                <w:sz w:val="20"/>
                <w:szCs w:val="20"/>
              </w:rPr>
              <w:t xml:space="preserve"> Office</w:t>
            </w:r>
            <w:r w:rsidR="00762E45">
              <w:rPr>
                <w:rFonts w:ascii="Aptos" w:eastAsia="Aptos" w:hAnsi="Aptos" w:cs="Aptos"/>
                <w:sz w:val="20"/>
                <w:szCs w:val="20"/>
              </w:rPr>
              <w:t xml:space="preserve"> 2025</w:t>
            </w:r>
            <w:r>
              <w:rPr>
                <w:rFonts w:ascii="Aptos" w:eastAsia="Aptos" w:hAnsi="Aptos" w:cs="Aptos"/>
                <w:sz w:val="20"/>
                <w:szCs w:val="20"/>
              </w:rPr>
              <w:t xml:space="preserve"> Annual Report: 44 pages</w:t>
            </w:r>
          </w:p>
          <w:p w14:paraId="0A155BF4" w14:textId="66316D92" w:rsidR="003A38E7" w:rsidRDefault="003A38E7" w:rsidP="3BC21882">
            <w:pPr>
              <w:rPr>
                <w:rFonts w:ascii="Aptos" w:eastAsia="Aptos" w:hAnsi="Aptos" w:cs="Aptos"/>
                <w:sz w:val="20"/>
                <w:szCs w:val="20"/>
              </w:rPr>
            </w:pPr>
            <w:r>
              <w:rPr>
                <w:rFonts w:ascii="Aptos" w:eastAsia="Aptos" w:hAnsi="Aptos" w:cs="Aptos"/>
                <w:sz w:val="20"/>
                <w:szCs w:val="20"/>
              </w:rPr>
              <w:t xml:space="preserve">HRCDC </w:t>
            </w:r>
            <w:r w:rsidR="00DE7670">
              <w:rPr>
                <w:rFonts w:ascii="Aptos" w:eastAsia="Aptos" w:hAnsi="Aptos" w:cs="Aptos"/>
                <w:sz w:val="20"/>
                <w:szCs w:val="20"/>
              </w:rPr>
              <w:t xml:space="preserve">2025 </w:t>
            </w:r>
            <w:r>
              <w:rPr>
                <w:rFonts w:ascii="Aptos" w:eastAsia="Aptos" w:hAnsi="Aptos" w:cs="Aptos"/>
                <w:sz w:val="20"/>
                <w:szCs w:val="20"/>
              </w:rPr>
              <w:t>Annual Report: 39 pages</w:t>
            </w:r>
          </w:p>
          <w:p w14:paraId="28739FEA" w14:textId="26645D33" w:rsidR="00880AEC" w:rsidRDefault="00880AEC" w:rsidP="3BC21882">
            <w:pPr>
              <w:rPr>
                <w:rFonts w:ascii="Aptos" w:eastAsia="Aptos" w:hAnsi="Aptos" w:cs="Aptos"/>
                <w:sz w:val="20"/>
                <w:szCs w:val="20"/>
              </w:rPr>
            </w:pPr>
            <w:r>
              <w:rPr>
                <w:rFonts w:ascii="Aptos" w:eastAsia="Aptos" w:hAnsi="Aptos" w:cs="Aptos"/>
                <w:sz w:val="20"/>
                <w:szCs w:val="20"/>
              </w:rPr>
              <w:t>HRB 2024 Annual Report Part 1: 94 pages</w:t>
            </w:r>
          </w:p>
          <w:p w14:paraId="1713B3BF" w14:textId="5B6BF64D" w:rsidR="00A24682" w:rsidRDefault="00A24682" w:rsidP="3BC21882">
            <w:pPr>
              <w:rPr>
                <w:rFonts w:ascii="Aptos" w:eastAsia="Aptos" w:hAnsi="Aptos" w:cs="Aptos"/>
                <w:sz w:val="20"/>
                <w:szCs w:val="20"/>
              </w:rPr>
            </w:pPr>
            <w:r>
              <w:rPr>
                <w:rFonts w:ascii="Aptos" w:eastAsia="Aptos" w:hAnsi="Aptos" w:cs="Aptos"/>
                <w:sz w:val="20"/>
                <w:szCs w:val="20"/>
              </w:rPr>
              <w:t xml:space="preserve">April 2026 Edition of </w:t>
            </w:r>
            <w:proofErr w:type="spellStart"/>
            <w:r>
              <w:rPr>
                <w:rFonts w:ascii="Aptos" w:eastAsia="Aptos" w:hAnsi="Aptos" w:cs="Aptos"/>
                <w:sz w:val="20"/>
                <w:szCs w:val="20"/>
              </w:rPr>
              <w:t>Drugnet</w:t>
            </w:r>
            <w:proofErr w:type="spellEnd"/>
            <w:r>
              <w:rPr>
                <w:rFonts w:ascii="Aptos" w:eastAsia="Aptos" w:hAnsi="Aptos" w:cs="Aptos"/>
                <w:sz w:val="20"/>
                <w:szCs w:val="20"/>
              </w:rPr>
              <w:t>: 28 pages</w:t>
            </w:r>
          </w:p>
          <w:p w14:paraId="084FC6BB" w14:textId="4074A45E" w:rsidR="003A38E7" w:rsidRPr="00286791" w:rsidRDefault="003A38E7" w:rsidP="3BC21882"/>
        </w:tc>
      </w:tr>
      <w:tr w:rsidR="009806F4" w:rsidRPr="00286791" w14:paraId="1E9AF38C" w14:textId="77777777" w:rsidTr="7D7D9AE5">
        <w:trPr>
          <w:trHeight w:val="300"/>
        </w:trPr>
        <w:tc>
          <w:tcPr>
            <w:tcW w:w="1260" w:type="dxa"/>
            <w:tcMar>
              <w:left w:w="105" w:type="dxa"/>
              <w:right w:w="105" w:type="dxa"/>
            </w:tcMar>
          </w:tcPr>
          <w:p w14:paraId="676C0531" w14:textId="77777777" w:rsidR="009806F4" w:rsidRPr="00286791" w:rsidRDefault="009806F4" w:rsidP="69C37D51">
            <w:pPr>
              <w:rPr>
                <w:rFonts w:ascii="Aptos" w:eastAsia="Aptos" w:hAnsi="Aptos" w:cs="Aptos"/>
                <w:sz w:val="20"/>
                <w:szCs w:val="20"/>
              </w:rPr>
            </w:pPr>
          </w:p>
        </w:tc>
        <w:tc>
          <w:tcPr>
            <w:tcW w:w="8640" w:type="dxa"/>
            <w:gridSpan w:val="2"/>
            <w:tcMar>
              <w:left w:w="105" w:type="dxa"/>
              <w:right w:w="105" w:type="dxa"/>
            </w:tcMar>
          </w:tcPr>
          <w:p w14:paraId="2394CD76" w14:textId="240B511F" w:rsidR="009806F4" w:rsidRPr="009806F4" w:rsidRDefault="00846ACC" w:rsidP="3BC21882">
            <w:pPr>
              <w:rPr>
                <w:rFonts w:ascii="Aptos" w:eastAsia="Aptos" w:hAnsi="Aptos" w:cs="Aptos"/>
                <w:b/>
                <w:bCs/>
                <w:sz w:val="20"/>
                <w:szCs w:val="20"/>
              </w:rPr>
            </w:pPr>
            <w:r w:rsidRPr="001A6B1F">
              <w:rPr>
                <w:rFonts w:ascii="Aptos" w:eastAsia="Aptos" w:hAnsi="Aptos" w:cs="Aptos"/>
                <w:b/>
                <w:bCs/>
                <w:sz w:val="20"/>
                <w:szCs w:val="20"/>
              </w:rPr>
              <w:t>Three concepts and revision rounds</w:t>
            </w:r>
          </w:p>
        </w:tc>
      </w:tr>
      <w:tr w:rsidR="00644C37" w:rsidRPr="00286791" w14:paraId="25FA35A7" w14:textId="77777777" w:rsidTr="7D7D9AE5">
        <w:trPr>
          <w:trHeight w:val="300"/>
        </w:trPr>
        <w:tc>
          <w:tcPr>
            <w:tcW w:w="1260" w:type="dxa"/>
            <w:tcMar>
              <w:left w:w="105" w:type="dxa"/>
              <w:right w:w="105" w:type="dxa"/>
            </w:tcMar>
          </w:tcPr>
          <w:p w14:paraId="09E882D3" w14:textId="0784D695" w:rsidR="00644C37" w:rsidRPr="00286791" w:rsidRDefault="00644C37" w:rsidP="69C37D51">
            <w:pPr>
              <w:rPr>
                <w:rFonts w:ascii="Aptos" w:eastAsia="Aptos" w:hAnsi="Aptos" w:cs="Aptos"/>
                <w:sz w:val="20"/>
                <w:szCs w:val="20"/>
              </w:rPr>
            </w:pPr>
          </w:p>
        </w:tc>
        <w:tc>
          <w:tcPr>
            <w:tcW w:w="3825" w:type="dxa"/>
            <w:tcMar>
              <w:left w:w="105" w:type="dxa"/>
              <w:right w:w="105" w:type="dxa"/>
            </w:tcMar>
          </w:tcPr>
          <w:p w14:paraId="37EF7D25" w14:textId="533C0F0A" w:rsidR="00644C37" w:rsidRPr="00286791" w:rsidRDefault="00846ACC" w:rsidP="2984878C">
            <w:pPr>
              <w:rPr>
                <w:rFonts w:ascii="Aptos" w:eastAsia="Aptos" w:hAnsi="Aptos" w:cs="Aptos"/>
                <w:sz w:val="20"/>
                <w:szCs w:val="20"/>
              </w:rPr>
            </w:pPr>
            <w:r w:rsidRPr="00846ACC">
              <w:rPr>
                <w:rFonts w:ascii="Aptos" w:eastAsia="Aptos" w:hAnsi="Aptos" w:cs="Aptos"/>
                <w:sz w:val="20"/>
                <w:szCs w:val="20"/>
              </w:rPr>
              <w:t>Section 3.5 states that three design concepts should be provided for all new publications, promotional campaigns and other digital projects, together with a minimum of three sets of changes “for each concept”. Could the Authority clarify whether the three sets of changes are expected across each of the three initial concepts, or whether the three concepts are presented initially and subsequent revision rounds are normally applied to the selected direction?</w:t>
            </w:r>
          </w:p>
        </w:tc>
        <w:tc>
          <w:tcPr>
            <w:tcW w:w="4815" w:type="dxa"/>
            <w:tcMar>
              <w:left w:w="105" w:type="dxa"/>
              <w:right w:w="105" w:type="dxa"/>
            </w:tcMar>
          </w:tcPr>
          <w:p w14:paraId="79A0B986" w14:textId="19A83D87" w:rsidR="00644C37" w:rsidRPr="006A2B52" w:rsidRDefault="00826F0E" w:rsidP="713BB9BB">
            <w:pPr>
              <w:rPr>
                <w:rFonts w:ascii="Aptos" w:eastAsia="Aptos" w:hAnsi="Aptos" w:cs="Aptos"/>
                <w:sz w:val="20"/>
                <w:szCs w:val="20"/>
              </w:rPr>
            </w:pPr>
            <w:r w:rsidRPr="006A2B52">
              <w:rPr>
                <w:rFonts w:ascii="Aptos" w:eastAsia="Aptos" w:hAnsi="Aptos" w:cs="Aptos"/>
                <w:sz w:val="20"/>
                <w:szCs w:val="20"/>
              </w:rPr>
              <w:t>Th</w:t>
            </w:r>
            <w:r w:rsidR="0009254F" w:rsidRPr="006A2B52">
              <w:rPr>
                <w:rFonts w:ascii="Aptos" w:eastAsia="Aptos" w:hAnsi="Aptos" w:cs="Aptos"/>
                <w:sz w:val="20"/>
                <w:szCs w:val="20"/>
              </w:rPr>
              <w:t>e latt</w:t>
            </w:r>
            <w:r w:rsidR="00E233A6" w:rsidRPr="006A2B52">
              <w:rPr>
                <w:rFonts w:ascii="Aptos" w:eastAsia="Aptos" w:hAnsi="Aptos" w:cs="Aptos"/>
                <w:sz w:val="20"/>
                <w:szCs w:val="20"/>
              </w:rPr>
              <w:t>er.</w:t>
            </w:r>
            <w:r w:rsidR="00ED1BD1" w:rsidRPr="006A2B52">
              <w:rPr>
                <w:rFonts w:ascii="Aptos" w:eastAsia="Aptos" w:hAnsi="Aptos" w:cs="Aptos"/>
                <w:sz w:val="20"/>
                <w:szCs w:val="20"/>
              </w:rPr>
              <w:t xml:space="preserve"> </w:t>
            </w:r>
            <w:r w:rsidR="006A2B52">
              <w:rPr>
                <w:rFonts w:ascii="Aptos" w:eastAsia="Aptos" w:hAnsi="Aptos" w:cs="Aptos"/>
                <w:sz w:val="20"/>
                <w:szCs w:val="20"/>
              </w:rPr>
              <w:t>i</w:t>
            </w:r>
            <w:r w:rsidR="000C766B" w:rsidRPr="006A2B52">
              <w:rPr>
                <w:rFonts w:ascii="Aptos" w:eastAsia="Aptos" w:hAnsi="Aptos" w:cs="Aptos"/>
                <w:sz w:val="20"/>
                <w:szCs w:val="20"/>
              </w:rPr>
              <w:t>.e</w:t>
            </w:r>
            <w:r w:rsidR="008F0328" w:rsidRPr="006A2B52">
              <w:rPr>
                <w:rFonts w:ascii="Aptos" w:eastAsia="Aptos" w:hAnsi="Aptos" w:cs="Aptos"/>
                <w:sz w:val="20"/>
                <w:szCs w:val="20"/>
              </w:rPr>
              <w:t>.</w:t>
            </w:r>
            <w:r w:rsidR="00BF01CF" w:rsidRPr="006A2B52">
              <w:rPr>
                <w:rFonts w:ascii="Aptos" w:eastAsia="Aptos" w:hAnsi="Aptos" w:cs="Aptos"/>
                <w:sz w:val="20"/>
                <w:szCs w:val="20"/>
              </w:rPr>
              <w:t xml:space="preserve">: </w:t>
            </w:r>
            <w:r w:rsidR="00EE0D98" w:rsidRPr="006A2B52">
              <w:rPr>
                <w:rFonts w:ascii="Aptos" w:eastAsia="Aptos" w:hAnsi="Aptos" w:cs="Aptos"/>
                <w:sz w:val="20"/>
                <w:szCs w:val="20"/>
              </w:rPr>
              <w:t>“</w:t>
            </w:r>
            <w:r w:rsidR="00052A1D" w:rsidRPr="00846ACC">
              <w:rPr>
                <w:rFonts w:ascii="Aptos" w:eastAsia="Aptos" w:hAnsi="Aptos" w:cs="Aptos"/>
                <w:sz w:val="20"/>
                <w:szCs w:val="20"/>
              </w:rPr>
              <w:t xml:space="preserve">the three concepts are presented </w:t>
            </w:r>
            <w:proofErr w:type="gramStart"/>
            <w:r w:rsidR="00052A1D" w:rsidRPr="00846ACC">
              <w:rPr>
                <w:rFonts w:ascii="Aptos" w:eastAsia="Aptos" w:hAnsi="Aptos" w:cs="Aptos"/>
                <w:sz w:val="20"/>
                <w:szCs w:val="20"/>
              </w:rPr>
              <w:t>initially</w:t>
            </w:r>
            <w:proofErr w:type="gramEnd"/>
            <w:r w:rsidR="00052A1D" w:rsidRPr="00846ACC">
              <w:rPr>
                <w:rFonts w:ascii="Aptos" w:eastAsia="Aptos" w:hAnsi="Aptos" w:cs="Aptos"/>
                <w:sz w:val="20"/>
                <w:szCs w:val="20"/>
              </w:rPr>
              <w:t xml:space="preserve"> and subsequent revision rounds are normally applied to the selected direction</w:t>
            </w:r>
            <w:r w:rsidR="00300086">
              <w:rPr>
                <w:rFonts w:ascii="Aptos" w:eastAsia="Aptos" w:hAnsi="Aptos" w:cs="Aptos"/>
                <w:sz w:val="20"/>
                <w:szCs w:val="20"/>
              </w:rPr>
              <w:t>.</w:t>
            </w:r>
            <w:r w:rsidR="00CD0DDC">
              <w:rPr>
                <w:rFonts w:ascii="Aptos" w:eastAsia="Aptos" w:hAnsi="Aptos" w:cs="Aptos"/>
                <w:sz w:val="20"/>
                <w:szCs w:val="20"/>
              </w:rPr>
              <w:t>”</w:t>
            </w:r>
          </w:p>
        </w:tc>
      </w:tr>
      <w:tr w:rsidR="00802BFD" w:rsidRPr="00286791" w14:paraId="4D8ED1B8" w14:textId="77777777" w:rsidTr="7D7D9AE5">
        <w:trPr>
          <w:trHeight w:val="300"/>
        </w:trPr>
        <w:tc>
          <w:tcPr>
            <w:tcW w:w="1260" w:type="dxa"/>
            <w:tcMar>
              <w:left w:w="105" w:type="dxa"/>
              <w:right w:w="105" w:type="dxa"/>
            </w:tcMar>
          </w:tcPr>
          <w:p w14:paraId="795DBE88" w14:textId="77777777" w:rsidR="00802BFD" w:rsidRPr="00286791" w:rsidRDefault="00802BFD" w:rsidP="69C37D51">
            <w:pPr>
              <w:rPr>
                <w:rFonts w:ascii="Aptos" w:eastAsia="Aptos" w:hAnsi="Aptos" w:cs="Aptos"/>
                <w:sz w:val="20"/>
                <w:szCs w:val="20"/>
              </w:rPr>
            </w:pPr>
          </w:p>
        </w:tc>
        <w:tc>
          <w:tcPr>
            <w:tcW w:w="8640" w:type="dxa"/>
            <w:gridSpan w:val="2"/>
            <w:tcMar>
              <w:left w:w="105" w:type="dxa"/>
              <w:right w:w="105" w:type="dxa"/>
            </w:tcMar>
          </w:tcPr>
          <w:p w14:paraId="294EC2AB" w14:textId="2DA101E5" w:rsidR="00802BFD" w:rsidRPr="00802BFD" w:rsidRDefault="00846ACC" w:rsidP="3BC21882">
            <w:pPr>
              <w:rPr>
                <w:rFonts w:cs="Arial"/>
                <w:b/>
                <w:bCs/>
                <w:sz w:val="20"/>
                <w:szCs w:val="20"/>
              </w:rPr>
            </w:pPr>
            <w:r w:rsidRPr="00846ACC">
              <w:rPr>
                <w:rFonts w:cs="Arial"/>
                <w:b/>
                <w:bCs/>
                <w:sz w:val="20"/>
                <w:szCs w:val="20"/>
              </w:rPr>
              <w:t>Print production scope, volumes and contract value</w:t>
            </w:r>
          </w:p>
        </w:tc>
      </w:tr>
      <w:tr w:rsidR="000E1848" w:rsidRPr="00286791" w14:paraId="23BC1FF6" w14:textId="77777777" w:rsidTr="7D7D9AE5">
        <w:trPr>
          <w:trHeight w:val="300"/>
        </w:trPr>
        <w:tc>
          <w:tcPr>
            <w:tcW w:w="1260" w:type="dxa"/>
            <w:tcMar>
              <w:left w:w="105" w:type="dxa"/>
              <w:right w:w="105" w:type="dxa"/>
            </w:tcMar>
          </w:tcPr>
          <w:p w14:paraId="65DE0D33" w14:textId="77777777" w:rsidR="000E1848" w:rsidRPr="00286791" w:rsidRDefault="000E1848" w:rsidP="69C37D51">
            <w:pPr>
              <w:rPr>
                <w:rFonts w:ascii="Aptos" w:eastAsia="Aptos" w:hAnsi="Aptos" w:cs="Aptos"/>
                <w:sz w:val="20"/>
                <w:szCs w:val="20"/>
              </w:rPr>
            </w:pPr>
          </w:p>
        </w:tc>
        <w:tc>
          <w:tcPr>
            <w:tcW w:w="3825" w:type="dxa"/>
            <w:tcMar>
              <w:left w:w="105" w:type="dxa"/>
              <w:right w:w="105" w:type="dxa"/>
            </w:tcMar>
          </w:tcPr>
          <w:p w14:paraId="12AD5138" w14:textId="4B46E69C" w:rsidR="000E1848" w:rsidRPr="00286791" w:rsidRDefault="00846ACC" w:rsidP="00155534">
            <w:pPr>
              <w:rPr>
                <w:rFonts w:ascii="Aptos" w:eastAsia="Aptos" w:hAnsi="Aptos" w:cs="Aptos"/>
                <w:sz w:val="20"/>
                <w:szCs w:val="20"/>
              </w:rPr>
            </w:pPr>
            <w:r w:rsidRPr="00846ACC">
              <w:rPr>
                <w:rFonts w:ascii="Aptos" w:eastAsia="Aptos" w:hAnsi="Aptos" w:cs="Aptos"/>
                <w:sz w:val="20"/>
                <w:szCs w:val="20"/>
              </w:rPr>
              <w:t>Could the Authority clarify the expected print-production element of the contract, including whether the successful tenderer will be responsible for procuring and paying for physical printing/production and associated delivery? Where physical print is expected, could the Authority also provide an indication of the main types of items typically printed and representative print-run quantities from recent years, and confirm whether these third-party print and delivery costs would form part of the stated €300,000 maximum contract value?</w:t>
            </w:r>
          </w:p>
        </w:tc>
        <w:tc>
          <w:tcPr>
            <w:tcW w:w="4815" w:type="dxa"/>
            <w:tcMar>
              <w:left w:w="105" w:type="dxa"/>
              <w:right w:w="105" w:type="dxa"/>
            </w:tcMar>
          </w:tcPr>
          <w:p w14:paraId="01E45FE3" w14:textId="77777777" w:rsidR="00F96B8B" w:rsidRDefault="00F96B8B" w:rsidP="3BC21882">
            <w:pPr>
              <w:rPr>
                <w:rFonts w:cs="Arial"/>
                <w:sz w:val="20"/>
                <w:szCs w:val="20"/>
              </w:rPr>
            </w:pPr>
          </w:p>
          <w:p w14:paraId="671A4EF8" w14:textId="77777777" w:rsidR="000E1848" w:rsidRDefault="00F6524A" w:rsidP="00A16A1B">
            <w:pPr>
              <w:rPr>
                <w:rFonts w:cs="Arial"/>
                <w:sz w:val="20"/>
                <w:szCs w:val="20"/>
              </w:rPr>
            </w:pPr>
            <w:r>
              <w:rPr>
                <w:rFonts w:cs="Arial"/>
                <w:sz w:val="20"/>
                <w:szCs w:val="20"/>
              </w:rPr>
              <w:t xml:space="preserve">A small amount of printing is required each year. </w:t>
            </w:r>
            <w:r w:rsidR="006555B2">
              <w:rPr>
                <w:rFonts w:cs="Arial"/>
                <w:sz w:val="20"/>
                <w:szCs w:val="20"/>
              </w:rPr>
              <w:t xml:space="preserve">The cost for printing </w:t>
            </w:r>
            <w:r w:rsidR="00F96B8B">
              <w:rPr>
                <w:rFonts w:cs="Arial"/>
                <w:sz w:val="20"/>
                <w:szCs w:val="20"/>
              </w:rPr>
              <w:t>is included as part of the total lifetime cost of the contract - €300,000.</w:t>
            </w:r>
          </w:p>
          <w:p w14:paraId="1E119635" w14:textId="2E67E58A" w:rsidR="00AA41DB" w:rsidRPr="00286791" w:rsidRDefault="00AA41DB" w:rsidP="00A16A1B">
            <w:pPr>
              <w:rPr>
                <w:rFonts w:cs="Arial"/>
                <w:sz w:val="20"/>
                <w:szCs w:val="20"/>
              </w:rPr>
            </w:pPr>
            <w:r>
              <w:rPr>
                <w:rFonts w:cs="Arial"/>
                <w:sz w:val="20"/>
                <w:szCs w:val="20"/>
              </w:rPr>
              <w:t>Printing jobs completed in 2025 were notebook printing and information booklets.</w:t>
            </w:r>
          </w:p>
        </w:tc>
      </w:tr>
      <w:tr w:rsidR="00875387" w:rsidRPr="00286791" w14:paraId="15A4AB26" w14:textId="77777777" w:rsidTr="7D7D9AE5">
        <w:trPr>
          <w:trHeight w:val="300"/>
        </w:trPr>
        <w:tc>
          <w:tcPr>
            <w:tcW w:w="1260" w:type="dxa"/>
            <w:tcMar>
              <w:left w:w="105" w:type="dxa"/>
              <w:right w:w="105" w:type="dxa"/>
            </w:tcMar>
          </w:tcPr>
          <w:p w14:paraId="0C2D3C5D" w14:textId="77777777" w:rsidR="00875387" w:rsidRPr="00286791" w:rsidRDefault="00875387" w:rsidP="69C37D51">
            <w:pPr>
              <w:rPr>
                <w:rFonts w:ascii="Aptos" w:eastAsia="Aptos" w:hAnsi="Aptos" w:cs="Aptos"/>
                <w:sz w:val="20"/>
                <w:szCs w:val="20"/>
              </w:rPr>
            </w:pPr>
          </w:p>
        </w:tc>
        <w:tc>
          <w:tcPr>
            <w:tcW w:w="8640" w:type="dxa"/>
            <w:gridSpan w:val="2"/>
            <w:tcMar>
              <w:left w:w="105" w:type="dxa"/>
              <w:right w:w="105" w:type="dxa"/>
            </w:tcMar>
          </w:tcPr>
          <w:p w14:paraId="1F5EDF2E" w14:textId="5833CC58" w:rsidR="00875387" w:rsidRPr="00875387" w:rsidRDefault="00C121A1" w:rsidP="3BC21882">
            <w:pPr>
              <w:rPr>
                <w:rFonts w:ascii="Aptos" w:eastAsia="Aptos" w:hAnsi="Aptos" w:cs="Aptos"/>
                <w:b/>
                <w:bCs/>
                <w:sz w:val="20"/>
                <w:szCs w:val="20"/>
              </w:rPr>
            </w:pPr>
            <w:r w:rsidRPr="00C121A1">
              <w:rPr>
                <w:rFonts w:ascii="Aptos" w:eastAsia="Aptos" w:hAnsi="Aptos" w:cs="Aptos"/>
                <w:b/>
                <w:bCs/>
                <w:sz w:val="20"/>
                <w:szCs w:val="20"/>
              </w:rPr>
              <w:t>Website support workload</w:t>
            </w:r>
          </w:p>
        </w:tc>
      </w:tr>
      <w:tr w:rsidR="00506E61" w:rsidRPr="00286791" w14:paraId="4E984D0E" w14:textId="77777777" w:rsidTr="7D7D9AE5">
        <w:trPr>
          <w:trHeight w:val="300"/>
        </w:trPr>
        <w:tc>
          <w:tcPr>
            <w:tcW w:w="1260" w:type="dxa"/>
            <w:tcMar>
              <w:left w:w="105" w:type="dxa"/>
              <w:right w:w="105" w:type="dxa"/>
            </w:tcMar>
          </w:tcPr>
          <w:p w14:paraId="043DA538" w14:textId="77777777" w:rsidR="00506E61" w:rsidRPr="00286791" w:rsidRDefault="00506E61" w:rsidP="69C37D51">
            <w:pPr>
              <w:rPr>
                <w:rFonts w:ascii="Aptos" w:eastAsia="Aptos" w:hAnsi="Aptos" w:cs="Aptos"/>
                <w:sz w:val="20"/>
                <w:szCs w:val="20"/>
              </w:rPr>
            </w:pPr>
          </w:p>
        </w:tc>
        <w:tc>
          <w:tcPr>
            <w:tcW w:w="3825" w:type="dxa"/>
            <w:tcMar>
              <w:left w:w="105" w:type="dxa"/>
              <w:right w:w="105" w:type="dxa"/>
            </w:tcMar>
          </w:tcPr>
          <w:p w14:paraId="4BF80C0A" w14:textId="17A00133" w:rsidR="00506E61" w:rsidRPr="00286791" w:rsidRDefault="00C121A1" w:rsidP="2984878C">
            <w:pPr>
              <w:rPr>
                <w:rFonts w:ascii="Aptos" w:eastAsia="Aptos" w:hAnsi="Aptos" w:cs="Aptos"/>
                <w:sz w:val="20"/>
                <w:szCs w:val="20"/>
              </w:rPr>
            </w:pPr>
            <w:r w:rsidRPr="00C121A1">
              <w:rPr>
                <w:rFonts w:ascii="Aptos" w:eastAsia="Aptos" w:hAnsi="Aptos" w:cs="Aptos"/>
                <w:sz w:val="20"/>
                <w:szCs w:val="20"/>
              </w:rPr>
              <w:t>Further to the published clarification confirming that website support currently includes WordPress development, hosting and maintenance, could the Authority provide an indicative historic annual volume of website support/development activity for the National Office and HRCDC websites?</w:t>
            </w:r>
          </w:p>
        </w:tc>
        <w:tc>
          <w:tcPr>
            <w:tcW w:w="4815" w:type="dxa"/>
            <w:tcMar>
              <w:left w:w="105" w:type="dxa"/>
              <w:right w:w="105" w:type="dxa"/>
            </w:tcMar>
          </w:tcPr>
          <w:p w14:paraId="6F9AA41F" w14:textId="53B6AD76" w:rsidR="002F26C8" w:rsidRDefault="001564AE" w:rsidP="3BC21882">
            <w:pPr>
              <w:rPr>
                <w:rFonts w:ascii="Aptos" w:eastAsia="Aptos" w:hAnsi="Aptos" w:cs="Aptos"/>
                <w:sz w:val="20"/>
                <w:szCs w:val="20"/>
              </w:rPr>
            </w:pPr>
            <w:r>
              <w:rPr>
                <w:rFonts w:ascii="Aptos" w:eastAsia="Aptos" w:hAnsi="Aptos" w:cs="Aptos"/>
                <w:sz w:val="20"/>
                <w:szCs w:val="20"/>
              </w:rPr>
              <w:t>In 2025</w:t>
            </w:r>
            <w:r w:rsidR="002F26C8">
              <w:rPr>
                <w:rFonts w:ascii="Aptos" w:eastAsia="Aptos" w:hAnsi="Aptos" w:cs="Aptos"/>
                <w:sz w:val="20"/>
                <w:szCs w:val="20"/>
              </w:rPr>
              <w:t xml:space="preserve"> the below website activity was </w:t>
            </w:r>
            <w:r w:rsidR="0022435A">
              <w:rPr>
                <w:rFonts w:ascii="Aptos" w:eastAsia="Aptos" w:hAnsi="Aptos" w:cs="Aptos"/>
                <w:sz w:val="20"/>
                <w:szCs w:val="20"/>
              </w:rPr>
              <w:t>completed</w:t>
            </w:r>
            <w:r w:rsidR="00A67F56">
              <w:rPr>
                <w:rFonts w:ascii="Aptos" w:eastAsia="Aptos" w:hAnsi="Aptos" w:cs="Aptos"/>
                <w:sz w:val="20"/>
                <w:szCs w:val="20"/>
              </w:rPr>
              <w:t>:</w:t>
            </w:r>
          </w:p>
          <w:p w14:paraId="35F7ACD0" w14:textId="77777777" w:rsidR="002F26C8" w:rsidRDefault="002F26C8" w:rsidP="002F26C8">
            <w:pPr>
              <w:pStyle w:val="ListParagraph"/>
              <w:numPr>
                <w:ilvl w:val="0"/>
                <w:numId w:val="21"/>
              </w:numPr>
              <w:rPr>
                <w:rFonts w:ascii="Aptos" w:eastAsia="Aptos" w:hAnsi="Aptos" w:cs="Aptos"/>
                <w:sz w:val="20"/>
                <w:szCs w:val="20"/>
              </w:rPr>
            </w:pPr>
            <w:r>
              <w:rPr>
                <w:rFonts w:ascii="Aptos" w:eastAsia="Aptos" w:hAnsi="Aptos" w:cs="Aptos"/>
                <w:sz w:val="20"/>
                <w:szCs w:val="20"/>
              </w:rPr>
              <w:t>H</w:t>
            </w:r>
            <w:r w:rsidR="00D17DB6" w:rsidRPr="002F26C8">
              <w:rPr>
                <w:rFonts w:ascii="Aptos" w:eastAsia="Aptos" w:hAnsi="Aptos" w:cs="Aptos"/>
                <w:sz w:val="20"/>
                <w:szCs w:val="20"/>
              </w:rPr>
              <w:t xml:space="preserve">osting for the </w:t>
            </w:r>
            <w:r w:rsidR="006B0066" w:rsidRPr="002F26C8">
              <w:rPr>
                <w:rFonts w:ascii="Aptos" w:eastAsia="Aptos" w:hAnsi="Aptos" w:cs="Aptos"/>
                <w:sz w:val="20"/>
                <w:szCs w:val="20"/>
              </w:rPr>
              <w:t xml:space="preserve">NREC </w:t>
            </w:r>
            <w:r w:rsidR="00D17DB6" w:rsidRPr="002F26C8">
              <w:rPr>
                <w:rFonts w:ascii="Aptos" w:eastAsia="Aptos" w:hAnsi="Aptos" w:cs="Aptos"/>
                <w:sz w:val="20"/>
                <w:szCs w:val="20"/>
              </w:rPr>
              <w:t>website</w:t>
            </w:r>
          </w:p>
          <w:p w14:paraId="14CF2771" w14:textId="77777777" w:rsidR="002F26C8" w:rsidRDefault="002F26C8" w:rsidP="002F26C8">
            <w:pPr>
              <w:pStyle w:val="ListParagraph"/>
              <w:numPr>
                <w:ilvl w:val="0"/>
                <w:numId w:val="21"/>
              </w:numPr>
              <w:rPr>
                <w:rFonts w:ascii="Aptos" w:eastAsia="Aptos" w:hAnsi="Aptos" w:cs="Aptos"/>
                <w:sz w:val="20"/>
                <w:szCs w:val="20"/>
              </w:rPr>
            </w:pPr>
            <w:r>
              <w:rPr>
                <w:rFonts w:ascii="Aptos" w:eastAsia="Aptos" w:hAnsi="Aptos" w:cs="Aptos"/>
                <w:sz w:val="20"/>
                <w:szCs w:val="20"/>
              </w:rPr>
              <w:t>W</w:t>
            </w:r>
            <w:r w:rsidR="00A83E00" w:rsidRPr="002F26C8">
              <w:rPr>
                <w:rFonts w:ascii="Aptos" w:eastAsia="Aptos" w:hAnsi="Aptos" w:cs="Aptos"/>
                <w:sz w:val="20"/>
                <w:szCs w:val="20"/>
              </w:rPr>
              <w:t>ebsite artwork</w:t>
            </w:r>
          </w:p>
          <w:p w14:paraId="6075E0AF" w14:textId="77777777" w:rsidR="00D17DB6" w:rsidRDefault="00F0302D" w:rsidP="002F26C8">
            <w:pPr>
              <w:pStyle w:val="ListParagraph"/>
              <w:numPr>
                <w:ilvl w:val="0"/>
                <w:numId w:val="21"/>
              </w:numPr>
              <w:rPr>
                <w:rFonts w:ascii="Aptos" w:eastAsia="Aptos" w:hAnsi="Aptos" w:cs="Aptos"/>
                <w:sz w:val="20"/>
                <w:szCs w:val="20"/>
              </w:rPr>
            </w:pPr>
            <w:r>
              <w:rPr>
                <w:rFonts w:ascii="Aptos" w:eastAsia="Aptos" w:hAnsi="Aptos" w:cs="Aptos"/>
                <w:sz w:val="20"/>
                <w:szCs w:val="20"/>
              </w:rPr>
              <w:t>Build &amp; Design of a website page</w:t>
            </w:r>
          </w:p>
          <w:p w14:paraId="05F2CC67" w14:textId="40314F01" w:rsidR="0022435A" w:rsidRPr="0022435A" w:rsidRDefault="00285232" w:rsidP="0022435A">
            <w:pPr>
              <w:pStyle w:val="ListParagraph"/>
              <w:numPr>
                <w:ilvl w:val="0"/>
                <w:numId w:val="21"/>
              </w:numPr>
              <w:rPr>
                <w:rFonts w:ascii="Aptos" w:eastAsia="Aptos" w:hAnsi="Aptos" w:cs="Aptos"/>
                <w:sz w:val="20"/>
                <w:szCs w:val="20"/>
              </w:rPr>
            </w:pPr>
            <w:r>
              <w:rPr>
                <w:rFonts w:ascii="Aptos" w:eastAsia="Aptos" w:hAnsi="Aptos" w:cs="Aptos"/>
                <w:sz w:val="20"/>
                <w:szCs w:val="20"/>
              </w:rPr>
              <w:t>Website updates</w:t>
            </w:r>
          </w:p>
        </w:tc>
      </w:tr>
      <w:tr w:rsidR="00A17D15" w:rsidRPr="00286791" w14:paraId="51E8ABA8" w14:textId="77777777" w:rsidTr="7D7D9AE5">
        <w:trPr>
          <w:trHeight w:val="300"/>
        </w:trPr>
        <w:tc>
          <w:tcPr>
            <w:tcW w:w="1260" w:type="dxa"/>
            <w:tcMar>
              <w:left w:w="105" w:type="dxa"/>
              <w:right w:w="105" w:type="dxa"/>
            </w:tcMar>
          </w:tcPr>
          <w:p w14:paraId="37CCCB65" w14:textId="77777777" w:rsidR="00A17D15" w:rsidRPr="00286791" w:rsidRDefault="00A17D15" w:rsidP="69C37D51">
            <w:pPr>
              <w:rPr>
                <w:rFonts w:ascii="Aptos" w:eastAsia="Aptos" w:hAnsi="Aptos" w:cs="Aptos"/>
                <w:sz w:val="20"/>
                <w:szCs w:val="20"/>
              </w:rPr>
            </w:pPr>
          </w:p>
        </w:tc>
        <w:tc>
          <w:tcPr>
            <w:tcW w:w="8640" w:type="dxa"/>
            <w:gridSpan w:val="2"/>
            <w:tcMar>
              <w:left w:w="105" w:type="dxa"/>
              <w:right w:w="105" w:type="dxa"/>
            </w:tcMar>
          </w:tcPr>
          <w:p w14:paraId="131619CE" w14:textId="72F61CCF" w:rsidR="00A17D15" w:rsidRPr="00A17D15" w:rsidRDefault="00C121A1" w:rsidP="3BC21882">
            <w:pPr>
              <w:rPr>
                <w:rFonts w:ascii="Aptos" w:eastAsia="Aptos" w:hAnsi="Aptos" w:cs="Aptos"/>
                <w:b/>
                <w:bCs/>
                <w:sz w:val="20"/>
                <w:szCs w:val="20"/>
              </w:rPr>
            </w:pPr>
            <w:r w:rsidRPr="00C121A1">
              <w:rPr>
                <w:rFonts w:ascii="Aptos" w:eastAsia="Aptos" w:hAnsi="Aptos" w:cs="Aptos"/>
                <w:b/>
                <w:bCs/>
                <w:sz w:val="20"/>
                <w:szCs w:val="20"/>
              </w:rPr>
              <w:t>Historic spend / composition of the €300k</w:t>
            </w:r>
          </w:p>
        </w:tc>
      </w:tr>
      <w:tr w:rsidR="00506E61" w:rsidRPr="00286791" w14:paraId="5734C495" w14:textId="77777777" w:rsidTr="7D7D9AE5">
        <w:trPr>
          <w:trHeight w:val="300"/>
        </w:trPr>
        <w:tc>
          <w:tcPr>
            <w:tcW w:w="1260" w:type="dxa"/>
            <w:tcMar>
              <w:left w:w="105" w:type="dxa"/>
              <w:right w:w="105" w:type="dxa"/>
            </w:tcMar>
          </w:tcPr>
          <w:p w14:paraId="2D06E26A" w14:textId="77777777" w:rsidR="00506E61" w:rsidRPr="00286791" w:rsidRDefault="00506E61" w:rsidP="69C37D51">
            <w:pPr>
              <w:rPr>
                <w:rFonts w:ascii="Aptos" w:eastAsia="Aptos" w:hAnsi="Aptos" w:cs="Aptos"/>
                <w:sz w:val="20"/>
                <w:szCs w:val="20"/>
              </w:rPr>
            </w:pPr>
          </w:p>
        </w:tc>
        <w:tc>
          <w:tcPr>
            <w:tcW w:w="3825" w:type="dxa"/>
            <w:tcMar>
              <w:left w:w="105" w:type="dxa"/>
              <w:right w:w="105" w:type="dxa"/>
            </w:tcMar>
          </w:tcPr>
          <w:p w14:paraId="7C28C2A3" w14:textId="715BD992" w:rsidR="00506E61" w:rsidRPr="00286791" w:rsidRDefault="00C121A1" w:rsidP="2984878C">
            <w:pPr>
              <w:rPr>
                <w:rFonts w:ascii="Aptos" w:eastAsia="Aptos" w:hAnsi="Aptos" w:cs="Aptos"/>
                <w:sz w:val="20"/>
                <w:szCs w:val="20"/>
              </w:rPr>
            </w:pPr>
            <w:r w:rsidRPr="00C121A1">
              <w:rPr>
                <w:rFonts w:ascii="Aptos" w:eastAsia="Aptos" w:hAnsi="Aptos" w:cs="Aptos"/>
                <w:sz w:val="20"/>
                <w:szCs w:val="20"/>
              </w:rPr>
              <w:t>The PQQ notes that the maximum value is €300,000 ex VAT over the possible four-year term, with no guaranteed expenditure. To assist with resource planning, is the Authority able to provide an indicative recent annual spend for comparable design, print and web-support services, or an approximate historic split between these service areas?</w:t>
            </w:r>
          </w:p>
        </w:tc>
        <w:tc>
          <w:tcPr>
            <w:tcW w:w="4815" w:type="dxa"/>
            <w:tcMar>
              <w:left w:w="105" w:type="dxa"/>
              <w:right w:w="105" w:type="dxa"/>
            </w:tcMar>
          </w:tcPr>
          <w:p w14:paraId="7D28B80D" w14:textId="010184F3" w:rsidR="00506E61" w:rsidRDefault="001A6532" w:rsidP="713BB9BB">
            <w:pPr>
              <w:rPr>
                <w:rFonts w:ascii="Aptos" w:eastAsia="Aptos" w:hAnsi="Aptos" w:cs="Aptos"/>
                <w:sz w:val="20"/>
                <w:szCs w:val="20"/>
              </w:rPr>
            </w:pPr>
            <w:r>
              <w:rPr>
                <w:rFonts w:ascii="Aptos" w:eastAsia="Aptos" w:hAnsi="Aptos" w:cs="Aptos"/>
                <w:sz w:val="20"/>
                <w:szCs w:val="20"/>
              </w:rPr>
              <w:t xml:space="preserve">Below </w:t>
            </w:r>
            <w:r w:rsidR="008051B6">
              <w:rPr>
                <w:rFonts w:ascii="Aptos" w:eastAsia="Aptos" w:hAnsi="Aptos" w:cs="Aptos"/>
                <w:sz w:val="20"/>
                <w:szCs w:val="20"/>
              </w:rPr>
              <w:t>is</w:t>
            </w:r>
            <w:r w:rsidR="005F3C80">
              <w:rPr>
                <w:rFonts w:ascii="Aptos" w:eastAsia="Aptos" w:hAnsi="Aptos" w:cs="Aptos"/>
                <w:sz w:val="20"/>
                <w:szCs w:val="20"/>
              </w:rPr>
              <w:t xml:space="preserve"> the </w:t>
            </w:r>
            <w:r>
              <w:rPr>
                <w:rFonts w:ascii="Aptos" w:eastAsia="Aptos" w:hAnsi="Aptos" w:cs="Aptos"/>
                <w:sz w:val="20"/>
                <w:szCs w:val="20"/>
              </w:rPr>
              <w:t xml:space="preserve">approximate </w:t>
            </w:r>
            <w:r w:rsidR="005F3C80">
              <w:rPr>
                <w:rFonts w:ascii="Aptos" w:eastAsia="Aptos" w:hAnsi="Aptos" w:cs="Aptos"/>
                <w:sz w:val="20"/>
                <w:szCs w:val="20"/>
              </w:rPr>
              <w:t xml:space="preserve">split of work carried out </w:t>
            </w:r>
            <w:r>
              <w:rPr>
                <w:rFonts w:ascii="Aptos" w:eastAsia="Aptos" w:hAnsi="Aptos" w:cs="Aptos"/>
                <w:sz w:val="20"/>
                <w:szCs w:val="20"/>
              </w:rPr>
              <w:t>in 2025:</w:t>
            </w:r>
          </w:p>
          <w:p w14:paraId="6E891D8D" w14:textId="5818F142" w:rsidR="001A6532" w:rsidRDefault="00407650" w:rsidP="001A6532">
            <w:pPr>
              <w:pStyle w:val="ListParagraph"/>
              <w:numPr>
                <w:ilvl w:val="0"/>
                <w:numId w:val="22"/>
              </w:numPr>
              <w:rPr>
                <w:rFonts w:ascii="Aptos" w:eastAsia="Aptos" w:hAnsi="Aptos" w:cs="Aptos"/>
                <w:sz w:val="20"/>
                <w:szCs w:val="20"/>
              </w:rPr>
            </w:pPr>
            <w:r>
              <w:rPr>
                <w:rFonts w:ascii="Aptos" w:eastAsia="Aptos" w:hAnsi="Aptos" w:cs="Aptos"/>
                <w:sz w:val="20"/>
                <w:szCs w:val="20"/>
              </w:rPr>
              <w:t>Printing 12%</w:t>
            </w:r>
          </w:p>
          <w:p w14:paraId="011A4E6F" w14:textId="563535D1" w:rsidR="001A6532" w:rsidRDefault="001A6532" w:rsidP="001A6532">
            <w:pPr>
              <w:pStyle w:val="ListParagraph"/>
              <w:numPr>
                <w:ilvl w:val="0"/>
                <w:numId w:val="22"/>
              </w:numPr>
              <w:rPr>
                <w:rFonts w:ascii="Aptos" w:eastAsia="Aptos" w:hAnsi="Aptos" w:cs="Aptos"/>
                <w:sz w:val="20"/>
                <w:szCs w:val="20"/>
              </w:rPr>
            </w:pPr>
            <w:r>
              <w:rPr>
                <w:rFonts w:ascii="Aptos" w:eastAsia="Aptos" w:hAnsi="Aptos" w:cs="Aptos"/>
                <w:sz w:val="20"/>
                <w:szCs w:val="20"/>
              </w:rPr>
              <w:t>Website activity</w:t>
            </w:r>
            <w:r w:rsidR="00407650">
              <w:rPr>
                <w:rFonts w:ascii="Aptos" w:eastAsia="Aptos" w:hAnsi="Aptos" w:cs="Aptos"/>
                <w:sz w:val="20"/>
                <w:szCs w:val="20"/>
              </w:rPr>
              <w:t xml:space="preserve"> 7%</w:t>
            </w:r>
          </w:p>
          <w:p w14:paraId="42BFE804" w14:textId="7976D88E" w:rsidR="001A6532" w:rsidRPr="001A6532" w:rsidRDefault="00F568FC" w:rsidP="001A6532">
            <w:pPr>
              <w:pStyle w:val="ListParagraph"/>
              <w:numPr>
                <w:ilvl w:val="0"/>
                <w:numId w:val="22"/>
              </w:numPr>
              <w:rPr>
                <w:rFonts w:ascii="Aptos" w:eastAsia="Aptos" w:hAnsi="Aptos" w:cs="Aptos"/>
                <w:sz w:val="20"/>
                <w:szCs w:val="20"/>
              </w:rPr>
            </w:pPr>
            <w:r>
              <w:rPr>
                <w:rFonts w:ascii="Aptos" w:eastAsia="Aptos" w:hAnsi="Aptos" w:cs="Aptos"/>
                <w:sz w:val="20"/>
                <w:szCs w:val="20"/>
              </w:rPr>
              <w:t>Design</w:t>
            </w:r>
            <w:r w:rsidR="00407650">
              <w:rPr>
                <w:rFonts w:ascii="Aptos" w:eastAsia="Aptos" w:hAnsi="Aptos" w:cs="Aptos"/>
                <w:sz w:val="20"/>
                <w:szCs w:val="20"/>
              </w:rPr>
              <w:t xml:space="preserve"> 81%</w:t>
            </w:r>
          </w:p>
        </w:tc>
      </w:tr>
      <w:tr w:rsidR="00A17D15" w:rsidRPr="00286791" w14:paraId="29BE1940" w14:textId="77777777" w:rsidTr="7D7D9AE5">
        <w:trPr>
          <w:trHeight w:val="300"/>
        </w:trPr>
        <w:tc>
          <w:tcPr>
            <w:tcW w:w="1260" w:type="dxa"/>
            <w:tcMar>
              <w:left w:w="105" w:type="dxa"/>
              <w:right w:w="105" w:type="dxa"/>
            </w:tcMar>
          </w:tcPr>
          <w:p w14:paraId="0FAE1AC5" w14:textId="77777777" w:rsidR="00A17D15" w:rsidRPr="00286791" w:rsidRDefault="00A17D15" w:rsidP="69C37D51">
            <w:pPr>
              <w:rPr>
                <w:rFonts w:ascii="Aptos" w:eastAsia="Aptos" w:hAnsi="Aptos" w:cs="Aptos"/>
                <w:sz w:val="20"/>
                <w:szCs w:val="20"/>
              </w:rPr>
            </w:pPr>
          </w:p>
        </w:tc>
        <w:tc>
          <w:tcPr>
            <w:tcW w:w="8640" w:type="dxa"/>
            <w:gridSpan w:val="2"/>
            <w:tcMar>
              <w:left w:w="105" w:type="dxa"/>
              <w:right w:w="105" w:type="dxa"/>
            </w:tcMar>
          </w:tcPr>
          <w:p w14:paraId="7D2FB19F" w14:textId="5BDC99CE" w:rsidR="00A17D15" w:rsidRPr="00A17D15" w:rsidRDefault="00C121A1" w:rsidP="3BC21882">
            <w:pPr>
              <w:rPr>
                <w:rFonts w:ascii="Aptos" w:eastAsia="Aptos" w:hAnsi="Aptos" w:cs="Aptos"/>
                <w:b/>
                <w:bCs/>
                <w:sz w:val="20"/>
                <w:szCs w:val="20"/>
              </w:rPr>
            </w:pPr>
            <w:r w:rsidRPr="00C121A1">
              <w:rPr>
                <w:rFonts w:ascii="Aptos" w:eastAsia="Aptos" w:hAnsi="Aptos" w:cs="Aptos"/>
                <w:b/>
                <w:bCs/>
                <w:sz w:val="20"/>
                <w:szCs w:val="20"/>
              </w:rPr>
              <w:t>In-person meeting frequency</w:t>
            </w:r>
          </w:p>
        </w:tc>
      </w:tr>
      <w:tr w:rsidR="00506E61" w:rsidRPr="00286791" w14:paraId="4B277206" w14:textId="77777777" w:rsidTr="7D7D9AE5">
        <w:trPr>
          <w:trHeight w:val="300"/>
        </w:trPr>
        <w:tc>
          <w:tcPr>
            <w:tcW w:w="1260" w:type="dxa"/>
            <w:tcMar>
              <w:left w:w="105" w:type="dxa"/>
              <w:right w:w="105" w:type="dxa"/>
            </w:tcMar>
          </w:tcPr>
          <w:p w14:paraId="5684B5AF" w14:textId="77777777" w:rsidR="00506E61" w:rsidRPr="00286791" w:rsidRDefault="00506E61" w:rsidP="69C37D51">
            <w:pPr>
              <w:rPr>
                <w:rFonts w:ascii="Aptos" w:eastAsia="Aptos" w:hAnsi="Aptos" w:cs="Aptos"/>
                <w:sz w:val="20"/>
                <w:szCs w:val="20"/>
              </w:rPr>
            </w:pPr>
          </w:p>
        </w:tc>
        <w:tc>
          <w:tcPr>
            <w:tcW w:w="3825" w:type="dxa"/>
            <w:tcMar>
              <w:left w:w="105" w:type="dxa"/>
              <w:right w:w="105" w:type="dxa"/>
            </w:tcMar>
          </w:tcPr>
          <w:p w14:paraId="3C3AD5D6" w14:textId="25FCE9B3" w:rsidR="00506E61" w:rsidRPr="00286791" w:rsidRDefault="00C121A1" w:rsidP="2984878C">
            <w:pPr>
              <w:rPr>
                <w:rFonts w:ascii="Aptos" w:eastAsia="Aptos" w:hAnsi="Aptos" w:cs="Aptos"/>
                <w:sz w:val="20"/>
                <w:szCs w:val="20"/>
              </w:rPr>
            </w:pPr>
            <w:r w:rsidRPr="00C121A1">
              <w:rPr>
                <w:rFonts w:ascii="Aptos" w:eastAsia="Aptos" w:hAnsi="Aptos" w:cs="Aptos"/>
                <w:sz w:val="20"/>
                <w:szCs w:val="20"/>
              </w:rPr>
              <w:t>The published clarification confirms that in-person project meetings at HRB premises will be required as necessary. For resource planning purposes, is the Authority able to provide an indicative number of in-person project meetings held with the current/previous service provider during a typical year?</w:t>
            </w:r>
          </w:p>
        </w:tc>
        <w:tc>
          <w:tcPr>
            <w:tcW w:w="4815" w:type="dxa"/>
            <w:tcMar>
              <w:left w:w="105" w:type="dxa"/>
              <w:right w:w="105" w:type="dxa"/>
            </w:tcMar>
          </w:tcPr>
          <w:p w14:paraId="382A55B9" w14:textId="7FFAC2FC" w:rsidR="00506E61" w:rsidRPr="00286791" w:rsidRDefault="00CC63C5" w:rsidP="3BC21882">
            <w:pPr>
              <w:rPr>
                <w:rFonts w:ascii="Aptos" w:eastAsia="Aptos" w:hAnsi="Aptos" w:cs="Aptos"/>
                <w:sz w:val="20"/>
                <w:szCs w:val="20"/>
              </w:rPr>
            </w:pPr>
            <w:r w:rsidRPr="7D7D9AE5">
              <w:rPr>
                <w:rFonts w:ascii="Aptos" w:eastAsia="Aptos" w:hAnsi="Aptos" w:cs="Aptos"/>
                <w:sz w:val="20"/>
                <w:szCs w:val="20"/>
              </w:rPr>
              <w:t>In</w:t>
            </w:r>
            <w:r w:rsidR="003C0248" w:rsidRPr="7D7D9AE5">
              <w:rPr>
                <w:rFonts w:ascii="Aptos" w:eastAsia="Aptos" w:hAnsi="Aptos" w:cs="Aptos"/>
                <w:sz w:val="20"/>
                <w:szCs w:val="20"/>
              </w:rPr>
              <w:t>-per</w:t>
            </w:r>
            <w:r w:rsidR="00CB4667" w:rsidRPr="7D7D9AE5">
              <w:rPr>
                <w:rFonts w:ascii="Aptos" w:eastAsia="Aptos" w:hAnsi="Aptos" w:cs="Aptos"/>
                <w:sz w:val="20"/>
                <w:szCs w:val="20"/>
              </w:rPr>
              <w:t xml:space="preserve">son </w:t>
            </w:r>
            <w:r w:rsidR="004815A8" w:rsidRPr="7D7D9AE5">
              <w:rPr>
                <w:rFonts w:ascii="Aptos" w:eastAsia="Aptos" w:hAnsi="Aptos" w:cs="Aptos"/>
                <w:sz w:val="20"/>
                <w:szCs w:val="20"/>
              </w:rPr>
              <w:t>q</w:t>
            </w:r>
            <w:r w:rsidR="009A571B" w:rsidRPr="7D7D9AE5">
              <w:rPr>
                <w:rFonts w:ascii="Aptos" w:eastAsia="Aptos" w:hAnsi="Aptos" w:cs="Aptos"/>
                <w:sz w:val="20"/>
                <w:szCs w:val="20"/>
              </w:rPr>
              <w:t>uarter</w:t>
            </w:r>
            <w:r w:rsidR="00FF1549" w:rsidRPr="7D7D9AE5">
              <w:rPr>
                <w:rFonts w:ascii="Aptos" w:eastAsia="Aptos" w:hAnsi="Aptos" w:cs="Aptos"/>
                <w:sz w:val="20"/>
                <w:szCs w:val="20"/>
              </w:rPr>
              <w:t>l</w:t>
            </w:r>
            <w:r w:rsidR="00F40551" w:rsidRPr="7D7D9AE5">
              <w:rPr>
                <w:rFonts w:ascii="Aptos" w:eastAsia="Aptos" w:hAnsi="Aptos" w:cs="Aptos"/>
                <w:sz w:val="20"/>
                <w:szCs w:val="20"/>
              </w:rPr>
              <w:t>y p</w:t>
            </w:r>
            <w:r w:rsidR="005A5762" w:rsidRPr="7D7D9AE5">
              <w:rPr>
                <w:rFonts w:ascii="Aptos" w:eastAsia="Aptos" w:hAnsi="Aptos" w:cs="Aptos"/>
                <w:sz w:val="20"/>
                <w:szCs w:val="20"/>
              </w:rPr>
              <w:t>lanning m</w:t>
            </w:r>
            <w:r w:rsidR="007642C6" w:rsidRPr="7D7D9AE5">
              <w:rPr>
                <w:rFonts w:ascii="Aptos" w:eastAsia="Aptos" w:hAnsi="Aptos" w:cs="Aptos"/>
                <w:sz w:val="20"/>
                <w:szCs w:val="20"/>
              </w:rPr>
              <w:t>eetings</w:t>
            </w:r>
            <w:r w:rsidR="00365403" w:rsidRPr="7D7D9AE5">
              <w:rPr>
                <w:rFonts w:ascii="Aptos" w:eastAsia="Aptos" w:hAnsi="Aptos" w:cs="Aptos"/>
                <w:sz w:val="20"/>
                <w:szCs w:val="20"/>
              </w:rPr>
              <w:t xml:space="preserve"> are </w:t>
            </w:r>
            <w:r w:rsidR="0036073E" w:rsidRPr="7D7D9AE5">
              <w:rPr>
                <w:rFonts w:ascii="Aptos" w:eastAsia="Aptos" w:hAnsi="Aptos" w:cs="Aptos"/>
                <w:sz w:val="20"/>
                <w:szCs w:val="20"/>
              </w:rPr>
              <w:t>re</w:t>
            </w:r>
            <w:r w:rsidR="00BD7A49" w:rsidRPr="7D7D9AE5">
              <w:rPr>
                <w:rFonts w:ascii="Aptos" w:eastAsia="Aptos" w:hAnsi="Aptos" w:cs="Aptos"/>
                <w:sz w:val="20"/>
                <w:szCs w:val="20"/>
              </w:rPr>
              <w:t xml:space="preserve">quired. </w:t>
            </w:r>
            <w:r w:rsidR="001E06ED" w:rsidRPr="7D7D9AE5">
              <w:rPr>
                <w:rFonts w:ascii="Aptos" w:eastAsia="Aptos" w:hAnsi="Aptos" w:cs="Aptos"/>
                <w:sz w:val="20"/>
                <w:szCs w:val="20"/>
              </w:rPr>
              <w:t>Other i</w:t>
            </w:r>
            <w:r w:rsidR="00484990" w:rsidRPr="7D7D9AE5">
              <w:rPr>
                <w:rFonts w:ascii="Aptos" w:eastAsia="Aptos" w:hAnsi="Aptos" w:cs="Aptos"/>
                <w:sz w:val="20"/>
                <w:szCs w:val="20"/>
              </w:rPr>
              <w:t>n-person meeting</w:t>
            </w:r>
            <w:r w:rsidR="00A31AEC" w:rsidRPr="7D7D9AE5">
              <w:rPr>
                <w:rFonts w:ascii="Aptos" w:eastAsia="Aptos" w:hAnsi="Aptos" w:cs="Aptos"/>
                <w:sz w:val="20"/>
                <w:szCs w:val="20"/>
              </w:rPr>
              <w:t xml:space="preserve">s </w:t>
            </w:r>
            <w:r w:rsidR="00D50EE3" w:rsidRPr="7D7D9AE5">
              <w:rPr>
                <w:rFonts w:ascii="Aptos" w:eastAsia="Aptos" w:hAnsi="Aptos" w:cs="Aptos"/>
                <w:sz w:val="20"/>
                <w:szCs w:val="20"/>
              </w:rPr>
              <w:t xml:space="preserve">may be </w:t>
            </w:r>
            <w:r w:rsidR="00A77417" w:rsidRPr="7D7D9AE5">
              <w:rPr>
                <w:rFonts w:ascii="Aptos" w:eastAsia="Aptos" w:hAnsi="Aptos" w:cs="Aptos"/>
                <w:sz w:val="20"/>
                <w:szCs w:val="20"/>
              </w:rPr>
              <w:t>r</w:t>
            </w:r>
            <w:r w:rsidR="008267EC" w:rsidRPr="7D7D9AE5">
              <w:rPr>
                <w:rFonts w:ascii="Aptos" w:eastAsia="Aptos" w:hAnsi="Aptos" w:cs="Aptos"/>
                <w:sz w:val="20"/>
                <w:szCs w:val="20"/>
              </w:rPr>
              <w:t>equir</w:t>
            </w:r>
            <w:r w:rsidR="00E671E8" w:rsidRPr="7D7D9AE5">
              <w:rPr>
                <w:rFonts w:ascii="Aptos" w:eastAsia="Aptos" w:hAnsi="Aptos" w:cs="Aptos"/>
                <w:sz w:val="20"/>
                <w:szCs w:val="20"/>
              </w:rPr>
              <w:t xml:space="preserve">ed </w:t>
            </w:r>
            <w:r w:rsidR="00571503" w:rsidRPr="7D7D9AE5">
              <w:rPr>
                <w:rFonts w:ascii="Aptos" w:eastAsia="Aptos" w:hAnsi="Aptos" w:cs="Aptos"/>
                <w:sz w:val="20"/>
                <w:szCs w:val="20"/>
              </w:rPr>
              <w:t>on</w:t>
            </w:r>
            <w:r w:rsidR="00765B35" w:rsidRPr="7D7D9AE5">
              <w:rPr>
                <w:rFonts w:ascii="Aptos" w:eastAsia="Aptos" w:hAnsi="Aptos" w:cs="Aptos"/>
                <w:sz w:val="20"/>
                <w:szCs w:val="20"/>
              </w:rPr>
              <w:t xml:space="preserve"> a </w:t>
            </w:r>
            <w:r w:rsidR="137E15BA" w:rsidRPr="7D7D9AE5">
              <w:rPr>
                <w:rFonts w:ascii="Aptos" w:eastAsia="Aptos" w:hAnsi="Aptos" w:cs="Aptos"/>
                <w:sz w:val="20"/>
                <w:szCs w:val="20"/>
              </w:rPr>
              <w:t>project-by-project</w:t>
            </w:r>
            <w:r w:rsidR="0001319E" w:rsidRPr="7D7D9AE5">
              <w:rPr>
                <w:rFonts w:ascii="Aptos" w:eastAsia="Aptos" w:hAnsi="Aptos" w:cs="Aptos"/>
                <w:sz w:val="20"/>
                <w:szCs w:val="20"/>
              </w:rPr>
              <w:t xml:space="preserve"> basis. </w:t>
            </w:r>
          </w:p>
        </w:tc>
      </w:tr>
      <w:tr w:rsidR="7D7D9AE5" w14:paraId="2F75117B" w14:textId="77777777" w:rsidTr="7D7D9AE5">
        <w:trPr>
          <w:trHeight w:val="300"/>
        </w:trPr>
        <w:tc>
          <w:tcPr>
            <w:tcW w:w="1260" w:type="dxa"/>
            <w:tcMar>
              <w:left w:w="105" w:type="dxa"/>
              <w:right w:w="105" w:type="dxa"/>
            </w:tcMar>
          </w:tcPr>
          <w:p w14:paraId="66A487E1" w14:textId="6C70F8FD" w:rsidR="7D7D9AE5" w:rsidRDefault="7D7D9AE5" w:rsidP="7D7D9AE5">
            <w:pPr>
              <w:rPr>
                <w:rFonts w:ascii="Aptos" w:eastAsia="Aptos" w:hAnsi="Aptos" w:cs="Aptos"/>
                <w:sz w:val="20"/>
                <w:szCs w:val="20"/>
              </w:rPr>
            </w:pPr>
          </w:p>
        </w:tc>
        <w:tc>
          <w:tcPr>
            <w:tcW w:w="8640" w:type="dxa"/>
            <w:gridSpan w:val="2"/>
            <w:tcMar>
              <w:left w:w="105" w:type="dxa"/>
              <w:right w:w="105" w:type="dxa"/>
            </w:tcMar>
          </w:tcPr>
          <w:p w14:paraId="0AC553EE" w14:textId="16167A76" w:rsidR="2DB277B2" w:rsidRDefault="2DB277B2" w:rsidP="7D7D9AE5">
            <w:r w:rsidRPr="7D7D9AE5">
              <w:rPr>
                <w:rFonts w:ascii="Aptos" w:eastAsia="Aptos" w:hAnsi="Aptos" w:cs="Aptos"/>
                <w:b/>
                <w:bCs/>
                <w:sz w:val="20"/>
                <w:szCs w:val="20"/>
              </w:rPr>
              <w:t>Insurance</w:t>
            </w:r>
          </w:p>
        </w:tc>
      </w:tr>
      <w:tr w:rsidR="7D7D9AE5" w14:paraId="2A92AB0B" w14:textId="77777777" w:rsidTr="7D7D9AE5">
        <w:trPr>
          <w:trHeight w:val="300"/>
        </w:trPr>
        <w:tc>
          <w:tcPr>
            <w:tcW w:w="1260" w:type="dxa"/>
            <w:tcMar>
              <w:left w:w="105" w:type="dxa"/>
              <w:right w:w="105" w:type="dxa"/>
            </w:tcMar>
          </w:tcPr>
          <w:p w14:paraId="36713FE1" w14:textId="16B3339A" w:rsidR="7D7D9AE5" w:rsidRDefault="7D7D9AE5" w:rsidP="7D7D9AE5">
            <w:pPr>
              <w:rPr>
                <w:rFonts w:ascii="Aptos" w:eastAsia="Aptos" w:hAnsi="Aptos" w:cs="Aptos"/>
                <w:sz w:val="20"/>
                <w:szCs w:val="20"/>
              </w:rPr>
            </w:pPr>
          </w:p>
        </w:tc>
        <w:tc>
          <w:tcPr>
            <w:tcW w:w="3825" w:type="dxa"/>
            <w:tcMar>
              <w:left w:w="105" w:type="dxa"/>
              <w:right w:w="105" w:type="dxa"/>
            </w:tcMar>
          </w:tcPr>
          <w:p w14:paraId="3928169D" w14:textId="472087B5" w:rsidR="491FC609" w:rsidRDefault="491FC609" w:rsidP="7D7D9AE5">
            <w:pPr>
              <w:rPr>
                <w:rFonts w:ascii="Aptos" w:eastAsia="Aptos" w:hAnsi="Aptos" w:cs="Aptos"/>
                <w:sz w:val="20"/>
                <w:szCs w:val="20"/>
              </w:rPr>
            </w:pPr>
            <w:r w:rsidRPr="7D7D9AE5">
              <w:rPr>
                <w:rFonts w:ascii="Aptos" w:eastAsia="Aptos" w:hAnsi="Aptos" w:cs="Aptos"/>
                <w:sz w:val="20"/>
                <w:szCs w:val="20"/>
              </w:rPr>
              <w:t>With reference to Section 2.21.1 and the requirement for Employer's Liability insurance of €13,000,000, could the Contracting Authority please confirm how this requirement applies to tenderers established outside Ireland?</w:t>
            </w:r>
          </w:p>
          <w:p w14:paraId="5E0874F8" w14:textId="7AB22B5D" w:rsidR="491FC609" w:rsidRDefault="491FC609" w:rsidP="7D7D9AE5">
            <w:pPr>
              <w:rPr>
                <w:rFonts w:ascii="Aptos" w:eastAsia="Aptos" w:hAnsi="Aptos" w:cs="Aptos"/>
                <w:sz w:val="20"/>
                <w:szCs w:val="20"/>
              </w:rPr>
            </w:pPr>
            <w:r w:rsidRPr="7D7D9AE5">
              <w:rPr>
                <w:rFonts w:ascii="Aptos" w:eastAsia="Aptos" w:hAnsi="Aptos" w:cs="Aptos"/>
                <w:sz w:val="20"/>
                <w:szCs w:val="20"/>
              </w:rPr>
              <w:t>In circumstances</w:t>
            </w:r>
            <w:r w:rsidR="08ABAD02" w:rsidRPr="7D7D9AE5">
              <w:rPr>
                <w:rFonts w:ascii="Aptos" w:eastAsia="Aptos" w:hAnsi="Aptos" w:cs="Aptos"/>
                <w:sz w:val="20"/>
                <w:szCs w:val="20"/>
              </w:rPr>
              <w:t xml:space="preserve"> outside of Ireland</w:t>
            </w:r>
            <w:r w:rsidRPr="7D7D9AE5">
              <w:rPr>
                <w:rFonts w:ascii="Aptos" w:eastAsia="Aptos" w:hAnsi="Aptos" w:cs="Aptos"/>
                <w:sz w:val="20"/>
                <w:szCs w:val="20"/>
              </w:rPr>
              <w:t>, would the Contracting Authority accept the Employer's Liability / employee compensation insurance applicable in the tenderer's country of establishment, notwithstanding that the locally available indemnity limit may be lower than €13,000,000?</w:t>
            </w:r>
          </w:p>
          <w:p w14:paraId="2D773C58" w14:textId="7D8BE0DC" w:rsidR="491FC609" w:rsidRDefault="491FC609" w:rsidP="7D7D9AE5">
            <w:pPr>
              <w:rPr>
                <w:rFonts w:ascii="Aptos" w:eastAsia="Aptos" w:hAnsi="Aptos" w:cs="Aptos"/>
                <w:sz w:val="20"/>
                <w:szCs w:val="20"/>
              </w:rPr>
            </w:pPr>
            <w:r w:rsidRPr="7D7D9AE5">
              <w:rPr>
                <w:rFonts w:ascii="Aptos" w:eastAsia="Aptos" w:hAnsi="Aptos" w:cs="Aptos"/>
                <w:sz w:val="20"/>
                <w:szCs w:val="20"/>
              </w:rPr>
              <w:t>Alternatively, would the €13,000,000 Employer's Liability requirement be considered not applicable where the successful tenderer has no employees based in Ireland?</w:t>
            </w:r>
          </w:p>
          <w:p w14:paraId="0DFE5154" w14:textId="7B812E81" w:rsidR="7D7D9AE5" w:rsidRDefault="7D7D9AE5" w:rsidP="7D7D9AE5">
            <w:pPr>
              <w:rPr>
                <w:rFonts w:ascii="Aptos" w:eastAsia="Aptos" w:hAnsi="Aptos" w:cs="Aptos"/>
                <w:sz w:val="20"/>
                <w:szCs w:val="20"/>
              </w:rPr>
            </w:pPr>
          </w:p>
        </w:tc>
        <w:tc>
          <w:tcPr>
            <w:tcW w:w="4815" w:type="dxa"/>
            <w:tcMar>
              <w:left w:w="105" w:type="dxa"/>
              <w:right w:w="105" w:type="dxa"/>
            </w:tcMar>
          </w:tcPr>
          <w:p w14:paraId="1E9DE048" w14:textId="3EECD200" w:rsidR="7D7D9AE5" w:rsidRDefault="7D7D9AE5" w:rsidP="7D7D9AE5">
            <w:pPr>
              <w:rPr>
                <w:rFonts w:ascii="Aptos" w:eastAsia="Aptos" w:hAnsi="Aptos" w:cs="Aptos"/>
                <w:sz w:val="20"/>
                <w:szCs w:val="20"/>
              </w:rPr>
            </w:pPr>
          </w:p>
          <w:p w14:paraId="33000315" w14:textId="34FF0230" w:rsidR="7D7D9AE5" w:rsidRDefault="003C677C" w:rsidP="7D7D9AE5">
            <w:pPr>
              <w:rPr>
                <w:rFonts w:ascii="Aptos" w:eastAsia="Aptos" w:hAnsi="Aptos" w:cs="Aptos"/>
                <w:sz w:val="20"/>
                <w:szCs w:val="20"/>
              </w:rPr>
            </w:pPr>
            <w:r>
              <w:rPr>
                <w:rFonts w:ascii="Aptos" w:eastAsia="Aptos" w:hAnsi="Aptos" w:cs="Aptos"/>
                <w:sz w:val="20"/>
                <w:szCs w:val="20"/>
              </w:rPr>
              <w:t xml:space="preserve">The insurance requirements </w:t>
            </w:r>
            <w:r w:rsidR="00EA46E3">
              <w:rPr>
                <w:rFonts w:ascii="Aptos" w:eastAsia="Aptos" w:hAnsi="Aptos" w:cs="Aptos"/>
                <w:sz w:val="20"/>
                <w:szCs w:val="20"/>
              </w:rPr>
              <w:t xml:space="preserve">are a </w:t>
            </w:r>
            <w:r w:rsidR="007F2FFD">
              <w:rPr>
                <w:rFonts w:ascii="Aptos" w:eastAsia="Aptos" w:hAnsi="Aptos" w:cs="Aptos"/>
                <w:sz w:val="20"/>
                <w:szCs w:val="20"/>
              </w:rPr>
              <w:t>pass/fail selection criterion</w:t>
            </w:r>
            <w:r w:rsidR="00EA46E3">
              <w:rPr>
                <w:rFonts w:ascii="Aptos" w:eastAsia="Aptos" w:hAnsi="Aptos" w:cs="Aptos"/>
                <w:sz w:val="20"/>
                <w:szCs w:val="20"/>
              </w:rPr>
              <w:t xml:space="preserve"> for all tenderers. The successful tenderer must </w:t>
            </w:r>
            <w:r w:rsidR="007F2FFD">
              <w:rPr>
                <w:rFonts w:ascii="Aptos" w:eastAsia="Aptos" w:hAnsi="Aptos" w:cs="Aptos"/>
                <w:sz w:val="20"/>
                <w:szCs w:val="20"/>
              </w:rPr>
              <w:t xml:space="preserve">have in place the insurance limits covering the jurisdiction of Ireland before the contract can be awarded. </w:t>
            </w:r>
            <w:r w:rsidR="00B77586">
              <w:rPr>
                <w:rFonts w:ascii="Aptos" w:eastAsia="Aptos" w:hAnsi="Aptos" w:cs="Aptos"/>
                <w:sz w:val="20"/>
                <w:szCs w:val="20"/>
              </w:rPr>
              <w:t xml:space="preserve">These limits and </w:t>
            </w:r>
            <w:r w:rsidR="00485D7A" w:rsidRPr="00485D7A">
              <w:rPr>
                <w:rFonts w:ascii="Aptos" w:eastAsia="Aptos" w:hAnsi="Aptos" w:cs="Aptos"/>
                <w:sz w:val="20"/>
                <w:szCs w:val="20"/>
              </w:rPr>
              <w:t>jurisdictional</w:t>
            </w:r>
            <w:r w:rsidR="00485D7A">
              <w:rPr>
                <w:rFonts w:ascii="Aptos" w:eastAsia="Aptos" w:hAnsi="Aptos" w:cs="Aptos"/>
                <w:sz w:val="20"/>
                <w:szCs w:val="20"/>
              </w:rPr>
              <w:t xml:space="preserve"> cover also apply to tenders which are not based in the Republic of Ireland. </w:t>
            </w:r>
          </w:p>
          <w:p w14:paraId="2CB6CE5E" w14:textId="0B0E32BB" w:rsidR="7D7D9AE5" w:rsidRDefault="00C56A3C" w:rsidP="7D7D9AE5">
            <w:pPr>
              <w:rPr>
                <w:rFonts w:ascii="Aptos" w:eastAsia="Aptos" w:hAnsi="Aptos" w:cs="Aptos"/>
                <w:sz w:val="20"/>
                <w:szCs w:val="20"/>
              </w:rPr>
            </w:pPr>
            <w:r>
              <w:rPr>
                <w:rFonts w:ascii="Aptos" w:eastAsia="Aptos" w:hAnsi="Aptos" w:cs="Aptos"/>
                <w:sz w:val="20"/>
                <w:szCs w:val="20"/>
              </w:rPr>
              <w:t xml:space="preserve">These limits are </w:t>
            </w:r>
            <w:r w:rsidR="00F0584E">
              <w:rPr>
                <w:rFonts w:ascii="Aptos" w:eastAsia="Aptos" w:hAnsi="Aptos" w:cs="Aptos"/>
                <w:sz w:val="20"/>
                <w:szCs w:val="20"/>
              </w:rPr>
              <w:t>advised by Ireland’s State Claims Agency.</w:t>
            </w:r>
          </w:p>
          <w:p w14:paraId="1D24FB51" w14:textId="4C37088F" w:rsidR="7D7D9AE5" w:rsidRDefault="7D7D9AE5" w:rsidP="7D7D9AE5">
            <w:pPr>
              <w:rPr>
                <w:rFonts w:ascii="Aptos" w:eastAsia="Aptos" w:hAnsi="Aptos" w:cs="Aptos"/>
                <w:sz w:val="20"/>
                <w:szCs w:val="20"/>
              </w:rPr>
            </w:pPr>
          </w:p>
          <w:p w14:paraId="70CA325C" w14:textId="6937E5E4" w:rsidR="2AD71239" w:rsidRDefault="2AD71239" w:rsidP="7D7D9AE5">
            <w:r w:rsidRPr="7D7D9AE5">
              <w:rPr>
                <w:rFonts w:ascii="Aptos" w:eastAsia="Aptos" w:hAnsi="Aptos" w:cs="Aptos"/>
                <w:sz w:val="20"/>
                <w:szCs w:val="20"/>
              </w:rPr>
              <w:t xml:space="preserve">Also, please again note the requirement for in-person </w:t>
            </w:r>
            <w:r w:rsidR="00F0584E">
              <w:rPr>
                <w:rFonts w:ascii="Aptos" w:eastAsia="Aptos" w:hAnsi="Aptos" w:cs="Aptos"/>
                <w:sz w:val="20"/>
                <w:szCs w:val="20"/>
              </w:rPr>
              <w:t>project meetings at HRB premises as required.</w:t>
            </w:r>
          </w:p>
        </w:tc>
      </w:tr>
    </w:tbl>
    <w:p w14:paraId="5E5787A5" w14:textId="6B5A116E" w:rsidR="00CA4816" w:rsidRPr="00286791" w:rsidRDefault="00CA4816">
      <w:pPr>
        <w:rPr>
          <w:sz w:val="20"/>
          <w:szCs w:val="20"/>
        </w:rPr>
      </w:pPr>
    </w:p>
    <w:sectPr w:rsidR="00CA4816" w:rsidRPr="0028679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437E"/>
    <w:multiLevelType w:val="hybridMultilevel"/>
    <w:tmpl w:val="D3C831A2"/>
    <w:lvl w:ilvl="0" w:tplc="6BF623CA">
      <w:start w:val="1"/>
      <w:numFmt w:val="bullet"/>
      <w:lvlText w:val=""/>
      <w:lvlJc w:val="left"/>
      <w:pPr>
        <w:ind w:left="1560" w:hanging="360"/>
      </w:pPr>
      <w:rPr>
        <w:rFonts w:ascii="Symbol" w:hAnsi="Symbol"/>
      </w:rPr>
    </w:lvl>
    <w:lvl w:ilvl="1" w:tplc="4EEC37AC">
      <w:start w:val="1"/>
      <w:numFmt w:val="bullet"/>
      <w:lvlText w:val=""/>
      <w:lvlJc w:val="left"/>
      <w:pPr>
        <w:ind w:left="1560" w:hanging="360"/>
      </w:pPr>
      <w:rPr>
        <w:rFonts w:ascii="Symbol" w:hAnsi="Symbol"/>
      </w:rPr>
    </w:lvl>
    <w:lvl w:ilvl="2" w:tplc="4D0ADCB2">
      <w:start w:val="1"/>
      <w:numFmt w:val="bullet"/>
      <w:lvlText w:val=""/>
      <w:lvlJc w:val="left"/>
      <w:pPr>
        <w:ind w:left="1560" w:hanging="360"/>
      </w:pPr>
      <w:rPr>
        <w:rFonts w:ascii="Symbol" w:hAnsi="Symbol"/>
      </w:rPr>
    </w:lvl>
    <w:lvl w:ilvl="3" w:tplc="2FF8CB16">
      <w:start w:val="1"/>
      <w:numFmt w:val="bullet"/>
      <w:lvlText w:val=""/>
      <w:lvlJc w:val="left"/>
      <w:pPr>
        <w:ind w:left="1560" w:hanging="360"/>
      </w:pPr>
      <w:rPr>
        <w:rFonts w:ascii="Symbol" w:hAnsi="Symbol"/>
      </w:rPr>
    </w:lvl>
    <w:lvl w:ilvl="4" w:tplc="9B62655E">
      <w:start w:val="1"/>
      <w:numFmt w:val="bullet"/>
      <w:lvlText w:val=""/>
      <w:lvlJc w:val="left"/>
      <w:pPr>
        <w:ind w:left="1560" w:hanging="360"/>
      </w:pPr>
      <w:rPr>
        <w:rFonts w:ascii="Symbol" w:hAnsi="Symbol"/>
      </w:rPr>
    </w:lvl>
    <w:lvl w:ilvl="5" w:tplc="62249E28">
      <w:start w:val="1"/>
      <w:numFmt w:val="bullet"/>
      <w:lvlText w:val=""/>
      <w:lvlJc w:val="left"/>
      <w:pPr>
        <w:ind w:left="1560" w:hanging="360"/>
      </w:pPr>
      <w:rPr>
        <w:rFonts w:ascii="Symbol" w:hAnsi="Symbol"/>
      </w:rPr>
    </w:lvl>
    <w:lvl w:ilvl="6" w:tplc="CA68949A">
      <w:start w:val="1"/>
      <w:numFmt w:val="bullet"/>
      <w:lvlText w:val=""/>
      <w:lvlJc w:val="left"/>
      <w:pPr>
        <w:ind w:left="1560" w:hanging="360"/>
      </w:pPr>
      <w:rPr>
        <w:rFonts w:ascii="Symbol" w:hAnsi="Symbol"/>
      </w:rPr>
    </w:lvl>
    <w:lvl w:ilvl="7" w:tplc="7E7C0028">
      <w:start w:val="1"/>
      <w:numFmt w:val="bullet"/>
      <w:lvlText w:val=""/>
      <w:lvlJc w:val="left"/>
      <w:pPr>
        <w:ind w:left="1560" w:hanging="360"/>
      </w:pPr>
      <w:rPr>
        <w:rFonts w:ascii="Symbol" w:hAnsi="Symbol"/>
      </w:rPr>
    </w:lvl>
    <w:lvl w:ilvl="8" w:tplc="7EBEB0D2">
      <w:start w:val="1"/>
      <w:numFmt w:val="bullet"/>
      <w:lvlText w:val=""/>
      <w:lvlJc w:val="left"/>
      <w:pPr>
        <w:ind w:left="1560" w:hanging="360"/>
      </w:pPr>
      <w:rPr>
        <w:rFonts w:ascii="Symbol" w:hAnsi="Symbol"/>
      </w:rPr>
    </w:lvl>
  </w:abstractNum>
  <w:abstractNum w:abstractNumId="1" w15:restartNumberingAfterBreak="0">
    <w:nsid w:val="019B546F"/>
    <w:multiLevelType w:val="hybridMultilevel"/>
    <w:tmpl w:val="FAF2CCA6"/>
    <w:lvl w:ilvl="0" w:tplc="84F2E094">
      <w:start w:val="1"/>
      <w:numFmt w:val="bullet"/>
      <w:lvlText w:val=""/>
      <w:lvlJc w:val="left"/>
      <w:pPr>
        <w:ind w:left="1440" w:hanging="360"/>
      </w:pPr>
      <w:rPr>
        <w:rFonts w:ascii="Symbol" w:hAnsi="Symbol"/>
      </w:rPr>
    </w:lvl>
    <w:lvl w:ilvl="1" w:tplc="42123B22">
      <w:start w:val="1"/>
      <w:numFmt w:val="bullet"/>
      <w:lvlText w:val=""/>
      <w:lvlJc w:val="left"/>
      <w:pPr>
        <w:ind w:left="1440" w:hanging="360"/>
      </w:pPr>
      <w:rPr>
        <w:rFonts w:ascii="Symbol" w:hAnsi="Symbol"/>
      </w:rPr>
    </w:lvl>
    <w:lvl w:ilvl="2" w:tplc="DBAE51D2">
      <w:start w:val="1"/>
      <w:numFmt w:val="bullet"/>
      <w:lvlText w:val=""/>
      <w:lvlJc w:val="left"/>
      <w:pPr>
        <w:ind w:left="1440" w:hanging="360"/>
      </w:pPr>
      <w:rPr>
        <w:rFonts w:ascii="Symbol" w:hAnsi="Symbol"/>
      </w:rPr>
    </w:lvl>
    <w:lvl w:ilvl="3" w:tplc="4B9C18C4">
      <w:start w:val="1"/>
      <w:numFmt w:val="bullet"/>
      <w:lvlText w:val=""/>
      <w:lvlJc w:val="left"/>
      <w:pPr>
        <w:ind w:left="1440" w:hanging="360"/>
      </w:pPr>
      <w:rPr>
        <w:rFonts w:ascii="Symbol" w:hAnsi="Symbol"/>
      </w:rPr>
    </w:lvl>
    <w:lvl w:ilvl="4" w:tplc="74A2FC7C">
      <w:start w:val="1"/>
      <w:numFmt w:val="bullet"/>
      <w:lvlText w:val=""/>
      <w:lvlJc w:val="left"/>
      <w:pPr>
        <w:ind w:left="1440" w:hanging="360"/>
      </w:pPr>
      <w:rPr>
        <w:rFonts w:ascii="Symbol" w:hAnsi="Symbol"/>
      </w:rPr>
    </w:lvl>
    <w:lvl w:ilvl="5" w:tplc="E864D734">
      <w:start w:val="1"/>
      <w:numFmt w:val="bullet"/>
      <w:lvlText w:val=""/>
      <w:lvlJc w:val="left"/>
      <w:pPr>
        <w:ind w:left="1440" w:hanging="360"/>
      </w:pPr>
      <w:rPr>
        <w:rFonts w:ascii="Symbol" w:hAnsi="Symbol"/>
      </w:rPr>
    </w:lvl>
    <w:lvl w:ilvl="6" w:tplc="7F80F550">
      <w:start w:val="1"/>
      <w:numFmt w:val="bullet"/>
      <w:lvlText w:val=""/>
      <w:lvlJc w:val="left"/>
      <w:pPr>
        <w:ind w:left="1440" w:hanging="360"/>
      </w:pPr>
      <w:rPr>
        <w:rFonts w:ascii="Symbol" w:hAnsi="Symbol"/>
      </w:rPr>
    </w:lvl>
    <w:lvl w:ilvl="7" w:tplc="C55CFF52">
      <w:start w:val="1"/>
      <w:numFmt w:val="bullet"/>
      <w:lvlText w:val=""/>
      <w:lvlJc w:val="left"/>
      <w:pPr>
        <w:ind w:left="1440" w:hanging="360"/>
      </w:pPr>
      <w:rPr>
        <w:rFonts w:ascii="Symbol" w:hAnsi="Symbol"/>
      </w:rPr>
    </w:lvl>
    <w:lvl w:ilvl="8" w:tplc="8C2C0486">
      <w:start w:val="1"/>
      <w:numFmt w:val="bullet"/>
      <w:lvlText w:val=""/>
      <w:lvlJc w:val="left"/>
      <w:pPr>
        <w:ind w:left="1440" w:hanging="360"/>
      </w:pPr>
      <w:rPr>
        <w:rFonts w:ascii="Symbol" w:hAnsi="Symbol"/>
      </w:rPr>
    </w:lvl>
  </w:abstractNum>
  <w:abstractNum w:abstractNumId="2" w15:restartNumberingAfterBreak="0">
    <w:nsid w:val="040325C9"/>
    <w:multiLevelType w:val="hybridMultilevel"/>
    <w:tmpl w:val="843A1DD2"/>
    <w:lvl w:ilvl="0" w:tplc="8B2C9ABA">
      <w:start w:val="1"/>
      <w:numFmt w:val="bullet"/>
      <w:lvlText w:val=""/>
      <w:lvlJc w:val="left"/>
      <w:pPr>
        <w:ind w:left="720" w:hanging="360"/>
      </w:pPr>
      <w:rPr>
        <w:rFonts w:ascii="Symbol" w:hAnsi="Symbol"/>
      </w:rPr>
    </w:lvl>
    <w:lvl w:ilvl="1" w:tplc="3AE027B0">
      <w:start w:val="1"/>
      <w:numFmt w:val="bullet"/>
      <w:lvlText w:val=""/>
      <w:lvlJc w:val="left"/>
      <w:pPr>
        <w:ind w:left="720" w:hanging="360"/>
      </w:pPr>
      <w:rPr>
        <w:rFonts w:ascii="Symbol" w:hAnsi="Symbol"/>
      </w:rPr>
    </w:lvl>
    <w:lvl w:ilvl="2" w:tplc="FECC83EC">
      <w:start w:val="1"/>
      <w:numFmt w:val="bullet"/>
      <w:lvlText w:val=""/>
      <w:lvlJc w:val="left"/>
      <w:pPr>
        <w:ind w:left="720" w:hanging="360"/>
      </w:pPr>
      <w:rPr>
        <w:rFonts w:ascii="Symbol" w:hAnsi="Symbol"/>
      </w:rPr>
    </w:lvl>
    <w:lvl w:ilvl="3" w:tplc="6BCE2072">
      <w:start w:val="1"/>
      <w:numFmt w:val="bullet"/>
      <w:lvlText w:val=""/>
      <w:lvlJc w:val="left"/>
      <w:pPr>
        <w:ind w:left="720" w:hanging="360"/>
      </w:pPr>
      <w:rPr>
        <w:rFonts w:ascii="Symbol" w:hAnsi="Symbol"/>
      </w:rPr>
    </w:lvl>
    <w:lvl w:ilvl="4" w:tplc="23DE562E">
      <w:start w:val="1"/>
      <w:numFmt w:val="bullet"/>
      <w:lvlText w:val=""/>
      <w:lvlJc w:val="left"/>
      <w:pPr>
        <w:ind w:left="720" w:hanging="360"/>
      </w:pPr>
      <w:rPr>
        <w:rFonts w:ascii="Symbol" w:hAnsi="Symbol"/>
      </w:rPr>
    </w:lvl>
    <w:lvl w:ilvl="5" w:tplc="7A7ED658">
      <w:start w:val="1"/>
      <w:numFmt w:val="bullet"/>
      <w:lvlText w:val=""/>
      <w:lvlJc w:val="left"/>
      <w:pPr>
        <w:ind w:left="720" w:hanging="360"/>
      </w:pPr>
      <w:rPr>
        <w:rFonts w:ascii="Symbol" w:hAnsi="Symbol"/>
      </w:rPr>
    </w:lvl>
    <w:lvl w:ilvl="6" w:tplc="9000D9CA">
      <w:start w:val="1"/>
      <w:numFmt w:val="bullet"/>
      <w:lvlText w:val=""/>
      <w:lvlJc w:val="left"/>
      <w:pPr>
        <w:ind w:left="720" w:hanging="360"/>
      </w:pPr>
      <w:rPr>
        <w:rFonts w:ascii="Symbol" w:hAnsi="Symbol"/>
      </w:rPr>
    </w:lvl>
    <w:lvl w:ilvl="7" w:tplc="9216011A">
      <w:start w:val="1"/>
      <w:numFmt w:val="bullet"/>
      <w:lvlText w:val=""/>
      <w:lvlJc w:val="left"/>
      <w:pPr>
        <w:ind w:left="720" w:hanging="360"/>
      </w:pPr>
      <w:rPr>
        <w:rFonts w:ascii="Symbol" w:hAnsi="Symbol"/>
      </w:rPr>
    </w:lvl>
    <w:lvl w:ilvl="8" w:tplc="AC2CA7A6">
      <w:start w:val="1"/>
      <w:numFmt w:val="bullet"/>
      <w:lvlText w:val=""/>
      <w:lvlJc w:val="left"/>
      <w:pPr>
        <w:ind w:left="720" w:hanging="360"/>
      </w:pPr>
      <w:rPr>
        <w:rFonts w:ascii="Symbol" w:hAnsi="Symbol"/>
      </w:rPr>
    </w:lvl>
  </w:abstractNum>
  <w:abstractNum w:abstractNumId="3" w15:restartNumberingAfterBreak="0">
    <w:nsid w:val="0580220F"/>
    <w:multiLevelType w:val="multilevel"/>
    <w:tmpl w:val="C5E44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3B2C3A"/>
    <w:multiLevelType w:val="multilevel"/>
    <w:tmpl w:val="C214F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141517"/>
    <w:multiLevelType w:val="hybridMultilevel"/>
    <w:tmpl w:val="8A066C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817597A"/>
    <w:multiLevelType w:val="hybridMultilevel"/>
    <w:tmpl w:val="BB5669D6"/>
    <w:lvl w:ilvl="0" w:tplc="A5B8FE0C">
      <w:start w:val="1"/>
      <w:numFmt w:val="bullet"/>
      <w:lvlText w:val=""/>
      <w:lvlJc w:val="left"/>
      <w:pPr>
        <w:ind w:left="1560" w:hanging="360"/>
      </w:pPr>
      <w:rPr>
        <w:rFonts w:ascii="Symbol" w:hAnsi="Symbol"/>
      </w:rPr>
    </w:lvl>
    <w:lvl w:ilvl="1" w:tplc="CBA29502">
      <w:start w:val="1"/>
      <w:numFmt w:val="bullet"/>
      <w:lvlText w:val=""/>
      <w:lvlJc w:val="left"/>
      <w:pPr>
        <w:ind w:left="1560" w:hanging="360"/>
      </w:pPr>
      <w:rPr>
        <w:rFonts w:ascii="Symbol" w:hAnsi="Symbol"/>
      </w:rPr>
    </w:lvl>
    <w:lvl w:ilvl="2" w:tplc="DF2E7692">
      <w:start w:val="1"/>
      <w:numFmt w:val="bullet"/>
      <w:lvlText w:val=""/>
      <w:lvlJc w:val="left"/>
      <w:pPr>
        <w:ind w:left="1560" w:hanging="360"/>
      </w:pPr>
      <w:rPr>
        <w:rFonts w:ascii="Symbol" w:hAnsi="Symbol"/>
      </w:rPr>
    </w:lvl>
    <w:lvl w:ilvl="3" w:tplc="5D12D768">
      <w:start w:val="1"/>
      <w:numFmt w:val="bullet"/>
      <w:lvlText w:val=""/>
      <w:lvlJc w:val="left"/>
      <w:pPr>
        <w:ind w:left="1560" w:hanging="360"/>
      </w:pPr>
      <w:rPr>
        <w:rFonts w:ascii="Symbol" w:hAnsi="Symbol"/>
      </w:rPr>
    </w:lvl>
    <w:lvl w:ilvl="4" w:tplc="617076D2">
      <w:start w:val="1"/>
      <w:numFmt w:val="bullet"/>
      <w:lvlText w:val=""/>
      <w:lvlJc w:val="left"/>
      <w:pPr>
        <w:ind w:left="1560" w:hanging="360"/>
      </w:pPr>
      <w:rPr>
        <w:rFonts w:ascii="Symbol" w:hAnsi="Symbol"/>
      </w:rPr>
    </w:lvl>
    <w:lvl w:ilvl="5" w:tplc="E084B26C">
      <w:start w:val="1"/>
      <w:numFmt w:val="bullet"/>
      <w:lvlText w:val=""/>
      <w:lvlJc w:val="left"/>
      <w:pPr>
        <w:ind w:left="1560" w:hanging="360"/>
      </w:pPr>
      <w:rPr>
        <w:rFonts w:ascii="Symbol" w:hAnsi="Symbol"/>
      </w:rPr>
    </w:lvl>
    <w:lvl w:ilvl="6" w:tplc="4E6C01F4">
      <w:start w:val="1"/>
      <w:numFmt w:val="bullet"/>
      <w:lvlText w:val=""/>
      <w:lvlJc w:val="left"/>
      <w:pPr>
        <w:ind w:left="1560" w:hanging="360"/>
      </w:pPr>
      <w:rPr>
        <w:rFonts w:ascii="Symbol" w:hAnsi="Symbol"/>
      </w:rPr>
    </w:lvl>
    <w:lvl w:ilvl="7" w:tplc="65E0B05C">
      <w:start w:val="1"/>
      <w:numFmt w:val="bullet"/>
      <w:lvlText w:val=""/>
      <w:lvlJc w:val="left"/>
      <w:pPr>
        <w:ind w:left="1560" w:hanging="360"/>
      </w:pPr>
      <w:rPr>
        <w:rFonts w:ascii="Symbol" w:hAnsi="Symbol"/>
      </w:rPr>
    </w:lvl>
    <w:lvl w:ilvl="8" w:tplc="2D4E8086">
      <w:start w:val="1"/>
      <w:numFmt w:val="bullet"/>
      <w:lvlText w:val=""/>
      <w:lvlJc w:val="left"/>
      <w:pPr>
        <w:ind w:left="1560" w:hanging="360"/>
      </w:pPr>
      <w:rPr>
        <w:rFonts w:ascii="Symbol" w:hAnsi="Symbol"/>
      </w:rPr>
    </w:lvl>
  </w:abstractNum>
  <w:abstractNum w:abstractNumId="7" w15:restartNumberingAfterBreak="0">
    <w:nsid w:val="1E671AA4"/>
    <w:multiLevelType w:val="hybridMultilevel"/>
    <w:tmpl w:val="830E3F5A"/>
    <w:lvl w:ilvl="0" w:tplc="AADAEE72">
      <w:start w:val="1"/>
      <w:numFmt w:val="bullet"/>
      <w:lvlText w:val=""/>
      <w:lvlJc w:val="left"/>
      <w:pPr>
        <w:ind w:left="720" w:hanging="360"/>
      </w:pPr>
      <w:rPr>
        <w:rFonts w:ascii="Symbol" w:hAnsi="Symbol"/>
      </w:rPr>
    </w:lvl>
    <w:lvl w:ilvl="1" w:tplc="170C944C">
      <w:start w:val="1"/>
      <w:numFmt w:val="bullet"/>
      <w:lvlText w:val=""/>
      <w:lvlJc w:val="left"/>
      <w:pPr>
        <w:ind w:left="720" w:hanging="360"/>
      </w:pPr>
      <w:rPr>
        <w:rFonts w:ascii="Symbol" w:hAnsi="Symbol"/>
      </w:rPr>
    </w:lvl>
    <w:lvl w:ilvl="2" w:tplc="92180C7A">
      <w:start w:val="1"/>
      <w:numFmt w:val="bullet"/>
      <w:lvlText w:val=""/>
      <w:lvlJc w:val="left"/>
      <w:pPr>
        <w:ind w:left="720" w:hanging="360"/>
      </w:pPr>
      <w:rPr>
        <w:rFonts w:ascii="Symbol" w:hAnsi="Symbol"/>
      </w:rPr>
    </w:lvl>
    <w:lvl w:ilvl="3" w:tplc="EFAE9754">
      <w:start w:val="1"/>
      <w:numFmt w:val="bullet"/>
      <w:lvlText w:val=""/>
      <w:lvlJc w:val="left"/>
      <w:pPr>
        <w:ind w:left="720" w:hanging="360"/>
      </w:pPr>
      <w:rPr>
        <w:rFonts w:ascii="Symbol" w:hAnsi="Symbol"/>
      </w:rPr>
    </w:lvl>
    <w:lvl w:ilvl="4" w:tplc="E402B55C">
      <w:start w:val="1"/>
      <w:numFmt w:val="bullet"/>
      <w:lvlText w:val=""/>
      <w:lvlJc w:val="left"/>
      <w:pPr>
        <w:ind w:left="720" w:hanging="360"/>
      </w:pPr>
      <w:rPr>
        <w:rFonts w:ascii="Symbol" w:hAnsi="Symbol"/>
      </w:rPr>
    </w:lvl>
    <w:lvl w:ilvl="5" w:tplc="36DACE8E">
      <w:start w:val="1"/>
      <w:numFmt w:val="bullet"/>
      <w:lvlText w:val=""/>
      <w:lvlJc w:val="left"/>
      <w:pPr>
        <w:ind w:left="720" w:hanging="360"/>
      </w:pPr>
      <w:rPr>
        <w:rFonts w:ascii="Symbol" w:hAnsi="Symbol"/>
      </w:rPr>
    </w:lvl>
    <w:lvl w:ilvl="6" w:tplc="BF744EF2">
      <w:start w:val="1"/>
      <w:numFmt w:val="bullet"/>
      <w:lvlText w:val=""/>
      <w:lvlJc w:val="left"/>
      <w:pPr>
        <w:ind w:left="720" w:hanging="360"/>
      </w:pPr>
      <w:rPr>
        <w:rFonts w:ascii="Symbol" w:hAnsi="Symbol"/>
      </w:rPr>
    </w:lvl>
    <w:lvl w:ilvl="7" w:tplc="FE14D2A6">
      <w:start w:val="1"/>
      <w:numFmt w:val="bullet"/>
      <w:lvlText w:val=""/>
      <w:lvlJc w:val="left"/>
      <w:pPr>
        <w:ind w:left="720" w:hanging="360"/>
      </w:pPr>
      <w:rPr>
        <w:rFonts w:ascii="Symbol" w:hAnsi="Symbol"/>
      </w:rPr>
    </w:lvl>
    <w:lvl w:ilvl="8" w:tplc="BB008F06">
      <w:start w:val="1"/>
      <w:numFmt w:val="bullet"/>
      <w:lvlText w:val=""/>
      <w:lvlJc w:val="left"/>
      <w:pPr>
        <w:ind w:left="720" w:hanging="360"/>
      </w:pPr>
      <w:rPr>
        <w:rFonts w:ascii="Symbol" w:hAnsi="Symbol"/>
      </w:rPr>
    </w:lvl>
  </w:abstractNum>
  <w:abstractNum w:abstractNumId="8" w15:restartNumberingAfterBreak="0">
    <w:nsid w:val="20C27512"/>
    <w:multiLevelType w:val="hybridMultilevel"/>
    <w:tmpl w:val="3A821FF6"/>
    <w:lvl w:ilvl="0" w:tplc="86F85696">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F6798E"/>
    <w:multiLevelType w:val="hybridMultilevel"/>
    <w:tmpl w:val="275E8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C33486"/>
    <w:multiLevelType w:val="hybridMultilevel"/>
    <w:tmpl w:val="69149244"/>
    <w:lvl w:ilvl="0" w:tplc="9E801E18">
      <w:start w:val="1"/>
      <w:numFmt w:val="bullet"/>
      <w:lvlText w:val=""/>
      <w:lvlJc w:val="left"/>
      <w:pPr>
        <w:ind w:left="1560" w:hanging="360"/>
      </w:pPr>
      <w:rPr>
        <w:rFonts w:ascii="Symbol" w:hAnsi="Symbol"/>
      </w:rPr>
    </w:lvl>
    <w:lvl w:ilvl="1" w:tplc="028896C2">
      <w:start w:val="1"/>
      <w:numFmt w:val="bullet"/>
      <w:lvlText w:val=""/>
      <w:lvlJc w:val="left"/>
      <w:pPr>
        <w:ind w:left="1560" w:hanging="360"/>
      </w:pPr>
      <w:rPr>
        <w:rFonts w:ascii="Symbol" w:hAnsi="Symbol"/>
      </w:rPr>
    </w:lvl>
    <w:lvl w:ilvl="2" w:tplc="0FD0E74A">
      <w:start w:val="1"/>
      <w:numFmt w:val="bullet"/>
      <w:lvlText w:val=""/>
      <w:lvlJc w:val="left"/>
      <w:pPr>
        <w:ind w:left="1560" w:hanging="360"/>
      </w:pPr>
      <w:rPr>
        <w:rFonts w:ascii="Symbol" w:hAnsi="Symbol"/>
      </w:rPr>
    </w:lvl>
    <w:lvl w:ilvl="3" w:tplc="C8785D3C">
      <w:start w:val="1"/>
      <w:numFmt w:val="bullet"/>
      <w:lvlText w:val=""/>
      <w:lvlJc w:val="left"/>
      <w:pPr>
        <w:ind w:left="1560" w:hanging="360"/>
      </w:pPr>
      <w:rPr>
        <w:rFonts w:ascii="Symbol" w:hAnsi="Symbol"/>
      </w:rPr>
    </w:lvl>
    <w:lvl w:ilvl="4" w:tplc="6436C4AA">
      <w:start w:val="1"/>
      <w:numFmt w:val="bullet"/>
      <w:lvlText w:val=""/>
      <w:lvlJc w:val="left"/>
      <w:pPr>
        <w:ind w:left="1560" w:hanging="360"/>
      </w:pPr>
      <w:rPr>
        <w:rFonts w:ascii="Symbol" w:hAnsi="Symbol"/>
      </w:rPr>
    </w:lvl>
    <w:lvl w:ilvl="5" w:tplc="61A44C34">
      <w:start w:val="1"/>
      <w:numFmt w:val="bullet"/>
      <w:lvlText w:val=""/>
      <w:lvlJc w:val="left"/>
      <w:pPr>
        <w:ind w:left="1560" w:hanging="360"/>
      </w:pPr>
      <w:rPr>
        <w:rFonts w:ascii="Symbol" w:hAnsi="Symbol"/>
      </w:rPr>
    </w:lvl>
    <w:lvl w:ilvl="6" w:tplc="CECCF35E">
      <w:start w:val="1"/>
      <w:numFmt w:val="bullet"/>
      <w:lvlText w:val=""/>
      <w:lvlJc w:val="left"/>
      <w:pPr>
        <w:ind w:left="1560" w:hanging="360"/>
      </w:pPr>
      <w:rPr>
        <w:rFonts w:ascii="Symbol" w:hAnsi="Symbol"/>
      </w:rPr>
    </w:lvl>
    <w:lvl w:ilvl="7" w:tplc="FAF67996">
      <w:start w:val="1"/>
      <w:numFmt w:val="bullet"/>
      <w:lvlText w:val=""/>
      <w:lvlJc w:val="left"/>
      <w:pPr>
        <w:ind w:left="1560" w:hanging="360"/>
      </w:pPr>
      <w:rPr>
        <w:rFonts w:ascii="Symbol" w:hAnsi="Symbol"/>
      </w:rPr>
    </w:lvl>
    <w:lvl w:ilvl="8" w:tplc="0AC0D2F6">
      <w:start w:val="1"/>
      <w:numFmt w:val="bullet"/>
      <w:lvlText w:val=""/>
      <w:lvlJc w:val="left"/>
      <w:pPr>
        <w:ind w:left="1560" w:hanging="360"/>
      </w:pPr>
      <w:rPr>
        <w:rFonts w:ascii="Symbol" w:hAnsi="Symbol"/>
      </w:rPr>
    </w:lvl>
  </w:abstractNum>
  <w:abstractNum w:abstractNumId="11" w15:restartNumberingAfterBreak="0">
    <w:nsid w:val="322E4EF9"/>
    <w:multiLevelType w:val="hybridMultilevel"/>
    <w:tmpl w:val="FC7E0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376551"/>
    <w:multiLevelType w:val="hybridMultilevel"/>
    <w:tmpl w:val="36886144"/>
    <w:lvl w:ilvl="0" w:tplc="DB1C52DE">
      <w:start w:val="1"/>
      <w:numFmt w:val="bullet"/>
      <w:lvlText w:val=""/>
      <w:lvlJc w:val="left"/>
      <w:pPr>
        <w:ind w:left="1560" w:hanging="360"/>
      </w:pPr>
      <w:rPr>
        <w:rFonts w:ascii="Symbol" w:hAnsi="Symbol"/>
      </w:rPr>
    </w:lvl>
    <w:lvl w:ilvl="1" w:tplc="69B00E7E">
      <w:start w:val="1"/>
      <w:numFmt w:val="bullet"/>
      <w:lvlText w:val=""/>
      <w:lvlJc w:val="left"/>
      <w:pPr>
        <w:ind w:left="1560" w:hanging="360"/>
      </w:pPr>
      <w:rPr>
        <w:rFonts w:ascii="Symbol" w:hAnsi="Symbol"/>
      </w:rPr>
    </w:lvl>
    <w:lvl w:ilvl="2" w:tplc="3F7E3524">
      <w:start w:val="1"/>
      <w:numFmt w:val="bullet"/>
      <w:lvlText w:val=""/>
      <w:lvlJc w:val="left"/>
      <w:pPr>
        <w:ind w:left="1560" w:hanging="360"/>
      </w:pPr>
      <w:rPr>
        <w:rFonts w:ascii="Symbol" w:hAnsi="Symbol"/>
      </w:rPr>
    </w:lvl>
    <w:lvl w:ilvl="3" w:tplc="23BA121E">
      <w:start w:val="1"/>
      <w:numFmt w:val="bullet"/>
      <w:lvlText w:val=""/>
      <w:lvlJc w:val="left"/>
      <w:pPr>
        <w:ind w:left="1560" w:hanging="360"/>
      </w:pPr>
      <w:rPr>
        <w:rFonts w:ascii="Symbol" w:hAnsi="Symbol"/>
      </w:rPr>
    </w:lvl>
    <w:lvl w:ilvl="4" w:tplc="82EE5ACC">
      <w:start w:val="1"/>
      <w:numFmt w:val="bullet"/>
      <w:lvlText w:val=""/>
      <w:lvlJc w:val="left"/>
      <w:pPr>
        <w:ind w:left="1560" w:hanging="360"/>
      </w:pPr>
      <w:rPr>
        <w:rFonts w:ascii="Symbol" w:hAnsi="Symbol"/>
      </w:rPr>
    </w:lvl>
    <w:lvl w:ilvl="5" w:tplc="BE60DDF4">
      <w:start w:val="1"/>
      <w:numFmt w:val="bullet"/>
      <w:lvlText w:val=""/>
      <w:lvlJc w:val="left"/>
      <w:pPr>
        <w:ind w:left="1560" w:hanging="360"/>
      </w:pPr>
      <w:rPr>
        <w:rFonts w:ascii="Symbol" w:hAnsi="Symbol"/>
      </w:rPr>
    </w:lvl>
    <w:lvl w:ilvl="6" w:tplc="53CAC5AE">
      <w:start w:val="1"/>
      <w:numFmt w:val="bullet"/>
      <w:lvlText w:val=""/>
      <w:lvlJc w:val="left"/>
      <w:pPr>
        <w:ind w:left="1560" w:hanging="360"/>
      </w:pPr>
      <w:rPr>
        <w:rFonts w:ascii="Symbol" w:hAnsi="Symbol"/>
      </w:rPr>
    </w:lvl>
    <w:lvl w:ilvl="7" w:tplc="32B46DDC">
      <w:start w:val="1"/>
      <w:numFmt w:val="bullet"/>
      <w:lvlText w:val=""/>
      <w:lvlJc w:val="left"/>
      <w:pPr>
        <w:ind w:left="1560" w:hanging="360"/>
      </w:pPr>
      <w:rPr>
        <w:rFonts w:ascii="Symbol" w:hAnsi="Symbol"/>
      </w:rPr>
    </w:lvl>
    <w:lvl w:ilvl="8" w:tplc="1CD6C186">
      <w:start w:val="1"/>
      <w:numFmt w:val="bullet"/>
      <w:lvlText w:val=""/>
      <w:lvlJc w:val="left"/>
      <w:pPr>
        <w:ind w:left="1560" w:hanging="360"/>
      </w:pPr>
      <w:rPr>
        <w:rFonts w:ascii="Symbol" w:hAnsi="Symbol"/>
      </w:rPr>
    </w:lvl>
  </w:abstractNum>
  <w:abstractNum w:abstractNumId="13" w15:restartNumberingAfterBreak="0">
    <w:nsid w:val="39FA6734"/>
    <w:multiLevelType w:val="hybridMultilevel"/>
    <w:tmpl w:val="E4A66122"/>
    <w:lvl w:ilvl="0" w:tplc="C1FEE4AA">
      <w:start w:val="1"/>
      <w:numFmt w:val="bullet"/>
      <w:lvlText w:val=""/>
      <w:lvlJc w:val="left"/>
      <w:pPr>
        <w:ind w:left="2520" w:hanging="360"/>
      </w:pPr>
      <w:rPr>
        <w:rFonts w:ascii="Symbol" w:hAnsi="Symbol"/>
      </w:rPr>
    </w:lvl>
    <w:lvl w:ilvl="1" w:tplc="E6223EB2">
      <w:start w:val="1"/>
      <w:numFmt w:val="bullet"/>
      <w:lvlText w:val=""/>
      <w:lvlJc w:val="left"/>
      <w:pPr>
        <w:ind w:left="2520" w:hanging="360"/>
      </w:pPr>
      <w:rPr>
        <w:rFonts w:ascii="Symbol" w:hAnsi="Symbol"/>
      </w:rPr>
    </w:lvl>
    <w:lvl w:ilvl="2" w:tplc="976800DA">
      <w:start w:val="1"/>
      <w:numFmt w:val="bullet"/>
      <w:lvlText w:val=""/>
      <w:lvlJc w:val="left"/>
      <w:pPr>
        <w:ind w:left="2520" w:hanging="360"/>
      </w:pPr>
      <w:rPr>
        <w:rFonts w:ascii="Symbol" w:hAnsi="Symbol"/>
      </w:rPr>
    </w:lvl>
    <w:lvl w:ilvl="3" w:tplc="261A19B8">
      <w:start w:val="1"/>
      <w:numFmt w:val="bullet"/>
      <w:lvlText w:val=""/>
      <w:lvlJc w:val="left"/>
      <w:pPr>
        <w:ind w:left="2520" w:hanging="360"/>
      </w:pPr>
      <w:rPr>
        <w:rFonts w:ascii="Symbol" w:hAnsi="Symbol"/>
      </w:rPr>
    </w:lvl>
    <w:lvl w:ilvl="4" w:tplc="25F0BEFA">
      <w:start w:val="1"/>
      <w:numFmt w:val="bullet"/>
      <w:lvlText w:val=""/>
      <w:lvlJc w:val="left"/>
      <w:pPr>
        <w:ind w:left="2520" w:hanging="360"/>
      </w:pPr>
      <w:rPr>
        <w:rFonts w:ascii="Symbol" w:hAnsi="Symbol"/>
      </w:rPr>
    </w:lvl>
    <w:lvl w:ilvl="5" w:tplc="0A9EC00A">
      <w:start w:val="1"/>
      <w:numFmt w:val="bullet"/>
      <w:lvlText w:val=""/>
      <w:lvlJc w:val="left"/>
      <w:pPr>
        <w:ind w:left="2520" w:hanging="360"/>
      </w:pPr>
      <w:rPr>
        <w:rFonts w:ascii="Symbol" w:hAnsi="Symbol"/>
      </w:rPr>
    </w:lvl>
    <w:lvl w:ilvl="6" w:tplc="ED7E9D1C">
      <w:start w:val="1"/>
      <w:numFmt w:val="bullet"/>
      <w:lvlText w:val=""/>
      <w:lvlJc w:val="left"/>
      <w:pPr>
        <w:ind w:left="2520" w:hanging="360"/>
      </w:pPr>
      <w:rPr>
        <w:rFonts w:ascii="Symbol" w:hAnsi="Symbol"/>
      </w:rPr>
    </w:lvl>
    <w:lvl w:ilvl="7" w:tplc="B5FE6788">
      <w:start w:val="1"/>
      <w:numFmt w:val="bullet"/>
      <w:lvlText w:val=""/>
      <w:lvlJc w:val="left"/>
      <w:pPr>
        <w:ind w:left="2520" w:hanging="360"/>
      </w:pPr>
      <w:rPr>
        <w:rFonts w:ascii="Symbol" w:hAnsi="Symbol"/>
      </w:rPr>
    </w:lvl>
    <w:lvl w:ilvl="8" w:tplc="30268A98">
      <w:start w:val="1"/>
      <w:numFmt w:val="bullet"/>
      <w:lvlText w:val=""/>
      <w:lvlJc w:val="left"/>
      <w:pPr>
        <w:ind w:left="2520" w:hanging="360"/>
      </w:pPr>
      <w:rPr>
        <w:rFonts w:ascii="Symbol" w:hAnsi="Symbol"/>
      </w:rPr>
    </w:lvl>
  </w:abstractNum>
  <w:abstractNum w:abstractNumId="14" w15:restartNumberingAfterBreak="0">
    <w:nsid w:val="46C2431F"/>
    <w:multiLevelType w:val="hybridMultilevel"/>
    <w:tmpl w:val="78A6F23A"/>
    <w:lvl w:ilvl="0" w:tplc="204EC70E">
      <w:start w:val="1"/>
      <w:numFmt w:val="bullet"/>
      <w:lvlText w:val=""/>
      <w:lvlJc w:val="left"/>
      <w:pPr>
        <w:ind w:left="2520" w:hanging="360"/>
      </w:pPr>
      <w:rPr>
        <w:rFonts w:ascii="Symbol" w:hAnsi="Symbol"/>
      </w:rPr>
    </w:lvl>
    <w:lvl w:ilvl="1" w:tplc="EAF668F8">
      <w:start w:val="1"/>
      <w:numFmt w:val="bullet"/>
      <w:lvlText w:val=""/>
      <w:lvlJc w:val="left"/>
      <w:pPr>
        <w:ind w:left="2520" w:hanging="360"/>
      </w:pPr>
      <w:rPr>
        <w:rFonts w:ascii="Symbol" w:hAnsi="Symbol"/>
      </w:rPr>
    </w:lvl>
    <w:lvl w:ilvl="2" w:tplc="8B744C5A">
      <w:start w:val="1"/>
      <w:numFmt w:val="bullet"/>
      <w:lvlText w:val=""/>
      <w:lvlJc w:val="left"/>
      <w:pPr>
        <w:ind w:left="2520" w:hanging="360"/>
      </w:pPr>
      <w:rPr>
        <w:rFonts w:ascii="Symbol" w:hAnsi="Symbol"/>
      </w:rPr>
    </w:lvl>
    <w:lvl w:ilvl="3" w:tplc="93A8F9E4">
      <w:start w:val="1"/>
      <w:numFmt w:val="bullet"/>
      <w:lvlText w:val=""/>
      <w:lvlJc w:val="left"/>
      <w:pPr>
        <w:ind w:left="2520" w:hanging="360"/>
      </w:pPr>
      <w:rPr>
        <w:rFonts w:ascii="Symbol" w:hAnsi="Symbol"/>
      </w:rPr>
    </w:lvl>
    <w:lvl w:ilvl="4" w:tplc="51E2A2F6">
      <w:start w:val="1"/>
      <w:numFmt w:val="bullet"/>
      <w:lvlText w:val=""/>
      <w:lvlJc w:val="left"/>
      <w:pPr>
        <w:ind w:left="2520" w:hanging="360"/>
      </w:pPr>
      <w:rPr>
        <w:rFonts w:ascii="Symbol" w:hAnsi="Symbol"/>
      </w:rPr>
    </w:lvl>
    <w:lvl w:ilvl="5" w:tplc="3744BC16">
      <w:start w:val="1"/>
      <w:numFmt w:val="bullet"/>
      <w:lvlText w:val=""/>
      <w:lvlJc w:val="left"/>
      <w:pPr>
        <w:ind w:left="2520" w:hanging="360"/>
      </w:pPr>
      <w:rPr>
        <w:rFonts w:ascii="Symbol" w:hAnsi="Symbol"/>
      </w:rPr>
    </w:lvl>
    <w:lvl w:ilvl="6" w:tplc="50E60F9E">
      <w:start w:val="1"/>
      <w:numFmt w:val="bullet"/>
      <w:lvlText w:val=""/>
      <w:lvlJc w:val="left"/>
      <w:pPr>
        <w:ind w:left="2520" w:hanging="360"/>
      </w:pPr>
      <w:rPr>
        <w:rFonts w:ascii="Symbol" w:hAnsi="Symbol"/>
      </w:rPr>
    </w:lvl>
    <w:lvl w:ilvl="7" w:tplc="A76433D4">
      <w:start w:val="1"/>
      <w:numFmt w:val="bullet"/>
      <w:lvlText w:val=""/>
      <w:lvlJc w:val="left"/>
      <w:pPr>
        <w:ind w:left="2520" w:hanging="360"/>
      </w:pPr>
      <w:rPr>
        <w:rFonts w:ascii="Symbol" w:hAnsi="Symbol"/>
      </w:rPr>
    </w:lvl>
    <w:lvl w:ilvl="8" w:tplc="D5A24D56">
      <w:start w:val="1"/>
      <w:numFmt w:val="bullet"/>
      <w:lvlText w:val=""/>
      <w:lvlJc w:val="left"/>
      <w:pPr>
        <w:ind w:left="2520" w:hanging="360"/>
      </w:pPr>
      <w:rPr>
        <w:rFonts w:ascii="Symbol" w:hAnsi="Symbol"/>
      </w:rPr>
    </w:lvl>
  </w:abstractNum>
  <w:abstractNum w:abstractNumId="15" w15:restartNumberingAfterBreak="0">
    <w:nsid w:val="4B721D06"/>
    <w:multiLevelType w:val="hybridMultilevel"/>
    <w:tmpl w:val="67A214B6"/>
    <w:lvl w:ilvl="0" w:tplc="06043288">
      <w:start w:val="1"/>
      <w:numFmt w:val="bullet"/>
      <w:lvlText w:val=""/>
      <w:lvlJc w:val="left"/>
      <w:pPr>
        <w:ind w:left="720" w:hanging="360"/>
      </w:pPr>
      <w:rPr>
        <w:rFonts w:ascii="Symbol" w:hAnsi="Symbol"/>
      </w:rPr>
    </w:lvl>
    <w:lvl w:ilvl="1" w:tplc="DE9238A2">
      <w:start w:val="1"/>
      <w:numFmt w:val="bullet"/>
      <w:lvlText w:val=""/>
      <w:lvlJc w:val="left"/>
      <w:pPr>
        <w:ind w:left="720" w:hanging="360"/>
      </w:pPr>
      <w:rPr>
        <w:rFonts w:ascii="Symbol" w:hAnsi="Symbol"/>
      </w:rPr>
    </w:lvl>
    <w:lvl w:ilvl="2" w:tplc="1F88E448">
      <w:start w:val="1"/>
      <w:numFmt w:val="bullet"/>
      <w:lvlText w:val=""/>
      <w:lvlJc w:val="left"/>
      <w:pPr>
        <w:ind w:left="720" w:hanging="360"/>
      </w:pPr>
      <w:rPr>
        <w:rFonts w:ascii="Symbol" w:hAnsi="Symbol"/>
      </w:rPr>
    </w:lvl>
    <w:lvl w:ilvl="3" w:tplc="4A866E8A">
      <w:start w:val="1"/>
      <w:numFmt w:val="bullet"/>
      <w:lvlText w:val=""/>
      <w:lvlJc w:val="left"/>
      <w:pPr>
        <w:ind w:left="720" w:hanging="360"/>
      </w:pPr>
      <w:rPr>
        <w:rFonts w:ascii="Symbol" w:hAnsi="Symbol"/>
      </w:rPr>
    </w:lvl>
    <w:lvl w:ilvl="4" w:tplc="3B6AABFA">
      <w:start w:val="1"/>
      <w:numFmt w:val="bullet"/>
      <w:lvlText w:val=""/>
      <w:lvlJc w:val="left"/>
      <w:pPr>
        <w:ind w:left="720" w:hanging="360"/>
      </w:pPr>
      <w:rPr>
        <w:rFonts w:ascii="Symbol" w:hAnsi="Symbol"/>
      </w:rPr>
    </w:lvl>
    <w:lvl w:ilvl="5" w:tplc="40102804">
      <w:start w:val="1"/>
      <w:numFmt w:val="bullet"/>
      <w:lvlText w:val=""/>
      <w:lvlJc w:val="left"/>
      <w:pPr>
        <w:ind w:left="720" w:hanging="360"/>
      </w:pPr>
      <w:rPr>
        <w:rFonts w:ascii="Symbol" w:hAnsi="Symbol"/>
      </w:rPr>
    </w:lvl>
    <w:lvl w:ilvl="6" w:tplc="74AA36A2">
      <w:start w:val="1"/>
      <w:numFmt w:val="bullet"/>
      <w:lvlText w:val=""/>
      <w:lvlJc w:val="left"/>
      <w:pPr>
        <w:ind w:left="720" w:hanging="360"/>
      </w:pPr>
      <w:rPr>
        <w:rFonts w:ascii="Symbol" w:hAnsi="Symbol"/>
      </w:rPr>
    </w:lvl>
    <w:lvl w:ilvl="7" w:tplc="77928D40">
      <w:start w:val="1"/>
      <w:numFmt w:val="bullet"/>
      <w:lvlText w:val=""/>
      <w:lvlJc w:val="left"/>
      <w:pPr>
        <w:ind w:left="720" w:hanging="360"/>
      </w:pPr>
      <w:rPr>
        <w:rFonts w:ascii="Symbol" w:hAnsi="Symbol"/>
      </w:rPr>
    </w:lvl>
    <w:lvl w:ilvl="8" w:tplc="64FCB578">
      <w:start w:val="1"/>
      <w:numFmt w:val="bullet"/>
      <w:lvlText w:val=""/>
      <w:lvlJc w:val="left"/>
      <w:pPr>
        <w:ind w:left="720" w:hanging="360"/>
      </w:pPr>
      <w:rPr>
        <w:rFonts w:ascii="Symbol" w:hAnsi="Symbol"/>
      </w:rPr>
    </w:lvl>
  </w:abstractNum>
  <w:abstractNum w:abstractNumId="16" w15:restartNumberingAfterBreak="0">
    <w:nsid w:val="55236B03"/>
    <w:multiLevelType w:val="hybridMultilevel"/>
    <w:tmpl w:val="38242B6E"/>
    <w:lvl w:ilvl="0" w:tplc="9370D548">
      <w:start w:val="1"/>
      <w:numFmt w:val="bullet"/>
      <w:lvlText w:val=""/>
      <w:lvlJc w:val="left"/>
      <w:pPr>
        <w:ind w:left="1560" w:hanging="360"/>
      </w:pPr>
      <w:rPr>
        <w:rFonts w:ascii="Symbol" w:hAnsi="Symbol"/>
      </w:rPr>
    </w:lvl>
    <w:lvl w:ilvl="1" w:tplc="BB484822">
      <w:start w:val="1"/>
      <w:numFmt w:val="bullet"/>
      <w:lvlText w:val=""/>
      <w:lvlJc w:val="left"/>
      <w:pPr>
        <w:ind w:left="1560" w:hanging="360"/>
      </w:pPr>
      <w:rPr>
        <w:rFonts w:ascii="Symbol" w:hAnsi="Symbol"/>
      </w:rPr>
    </w:lvl>
    <w:lvl w:ilvl="2" w:tplc="B73C0D7A">
      <w:start w:val="1"/>
      <w:numFmt w:val="bullet"/>
      <w:lvlText w:val=""/>
      <w:lvlJc w:val="left"/>
      <w:pPr>
        <w:ind w:left="1560" w:hanging="360"/>
      </w:pPr>
      <w:rPr>
        <w:rFonts w:ascii="Symbol" w:hAnsi="Symbol"/>
      </w:rPr>
    </w:lvl>
    <w:lvl w:ilvl="3" w:tplc="4378E42C">
      <w:start w:val="1"/>
      <w:numFmt w:val="bullet"/>
      <w:lvlText w:val=""/>
      <w:lvlJc w:val="left"/>
      <w:pPr>
        <w:ind w:left="1560" w:hanging="360"/>
      </w:pPr>
      <w:rPr>
        <w:rFonts w:ascii="Symbol" w:hAnsi="Symbol"/>
      </w:rPr>
    </w:lvl>
    <w:lvl w:ilvl="4" w:tplc="10F4DED2">
      <w:start w:val="1"/>
      <w:numFmt w:val="bullet"/>
      <w:lvlText w:val=""/>
      <w:lvlJc w:val="left"/>
      <w:pPr>
        <w:ind w:left="1560" w:hanging="360"/>
      </w:pPr>
      <w:rPr>
        <w:rFonts w:ascii="Symbol" w:hAnsi="Symbol"/>
      </w:rPr>
    </w:lvl>
    <w:lvl w:ilvl="5" w:tplc="C8CCB9F6">
      <w:start w:val="1"/>
      <w:numFmt w:val="bullet"/>
      <w:lvlText w:val=""/>
      <w:lvlJc w:val="left"/>
      <w:pPr>
        <w:ind w:left="1560" w:hanging="360"/>
      </w:pPr>
      <w:rPr>
        <w:rFonts w:ascii="Symbol" w:hAnsi="Symbol"/>
      </w:rPr>
    </w:lvl>
    <w:lvl w:ilvl="6" w:tplc="A84ACCC4">
      <w:start w:val="1"/>
      <w:numFmt w:val="bullet"/>
      <w:lvlText w:val=""/>
      <w:lvlJc w:val="left"/>
      <w:pPr>
        <w:ind w:left="1560" w:hanging="360"/>
      </w:pPr>
      <w:rPr>
        <w:rFonts w:ascii="Symbol" w:hAnsi="Symbol"/>
      </w:rPr>
    </w:lvl>
    <w:lvl w:ilvl="7" w:tplc="348A1126">
      <w:start w:val="1"/>
      <w:numFmt w:val="bullet"/>
      <w:lvlText w:val=""/>
      <w:lvlJc w:val="left"/>
      <w:pPr>
        <w:ind w:left="1560" w:hanging="360"/>
      </w:pPr>
      <w:rPr>
        <w:rFonts w:ascii="Symbol" w:hAnsi="Symbol"/>
      </w:rPr>
    </w:lvl>
    <w:lvl w:ilvl="8" w:tplc="414448E6">
      <w:start w:val="1"/>
      <w:numFmt w:val="bullet"/>
      <w:lvlText w:val=""/>
      <w:lvlJc w:val="left"/>
      <w:pPr>
        <w:ind w:left="1560" w:hanging="360"/>
      </w:pPr>
      <w:rPr>
        <w:rFonts w:ascii="Symbol" w:hAnsi="Symbol"/>
      </w:rPr>
    </w:lvl>
  </w:abstractNum>
  <w:abstractNum w:abstractNumId="17" w15:restartNumberingAfterBreak="0">
    <w:nsid w:val="57BE5726"/>
    <w:multiLevelType w:val="hybridMultilevel"/>
    <w:tmpl w:val="506CAD72"/>
    <w:lvl w:ilvl="0" w:tplc="80C809F6">
      <w:start w:val="1"/>
      <w:numFmt w:val="bullet"/>
      <w:lvlText w:val=""/>
      <w:lvlJc w:val="left"/>
      <w:pPr>
        <w:ind w:left="2520" w:hanging="360"/>
      </w:pPr>
      <w:rPr>
        <w:rFonts w:ascii="Symbol" w:hAnsi="Symbol"/>
      </w:rPr>
    </w:lvl>
    <w:lvl w:ilvl="1" w:tplc="9FECB5A8">
      <w:start w:val="1"/>
      <w:numFmt w:val="bullet"/>
      <w:lvlText w:val=""/>
      <w:lvlJc w:val="left"/>
      <w:pPr>
        <w:ind w:left="2520" w:hanging="360"/>
      </w:pPr>
      <w:rPr>
        <w:rFonts w:ascii="Symbol" w:hAnsi="Symbol"/>
      </w:rPr>
    </w:lvl>
    <w:lvl w:ilvl="2" w:tplc="A2D45070">
      <w:start w:val="1"/>
      <w:numFmt w:val="bullet"/>
      <w:lvlText w:val=""/>
      <w:lvlJc w:val="left"/>
      <w:pPr>
        <w:ind w:left="2520" w:hanging="360"/>
      </w:pPr>
      <w:rPr>
        <w:rFonts w:ascii="Symbol" w:hAnsi="Symbol"/>
      </w:rPr>
    </w:lvl>
    <w:lvl w:ilvl="3" w:tplc="6E808A72">
      <w:start w:val="1"/>
      <w:numFmt w:val="bullet"/>
      <w:lvlText w:val=""/>
      <w:lvlJc w:val="left"/>
      <w:pPr>
        <w:ind w:left="2520" w:hanging="360"/>
      </w:pPr>
      <w:rPr>
        <w:rFonts w:ascii="Symbol" w:hAnsi="Symbol"/>
      </w:rPr>
    </w:lvl>
    <w:lvl w:ilvl="4" w:tplc="B9AEFD34">
      <w:start w:val="1"/>
      <w:numFmt w:val="bullet"/>
      <w:lvlText w:val=""/>
      <w:lvlJc w:val="left"/>
      <w:pPr>
        <w:ind w:left="2520" w:hanging="360"/>
      </w:pPr>
      <w:rPr>
        <w:rFonts w:ascii="Symbol" w:hAnsi="Symbol"/>
      </w:rPr>
    </w:lvl>
    <w:lvl w:ilvl="5" w:tplc="55C6154A">
      <w:start w:val="1"/>
      <w:numFmt w:val="bullet"/>
      <w:lvlText w:val=""/>
      <w:lvlJc w:val="left"/>
      <w:pPr>
        <w:ind w:left="2520" w:hanging="360"/>
      </w:pPr>
      <w:rPr>
        <w:rFonts w:ascii="Symbol" w:hAnsi="Symbol"/>
      </w:rPr>
    </w:lvl>
    <w:lvl w:ilvl="6" w:tplc="3F0AD4EE">
      <w:start w:val="1"/>
      <w:numFmt w:val="bullet"/>
      <w:lvlText w:val=""/>
      <w:lvlJc w:val="left"/>
      <w:pPr>
        <w:ind w:left="2520" w:hanging="360"/>
      </w:pPr>
      <w:rPr>
        <w:rFonts w:ascii="Symbol" w:hAnsi="Symbol"/>
      </w:rPr>
    </w:lvl>
    <w:lvl w:ilvl="7" w:tplc="659EC792">
      <w:start w:val="1"/>
      <w:numFmt w:val="bullet"/>
      <w:lvlText w:val=""/>
      <w:lvlJc w:val="left"/>
      <w:pPr>
        <w:ind w:left="2520" w:hanging="360"/>
      </w:pPr>
      <w:rPr>
        <w:rFonts w:ascii="Symbol" w:hAnsi="Symbol"/>
      </w:rPr>
    </w:lvl>
    <w:lvl w:ilvl="8" w:tplc="B83C730E">
      <w:start w:val="1"/>
      <w:numFmt w:val="bullet"/>
      <w:lvlText w:val=""/>
      <w:lvlJc w:val="left"/>
      <w:pPr>
        <w:ind w:left="2520" w:hanging="360"/>
      </w:pPr>
      <w:rPr>
        <w:rFonts w:ascii="Symbol" w:hAnsi="Symbol"/>
      </w:rPr>
    </w:lvl>
  </w:abstractNum>
  <w:abstractNum w:abstractNumId="18" w15:restartNumberingAfterBreak="0">
    <w:nsid w:val="5A6E714B"/>
    <w:multiLevelType w:val="hybridMultilevel"/>
    <w:tmpl w:val="563E1584"/>
    <w:lvl w:ilvl="0" w:tplc="D7FC8C7E">
      <w:start w:val="1"/>
      <w:numFmt w:val="bullet"/>
      <w:lvlText w:val=""/>
      <w:lvlJc w:val="left"/>
      <w:pPr>
        <w:ind w:left="1560" w:hanging="360"/>
      </w:pPr>
      <w:rPr>
        <w:rFonts w:ascii="Symbol" w:hAnsi="Symbol"/>
      </w:rPr>
    </w:lvl>
    <w:lvl w:ilvl="1" w:tplc="3DD45862">
      <w:start w:val="1"/>
      <w:numFmt w:val="bullet"/>
      <w:lvlText w:val=""/>
      <w:lvlJc w:val="left"/>
      <w:pPr>
        <w:ind w:left="1560" w:hanging="360"/>
      </w:pPr>
      <w:rPr>
        <w:rFonts w:ascii="Symbol" w:hAnsi="Symbol"/>
      </w:rPr>
    </w:lvl>
    <w:lvl w:ilvl="2" w:tplc="371C7BAA">
      <w:start w:val="1"/>
      <w:numFmt w:val="bullet"/>
      <w:lvlText w:val=""/>
      <w:lvlJc w:val="left"/>
      <w:pPr>
        <w:ind w:left="1560" w:hanging="360"/>
      </w:pPr>
      <w:rPr>
        <w:rFonts w:ascii="Symbol" w:hAnsi="Symbol"/>
      </w:rPr>
    </w:lvl>
    <w:lvl w:ilvl="3" w:tplc="8708E920">
      <w:start w:val="1"/>
      <w:numFmt w:val="bullet"/>
      <w:lvlText w:val=""/>
      <w:lvlJc w:val="left"/>
      <w:pPr>
        <w:ind w:left="1560" w:hanging="360"/>
      </w:pPr>
      <w:rPr>
        <w:rFonts w:ascii="Symbol" w:hAnsi="Symbol"/>
      </w:rPr>
    </w:lvl>
    <w:lvl w:ilvl="4" w:tplc="12EA16CA">
      <w:start w:val="1"/>
      <w:numFmt w:val="bullet"/>
      <w:lvlText w:val=""/>
      <w:lvlJc w:val="left"/>
      <w:pPr>
        <w:ind w:left="1560" w:hanging="360"/>
      </w:pPr>
      <w:rPr>
        <w:rFonts w:ascii="Symbol" w:hAnsi="Symbol"/>
      </w:rPr>
    </w:lvl>
    <w:lvl w:ilvl="5" w:tplc="B024D670">
      <w:start w:val="1"/>
      <w:numFmt w:val="bullet"/>
      <w:lvlText w:val=""/>
      <w:lvlJc w:val="left"/>
      <w:pPr>
        <w:ind w:left="1560" w:hanging="360"/>
      </w:pPr>
      <w:rPr>
        <w:rFonts w:ascii="Symbol" w:hAnsi="Symbol"/>
      </w:rPr>
    </w:lvl>
    <w:lvl w:ilvl="6" w:tplc="1B46A6EE">
      <w:start w:val="1"/>
      <w:numFmt w:val="bullet"/>
      <w:lvlText w:val=""/>
      <w:lvlJc w:val="left"/>
      <w:pPr>
        <w:ind w:left="1560" w:hanging="360"/>
      </w:pPr>
      <w:rPr>
        <w:rFonts w:ascii="Symbol" w:hAnsi="Symbol"/>
      </w:rPr>
    </w:lvl>
    <w:lvl w:ilvl="7" w:tplc="66BCB846">
      <w:start w:val="1"/>
      <w:numFmt w:val="bullet"/>
      <w:lvlText w:val=""/>
      <w:lvlJc w:val="left"/>
      <w:pPr>
        <w:ind w:left="1560" w:hanging="360"/>
      </w:pPr>
      <w:rPr>
        <w:rFonts w:ascii="Symbol" w:hAnsi="Symbol"/>
      </w:rPr>
    </w:lvl>
    <w:lvl w:ilvl="8" w:tplc="0F126E94">
      <w:start w:val="1"/>
      <w:numFmt w:val="bullet"/>
      <w:lvlText w:val=""/>
      <w:lvlJc w:val="left"/>
      <w:pPr>
        <w:ind w:left="1560" w:hanging="360"/>
      </w:pPr>
      <w:rPr>
        <w:rFonts w:ascii="Symbol" w:hAnsi="Symbol"/>
      </w:rPr>
    </w:lvl>
  </w:abstractNum>
  <w:abstractNum w:abstractNumId="19" w15:restartNumberingAfterBreak="0">
    <w:nsid w:val="6FF021F3"/>
    <w:multiLevelType w:val="hybridMultilevel"/>
    <w:tmpl w:val="38265F60"/>
    <w:lvl w:ilvl="0" w:tplc="850EF1E0">
      <w:start w:val="1"/>
      <w:numFmt w:val="bullet"/>
      <w:lvlText w:val=""/>
      <w:lvlJc w:val="left"/>
      <w:pPr>
        <w:ind w:left="1560" w:hanging="360"/>
      </w:pPr>
      <w:rPr>
        <w:rFonts w:ascii="Symbol" w:hAnsi="Symbol"/>
      </w:rPr>
    </w:lvl>
    <w:lvl w:ilvl="1" w:tplc="BEF8B970">
      <w:start w:val="1"/>
      <w:numFmt w:val="bullet"/>
      <w:lvlText w:val=""/>
      <w:lvlJc w:val="left"/>
      <w:pPr>
        <w:ind w:left="1560" w:hanging="360"/>
      </w:pPr>
      <w:rPr>
        <w:rFonts w:ascii="Symbol" w:hAnsi="Symbol"/>
      </w:rPr>
    </w:lvl>
    <w:lvl w:ilvl="2" w:tplc="B6128934">
      <w:start w:val="1"/>
      <w:numFmt w:val="bullet"/>
      <w:lvlText w:val=""/>
      <w:lvlJc w:val="left"/>
      <w:pPr>
        <w:ind w:left="1560" w:hanging="360"/>
      </w:pPr>
      <w:rPr>
        <w:rFonts w:ascii="Symbol" w:hAnsi="Symbol"/>
      </w:rPr>
    </w:lvl>
    <w:lvl w:ilvl="3" w:tplc="1A9AC5B0">
      <w:start w:val="1"/>
      <w:numFmt w:val="bullet"/>
      <w:lvlText w:val=""/>
      <w:lvlJc w:val="left"/>
      <w:pPr>
        <w:ind w:left="1560" w:hanging="360"/>
      </w:pPr>
      <w:rPr>
        <w:rFonts w:ascii="Symbol" w:hAnsi="Symbol"/>
      </w:rPr>
    </w:lvl>
    <w:lvl w:ilvl="4" w:tplc="ACA6CA54">
      <w:start w:val="1"/>
      <w:numFmt w:val="bullet"/>
      <w:lvlText w:val=""/>
      <w:lvlJc w:val="left"/>
      <w:pPr>
        <w:ind w:left="1560" w:hanging="360"/>
      </w:pPr>
      <w:rPr>
        <w:rFonts w:ascii="Symbol" w:hAnsi="Symbol"/>
      </w:rPr>
    </w:lvl>
    <w:lvl w:ilvl="5" w:tplc="7BF02518">
      <w:start w:val="1"/>
      <w:numFmt w:val="bullet"/>
      <w:lvlText w:val=""/>
      <w:lvlJc w:val="left"/>
      <w:pPr>
        <w:ind w:left="1560" w:hanging="360"/>
      </w:pPr>
      <w:rPr>
        <w:rFonts w:ascii="Symbol" w:hAnsi="Symbol"/>
      </w:rPr>
    </w:lvl>
    <w:lvl w:ilvl="6" w:tplc="4D320E0C">
      <w:start w:val="1"/>
      <w:numFmt w:val="bullet"/>
      <w:lvlText w:val=""/>
      <w:lvlJc w:val="left"/>
      <w:pPr>
        <w:ind w:left="1560" w:hanging="360"/>
      </w:pPr>
      <w:rPr>
        <w:rFonts w:ascii="Symbol" w:hAnsi="Symbol"/>
      </w:rPr>
    </w:lvl>
    <w:lvl w:ilvl="7" w:tplc="4AD67E32">
      <w:start w:val="1"/>
      <w:numFmt w:val="bullet"/>
      <w:lvlText w:val=""/>
      <w:lvlJc w:val="left"/>
      <w:pPr>
        <w:ind w:left="1560" w:hanging="360"/>
      </w:pPr>
      <w:rPr>
        <w:rFonts w:ascii="Symbol" w:hAnsi="Symbol"/>
      </w:rPr>
    </w:lvl>
    <w:lvl w:ilvl="8" w:tplc="E38C284E">
      <w:start w:val="1"/>
      <w:numFmt w:val="bullet"/>
      <w:lvlText w:val=""/>
      <w:lvlJc w:val="left"/>
      <w:pPr>
        <w:ind w:left="1560" w:hanging="360"/>
      </w:pPr>
      <w:rPr>
        <w:rFonts w:ascii="Symbol" w:hAnsi="Symbol"/>
      </w:rPr>
    </w:lvl>
  </w:abstractNum>
  <w:abstractNum w:abstractNumId="20" w15:restartNumberingAfterBreak="0">
    <w:nsid w:val="78C6260F"/>
    <w:multiLevelType w:val="hybridMultilevel"/>
    <w:tmpl w:val="951E48B6"/>
    <w:lvl w:ilvl="0" w:tplc="D0A6EF36">
      <w:start w:val="1"/>
      <w:numFmt w:val="bullet"/>
      <w:lvlText w:val=""/>
      <w:lvlJc w:val="left"/>
      <w:pPr>
        <w:ind w:left="720" w:hanging="360"/>
      </w:pPr>
      <w:rPr>
        <w:rFonts w:ascii="Symbol" w:hAnsi="Symbol"/>
      </w:rPr>
    </w:lvl>
    <w:lvl w:ilvl="1" w:tplc="92FEB93A">
      <w:start w:val="1"/>
      <w:numFmt w:val="bullet"/>
      <w:lvlText w:val=""/>
      <w:lvlJc w:val="left"/>
      <w:pPr>
        <w:ind w:left="720" w:hanging="360"/>
      </w:pPr>
      <w:rPr>
        <w:rFonts w:ascii="Symbol" w:hAnsi="Symbol"/>
      </w:rPr>
    </w:lvl>
    <w:lvl w:ilvl="2" w:tplc="722A1906">
      <w:start w:val="1"/>
      <w:numFmt w:val="bullet"/>
      <w:lvlText w:val=""/>
      <w:lvlJc w:val="left"/>
      <w:pPr>
        <w:ind w:left="720" w:hanging="360"/>
      </w:pPr>
      <w:rPr>
        <w:rFonts w:ascii="Symbol" w:hAnsi="Symbol"/>
      </w:rPr>
    </w:lvl>
    <w:lvl w:ilvl="3" w:tplc="6574A8DE">
      <w:start w:val="1"/>
      <w:numFmt w:val="bullet"/>
      <w:lvlText w:val=""/>
      <w:lvlJc w:val="left"/>
      <w:pPr>
        <w:ind w:left="720" w:hanging="360"/>
      </w:pPr>
      <w:rPr>
        <w:rFonts w:ascii="Symbol" w:hAnsi="Symbol"/>
      </w:rPr>
    </w:lvl>
    <w:lvl w:ilvl="4" w:tplc="DA325680">
      <w:start w:val="1"/>
      <w:numFmt w:val="bullet"/>
      <w:lvlText w:val=""/>
      <w:lvlJc w:val="left"/>
      <w:pPr>
        <w:ind w:left="720" w:hanging="360"/>
      </w:pPr>
      <w:rPr>
        <w:rFonts w:ascii="Symbol" w:hAnsi="Symbol"/>
      </w:rPr>
    </w:lvl>
    <w:lvl w:ilvl="5" w:tplc="D444E554">
      <w:start w:val="1"/>
      <w:numFmt w:val="bullet"/>
      <w:lvlText w:val=""/>
      <w:lvlJc w:val="left"/>
      <w:pPr>
        <w:ind w:left="720" w:hanging="360"/>
      </w:pPr>
      <w:rPr>
        <w:rFonts w:ascii="Symbol" w:hAnsi="Symbol"/>
      </w:rPr>
    </w:lvl>
    <w:lvl w:ilvl="6" w:tplc="46D4BA26">
      <w:start w:val="1"/>
      <w:numFmt w:val="bullet"/>
      <w:lvlText w:val=""/>
      <w:lvlJc w:val="left"/>
      <w:pPr>
        <w:ind w:left="720" w:hanging="360"/>
      </w:pPr>
      <w:rPr>
        <w:rFonts w:ascii="Symbol" w:hAnsi="Symbol"/>
      </w:rPr>
    </w:lvl>
    <w:lvl w:ilvl="7" w:tplc="EC10CCA0">
      <w:start w:val="1"/>
      <w:numFmt w:val="bullet"/>
      <w:lvlText w:val=""/>
      <w:lvlJc w:val="left"/>
      <w:pPr>
        <w:ind w:left="720" w:hanging="360"/>
      </w:pPr>
      <w:rPr>
        <w:rFonts w:ascii="Symbol" w:hAnsi="Symbol"/>
      </w:rPr>
    </w:lvl>
    <w:lvl w:ilvl="8" w:tplc="8EE094B2">
      <w:start w:val="1"/>
      <w:numFmt w:val="bullet"/>
      <w:lvlText w:val=""/>
      <w:lvlJc w:val="left"/>
      <w:pPr>
        <w:ind w:left="720" w:hanging="360"/>
      </w:pPr>
      <w:rPr>
        <w:rFonts w:ascii="Symbol" w:hAnsi="Symbol"/>
      </w:rPr>
    </w:lvl>
  </w:abstractNum>
  <w:abstractNum w:abstractNumId="21" w15:restartNumberingAfterBreak="0">
    <w:nsid w:val="7AE04252"/>
    <w:multiLevelType w:val="hybridMultilevel"/>
    <w:tmpl w:val="15B048FE"/>
    <w:lvl w:ilvl="0" w:tplc="B13E38BE">
      <w:start w:val="1"/>
      <w:numFmt w:val="bullet"/>
      <w:lvlText w:val=""/>
      <w:lvlJc w:val="left"/>
      <w:pPr>
        <w:ind w:left="1560" w:hanging="360"/>
      </w:pPr>
      <w:rPr>
        <w:rFonts w:ascii="Symbol" w:hAnsi="Symbol"/>
      </w:rPr>
    </w:lvl>
    <w:lvl w:ilvl="1" w:tplc="600E7196">
      <w:start w:val="1"/>
      <w:numFmt w:val="bullet"/>
      <w:lvlText w:val=""/>
      <w:lvlJc w:val="left"/>
      <w:pPr>
        <w:ind w:left="1560" w:hanging="360"/>
      </w:pPr>
      <w:rPr>
        <w:rFonts w:ascii="Symbol" w:hAnsi="Symbol"/>
      </w:rPr>
    </w:lvl>
    <w:lvl w:ilvl="2" w:tplc="ECBA4066">
      <w:start w:val="1"/>
      <w:numFmt w:val="bullet"/>
      <w:lvlText w:val=""/>
      <w:lvlJc w:val="left"/>
      <w:pPr>
        <w:ind w:left="1560" w:hanging="360"/>
      </w:pPr>
      <w:rPr>
        <w:rFonts w:ascii="Symbol" w:hAnsi="Symbol"/>
      </w:rPr>
    </w:lvl>
    <w:lvl w:ilvl="3" w:tplc="E1144DE4">
      <w:start w:val="1"/>
      <w:numFmt w:val="bullet"/>
      <w:lvlText w:val=""/>
      <w:lvlJc w:val="left"/>
      <w:pPr>
        <w:ind w:left="1560" w:hanging="360"/>
      </w:pPr>
      <w:rPr>
        <w:rFonts w:ascii="Symbol" w:hAnsi="Symbol"/>
      </w:rPr>
    </w:lvl>
    <w:lvl w:ilvl="4" w:tplc="BC4C31B2">
      <w:start w:val="1"/>
      <w:numFmt w:val="bullet"/>
      <w:lvlText w:val=""/>
      <w:lvlJc w:val="left"/>
      <w:pPr>
        <w:ind w:left="1560" w:hanging="360"/>
      </w:pPr>
      <w:rPr>
        <w:rFonts w:ascii="Symbol" w:hAnsi="Symbol"/>
      </w:rPr>
    </w:lvl>
    <w:lvl w:ilvl="5" w:tplc="CE2E3F4E">
      <w:start w:val="1"/>
      <w:numFmt w:val="bullet"/>
      <w:lvlText w:val=""/>
      <w:lvlJc w:val="left"/>
      <w:pPr>
        <w:ind w:left="1560" w:hanging="360"/>
      </w:pPr>
      <w:rPr>
        <w:rFonts w:ascii="Symbol" w:hAnsi="Symbol"/>
      </w:rPr>
    </w:lvl>
    <w:lvl w:ilvl="6" w:tplc="069CC798">
      <w:start w:val="1"/>
      <w:numFmt w:val="bullet"/>
      <w:lvlText w:val=""/>
      <w:lvlJc w:val="left"/>
      <w:pPr>
        <w:ind w:left="1560" w:hanging="360"/>
      </w:pPr>
      <w:rPr>
        <w:rFonts w:ascii="Symbol" w:hAnsi="Symbol"/>
      </w:rPr>
    </w:lvl>
    <w:lvl w:ilvl="7" w:tplc="957EA59C">
      <w:start w:val="1"/>
      <w:numFmt w:val="bullet"/>
      <w:lvlText w:val=""/>
      <w:lvlJc w:val="left"/>
      <w:pPr>
        <w:ind w:left="1560" w:hanging="360"/>
      </w:pPr>
      <w:rPr>
        <w:rFonts w:ascii="Symbol" w:hAnsi="Symbol"/>
      </w:rPr>
    </w:lvl>
    <w:lvl w:ilvl="8" w:tplc="046E4532">
      <w:start w:val="1"/>
      <w:numFmt w:val="bullet"/>
      <w:lvlText w:val=""/>
      <w:lvlJc w:val="left"/>
      <w:pPr>
        <w:ind w:left="1560" w:hanging="360"/>
      </w:pPr>
      <w:rPr>
        <w:rFonts w:ascii="Symbol" w:hAnsi="Symbol"/>
      </w:rPr>
    </w:lvl>
  </w:abstractNum>
  <w:num w:numId="1" w16cid:durableId="1383603828">
    <w:abstractNumId w:val="18"/>
  </w:num>
  <w:num w:numId="2" w16cid:durableId="1465541457">
    <w:abstractNumId w:val="19"/>
  </w:num>
  <w:num w:numId="3" w16cid:durableId="1576083508">
    <w:abstractNumId w:val="10"/>
  </w:num>
  <w:num w:numId="4" w16cid:durableId="1615668084">
    <w:abstractNumId w:val="12"/>
  </w:num>
  <w:num w:numId="5" w16cid:durableId="1820151012">
    <w:abstractNumId w:val="20"/>
  </w:num>
  <w:num w:numId="6" w16cid:durableId="2012679193">
    <w:abstractNumId w:val="21"/>
  </w:num>
  <w:num w:numId="7" w16cid:durableId="2045060667">
    <w:abstractNumId w:val="1"/>
  </w:num>
  <w:num w:numId="8" w16cid:durableId="2102488475">
    <w:abstractNumId w:val="16"/>
  </w:num>
  <w:num w:numId="9" w16cid:durableId="2108888013">
    <w:abstractNumId w:val="2"/>
  </w:num>
  <w:num w:numId="10" w16cid:durableId="213009184">
    <w:abstractNumId w:val="0"/>
  </w:num>
  <w:num w:numId="11" w16cid:durableId="223102970">
    <w:abstractNumId w:val="6"/>
  </w:num>
  <w:num w:numId="12" w16cid:durableId="225577364">
    <w:abstractNumId w:val="3"/>
  </w:num>
  <w:num w:numId="13" w16cid:durableId="374161425">
    <w:abstractNumId w:val="14"/>
  </w:num>
  <w:num w:numId="14" w16cid:durableId="796727001">
    <w:abstractNumId w:val="17"/>
  </w:num>
  <w:num w:numId="15" w16cid:durableId="828595528">
    <w:abstractNumId w:val="7"/>
  </w:num>
  <w:num w:numId="16" w16cid:durableId="879171529">
    <w:abstractNumId w:val="13"/>
  </w:num>
  <w:num w:numId="17" w16cid:durableId="926040372">
    <w:abstractNumId w:val="4"/>
  </w:num>
  <w:num w:numId="18" w16cid:durableId="963803077">
    <w:abstractNumId w:val="15"/>
  </w:num>
  <w:num w:numId="19" w16cid:durableId="2141995253">
    <w:abstractNumId w:val="8"/>
  </w:num>
  <w:num w:numId="20" w16cid:durableId="1609236954">
    <w:abstractNumId w:val="11"/>
  </w:num>
  <w:num w:numId="21" w16cid:durableId="929511117">
    <w:abstractNumId w:val="5"/>
  </w:num>
  <w:num w:numId="22" w16cid:durableId="13593093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BD63CC"/>
    <w:rsid w:val="00011F64"/>
    <w:rsid w:val="0001319E"/>
    <w:rsid w:val="0001624A"/>
    <w:rsid w:val="00052A1D"/>
    <w:rsid w:val="00081DE5"/>
    <w:rsid w:val="00087FF9"/>
    <w:rsid w:val="0009254F"/>
    <w:rsid w:val="000B3B5E"/>
    <w:rsid w:val="000C766B"/>
    <w:rsid w:val="000E1848"/>
    <w:rsid w:val="000E5220"/>
    <w:rsid w:val="000F639C"/>
    <w:rsid w:val="00102D83"/>
    <w:rsid w:val="00150B60"/>
    <w:rsid w:val="00155534"/>
    <w:rsid w:val="001564AE"/>
    <w:rsid w:val="00161808"/>
    <w:rsid w:val="00176359"/>
    <w:rsid w:val="001A4115"/>
    <w:rsid w:val="001A52DC"/>
    <w:rsid w:val="001A6532"/>
    <w:rsid w:val="001A6B1F"/>
    <w:rsid w:val="001D4ED7"/>
    <w:rsid w:val="001E06ED"/>
    <w:rsid w:val="001E131B"/>
    <w:rsid w:val="0021413A"/>
    <w:rsid w:val="0022435A"/>
    <w:rsid w:val="00280AD7"/>
    <w:rsid w:val="00285232"/>
    <w:rsid w:val="00286791"/>
    <w:rsid w:val="002923E6"/>
    <w:rsid w:val="002B512F"/>
    <w:rsid w:val="002E4ED2"/>
    <w:rsid w:val="002F26C8"/>
    <w:rsid w:val="00300086"/>
    <w:rsid w:val="0036073E"/>
    <w:rsid w:val="00365403"/>
    <w:rsid w:val="0038227F"/>
    <w:rsid w:val="003A38E7"/>
    <w:rsid w:val="003B47B1"/>
    <w:rsid w:val="003C0248"/>
    <w:rsid w:val="003C677C"/>
    <w:rsid w:val="003D2AEF"/>
    <w:rsid w:val="003E2DC3"/>
    <w:rsid w:val="003F0FD0"/>
    <w:rsid w:val="003F73A3"/>
    <w:rsid w:val="00407650"/>
    <w:rsid w:val="00441B6A"/>
    <w:rsid w:val="00451A7E"/>
    <w:rsid w:val="00465FE3"/>
    <w:rsid w:val="004763D5"/>
    <w:rsid w:val="004815A8"/>
    <w:rsid w:val="00484990"/>
    <w:rsid w:val="00485D7A"/>
    <w:rsid w:val="004A4FCA"/>
    <w:rsid w:val="004C7926"/>
    <w:rsid w:val="004D0079"/>
    <w:rsid w:val="004F2D64"/>
    <w:rsid w:val="00505B57"/>
    <w:rsid w:val="00506E61"/>
    <w:rsid w:val="00540987"/>
    <w:rsid w:val="00547DBE"/>
    <w:rsid w:val="00571503"/>
    <w:rsid w:val="005742A2"/>
    <w:rsid w:val="0059049C"/>
    <w:rsid w:val="005A5762"/>
    <w:rsid w:val="005C5982"/>
    <w:rsid w:val="005D1151"/>
    <w:rsid w:val="005D314C"/>
    <w:rsid w:val="005D6EC0"/>
    <w:rsid w:val="005F3C80"/>
    <w:rsid w:val="005F54C3"/>
    <w:rsid w:val="00610046"/>
    <w:rsid w:val="00624750"/>
    <w:rsid w:val="00644C37"/>
    <w:rsid w:val="006555B2"/>
    <w:rsid w:val="006655F9"/>
    <w:rsid w:val="00681BFA"/>
    <w:rsid w:val="006A2B52"/>
    <w:rsid w:val="006B0066"/>
    <w:rsid w:val="006D0234"/>
    <w:rsid w:val="007056FF"/>
    <w:rsid w:val="00715B2A"/>
    <w:rsid w:val="00762E45"/>
    <w:rsid w:val="007642C6"/>
    <w:rsid w:val="00765B35"/>
    <w:rsid w:val="007A3BFC"/>
    <w:rsid w:val="007B7731"/>
    <w:rsid w:val="007E3E0D"/>
    <w:rsid w:val="007F2FFD"/>
    <w:rsid w:val="007F5245"/>
    <w:rsid w:val="00802BFD"/>
    <w:rsid w:val="008051B6"/>
    <w:rsid w:val="008267EC"/>
    <w:rsid w:val="00826F0E"/>
    <w:rsid w:val="00833FC6"/>
    <w:rsid w:val="00846ACC"/>
    <w:rsid w:val="0086672F"/>
    <w:rsid w:val="00867A5A"/>
    <w:rsid w:val="00875387"/>
    <w:rsid w:val="00880AEC"/>
    <w:rsid w:val="008B0987"/>
    <w:rsid w:val="008B0EFB"/>
    <w:rsid w:val="008B1215"/>
    <w:rsid w:val="008C3469"/>
    <w:rsid w:val="008E48CD"/>
    <w:rsid w:val="008E52FC"/>
    <w:rsid w:val="008F0328"/>
    <w:rsid w:val="00911114"/>
    <w:rsid w:val="00930EAE"/>
    <w:rsid w:val="00953FC7"/>
    <w:rsid w:val="009745A1"/>
    <w:rsid w:val="009806F4"/>
    <w:rsid w:val="00984425"/>
    <w:rsid w:val="009A571B"/>
    <w:rsid w:val="009C2818"/>
    <w:rsid w:val="009F0CD9"/>
    <w:rsid w:val="00A01F62"/>
    <w:rsid w:val="00A16363"/>
    <w:rsid w:val="00A16A1B"/>
    <w:rsid w:val="00A16E9D"/>
    <w:rsid w:val="00A17D15"/>
    <w:rsid w:val="00A24682"/>
    <w:rsid w:val="00A2751A"/>
    <w:rsid w:val="00A31AEC"/>
    <w:rsid w:val="00A67F56"/>
    <w:rsid w:val="00A77417"/>
    <w:rsid w:val="00A83E00"/>
    <w:rsid w:val="00A87820"/>
    <w:rsid w:val="00A9494E"/>
    <w:rsid w:val="00A95FA9"/>
    <w:rsid w:val="00AA337D"/>
    <w:rsid w:val="00AA41DB"/>
    <w:rsid w:val="00B452F3"/>
    <w:rsid w:val="00B45B79"/>
    <w:rsid w:val="00B51562"/>
    <w:rsid w:val="00B52DF5"/>
    <w:rsid w:val="00B670A4"/>
    <w:rsid w:val="00B70981"/>
    <w:rsid w:val="00B77586"/>
    <w:rsid w:val="00B96300"/>
    <w:rsid w:val="00BA561B"/>
    <w:rsid w:val="00BB1AAF"/>
    <w:rsid w:val="00BD309C"/>
    <w:rsid w:val="00BD7A49"/>
    <w:rsid w:val="00BE38CF"/>
    <w:rsid w:val="00BF01CF"/>
    <w:rsid w:val="00BF3F97"/>
    <w:rsid w:val="00C121A1"/>
    <w:rsid w:val="00C56A3C"/>
    <w:rsid w:val="00C60148"/>
    <w:rsid w:val="00C65835"/>
    <w:rsid w:val="00C92ECF"/>
    <w:rsid w:val="00CA0D64"/>
    <w:rsid w:val="00CA4816"/>
    <w:rsid w:val="00CB4667"/>
    <w:rsid w:val="00CC4F47"/>
    <w:rsid w:val="00CC63C5"/>
    <w:rsid w:val="00CD0DDC"/>
    <w:rsid w:val="00CF6FC0"/>
    <w:rsid w:val="00D0104B"/>
    <w:rsid w:val="00D028BB"/>
    <w:rsid w:val="00D1101E"/>
    <w:rsid w:val="00D1670C"/>
    <w:rsid w:val="00D17DB6"/>
    <w:rsid w:val="00D50EE3"/>
    <w:rsid w:val="00D5634A"/>
    <w:rsid w:val="00D726A0"/>
    <w:rsid w:val="00DB75E3"/>
    <w:rsid w:val="00DC07FF"/>
    <w:rsid w:val="00DD4463"/>
    <w:rsid w:val="00DE2046"/>
    <w:rsid w:val="00DE594E"/>
    <w:rsid w:val="00DE7670"/>
    <w:rsid w:val="00E1226F"/>
    <w:rsid w:val="00E12EB6"/>
    <w:rsid w:val="00E233A6"/>
    <w:rsid w:val="00E43CDA"/>
    <w:rsid w:val="00E61F23"/>
    <w:rsid w:val="00E66A97"/>
    <w:rsid w:val="00E671E8"/>
    <w:rsid w:val="00E70A68"/>
    <w:rsid w:val="00E82960"/>
    <w:rsid w:val="00EA46E3"/>
    <w:rsid w:val="00EB7CFB"/>
    <w:rsid w:val="00EC3B0C"/>
    <w:rsid w:val="00ED1BD1"/>
    <w:rsid w:val="00EE0D98"/>
    <w:rsid w:val="00EF5A2D"/>
    <w:rsid w:val="00EF7D55"/>
    <w:rsid w:val="00F0302D"/>
    <w:rsid w:val="00F0584E"/>
    <w:rsid w:val="00F22013"/>
    <w:rsid w:val="00F40551"/>
    <w:rsid w:val="00F40626"/>
    <w:rsid w:val="00F53270"/>
    <w:rsid w:val="00F568FC"/>
    <w:rsid w:val="00F6524A"/>
    <w:rsid w:val="00F66888"/>
    <w:rsid w:val="00F773F4"/>
    <w:rsid w:val="00F9095B"/>
    <w:rsid w:val="00F96B8B"/>
    <w:rsid w:val="00FE1F62"/>
    <w:rsid w:val="00FF1549"/>
    <w:rsid w:val="01225AD1"/>
    <w:rsid w:val="01F4EECB"/>
    <w:rsid w:val="025B5305"/>
    <w:rsid w:val="04C587AE"/>
    <w:rsid w:val="04CCE5B2"/>
    <w:rsid w:val="05E07E1C"/>
    <w:rsid w:val="06458D93"/>
    <w:rsid w:val="06D64253"/>
    <w:rsid w:val="08927AA3"/>
    <w:rsid w:val="08ABAD02"/>
    <w:rsid w:val="094C198F"/>
    <w:rsid w:val="0BA7F6A6"/>
    <w:rsid w:val="0BF5B279"/>
    <w:rsid w:val="0D7CA2C2"/>
    <w:rsid w:val="0DEC6BA6"/>
    <w:rsid w:val="0F7B335C"/>
    <w:rsid w:val="113C6FD7"/>
    <w:rsid w:val="11F48573"/>
    <w:rsid w:val="12981C81"/>
    <w:rsid w:val="137E15BA"/>
    <w:rsid w:val="13E347F4"/>
    <w:rsid w:val="159413C9"/>
    <w:rsid w:val="170A2330"/>
    <w:rsid w:val="1A659BC7"/>
    <w:rsid w:val="1C7FBB7C"/>
    <w:rsid w:val="1D0D2FE2"/>
    <w:rsid w:val="1DB659FF"/>
    <w:rsid w:val="1E0C87B1"/>
    <w:rsid w:val="1EAC5C31"/>
    <w:rsid w:val="1F0A3E4F"/>
    <w:rsid w:val="1F0F35FF"/>
    <w:rsid w:val="205ADE9B"/>
    <w:rsid w:val="21B2966F"/>
    <w:rsid w:val="28458414"/>
    <w:rsid w:val="294B74B2"/>
    <w:rsid w:val="2984878C"/>
    <w:rsid w:val="2A7523EF"/>
    <w:rsid w:val="2AD71239"/>
    <w:rsid w:val="2B1D5780"/>
    <w:rsid w:val="2D0FACA1"/>
    <w:rsid w:val="2D5AA706"/>
    <w:rsid w:val="2DB277B2"/>
    <w:rsid w:val="2DBD63CC"/>
    <w:rsid w:val="302C6D20"/>
    <w:rsid w:val="331AA1AB"/>
    <w:rsid w:val="39B31668"/>
    <w:rsid w:val="3A78F27D"/>
    <w:rsid w:val="3B5AB81D"/>
    <w:rsid w:val="3BC21882"/>
    <w:rsid w:val="3FCB7AF8"/>
    <w:rsid w:val="41200CF4"/>
    <w:rsid w:val="42F640B4"/>
    <w:rsid w:val="43B74A8A"/>
    <w:rsid w:val="43FBD217"/>
    <w:rsid w:val="458D7528"/>
    <w:rsid w:val="491FC609"/>
    <w:rsid w:val="4C2FDDBB"/>
    <w:rsid w:val="4DB9CE60"/>
    <w:rsid w:val="4EC3A304"/>
    <w:rsid w:val="5133EE7A"/>
    <w:rsid w:val="514AEA22"/>
    <w:rsid w:val="53D955A0"/>
    <w:rsid w:val="5592A1F6"/>
    <w:rsid w:val="573D93EB"/>
    <w:rsid w:val="5F38D48A"/>
    <w:rsid w:val="5F576B9A"/>
    <w:rsid w:val="6028A5A2"/>
    <w:rsid w:val="602D9967"/>
    <w:rsid w:val="608A5912"/>
    <w:rsid w:val="61B11E00"/>
    <w:rsid w:val="62698188"/>
    <w:rsid w:val="62A9A394"/>
    <w:rsid w:val="63702CCC"/>
    <w:rsid w:val="6519355B"/>
    <w:rsid w:val="6558538D"/>
    <w:rsid w:val="65CADCED"/>
    <w:rsid w:val="66B79520"/>
    <w:rsid w:val="66B8AD48"/>
    <w:rsid w:val="67DFFB95"/>
    <w:rsid w:val="6813BD38"/>
    <w:rsid w:val="68DF3950"/>
    <w:rsid w:val="69C37D51"/>
    <w:rsid w:val="6AF52C13"/>
    <w:rsid w:val="6D7DD45D"/>
    <w:rsid w:val="6DA1CE62"/>
    <w:rsid w:val="713BB9BB"/>
    <w:rsid w:val="714C6616"/>
    <w:rsid w:val="720E2090"/>
    <w:rsid w:val="7319E2EF"/>
    <w:rsid w:val="7348D2B9"/>
    <w:rsid w:val="7368291B"/>
    <w:rsid w:val="74EB0FE0"/>
    <w:rsid w:val="7D7D9AE5"/>
    <w:rsid w:val="7FFB3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D63CC"/>
  <w15:chartTrackingRefBased/>
  <w15:docId w15:val="{D6AD7E3E-7D89-4824-AB2B-E6AC1E296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69C37D51"/>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D5634A"/>
    <w:rPr>
      <w:sz w:val="16"/>
      <w:szCs w:val="16"/>
    </w:rPr>
  </w:style>
  <w:style w:type="paragraph" w:styleId="CommentText">
    <w:name w:val="annotation text"/>
    <w:basedOn w:val="Normal"/>
    <w:link w:val="CommentTextChar"/>
    <w:uiPriority w:val="99"/>
    <w:unhideWhenUsed/>
    <w:rsid w:val="00D5634A"/>
    <w:pPr>
      <w:spacing w:line="240" w:lineRule="auto"/>
    </w:pPr>
    <w:rPr>
      <w:sz w:val="20"/>
      <w:szCs w:val="20"/>
    </w:rPr>
  </w:style>
  <w:style w:type="character" w:customStyle="1" w:styleId="CommentTextChar">
    <w:name w:val="Comment Text Char"/>
    <w:basedOn w:val="DefaultParagraphFont"/>
    <w:link w:val="CommentText"/>
    <w:uiPriority w:val="99"/>
    <w:rsid w:val="00D5634A"/>
    <w:rPr>
      <w:sz w:val="20"/>
      <w:szCs w:val="20"/>
    </w:rPr>
  </w:style>
  <w:style w:type="paragraph" w:styleId="CommentSubject">
    <w:name w:val="annotation subject"/>
    <w:basedOn w:val="CommentText"/>
    <w:next w:val="CommentText"/>
    <w:link w:val="CommentSubjectChar"/>
    <w:uiPriority w:val="99"/>
    <w:semiHidden/>
    <w:unhideWhenUsed/>
    <w:rsid w:val="00D5634A"/>
    <w:rPr>
      <w:b/>
      <w:bCs/>
    </w:rPr>
  </w:style>
  <w:style w:type="character" w:customStyle="1" w:styleId="CommentSubjectChar">
    <w:name w:val="Comment Subject Char"/>
    <w:basedOn w:val="CommentTextChar"/>
    <w:link w:val="CommentSubject"/>
    <w:uiPriority w:val="99"/>
    <w:semiHidden/>
    <w:rsid w:val="00D5634A"/>
    <w:rPr>
      <w:b/>
      <w:bCs/>
      <w:sz w:val="20"/>
      <w:szCs w:val="20"/>
    </w:rPr>
  </w:style>
  <w:style w:type="character" w:styleId="Mention">
    <w:name w:val="Mention"/>
    <w:basedOn w:val="DefaultParagraphFont"/>
    <w:uiPriority w:val="99"/>
    <w:unhideWhenUsed/>
    <w:rsid w:val="008C3469"/>
    <w:rPr>
      <w:color w:val="2B579A"/>
      <w:shd w:val="clear" w:color="auto" w:fill="E1DFDD"/>
    </w:rPr>
  </w:style>
  <w:style w:type="character" w:styleId="UnresolvedMention">
    <w:name w:val="Unresolved Mention"/>
    <w:basedOn w:val="DefaultParagraphFont"/>
    <w:uiPriority w:val="99"/>
    <w:semiHidden/>
    <w:unhideWhenUsed/>
    <w:rsid w:val="003B47B1"/>
    <w:rPr>
      <w:color w:val="605E5C"/>
      <w:shd w:val="clear" w:color="auto" w:fill="E1DFDD"/>
    </w:rPr>
  </w:style>
  <w:style w:type="paragraph" w:styleId="ListParagraph">
    <w:name w:val="List Paragraph"/>
    <w:basedOn w:val="Normal"/>
    <w:uiPriority w:val="34"/>
    <w:qFormat/>
    <w:rsid w:val="00AA33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7ac8687-5bc4-480e-8f6b-0d5fc6b065d2">
      <Terms xmlns="http://schemas.microsoft.com/office/infopath/2007/PartnerControls"/>
    </lcf76f155ced4ddcb4097134ff3c332f>
    <TaxCatchAll xmlns="7b41fe4f-18ce-4705-8a0b-9750bce1dd0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CC86340E3C95444878686C7128D8F59" ma:contentTypeVersion="14" ma:contentTypeDescription="Create a new document." ma:contentTypeScope="" ma:versionID="9299d9bef7e74bf78645dab191caec9f">
  <xsd:schema xmlns:xsd="http://www.w3.org/2001/XMLSchema" xmlns:xs="http://www.w3.org/2001/XMLSchema" xmlns:p="http://schemas.microsoft.com/office/2006/metadata/properties" xmlns:ns2="47ac8687-5bc4-480e-8f6b-0d5fc6b065d2" xmlns:ns3="7b41fe4f-18ce-4705-8a0b-9750bce1dd0b" targetNamespace="http://schemas.microsoft.com/office/2006/metadata/properties" ma:root="true" ma:fieldsID="ebc11efd66fba8f589446ac2b205e0ba" ns2:_="" ns3:_="">
    <xsd:import namespace="47ac8687-5bc4-480e-8f6b-0d5fc6b065d2"/>
    <xsd:import namespace="7b41fe4f-18ce-4705-8a0b-9750bce1dd0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ac8687-5bc4-480e-8f6b-0d5fc6b065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3466ae4-4697-44c6-9f9a-3cb9cf09064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41fe4f-18ce-4705-8a0b-9750bce1dd0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3cd639e-95fc-4724-831c-cb6e38ddcf25}" ma:internalName="TaxCatchAll" ma:showField="CatchAllData" ma:web="7b41fe4f-18ce-4705-8a0b-9750bce1dd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C42BAB-327B-480E-8B3D-63810FE81028}">
  <ds:schemaRefs>
    <ds:schemaRef ds:uri="http://schemas.microsoft.com/office/2006/metadata/properties"/>
    <ds:schemaRef ds:uri="http://schemas.microsoft.com/office/infopath/2007/PartnerControls"/>
    <ds:schemaRef ds:uri="47ac8687-5bc4-480e-8f6b-0d5fc6b065d2"/>
    <ds:schemaRef ds:uri="7b41fe4f-18ce-4705-8a0b-9750bce1dd0b"/>
  </ds:schemaRefs>
</ds:datastoreItem>
</file>

<file path=customXml/itemProps2.xml><?xml version="1.0" encoding="utf-8"?>
<ds:datastoreItem xmlns:ds="http://schemas.openxmlformats.org/officeDocument/2006/customXml" ds:itemID="{39704D58-E9E9-428A-B9CB-CE64172F17B5}">
  <ds:schemaRefs>
    <ds:schemaRef ds:uri="http://schemas.openxmlformats.org/officeDocument/2006/bibliography"/>
  </ds:schemaRefs>
</ds:datastoreItem>
</file>

<file path=customXml/itemProps3.xml><?xml version="1.0" encoding="utf-8"?>
<ds:datastoreItem xmlns:ds="http://schemas.openxmlformats.org/officeDocument/2006/customXml" ds:itemID="{2682ABB1-0C58-4502-8599-2E2232C851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ac8687-5bc4-480e-8f6b-0d5fc6b065d2"/>
    <ds:schemaRef ds:uri="7b41fe4f-18ce-4705-8a0b-9750bce1dd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CA9227-E25C-45C5-A45B-9EC3701E01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813</Words>
  <Characters>4639</Characters>
  <Application>Microsoft Office Word</Application>
  <DocSecurity>0</DocSecurity>
  <Lines>38</Lines>
  <Paragraphs>10</Paragraphs>
  <ScaleCrop>false</ScaleCrop>
  <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Aisling Lynch</dc:creator>
  <cp:keywords/>
  <dc:description/>
  <cp:lastModifiedBy>Aisling Lynch</cp:lastModifiedBy>
  <cp:revision>2</cp:revision>
  <dcterms:created xsi:type="dcterms:W3CDTF">2026-08-21T10:19:00Z</dcterms:created>
  <dcterms:modified xsi:type="dcterms:W3CDTF">2026-08-21T10:19:00Z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0x010100FCC86340E3C95444878686C7128D8F59</vt:lpwstr>
  </property>
  <property fmtid="{D5CDD505-2E9C-101B-9397-08002B2CF9AE}" pid="3" name="MediaServiceImageTags">
    <vt:lpwstr/>
  </property>
</Properties>
</file>