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261B7" w14:textId="77777777" w:rsidR="00E617A8" w:rsidRDefault="00E617A8">
      <w:pPr>
        <w:pStyle w:val="BodyText"/>
        <w:spacing w:before="210"/>
        <w:rPr>
          <w:rFonts w:ascii="Times New Roman"/>
          <w:sz w:val="20"/>
        </w:rPr>
      </w:pPr>
    </w:p>
    <w:p w14:paraId="6C9B53F6" w14:textId="77777777" w:rsidR="00E617A8" w:rsidRDefault="00B72117">
      <w:pPr>
        <w:ind w:left="732"/>
        <w:rPr>
          <w:rFonts w:ascii="Times New Roman"/>
          <w:sz w:val="20"/>
        </w:rPr>
      </w:pPr>
      <w:r>
        <w:rPr>
          <w:rFonts w:ascii="Times New Roman"/>
          <w:noProof/>
          <w:sz w:val="20"/>
        </w:rPr>
        <w:drawing>
          <wp:inline distT="0" distB="0" distL="0" distR="0" wp14:anchorId="6EB9C195" wp14:editId="67446E42">
            <wp:extent cx="2517791" cy="15163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517791" cy="151638"/>
                    </a:xfrm>
                    <a:prstGeom prst="rect">
                      <a:avLst/>
                    </a:prstGeom>
                  </pic:spPr>
                </pic:pic>
              </a:graphicData>
            </a:graphic>
          </wp:inline>
        </w:drawing>
      </w:r>
    </w:p>
    <w:p w14:paraId="1DF10433" w14:textId="77777777" w:rsidR="00E617A8" w:rsidRDefault="00B72117">
      <w:pPr>
        <w:pStyle w:val="BodyText"/>
        <w:spacing w:before="57"/>
        <w:rPr>
          <w:rFonts w:ascii="Times New Roman"/>
          <w:sz w:val="20"/>
        </w:rPr>
      </w:pPr>
      <w:r>
        <w:rPr>
          <w:rFonts w:ascii="Times New Roman"/>
          <w:noProof/>
          <w:sz w:val="20"/>
        </w:rPr>
        <w:drawing>
          <wp:anchor distT="0" distB="0" distL="0" distR="0" simplePos="0" relativeHeight="487587840" behindDoc="1" locked="0" layoutInCell="1" allowOverlap="1" wp14:anchorId="4746C101" wp14:editId="006713D7">
            <wp:simplePos x="0" y="0"/>
            <wp:positionH relativeFrom="page">
              <wp:posOffset>2837179</wp:posOffset>
            </wp:positionH>
            <wp:positionV relativeFrom="paragraph">
              <wp:posOffset>197946</wp:posOffset>
            </wp:positionV>
            <wp:extent cx="1769088" cy="801052"/>
            <wp:effectExtent l="0" t="0" r="0" b="0"/>
            <wp:wrapTopAndBottom/>
            <wp:docPr id="2" name="Image 2" descr="A logo with text on i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logo with text on it  Description automatically generated"/>
                    <pic:cNvPicPr/>
                  </pic:nvPicPr>
                  <pic:blipFill>
                    <a:blip r:embed="rId8" cstate="print"/>
                    <a:stretch>
                      <a:fillRect/>
                    </a:stretch>
                  </pic:blipFill>
                  <pic:spPr>
                    <a:xfrm>
                      <a:off x="0" y="0"/>
                      <a:ext cx="1769088" cy="801052"/>
                    </a:xfrm>
                    <a:prstGeom prst="rect">
                      <a:avLst/>
                    </a:prstGeom>
                  </pic:spPr>
                </pic:pic>
              </a:graphicData>
            </a:graphic>
          </wp:anchor>
        </w:drawing>
      </w:r>
    </w:p>
    <w:p w14:paraId="423AC782" w14:textId="77777777" w:rsidR="00E617A8" w:rsidRDefault="00E617A8">
      <w:pPr>
        <w:pStyle w:val="BodyText"/>
        <w:rPr>
          <w:rFonts w:ascii="Times New Roman"/>
        </w:rPr>
      </w:pPr>
    </w:p>
    <w:p w14:paraId="64049BCB" w14:textId="77777777" w:rsidR="00E617A8" w:rsidRDefault="00E617A8">
      <w:pPr>
        <w:pStyle w:val="BodyText"/>
        <w:spacing w:before="88"/>
        <w:rPr>
          <w:rFonts w:ascii="Times New Roman"/>
        </w:rPr>
      </w:pPr>
    </w:p>
    <w:p w14:paraId="1FD9A539" w14:textId="77777777" w:rsidR="00E617A8" w:rsidRDefault="00B72117">
      <w:pPr>
        <w:ind w:left="570" w:right="3"/>
        <w:jc w:val="center"/>
        <w:rPr>
          <w:b/>
        </w:rPr>
      </w:pPr>
      <w:r>
        <w:rPr>
          <w:b/>
        </w:rPr>
        <w:t>Invitation</w:t>
      </w:r>
      <w:r>
        <w:rPr>
          <w:b/>
          <w:spacing w:val="-5"/>
        </w:rPr>
        <w:t xml:space="preserve"> </w:t>
      </w:r>
      <w:r>
        <w:rPr>
          <w:b/>
        </w:rPr>
        <w:t>to</w:t>
      </w:r>
      <w:r>
        <w:rPr>
          <w:b/>
          <w:spacing w:val="-5"/>
        </w:rPr>
        <w:t xml:space="preserve"> </w:t>
      </w:r>
      <w:r>
        <w:rPr>
          <w:b/>
          <w:spacing w:val="-2"/>
        </w:rPr>
        <w:t>Tender</w:t>
      </w:r>
    </w:p>
    <w:p w14:paraId="7BA43373" w14:textId="77777777" w:rsidR="00E617A8" w:rsidRDefault="00E617A8">
      <w:pPr>
        <w:pStyle w:val="BodyText"/>
        <w:rPr>
          <w:b/>
        </w:rPr>
      </w:pPr>
    </w:p>
    <w:p w14:paraId="6556C85F" w14:textId="77777777" w:rsidR="00E617A8" w:rsidRDefault="00E617A8">
      <w:pPr>
        <w:pStyle w:val="BodyText"/>
        <w:spacing w:before="35"/>
        <w:rPr>
          <w:b/>
        </w:rPr>
      </w:pPr>
    </w:p>
    <w:p w14:paraId="4D51DF9E" w14:textId="77777777" w:rsidR="00E617A8" w:rsidRDefault="00B72117">
      <w:pPr>
        <w:ind w:left="570" w:right="5"/>
        <w:jc w:val="center"/>
        <w:rPr>
          <w:b/>
        </w:rPr>
      </w:pPr>
      <w:r>
        <w:rPr>
          <w:b/>
          <w:spacing w:val="-5"/>
        </w:rPr>
        <w:t>For</w:t>
      </w:r>
    </w:p>
    <w:p w14:paraId="58FC9AF2" w14:textId="77777777" w:rsidR="00E617A8" w:rsidRDefault="00E617A8">
      <w:pPr>
        <w:pStyle w:val="BodyText"/>
        <w:rPr>
          <w:b/>
        </w:rPr>
      </w:pPr>
    </w:p>
    <w:p w14:paraId="6DD11AFD" w14:textId="77777777" w:rsidR="00E617A8" w:rsidRDefault="00E617A8">
      <w:pPr>
        <w:pStyle w:val="BodyText"/>
        <w:spacing w:before="3"/>
        <w:rPr>
          <w:b/>
        </w:rPr>
      </w:pPr>
    </w:p>
    <w:p w14:paraId="0A055D64" w14:textId="77777777" w:rsidR="00E617A8" w:rsidRDefault="00B72117">
      <w:pPr>
        <w:spacing w:before="1" w:line="360" w:lineRule="auto"/>
        <w:ind w:left="570"/>
        <w:jc w:val="center"/>
        <w:rPr>
          <w:b/>
        </w:rPr>
      </w:pPr>
      <w:r>
        <w:rPr>
          <w:b/>
        </w:rPr>
        <w:t>The</w:t>
      </w:r>
      <w:r>
        <w:rPr>
          <w:b/>
          <w:spacing w:val="-3"/>
        </w:rPr>
        <w:t xml:space="preserve"> </w:t>
      </w:r>
      <w:r>
        <w:rPr>
          <w:b/>
        </w:rPr>
        <w:t>provision</w:t>
      </w:r>
      <w:r>
        <w:rPr>
          <w:b/>
          <w:spacing w:val="-3"/>
        </w:rPr>
        <w:t xml:space="preserve"> </w:t>
      </w:r>
      <w:r>
        <w:rPr>
          <w:b/>
        </w:rPr>
        <w:t>of</w:t>
      </w:r>
      <w:r>
        <w:rPr>
          <w:b/>
          <w:spacing w:val="-2"/>
        </w:rPr>
        <w:t xml:space="preserve"> </w:t>
      </w:r>
      <w:r>
        <w:rPr>
          <w:b/>
        </w:rPr>
        <w:t>biomass</w:t>
      </w:r>
      <w:r>
        <w:rPr>
          <w:b/>
          <w:spacing w:val="-5"/>
        </w:rPr>
        <w:t xml:space="preserve"> </w:t>
      </w:r>
      <w:r>
        <w:rPr>
          <w:b/>
        </w:rPr>
        <w:t>wood</w:t>
      </w:r>
      <w:r>
        <w:rPr>
          <w:b/>
          <w:spacing w:val="-3"/>
        </w:rPr>
        <w:t xml:space="preserve"> </w:t>
      </w:r>
      <w:r>
        <w:rPr>
          <w:b/>
        </w:rPr>
        <w:t>pellet</w:t>
      </w:r>
      <w:r>
        <w:rPr>
          <w:b/>
          <w:spacing w:val="-2"/>
        </w:rPr>
        <w:t xml:space="preserve"> </w:t>
      </w:r>
      <w:r>
        <w:rPr>
          <w:b/>
        </w:rPr>
        <w:t>fuel</w:t>
      </w:r>
      <w:r>
        <w:rPr>
          <w:b/>
          <w:spacing w:val="-3"/>
        </w:rPr>
        <w:t xml:space="preserve"> </w:t>
      </w:r>
      <w:r>
        <w:rPr>
          <w:b/>
        </w:rPr>
        <w:t>requirements</w:t>
      </w:r>
      <w:r>
        <w:rPr>
          <w:b/>
          <w:spacing w:val="-2"/>
        </w:rPr>
        <w:t xml:space="preserve"> </w:t>
      </w:r>
      <w:r>
        <w:rPr>
          <w:b/>
        </w:rPr>
        <w:t>to</w:t>
      </w:r>
      <w:r>
        <w:rPr>
          <w:b/>
          <w:spacing w:val="-2"/>
        </w:rPr>
        <w:t xml:space="preserve"> </w:t>
      </w:r>
      <w:r>
        <w:rPr>
          <w:b/>
        </w:rPr>
        <w:t>Údarás</w:t>
      </w:r>
      <w:r>
        <w:rPr>
          <w:b/>
          <w:spacing w:val="-1"/>
        </w:rPr>
        <w:t xml:space="preserve"> </w:t>
      </w:r>
      <w:r>
        <w:rPr>
          <w:b/>
        </w:rPr>
        <w:t>na</w:t>
      </w:r>
      <w:r>
        <w:rPr>
          <w:b/>
          <w:spacing w:val="-5"/>
        </w:rPr>
        <w:t xml:space="preserve"> </w:t>
      </w:r>
      <w:r>
        <w:rPr>
          <w:b/>
        </w:rPr>
        <w:t>Gaeltachta</w:t>
      </w:r>
      <w:r>
        <w:rPr>
          <w:b/>
          <w:spacing w:val="-3"/>
        </w:rPr>
        <w:t xml:space="preserve"> </w:t>
      </w:r>
      <w:r>
        <w:rPr>
          <w:b/>
        </w:rPr>
        <w:t>at</w:t>
      </w:r>
      <w:r>
        <w:rPr>
          <w:b/>
          <w:spacing w:val="-1"/>
        </w:rPr>
        <w:t xml:space="preserve"> </w:t>
      </w:r>
      <w:r>
        <w:rPr>
          <w:b/>
        </w:rPr>
        <w:t>their</w:t>
      </w:r>
      <w:r>
        <w:rPr>
          <w:b/>
          <w:spacing w:val="-3"/>
        </w:rPr>
        <w:t xml:space="preserve"> </w:t>
      </w:r>
      <w:proofErr w:type="spellStart"/>
      <w:r>
        <w:rPr>
          <w:b/>
        </w:rPr>
        <w:t>Gteic</w:t>
      </w:r>
      <w:proofErr w:type="spellEnd"/>
      <w:r>
        <w:rPr>
          <w:b/>
        </w:rPr>
        <w:t xml:space="preserve"> premises in</w:t>
      </w:r>
    </w:p>
    <w:p w14:paraId="0ADC7403" w14:textId="77777777" w:rsidR="00E617A8" w:rsidRPr="008D784D" w:rsidRDefault="00B72117">
      <w:pPr>
        <w:ind w:left="569"/>
        <w:jc w:val="center"/>
        <w:rPr>
          <w:b/>
          <w:lang w:val="pt-BR"/>
        </w:rPr>
      </w:pPr>
      <w:r w:rsidRPr="008D784D">
        <w:rPr>
          <w:b/>
          <w:lang w:val="pt-BR"/>
        </w:rPr>
        <w:t>Na</w:t>
      </w:r>
      <w:r w:rsidRPr="008D784D">
        <w:rPr>
          <w:b/>
          <w:spacing w:val="-3"/>
          <w:lang w:val="pt-BR"/>
        </w:rPr>
        <w:t xml:space="preserve"> </w:t>
      </w:r>
      <w:r w:rsidRPr="008D784D">
        <w:rPr>
          <w:b/>
          <w:lang w:val="pt-BR"/>
        </w:rPr>
        <w:t>Doirí</w:t>
      </w:r>
      <w:r w:rsidRPr="008D784D">
        <w:rPr>
          <w:b/>
          <w:spacing w:val="-4"/>
          <w:lang w:val="pt-BR"/>
        </w:rPr>
        <w:t xml:space="preserve"> </w:t>
      </w:r>
      <w:r w:rsidRPr="008D784D">
        <w:rPr>
          <w:b/>
          <w:lang w:val="pt-BR"/>
        </w:rPr>
        <w:t>Beaga,</w:t>
      </w:r>
      <w:r w:rsidRPr="008D784D">
        <w:rPr>
          <w:b/>
          <w:spacing w:val="-3"/>
          <w:lang w:val="pt-BR"/>
        </w:rPr>
        <w:t xml:space="preserve"> </w:t>
      </w:r>
      <w:r w:rsidRPr="008D784D">
        <w:rPr>
          <w:b/>
          <w:lang w:val="pt-BR"/>
        </w:rPr>
        <w:t>Contae</w:t>
      </w:r>
      <w:r w:rsidRPr="008D784D">
        <w:rPr>
          <w:b/>
          <w:spacing w:val="-3"/>
          <w:lang w:val="pt-BR"/>
        </w:rPr>
        <w:t xml:space="preserve"> </w:t>
      </w:r>
      <w:r w:rsidRPr="008D784D">
        <w:rPr>
          <w:b/>
          <w:lang w:val="pt-BR"/>
        </w:rPr>
        <w:t>Dhún</w:t>
      </w:r>
      <w:r w:rsidRPr="008D784D">
        <w:rPr>
          <w:b/>
          <w:spacing w:val="-3"/>
          <w:lang w:val="pt-BR"/>
        </w:rPr>
        <w:t xml:space="preserve"> </w:t>
      </w:r>
      <w:r w:rsidRPr="008D784D">
        <w:rPr>
          <w:b/>
          <w:lang w:val="pt-BR"/>
        </w:rPr>
        <w:t>na</w:t>
      </w:r>
      <w:r w:rsidRPr="008D784D">
        <w:rPr>
          <w:b/>
          <w:spacing w:val="-4"/>
          <w:lang w:val="pt-BR"/>
        </w:rPr>
        <w:t xml:space="preserve"> </w:t>
      </w:r>
      <w:r w:rsidRPr="008D784D">
        <w:rPr>
          <w:b/>
          <w:lang w:val="pt-BR"/>
        </w:rPr>
        <w:t>nGall,</w:t>
      </w:r>
      <w:r w:rsidRPr="008D784D">
        <w:rPr>
          <w:b/>
          <w:spacing w:val="-2"/>
          <w:lang w:val="pt-BR"/>
        </w:rPr>
        <w:t xml:space="preserve"> </w:t>
      </w:r>
      <w:r w:rsidRPr="008D784D">
        <w:rPr>
          <w:b/>
          <w:lang w:val="pt-BR"/>
        </w:rPr>
        <w:t>F92</w:t>
      </w:r>
      <w:r w:rsidRPr="008D784D">
        <w:rPr>
          <w:b/>
          <w:spacing w:val="-3"/>
          <w:lang w:val="pt-BR"/>
        </w:rPr>
        <w:t xml:space="preserve"> </w:t>
      </w:r>
      <w:r w:rsidRPr="008D784D">
        <w:rPr>
          <w:b/>
          <w:spacing w:val="-4"/>
          <w:lang w:val="pt-BR"/>
        </w:rPr>
        <w:t>D60W</w:t>
      </w:r>
    </w:p>
    <w:p w14:paraId="465B50C9" w14:textId="77777777" w:rsidR="00E617A8" w:rsidRPr="008D784D" w:rsidRDefault="00E617A8">
      <w:pPr>
        <w:pStyle w:val="BodyText"/>
        <w:rPr>
          <w:b/>
          <w:sz w:val="20"/>
          <w:lang w:val="pt-BR"/>
        </w:rPr>
      </w:pPr>
    </w:p>
    <w:p w14:paraId="3837039D" w14:textId="77777777" w:rsidR="00E617A8" w:rsidRPr="008D784D" w:rsidRDefault="00E617A8">
      <w:pPr>
        <w:pStyle w:val="BodyText"/>
        <w:spacing w:before="187"/>
        <w:rPr>
          <w:b/>
          <w:sz w:val="20"/>
          <w:lang w:val="pt-BR"/>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7"/>
        <w:gridCol w:w="5941"/>
      </w:tblGrid>
      <w:tr w:rsidR="00E617A8" w14:paraId="24A259B5" w14:textId="77777777">
        <w:trPr>
          <w:trHeight w:val="539"/>
        </w:trPr>
        <w:tc>
          <w:tcPr>
            <w:tcW w:w="3077" w:type="dxa"/>
          </w:tcPr>
          <w:p w14:paraId="31927AA6" w14:textId="77777777" w:rsidR="00E617A8" w:rsidRDefault="00B72117">
            <w:pPr>
              <w:pStyle w:val="TableParagraph"/>
              <w:spacing w:before="150"/>
              <w:rPr>
                <w:b/>
              </w:rPr>
            </w:pPr>
            <w:r>
              <w:rPr>
                <w:b/>
                <w:spacing w:val="-2"/>
              </w:rPr>
              <w:t>Procedure</w:t>
            </w:r>
          </w:p>
        </w:tc>
        <w:tc>
          <w:tcPr>
            <w:tcW w:w="5941" w:type="dxa"/>
          </w:tcPr>
          <w:p w14:paraId="5B77F943" w14:textId="77777777" w:rsidR="00E617A8" w:rsidRDefault="00B72117">
            <w:pPr>
              <w:pStyle w:val="TableParagraph"/>
              <w:spacing w:before="150"/>
              <w:ind w:left="108"/>
              <w:rPr>
                <w:b/>
                <w:i/>
              </w:rPr>
            </w:pPr>
            <w:r>
              <w:rPr>
                <w:b/>
                <w:i/>
                <w:spacing w:val="-4"/>
              </w:rPr>
              <w:t>OPEN</w:t>
            </w:r>
          </w:p>
        </w:tc>
      </w:tr>
      <w:tr w:rsidR="00E617A8" w14:paraId="23051AEC" w14:textId="77777777">
        <w:trPr>
          <w:trHeight w:val="539"/>
        </w:trPr>
        <w:tc>
          <w:tcPr>
            <w:tcW w:w="3077" w:type="dxa"/>
          </w:tcPr>
          <w:p w14:paraId="03582A7B" w14:textId="77777777" w:rsidR="00E617A8" w:rsidRDefault="00B72117">
            <w:pPr>
              <w:pStyle w:val="TableParagraph"/>
              <w:spacing w:before="150"/>
              <w:rPr>
                <w:b/>
              </w:rPr>
            </w:pPr>
            <w:r>
              <w:rPr>
                <w:b/>
              </w:rPr>
              <w:t>eTenders</w:t>
            </w:r>
            <w:r>
              <w:rPr>
                <w:b/>
                <w:spacing w:val="-4"/>
              </w:rPr>
              <w:t xml:space="preserve"> </w:t>
            </w:r>
            <w:r>
              <w:rPr>
                <w:b/>
              </w:rPr>
              <w:t>CFT</w:t>
            </w:r>
            <w:r>
              <w:rPr>
                <w:b/>
                <w:spacing w:val="-4"/>
              </w:rPr>
              <w:t xml:space="preserve"> </w:t>
            </w:r>
            <w:r>
              <w:rPr>
                <w:b/>
                <w:spacing w:val="-5"/>
              </w:rPr>
              <w:t>ID</w:t>
            </w:r>
          </w:p>
        </w:tc>
        <w:tc>
          <w:tcPr>
            <w:tcW w:w="5941" w:type="dxa"/>
          </w:tcPr>
          <w:p w14:paraId="68626D39" w14:textId="77777777" w:rsidR="00E617A8" w:rsidRDefault="00B72117">
            <w:pPr>
              <w:pStyle w:val="TableParagraph"/>
              <w:spacing w:before="150"/>
              <w:ind w:left="108"/>
              <w:rPr>
                <w:b/>
                <w:i/>
              </w:rPr>
            </w:pPr>
            <w:r>
              <w:rPr>
                <w:b/>
                <w:i/>
                <w:spacing w:val="-5"/>
              </w:rPr>
              <w:t>CFT</w:t>
            </w:r>
          </w:p>
        </w:tc>
      </w:tr>
      <w:tr w:rsidR="00E617A8" w14:paraId="029A5ED3" w14:textId="77777777">
        <w:trPr>
          <w:trHeight w:val="540"/>
        </w:trPr>
        <w:tc>
          <w:tcPr>
            <w:tcW w:w="3077" w:type="dxa"/>
          </w:tcPr>
          <w:p w14:paraId="15E682D7" w14:textId="77777777" w:rsidR="00E617A8" w:rsidRDefault="00B72117">
            <w:pPr>
              <w:pStyle w:val="TableParagraph"/>
              <w:spacing w:before="150"/>
              <w:rPr>
                <w:b/>
              </w:rPr>
            </w:pPr>
            <w:r>
              <w:rPr>
                <w:b/>
              </w:rPr>
              <w:t>Issue</w:t>
            </w:r>
            <w:r>
              <w:rPr>
                <w:b/>
                <w:spacing w:val="-3"/>
              </w:rPr>
              <w:t xml:space="preserve"> </w:t>
            </w:r>
            <w:r>
              <w:rPr>
                <w:b/>
                <w:spacing w:val="-4"/>
              </w:rPr>
              <w:t>Date</w:t>
            </w:r>
          </w:p>
        </w:tc>
        <w:tc>
          <w:tcPr>
            <w:tcW w:w="5941" w:type="dxa"/>
          </w:tcPr>
          <w:p w14:paraId="473620EF" w14:textId="40C3BFDD" w:rsidR="00E617A8" w:rsidRDefault="0076199C">
            <w:pPr>
              <w:pStyle w:val="TableParagraph"/>
              <w:spacing w:before="150"/>
              <w:ind w:left="108"/>
              <w:rPr>
                <w:b/>
              </w:rPr>
            </w:pPr>
            <w:r>
              <w:rPr>
                <w:b/>
              </w:rPr>
              <w:t>20/08/2026</w:t>
            </w:r>
          </w:p>
        </w:tc>
      </w:tr>
      <w:tr w:rsidR="00E617A8" w14:paraId="66D3DE8A" w14:textId="77777777">
        <w:trPr>
          <w:trHeight w:val="539"/>
        </w:trPr>
        <w:tc>
          <w:tcPr>
            <w:tcW w:w="3077" w:type="dxa"/>
          </w:tcPr>
          <w:p w14:paraId="77346AA3" w14:textId="77777777" w:rsidR="00E617A8" w:rsidRDefault="00B72117">
            <w:pPr>
              <w:pStyle w:val="TableParagraph"/>
              <w:spacing w:before="150"/>
              <w:rPr>
                <w:b/>
              </w:rPr>
            </w:pPr>
            <w:r>
              <w:rPr>
                <w:b/>
              </w:rPr>
              <w:t>Closing</w:t>
            </w:r>
            <w:r>
              <w:rPr>
                <w:b/>
                <w:spacing w:val="-4"/>
              </w:rPr>
              <w:t xml:space="preserve"> </w:t>
            </w:r>
            <w:r>
              <w:rPr>
                <w:b/>
              </w:rPr>
              <w:t>Date</w:t>
            </w:r>
            <w:r>
              <w:rPr>
                <w:b/>
                <w:spacing w:val="-6"/>
              </w:rPr>
              <w:t xml:space="preserve"> </w:t>
            </w:r>
            <w:r>
              <w:rPr>
                <w:b/>
              </w:rPr>
              <w:t>for</w:t>
            </w:r>
            <w:r>
              <w:rPr>
                <w:b/>
                <w:spacing w:val="-3"/>
              </w:rPr>
              <w:t xml:space="preserve"> </w:t>
            </w:r>
            <w:r>
              <w:rPr>
                <w:b/>
                <w:spacing w:val="-2"/>
              </w:rPr>
              <w:t>Queries</w:t>
            </w:r>
          </w:p>
        </w:tc>
        <w:tc>
          <w:tcPr>
            <w:tcW w:w="5941" w:type="dxa"/>
          </w:tcPr>
          <w:p w14:paraId="30EBF2F1" w14:textId="47E9A0ED" w:rsidR="00E617A8" w:rsidRDefault="0076199C">
            <w:pPr>
              <w:pStyle w:val="TableParagraph"/>
              <w:spacing w:before="150"/>
              <w:ind w:left="108"/>
              <w:rPr>
                <w:b/>
              </w:rPr>
            </w:pPr>
            <w:bookmarkStart w:id="0" w:name="_Hlk231381966"/>
            <w:r>
              <w:rPr>
                <w:b/>
              </w:rPr>
              <w:t>10/09/2026 @</w:t>
            </w:r>
            <w:r w:rsidR="008D784D">
              <w:rPr>
                <w:b/>
              </w:rPr>
              <w:t xml:space="preserve"> </w:t>
            </w:r>
            <w:r w:rsidR="008D784D">
              <w:rPr>
                <w:b/>
                <w:spacing w:val="-4"/>
              </w:rPr>
              <w:t>1</w:t>
            </w:r>
            <w:r>
              <w:rPr>
                <w:b/>
                <w:spacing w:val="-4"/>
              </w:rPr>
              <w:t>7</w:t>
            </w:r>
            <w:r w:rsidR="008D784D">
              <w:rPr>
                <w:b/>
                <w:spacing w:val="-4"/>
              </w:rPr>
              <w:t>.00</w:t>
            </w:r>
            <w:r w:rsidR="00B72117">
              <w:rPr>
                <w:b/>
                <w:spacing w:val="-4"/>
              </w:rPr>
              <w:t xml:space="preserve"> </w:t>
            </w:r>
            <w:r w:rsidR="00B72117">
              <w:rPr>
                <w:b/>
              </w:rPr>
              <w:t>hours</w:t>
            </w:r>
            <w:r w:rsidR="00B72117">
              <w:rPr>
                <w:b/>
                <w:spacing w:val="-5"/>
              </w:rPr>
              <w:t xml:space="preserve"> </w:t>
            </w:r>
            <w:r w:rsidR="00B72117">
              <w:rPr>
                <w:b/>
              </w:rPr>
              <w:t>local</w:t>
            </w:r>
            <w:r w:rsidR="00B72117">
              <w:rPr>
                <w:b/>
                <w:spacing w:val="-5"/>
              </w:rPr>
              <w:t xml:space="preserve"> </w:t>
            </w:r>
            <w:r w:rsidR="00B72117">
              <w:rPr>
                <w:b/>
                <w:spacing w:val="-4"/>
              </w:rPr>
              <w:t>time</w:t>
            </w:r>
            <w:bookmarkEnd w:id="0"/>
          </w:p>
        </w:tc>
      </w:tr>
      <w:tr w:rsidR="00E617A8" w14:paraId="587EDAD9" w14:textId="77777777">
        <w:trPr>
          <w:trHeight w:val="541"/>
        </w:trPr>
        <w:tc>
          <w:tcPr>
            <w:tcW w:w="3077" w:type="dxa"/>
          </w:tcPr>
          <w:p w14:paraId="690D4FEA" w14:textId="77777777" w:rsidR="00E617A8" w:rsidRDefault="00B72117">
            <w:pPr>
              <w:pStyle w:val="TableParagraph"/>
              <w:spacing w:before="152"/>
              <w:rPr>
                <w:b/>
              </w:rPr>
            </w:pPr>
            <w:r>
              <w:rPr>
                <w:b/>
              </w:rPr>
              <w:t>Email</w:t>
            </w:r>
            <w:r>
              <w:rPr>
                <w:b/>
                <w:spacing w:val="-4"/>
              </w:rPr>
              <w:t xml:space="preserve"> </w:t>
            </w:r>
            <w:r>
              <w:rPr>
                <w:b/>
              </w:rPr>
              <w:t>for</w:t>
            </w:r>
            <w:r>
              <w:rPr>
                <w:b/>
                <w:spacing w:val="-2"/>
              </w:rPr>
              <w:t xml:space="preserve"> Queries</w:t>
            </w:r>
          </w:p>
        </w:tc>
        <w:tc>
          <w:tcPr>
            <w:tcW w:w="5941" w:type="dxa"/>
          </w:tcPr>
          <w:p w14:paraId="3EBFA08B" w14:textId="77777777" w:rsidR="00E617A8" w:rsidRDefault="00B72117">
            <w:pPr>
              <w:pStyle w:val="TableParagraph"/>
              <w:spacing w:before="152"/>
              <w:ind w:left="108"/>
              <w:rPr>
                <w:b/>
              </w:rPr>
            </w:pPr>
            <w:r>
              <w:rPr>
                <w:b/>
              </w:rPr>
              <w:t>All</w:t>
            </w:r>
            <w:r>
              <w:rPr>
                <w:b/>
                <w:spacing w:val="-5"/>
              </w:rPr>
              <w:t xml:space="preserve"> </w:t>
            </w:r>
            <w:r>
              <w:rPr>
                <w:b/>
              </w:rPr>
              <w:t>queries</w:t>
            </w:r>
            <w:r>
              <w:rPr>
                <w:b/>
                <w:spacing w:val="-4"/>
              </w:rPr>
              <w:t xml:space="preserve"> </w:t>
            </w:r>
            <w:r>
              <w:rPr>
                <w:b/>
              </w:rPr>
              <w:t>submitted</w:t>
            </w:r>
            <w:r>
              <w:rPr>
                <w:b/>
                <w:spacing w:val="-5"/>
              </w:rPr>
              <w:t xml:space="preserve"> </w:t>
            </w:r>
            <w:r>
              <w:rPr>
                <w:b/>
              </w:rPr>
              <w:t>via</w:t>
            </w:r>
            <w:r>
              <w:rPr>
                <w:b/>
                <w:spacing w:val="-3"/>
              </w:rPr>
              <w:t xml:space="preserve"> </w:t>
            </w:r>
            <w:r>
              <w:rPr>
                <w:b/>
                <w:spacing w:val="-2"/>
              </w:rPr>
              <w:t>eTenders</w:t>
            </w:r>
          </w:p>
        </w:tc>
      </w:tr>
      <w:tr w:rsidR="00E617A8" w14:paraId="3D8BDB9B" w14:textId="77777777">
        <w:trPr>
          <w:trHeight w:val="839"/>
        </w:trPr>
        <w:tc>
          <w:tcPr>
            <w:tcW w:w="3077" w:type="dxa"/>
          </w:tcPr>
          <w:p w14:paraId="159E9552" w14:textId="77777777" w:rsidR="00E617A8" w:rsidRDefault="00B72117">
            <w:pPr>
              <w:pStyle w:val="TableParagraph"/>
              <w:spacing w:before="150" w:line="268" w:lineRule="auto"/>
              <w:ind w:right="97"/>
              <w:rPr>
                <w:b/>
              </w:rPr>
            </w:pPr>
            <w:r>
              <w:rPr>
                <w:b/>
              </w:rPr>
              <w:t>Closing Date / Time for receipt of Tenders</w:t>
            </w:r>
          </w:p>
        </w:tc>
        <w:tc>
          <w:tcPr>
            <w:tcW w:w="5941" w:type="dxa"/>
          </w:tcPr>
          <w:p w14:paraId="7FD32022" w14:textId="77777777" w:rsidR="00E617A8" w:rsidRDefault="00E617A8">
            <w:pPr>
              <w:pStyle w:val="TableParagraph"/>
              <w:spacing w:before="30"/>
              <w:ind w:left="0"/>
              <w:rPr>
                <w:b/>
              </w:rPr>
            </w:pPr>
          </w:p>
          <w:p w14:paraId="6184C524" w14:textId="0D4AD998" w:rsidR="00E617A8" w:rsidRDefault="0076199C">
            <w:pPr>
              <w:pStyle w:val="TableParagraph"/>
              <w:ind w:left="108"/>
              <w:rPr>
                <w:b/>
              </w:rPr>
            </w:pPr>
            <w:r>
              <w:rPr>
                <w:b/>
              </w:rPr>
              <w:t>24/09/2026 ~</w:t>
            </w:r>
            <w:r w:rsidR="00B72117">
              <w:rPr>
                <w:b/>
                <w:spacing w:val="-4"/>
              </w:rPr>
              <w:t xml:space="preserve"> </w:t>
            </w:r>
            <w:r w:rsidR="00B72117">
              <w:rPr>
                <w:b/>
              </w:rPr>
              <w:t>17.00</w:t>
            </w:r>
            <w:r w:rsidR="00B72117">
              <w:rPr>
                <w:b/>
                <w:spacing w:val="-4"/>
              </w:rPr>
              <w:t xml:space="preserve"> </w:t>
            </w:r>
            <w:r w:rsidR="00B72117">
              <w:rPr>
                <w:b/>
              </w:rPr>
              <w:t>hours</w:t>
            </w:r>
            <w:r w:rsidR="00B72117">
              <w:rPr>
                <w:b/>
                <w:spacing w:val="-5"/>
              </w:rPr>
              <w:t xml:space="preserve"> </w:t>
            </w:r>
            <w:r w:rsidR="00B72117">
              <w:rPr>
                <w:b/>
              </w:rPr>
              <w:t>local</w:t>
            </w:r>
            <w:r w:rsidR="00B72117">
              <w:rPr>
                <w:b/>
                <w:spacing w:val="-6"/>
              </w:rPr>
              <w:t xml:space="preserve"> </w:t>
            </w:r>
            <w:r w:rsidR="00B72117">
              <w:rPr>
                <w:b/>
                <w:spacing w:val="-4"/>
              </w:rPr>
              <w:t>time</w:t>
            </w:r>
          </w:p>
        </w:tc>
      </w:tr>
      <w:tr w:rsidR="00E617A8" w14:paraId="2989C2D3" w14:textId="77777777">
        <w:trPr>
          <w:trHeight w:val="839"/>
        </w:trPr>
        <w:tc>
          <w:tcPr>
            <w:tcW w:w="3077" w:type="dxa"/>
          </w:tcPr>
          <w:p w14:paraId="3974A7DE" w14:textId="77777777" w:rsidR="00E617A8" w:rsidRDefault="00B72117">
            <w:pPr>
              <w:pStyle w:val="TableParagraph"/>
              <w:tabs>
                <w:tab w:val="left" w:pos="1423"/>
                <w:tab w:val="left" w:pos="1922"/>
                <w:tab w:val="left" w:pos="2779"/>
              </w:tabs>
              <w:spacing w:before="150" w:line="268" w:lineRule="auto"/>
              <w:ind w:right="97"/>
              <w:rPr>
                <w:b/>
              </w:rPr>
            </w:pPr>
            <w:r>
              <w:rPr>
                <w:b/>
                <w:spacing w:val="-2"/>
              </w:rPr>
              <w:t>Instructions</w:t>
            </w:r>
            <w:r>
              <w:rPr>
                <w:b/>
              </w:rPr>
              <w:tab/>
            </w:r>
            <w:r>
              <w:rPr>
                <w:b/>
                <w:spacing w:val="-4"/>
              </w:rPr>
              <w:t>for</w:t>
            </w:r>
            <w:r>
              <w:rPr>
                <w:b/>
              </w:rPr>
              <w:tab/>
            </w:r>
            <w:r>
              <w:rPr>
                <w:b/>
                <w:spacing w:val="-2"/>
              </w:rPr>
              <w:t>Return</w:t>
            </w:r>
            <w:r>
              <w:rPr>
                <w:b/>
              </w:rPr>
              <w:tab/>
            </w:r>
            <w:r>
              <w:rPr>
                <w:b/>
                <w:spacing w:val="-6"/>
              </w:rPr>
              <w:t xml:space="preserve">of </w:t>
            </w:r>
            <w:r>
              <w:rPr>
                <w:b/>
                <w:spacing w:val="-2"/>
              </w:rPr>
              <w:t>Tenders:</w:t>
            </w:r>
          </w:p>
        </w:tc>
        <w:tc>
          <w:tcPr>
            <w:tcW w:w="5941" w:type="dxa"/>
          </w:tcPr>
          <w:p w14:paraId="4B58D254" w14:textId="77777777" w:rsidR="00E617A8" w:rsidRDefault="00B72117">
            <w:pPr>
              <w:pStyle w:val="TableParagraph"/>
              <w:spacing w:before="150" w:line="268" w:lineRule="auto"/>
              <w:ind w:left="108"/>
              <w:rPr>
                <w:b/>
              </w:rPr>
            </w:pPr>
            <w:r>
              <w:rPr>
                <w:b/>
              </w:rPr>
              <w:t>Delivery</w:t>
            </w:r>
            <w:r>
              <w:rPr>
                <w:b/>
                <w:spacing w:val="-9"/>
              </w:rPr>
              <w:t xml:space="preserve"> </w:t>
            </w:r>
            <w:r>
              <w:rPr>
                <w:b/>
              </w:rPr>
              <w:t>to:</w:t>
            </w:r>
            <w:r>
              <w:rPr>
                <w:b/>
                <w:spacing w:val="-8"/>
              </w:rPr>
              <w:t xml:space="preserve"> </w:t>
            </w:r>
            <w:r>
              <w:rPr>
                <w:b/>
              </w:rPr>
              <w:t>Electronic</w:t>
            </w:r>
            <w:r>
              <w:rPr>
                <w:b/>
                <w:spacing w:val="-6"/>
              </w:rPr>
              <w:t xml:space="preserve"> </w:t>
            </w:r>
            <w:r>
              <w:rPr>
                <w:b/>
              </w:rPr>
              <w:t>post-box</w:t>
            </w:r>
            <w:r>
              <w:rPr>
                <w:b/>
                <w:spacing w:val="-7"/>
              </w:rPr>
              <w:t xml:space="preserve"> </w:t>
            </w:r>
            <w:r>
              <w:rPr>
                <w:b/>
              </w:rPr>
              <w:t>available</w:t>
            </w:r>
            <w:r>
              <w:rPr>
                <w:b/>
                <w:spacing w:val="-8"/>
              </w:rPr>
              <w:t xml:space="preserve"> </w:t>
            </w:r>
            <w:r>
              <w:rPr>
                <w:b/>
              </w:rPr>
              <w:t xml:space="preserve">on </w:t>
            </w:r>
            <w:hyperlink r:id="rId9">
              <w:r>
                <w:rPr>
                  <w:b/>
                  <w:spacing w:val="-2"/>
                </w:rPr>
                <w:t>www.etenders.gov.ie</w:t>
              </w:r>
            </w:hyperlink>
          </w:p>
        </w:tc>
      </w:tr>
      <w:tr w:rsidR="00E617A8" w14:paraId="1F86CAF8" w14:textId="77777777">
        <w:trPr>
          <w:trHeight w:val="1440"/>
        </w:trPr>
        <w:tc>
          <w:tcPr>
            <w:tcW w:w="9018" w:type="dxa"/>
            <w:gridSpan w:val="2"/>
          </w:tcPr>
          <w:p w14:paraId="2503D81E" w14:textId="77777777" w:rsidR="00E617A8" w:rsidRDefault="00B72117">
            <w:pPr>
              <w:pStyle w:val="TableParagraph"/>
              <w:spacing w:before="150" w:line="268" w:lineRule="auto"/>
              <w:ind w:right="97"/>
              <w:jc w:val="both"/>
              <w:rPr>
                <w:i/>
              </w:rPr>
            </w:pPr>
            <w:r>
              <w:rPr>
                <w:i/>
              </w:rPr>
              <w:t>Please</w:t>
            </w:r>
            <w:r>
              <w:rPr>
                <w:i/>
                <w:spacing w:val="-5"/>
              </w:rPr>
              <w:t xml:space="preserve"> </w:t>
            </w:r>
            <w:r>
              <w:rPr>
                <w:i/>
              </w:rPr>
              <w:t>note</w:t>
            </w:r>
            <w:r>
              <w:rPr>
                <w:i/>
                <w:spacing w:val="-5"/>
              </w:rPr>
              <w:t xml:space="preserve"> </w:t>
            </w:r>
            <w:r>
              <w:rPr>
                <w:i/>
              </w:rPr>
              <w:t>that</w:t>
            </w:r>
            <w:r>
              <w:rPr>
                <w:i/>
                <w:spacing w:val="-5"/>
              </w:rPr>
              <w:t xml:space="preserve"> </w:t>
            </w:r>
            <w:r>
              <w:rPr>
                <w:i/>
              </w:rPr>
              <w:t>information</w:t>
            </w:r>
            <w:r>
              <w:rPr>
                <w:i/>
                <w:spacing w:val="-6"/>
              </w:rPr>
              <w:t xml:space="preserve"> </w:t>
            </w:r>
            <w:r>
              <w:rPr>
                <w:i/>
              </w:rPr>
              <w:t>relating</w:t>
            </w:r>
            <w:r>
              <w:rPr>
                <w:i/>
                <w:spacing w:val="-7"/>
              </w:rPr>
              <w:t xml:space="preserve"> </w:t>
            </w:r>
            <w:r>
              <w:rPr>
                <w:i/>
              </w:rPr>
              <w:t>to</w:t>
            </w:r>
            <w:r>
              <w:rPr>
                <w:i/>
                <w:spacing w:val="-5"/>
              </w:rPr>
              <w:t xml:space="preserve"> </w:t>
            </w:r>
            <w:r>
              <w:rPr>
                <w:i/>
              </w:rPr>
              <w:t>this</w:t>
            </w:r>
            <w:r>
              <w:rPr>
                <w:i/>
                <w:spacing w:val="-8"/>
              </w:rPr>
              <w:t xml:space="preserve"> </w:t>
            </w:r>
            <w:r>
              <w:rPr>
                <w:i/>
              </w:rPr>
              <w:t>tender</w:t>
            </w:r>
            <w:r>
              <w:rPr>
                <w:i/>
                <w:spacing w:val="-4"/>
              </w:rPr>
              <w:t xml:space="preserve"> </w:t>
            </w:r>
            <w:r>
              <w:rPr>
                <w:i/>
              </w:rPr>
              <w:t>document,</w:t>
            </w:r>
            <w:r>
              <w:rPr>
                <w:i/>
                <w:spacing w:val="-5"/>
              </w:rPr>
              <w:t xml:space="preserve"> </w:t>
            </w:r>
            <w:r>
              <w:rPr>
                <w:i/>
              </w:rPr>
              <w:t>including</w:t>
            </w:r>
            <w:r>
              <w:rPr>
                <w:i/>
                <w:spacing w:val="-6"/>
              </w:rPr>
              <w:t xml:space="preserve"> </w:t>
            </w:r>
            <w:r>
              <w:rPr>
                <w:i/>
              </w:rPr>
              <w:t>clarifications</w:t>
            </w:r>
            <w:r>
              <w:rPr>
                <w:i/>
                <w:spacing w:val="-5"/>
              </w:rPr>
              <w:t xml:space="preserve"> </w:t>
            </w:r>
            <w:r>
              <w:rPr>
                <w:i/>
              </w:rPr>
              <w:t>and</w:t>
            </w:r>
            <w:r>
              <w:rPr>
                <w:i/>
                <w:spacing w:val="-6"/>
              </w:rPr>
              <w:t xml:space="preserve"> </w:t>
            </w:r>
            <w:r>
              <w:rPr>
                <w:i/>
              </w:rPr>
              <w:t>changes, will</w:t>
            </w:r>
            <w:r>
              <w:rPr>
                <w:i/>
                <w:spacing w:val="-13"/>
              </w:rPr>
              <w:t xml:space="preserve"> </w:t>
            </w:r>
            <w:r>
              <w:rPr>
                <w:i/>
              </w:rPr>
              <w:t>be</w:t>
            </w:r>
            <w:r>
              <w:rPr>
                <w:i/>
                <w:spacing w:val="-12"/>
              </w:rPr>
              <w:t xml:space="preserve"> </w:t>
            </w:r>
            <w:r>
              <w:rPr>
                <w:i/>
              </w:rPr>
              <w:t>published</w:t>
            </w:r>
            <w:r>
              <w:rPr>
                <w:i/>
                <w:spacing w:val="-13"/>
              </w:rPr>
              <w:t xml:space="preserve"> </w:t>
            </w:r>
            <w:r>
              <w:rPr>
                <w:i/>
              </w:rPr>
              <w:t>on</w:t>
            </w:r>
            <w:r>
              <w:rPr>
                <w:i/>
                <w:spacing w:val="-12"/>
              </w:rPr>
              <w:t xml:space="preserve"> </w:t>
            </w:r>
            <w:r>
              <w:rPr>
                <w:i/>
              </w:rPr>
              <w:t>the</w:t>
            </w:r>
            <w:r>
              <w:rPr>
                <w:i/>
                <w:spacing w:val="-13"/>
              </w:rPr>
              <w:t xml:space="preserve"> </w:t>
            </w:r>
            <w:r>
              <w:rPr>
                <w:i/>
              </w:rPr>
              <w:t>Irish</w:t>
            </w:r>
            <w:r>
              <w:rPr>
                <w:i/>
                <w:spacing w:val="-12"/>
              </w:rPr>
              <w:t xml:space="preserve"> </w:t>
            </w:r>
            <w:r>
              <w:rPr>
                <w:i/>
              </w:rPr>
              <w:t>Government</w:t>
            </w:r>
            <w:r>
              <w:rPr>
                <w:i/>
                <w:spacing w:val="-13"/>
              </w:rPr>
              <w:t xml:space="preserve"> </w:t>
            </w:r>
            <w:r>
              <w:rPr>
                <w:i/>
              </w:rPr>
              <w:t>Procurement</w:t>
            </w:r>
            <w:r>
              <w:rPr>
                <w:i/>
                <w:spacing w:val="-12"/>
              </w:rPr>
              <w:t xml:space="preserve"> </w:t>
            </w:r>
            <w:r>
              <w:rPr>
                <w:i/>
              </w:rPr>
              <w:t>Opportunities</w:t>
            </w:r>
            <w:r>
              <w:rPr>
                <w:i/>
                <w:spacing w:val="-12"/>
              </w:rPr>
              <w:t xml:space="preserve"> </w:t>
            </w:r>
            <w:r>
              <w:rPr>
                <w:i/>
              </w:rPr>
              <w:t>Portal</w:t>
            </w:r>
            <w:r>
              <w:rPr>
                <w:i/>
                <w:spacing w:val="-12"/>
              </w:rPr>
              <w:t xml:space="preserve"> </w:t>
            </w:r>
            <w:hyperlink r:id="rId10">
              <w:r>
                <w:rPr>
                  <w:i/>
                </w:rPr>
                <w:t>(www.etenders.gov.ie).</w:t>
              </w:r>
            </w:hyperlink>
            <w:r>
              <w:rPr>
                <w:i/>
              </w:rPr>
              <w:t xml:space="preserve"> Registration is free of charge and there is no charge for documents. Please note that Údarás na Gaeltachta cannot accept responsibility for information relayed (or not relayed) via third parties.</w:t>
            </w:r>
          </w:p>
        </w:tc>
      </w:tr>
    </w:tbl>
    <w:p w14:paraId="11255E4B" w14:textId="77777777" w:rsidR="00E617A8" w:rsidRDefault="00E617A8">
      <w:pPr>
        <w:pStyle w:val="TableParagraph"/>
        <w:spacing w:line="268" w:lineRule="auto"/>
        <w:jc w:val="both"/>
        <w:rPr>
          <w:i/>
        </w:rPr>
        <w:sectPr w:rsidR="00E617A8">
          <w:type w:val="continuous"/>
          <w:pgSz w:w="11910" w:h="16840"/>
          <w:pgMar w:top="1920" w:right="1275" w:bottom="280" w:left="708" w:header="720" w:footer="720" w:gutter="0"/>
          <w:cols w:space="720"/>
        </w:sectPr>
      </w:pPr>
    </w:p>
    <w:p w14:paraId="619F20B0" w14:textId="77777777" w:rsidR="00E617A8" w:rsidRDefault="00E617A8">
      <w:pPr>
        <w:pStyle w:val="BodyText"/>
        <w:rPr>
          <w:b/>
        </w:rPr>
      </w:pPr>
    </w:p>
    <w:p w14:paraId="30B5D7AE" w14:textId="77777777" w:rsidR="00E617A8" w:rsidRDefault="00E617A8">
      <w:pPr>
        <w:pStyle w:val="BodyText"/>
        <w:spacing w:before="169"/>
        <w:rPr>
          <w:b/>
        </w:rPr>
      </w:pPr>
    </w:p>
    <w:p w14:paraId="4B1FFC96" w14:textId="77777777" w:rsidR="00E617A8" w:rsidRDefault="00B72117">
      <w:pPr>
        <w:pStyle w:val="BodyText"/>
        <w:ind w:left="732"/>
      </w:pPr>
      <w:r>
        <w:rPr>
          <w:color w:val="2D74B5"/>
          <w:spacing w:val="-2"/>
        </w:rPr>
        <w:t>Contents</w:t>
      </w:r>
    </w:p>
    <w:p w14:paraId="2529E02F" w14:textId="77777777" w:rsidR="00E617A8" w:rsidRDefault="00E617A8">
      <w:pPr>
        <w:pStyle w:val="BodyText"/>
        <w:sectPr w:rsidR="00E617A8">
          <w:headerReference w:type="default" r:id="rId11"/>
          <w:footerReference w:type="default" r:id="rId12"/>
          <w:pgSz w:w="11910" w:h="16840"/>
          <w:pgMar w:top="1360" w:right="1275" w:bottom="571" w:left="708" w:header="532" w:footer="552" w:gutter="0"/>
          <w:pgNumType w:start="1"/>
          <w:cols w:space="720"/>
        </w:sectPr>
      </w:pPr>
    </w:p>
    <w:sdt>
      <w:sdtPr>
        <w:id w:val="165911364"/>
        <w:docPartObj>
          <w:docPartGallery w:val="Table of Contents"/>
          <w:docPartUnique/>
        </w:docPartObj>
      </w:sdtPr>
      <w:sdtEndPr/>
      <w:sdtContent>
        <w:p w14:paraId="528A2ECF" w14:textId="77777777" w:rsidR="00E617A8" w:rsidRDefault="00B72117">
          <w:pPr>
            <w:pStyle w:val="TOC2"/>
            <w:numPr>
              <w:ilvl w:val="0"/>
              <w:numId w:val="20"/>
            </w:numPr>
            <w:tabs>
              <w:tab w:val="left" w:pos="1212"/>
              <w:tab w:val="right" w:leader="dot" w:pos="9752"/>
            </w:tabs>
            <w:spacing w:before="173"/>
          </w:pPr>
          <w:hyperlink w:anchor="_bookmark0" w:history="1">
            <w:r>
              <w:rPr>
                <w:spacing w:val="-2"/>
              </w:rPr>
              <w:t>Introduction</w:t>
            </w:r>
            <w:r>
              <w:tab/>
            </w:r>
            <w:r>
              <w:rPr>
                <w:spacing w:val="-10"/>
              </w:rPr>
              <w:t>3</w:t>
            </w:r>
          </w:hyperlink>
        </w:p>
        <w:p w14:paraId="1A329CD5" w14:textId="77777777" w:rsidR="00E617A8" w:rsidRDefault="00B72117">
          <w:pPr>
            <w:pStyle w:val="TOC1"/>
            <w:numPr>
              <w:ilvl w:val="0"/>
              <w:numId w:val="20"/>
            </w:numPr>
            <w:tabs>
              <w:tab w:val="left" w:pos="1212"/>
              <w:tab w:val="right" w:leader="dot" w:pos="9752"/>
            </w:tabs>
            <w:spacing w:before="149"/>
          </w:pPr>
          <w:hyperlink w:anchor="_bookmark1" w:history="1">
            <w:r>
              <w:t>CFT</w:t>
            </w:r>
            <w:r>
              <w:rPr>
                <w:spacing w:val="-2"/>
              </w:rPr>
              <w:t xml:space="preserve"> Requirements</w:t>
            </w:r>
            <w:r>
              <w:tab/>
            </w:r>
            <w:r>
              <w:rPr>
                <w:spacing w:val="-10"/>
              </w:rPr>
              <w:t>5</w:t>
            </w:r>
          </w:hyperlink>
        </w:p>
        <w:p w14:paraId="22B764DB" w14:textId="77777777" w:rsidR="00E617A8" w:rsidRDefault="00B72117">
          <w:pPr>
            <w:pStyle w:val="TOC1"/>
            <w:numPr>
              <w:ilvl w:val="1"/>
              <w:numId w:val="20"/>
            </w:numPr>
            <w:tabs>
              <w:tab w:val="left" w:pos="1452"/>
              <w:tab w:val="right" w:leader="dot" w:pos="9752"/>
            </w:tabs>
          </w:pPr>
          <w:hyperlink w:anchor="_bookmark2" w:history="1">
            <w:r>
              <w:t>Introduction</w:t>
            </w:r>
            <w:r>
              <w:rPr>
                <w:spacing w:val="-5"/>
              </w:rPr>
              <w:t xml:space="preserve"> </w:t>
            </w:r>
            <w:r>
              <w:t>to</w:t>
            </w:r>
            <w:r>
              <w:rPr>
                <w:spacing w:val="-4"/>
              </w:rPr>
              <w:t xml:space="preserve"> </w:t>
            </w:r>
            <w:r>
              <w:t>this</w:t>
            </w:r>
            <w:r>
              <w:rPr>
                <w:spacing w:val="-6"/>
              </w:rPr>
              <w:t xml:space="preserve"> </w:t>
            </w:r>
            <w:r>
              <w:rPr>
                <w:spacing w:val="-5"/>
              </w:rPr>
              <w:t>CFT</w:t>
            </w:r>
            <w:r>
              <w:tab/>
            </w:r>
            <w:r>
              <w:rPr>
                <w:spacing w:val="-10"/>
              </w:rPr>
              <w:t>5</w:t>
            </w:r>
          </w:hyperlink>
        </w:p>
        <w:p w14:paraId="70A4F85A" w14:textId="77777777" w:rsidR="00E617A8" w:rsidRDefault="00B72117">
          <w:pPr>
            <w:pStyle w:val="TOC1"/>
            <w:numPr>
              <w:ilvl w:val="1"/>
              <w:numId w:val="20"/>
            </w:numPr>
            <w:tabs>
              <w:tab w:val="left" w:pos="1452"/>
              <w:tab w:val="right" w:leader="dot" w:pos="9752"/>
            </w:tabs>
            <w:spacing w:before="151"/>
          </w:pPr>
          <w:hyperlink w:anchor="_bookmark3" w:history="1">
            <w:r>
              <w:t>Compliant</w:t>
            </w:r>
            <w:r>
              <w:rPr>
                <w:spacing w:val="-7"/>
              </w:rPr>
              <w:t xml:space="preserve"> </w:t>
            </w:r>
            <w:r>
              <w:rPr>
                <w:spacing w:val="-2"/>
              </w:rPr>
              <w:t>Tenders</w:t>
            </w:r>
            <w:r>
              <w:tab/>
            </w:r>
            <w:r>
              <w:rPr>
                <w:spacing w:val="-10"/>
              </w:rPr>
              <w:t>5</w:t>
            </w:r>
          </w:hyperlink>
        </w:p>
        <w:p w14:paraId="03D889E3" w14:textId="77777777" w:rsidR="00E617A8" w:rsidRDefault="00B72117">
          <w:pPr>
            <w:pStyle w:val="TOC1"/>
            <w:numPr>
              <w:ilvl w:val="1"/>
              <w:numId w:val="20"/>
            </w:numPr>
            <w:tabs>
              <w:tab w:val="left" w:pos="1452"/>
              <w:tab w:val="right" w:leader="dot" w:pos="9752"/>
            </w:tabs>
          </w:pPr>
          <w:hyperlink w:anchor="_bookmark4" w:history="1">
            <w:r>
              <w:t>Services</w:t>
            </w:r>
            <w:r>
              <w:rPr>
                <w:spacing w:val="-2"/>
              </w:rPr>
              <w:t xml:space="preserve"> Contract</w:t>
            </w:r>
            <w:r>
              <w:tab/>
            </w:r>
            <w:r>
              <w:rPr>
                <w:spacing w:val="-10"/>
              </w:rPr>
              <w:t>6</w:t>
            </w:r>
          </w:hyperlink>
        </w:p>
        <w:p w14:paraId="252E803D" w14:textId="77777777" w:rsidR="00E617A8" w:rsidRDefault="00B72117">
          <w:pPr>
            <w:pStyle w:val="TOC1"/>
            <w:numPr>
              <w:ilvl w:val="1"/>
              <w:numId w:val="20"/>
            </w:numPr>
            <w:tabs>
              <w:tab w:val="left" w:pos="1452"/>
              <w:tab w:val="right" w:leader="dot" w:pos="9752"/>
            </w:tabs>
            <w:spacing w:before="151"/>
          </w:pPr>
          <w:hyperlink w:anchor="_bookmark5" w:history="1">
            <w:r>
              <w:t>Acceptance</w:t>
            </w:r>
            <w:r>
              <w:rPr>
                <w:spacing w:val="-6"/>
              </w:rPr>
              <w:t xml:space="preserve"> </w:t>
            </w:r>
            <w:r>
              <w:t>of</w:t>
            </w:r>
            <w:r>
              <w:rPr>
                <w:spacing w:val="-5"/>
              </w:rPr>
              <w:t xml:space="preserve"> </w:t>
            </w:r>
            <w:r>
              <w:t>CFT</w:t>
            </w:r>
            <w:r>
              <w:rPr>
                <w:spacing w:val="-5"/>
              </w:rPr>
              <w:t xml:space="preserve"> </w:t>
            </w:r>
            <w:r>
              <w:rPr>
                <w:spacing w:val="-2"/>
              </w:rPr>
              <w:t>Requirements</w:t>
            </w:r>
            <w:r>
              <w:tab/>
            </w:r>
            <w:r>
              <w:rPr>
                <w:spacing w:val="-10"/>
              </w:rPr>
              <w:t>6</w:t>
            </w:r>
          </w:hyperlink>
        </w:p>
        <w:p w14:paraId="03FA7589" w14:textId="77777777" w:rsidR="00E617A8" w:rsidRDefault="00B72117">
          <w:pPr>
            <w:pStyle w:val="TOC1"/>
            <w:numPr>
              <w:ilvl w:val="1"/>
              <w:numId w:val="20"/>
            </w:numPr>
            <w:tabs>
              <w:tab w:val="left" w:pos="1452"/>
              <w:tab w:val="right" w:leader="dot" w:pos="9752"/>
            </w:tabs>
            <w:spacing w:before="151"/>
          </w:pPr>
          <w:hyperlink w:anchor="_bookmark6" w:history="1">
            <w:r>
              <w:t>Consortia</w:t>
            </w:r>
            <w:r>
              <w:rPr>
                <w:spacing w:val="-3"/>
              </w:rPr>
              <w:t xml:space="preserve"> </w:t>
            </w:r>
            <w:r>
              <w:t>and</w:t>
            </w:r>
            <w:r>
              <w:rPr>
                <w:spacing w:val="-6"/>
              </w:rPr>
              <w:t xml:space="preserve"> </w:t>
            </w:r>
            <w:r>
              <w:t>Prime</w:t>
            </w:r>
            <w:r>
              <w:rPr>
                <w:spacing w:val="-5"/>
              </w:rPr>
              <w:t xml:space="preserve"> </w:t>
            </w:r>
            <w:r>
              <w:t>/</w:t>
            </w:r>
            <w:r>
              <w:rPr>
                <w:spacing w:val="-1"/>
              </w:rPr>
              <w:t xml:space="preserve"> </w:t>
            </w:r>
            <w:r>
              <w:rPr>
                <w:spacing w:val="-2"/>
              </w:rPr>
              <w:t>Subcontractors</w:t>
            </w:r>
            <w:r>
              <w:tab/>
            </w:r>
            <w:r>
              <w:rPr>
                <w:spacing w:val="-10"/>
              </w:rPr>
              <w:t>7</w:t>
            </w:r>
          </w:hyperlink>
        </w:p>
        <w:p w14:paraId="3A7BC649" w14:textId="77777777" w:rsidR="00E617A8" w:rsidRDefault="00B72117">
          <w:pPr>
            <w:pStyle w:val="TOC1"/>
            <w:numPr>
              <w:ilvl w:val="1"/>
              <w:numId w:val="20"/>
            </w:numPr>
            <w:tabs>
              <w:tab w:val="left" w:pos="1452"/>
              <w:tab w:val="right" w:leader="dot" w:pos="9752"/>
            </w:tabs>
          </w:pPr>
          <w:hyperlink w:anchor="_bookmark7" w:history="1">
            <w:r>
              <w:t>Tender</w:t>
            </w:r>
            <w:r>
              <w:rPr>
                <w:spacing w:val="-9"/>
              </w:rPr>
              <w:t xml:space="preserve"> </w:t>
            </w:r>
            <w:r>
              <w:t>Submission</w:t>
            </w:r>
            <w:r>
              <w:rPr>
                <w:spacing w:val="-8"/>
              </w:rPr>
              <w:t xml:space="preserve"> </w:t>
            </w:r>
            <w:r>
              <w:rPr>
                <w:spacing w:val="-2"/>
              </w:rPr>
              <w:t>Requirements</w:t>
            </w:r>
            <w:r>
              <w:tab/>
            </w:r>
            <w:r>
              <w:rPr>
                <w:spacing w:val="-10"/>
              </w:rPr>
              <w:t>7</w:t>
            </w:r>
          </w:hyperlink>
        </w:p>
        <w:p w14:paraId="3972BD3B" w14:textId="77777777" w:rsidR="00E617A8" w:rsidRDefault="00B72117">
          <w:pPr>
            <w:pStyle w:val="TOC1"/>
            <w:numPr>
              <w:ilvl w:val="1"/>
              <w:numId w:val="20"/>
            </w:numPr>
            <w:tabs>
              <w:tab w:val="left" w:pos="1452"/>
              <w:tab w:val="right" w:leader="dot" w:pos="9752"/>
            </w:tabs>
          </w:pPr>
          <w:hyperlink w:anchor="_bookmark8" w:history="1">
            <w:r>
              <w:t>Queries</w:t>
            </w:r>
            <w:r>
              <w:rPr>
                <w:spacing w:val="-2"/>
              </w:rPr>
              <w:t xml:space="preserve"> </w:t>
            </w:r>
            <w:r>
              <w:t>and</w:t>
            </w:r>
            <w:r>
              <w:rPr>
                <w:spacing w:val="-4"/>
              </w:rPr>
              <w:t xml:space="preserve"> </w:t>
            </w:r>
            <w:r>
              <w:rPr>
                <w:spacing w:val="-2"/>
              </w:rPr>
              <w:t>Clarifications</w:t>
            </w:r>
            <w:r>
              <w:tab/>
            </w:r>
            <w:r>
              <w:rPr>
                <w:spacing w:val="-10"/>
              </w:rPr>
              <w:t>7</w:t>
            </w:r>
          </w:hyperlink>
        </w:p>
        <w:p w14:paraId="01D24AB1" w14:textId="77777777" w:rsidR="00E617A8" w:rsidRDefault="00B72117">
          <w:pPr>
            <w:pStyle w:val="TOC1"/>
            <w:numPr>
              <w:ilvl w:val="1"/>
              <w:numId w:val="20"/>
            </w:numPr>
            <w:tabs>
              <w:tab w:val="left" w:pos="1452"/>
              <w:tab w:val="right" w:leader="dot" w:pos="9752"/>
            </w:tabs>
            <w:spacing w:before="151"/>
          </w:pPr>
          <w:hyperlink w:anchor="_bookmark9" w:history="1">
            <w:r>
              <w:t>Tendering</w:t>
            </w:r>
            <w:r>
              <w:rPr>
                <w:spacing w:val="-7"/>
              </w:rPr>
              <w:t xml:space="preserve"> </w:t>
            </w:r>
            <w:r>
              <w:rPr>
                <w:spacing w:val="-2"/>
              </w:rPr>
              <w:t>Costs</w:t>
            </w:r>
            <w:r>
              <w:tab/>
            </w:r>
            <w:r>
              <w:rPr>
                <w:spacing w:val="-10"/>
              </w:rPr>
              <w:t>8</w:t>
            </w:r>
          </w:hyperlink>
        </w:p>
        <w:p w14:paraId="7B881BFF" w14:textId="77777777" w:rsidR="00E617A8" w:rsidRDefault="00B72117">
          <w:pPr>
            <w:pStyle w:val="TOC1"/>
            <w:numPr>
              <w:ilvl w:val="1"/>
              <w:numId w:val="20"/>
            </w:numPr>
            <w:tabs>
              <w:tab w:val="left" w:pos="1452"/>
              <w:tab w:val="right" w:leader="dot" w:pos="9752"/>
            </w:tabs>
          </w:pPr>
          <w:hyperlink w:anchor="_bookmark10" w:history="1">
            <w:r>
              <w:rPr>
                <w:spacing w:val="-2"/>
              </w:rPr>
              <w:t>Confidentiality</w:t>
            </w:r>
            <w:r>
              <w:tab/>
            </w:r>
            <w:r>
              <w:rPr>
                <w:spacing w:val="-10"/>
              </w:rPr>
              <w:t>8</w:t>
            </w:r>
          </w:hyperlink>
        </w:p>
        <w:p w14:paraId="2FA71295" w14:textId="77777777" w:rsidR="00E617A8" w:rsidRDefault="00B72117">
          <w:pPr>
            <w:pStyle w:val="TOC1"/>
            <w:numPr>
              <w:ilvl w:val="1"/>
              <w:numId w:val="20"/>
            </w:numPr>
            <w:tabs>
              <w:tab w:val="left" w:pos="1452"/>
              <w:tab w:val="right" w:leader="dot" w:pos="9752"/>
            </w:tabs>
            <w:spacing w:before="151"/>
          </w:pPr>
          <w:hyperlink w:anchor="_bookmark11" w:history="1">
            <w:r>
              <w:rPr>
                <w:spacing w:val="-2"/>
              </w:rPr>
              <w:t>Pricing</w:t>
            </w:r>
            <w:r>
              <w:tab/>
            </w:r>
            <w:r>
              <w:rPr>
                <w:spacing w:val="-10"/>
              </w:rPr>
              <w:t>8</w:t>
            </w:r>
          </w:hyperlink>
        </w:p>
        <w:p w14:paraId="37809BCC" w14:textId="77777777" w:rsidR="00E617A8" w:rsidRDefault="00B72117">
          <w:pPr>
            <w:pStyle w:val="TOC1"/>
            <w:numPr>
              <w:ilvl w:val="1"/>
              <w:numId w:val="20"/>
            </w:numPr>
            <w:tabs>
              <w:tab w:val="left" w:pos="1452"/>
              <w:tab w:val="right" w:leader="dot" w:pos="9752"/>
            </w:tabs>
          </w:pPr>
          <w:hyperlink w:anchor="_bookmark12" w:history="1">
            <w:r>
              <w:t>Compliance</w:t>
            </w:r>
            <w:r>
              <w:rPr>
                <w:spacing w:val="-8"/>
              </w:rPr>
              <w:t xml:space="preserve"> </w:t>
            </w:r>
            <w:r>
              <w:t>with</w:t>
            </w:r>
            <w:r>
              <w:rPr>
                <w:spacing w:val="-7"/>
              </w:rPr>
              <w:t xml:space="preserve"> </w:t>
            </w:r>
            <w:r>
              <w:t>Statutory</w:t>
            </w:r>
            <w:r>
              <w:rPr>
                <w:spacing w:val="-7"/>
              </w:rPr>
              <w:t xml:space="preserve"> </w:t>
            </w:r>
            <w:r>
              <w:rPr>
                <w:spacing w:val="-2"/>
              </w:rPr>
              <w:t>Obligations</w:t>
            </w:r>
            <w:r>
              <w:tab/>
            </w:r>
            <w:r>
              <w:rPr>
                <w:spacing w:val="-10"/>
              </w:rPr>
              <w:t>9</w:t>
            </w:r>
          </w:hyperlink>
        </w:p>
        <w:p w14:paraId="5BE5A764" w14:textId="77777777" w:rsidR="00E617A8" w:rsidRDefault="00B72117">
          <w:pPr>
            <w:pStyle w:val="TOC1"/>
            <w:numPr>
              <w:ilvl w:val="1"/>
              <w:numId w:val="20"/>
            </w:numPr>
            <w:tabs>
              <w:tab w:val="left" w:pos="1452"/>
              <w:tab w:val="right" w:leader="dot" w:pos="9752"/>
            </w:tabs>
            <w:spacing w:before="151"/>
          </w:pPr>
          <w:hyperlink w:anchor="_bookmark13" w:history="1">
            <w:r>
              <w:rPr>
                <w:spacing w:val="-2"/>
              </w:rPr>
              <w:t>Publicity</w:t>
            </w:r>
            <w:r>
              <w:tab/>
            </w:r>
            <w:r>
              <w:rPr>
                <w:spacing w:val="-10"/>
              </w:rPr>
              <w:t>9</w:t>
            </w:r>
          </w:hyperlink>
        </w:p>
        <w:p w14:paraId="14538FB5" w14:textId="77777777" w:rsidR="00E617A8" w:rsidRDefault="00B72117">
          <w:pPr>
            <w:pStyle w:val="TOC1"/>
            <w:numPr>
              <w:ilvl w:val="1"/>
              <w:numId w:val="20"/>
            </w:numPr>
            <w:tabs>
              <w:tab w:val="left" w:pos="1452"/>
              <w:tab w:val="right" w:leader="dot" w:pos="9752"/>
            </w:tabs>
          </w:pPr>
          <w:hyperlink w:anchor="_bookmark14" w:history="1">
            <w:r>
              <w:rPr>
                <w:spacing w:val="-2"/>
              </w:rPr>
              <w:t>Registerable</w:t>
            </w:r>
            <w:r>
              <w:rPr>
                <w:spacing w:val="11"/>
              </w:rPr>
              <w:t xml:space="preserve"> </w:t>
            </w:r>
            <w:r>
              <w:rPr>
                <w:spacing w:val="-2"/>
              </w:rPr>
              <w:t>Interest</w:t>
            </w:r>
            <w:r>
              <w:tab/>
            </w:r>
            <w:r>
              <w:rPr>
                <w:spacing w:val="-10"/>
              </w:rPr>
              <w:t>9</w:t>
            </w:r>
          </w:hyperlink>
        </w:p>
        <w:p w14:paraId="64BCC734" w14:textId="77777777" w:rsidR="00E617A8" w:rsidRDefault="00B72117">
          <w:pPr>
            <w:pStyle w:val="TOC1"/>
            <w:numPr>
              <w:ilvl w:val="1"/>
              <w:numId w:val="20"/>
            </w:numPr>
            <w:tabs>
              <w:tab w:val="left" w:pos="1452"/>
              <w:tab w:val="right" w:leader="dot" w:pos="9752"/>
            </w:tabs>
            <w:spacing w:before="151"/>
          </w:pPr>
          <w:hyperlink w:anchor="_bookmark15" w:history="1">
            <w:r>
              <w:rPr>
                <w:spacing w:val="-2"/>
              </w:rPr>
              <w:t>Anti-Competitive</w:t>
            </w:r>
            <w:r>
              <w:rPr>
                <w:spacing w:val="19"/>
              </w:rPr>
              <w:t xml:space="preserve"> </w:t>
            </w:r>
            <w:r>
              <w:rPr>
                <w:spacing w:val="-2"/>
              </w:rPr>
              <w:t>Conduct</w:t>
            </w:r>
            <w:r>
              <w:tab/>
            </w:r>
            <w:r>
              <w:rPr>
                <w:spacing w:val="-10"/>
              </w:rPr>
              <w:t>9</w:t>
            </w:r>
          </w:hyperlink>
        </w:p>
        <w:p w14:paraId="3932F56D" w14:textId="77777777" w:rsidR="00E617A8" w:rsidRDefault="00B72117">
          <w:pPr>
            <w:pStyle w:val="TOC1"/>
            <w:numPr>
              <w:ilvl w:val="1"/>
              <w:numId w:val="20"/>
            </w:numPr>
            <w:tabs>
              <w:tab w:val="left" w:pos="1452"/>
              <w:tab w:val="right" w:leader="dot" w:pos="9752"/>
            </w:tabs>
          </w:pPr>
          <w:hyperlink w:anchor="_bookmark16" w:history="1">
            <w:r>
              <w:t>Industry</w:t>
            </w:r>
            <w:r>
              <w:rPr>
                <w:spacing w:val="-2"/>
              </w:rPr>
              <w:t xml:space="preserve"> </w:t>
            </w:r>
            <w:r>
              <w:t>Terms</w:t>
            </w:r>
            <w:r>
              <w:rPr>
                <w:spacing w:val="-5"/>
              </w:rPr>
              <w:t xml:space="preserve"> </w:t>
            </w:r>
            <w:r>
              <w:t>Used</w:t>
            </w:r>
            <w:r>
              <w:rPr>
                <w:spacing w:val="-3"/>
              </w:rPr>
              <w:t xml:space="preserve"> </w:t>
            </w:r>
            <w:r>
              <w:t>in</w:t>
            </w:r>
            <w:r>
              <w:rPr>
                <w:spacing w:val="-6"/>
              </w:rPr>
              <w:t xml:space="preserve"> </w:t>
            </w:r>
            <w:r>
              <w:t>this</w:t>
            </w:r>
            <w:r>
              <w:rPr>
                <w:spacing w:val="-5"/>
              </w:rPr>
              <w:t xml:space="preserve"> CFT</w:t>
            </w:r>
            <w:r>
              <w:tab/>
            </w:r>
            <w:r>
              <w:rPr>
                <w:spacing w:val="-10"/>
              </w:rPr>
              <w:t>9</w:t>
            </w:r>
          </w:hyperlink>
        </w:p>
        <w:p w14:paraId="72FE20C6" w14:textId="77777777" w:rsidR="00E617A8" w:rsidRDefault="00B72117">
          <w:pPr>
            <w:pStyle w:val="TOC1"/>
            <w:numPr>
              <w:ilvl w:val="1"/>
              <w:numId w:val="20"/>
            </w:numPr>
            <w:tabs>
              <w:tab w:val="left" w:pos="1452"/>
              <w:tab w:val="right" w:leader="dot" w:pos="9753"/>
            </w:tabs>
            <w:spacing w:before="151"/>
          </w:pPr>
          <w:hyperlink w:anchor="_bookmark17" w:history="1">
            <w:r>
              <w:t>Freedom</w:t>
            </w:r>
            <w:r>
              <w:rPr>
                <w:spacing w:val="-3"/>
              </w:rPr>
              <w:t xml:space="preserve"> </w:t>
            </w:r>
            <w:r>
              <w:t>of</w:t>
            </w:r>
            <w:r>
              <w:rPr>
                <w:spacing w:val="-1"/>
              </w:rPr>
              <w:t xml:space="preserve"> </w:t>
            </w:r>
            <w:r>
              <w:rPr>
                <w:spacing w:val="-2"/>
              </w:rPr>
              <w:t>Information</w:t>
            </w:r>
            <w:r>
              <w:tab/>
            </w:r>
            <w:r>
              <w:rPr>
                <w:spacing w:val="-5"/>
              </w:rPr>
              <w:t>10</w:t>
            </w:r>
          </w:hyperlink>
        </w:p>
        <w:p w14:paraId="1A3C4564" w14:textId="77777777" w:rsidR="00E617A8" w:rsidRDefault="00B72117">
          <w:pPr>
            <w:pStyle w:val="TOC1"/>
            <w:numPr>
              <w:ilvl w:val="1"/>
              <w:numId w:val="20"/>
            </w:numPr>
            <w:tabs>
              <w:tab w:val="left" w:pos="1452"/>
              <w:tab w:val="right" w:leader="dot" w:pos="9753"/>
            </w:tabs>
          </w:pPr>
          <w:hyperlink w:anchor="_bookmark18" w:history="1">
            <w:r>
              <w:t>Tax</w:t>
            </w:r>
            <w:r>
              <w:rPr>
                <w:spacing w:val="-2"/>
              </w:rPr>
              <w:t xml:space="preserve"> Clearance</w:t>
            </w:r>
            <w:r>
              <w:tab/>
            </w:r>
            <w:r>
              <w:rPr>
                <w:spacing w:val="-5"/>
              </w:rPr>
              <w:t>10</w:t>
            </w:r>
          </w:hyperlink>
        </w:p>
        <w:p w14:paraId="153ED1BE" w14:textId="77777777" w:rsidR="00E617A8" w:rsidRDefault="00B72117">
          <w:pPr>
            <w:pStyle w:val="TOC1"/>
            <w:numPr>
              <w:ilvl w:val="1"/>
              <w:numId w:val="20"/>
            </w:numPr>
            <w:tabs>
              <w:tab w:val="left" w:pos="1452"/>
              <w:tab w:val="right" w:leader="dot" w:pos="9753"/>
            </w:tabs>
            <w:spacing w:before="151"/>
          </w:pPr>
          <w:hyperlink w:anchor="_bookmark19" w:history="1">
            <w:r>
              <w:t>Conflict</w:t>
            </w:r>
            <w:r>
              <w:rPr>
                <w:spacing w:val="-3"/>
              </w:rPr>
              <w:t xml:space="preserve"> </w:t>
            </w:r>
            <w:r>
              <w:t>of</w:t>
            </w:r>
            <w:r>
              <w:rPr>
                <w:spacing w:val="-1"/>
              </w:rPr>
              <w:t xml:space="preserve"> </w:t>
            </w:r>
            <w:r>
              <w:rPr>
                <w:spacing w:val="-2"/>
              </w:rPr>
              <w:t>Interest</w:t>
            </w:r>
            <w:r>
              <w:tab/>
            </w:r>
            <w:r>
              <w:rPr>
                <w:spacing w:val="-5"/>
              </w:rPr>
              <w:t>10</w:t>
            </w:r>
          </w:hyperlink>
        </w:p>
        <w:p w14:paraId="26011348" w14:textId="77777777" w:rsidR="00E617A8" w:rsidRDefault="00B72117">
          <w:pPr>
            <w:pStyle w:val="TOC1"/>
            <w:numPr>
              <w:ilvl w:val="1"/>
              <w:numId w:val="20"/>
            </w:numPr>
            <w:tabs>
              <w:tab w:val="left" w:pos="1452"/>
              <w:tab w:val="right" w:leader="dot" w:pos="9753"/>
            </w:tabs>
          </w:pPr>
          <w:hyperlink w:anchor="_bookmark20" w:history="1">
            <w:r>
              <w:t>Withdrawal</w:t>
            </w:r>
            <w:r>
              <w:rPr>
                <w:spacing w:val="-5"/>
              </w:rPr>
              <w:t xml:space="preserve"> </w:t>
            </w:r>
            <w:r>
              <w:t>from</w:t>
            </w:r>
            <w:r>
              <w:rPr>
                <w:spacing w:val="-4"/>
              </w:rPr>
              <w:t xml:space="preserve"> </w:t>
            </w:r>
            <w:r>
              <w:t>this</w:t>
            </w:r>
            <w:r>
              <w:rPr>
                <w:spacing w:val="-8"/>
              </w:rPr>
              <w:t xml:space="preserve"> </w:t>
            </w:r>
            <w:r>
              <w:t>Public</w:t>
            </w:r>
            <w:r>
              <w:rPr>
                <w:spacing w:val="-5"/>
              </w:rPr>
              <w:t xml:space="preserve"> </w:t>
            </w:r>
            <w:r>
              <w:t>Procurement</w:t>
            </w:r>
            <w:r>
              <w:rPr>
                <w:spacing w:val="-4"/>
              </w:rPr>
              <w:t xml:space="preserve"> </w:t>
            </w:r>
            <w:r>
              <w:rPr>
                <w:spacing w:val="-2"/>
              </w:rPr>
              <w:t>Competition</w:t>
            </w:r>
            <w:r>
              <w:tab/>
            </w:r>
            <w:r>
              <w:rPr>
                <w:spacing w:val="-5"/>
              </w:rPr>
              <w:t>10</w:t>
            </w:r>
          </w:hyperlink>
        </w:p>
        <w:p w14:paraId="124D7FE9" w14:textId="77777777" w:rsidR="00E617A8" w:rsidRDefault="00B72117">
          <w:pPr>
            <w:pStyle w:val="TOC1"/>
            <w:numPr>
              <w:ilvl w:val="1"/>
              <w:numId w:val="20"/>
            </w:numPr>
            <w:tabs>
              <w:tab w:val="left" w:pos="1452"/>
              <w:tab w:val="right" w:leader="dot" w:pos="9753"/>
            </w:tabs>
            <w:spacing w:before="151"/>
          </w:pPr>
          <w:hyperlink w:anchor="_bookmark21" w:history="1">
            <w:r>
              <w:rPr>
                <w:spacing w:val="-2"/>
              </w:rPr>
              <w:t>Insurance</w:t>
            </w:r>
            <w:r>
              <w:tab/>
            </w:r>
            <w:r>
              <w:rPr>
                <w:spacing w:val="-5"/>
              </w:rPr>
              <w:t>11</w:t>
            </w:r>
          </w:hyperlink>
        </w:p>
        <w:p w14:paraId="4230BD73" w14:textId="77777777" w:rsidR="00E617A8" w:rsidRDefault="00B72117">
          <w:pPr>
            <w:pStyle w:val="TOC1"/>
            <w:tabs>
              <w:tab w:val="right" w:leader="dot" w:pos="9753"/>
            </w:tabs>
            <w:ind w:left="732" w:firstLine="0"/>
          </w:pPr>
          <w:hyperlink w:anchor="_bookmark22" w:history="1">
            <w:r>
              <w:t>Part</w:t>
            </w:r>
            <w:r>
              <w:rPr>
                <w:spacing w:val="-5"/>
              </w:rPr>
              <w:t xml:space="preserve"> </w:t>
            </w:r>
            <w:r>
              <w:t>3:</w:t>
            </w:r>
            <w:r>
              <w:rPr>
                <w:spacing w:val="-3"/>
              </w:rPr>
              <w:t xml:space="preserve"> </w:t>
            </w:r>
            <w:r>
              <w:t>Qualification</w:t>
            </w:r>
            <w:r>
              <w:rPr>
                <w:spacing w:val="-4"/>
              </w:rPr>
              <w:t xml:space="preserve"> </w:t>
            </w:r>
            <w:r>
              <w:t>and</w:t>
            </w:r>
            <w:r>
              <w:rPr>
                <w:spacing w:val="-4"/>
              </w:rPr>
              <w:t xml:space="preserve"> </w:t>
            </w:r>
            <w:r>
              <w:t>Award</w:t>
            </w:r>
            <w:r>
              <w:rPr>
                <w:spacing w:val="-2"/>
              </w:rPr>
              <w:t xml:space="preserve"> Criteria</w:t>
            </w:r>
            <w:r>
              <w:tab/>
            </w:r>
            <w:r>
              <w:rPr>
                <w:spacing w:val="-5"/>
              </w:rPr>
              <w:t>12</w:t>
            </w:r>
          </w:hyperlink>
        </w:p>
        <w:p w14:paraId="62E0BA45" w14:textId="77777777" w:rsidR="00E617A8" w:rsidRDefault="00B72117">
          <w:pPr>
            <w:pStyle w:val="TOC1"/>
            <w:numPr>
              <w:ilvl w:val="1"/>
              <w:numId w:val="19"/>
            </w:numPr>
            <w:tabs>
              <w:tab w:val="left" w:pos="1452"/>
              <w:tab w:val="right" w:leader="dot" w:pos="9753"/>
            </w:tabs>
            <w:spacing w:before="151"/>
          </w:pPr>
          <w:hyperlink w:anchor="_bookmark23" w:history="1">
            <w:r>
              <w:t>Compliant</w:t>
            </w:r>
            <w:r>
              <w:rPr>
                <w:spacing w:val="-7"/>
              </w:rPr>
              <w:t xml:space="preserve"> </w:t>
            </w:r>
            <w:r>
              <w:rPr>
                <w:spacing w:val="-2"/>
              </w:rPr>
              <w:t>Tenders</w:t>
            </w:r>
            <w:r>
              <w:tab/>
            </w:r>
            <w:r>
              <w:rPr>
                <w:spacing w:val="-5"/>
              </w:rPr>
              <w:t>12</w:t>
            </w:r>
          </w:hyperlink>
        </w:p>
        <w:p w14:paraId="6256CC92" w14:textId="77777777" w:rsidR="00E617A8" w:rsidRDefault="00B72117">
          <w:pPr>
            <w:pStyle w:val="TOC1"/>
            <w:numPr>
              <w:ilvl w:val="1"/>
              <w:numId w:val="19"/>
            </w:numPr>
            <w:tabs>
              <w:tab w:val="left" w:pos="1452"/>
              <w:tab w:val="right" w:leader="dot" w:pos="9753"/>
            </w:tabs>
            <w:spacing w:before="151"/>
          </w:pPr>
          <w:hyperlink w:anchor="_bookmark24" w:history="1">
            <w:r>
              <w:t>Qualification</w:t>
            </w:r>
            <w:r>
              <w:rPr>
                <w:spacing w:val="-11"/>
              </w:rPr>
              <w:t xml:space="preserve"> </w:t>
            </w:r>
            <w:r>
              <w:rPr>
                <w:spacing w:val="-2"/>
              </w:rPr>
              <w:t>Criteria</w:t>
            </w:r>
            <w:r>
              <w:tab/>
            </w:r>
            <w:r>
              <w:rPr>
                <w:spacing w:val="-5"/>
              </w:rPr>
              <w:t>12</w:t>
            </w:r>
          </w:hyperlink>
        </w:p>
        <w:p w14:paraId="36F2DF45" w14:textId="77777777" w:rsidR="00E617A8" w:rsidRDefault="00B72117">
          <w:pPr>
            <w:pStyle w:val="TOC1"/>
            <w:numPr>
              <w:ilvl w:val="1"/>
              <w:numId w:val="19"/>
            </w:numPr>
            <w:tabs>
              <w:tab w:val="left" w:pos="1452"/>
              <w:tab w:val="right" w:leader="dot" w:pos="9753"/>
            </w:tabs>
          </w:pPr>
          <w:hyperlink w:anchor="_bookmark25" w:history="1">
            <w:r>
              <w:t>Award</w:t>
            </w:r>
            <w:r>
              <w:rPr>
                <w:spacing w:val="-6"/>
              </w:rPr>
              <w:t xml:space="preserve"> </w:t>
            </w:r>
            <w:r>
              <w:rPr>
                <w:spacing w:val="-2"/>
              </w:rPr>
              <w:t>Criteria</w:t>
            </w:r>
            <w:r>
              <w:tab/>
            </w:r>
            <w:r>
              <w:rPr>
                <w:spacing w:val="-5"/>
              </w:rPr>
              <w:t>13</w:t>
            </w:r>
          </w:hyperlink>
        </w:p>
        <w:p w14:paraId="1E6C38EE" w14:textId="77777777" w:rsidR="00E617A8" w:rsidRDefault="00B72117">
          <w:pPr>
            <w:pStyle w:val="TOC1"/>
            <w:numPr>
              <w:ilvl w:val="1"/>
              <w:numId w:val="19"/>
            </w:numPr>
            <w:tabs>
              <w:tab w:val="left" w:pos="1452"/>
              <w:tab w:val="right" w:leader="dot" w:pos="9753"/>
            </w:tabs>
          </w:pPr>
          <w:hyperlink w:anchor="_bookmark26" w:history="1">
            <w:r>
              <w:t>Presentation</w:t>
            </w:r>
            <w:r>
              <w:rPr>
                <w:spacing w:val="-5"/>
              </w:rPr>
              <w:t xml:space="preserve"> </w:t>
            </w:r>
            <w:r>
              <w:t>of</w:t>
            </w:r>
            <w:r>
              <w:rPr>
                <w:spacing w:val="-4"/>
              </w:rPr>
              <w:t xml:space="preserve"> </w:t>
            </w:r>
            <w:r>
              <w:rPr>
                <w:spacing w:val="-2"/>
              </w:rPr>
              <w:t>Proposals</w:t>
            </w:r>
            <w:r>
              <w:tab/>
            </w:r>
            <w:r>
              <w:rPr>
                <w:spacing w:val="-5"/>
              </w:rPr>
              <w:t>14</w:t>
            </w:r>
          </w:hyperlink>
        </w:p>
        <w:p w14:paraId="38D0B44A" w14:textId="77777777" w:rsidR="00E617A8" w:rsidRDefault="00B72117">
          <w:pPr>
            <w:pStyle w:val="TOC1"/>
            <w:numPr>
              <w:ilvl w:val="1"/>
              <w:numId w:val="19"/>
            </w:numPr>
            <w:tabs>
              <w:tab w:val="left" w:pos="1452"/>
              <w:tab w:val="right" w:leader="dot" w:pos="9753"/>
            </w:tabs>
            <w:spacing w:before="151"/>
          </w:pPr>
          <w:hyperlink w:anchor="_bookmark27" w:history="1">
            <w:r>
              <w:t>Standstill</w:t>
            </w:r>
            <w:r>
              <w:rPr>
                <w:spacing w:val="-6"/>
              </w:rPr>
              <w:t xml:space="preserve"> </w:t>
            </w:r>
            <w:r>
              <w:rPr>
                <w:spacing w:val="-2"/>
              </w:rPr>
              <w:t>Period</w:t>
            </w:r>
            <w:r>
              <w:tab/>
            </w:r>
            <w:r>
              <w:rPr>
                <w:spacing w:val="-5"/>
              </w:rPr>
              <w:t>14</w:t>
            </w:r>
          </w:hyperlink>
        </w:p>
        <w:p w14:paraId="39A14CB5" w14:textId="77777777" w:rsidR="00E617A8" w:rsidRDefault="00B72117">
          <w:pPr>
            <w:pStyle w:val="TOC1"/>
            <w:numPr>
              <w:ilvl w:val="1"/>
              <w:numId w:val="19"/>
            </w:numPr>
            <w:tabs>
              <w:tab w:val="left" w:pos="1452"/>
              <w:tab w:val="right" w:leader="dot" w:pos="9753"/>
            </w:tabs>
          </w:pPr>
          <w:hyperlink w:anchor="_bookmark28" w:history="1">
            <w:r>
              <w:t>Return</w:t>
            </w:r>
            <w:r>
              <w:rPr>
                <w:spacing w:val="-5"/>
              </w:rPr>
              <w:t xml:space="preserve"> </w:t>
            </w:r>
            <w:r>
              <w:t>of</w:t>
            </w:r>
            <w:r>
              <w:rPr>
                <w:spacing w:val="-2"/>
              </w:rPr>
              <w:t xml:space="preserve"> </w:t>
            </w:r>
            <w:r>
              <w:t>Signed</w:t>
            </w:r>
            <w:r>
              <w:rPr>
                <w:spacing w:val="-1"/>
              </w:rPr>
              <w:t xml:space="preserve"> </w:t>
            </w:r>
            <w:r>
              <w:rPr>
                <w:spacing w:val="-2"/>
              </w:rPr>
              <w:t>Contracts</w:t>
            </w:r>
            <w:r>
              <w:tab/>
            </w:r>
            <w:r>
              <w:rPr>
                <w:spacing w:val="-5"/>
              </w:rPr>
              <w:t>15</w:t>
            </w:r>
          </w:hyperlink>
        </w:p>
        <w:p w14:paraId="7C087CB7" w14:textId="77777777" w:rsidR="00E617A8" w:rsidRDefault="00B72117">
          <w:pPr>
            <w:pStyle w:val="TOC1"/>
            <w:numPr>
              <w:ilvl w:val="1"/>
              <w:numId w:val="19"/>
            </w:numPr>
            <w:tabs>
              <w:tab w:val="left" w:pos="1452"/>
              <w:tab w:val="right" w:leader="dot" w:pos="9753"/>
            </w:tabs>
            <w:spacing w:before="151"/>
          </w:pPr>
          <w:hyperlink w:anchor="_bookmark29" w:history="1">
            <w:r>
              <w:t>Award</w:t>
            </w:r>
            <w:r>
              <w:rPr>
                <w:spacing w:val="-6"/>
              </w:rPr>
              <w:t xml:space="preserve"> </w:t>
            </w:r>
            <w:r>
              <w:t>to</w:t>
            </w:r>
            <w:r>
              <w:rPr>
                <w:spacing w:val="-2"/>
              </w:rPr>
              <w:t xml:space="preserve"> </w:t>
            </w:r>
            <w:r>
              <w:t>Runner</w:t>
            </w:r>
            <w:r>
              <w:rPr>
                <w:spacing w:val="-3"/>
              </w:rPr>
              <w:t xml:space="preserve"> </w:t>
            </w:r>
            <w:r>
              <w:rPr>
                <w:spacing w:val="-5"/>
              </w:rPr>
              <w:t>Up</w:t>
            </w:r>
            <w:r>
              <w:tab/>
            </w:r>
            <w:r>
              <w:rPr>
                <w:spacing w:val="-5"/>
              </w:rPr>
              <w:t>15</w:t>
            </w:r>
          </w:hyperlink>
        </w:p>
        <w:p w14:paraId="6CA564D3" w14:textId="77777777" w:rsidR="00E617A8" w:rsidRDefault="00B72117">
          <w:pPr>
            <w:pStyle w:val="TOC1"/>
            <w:tabs>
              <w:tab w:val="right" w:leader="dot" w:pos="9753"/>
            </w:tabs>
            <w:spacing w:after="240"/>
            <w:ind w:left="732" w:firstLine="0"/>
          </w:pPr>
          <w:hyperlink w:anchor="_bookmark30" w:history="1">
            <w:r>
              <w:t>Appendix</w:t>
            </w:r>
            <w:r>
              <w:rPr>
                <w:spacing w:val="-6"/>
              </w:rPr>
              <w:t xml:space="preserve"> </w:t>
            </w:r>
            <w:r>
              <w:t>1:</w:t>
            </w:r>
            <w:r>
              <w:rPr>
                <w:spacing w:val="-7"/>
              </w:rPr>
              <w:t xml:space="preserve"> </w:t>
            </w:r>
            <w:r>
              <w:t>Requirements</w:t>
            </w:r>
            <w:r>
              <w:rPr>
                <w:spacing w:val="-6"/>
              </w:rPr>
              <w:t xml:space="preserve"> </w:t>
            </w:r>
            <w:r>
              <w:t>and</w:t>
            </w:r>
            <w:r>
              <w:rPr>
                <w:spacing w:val="-6"/>
              </w:rPr>
              <w:t xml:space="preserve"> </w:t>
            </w:r>
            <w:r>
              <w:rPr>
                <w:spacing w:val="-2"/>
              </w:rPr>
              <w:t>Specifications</w:t>
            </w:r>
            <w:r>
              <w:tab/>
            </w:r>
            <w:r>
              <w:rPr>
                <w:spacing w:val="-5"/>
              </w:rPr>
              <w:t>16</w:t>
            </w:r>
          </w:hyperlink>
        </w:p>
        <w:p w14:paraId="2019E5AB" w14:textId="77777777" w:rsidR="00E617A8" w:rsidRDefault="00B72117">
          <w:pPr>
            <w:pStyle w:val="TOC3"/>
            <w:tabs>
              <w:tab w:val="left" w:leader="dot" w:pos="9527"/>
            </w:tabs>
            <w:spacing w:before="76"/>
            <w:ind w:left="732" w:firstLine="0"/>
          </w:pPr>
          <w:hyperlink w:anchor="_bookmark31" w:history="1">
            <w:r>
              <w:t>Appendix</w:t>
            </w:r>
            <w:r>
              <w:rPr>
                <w:spacing w:val="-7"/>
              </w:rPr>
              <w:t xml:space="preserve"> </w:t>
            </w:r>
            <w:r>
              <w:t>2:</w:t>
            </w:r>
            <w:r>
              <w:rPr>
                <w:spacing w:val="-7"/>
              </w:rPr>
              <w:t xml:space="preserve"> </w:t>
            </w:r>
            <w:r>
              <w:t>Biomass</w:t>
            </w:r>
            <w:r>
              <w:rPr>
                <w:spacing w:val="-7"/>
              </w:rPr>
              <w:t xml:space="preserve"> </w:t>
            </w:r>
            <w:r>
              <w:t>Heating</w:t>
            </w:r>
            <w:r>
              <w:rPr>
                <w:spacing w:val="-5"/>
              </w:rPr>
              <w:t xml:space="preserve"> </w:t>
            </w:r>
            <w:r>
              <w:rPr>
                <w:spacing w:val="-2"/>
              </w:rPr>
              <w:t>Costs</w:t>
            </w:r>
            <w:r>
              <w:tab/>
            </w:r>
            <w:r>
              <w:rPr>
                <w:spacing w:val="-5"/>
              </w:rPr>
              <w:t>17</w:t>
            </w:r>
          </w:hyperlink>
        </w:p>
        <w:p w14:paraId="1C8CA412" w14:textId="77777777" w:rsidR="00E617A8" w:rsidRDefault="00B72117">
          <w:pPr>
            <w:pStyle w:val="TOC3"/>
            <w:tabs>
              <w:tab w:val="left" w:leader="dot" w:pos="9527"/>
            </w:tabs>
            <w:spacing w:before="151"/>
            <w:ind w:left="732" w:firstLine="0"/>
          </w:pPr>
          <w:hyperlink w:anchor="_bookmark32" w:history="1">
            <w:r>
              <w:t>Appendix</w:t>
            </w:r>
            <w:r>
              <w:rPr>
                <w:spacing w:val="-6"/>
              </w:rPr>
              <w:t xml:space="preserve"> </w:t>
            </w:r>
            <w:r>
              <w:t>3:</w:t>
            </w:r>
            <w:r>
              <w:rPr>
                <w:spacing w:val="-6"/>
              </w:rPr>
              <w:t xml:space="preserve"> </w:t>
            </w:r>
            <w:r>
              <w:t>Usage</w:t>
            </w:r>
            <w:r>
              <w:rPr>
                <w:spacing w:val="-6"/>
              </w:rPr>
              <w:t xml:space="preserve"> </w:t>
            </w:r>
            <w:r>
              <w:t>of</w:t>
            </w:r>
            <w:r>
              <w:rPr>
                <w:spacing w:val="-4"/>
              </w:rPr>
              <w:t xml:space="preserve"> </w:t>
            </w:r>
            <w:r>
              <w:t>biomass</w:t>
            </w:r>
            <w:r>
              <w:rPr>
                <w:spacing w:val="-4"/>
              </w:rPr>
              <w:t xml:space="preserve"> </w:t>
            </w:r>
            <w:r>
              <w:t>at</w:t>
            </w:r>
            <w:r>
              <w:rPr>
                <w:spacing w:val="-4"/>
              </w:rPr>
              <w:t xml:space="preserve"> </w:t>
            </w:r>
            <w:r>
              <w:t>Údarás</w:t>
            </w:r>
            <w:r>
              <w:rPr>
                <w:spacing w:val="-4"/>
              </w:rPr>
              <w:t xml:space="preserve"> </w:t>
            </w:r>
            <w:r>
              <w:t>na</w:t>
            </w:r>
            <w:r>
              <w:rPr>
                <w:spacing w:val="-4"/>
              </w:rPr>
              <w:t xml:space="preserve"> </w:t>
            </w:r>
            <w:r>
              <w:t>Gaeltachta</w:t>
            </w:r>
            <w:r>
              <w:rPr>
                <w:spacing w:val="-4"/>
              </w:rPr>
              <w:t xml:space="preserve"> </w:t>
            </w:r>
            <w:r>
              <w:t>premises</w:t>
            </w:r>
            <w:r>
              <w:rPr>
                <w:spacing w:val="-6"/>
              </w:rPr>
              <w:t xml:space="preserve"> </w:t>
            </w:r>
            <w:r>
              <w:t>(2019</w:t>
            </w:r>
            <w:r>
              <w:rPr>
                <w:spacing w:val="-4"/>
              </w:rPr>
              <w:t xml:space="preserve"> </w:t>
            </w:r>
            <w:r>
              <w:t>to</w:t>
            </w:r>
            <w:r>
              <w:rPr>
                <w:spacing w:val="-4"/>
              </w:rPr>
              <w:t xml:space="preserve"> </w:t>
            </w:r>
            <w:r>
              <w:rPr>
                <w:spacing w:val="-2"/>
              </w:rPr>
              <w:t>2024)</w:t>
            </w:r>
            <w:r>
              <w:tab/>
            </w:r>
            <w:r>
              <w:rPr>
                <w:spacing w:val="-5"/>
              </w:rPr>
              <w:t>18</w:t>
            </w:r>
          </w:hyperlink>
        </w:p>
        <w:p w14:paraId="5A7EFCF0" w14:textId="77777777" w:rsidR="00E617A8" w:rsidRDefault="00B72117">
          <w:pPr>
            <w:pStyle w:val="TOC1"/>
            <w:tabs>
              <w:tab w:val="left" w:leader="dot" w:pos="9527"/>
            </w:tabs>
            <w:ind w:left="732" w:firstLine="0"/>
          </w:pPr>
          <w:hyperlink w:anchor="_bookmark33" w:history="1">
            <w:r>
              <w:t>Appendix</w:t>
            </w:r>
            <w:r>
              <w:rPr>
                <w:spacing w:val="-5"/>
              </w:rPr>
              <w:t xml:space="preserve"> </w:t>
            </w:r>
            <w:r>
              <w:t>4:</w:t>
            </w:r>
            <w:r>
              <w:rPr>
                <w:spacing w:val="-6"/>
              </w:rPr>
              <w:t xml:space="preserve"> </w:t>
            </w:r>
            <w:r>
              <w:t>Pricing</w:t>
            </w:r>
            <w:r>
              <w:rPr>
                <w:spacing w:val="-6"/>
              </w:rPr>
              <w:t xml:space="preserve"> </w:t>
            </w:r>
            <w:r>
              <w:t>Schedule/Form</w:t>
            </w:r>
            <w:r>
              <w:rPr>
                <w:spacing w:val="-6"/>
              </w:rPr>
              <w:t xml:space="preserve"> </w:t>
            </w:r>
            <w:r>
              <w:t>of</w:t>
            </w:r>
            <w:r>
              <w:rPr>
                <w:spacing w:val="-7"/>
              </w:rPr>
              <w:t xml:space="preserve"> </w:t>
            </w:r>
            <w:r>
              <w:rPr>
                <w:spacing w:val="-2"/>
              </w:rPr>
              <w:t>Tender</w:t>
            </w:r>
            <w:r>
              <w:tab/>
            </w:r>
            <w:r>
              <w:rPr>
                <w:spacing w:val="-5"/>
              </w:rPr>
              <w:t>19</w:t>
            </w:r>
          </w:hyperlink>
        </w:p>
        <w:p w14:paraId="54BA5815" w14:textId="77777777" w:rsidR="00E617A8" w:rsidRDefault="00B72117">
          <w:pPr>
            <w:pStyle w:val="TOC1"/>
            <w:tabs>
              <w:tab w:val="left" w:leader="dot" w:pos="9527"/>
            </w:tabs>
            <w:spacing w:before="151"/>
            <w:ind w:left="732" w:firstLine="0"/>
          </w:pPr>
          <w:hyperlink w:anchor="_bookmark34" w:history="1">
            <w:r>
              <w:t>Appendix</w:t>
            </w:r>
            <w:r>
              <w:rPr>
                <w:spacing w:val="-5"/>
              </w:rPr>
              <w:t xml:space="preserve"> </w:t>
            </w:r>
            <w:r>
              <w:t>5:</w:t>
            </w:r>
            <w:r>
              <w:rPr>
                <w:spacing w:val="-6"/>
              </w:rPr>
              <w:t xml:space="preserve"> </w:t>
            </w:r>
            <w:r>
              <w:t>Tenderers’</w:t>
            </w:r>
            <w:r>
              <w:rPr>
                <w:spacing w:val="-4"/>
              </w:rPr>
              <w:t xml:space="preserve"> </w:t>
            </w:r>
            <w:r>
              <w:rPr>
                <w:spacing w:val="-2"/>
              </w:rPr>
              <w:t>Statement</w:t>
            </w:r>
            <w:r>
              <w:rPr>
                <w:rFonts w:ascii="Times New Roman" w:hAnsi="Times New Roman"/>
              </w:rPr>
              <w:tab/>
            </w:r>
            <w:r>
              <w:rPr>
                <w:spacing w:val="-5"/>
              </w:rPr>
              <w:t>21</w:t>
            </w:r>
          </w:hyperlink>
        </w:p>
        <w:p w14:paraId="0BD1EFC1" w14:textId="77777777" w:rsidR="00E617A8" w:rsidRDefault="00B72117">
          <w:pPr>
            <w:pStyle w:val="TOC1"/>
            <w:tabs>
              <w:tab w:val="left" w:leader="dot" w:pos="9527"/>
            </w:tabs>
            <w:ind w:left="732" w:firstLine="0"/>
          </w:pPr>
          <w:hyperlink w:anchor="_bookmark35" w:history="1">
            <w:r>
              <w:t>Appendix</w:t>
            </w:r>
            <w:r>
              <w:rPr>
                <w:spacing w:val="-8"/>
              </w:rPr>
              <w:t xml:space="preserve"> </w:t>
            </w:r>
            <w:r>
              <w:t>6:</w:t>
            </w:r>
            <w:r>
              <w:rPr>
                <w:spacing w:val="-8"/>
              </w:rPr>
              <w:t xml:space="preserve"> </w:t>
            </w:r>
            <w:r>
              <w:t>Tenderers’</w:t>
            </w:r>
            <w:r>
              <w:rPr>
                <w:spacing w:val="-5"/>
              </w:rPr>
              <w:t xml:space="preserve"> </w:t>
            </w:r>
            <w:r>
              <w:t>Aide-</w:t>
            </w:r>
            <w:r>
              <w:rPr>
                <w:spacing w:val="-2"/>
              </w:rPr>
              <w:t>Memoire</w:t>
            </w:r>
            <w:r>
              <w:tab/>
            </w:r>
            <w:r>
              <w:rPr>
                <w:spacing w:val="-5"/>
              </w:rPr>
              <w:t>22</w:t>
            </w:r>
          </w:hyperlink>
        </w:p>
        <w:p w14:paraId="0FE77597" w14:textId="77777777" w:rsidR="00E617A8" w:rsidRDefault="00B72117">
          <w:pPr>
            <w:pStyle w:val="TOC3"/>
            <w:tabs>
              <w:tab w:val="left" w:leader="dot" w:pos="9527"/>
            </w:tabs>
            <w:spacing w:before="151" w:line="271" w:lineRule="auto"/>
            <w:ind w:left="732" w:right="166" w:firstLine="0"/>
          </w:pPr>
          <w:hyperlink w:anchor="_bookmark36" w:history="1">
            <w:r>
              <w:t>Appendix</w:t>
            </w:r>
            <w:r>
              <w:rPr>
                <w:spacing w:val="40"/>
              </w:rPr>
              <w:t xml:space="preserve"> </w:t>
            </w:r>
            <w:r>
              <w:t>7:</w:t>
            </w:r>
            <w:r>
              <w:rPr>
                <w:spacing w:val="40"/>
              </w:rPr>
              <w:t xml:space="preserve"> </w:t>
            </w:r>
            <w:r>
              <w:t>Declaration</w:t>
            </w:r>
            <w:r>
              <w:rPr>
                <w:spacing w:val="40"/>
              </w:rPr>
              <w:t xml:space="preserve"> </w:t>
            </w:r>
            <w:r>
              <w:t>as</w:t>
            </w:r>
            <w:r>
              <w:rPr>
                <w:spacing w:val="40"/>
              </w:rPr>
              <w:t xml:space="preserve"> </w:t>
            </w:r>
            <w:r>
              <w:t>to</w:t>
            </w:r>
            <w:r>
              <w:rPr>
                <w:spacing w:val="40"/>
              </w:rPr>
              <w:t xml:space="preserve"> </w:t>
            </w:r>
            <w:r>
              <w:t>Personal</w:t>
            </w:r>
            <w:r>
              <w:rPr>
                <w:spacing w:val="40"/>
              </w:rPr>
              <w:t xml:space="preserve"> </w:t>
            </w:r>
            <w:r>
              <w:t>Circumstances</w:t>
            </w:r>
            <w:r>
              <w:rPr>
                <w:spacing w:val="40"/>
              </w:rPr>
              <w:t xml:space="preserve"> </w:t>
            </w:r>
            <w:r>
              <w:t>of</w:t>
            </w:r>
            <w:r>
              <w:rPr>
                <w:spacing w:val="40"/>
              </w:rPr>
              <w:t xml:space="preserve"> </w:t>
            </w:r>
            <w:r>
              <w:t>Tenderer</w:t>
            </w:r>
            <w:r>
              <w:rPr>
                <w:spacing w:val="40"/>
              </w:rPr>
              <w:t xml:space="preserve"> </w:t>
            </w:r>
            <w:r>
              <w:t>as</w:t>
            </w:r>
            <w:r>
              <w:rPr>
                <w:spacing w:val="40"/>
              </w:rPr>
              <w:t xml:space="preserve"> </w:t>
            </w:r>
            <w:r>
              <w:t>Per</w:t>
            </w:r>
            <w:r>
              <w:rPr>
                <w:spacing w:val="40"/>
              </w:rPr>
              <w:t xml:space="preserve"> </w:t>
            </w:r>
            <w:r>
              <w:t>Art.</w:t>
            </w:r>
            <w:r>
              <w:rPr>
                <w:spacing w:val="40"/>
              </w:rPr>
              <w:t xml:space="preserve"> </w:t>
            </w:r>
            <w:r>
              <w:t>57</w:t>
            </w:r>
            <w:r>
              <w:rPr>
                <w:spacing w:val="40"/>
              </w:rPr>
              <w:t xml:space="preserve"> </w:t>
            </w:r>
            <w:r>
              <w:t>of</w:t>
            </w:r>
            <w:r>
              <w:rPr>
                <w:spacing w:val="40"/>
              </w:rPr>
              <w:t xml:space="preserve"> </w:t>
            </w:r>
            <w:r>
              <w:t>Directive</w:t>
            </w:r>
          </w:hyperlink>
          <w:r>
            <w:t xml:space="preserve"> </w:t>
          </w:r>
          <w:hyperlink w:anchor="_bookmark36" w:history="1">
            <w:r>
              <w:rPr>
                <w:spacing w:val="-2"/>
              </w:rPr>
              <w:t>2014/24/EU</w:t>
            </w:r>
            <w:r>
              <w:tab/>
            </w:r>
            <w:r>
              <w:rPr>
                <w:spacing w:val="-5"/>
              </w:rPr>
              <w:t>23</w:t>
            </w:r>
          </w:hyperlink>
        </w:p>
        <w:p w14:paraId="3D96D75B" w14:textId="77777777" w:rsidR="00E617A8" w:rsidRDefault="00B72117">
          <w:pPr>
            <w:pStyle w:val="TOC1"/>
            <w:tabs>
              <w:tab w:val="left" w:leader="dot" w:pos="9527"/>
            </w:tabs>
            <w:spacing w:before="113"/>
            <w:ind w:left="732" w:firstLine="0"/>
          </w:pPr>
          <w:hyperlink w:anchor="_bookmark37" w:history="1">
            <w:r>
              <w:t>Appendix</w:t>
            </w:r>
            <w:r>
              <w:rPr>
                <w:spacing w:val="-5"/>
              </w:rPr>
              <w:t xml:space="preserve"> </w:t>
            </w:r>
            <w:r>
              <w:t>8:</w:t>
            </w:r>
            <w:r>
              <w:rPr>
                <w:spacing w:val="-5"/>
              </w:rPr>
              <w:t xml:space="preserve"> </w:t>
            </w:r>
            <w:r>
              <w:t>Details</w:t>
            </w:r>
            <w:r>
              <w:rPr>
                <w:spacing w:val="-7"/>
              </w:rPr>
              <w:t xml:space="preserve"> </w:t>
            </w:r>
            <w:r>
              <w:t>of</w:t>
            </w:r>
            <w:r>
              <w:rPr>
                <w:spacing w:val="-4"/>
              </w:rPr>
              <w:t xml:space="preserve"> </w:t>
            </w:r>
            <w:r>
              <w:t>Biomass</w:t>
            </w:r>
            <w:r>
              <w:rPr>
                <w:spacing w:val="-4"/>
              </w:rPr>
              <w:t xml:space="preserve"> </w:t>
            </w:r>
            <w:r>
              <w:rPr>
                <w:spacing w:val="-2"/>
              </w:rPr>
              <w:t>boiler</w:t>
            </w:r>
            <w:r>
              <w:tab/>
            </w:r>
            <w:r>
              <w:rPr>
                <w:spacing w:val="-5"/>
              </w:rPr>
              <w:t>27</w:t>
            </w:r>
          </w:hyperlink>
        </w:p>
        <w:p w14:paraId="5ED08C0F" w14:textId="77777777" w:rsidR="00E617A8" w:rsidRDefault="00B72117">
          <w:pPr>
            <w:pStyle w:val="TOC3"/>
            <w:tabs>
              <w:tab w:val="left" w:leader="dot" w:pos="9527"/>
            </w:tabs>
            <w:ind w:left="732" w:firstLine="0"/>
          </w:pPr>
          <w:hyperlink w:anchor="_bookmark38" w:history="1">
            <w:r>
              <w:t>Appendix</w:t>
            </w:r>
            <w:r>
              <w:rPr>
                <w:spacing w:val="-7"/>
              </w:rPr>
              <w:t xml:space="preserve"> </w:t>
            </w:r>
            <w:r>
              <w:t>9:</w:t>
            </w:r>
            <w:r>
              <w:rPr>
                <w:spacing w:val="-7"/>
              </w:rPr>
              <w:t xml:space="preserve"> </w:t>
            </w:r>
            <w:r>
              <w:t>Confidentiality</w:t>
            </w:r>
            <w:r>
              <w:rPr>
                <w:spacing w:val="-7"/>
              </w:rPr>
              <w:t xml:space="preserve"> </w:t>
            </w:r>
            <w:r>
              <w:rPr>
                <w:spacing w:val="-2"/>
              </w:rPr>
              <w:t>Agreement</w:t>
            </w:r>
            <w:r>
              <w:tab/>
            </w:r>
            <w:r>
              <w:rPr>
                <w:spacing w:val="-5"/>
              </w:rPr>
              <w:t>30</w:t>
            </w:r>
          </w:hyperlink>
        </w:p>
      </w:sdtContent>
    </w:sdt>
    <w:p w14:paraId="0199F8AA" w14:textId="77777777" w:rsidR="00E617A8" w:rsidRDefault="00E617A8">
      <w:pPr>
        <w:pStyle w:val="TOC3"/>
        <w:sectPr w:rsidR="00E617A8">
          <w:type w:val="continuous"/>
          <w:pgSz w:w="11910" w:h="16840"/>
          <w:pgMar w:top="1371" w:right="1275" w:bottom="571" w:left="708" w:header="532" w:footer="552" w:gutter="0"/>
          <w:cols w:space="720"/>
        </w:sectPr>
      </w:pPr>
    </w:p>
    <w:p w14:paraId="0AE543BD" w14:textId="77777777" w:rsidR="00E617A8" w:rsidRDefault="00E617A8">
      <w:pPr>
        <w:pStyle w:val="BodyText"/>
        <w:spacing w:before="8"/>
      </w:pPr>
    </w:p>
    <w:p w14:paraId="1864630F" w14:textId="77777777" w:rsidR="00E617A8" w:rsidRDefault="00B72117">
      <w:pPr>
        <w:pStyle w:val="Heading2"/>
        <w:numPr>
          <w:ilvl w:val="0"/>
          <w:numId w:val="18"/>
        </w:numPr>
        <w:tabs>
          <w:tab w:val="left" w:pos="1061"/>
          <w:tab w:val="left" w:pos="9788"/>
        </w:tabs>
        <w:ind w:left="1061" w:hanging="358"/>
        <w:jc w:val="both"/>
        <w:rPr>
          <w:color w:val="FFFFFF"/>
        </w:rPr>
      </w:pPr>
      <w:bookmarkStart w:id="1" w:name="_bookmark0"/>
      <w:bookmarkEnd w:id="1"/>
      <w:r>
        <w:rPr>
          <w:color w:val="FFFFFF"/>
          <w:spacing w:val="-2"/>
          <w:shd w:val="clear" w:color="auto" w:fill="FFC000"/>
        </w:rPr>
        <w:t>Introduction</w:t>
      </w:r>
      <w:r>
        <w:rPr>
          <w:color w:val="FFFFFF"/>
          <w:shd w:val="clear" w:color="auto" w:fill="FFC000"/>
        </w:rPr>
        <w:tab/>
      </w:r>
    </w:p>
    <w:p w14:paraId="5E38FAAB" w14:textId="77777777" w:rsidR="00E617A8" w:rsidRDefault="00E617A8">
      <w:pPr>
        <w:pStyle w:val="BodyText"/>
        <w:rPr>
          <w:b/>
        </w:rPr>
      </w:pPr>
    </w:p>
    <w:p w14:paraId="4AF56DDD" w14:textId="77777777" w:rsidR="00E617A8" w:rsidRDefault="00E617A8">
      <w:pPr>
        <w:pStyle w:val="BodyText"/>
        <w:spacing w:before="13"/>
        <w:rPr>
          <w:b/>
        </w:rPr>
      </w:pPr>
    </w:p>
    <w:p w14:paraId="4484A37B" w14:textId="77777777" w:rsidR="00E617A8" w:rsidRDefault="00B72117">
      <w:pPr>
        <w:pStyle w:val="ListParagraph"/>
        <w:numPr>
          <w:ilvl w:val="1"/>
          <w:numId w:val="18"/>
        </w:numPr>
        <w:tabs>
          <w:tab w:val="left" w:pos="1161"/>
        </w:tabs>
        <w:ind w:left="1161" w:hanging="429"/>
        <w:rPr>
          <w:b/>
        </w:rPr>
      </w:pPr>
      <w:r>
        <w:rPr>
          <w:b/>
        </w:rPr>
        <w:t>Údarás</w:t>
      </w:r>
      <w:r>
        <w:rPr>
          <w:b/>
          <w:spacing w:val="-4"/>
        </w:rPr>
        <w:t xml:space="preserve"> </w:t>
      </w:r>
      <w:r>
        <w:rPr>
          <w:b/>
        </w:rPr>
        <w:t>na</w:t>
      </w:r>
      <w:r>
        <w:rPr>
          <w:b/>
          <w:spacing w:val="-4"/>
        </w:rPr>
        <w:t xml:space="preserve"> </w:t>
      </w:r>
      <w:r>
        <w:rPr>
          <w:b/>
          <w:spacing w:val="-2"/>
        </w:rPr>
        <w:t>Gaeltachta</w:t>
      </w:r>
    </w:p>
    <w:p w14:paraId="2F808A9D" w14:textId="77777777" w:rsidR="00E617A8" w:rsidRDefault="00E617A8">
      <w:pPr>
        <w:pStyle w:val="BodyText"/>
        <w:spacing w:before="3"/>
        <w:rPr>
          <w:b/>
        </w:rPr>
      </w:pPr>
    </w:p>
    <w:p w14:paraId="71527635" w14:textId="77777777" w:rsidR="00E617A8" w:rsidRDefault="00B72117">
      <w:pPr>
        <w:pStyle w:val="BodyText"/>
        <w:spacing w:line="268" w:lineRule="auto"/>
        <w:ind w:left="732" w:right="158"/>
        <w:jc w:val="both"/>
      </w:pPr>
      <w:r>
        <w:t>Údarás</w:t>
      </w:r>
      <w:r>
        <w:rPr>
          <w:spacing w:val="-13"/>
        </w:rPr>
        <w:t xml:space="preserve"> </w:t>
      </w:r>
      <w:r>
        <w:t>na</w:t>
      </w:r>
      <w:r>
        <w:rPr>
          <w:spacing w:val="-12"/>
        </w:rPr>
        <w:t xml:space="preserve"> </w:t>
      </w:r>
      <w:r>
        <w:t>Gaeltachta</w:t>
      </w:r>
      <w:r>
        <w:rPr>
          <w:spacing w:val="-13"/>
        </w:rPr>
        <w:t xml:space="preserve"> </w:t>
      </w:r>
      <w:r>
        <w:t>invites</w:t>
      </w:r>
      <w:r>
        <w:rPr>
          <w:spacing w:val="-12"/>
        </w:rPr>
        <w:t xml:space="preserve"> </w:t>
      </w:r>
      <w:r>
        <w:t>responses</w:t>
      </w:r>
      <w:r>
        <w:rPr>
          <w:spacing w:val="-13"/>
        </w:rPr>
        <w:t xml:space="preserve"> </w:t>
      </w:r>
      <w:r>
        <w:t>(“Tenders”)</w:t>
      </w:r>
      <w:r>
        <w:rPr>
          <w:spacing w:val="-12"/>
        </w:rPr>
        <w:t xml:space="preserve"> </w:t>
      </w:r>
      <w:r>
        <w:t>to</w:t>
      </w:r>
      <w:r>
        <w:rPr>
          <w:spacing w:val="-13"/>
        </w:rPr>
        <w:t xml:space="preserve"> </w:t>
      </w:r>
      <w:r>
        <w:t>this</w:t>
      </w:r>
      <w:r>
        <w:rPr>
          <w:spacing w:val="-12"/>
        </w:rPr>
        <w:t xml:space="preserve"> </w:t>
      </w:r>
      <w:r>
        <w:t>Request</w:t>
      </w:r>
      <w:r>
        <w:rPr>
          <w:spacing w:val="-12"/>
        </w:rPr>
        <w:t xml:space="preserve"> </w:t>
      </w:r>
      <w:r>
        <w:t>for</w:t>
      </w:r>
      <w:r>
        <w:rPr>
          <w:spacing w:val="-13"/>
        </w:rPr>
        <w:t xml:space="preserve"> </w:t>
      </w:r>
      <w:r>
        <w:t>Tenders</w:t>
      </w:r>
      <w:r>
        <w:rPr>
          <w:spacing w:val="-12"/>
        </w:rPr>
        <w:t xml:space="preserve"> </w:t>
      </w:r>
      <w:r>
        <w:t>(“CFT”)</w:t>
      </w:r>
      <w:r>
        <w:rPr>
          <w:spacing w:val="-13"/>
        </w:rPr>
        <w:t xml:space="preserve"> </w:t>
      </w:r>
      <w:r>
        <w:t>from</w:t>
      </w:r>
      <w:r>
        <w:rPr>
          <w:spacing w:val="-12"/>
        </w:rPr>
        <w:t xml:space="preserve"> </w:t>
      </w:r>
      <w:r>
        <w:t>economic operators (“Tenderers”) for the provision of the services as described in Appendix 1 to this CFT, “Requirements</w:t>
      </w:r>
      <w:r>
        <w:rPr>
          <w:spacing w:val="-13"/>
        </w:rPr>
        <w:t xml:space="preserve"> </w:t>
      </w:r>
      <w:r>
        <w:t>and</w:t>
      </w:r>
      <w:r>
        <w:rPr>
          <w:spacing w:val="-12"/>
        </w:rPr>
        <w:t xml:space="preserve"> </w:t>
      </w:r>
      <w:r>
        <w:t>Specifications”,</w:t>
      </w:r>
      <w:r>
        <w:rPr>
          <w:spacing w:val="-13"/>
        </w:rPr>
        <w:t xml:space="preserve"> </w:t>
      </w:r>
      <w:r>
        <w:t>(“the</w:t>
      </w:r>
      <w:r>
        <w:rPr>
          <w:spacing w:val="-12"/>
        </w:rPr>
        <w:t xml:space="preserve"> </w:t>
      </w:r>
      <w:r>
        <w:t>Services”).</w:t>
      </w:r>
      <w:r>
        <w:rPr>
          <w:spacing w:val="15"/>
        </w:rPr>
        <w:t xml:space="preserve"> </w:t>
      </w:r>
      <w:r>
        <w:t>Údarás</w:t>
      </w:r>
      <w:r>
        <w:rPr>
          <w:spacing w:val="-12"/>
        </w:rPr>
        <w:t xml:space="preserve"> </w:t>
      </w:r>
      <w:r>
        <w:t>na</w:t>
      </w:r>
      <w:r>
        <w:rPr>
          <w:spacing w:val="-13"/>
        </w:rPr>
        <w:t xml:space="preserve"> </w:t>
      </w:r>
      <w:r>
        <w:t>Gaeltachta</w:t>
      </w:r>
      <w:r>
        <w:rPr>
          <w:spacing w:val="-12"/>
        </w:rPr>
        <w:t xml:space="preserve"> </w:t>
      </w:r>
      <w:r>
        <w:t>is</w:t>
      </w:r>
      <w:r>
        <w:rPr>
          <w:spacing w:val="-13"/>
        </w:rPr>
        <w:t xml:space="preserve"> </w:t>
      </w:r>
      <w:r>
        <w:t>the</w:t>
      </w:r>
      <w:r>
        <w:rPr>
          <w:spacing w:val="-12"/>
        </w:rPr>
        <w:t xml:space="preserve"> </w:t>
      </w:r>
      <w:r>
        <w:t>contracting</w:t>
      </w:r>
      <w:r>
        <w:rPr>
          <w:spacing w:val="-13"/>
        </w:rPr>
        <w:t xml:space="preserve"> </w:t>
      </w:r>
      <w:r>
        <w:t>authority for this public procurement competition (“the Contracting Authority”).</w:t>
      </w:r>
    </w:p>
    <w:p w14:paraId="038DD2E8" w14:textId="77777777" w:rsidR="00E617A8" w:rsidRDefault="00B72117">
      <w:pPr>
        <w:pStyle w:val="ListParagraph"/>
        <w:numPr>
          <w:ilvl w:val="1"/>
          <w:numId w:val="18"/>
        </w:numPr>
        <w:tabs>
          <w:tab w:val="left" w:pos="1161"/>
        </w:tabs>
        <w:spacing w:before="205"/>
        <w:ind w:left="1161" w:hanging="429"/>
        <w:rPr>
          <w:b/>
        </w:rPr>
      </w:pPr>
      <w:r>
        <w:rPr>
          <w:b/>
        </w:rPr>
        <w:t>About</w:t>
      </w:r>
      <w:r>
        <w:rPr>
          <w:b/>
          <w:spacing w:val="-5"/>
        </w:rPr>
        <w:t xml:space="preserve"> </w:t>
      </w:r>
      <w:r>
        <w:rPr>
          <w:b/>
        </w:rPr>
        <w:t>the</w:t>
      </w:r>
      <w:r>
        <w:rPr>
          <w:b/>
          <w:spacing w:val="-5"/>
        </w:rPr>
        <w:t xml:space="preserve"> </w:t>
      </w:r>
      <w:r>
        <w:rPr>
          <w:b/>
        </w:rPr>
        <w:t>Contracting</w:t>
      </w:r>
      <w:r>
        <w:rPr>
          <w:b/>
          <w:spacing w:val="-5"/>
        </w:rPr>
        <w:t xml:space="preserve"> </w:t>
      </w:r>
      <w:r>
        <w:rPr>
          <w:b/>
          <w:spacing w:val="-2"/>
        </w:rPr>
        <w:t>Authority</w:t>
      </w:r>
    </w:p>
    <w:p w14:paraId="72E0C74D" w14:textId="77777777" w:rsidR="00E617A8" w:rsidRDefault="00E617A8">
      <w:pPr>
        <w:pStyle w:val="BodyText"/>
        <w:spacing w:before="3"/>
        <w:rPr>
          <w:b/>
        </w:rPr>
      </w:pPr>
    </w:p>
    <w:p w14:paraId="344AB794" w14:textId="77777777" w:rsidR="00E617A8" w:rsidRDefault="00B72117">
      <w:pPr>
        <w:pStyle w:val="BodyText"/>
        <w:spacing w:line="268" w:lineRule="auto"/>
        <w:ind w:left="732" w:right="159"/>
        <w:jc w:val="both"/>
      </w:pPr>
      <w:r>
        <w:t xml:space="preserve">Údarás na Gaeltachta is the regional development authority for the economic, social and cultural development of the Gaeltacht with the overall objective of maintaining Irish as the communal language of the region. The </w:t>
      </w:r>
      <w:proofErr w:type="spellStart"/>
      <w:r>
        <w:t>organisation</w:t>
      </w:r>
      <w:proofErr w:type="spellEnd"/>
      <w:r>
        <w:t>, which has a staff complement of circa 90 people, has its Headquarters</w:t>
      </w:r>
      <w:r>
        <w:rPr>
          <w:spacing w:val="-2"/>
        </w:rPr>
        <w:t xml:space="preserve"> </w:t>
      </w:r>
      <w:r>
        <w:t>in</w:t>
      </w:r>
      <w:r>
        <w:rPr>
          <w:spacing w:val="-6"/>
        </w:rPr>
        <w:t xml:space="preserve"> </w:t>
      </w:r>
      <w:r>
        <w:t>Na</w:t>
      </w:r>
      <w:r>
        <w:rPr>
          <w:spacing w:val="-3"/>
        </w:rPr>
        <w:t xml:space="preserve"> </w:t>
      </w:r>
      <w:r>
        <w:t>Forbacha,</w:t>
      </w:r>
      <w:r>
        <w:rPr>
          <w:spacing w:val="-2"/>
        </w:rPr>
        <w:t xml:space="preserve"> </w:t>
      </w:r>
      <w:r>
        <w:t>County</w:t>
      </w:r>
      <w:r>
        <w:rPr>
          <w:spacing w:val="-2"/>
        </w:rPr>
        <w:t xml:space="preserve"> </w:t>
      </w:r>
      <w:r>
        <w:t>Galway</w:t>
      </w:r>
      <w:r>
        <w:rPr>
          <w:spacing w:val="-2"/>
        </w:rPr>
        <w:t xml:space="preserve"> </w:t>
      </w:r>
      <w:r>
        <w:t>and</w:t>
      </w:r>
      <w:r>
        <w:rPr>
          <w:spacing w:val="-4"/>
        </w:rPr>
        <w:t xml:space="preserve"> </w:t>
      </w:r>
      <w:r>
        <w:t>regional</w:t>
      </w:r>
      <w:r>
        <w:rPr>
          <w:spacing w:val="-5"/>
        </w:rPr>
        <w:t xml:space="preserve"> </w:t>
      </w:r>
      <w:r>
        <w:t>offices</w:t>
      </w:r>
      <w:r>
        <w:rPr>
          <w:spacing w:val="-4"/>
        </w:rPr>
        <w:t xml:space="preserve"> </w:t>
      </w:r>
      <w:r>
        <w:t>in</w:t>
      </w:r>
      <w:r>
        <w:rPr>
          <w:spacing w:val="-2"/>
        </w:rPr>
        <w:t xml:space="preserve"> </w:t>
      </w:r>
      <w:r>
        <w:t>Gaoth</w:t>
      </w:r>
      <w:r>
        <w:rPr>
          <w:spacing w:val="-5"/>
        </w:rPr>
        <w:t xml:space="preserve"> </w:t>
      </w:r>
      <w:r>
        <w:t>Dobhair,</w:t>
      </w:r>
      <w:r>
        <w:rPr>
          <w:spacing w:val="-2"/>
        </w:rPr>
        <w:t xml:space="preserve"> </w:t>
      </w:r>
      <w:r>
        <w:t>County</w:t>
      </w:r>
      <w:r>
        <w:rPr>
          <w:spacing w:val="-4"/>
        </w:rPr>
        <w:t xml:space="preserve"> </w:t>
      </w:r>
      <w:r>
        <w:t>Donegal, Daingean Uí Chúis, County Kerry,</w:t>
      </w:r>
      <w:r>
        <w:rPr>
          <w:spacing w:val="-1"/>
        </w:rPr>
        <w:t xml:space="preserve"> </w:t>
      </w:r>
      <w:r>
        <w:t>Béal an</w:t>
      </w:r>
      <w:r>
        <w:rPr>
          <w:spacing w:val="-2"/>
        </w:rPr>
        <w:t xml:space="preserve"> </w:t>
      </w:r>
      <w:r>
        <w:t>Mhuirthead,</w:t>
      </w:r>
      <w:r>
        <w:rPr>
          <w:spacing w:val="-1"/>
        </w:rPr>
        <w:t xml:space="preserve"> </w:t>
      </w:r>
      <w:r>
        <w:t>County Mayo and Baile</w:t>
      </w:r>
      <w:r>
        <w:rPr>
          <w:spacing w:val="-1"/>
        </w:rPr>
        <w:t xml:space="preserve"> </w:t>
      </w:r>
      <w:r>
        <w:t xml:space="preserve">Mhic </w:t>
      </w:r>
      <w:proofErr w:type="spellStart"/>
      <w:r>
        <w:t>Íre</w:t>
      </w:r>
      <w:proofErr w:type="spellEnd"/>
      <w:r>
        <w:t>, County Cork. It</w:t>
      </w:r>
      <w:r>
        <w:rPr>
          <w:spacing w:val="-7"/>
        </w:rPr>
        <w:t xml:space="preserve"> </w:t>
      </w:r>
      <w:r>
        <w:t>also</w:t>
      </w:r>
      <w:r>
        <w:rPr>
          <w:spacing w:val="-8"/>
        </w:rPr>
        <w:t xml:space="preserve"> </w:t>
      </w:r>
      <w:r>
        <w:t>has</w:t>
      </w:r>
      <w:r>
        <w:rPr>
          <w:spacing w:val="-9"/>
        </w:rPr>
        <w:t xml:space="preserve"> </w:t>
      </w:r>
      <w:r>
        <w:t>a</w:t>
      </w:r>
      <w:r>
        <w:rPr>
          <w:spacing w:val="-7"/>
        </w:rPr>
        <w:t xml:space="preserve"> </w:t>
      </w:r>
      <w:r>
        <w:t>substantial</w:t>
      </w:r>
      <w:r>
        <w:rPr>
          <w:spacing w:val="-8"/>
        </w:rPr>
        <w:t xml:space="preserve"> </w:t>
      </w:r>
      <w:r>
        <w:t>portfolio</w:t>
      </w:r>
      <w:r>
        <w:rPr>
          <w:spacing w:val="-8"/>
        </w:rPr>
        <w:t xml:space="preserve"> </w:t>
      </w:r>
      <w:r>
        <w:t>of</w:t>
      </w:r>
      <w:r>
        <w:rPr>
          <w:spacing w:val="-6"/>
        </w:rPr>
        <w:t xml:space="preserve"> </w:t>
      </w:r>
      <w:r>
        <w:t>industrial</w:t>
      </w:r>
      <w:r>
        <w:rPr>
          <w:spacing w:val="-9"/>
        </w:rPr>
        <w:t xml:space="preserve"> </w:t>
      </w:r>
      <w:r>
        <w:t>and</w:t>
      </w:r>
      <w:r>
        <w:rPr>
          <w:spacing w:val="-7"/>
        </w:rPr>
        <w:t xml:space="preserve"> </w:t>
      </w:r>
      <w:r>
        <w:t>office</w:t>
      </w:r>
      <w:r>
        <w:rPr>
          <w:spacing w:val="-6"/>
        </w:rPr>
        <w:t xml:space="preserve"> </w:t>
      </w:r>
      <w:r>
        <w:t>properties</w:t>
      </w:r>
      <w:r>
        <w:rPr>
          <w:spacing w:val="-9"/>
        </w:rPr>
        <w:t xml:space="preserve"> </w:t>
      </w:r>
      <w:r>
        <w:t>and</w:t>
      </w:r>
      <w:r>
        <w:rPr>
          <w:spacing w:val="-7"/>
        </w:rPr>
        <w:t xml:space="preserve"> </w:t>
      </w:r>
      <w:r>
        <w:t>business</w:t>
      </w:r>
      <w:r>
        <w:rPr>
          <w:spacing w:val="-8"/>
        </w:rPr>
        <w:t xml:space="preserve"> </w:t>
      </w:r>
      <w:r>
        <w:t>parks</w:t>
      </w:r>
      <w:r>
        <w:rPr>
          <w:spacing w:val="-7"/>
        </w:rPr>
        <w:t xml:space="preserve"> </w:t>
      </w:r>
      <w:r>
        <w:t>throughout</w:t>
      </w:r>
      <w:r>
        <w:rPr>
          <w:spacing w:val="-8"/>
        </w:rPr>
        <w:t xml:space="preserve"> </w:t>
      </w:r>
      <w:r>
        <w:t>the Gaeltacht regions.</w:t>
      </w:r>
      <w:r>
        <w:rPr>
          <w:spacing w:val="40"/>
        </w:rPr>
        <w:t xml:space="preserve"> </w:t>
      </w:r>
      <w:r>
        <w:t xml:space="preserve">Further information can be obtained on our website </w:t>
      </w:r>
      <w:hyperlink r:id="rId13">
        <w:r>
          <w:t>(</w:t>
        </w:r>
        <w:r>
          <w:rPr>
            <w:color w:val="0462C1"/>
            <w:u w:val="single" w:color="0462C1"/>
          </w:rPr>
          <w:t>www.udaras.ie</w:t>
        </w:r>
      </w:hyperlink>
      <w:r>
        <w:t>).</w:t>
      </w:r>
    </w:p>
    <w:p w14:paraId="3171841B" w14:textId="77777777" w:rsidR="00E617A8" w:rsidRDefault="00B72117">
      <w:pPr>
        <w:pStyle w:val="ListParagraph"/>
        <w:numPr>
          <w:ilvl w:val="1"/>
          <w:numId w:val="18"/>
        </w:numPr>
        <w:tabs>
          <w:tab w:val="left" w:pos="1161"/>
        </w:tabs>
        <w:spacing w:before="204"/>
        <w:ind w:left="1161" w:hanging="429"/>
        <w:rPr>
          <w:b/>
        </w:rPr>
      </w:pPr>
      <w:r>
        <w:rPr>
          <w:b/>
        </w:rPr>
        <w:t>Subject</w:t>
      </w:r>
      <w:r>
        <w:rPr>
          <w:b/>
          <w:spacing w:val="-3"/>
        </w:rPr>
        <w:t xml:space="preserve"> </w:t>
      </w:r>
      <w:r>
        <w:rPr>
          <w:b/>
        </w:rPr>
        <w:t>of</w:t>
      </w:r>
      <w:r>
        <w:rPr>
          <w:b/>
          <w:spacing w:val="-2"/>
        </w:rPr>
        <w:t xml:space="preserve"> </w:t>
      </w:r>
      <w:r>
        <w:rPr>
          <w:b/>
        </w:rPr>
        <w:t>this</w:t>
      </w:r>
      <w:r>
        <w:rPr>
          <w:b/>
          <w:spacing w:val="-3"/>
        </w:rPr>
        <w:t xml:space="preserve"> </w:t>
      </w:r>
      <w:r>
        <w:rPr>
          <w:b/>
          <w:spacing w:val="-5"/>
        </w:rPr>
        <w:t>CFT</w:t>
      </w:r>
    </w:p>
    <w:p w14:paraId="6AE5C364" w14:textId="77777777" w:rsidR="00E617A8" w:rsidRDefault="00B72117">
      <w:pPr>
        <w:spacing w:before="240"/>
        <w:ind w:left="732" w:right="163"/>
        <w:jc w:val="both"/>
        <w:rPr>
          <w:b/>
        </w:rPr>
      </w:pPr>
      <w:r>
        <w:rPr>
          <w:b/>
        </w:rPr>
        <w:t xml:space="preserve">The provision of biomass wood pellet fuel requirements to Údarás na Gaeltachta at their </w:t>
      </w:r>
      <w:proofErr w:type="spellStart"/>
      <w:r>
        <w:rPr>
          <w:b/>
        </w:rPr>
        <w:t>Gteic</w:t>
      </w:r>
      <w:proofErr w:type="spellEnd"/>
      <w:r>
        <w:rPr>
          <w:b/>
        </w:rPr>
        <w:t xml:space="preserve"> premises in Na Doirí Beaga, Contae Dhún na nGall, F92 D60W.</w:t>
      </w:r>
    </w:p>
    <w:p w14:paraId="0B85CD64" w14:textId="77777777" w:rsidR="00E617A8" w:rsidRDefault="00E617A8">
      <w:pPr>
        <w:pStyle w:val="BodyText"/>
        <w:spacing w:before="152"/>
        <w:rPr>
          <w:b/>
        </w:rPr>
      </w:pPr>
    </w:p>
    <w:p w14:paraId="272524C2" w14:textId="77777777" w:rsidR="00E617A8" w:rsidRDefault="00B72117">
      <w:pPr>
        <w:pStyle w:val="BodyText"/>
        <w:spacing w:line="268" w:lineRule="auto"/>
        <w:ind w:left="732" w:right="161"/>
        <w:jc w:val="both"/>
      </w:pPr>
      <w:r>
        <w:t xml:space="preserve">Údarás na Gaeltachta invites tenders for the provision of biomass wood pellet fuel requirements to Údarás na Gaeltachta at their </w:t>
      </w:r>
      <w:proofErr w:type="spellStart"/>
      <w:r>
        <w:t>Gteic</w:t>
      </w:r>
      <w:proofErr w:type="spellEnd"/>
      <w:r>
        <w:t xml:space="preserve"> premises in Na Doirí Beaga, Contae Dhún na nGall, F92 D60W.</w:t>
      </w:r>
    </w:p>
    <w:p w14:paraId="56FFFF7E" w14:textId="77777777" w:rsidR="00E617A8" w:rsidRDefault="00B72117">
      <w:pPr>
        <w:pStyle w:val="BodyText"/>
        <w:spacing w:before="119"/>
        <w:ind w:left="732"/>
        <w:jc w:val="both"/>
      </w:pPr>
      <w:r>
        <w:t>Please</w:t>
      </w:r>
      <w:r>
        <w:rPr>
          <w:spacing w:val="-6"/>
        </w:rPr>
        <w:t xml:space="preserve"> </w:t>
      </w:r>
      <w:r>
        <w:t>refer</w:t>
      </w:r>
      <w:r>
        <w:rPr>
          <w:spacing w:val="-3"/>
        </w:rPr>
        <w:t xml:space="preserve"> </w:t>
      </w:r>
      <w:r>
        <w:t>to</w:t>
      </w:r>
      <w:r>
        <w:rPr>
          <w:spacing w:val="-2"/>
        </w:rPr>
        <w:t xml:space="preserve"> </w:t>
      </w:r>
      <w:r>
        <w:t>Appendix</w:t>
      </w:r>
      <w:r>
        <w:rPr>
          <w:spacing w:val="-5"/>
        </w:rPr>
        <w:t xml:space="preserve"> </w:t>
      </w:r>
      <w:r>
        <w:t>1</w:t>
      </w:r>
      <w:r>
        <w:rPr>
          <w:spacing w:val="-2"/>
        </w:rPr>
        <w:t xml:space="preserve"> </w:t>
      </w:r>
      <w:r>
        <w:t>for</w:t>
      </w:r>
      <w:r>
        <w:rPr>
          <w:spacing w:val="-4"/>
        </w:rPr>
        <w:t xml:space="preserve"> </w:t>
      </w:r>
      <w:r>
        <w:t>a</w:t>
      </w:r>
      <w:r>
        <w:rPr>
          <w:spacing w:val="-3"/>
        </w:rPr>
        <w:t xml:space="preserve"> </w:t>
      </w:r>
      <w:r>
        <w:t>full</w:t>
      </w:r>
      <w:r>
        <w:rPr>
          <w:spacing w:val="-3"/>
        </w:rPr>
        <w:t xml:space="preserve"> </w:t>
      </w:r>
      <w:r>
        <w:t>brief</w:t>
      </w:r>
      <w:r>
        <w:rPr>
          <w:spacing w:val="-5"/>
        </w:rPr>
        <w:t xml:space="preserve"> </w:t>
      </w:r>
      <w:r>
        <w:t>of</w:t>
      </w:r>
      <w:r>
        <w:rPr>
          <w:spacing w:val="-3"/>
        </w:rPr>
        <w:t xml:space="preserve"> </w:t>
      </w:r>
      <w:r>
        <w:t>the</w:t>
      </w:r>
      <w:r>
        <w:rPr>
          <w:spacing w:val="-5"/>
        </w:rPr>
        <w:t xml:space="preserve"> </w:t>
      </w:r>
      <w:r>
        <w:t>service</w:t>
      </w:r>
      <w:r>
        <w:rPr>
          <w:spacing w:val="-3"/>
        </w:rPr>
        <w:t xml:space="preserve"> </w:t>
      </w:r>
      <w:r>
        <w:t>specification</w:t>
      </w:r>
      <w:r>
        <w:rPr>
          <w:spacing w:val="-4"/>
        </w:rPr>
        <w:t xml:space="preserve"> </w:t>
      </w:r>
      <w:r>
        <w:rPr>
          <w:spacing w:val="-2"/>
        </w:rPr>
        <w:t>required.</w:t>
      </w:r>
    </w:p>
    <w:p w14:paraId="35F95685" w14:textId="77777777" w:rsidR="00E617A8" w:rsidRDefault="00B72117">
      <w:pPr>
        <w:pStyle w:val="ListParagraph"/>
        <w:numPr>
          <w:ilvl w:val="2"/>
          <w:numId w:val="18"/>
        </w:numPr>
        <w:tabs>
          <w:tab w:val="left" w:pos="1260"/>
        </w:tabs>
        <w:spacing w:before="260" w:line="266" w:lineRule="auto"/>
        <w:ind w:right="159"/>
      </w:pPr>
      <w:r>
        <w:t>The</w:t>
      </w:r>
      <w:r>
        <w:rPr>
          <w:spacing w:val="-6"/>
        </w:rPr>
        <w:t xml:space="preserve"> </w:t>
      </w:r>
      <w:r>
        <w:t>Contracting</w:t>
      </w:r>
      <w:r>
        <w:rPr>
          <w:spacing w:val="-8"/>
        </w:rPr>
        <w:t xml:space="preserve"> </w:t>
      </w:r>
      <w:r>
        <w:t>Authority</w:t>
      </w:r>
      <w:r>
        <w:rPr>
          <w:spacing w:val="-8"/>
        </w:rPr>
        <w:t xml:space="preserve"> </w:t>
      </w:r>
      <w:r>
        <w:t>will</w:t>
      </w:r>
      <w:r>
        <w:rPr>
          <w:spacing w:val="-7"/>
        </w:rPr>
        <w:t xml:space="preserve"> </w:t>
      </w:r>
      <w:r>
        <w:t>award</w:t>
      </w:r>
      <w:r>
        <w:rPr>
          <w:spacing w:val="-10"/>
        </w:rPr>
        <w:t xml:space="preserve"> </w:t>
      </w:r>
      <w:r>
        <w:t>a</w:t>
      </w:r>
      <w:r>
        <w:rPr>
          <w:spacing w:val="-7"/>
        </w:rPr>
        <w:t xml:space="preserve"> </w:t>
      </w:r>
      <w:r>
        <w:t>contract</w:t>
      </w:r>
      <w:r>
        <w:rPr>
          <w:spacing w:val="-6"/>
        </w:rPr>
        <w:t xml:space="preserve"> </w:t>
      </w:r>
      <w:r>
        <w:t>for</w:t>
      </w:r>
      <w:r>
        <w:rPr>
          <w:spacing w:val="-7"/>
        </w:rPr>
        <w:t xml:space="preserve"> </w:t>
      </w:r>
      <w:r>
        <w:t>a</w:t>
      </w:r>
      <w:r>
        <w:rPr>
          <w:spacing w:val="-9"/>
        </w:rPr>
        <w:t xml:space="preserve"> </w:t>
      </w:r>
      <w:r>
        <w:t>period</w:t>
      </w:r>
      <w:r>
        <w:rPr>
          <w:spacing w:val="-10"/>
        </w:rPr>
        <w:t xml:space="preserve"> </w:t>
      </w:r>
      <w:r>
        <w:t>of</w:t>
      </w:r>
      <w:r>
        <w:rPr>
          <w:spacing w:val="-4"/>
        </w:rPr>
        <w:t xml:space="preserve"> </w:t>
      </w:r>
      <w:r>
        <w:t>three</w:t>
      </w:r>
      <w:r>
        <w:rPr>
          <w:spacing w:val="-6"/>
        </w:rPr>
        <w:t xml:space="preserve"> </w:t>
      </w:r>
      <w:r>
        <w:t>(3)</w:t>
      </w:r>
      <w:r>
        <w:rPr>
          <w:spacing w:val="-9"/>
        </w:rPr>
        <w:t xml:space="preserve"> </w:t>
      </w:r>
      <w:r>
        <w:t>years,</w:t>
      </w:r>
      <w:r>
        <w:rPr>
          <w:spacing w:val="-7"/>
        </w:rPr>
        <w:t xml:space="preserve"> </w:t>
      </w:r>
      <w:r>
        <w:t>subject</w:t>
      </w:r>
      <w:r>
        <w:rPr>
          <w:spacing w:val="-6"/>
        </w:rPr>
        <w:t xml:space="preserve"> </w:t>
      </w:r>
      <w:r>
        <w:t>to</w:t>
      </w:r>
      <w:r>
        <w:rPr>
          <w:spacing w:val="-5"/>
        </w:rPr>
        <w:t xml:space="preserve"> </w:t>
      </w:r>
      <w:r>
        <w:t>annual review or unless otherwise terminated. (Refer to 2.3.3)</w:t>
      </w:r>
    </w:p>
    <w:p w14:paraId="39790CAD" w14:textId="77777777" w:rsidR="00E617A8" w:rsidRDefault="00B72117">
      <w:pPr>
        <w:pStyle w:val="ListParagraph"/>
        <w:numPr>
          <w:ilvl w:val="2"/>
          <w:numId w:val="18"/>
        </w:numPr>
        <w:tabs>
          <w:tab w:val="left" w:pos="1260"/>
        </w:tabs>
        <w:spacing w:line="266" w:lineRule="auto"/>
        <w:ind w:right="163"/>
      </w:pPr>
      <w:r>
        <w:t>The</w:t>
      </w:r>
      <w:r>
        <w:rPr>
          <w:spacing w:val="-4"/>
        </w:rPr>
        <w:t xml:space="preserve"> </w:t>
      </w:r>
      <w:r>
        <w:t>Contracting</w:t>
      </w:r>
      <w:r>
        <w:rPr>
          <w:spacing w:val="-6"/>
        </w:rPr>
        <w:t xml:space="preserve"> </w:t>
      </w:r>
      <w:r>
        <w:t>Authority</w:t>
      </w:r>
      <w:r>
        <w:rPr>
          <w:spacing w:val="-4"/>
        </w:rPr>
        <w:t xml:space="preserve"> </w:t>
      </w:r>
      <w:r>
        <w:t>reserves</w:t>
      </w:r>
      <w:r>
        <w:rPr>
          <w:spacing w:val="-4"/>
        </w:rPr>
        <w:t xml:space="preserve"> </w:t>
      </w:r>
      <w:r>
        <w:t>the</w:t>
      </w:r>
      <w:r>
        <w:rPr>
          <w:spacing w:val="-4"/>
        </w:rPr>
        <w:t xml:space="preserve"> </w:t>
      </w:r>
      <w:r>
        <w:t>right</w:t>
      </w:r>
      <w:r>
        <w:rPr>
          <w:spacing w:val="-4"/>
        </w:rPr>
        <w:t xml:space="preserve"> </w:t>
      </w:r>
      <w:r>
        <w:t>to</w:t>
      </w:r>
      <w:r>
        <w:rPr>
          <w:spacing w:val="-3"/>
        </w:rPr>
        <w:t xml:space="preserve"> </w:t>
      </w:r>
      <w:r>
        <w:t>extend</w:t>
      </w:r>
      <w:r>
        <w:rPr>
          <w:spacing w:val="-8"/>
        </w:rPr>
        <w:t xml:space="preserve"> </w:t>
      </w:r>
      <w:r>
        <w:t>the</w:t>
      </w:r>
      <w:r>
        <w:rPr>
          <w:spacing w:val="-4"/>
        </w:rPr>
        <w:t xml:space="preserve"> </w:t>
      </w:r>
      <w:r>
        <w:t>Term</w:t>
      </w:r>
      <w:r>
        <w:rPr>
          <w:spacing w:val="-3"/>
        </w:rPr>
        <w:t xml:space="preserve"> </w:t>
      </w:r>
      <w:r>
        <w:t>for</w:t>
      </w:r>
      <w:r>
        <w:rPr>
          <w:spacing w:val="-4"/>
        </w:rPr>
        <w:t xml:space="preserve"> </w:t>
      </w:r>
      <w:r>
        <w:t>a</w:t>
      </w:r>
      <w:r>
        <w:rPr>
          <w:spacing w:val="-4"/>
        </w:rPr>
        <w:t xml:space="preserve"> </w:t>
      </w:r>
      <w:r>
        <w:t>period</w:t>
      </w:r>
      <w:r>
        <w:rPr>
          <w:spacing w:val="-7"/>
        </w:rPr>
        <w:t xml:space="preserve"> </w:t>
      </w:r>
      <w:r>
        <w:t>or</w:t>
      </w:r>
      <w:r>
        <w:rPr>
          <w:spacing w:val="-4"/>
        </w:rPr>
        <w:t xml:space="preserve"> </w:t>
      </w:r>
      <w:r>
        <w:t>periods</w:t>
      </w:r>
      <w:r>
        <w:rPr>
          <w:spacing w:val="-4"/>
        </w:rPr>
        <w:t xml:space="preserve"> </w:t>
      </w:r>
      <w:r>
        <w:t>of</w:t>
      </w:r>
      <w:r>
        <w:rPr>
          <w:spacing w:val="-4"/>
        </w:rPr>
        <w:t xml:space="preserve"> </w:t>
      </w:r>
      <w:r>
        <w:t>up</w:t>
      </w:r>
      <w:r>
        <w:rPr>
          <w:spacing w:val="-7"/>
        </w:rPr>
        <w:t xml:space="preserve"> </w:t>
      </w:r>
      <w:r>
        <w:t xml:space="preserve">to 12 months with a maximum of one such extension or extensions on the same terms and </w:t>
      </w:r>
      <w:r>
        <w:rPr>
          <w:spacing w:val="-2"/>
        </w:rPr>
        <w:t>conditions.</w:t>
      </w:r>
    </w:p>
    <w:p w14:paraId="73E812F3" w14:textId="67166934" w:rsidR="00E617A8" w:rsidRDefault="00B72117" w:rsidP="008D784D">
      <w:pPr>
        <w:pStyle w:val="BodyText"/>
        <w:tabs>
          <w:tab w:val="left" w:pos="3612"/>
        </w:tabs>
        <w:ind w:left="1452"/>
      </w:pPr>
      <w:r>
        <w:t xml:space="preserve">Tenders must be received not later than </w:t>
      </w:r>
      <w:r w:rsidR="008D784D" w:rsidRPr="008D784D">
        <w:t>08th Ju</w:t>
      </w:r>
      <w:r w:rsidR="008D784D">
        <w:t xml:space="preserve">ly </w:t>
      </w:r>
      <w:r w:rsidR="008D784D" w:rsidRPr="008D784D">
        <w:t>@ 13.00 hours local time</w:t>
      </w:r>
      <w:r w:rsidR="008D784D">
        <w:t xml:space="preserve"> </w:t>
      </w:r>
      <w:r>
        <w:t>to the following address, using a label format as follows:</w:t>
      </w:r>
    </w:p>
    <w:p w14:paraId="292BE6C5" w14:textId="77777777" w:rsidR="00E617A8" w:rsidRDefault="00B72117">
      <w:pPr>
        <w:spacing w:before="76"/>
        <w:ind w:left="732" w:right="167"/>
        <w:jc w:val="both"/>
        <w:rPr>
          <w:b/>
        </w:rPr>
      </w:pPr>
      <w:r>
        <w:rPr>
          <w:b/>
        </w:rPr>
        <w:t xml:space="preserve">The provision of biomass wood pellet fuel requirements to Údarás na Gaeltachta at their </w:t>
      </w:r>
      <w:proofErr w:type="spellStart"/>
      <w:r>
        <w:rPr>
          <w:b/>
        </w:rPr>
        <w:t>Gteic</w:t>
      </w:r>
      <w:proofErr w:type="spellEnd"/>
      <w:r>
        <w:rPr>
          <w:b/>
        </w:rPr>
        <w:t xml:space="preserve"> premises in Na Doirí Beaga, Contae Dhún na nGall, F92 D60W.</w:t>
      </w:r>
    </w:p>
    <w:p w14:paraId="1440DC06" w14:textId="77777777" w:rsidR="00E617A8" w:rsidRDefault="00E617A8">
      <w:pPr>
        <w:pStyle w:val="BodyText"/>
        <w:spacing w:before="152"/>
        <w:rPr>
          <w:b/>
        </w:rPr>
      </w:pPr>
    </w:p>
    <w:p w14:paraId="17459E76" w14:textId="2EEDED66" w:rsidR="00E617A8" w:rsidRDefault="00B72117">
      <w:pPr>
        <w:pStyle w:val="BodyText"/>
        <w:tabs>
          <w:tab w:val="left" w:pos="3612"/>
        </w:tabs>
        <w:ind w:left="1452"/>
      </w:pPr>
      <w:r>
        <w:t>Deadline</w:t>
      </w:r>
      <w:r>
        <w:rPr>
          <w:spacing w:val="-8"/>
        </w:rPr>
        <w:t xml:space="preserve"> </w:t>
      </w:r>
      <w:r>
        <w:rPr>
          <w:spacing w:val="-2"/>
        </w:rPr>
        <w:t>Date:</w:t>
      </w:r>
      <w:r>
        <w:tab/>
      </w:r>
      <w:r w:rsidR="0076199C">
        <w:t>24/09/</w:t>
      </w:r>
      <w:proofErr w:type="gramStart"/>
      <w:r w:rsidR="0076199C">
        <w:t xml:space="preserve">2026 </w:t>
      </w:r>
      <w:r w:rsidR="008D784D">
        <w:t xml:space="preserve"> </w:t>
      </w:r>
      <w:r w:rsidR="008D784D" w:rsidRPr="008D784D">
        <w:t>@</w:t>
      </w:r>
      <w:proofErr w:type="gramEnd"/>
      <w:r w:rsidR="008D784D" w:rsidRPr="008D784D">
        <w:t xml:space="preserve"> 13.00 hours local time</w:t>
      </w:r>
    </w:p>
    <w:p w14:paraId="64DCC4E5" w14:textId="77777777" w:rsidR="00E617A8" w:rsidRDefault="00B72117">
      <w:pPr>
        <w:pStyle w:val="BodyText"/>
        <w:tabs>
          <w:tab w:val="left" w:pos="3612"/>
        </w:tabs>
        <w:spacing w:before="152"/>
        <w:ind w:left="1452"/>
      </w:pPr>
      <w:r>
        <w:t>Delivery</w:t>
      </w:r>
      <w:r>
        <w:rPr>
          <w:spacing w:val="-4"/>
        </w:rPr>
        <w:t xml:space="preserve"> </w:t>
      </w:r>
      <w:r>
        <w:rPr>
          <w:spacing w:val="-5"/>
        </w:rPr>
        <w:t>to:</w:t>
      </w:r>
      <w:r>
        <w:tab/>
        <w:t>Electronic</w:t>
      </w:r>
      <w:r>
        <w:rPr>
          <w:spacing w:val="-7"/>
        </w:rPr>
        <w:t xml:space="preserve"> </w:t>
      </w:r>
      <w:r>
        <w:t>post-box</w:t>
      </w:r>
      <w:r>
        <w:rPr>
          <w:spacing w:val="-4"/>
        </w:rPr>
        <w:t xml:space="preserve"> </w:t>
      </w:r>
      <w:r>
        <w:t>available</w:t>
      </w:r>
      <w:r>
        <w:rPr>
          <w:spacing w:val="-4"/>
        </w:rPr>
        <w:t xml:space="preserve"> </w:t>
      </w:r>
      <w:r>
        <w:t>on</w:t>
      </w:r>
      <w:r>
        <w:rPr>
          <w:spacing w:val="-6"/>
        </w:rPr>
        <w:t xml:space="preserve"> </w:t>
      </w:r>
      <w:hyperlink r:id="rId14">
        <w:r>
          <w:rPr>
            <w:spacing w:val="-2"/>
          </w:rPr>
          <w:t>www.etenders.gov.ie</w:t>
        </w:r>
      </w:hyperlink>
    </w:p>
    <w:p w14:paraId="047A6F98" w14:textId="77777777" w:rsidR="00E617A8" w:rsidRDefault="00B72117">
      <w:pPr>
        <w:pStyle w:val="ListParagraph"/>
        <w:numPr>
          <w:ilvl w:val="2"/>
          <w:numId w:val="18"/>
        </w:numPr>
        <w:tabs>
          <w:tab w:val="left" w:pos="1259"/>
        </w:tabs>
        <w:spacing w:before="260"/>
        <w:ind w:left="1259" w:hanging="357"/>
      </w:pPr>
      <w:r>
        <w:t>Tenders</w:t>
      </w:r>
      <w:r>
        <w:rPr>
          <w:spacing w:val="-8"/>
        </w:rPr>
        <w:t xml:space="preserve"> </w:t>
      </w:r>
      <w:r>
        <w:t>that</w:t>
      </w:r>
      <w:r>
        <w:rPr>
          <w:spacing w:val="-6"/>
        </w:rPr>
        <w:t xml:space="preserve"> </w:t>
      </w:r>
      <w:r>
        <w:t>are</w:t>
      </w:r>
      <w:r>
        <w:rPr>
          <w:spacing w:val="-8"/>
        </w:rPr>
        <w:t xml:space="preserve"> </w:t>
      </w:r>
      <w:r>
        <w:t>received</w:t>
      </w:r>
      <w:r>
        <w:rPr>
          <w:spacing w:val="-7"/>
        </w:rPr>
        <w:t xml:space="preserve"> </w:t>
      </w:r>
      <w:r>
        <w:t>late</w:t>
      </w:r>
      <w:r>
        <w:rPr>
          <w:spacing w:val="-4"/>
        </w:rPr>
        <w:t xml:space="preserve"> </w:t>
      </w:r>
      <w:r>
        <w:t>WILL</w:t>
      </w:r>
      <w:r>
        <w:rPr>
          <w:spacing w:val="-6"/>
        </w:rPr>
        <w:t xml:space="preserve"> </w:t>
      </w:r>
      <w:r>
        <w:t>NOT</w:t>
      </w:r>
      <w:r>
        <w:rPr>
          <w:spacing w:val="-4"/>
        </w:rPr>
        <w:t xml:space="preserve"> </w:t>
      </w:r>
      <w:r>
        <w:t>be</w:t>
      </w:r>
      <w:r>
        <w:rPr>
          <w:spacing w:val="-8"/>
        </w:rPr>
        <w:t xml:space="preserve"> </w:t>
      </w:r>
      <w:r>
        <w:t>considered</w:t>
      </w:r>
      <w:r>
        <w:rPr>
          <w:spacing w:val="-6"/>
        </w:rPr>
        <w:t xml:space="preserve"> </w:t>
      </w:r>
      <w:r>
        <w:t>in</w:t>
      </w:r>
      <w:r>
        <w:rPr>
          <w:spacing w:val="-8"/>
        </w:rPr>
        <w:t xml:space="preserve"> </w:t>
      </w:r>
      <w:r>
        <w:t>this</w:t>
      </w:r>
      <w:r>
        <w:rPr>
          <w:spacing w:val="-5"/>
        </w:rPr>
        <w:t xml:space="preserve"> </w:t>
      </w:r>
      <w:r>
        <w:t>public</w:t>
      </w:r>
      <w:r>
        <w:rPr>
          <w:spacing w:val="-6"/>
        </w:rPr>
        <w:t xml:space="preserve"> </w:t>
      </w:r>
      <w:r>
        <w:t>procurement</w:t>
      </w:r>
      <w:r>
        <w:rPr>
          <w:spacing w:val="-5"/>
        </w:rPr>
        <w:t xml:space="preserve"> </w:t>
      </w:r>
      <w:r>
        <w:rPr>
          <w:spacing w:val="-2"/>
        </w:rPr>
        <w:t>competition.</w:t>
      </w:r>
    </w:p>
    <w:p w14:paraId="6817CAFF" w14:textId="77777777" w:rsidR="00E617A8" w:rsidRDefault="00B72117">
      <w:pPr>
        <w:pStyle w:val="ListParagraph"/>
        <w:numPr>
          <w:ilvl w:val="2"/>
          <w:numId w:val="18"/>
        </w:numPr>
        <w:tabs>
          <w:tab w:val="left" w:pos="1260"/>
        </w:tabs>
        <w:spacing w:before="19" w:line="266" w:lineRule="auto"/>
        <w:ind w:right="158"/>
      </w:pPr>
      <w:r>
        <w:t>The Contracting Authority policy seeks to encourage participation on a fair and equal basis by Small and Medium Enterprises (SMEs) in this Competition.</w:t>
      </w:r>
      <w:r>
        <w:rPr>
          <w:spacing w:val="40"/>
        </w:rPr>
        <w:t xml:space="preserve"> </w:t>
      </w:r>
      <w:r>
        <w:t>SMEs that believe the scope of this Competition</w:t>
      </w:r>
      <w:r>
        <w:rPr>
          <w:spacing w:val="-13"/>
        </w:rPr>
        <w:t xml:space="preserve"> </w:t>
      </w:r>
      <w:r>
        <w:t>is</w:t>
      </w:r>
      <w:r>
        <w:rPr>
          <w:spacing w:val="-12"/>
        </w:rPr>
        <w:t xml:space="preserve"> </w:t>
      </w:r>
      <w:r>
        <w:t>beyond</w:t>
      </w:r>
      <w:r>
        <w:rPr>
          <w:spacing w:val="-13"/>
        </w:rPr>
        <w:t xml:space="preserve"> </w:t>
      </w:r>
      <w:r>
        <w:t>their</w:t>
      </w:r>
      <w:r>
        <w:rPr>
          <w:spacing w:val="-12"/>
        </w:rPr>
        <w:t xml:space="preserve"> </w:t>
      </w:r>
      <w:r>
        <w:t>technical</w:t>
      </w:r>
      <w:r>
        <w:rPr>
          <w:spacing w:val="-13"/>
        </w:rPr>
        <w:t xml:space="preserve"> </w:t>
      </w:r>
      <w:r>
        <w:t>or</w:t>
      </w:r>
      <w:r>
        <w:rPr>
          <w:spacing w:val="-12"/>
        </w:rPr>
        <w:t xml:space="preserve"> </w:t>
      </w:r>
      <w:r>
        <w:t>business</w:t>
      </w:r>
      <w:r>
        <w:rPr>
          <w:spacing w:val="-11"/>
        </w:rPr>
        <w:t xml:space="preserve"> </w:t>
      </w:r>
      <w:r>
        <w:t>capacity</w:t>
      </w:r>
      <w:r>
        <w:rPr>
          <w:spacing w:val="-11"/>
        </w:rPr>
        <w:t xml:space="preserve"> </w:t>
      </w:r>
      <w:r>
        <w:t>are</w:t>
      </w:r>
      <w:r>
        <w:rPr>
          <w:spacing w:val="-12"/>
        </w:rPr>
        <w:t xml:space="preserve"> </w:t>
      </w:r>
      <w:r>
        <w:t>encouraged,</w:t>
      </w:r>
      <w:r>
        <w:rPr>
          <w:spacing w:val="-12"/>
        </w:rPr>
        <w:t xml:space="preserve"> </w:t>
      </w:r>
      <w:r>
        <w:t>subject</w:t>
      </w:r>
      <w:r>
        <w:rPr>
          <w:spacing w:val="-12"/>
        </w:rPr>
        <w:t xml:space="preserve"> </w:t>
      </w:r>
      <w:r>
        <w:t>to</w:t>
      </w:r>
      <w:r>
        <w:rPr>
          <w:spacing w:val="-11"/>
        </w:rPr>
        <w:t xml:space="preserve"> </w:t>
      </w:r>
      <w:r>
        <w:t>paragraph</w:t>
      </w:r>
    </w:p>
    <w:p w14:paraId="73D37BFD" w14:textId="77777777" w:rsidR="00E617A8" w:rsidRDefault="00E617A8">
      <w:pPr>
        <w:pStyle w:val="ListParagraph"/>
        <w:spacing w:line="266" w:lineRule="auto"/>
        <w:sectPr w:rsidR="00E617A8">
          <w:headerReference w:type="default" r:id="rId15"/>
          <w:footerReference w:type="default" r:id="rId16"/>
          <w:pgSz w:w="11910" w:h="16840"/>
          <w:pgMar w:top="1360" w:right="1275" w:bottom="740" w:left="708" w:header="532" w:footer="552" w:gutter="0"/>
          <w:cols w:space="720"/>
        </w:sectPr>
      </w:pPr>
    </w:p>
    <w:p w14:paraId="13489392" w14:textId="77777777" w:rsidR="00E617A8" w:rsidRDefault="00B72117">
      <w:pPr>
        <w:pStyle w:val="BodyText"/>
        <w:spacing w:before="77" w:line="268" w:lineRule="auto"/>
        <w:ind w:left="1260" w:right="158"/>
        <w:jc w:val="both"/>
      </w:pPr>
      <w:r>
        <w:lastRenderedPageBreak/>
        <w:t>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625208DA" w14:textId="77777777" w:rsidR="00E617A8" w:rsidRDefault="00B72117">
      <w:pPr>
        <w:pStyle w:val="ListParagraph"/>
        <w:numPr>
          <w:ilvl w:val="2"/>
          <w:numId w:val="18"/>
        </w:numPr>
        <w:tabs>
          <w:tab w:val="left" w:pos="1260"/>
        </w:tabs>
        <w:spacing w:line="266" w:lineRule="exact"/>
        <w:jc w:val="left"/>
      </w:pPr>
      <w:r>
        <w:t>Larger</w:t>
      </w:r>
      <w:r>
        <w:rPr>
          <w:spacing w:val="-12"/>
        </w:rPr>
        <w:t xml:space="preserve"> </w:t>
      </w:r>
      <w:r>
        <w:t>enterprises</w:t>
      </w:r>
      <w:r>
        <w:rPr>
          <w:spacing w:val="-10"/>
        </w:rPr>
        <w:t xml:space="preserve"> </w:t>
      </w:r>
      <w:r>
        <w:t>are</w:t>
      </w:r>
      <w:r>
        <w:rPr>
          <w:spacing w:val="-12"/>
        </w:rPr>
        <w:t xml:space="preserve"> </w:t>
      </w:r>
      <w:r>
        <w:t>also</w:t>
      </w:r>
      <w:r>
        <w:rPr>
          <w:spacing w:val="-12"/>
        </w:rPr>
        <w:t xml:space="preserve"> </w:t>
      </w:r>
      <w:r>
        <w:t>encouraged</w:t>
      </w:r>
      <w:r>
        <w:rPr>
          <w:spacing w:val="-13"/>
        </w:rPr>
        <w:t xml:space="preserve"> </w:t>
      </w:r>
      <w:r>
        <w:t>to</w:t>
      </w:r>
      <w:r>
        <w:rPr>
          <w:spacing w:val="-10"/>
        </w:rPr>
        <w:t xml:space="preserve"> </w:t>
      </w:r>
      <w:r>
        <w:t>consider</w:t>
      </w:r>
      <w:r>
        <w:rPr>
          <w:spacing w:val="-10"/>
        </w:rPr>
        <w:t xml:space="preserve"> </w:t>
      </w:r>
      <w:r>
        <w:t>the</w:t>
      </w:r>
      <w:r>
        <w:rPr>
          <w:spacing w:val="-12"/>
        </w:rPr>
        <w:t xml:space="preserve"> </w:t>
      </w:r>
      <w:r>
        <w:t>practical</w:t>
      </w:r>
      <w:r>
        <w:rPr>
          <w:spacing w:val="-12"/>
        </w:rPr>
        <w:t xml:space="preserve"> </w:t>
      </w:r>
      <w:r>
        <w:t>ways</w:t>
      </w:r>
      <w:r>
        <w:rPr>
          <w:spacing w:val="-12"/>
        </w:rPr>
        <w:t xml:space="preserve"> </w:t>
      </w:r>
      <w:r>
        <w:t>that</w:t>
      </w:r>
      <w:r>
        <w:rPr>
          <w:spacing w:val="-10"/>
        </w:rPr>
        <w:t xml:space="preserve"> </w:t>
      </w:r>
      <w:r>
        <w:t>SMEs</w:t>
      </w:r>
      <w:r>
        <w:rPr>
          <w:spacing w:val="-12"/>
        </w:rPr>
        <w:t xml:space="preserve"> </w:t>
      </w:r>
      <w:r>
        <w:t>can</w:t>
      </w:r>
      <w:r>
        <w:rPr>
          <w:spacing w:val="-11"/>
        </w:rPr>
        <w:t xml:space="preserve"> </w:t>
      </w:r>
      <w:r>
        <w:t>be</w:t>
      </w:r>
      <w:r>
        <w:rPr>
          <w:spacing w:val="-8"/>
        </w:rPr>
        <w:t xml:space="preserve"> </w:t>
      </w:r>
      <w:r>
        <w:rPr>
          <w:spacing w:val="-2"/>
        </w:rPr>
        <w:t>included</w:t>
      </w:r>
    </w:p>
    <w:p w14:paraId="002A719C" w14:textId="77777777" w:rsidR="00E617A8" w:rsidRDefault="00B72117">
      <w:pPr>
        <w:pStyle w:val="BodyText"/>
        <w:spacing w:before="31" w:line="268" w:lineRule="auto"/>
        <w:ind w:left="1260" w:right="166"/>
        <w:jc w:val="both"/>
      </w:pPr>
      <w:r>
        <w:t xml:space="preserve">in their proposals to </w:t>
      </w:r>
      <w:proofErr w:type="spellStart"/>
      <w:r>
        <w:t>maximise</w:t>
      </w:r>
      <w:proofErr w:type="spellEnd"/>
      <w:r>
        <w:t xml:space="preserve"> the social and economic benefits of any Services Contracts that may result from this Competition.</w:t>
      </w:r>
    </w:p>
    <w:p w14:paraId="77551C0D" w14:textId="77777777" w:rsidR="00E617A8" w:rsidRDefault="00E617A8">
      <w:pPr>
        <w:pStyle w:val="BodyText"/>
        <w:spacing w:line="268" w:lineRule="auto"/>
        <w:jc w:val="both"/>
        <w:sectPr w:rsidR="00E617A8">
          <w:headerReference w:type="default" r:id="rId17"/>
          <w:footerReference w:type="default" r:id="rId18"/>
          <w:pgSz w:w="11910" w:h="16840"/>
          <w:pgMar w:top="1360" w:right="1275" w:bottom="740" w:left="708" w:header="532" w:footer="552" w:gutter="0"/>
          <w:cols w:space="720"/>
        </w:sectPr>
      </w:pPr>
    </w:p>
    <w:p w14:paraId="17220946" w14:textId="77777777" w:rsidR="00E617A8" w:rsidRDefault="00B72117">
      <w:pPr>
        <w:pStyle w:val="Heading1"/>
        <w:numPr>
          <w:ilvl w:val="0"/>
          <w:numId w:val="18"/>
        </w:numPr>
        <w:tabs>
          <w:tab w:val="left" w:pos="1061"/>
          <w:tab w:val="left" w:pos="9788"/>
        </w:tabs>
        <w:spacing w:before="58"/>
        <w:ind w:left="1061" w:hanging="358"/>
        <w:rPr>
          <w:color w:val="FFFFFF"/>
        </w:rPr>
      </w:pPr>
      <w:bookmarkStart w:id="2" w:name="_bookmark1"/>
      <w:bookmarkEnd w:id="2"/>
      <w:r>
        <w:rPr>
          <w:color w:val="FFFFFF"/>
          <w:shd w:val="clear" w:color="auto" w:fill="FFC000"/>
        </w:rPr>
        <w:lastRenderedPageBreak/>
        <w:t>CFT</w:t>
      </w:r>
      <w:r>
        <w:rPr>
          <w:color w:val="FFFFFF"/>
          <w:spacing w:val="2"/>
          <w:shd w:val="clear" w:color="auto" w:fill="FFC000"/>
        </w:rPr>
        <w:t xml:space="preserve"> </w:t>
      </w:r>
      <w:r>
        <w:rPr>
          <w:color w:val="FFFFFF"/>
          <w:spacing w:val="-2"/>
          <w:shd w:val="clear" w:color="auto" w:fill="FFC000"/>
        </w:rPr>
        <w:t>Requirements</w:t>
      </w:r>
      <w:r>
        <w:rPr>
          <w:color w:val="FFFFFF"/>
          <w:shd w:val="clear" w:color="auto" w:fill="FFC000"/>
        </w:rPr>
        <w:tab/>
      </w:r>
    </w:p>
    <w:p w14:paraId="0FCA8F89" w14:textId="77777777" w:rsidR="00E617A8" w:rsidRDefault="00E617A8">
      <w:pPr>
        <w:pStyle w:val="BodyText"/>
        <w:rPr>
          <w:b/>
          <w:i/>
          <w:sz w:val="24"/>
        </w:rPr>
      </w:pPr>
    </w:p>
    <w:p w14:paraId="68F12AB9" w14:textId="77777777" w:rsidR="00E617A8" w:rsidRDefault="00E617A8">
      <w:pPr>
        <w:pStyle w:val="BodyText"/>
        <w:spacing w:before="201"/>
        <w:rPr>
          <w:b/>
          <w:i/>
          <w:sz w:val="24"/>
        </w:rPr>
      </w:pPr>
    </w:p>
    <w:p w14:paraId="0700DEA4" w14:textId="77777777" w:rsidR="00E617A8" w:rsidRDefault="00B72117">
      <w:pPr>
        <w:pStyle w:val="Heading1"/>
        <w:numPr>
          <w:ilvl w:val="1"/>
          <w:numId w:val="17"/>
        </w:numPr>
        <w:tabs>
          <w:tab w:val="left" w:pos="1060"/>
          <w:tab w:val="left" w:pos="9788"/>
        </w:tabs>
        <w:ind w:left="1060" w:hanging="357"/>
      </w:pPr>
      <w:bookmarkStart w:id="3" w:name="_bookmark2"/>
      <w:bookmarkEnd w:id="3"/>
      <w:r>
        <w:rPr>
          <w:color w:val="FFFFFF"/>
          <w:shd w:val="clear" w:color="auto" w:fill="FFC000"/>
        </w:rPr>
        <w:t>Introduction</w:t>
      </w:r>
      <w:r>
        <w:rPr>
          <w:color w:val="FFFFFF"/>
          <w:spacing w:val="-4"/>
          <w:shd w:val="clear" w:color="auto" w:fill="FFC000"/>
        </w:rPr>
        <w:t xml:space="preserve"> </w:t>
      </w:r>
      <w:r>
        <w:rPr>
          <w:color w:val="FFFFFF"/>
          <w:shd w:val="clear" w:color="auto" w:fill="FFC000"/>
        </w:rPr>
        <w:t>to</w:t>
      </w:r>
      <w:r>
        <w:rPr>
          <w:color w:val="FFFFFF"/>
          <w:spacing w:val="-2"/>
          <w:shd w:val="clear" w:color="auto" w:fill="FFC000"/>
        </w:rPr>
        <w:t xml:space="preserve"> </w:t>
      </w:r>
      <w:r>
        <w:rPr>
          <w:color w:val="FFFFFF"/>
          <w:shd w:val="clear" w:color="auto" w:fill="FFC000"/>
        </w:rPr>
        <w:t>this</w:t>
      </w:r>
      <w:r>
        <w:rPr>
          <w:color w:val="FFFFFF"/>
          <w:spacing w:val="-1"/>
          <w:shd w:val="clear" w:color="auto" w:fill="FFC000"/>
        </w:rPr>
        <w:t xml:space="preserve"> </w:t>
      </w:r>
      <w:r>
        <w:rPr>
          <w:color w:val="FFFFFF"/>
          <w:spacing w:val="-5"/>
          <w:shd w:val="clear" w:color="auto" w:fill="FFC000"/>
        </w:rPr>
        <w:t>CFT</w:t>
      </w:r>
      <w:r>
        <w:rPr>
          <w:color w:val="FFFFFF"/>
          <w:shd w:val="clear" w:color="auto" w:fill="FFC000"/>
        </w:rPr>
        <w:tab/>
      </w:r>
    </w:p>
    <w:p w14:paraId="4769EE7A" w14:textId="77777777" w:rsidR="00E617A8" w:rsidRDefault="00B72117">
      <w:pPr>
        <w:pStyle w:val="ListParagraph"/>
        <w:numPr>
          <w:ilvl w:val="2"/>
          <w:numId w:val="17"/>
        </w:numPr>
        <w:tabs>
          <w:tab w:val="left" w:pos="1450"/>
          <w:tab w:val="left" w:pos="1452"/>
        </w:tabs>
        <w:spacing w:before="235" w:line="276" w:lineRule="auto"/>
        <w:ind w:right="159"/>
        <w:jc w:val="both"/>
      </w:pPr>
      <w:r>
        <w:t>While every effort has been made to provide comprehensive and accurate background information</w:t>
      </w:r>
      <w:r>
        <w:rPr>
          <w:spacing w:val="-11"/>
        </w:rPr>
        <w:t xml:space="preserve"> </w:t>
      </w:r>
      <w:r>
        <w:t>and</w:t>
      </w:r>
      <w:r>
        <w:rPr>
          <w:spacing w:val="-8"/>
        </w:rPr>
        <w:t xml:space="preserve"> </w:t>
      </w:r>
      <w:r>
        <w:t>requirements</w:t>
      </w:r>
      <w:r>
        <w:rPr>
          <w:spacing w:val="-7"/>
        </w:rPr>
        <w:t xml:space="preserve"> </w:t>
      </w:r>
      <w:r>
        <w:t>and</w:t>
      </w:r>
      <w:r>
        <w:rPr>
          <w:spacing w:val="-8"/>
        </w:rPr>
        <w:t xml:space="preserve"> </w:t>
      </w:r>
      <w:r>
        <w:t>specifications,</w:t>
      </w:r>
      <w:r>
        <w:rPr>
          <w:spacing w:val="-10"/>
        </w:rPr>
        <w:t xml:space="preserve"> </w:t>
      </w:r>
      <w:r>
        <w:t>Tenderers</w:t>
      </w:r>
      <w:r>
        <w:rPr>
          <w:spacing w:val="-10"/>
        </w:rPr>
        <w:t xml:space="preserve"> </w:t>
      </w:r>
      <w:r>
        <w:t>must</w:t>
      </w:r>
      <w:r>
        <w:rPr>
          <w:spacing w:val="-9"/>
        </w:rPr>
        <w:t xml:space="preserve"> </w:t>
      </w:r>
      <w:r>
        <w:t>form</w:t>
      </w:r>
      <w:r>
        <w:rPr>
          <w:spacing w:val="-9"/>
        </w:rPr>
        <w:t xml:space="preserve"> </w:t>
      </w:r>
      <w:r>
        <w:t>their</w:t>
      </w:r>
      <w:r>
        <w:rPr>
          <w:spacing w:val="-10"/>
        </w:rPr>
        <w:t xml:space="preserve"> </w:t>
      </w:r>
      <w:r>
        <w:t>own</w:t>
      </w:r>
      <w:r>
        <w:rPr>
          <w:spacing w:val="-10"/>
        </w:rPr>
        <w:t xml:space="preserve"> </w:t>
      </w:r>
      <w:r>
        <w:t>conclusions about the solution needed to meet the requirements set out in this CFT. Tenderers and recipients</w:t>
      </w:r>
      <w:r>
        <w:rPr>
          <w:spacing w:val="-9"/>
        </w:rPr>
        <w:t xml:space="preserve"> </w:t>
      </w:r>
      <w:r>
        <w:t>of</w:t>
      </w:r>
      <w:r>
        <w:rPr>
          <w:spacing w:val="-9"/>
        </w:rPr>
        <w:t xml:space="preserve"> </w:t>
      </w:r>
      <w:r>
        <w:t>this</w:t>
      </w:r>
      <w:r>
        <w:rPr>
          <w:spacing w:val="-6"/>
        </w:rPr>
        <w:t xml:space="preserve"> </w:t>
      </w:r>
      <w:r>
        <w:t>CFT</w:t>
      </w:r>
      <w:r>
        <w:rPr>
          <w:spacing w:val="-8"/>
        </w:rPr>
        <w:t xml:space="preserve"> </w:t>
      </w:r>
      <w:r>
        <w:t>may</w:t>
      </w:r>
      <w:r>
        <w:rPr>
          <w:spacing w:val="-8"/>
        </w:rPr>
        <w:t xml:space="preserve"> </w:t>
      </w:r>
      <w:r>
        <w:t>wish</w:t>
      </w:r>
      <w:r>
        <w:rPr>
          <w:spacing w:val="-7"/>
        </w:rPr>
        <w:t xml:space="preserve"> </w:t>
      </w:r>
      <w:r>
        <w:t>to</w:t>
      </w:r>
      <w:r>
        <w:rPr>
          <w:spacing w:val="-8"/>
        </w:rPr>
        <w:t xml:space="preserve"> </w:t>
      </w:r>
      <w:r>
        <w:t>consult</w:t>
      </w:r>
      <w:r>
        <w:rPr>
          <w:spacing w:val="-8"/>
        </w:rPr>
        <w:t xml:space="preserve"> </w:t>
      </w:r>
      <w:r>
        <w:t>their</w:t>
      </w:r>
      <w:r>
        <w:rPr>
          <w:spacing w:val="-9"/>
        </w:rPr>
        <w:t xml:space="preserve"> </w:t>
      </w:r>
      <w:r>
        <w:t>own</w:t>
      </w:r>
      <w:r>
        <w:rPr>
          <w:spacing w:val="-7"/>
        </w:rPr>
        <w:t xml:space="preserve"> </w:t>
      </w:r>
      <w:r>
        <w:t>legal</w:t>
      </w:r>
      <w:r>
        <w:rPr>
          <w:spacing w:val="-7"/>
        </w:rPr>
        <w:t xml:space="preserve"> </w:t>
      </w:r>
      <w:r>
        <w:t>advisers</w:t>
      </w:r>
      <w:r>
        <w:rPr>
          <w:spacing w:val="-7"/>
        </w:rPr>
        <w:t xml:space="preserve"> </w:t>
      </w:r>
      <w:r>
        <w:t>in</w:t>
      </w:r>
      <w:r>
        <w:rPr>
          <w:spacing w:val="-8"/>
        </w:rPr>
        <w:t xml:space="preserve"> </w:t>
      </w:r>
      <w:r>
        <w:t>relation</w:t>
      </w:r>
      <w:r>
        <w:rPr>
          <w:spacing w:val="-7"/>
        </w:rPr>
        <w:t xml:space="preserve"> </w:t>
      </w:r>
      <w:r>
        <w:t>to</w:t>
      </w:r>
      <w:r>
        <w:rPr>
          <w:spacing w:val="-8"/>
        </w:rPr>
        <w:t xml:space="preserve"> </w:t>
      </w:r>
      <w:r>
        <w:t>this</w:t>
      </w:r>
      <w:r>
        <w:rPr>
          <w:spacing w:val="-6"/>
        </w:rPr>
        <w:t xml:space="preserve"> </w:t>
      </w:r>
      <w:r>
        <w:t>CFT</w:t>
      </w:r>
      <w:r>
        <w:rPr>
          <w:spacing w:val="-9"/>
        </w:rPr>
        <w:t xml:space="preserve"> </w:t>
      </w:r>
      <w:r>
        <w:t>or</w:t>
      </w:r>
      <w:r>
        <w:rPr>
          <w:spacing w:val="-9"/>
        </w:rPr>
        <w:t xml:space="preserve"> </w:t>
      </w:r>
      <w:r>
        <w:t>the subject matter thereof.</w:t>
      </w:r>
    </w:p>
    <w:p w14:paraId="45EEA14D" w14:textId="77777777" w:rsidR="00E617A8" w:rsidRDefault="00B72117">
      <w:pPr>
        <w:pStyle w:val="ListParagraph"/>
        <w:numPr>
          <w:ilvl w:val="2"/>
          <w:numId w:val="17"/>
        </w:numPr>
        <w:tabs>
          <w:tab w:val="left" w:pos="1450"/>
          <w:tab w:val="left" w:pos="1452"/>
        </w:tabs>
        <w:spacing w:line="276" w:lineRule="auto"/>
        <w:ind w:right="165"/>
        <w:jc w:val="both"/>
      </w:pPr>
      <w:r>
        <w:t>All information supplied by Tenderers may be treated as contractually binding on the Tenderers if accepted by the Contracting Authority.</w:t>
      </w:r>
    </w:p>
    <w:p w14:paraId="6EAEDEC9" w14:textId="77777777" w:rsidR="00E617A8" w:rsidRDefault="00B72117">
      <w:pPr>
        <w:pStyle w:val="ListParagraph"/>
        <w:numPr>
          <w:ilvl w:val="2"/>
          <w:numId w:val="17"/>
        </w:numPr>
        <w:tabs>
          <w:tab w:val="left" w:pos="1450"/>
        </w:tabs>
        <w:spacing w:before="1"/>
        <w:ind w:left="1450" w:hanging="718"/>
        <w:jc w:val="both"/>
      </w:pPr>
      <w:r>
        <w:t>The</w:t>
      </w:r>
      <w:r>
        <w:rPr>
          <w:spacing w:val="-3"/>
        </w:rPr>
        <w:t xml:space="preserve"> </w:t>
      </w:r>
      <w:r>
        <w:t>Contracting</w:t>
      </w:r>
      <w:r>
        <w:rPr>
          <w:spacing w:val="-5"/>
        </w:rPr>
        <w:t xml:space="preserve"> </w:t>
      </w:r>
      <w:r>
        <w:t>Authority</w:t>
      </w:r>
      <w:r>
        <w:rPr>
          <w:spacing w:val="-5"/>
        </w:rPr>
        <w:t xml:space="preserve"> </w:t>
      </w:r>
      <w:r>
        <w:t>does</w:t>
      </w:r>
      <w:r>
        <w:rPr>
          <w:spacing w:val="-2"/>
        </w:rPr>
        <w:t xml:space="preserve"> </w:t>
      </w:r>
      <w:r>
        <w:t>not</w:t>
      </w:r>
      <w:r>
        <w:rPr>
          <w:spacing w:val="-2"/>
        </w:rPr>
        <w:t xml:space="preserve"> </w:t>
      </w:r>
      <w:r>
        <w:t>bind</w:t>
      </w:r>
      <w:r>
        <w:rPr>
          <w:spacing w:val="-4"/>
        </w:rPr>
        <w:t xml:space="preserve"> </w:t>
      </w:r>
      <w:r>
        <w:t>itself</w:t>
      </w:r>
      <w:r>
        <w:rPr>
          <w:spacing w:val="-3"/>
        </w:rPr>
        <w:t xml:space="preserve"> </w:t>
      </w:r>
      <w:r>
        <w:t>to</w:t>
      </w:r>
      <w:r>
        <w:rPr>
          <w:spacing w:val="-2"/>
        </w:rPr>
        <w:t xml:space="preserve"> </w:t>
      </w:r>
      <w:r>
        <w:t>accept</w:t>
      </w:r>
      <w:r>
        <w:rPr>
          <w:spacing w:val="-3"/>
        </w:rPr>
        <w:t xml:space="preserve"> </w:t>
      </w:r>
      <w:r>
        <w:t>the</w:t>
      </w:r>
      <w:r>
        <w:rPr>
          <w:spacing w:val="-3"/>
        </w:rPr>
        <w:t xml:space="preserve"> </w:t>
      </w:r>
      <w:r>
        <w:t>lowest</w:t>
      </w:r>
      <w:r>
        <w:rPr>
          <w:spacing w:val="-2"/>
        </w:rPr>
        <w:t xml:space="preserve"> </w:t>
      </w:r>
      <w:proofErr w:type="gramStart"/>
      <w:r>
        <w:t>priced</w:t>
      </w:r>
      <w:proofErr w:type="gramEnd"/>
      <w:r>
        <w:rPr>
          <w:spacing w:val="-6"/>
        </w:rPr>
        <w:t xml:space="preserve"> </w:t>
      </w:r>
      <w:r>
        <w:t>or</w:t>
      </w:r>
      <w:r>
        <w:rPr>
          <w:spacing w:val="-3"/>
        </w:rPr>
        <w:t xml:space="preserve"> </w:t>
      </w:r>
      <w:r>
        <w:t>any</w:t>
      </w:r>
      <w:r>
        <w:rPr>
          <w:spacing w:val="-6"/>
        </w:rPr>
        <w:t xml:space="preserve"> </w:t>
      </w:r>
      <w:r>
        <w:rPr>
          <w:spacing w:val="-2"/>
        </w:rPr>
        <w:t>Tender.</w:t>
      </w:r>
    </w:p>
    <w:p w14:paraId="45A5C0BA" w14:textId="77777777" w:rsidR="00E617A8" w:rsidRDefault="00B72117">
      <w:pPr>
        <w:pStyle w:val="ListParagraph"/>
        <w:numPr>
          <w:ilvl w:val="2"/>
          <w:numId w:val="17"/>
        </w:numPr>
        <w:tabs>
          <w:tab w:val="left" w:pos="1450"/>
          <w:tab w:val="left" w:pos="1452"/>
        </w:tabs>
        <w:spacing w:before="39" w:line="276" w:lineRule="auto"/>
        <w:ind w:right="163"/>
        <w:jc w:val="both"/>
      </w:pPr>
      <w:r>
        <w:t>No commitment of any kind, contractual or otherwise shall exist unless and until a formal written contract has been executed by or on behalf of the Contracting Authority. Any notification of preferred bidder status by the Contracting Authority shall not give rise to any enforceable rights by the Tenderer. The Contracting Authority may cancel this public procurement</w:t>
      </w:r>
      <w:r>
        <w:rPr>
          <w:spacing w:val="-4"/>
        </w:rPr>
        <w:t xml:space="preserve"> </w:t>
      </w:r>
      <w:r>
        <w:t>competition</w:t>
      </w:r>
      <w:r>
        <w:rPr>
          <w:spacing w:val="-7"/>
        </w:rPr>
        <w:t xml:space="preserve"> </w:t>
      </w:r>
      <w:r>
        <w:t>at</w:t>
      </w:r>
      <w:r>
        <w:rPr>
          <w:spacing w:val="-4"/>
        </w:rPr>
        <w:t xml:space="preserve"> </w:t>
      </w:r>
      <w:r>
        <w:t>any</w:t>
      </w:r>
      <w:r>
        <w:rPr>
          <w:spacing w:val="-4"/>
        </w:rPr>
        <w:t xml:space="preserve"> </w:t>
      </w:r>
      <w:r>
        <w:t>time</w:t>
      </w:r>
      <w:r>
        <w:rPr>
          <w:spacing w:val="-4"/>
        </w:rPr>
        <w:t xml:space="preserve"> </w:t>
      </w:r>
      <w:r>
        <w:t>prior</w:t>
      </w:r>
      <w:r>
        <w:rPr>
          <w:spacing w:val="-4"/>
        </w:rPr>
        <w:t xml:space="preserve"> </w:t>
      </w:r>
      <w:r>
        <w:t>to</w:t>
      </w:r>
      <w:r>
        <w:rPr>
          <w:spacing w:val="-3"/>
        </w:rPr>
        <w:t xml:space="preserve"> </w:t>
      </w:r>
      <w:r>
        <w:t>a</w:t>
      </w:r>
      <w:r>
        <w:rPr>
          <w:spacing w:val="-4"/>
        </w:rPr>
        <w:t xml:space="preserve"> </w:t>
      </w:r>
      <w:r>
        <w:t>formal</w:t>
      </w:r>
      <w:r>
        <w:rPr>
          <w:spacing w:val="-5"/>
        </w:rPr>
        <w:t xml:space="preserve"> </w:t>
      </w:r>
      <w:r>
        <w:t>written</w:t>
      </w:r>
      <w:r>
        <w:rPr>
          <w:spacing w:val="-5"/>
        </w:rPr>
        <w:t xml:space="preserve"> </w:t>
      </w:r>
      <w:r>
        <w:t>contract</w:t>
      </w:r>
      <w:r>
        <w:rPr>
          <w:spacing w:val="-4"/>
        </w:rPr>
        <w:t xml:space="preserve"> </w:t>
      </w:r>
      <w:r>
        <w:t>being</w:t>
      </w:r>
      <w:r>
        <w:rPr>
          <w:spacing w:val="-5"/>
        </w:rPr>
        <w:t xml:space="preserve"> </w:t>
      </w:r>
      <w:r>
        <w:t>executed</w:t>
      </w:r>
      <w:r>
        <w:rPr>
          <w:spacing w:val="-5"/>
        </w:rPr>
        <w:t xml:space="preserve"> </w:t>
      </w:r>
      <w:r>
        <w:t>by</w:t>
      </w:r>
      <w:r>
        <w:rPr>
          <w:spacing w:val="-6"/>
        </w:rPr>
        <w:t xml:space="preserve"> </w:t>
      </w:r>
      <w:r>
        <w:t>or on behalf of the Contracting Authority.</w:t>
      </w:r>
    </w:p>
    <w:p w14:paraId="02DF7538" w14:textId="77777777" w:rsidR="00E617A8" w:rsidRDefault="00B72117">
      <w:pPr>
        <w:pStyle w:val="ListParagraph"/>
        <w:numPr>
          <w:ilvl w:val="2"/>
          <w:numId w:val="17"/>
        </w:numPr>
        <w:tabs>
          <w:tab w:val="left" w:pos="1450"/>
          <w:tab w:val="left" w:pos="1452"/>
        </w:tabs>
        <w:spacing w:line="276" w:lineRule="auto"/>
        <w:ind w:right="158"/>
        <w:jc w:val="both"/>
      </w:pPr>
      <w:r>
        <w:t>This CFT supersedes and replaces all previous documentation, communications and correspondence between the Contracting Authority and Tenderers, and Tenderers should place</w:t>
      </w:r>
      <w:r>
        <w:rPr>
          <w:spacing w:val="-9"/>
        </w:rPr>
        <w:t xml:space="preserve"> </w:t>
      </w:r>
      <w:r>
        <w:t>no</w:t>
      </w:r>
      <w:r>
        <w:rPr>
          <w:spacing w:val="-9"/>
        </w:rPr>
        <w:t xml:space="preserve"> </w:t>
      </w:r>
      <w:r>
        <w:t>reliance</w:t>
      </w:r>
      <w:r>
        <w:rPr>
          <w:spacing w:val="-11"/>
        </w:rPr>
        <w:t xml:space="preserve"> </w:t>
      </w:r>
      <w:r>
        <w:t>on</w:t>
      </w:r>
      <w:r>
        <w:rPr>
          <w:spacing w:val="-10"/>
        </w:rPr>
        <w:t xml:space="preserve"> </w:t>
      </w:r>
      <w:r>
        <w:t>such</w:t>
      </w:r>
      <w:r>
        <w:rPr>
          <w:spacing w:val="-10"/>
        </w:rPr>
        <w:t xml:space="preserve"> </w:t>
      </w:r>
      <w:r>
        <w:t>previous</w:t>
      </w:r>
      <w:r>
        <w:rPr>
          <w:spacing w:val="-9"/>
        </w:rPr>
        <w:t xml:space="preserve"> </w:t>
      </w:r>
      <w:r>
        <w:t>documentation</w:t>
      </w:r>
      <w:r>
        <w:rPr>
          <w:spacing w:val="-10"/>
        </w:rPr>
        <w:t xml:space="preserve"> </w:t>
      </w:r>
      <w:r>
        <w:t>and</w:t>
      </w:r>
      <w:r>
        <w:rPr>
          <w:spacing w:val="-10"/>
        </w:rPr>
        <w:t xml:space="preserve"> </w:t>
      </w:r>
      <w:r>
        <w:t>correspondence.</w:t>
      </w:r>
      <w:r>
        <w:rPr>
          <w:spacing w:val="-9"/>
        </w:rPr>
        <w:t xml:space="preserve"> </w:t>
      </w:r>
      <w:r>
        <w:t>Tenderers</w:t>
      </w:r>
      <w:r>
        <w:rPr>
          <w:spacing w:val="-9"/>
        </w:rPr>
        <w:t xml:space="preserve"> </w:t>
      </w:r>
      <w:proofErr w:type="gramStart"/>
      <w:r>
        <w:t>to</w:t>
      </w:r>
      <w:proofErr w:type="gramEnd"/>
      <w:r>
        <w:rPr>
          <w:spacing w:val="-10"/>
        </w:rPr>
        <w:t xml:space="preserve"> </w:t>
      </w:r>
      <w:r>
        <w:t>this</w:t>
      </w:r>
      <w:r>
        <w:rPr>
          <w:spacing w:val="-7"/>
        </w:rPr>
        <w:t xml:space="preserve"> </w:t>
      </w:r>
      <w:r>
        <w:t>CFT should study the contents of this CFT carefully, including the information and documents contained in the Appendices.</w:t>
      </w:r>
    </w:p>
    <w:p w14:paraId="51A08A0F" w14:textId="77777777" w:rsidR="00E617A8" w:rsidRDefault="00E617A8">
      <w:pPr>
        <w:pStyle w:val="BodyText"/>
        <w:spacing w:before="81"/>
        <w:rPr>
          <w:sz w:val="24"/>
        </w:rPr>
      </w:pPr>
    </w:p>
    <w:p w14:paraId="16DD3B71" w14:textId="77777777" w:rsidR="00E617A8" w:rsidRDefault="00B72117">
      <w:pPr>
        <w:pStyle w:val="Heading1"/>
        <w:numPr>
          <w:ilvl w:val="1"/>
          <w:numId w:val="17"/>
        </w:numPr>
        <w:tabs>
          <w:tab w:val="left" w:pos="1060"/>
          <w:tab w:val="left" w:pos="9788"/>
        </w:tabs>
        <w:ind w:left="1060" w:hanging="357"/>
      </w:pPr>
      <w:bookmarkStart w:id="4" w:name="_bookmark3"/>
      <w:bookmarkEnd w:id="4"/>
      <w:r>
        <w:rPr>
          <w:color w:val="FFFFFF"/>
          <w:shd w:val="clear" w:color="auto" w:fill="FFC000"/>
        </w:rPr>
        <w:t>Compliant</w:t>
      </w:r>
      <w:r>
        <w:rPr>
          <w:color w:val="FFFFFF"/>
          <w:spacing w:val="-4"/>
          <w:shd w:val="clear" w:color="auto" w:fill="FFC000"/>
        </w:rPr>
        <w:t xml:space="preserve"> </w:t>
      </w:r>
      <w:r>
        <w:rPr>
          <w:color w:val="FFFFFF"/>
          <w:spacing w:val="-2"/>
          <w:shd w:val="clear" w:color="auto" w:fill="FFC000"/>
        </w:rPr>
        <w:t>Tenders</w:t>
      </w:r>
      <w:r>
        <w:rPr>
          <w:color w:val="FFFFFF"/>
          <w:shd w:val="clear" w:color="auto" w:fill="FFC000"/>
        </w:rPr>
        <w:tab/>
      </w:r>
    </w:p>
    <w:p w14:paraId="403E2E4D" w14:textId="77777777" w:rsidR="00E617A8" w:rsidRDefault="00B72117">
      <w:pPr>
        <w:pStyle w:val="ListParagraph"/>
        <w:numPr>
          <w:ilvl w:val="2"/>
          <w:numId w:val="17"/>
        </w:numPr>
        <w:tabs>
          <w:tab w:val="left" w:pos="1452"/>
        </w:tabs>
        <w:spacing w:before="235" w:line="273" w:lineRule="auto"/>
        <w:ind w:right="158"/>
      </w:pPr>
      <w:r>
        <w:t>Failure to comply with the</w:t>
      </w:r>
      <w:r>
        <w:rPr>
          <w:spacing w:val="-1"/>
        </w:rPr>
        <w:t xml:space="preserve"> </w:t>
      </w:r>
      <w:r>
        <w:t>requirements</w:t>
      </w:r>
      <w:r>
        <w:rPr>
          <w:spacing w:val="-1"/>
        </w:rPr>
        <w:t xml:space="preserve"> </w:t>
      </w:r>
      <w:r>
        <w:t>of this paragraph 2.2.1</w:t>
      </w:r>
      <w:r>
        <w:rPr>
          <w:spacing w:val="-1"/>
        </w:rPr>
        <w:t xml:space="preserve"> </w:t>
      </w:r>
      <w:r>
        <w:t>may render the</w:t>
      </w:r>
      <w:r>
        <w:rPr>
          <w:spacing w:val="-1"/>
        </w:rPr>
        <w:t xml:space="preserve"> </w:t>
      </w:r>
      <w:r>
        <w:t>Tender non-compliant and the Tender may be rejected. Tenderers must:</w:t>
      </w:r>
    </w:p>
    <w:p w14:paraId="2C83080E" w14:textId="77777777" w:rsidR="00E617A8" w:rsidRDefault="00B72117">
      <w:pPr>
        <w:pStyle w:val="ListParagraph"/>
        <w:numPr>
          <w:ilvl w:val="3"/>
          <w:numId w:val="17"/>
        </w:numPr>
        <w:tabs>
          <w:tab w:val="left" w:pos="2892"/>
        </w:tabs>
        <w:spacing w:before="4"/>
        <w:jc w:val="left"/>
      </w:pPr>
      <w:r>
        <w:t>Include</w:t>
      </w:r>
      <w:r>
        <w:rPr>
          <w:spacing w:val="-4"/>
        </w:rPr>
        <w:t xml:space="preserve"> </w:t>
      </w:r>
      <w:r>
        <w:t>all</w:t>
      </w:r>
      <w:r>
        <w:rPr>
          <w:spacing w:val="-5"/>
        </w:rPr>
        <w:t xml:space="preserve"> </w:t>
      </w:r>
      <w:r>
        <w:t>documentation</w:t>
      </w:r>
      <w:r>
        <w:rPr>
          <w:spacing w:val="-8"/>
        </w:rPr>
        <w:t xml:space="preserve"> </w:t>
      </w:r>
      <w:r>
        <w:t>specified</w:t>
      </w:r>
      <w:r>
        <w:rPr>
          <w:spacing w:val="-3"/>
        </w:rPr>
        <w:t xml:space="preserve"> </w:t>
      </w:r>
      <w:r>
        <w:t>in</w:t>
      </w:r>
      <w:r>
        <w:rPr>
          <w:spacing w:val="-5"/>
        </w:rPr>
        <w:t xml:space="preserve"> </w:t>
      </w:r>
      <w:r>
        <w:t>this</w:t>
      </w:r>
      <w:r>
        <w:rPr>
          <w:spacing w:val="-3"/>
        </w:rPr>
        <w:t xml:space="preserve"> </w:t>
      </w:r>
      <w:r>
        <w:rPr>
          <w:spacing w:val="-4"/>
        </w:rPr>
        <w:t>CFT;</w:t>
      </w:r>
    </w:p>
    <w:p w14:paraId="39D8D0E3" w14:textId="77777777" w:rsidR="00E617A8" w:rsidRDefault="00B72117">
      <w:pPr>
        <w:pStyle w:val="ListParagraph"/>
        <w:numPr>
          <w:ilvl w:val="3"/>
          <w:numId w:val="17"/>
        </w:numPr>
        <w:tabs>
          <w:tab w:val="left" w:pos="2892"/>
        </w:tabs>
        <w:spacing w:before="41" w:line="276" w:lineRule="auto"/>
        <w:ind w:right="162" w:hanging="876"/>
        <w:jc w:val="left"/>
      </w:pPr>
      <w:r>
        <w:t>Follow</w:t>
      </w:r>
      <w:r>
        <w:rPr>
          <w:spacing w:val="-6"/>
        </w:rPr>
        <w:t xml:space="preserve"> </w:t>
      </w:r>
      <w:r>
        <w:t>the</w:t>
      </w:r>
      <w:r>
        <w:rPr>
          <w:spacing w:val="-6"/>
        </w:rPr>
        <w:t xml:space="preserve"> </w:t>
      </w:r>
      <w:r>
        <w:t>format</w:t>
      </w:r>
      <w:r>
        <w:rPr>
          <w:spacing w:val="-9"/>
        </w:rPr>
        <w:t xml:space="preserve"> </w:t>
      </w:r>
      <w:r>
        <w:t>of</w:t>
      </w:r>
      <w:r>
        <w:rPr>
          <w:spacing w:val="-9"/>
        </w:rPr>
        <w:t xml:space="preserve"> </w:t>
      </w:r>
      <w:r>
        <w:t>this</w:t>
      </w:r>
      <w:r>
        <w:rPr>
          <w:spacing w:val="-6"/>
        </w:rPr>
        <w:t xml:space="preserve"> </w:t>
      </w:r>
      <w:r>
        <w:t>CFT</w:t>
      </w:r>
      <w:r>
        <w:rPr>
          <w:spacing w:val="-7"/>
        </w:rPr>
        <w:t xml:space="preserve"> </w:t>
      </w:r>
      <w:r>
        <w:t>and</w:t>
      </w:r>
      <w:r>
        <w:rPr>
          <w:spacing w:val="-7"/>
        </w:rPr>
        <w:t xml:space="preserve"> </w:t>
      </w:r>
      <w:r>
        <w:t>respond</w:t>
      </w:r>
      <w:r>
        <w:rPr>
          <w:spacing w:val="-7"/>
        </w:rPr>
        <w:t xml:space="preserve"> </w:t>
      </w:r>
      <w:r>
        <w:t>to</w:t>
      </w:r>
      <w:r>
        <w:rPr>
          <w:spacing w:val="-8"/>
        </w:rPr>
        <w:t xml:space="preserve"> </w:t>
      </w:r>
      <w:r>
        <w:t>each</w:t>
      </w:r>
      <w:r>
        <w:rPr>
          <w:spacing w:val="-7"/>
        </w:rPr>
        <w:t xml:space="preserve"> </w:t>
      </w:r>
      <w:r>
        <w:t>element</w:t>
      </w:r>
      <w:r>
        <w:rPr>
          <w:spacing w:val="-7"/>
        </w:rPr>
        <w:t xml:space="preserve"> </w:t>
      </w:r>
      <w:r>
        <w:t>in</w:t>
      </w:r>
      <w:r>
        <w:rPr>
          <w:spacing w:val="-10"/>
        </w:rPr>
        <w:t xml:space="preserve"> </w:t>
      </w:r>
      <w:r>
        <w:t>the</w:t>
      </w:r>
      <w:r>
        <w:rPr>
          <w:spacing w:val="-9"/>
        </w:rPr>
        <w:t xml:space="preserve"> </w:t>
      </w:r>
      <w:r>
        <w:t>order</w:t>
      </w:r>
      <w:r>
        <w:rPr>
          <w:spacing w:val="-6"/>
        </w:rPr>
        <w:t xml:space="preserve"> </w:t>
      </w:r>
      <w:r>
        <w:t>as</w:t>
      </w:r>
      <w:r>
        <w:rPr>
          <w:spacing w:val="-9"/>
        </w:rPr>
        <w:t xml:space="preserve"> </w:t>
      </w:r>
      <w:r>
        <w:t>set out in this CFT;</w:t>
      </w:r>
    </w:p>
    <w:p w14:paraId="4DD25919" w14:textId="77777777" w:rsidR="00E617A8" w:rsidRDefault="00B72117">
      <w:pPr>
        <w:pStyle w:val="ListParagraph"/>
        <w:numPr>
          <w:ilvl w:val="3"/>
          <w:numId w:val="17"/>
        </w:numPr>
        <w:tabs>
          <w:tab w:val="left" w:pos="2892"/>
        </w:tabs>
        <w:spacing w:line="268" w:lineRule="exact"/>
        <w:ind w:hanging="927"/>
        <w:jc w:val="left"/>
      </w:pPr>
      <w:r>
        <w:t>Comply</w:t>
      </w:r>
      <w:r>
        <w:rPr>
          <w:spacing w:val="-6"/>
        </w:rPr>
        <w:t xml:space="preserve"> </w:t>
      </w:r>
      <w:r>
        <w:t>with</w:t>
      </w:r>
      <w:r>
        <w:rPr>
          <w:spacing w:val="-3"/>
        </w:rPr>
        <w:t xml:space="preserve"> </w:t>
      </w:r>
      <w:r>
        <w:t>all</w:t>
      </w:r>
      <w:r>
        <w:rPr>
          <w:spacing w:val="-4"/>
        </w:rPr>
        <w:t xml:space="preserve"> </w:t>
      </w:r>
      <w:r>
        <w:t>requirements</w:t>
      </w:r>
      <w:r>
        <w:rPr>
          <w:spacing w:val="-2"/>
        </w:rPr>
        <w:t xml:space="preserve"> </w:t>
      </w:r>
      <w:r>
        <w:t>as</w:t>
      </w:r>
      <w:r>
        <w:rPr>
          <w:spacing w:val="-4"/>
        </w:rPr>
        <w:t xml:space="preserve"> </w:t>
      </w:r>
      <w:r>
        <w:t>set</w:t>
      </w:r>
      <w:r>
        <w:rPr>
          <w:spacing w:val="-5"/>
        </w:rPr>
        <w:t xml:space="preserve"> </w:t>
      </w:r>
      <w:r>
        <w:t>out</w:t>
      </w:r>
      <w:r>
        <w:rPr>
          <w:spacing w:val="-5"/>
        </w:rPr>
        <w:t xml:space="preserve"> </w:t>
      </w:r>
      <w:r>
        <w:t>within</w:t>
      </w:r>
      <w:r>
        <w:rPr>
          <w:spacing w:val="-6"/>
        </w:rPr>
        <w:t xml:space="preserve"> </w:t>
      </w:r>
      <w:r>
        <w:t>this</w:t>
      </w:r>
      <w:r>
        <w:rPr>
          <w:spacing w:val="1"/>
        </w:rPr>
        <w:t xml:space="preserve"> </w:t>
      </w:r>
      <w:r>
        <w:rPr>
          <w:spacing w:val="-4"/>
        </w:rPr>
        <w:t>CFT.</w:t>
      </w:r>
    </w:p>
    <w:p w14:paraId="19B0FC9C" w14:textId="77777777" w:rsidR="00E617A8" w:rsidRDefault="00B72117">
      <w:pPr>
        <w:pStyle w:val="BodyText"/>
        <w:spacing w:before="241" w:line="276" w:lineRule="auto"/>
        <w:ind w:left="1452"/>
      </w:pPr>
      <w:r>
        <w:t>If</w:t>
      </w:r>
      <w:r>
        <w:rPr>
          <w:spacing w:val="34"/>
        </w:rPr>
        <w:t xml:space="preserve"> </w:t>
      </w:r>
      <w:r>
        <w:t>the</w:t>
      </w:r>
      <w:r>
        <w:rPr>
          <w:spacing w:val="35"/>
        </w:rPr>
        <w:t xml:space="preserve"> </w:t>
      </w:r>
      <w:r>
        <w:t>CFT</w:t>
      </w:r>
      <w:r>
        <w:rPr>
          <w:spacing w:val="34"/>
        </w:rPr>
        <w:t xml:space="preserve"> </w:t>
      </w:r>
      <w:r>
        <w:t>is</w:t>
      </w:r>
      <w:r>
        <w:rPr>
          <w:spacing w:val="34"/>
        </w:rPr>
        <w:t xml:space="preserve"> </w:t>
      </w:r>
      <w:r>
        <w:t>altered</w:t>
      </w:r>
      <w:r>
        <w:rPr>
          <w:spacing w:val="32"/>
        </w:rPr>
        <w:t xml:space="preserve"> </w:t>
      </w:r>
      <w:r>
        <w:t>or</w:t>
      </w:r>
      <w:r>
        <w:rPr>
          <w:spacing w:val="34"/>
        </w:rPr>
        <w:t xml:space="preserve"> </w:t>
      </w:r>
      <w:r>
        <w:t>edited</w:t>
      </w:r>
      <w:r>
        <w:rPr>
          <w:spacing w:val="34"/>
        </w:rPr>
        <w:t xml:space="preserve"> </w:t>
      </w:r>
      <w:r>
        <w:t>in</w:t>
      </w:r>
      <w:r>
        <w:rPr>
          <w:spacing w:val="33"/>
        </w:rPr>
        <w:t xml:space="preserve"> </w:t>
      </w:r>
      <w:r>
        <w:t>any</w:t>
      </w:r>
      <w:r>
        <w:rPr>
          <w:spacing w:val="35"/>
        </w:rPr>
        <w:t xml:space="preserve"> </w:t>
      </w:r>
      <w:r>
        <w:t>way,</w:t>
      </w:r>
      <w:r>
        <w:rPr>
          <w:spacing w:val="34"/>
        </w:rPr>
        <w:t xml:space="preserve"> </w:t>
      </w:r>
      <w:r>
        <w:t>the</w:t>
      </w:r>
      <w:r>
        <w:rPr>
          <w:spacing w:val="32"/>
        </w:rPr>
        <w:t xml:space="preserve"> </w:t>
      </w:r>
      <w:r>
        <w:t>subsequent</w:t>
      </w:r>
      <w:r>
        <w:rPr>
          <w:spacing w:val="34"/>
        </w:rPr>
        <w:t xml:space="preserve"> </w:t>
      </w:r>
      <w:r>
        <w:t>Tender</w:t>
      </w:r>
      <w:r>
        <w:rPr>
          <w:spacing w:val="34"/>
        </w:rPr>
        <w:t xml:space="preserve"> </w:t>
      </w:r>
      <w:r>
        <w:t>may</w:t>
      </w:r>
      <w:r>
        <w:rPr>
          <w:spacing w:val="35"/>
        </w:rPr>
        <w:t xml:space="preserve"> </w:t>
      </w:r>
      <w:r>
        <w:t>be</w:t>
      </w:r>
      <w:r>
        <w:rPr>
          <w:spacing w:val="35"/>
        </w:rPr>
        <w:t xml:space="preserve"> </w:t>
      </w:r>
      <w:r>
        <w:t>deemed</w:t>
      </w:r>
      <w:r>
        <w:rPr>
          <w:spacing w:val="34"/>
        </w:rPr>
        <w:t xml:space="preserve"> </w:t>
      </w:r>
      <w:r>
        <w:t>non-compliant and may be rejected.</w:t>
      </w:r>
    </w:p>
    <w:p w14:paraId="35D7AF0F" w14:textId="77777777" w:rsidR="00E617A8" w:rsidRDefault="00B72117">
      <w:pPr>
        <w:pStyle w:val="ListParagraph"/>
        <w:numPr>
          <w:ilvl w:val="2"/>
          <w:numId w:val="16"/>
        </w:numPr>
        <w:tabs>
          <w:tab w:val="left" w:pos="1450"/>
          <w:tab w:val="left" w:pos="1452"/>
        </w:tabs>
        <w:spacing w:before="200" w:line="278" w:lineRule="auto"/>
        <w:ind w:right="165"/>
        <w:jc w:val="both"/>
      </w:pPr>
      <w:r>
        <w:t>The Contracting Authority shall consider all compliant Tenders against the Qualification and Award Criteria in Part 3 of this CFT.</w:t>
      </w:r>
    </w:p>
    <w:p w14:paraId="2E63A9BE" w14:textId="77777777" w:rsidR="00E617A8" w:rsidRDefault="00B72117">
      <w:pPr>
        <w:pStyle w:val="ListParagraph"/>
        <w:numPr>
          <w:ilvl w:val="2"/>
          <w:numId w:val="16"/>
        </w:numPr>
        <w:tabs>
          <w:tab w:val="left" w:pos="1450"/>
          <w:tab w:val="left" w:pos="1452"/>
        </w:tabs>
        <w:spacing w:before="115" w:line="276" w:lineRule="auto"/>
        <w:ind w:right="159"/>
        <w:jc w:val="both"/>
      </w:pPr>
      <w:r>
        <w:t>Tenderers may wish to use or submit a European Single Procurement Document (ESPD) in response to the Qualification Criteria. Please note that the Contracting Authority will accept such</w:t>
      </w:r>
      <w:r>
        <w:rPr>
          <w:spacing w:val="-6"/>
        </w:rPr>
        <w:t xml:space="preserve"> </w:t>
      </w:r>
      <w:r>
        <w:t>a</w:t>
      </w:r>
      <w:r>
        <w:rPr>
          <w:spacing w:val="-4"/>
        </w:rPr>
        <w:t xml:space="preserve"> </w:t>
      </w:r>
      <w:r>
        <w:t>document</w:t>
      </w:r>
      <w:r>
        <w:rPr>
          <w:spacing w:val="-4"/>
        </w:rPr>
        <w:t xml:space="preserve"> </w:t>
      </w:r>
      <w:r>
        <w:t>only</w:t>
      </w:r>
      <w:r>
        <w:rPr>
          <w:spacing w:val="-4"/>
        </w:rPr>
        <w:t xml:space="preserve"> </w:t>
      </w:r>
      <w:r>
        <w:t>in</w:t>
      </w:r>
      <w:r>
        <w:rPr>
          <w:spacing w:val="-6"/>
        </w:rPr>
        <w:t xml:space="preserve"> </w:t>
      </w:r>
      <w:r>
        <w:t>response</w:t>
      </w:r>
      <w:r>
        <w:rPr>
          <w:spacing w:val="-4"/>
        </w:rPr>
        <w:t xml:space="preserve"> </w:t>
      </w:r>
      <w:r>
        <w:t>to</w:t>
      </w:r>
      <w:r>
        <w:rPr>
          <w:spacing w:val="-3"/>
        </w:rPr>
        <w:t xml:space="preserve"> </w:t>
      </w:r>
      <w:r>
        <w:t>the</w:t>
      </w:r>
      <w:r>
        <w:rPr>
          <w:spacing w:val="-4"/>
        </w:rPr>
        <w:t xml:space="preserve"> </w:t>
      </w:r>
      <w:r>
        <w:t>legal</w:t>
      </w:r>
      <w:r>
        <w:rPr>
          <w:spacing w:val="-5"/>
        </w:rPr>
        <w:t xml:space="preserve"> </w:t>
      </w:r>
      <w:r>
        <w:t>(Art.</w:t>
      </w:r>
      <w:r>
        <w:rPr>
          <w:spacing w:val="-5"/>
        </w:rPr>
        <w:t xml:space="preserve"> </w:t>
      </w:r>
      <w:r>
        <w:t>57)</w:t>
      </w:r>
      <w:r>
        <w:rPr>
          <w:spacing w:val="-4"/>
        </w:rPr>
        <w:t xml:space="preserve"> </w:t>
      </w:r>
      <w:r>
        <w:t>and</w:t>
      </w:r>
      <w:r>
        <w:rPr>
          <w:spacing w:val="-5"/>
        </w:rPr>
        <w:t xml:space="preserve"> </w:t>
      </w:r>
      <w:r>
        <w:t>financial</w:t>
      </w:r>
      <w:r>
        <w:rPr>
          <w:spacing w:val="-3"/>
        </w:rPr>
        <w:t xml:space="preserve"> </w:t>
      </w:r>
      <w:r>
        <w:t>(tax,</w:t>
      </w:r>
      <w:r>
        <w:rPr>
          <w:spacing w:val="-4"/>
        </w:rPr>
        <w:t xml:space="preserve"> </w:t>
      </w:r>
      <w:r>
        <w:t>insurance,</w:t>
      </w:r>
      <w:r>
        <w:rPr>
          <w:spacing w:val="-4"/>
        </w:rPr>
        <w:t xml:space="preserve"> </w:t>
      </w:r>
      <w:r>
        <w:t>turnover or</w:t>
      </w:r>
      <w:r>
        <w:rPr>
          <w:spacing w:val="-9"/>
        </w:rPr>
        <w:t xml:space="preserve"> </w:t>
      </w:r>
      <w:r>
        <w:t>other</w:t>
      </w:r>
      <w:r>
        <w:rPr>
          <w:spacing w:val="-9"/>
        </w:rPr>
        <w:t xml:space="preserve"> </w:t>
      </w:r>
      <w:r>
        <w:t>relevant</w:t>
      </w:r>
      <w:r>
        <w:rPr>
          <w:spacing w:val="-8"/>
        </w:rPr>
        <w:t xml:space="preserve"> </w:t>
      </w:r>
      <w:r>
        <w:t>financial</w:t>
      </w:r>
      <w:r>
        <w:rPr>
          <w:spacing w:val="-9"/>
        </w:rPr>
        <w:t xml:space="preserve"> </w:t>
      </w:r>
      <w:r>
        <w:t>test)</w:t>
      </w:r>
      <w:r>
        <w:rPr>
          <w:spacing w:val="-9"/>
        </w:rPr>
        <w:t xml:space="preserve"> </w:t>
      </w:r>
      <w:r>
        <w:t>criteria.</w:t>
      </w:r>
      <w:r>
        <w:rPr>
          <w:spacing w:val="-9"/>
        </w:rPr>
        <w:t xml:space="preserve"> </w:t>
      </w:r>
      <w:r>
        <w:t>Tenderers</w:t>
      </w:r>
      <w:r>
        <w:rPr>
          <w:spacing w:val="-11"/>
        </w:rPr>
        <w:t xml:space="preserve"> </w:t>
      </w:r>
      <w:r>
        <w:t>must</w:t>
      </w:r>
      <w:r>
        <w:rPr>
          <w:spacing w:val="-8"/>
        </w:rPr>
        <w:t xml:space="preserve"> </w:t>
      </w:r>
      <w:r>
        <w:t>comply</w:t>
      </w:r>
      <w:r>
        <w:rPr>
          <w:spacing w:val="-11"/>
        </w:rPr>
        <w:t xml:space="preserve"> </w:t>
      </w:r>
      <w:r>
        <w:t>with</w:t>
      </w:r>
      <w:r>
        <w:rPr>
          <w:spacing w:val="-9"/>
        </w:rPr>
        <w:t xml:space="preserve"> </w:t>
      </w:r>
      <w:r>
        <w:t>the</w:t>
      </w:r>
      <w:r>
        <w:rPr>
          <w:spacing w:val="-11"/>
        </w:rPr>
        <w:t xml:space="preserve"> </w:t>
      </w:r>
      <w:r>
        <w:t>rules</w:t>
      </w:r>
      <w:r>
        <w:rPr>
          <w:spacing w:val="-11"/>
        </w:rPr>
        <w:t xml:space="preserve"> </w:t>
      </w:r>
      <w:r>
        <w:t>outlined</w:t>
      </w:r>
      <w:r>
        <w:rPr>
          <w:spacing w:val="-9"/>
        </w:rPr>
        <w:t xml:space="preserve"> </w:t>
      </w:r>
      <w:r>
        <w:t>in</w:t>
      </w:r>
      <w:r>
        <w:rPr>
          <w:spacing w:val="-10"/>
        </w:rPr>
        <w:t xml:space="preserve"> </w:t>
      </w:r>
      <w:r>
        <w:t>Part 3 regarding previous experience, etc. under the Technical and Professional Ability heading.</w:t>
      </w:r>
    </w:p>
    <w:p w14:paraId="4073A8F4" w14:textId="77777777" w:rsidR="00E617A8" w:rsidRDefault="00E617A8">
      <w:pPr>
        <w:pStyle w:val="ListParagraph"/>
        <w:spacing w:line="276" w:lineRule="auto"/>
        <w:sectPr w:rsidR="00E617A8">
          <w:pgSz w:w="11910" w:h="16840"/>
          <w:pgMar w:top="1360" w:right="1275" w:bottom="740" w:left="708" w:header="532" w:footer="552" w:gutter="0"/>
          <w:cols w:space="720"/>
        </w:sectPr>
      </w:pPr>
    </w:p>
    <w:p w14:paraId="302564B2" w14:textId="77777777" w:rsidR="00E617A8" w:rsidRDefault="00B72117">
      <w:pPr>
        <w:pStyle w:val="Heading1"/>
        <w:numPr>
          <w:ilvl w:val="1"/>
          <w:numId w:val="17"/>
        </w:numPr>
        <w:tabs>
          <w:tab w:val="left" w:pos="1060"/>
          <w:tab w:val="left" w:pos="9788"/>
        </w:tabs>
        <w:spacing w:before="58"/>
        <w:ind w:left="1060" w:hanging="357"/>
        <w:jc w:val="both"/>
      </w:pPr>
      <w:bookmarkStart w:id="5" w:name="_bookmark4"/>
      <w:bookmarkEnd w:id="5"/>
      <w:r>
        <w:rPr>
          <w:color w:val="FFFFFF"/>
          <w:shd w:val="clear" w:color="auto" w:fill="FFC000"/>
        </w:rPr>
        <w:lastRenderedPageBreak/>
        <w:t>Services</w:t>
      </w:r>
      <w:r>
        <w:rPr>
          <w:color w:val="FFFFFF"/>
          <w:spacing w:val="-4"/>
          <w:shd w:val="clear" w:color="auto" w:fill="FFC000"/>
        </w:rPr>
        <w:t xml:space="preserve"> </w:t>
      </w:r>
      <w:r>
        <w:rPr>
          <w:color w:val="FFFFFF"/>
          <w:spacing w:val="-2"/>
          <w:shd w:val="clear" w:color="auto" w:fill="FFC000"/>
        </w:rPr>
        <w:t>Contract</w:t>
      </w:r>
      <w:r>
        <w:rPr>
          <w:color w:val="FFFFFF"/>
          <w:shd w:val="clear" w:color="auto" w:fill="FFC000"/>
        </w:rPr>
        <w:tab/>
      </w:r>
    </w:p>
    <w:p w14:paraId="2594C227" w14:textId="77777777" w:rsidR="00E617A8" w:rsidRDefault="00B72117">
      <w:pPr>
        <w:pStyle w:val="ListParagraph"/>
        <w:numPr>
          <w:ilvl w:val="2"/>
          <w:numId w:val="17"/>
        </w:numPr>
        <w:tabs>
          <w:tab w:val="left" w:pos="1450"/>
          <w:tab w:val="left" w:pos="1452"/>
        </w:tabs>
        <w:spacing w:before="115" w:line="276" w:lineRule="auto"/>
        <w:ind w:right="160"/>
        <w:jc w:val="both"/>
      </w:pPr>
      <w:r>
        <w:t>The Contracting</w:t>
      </w:r>
      <w:r>
        <w:rPr>
          <w:spacing w:val="-1"/>
        </w:rPr>
        <w:t xml:space="preserve"> </w:t>
      </w:r>
      <w:r>
        <w:t>Authority</w:t>
      </w:r>
      <w:r>
        <w:rPr>
          <w:spacing w:val="-2"/>
        </w:rPr>
        <w:t xml:space="preserve"> </w:t>
      </w:r>
      <w:r>
        <w:t>will, subject to the right</w:t>
      </w:r>
      <w:r>
        <w:rPr>
          <w:spacing w:val="-2"/>
        </w:rPr>
        <w:t xml:space="preserve"> </w:t>
      </w:r>
      <w:r>
        <w:t>of</w:t>
      </w:r>
      <w:r>
        <w:rPr>
          <w:spacing w:val="-2"/>
        </w:rPr>
        <w:t xml:space="preserve"> </w:t>
      </w:r>
      <w:r>
        <w:t>cancellation of this public procurement competition (as set out at paragraph 2.1.4 above and at paragraph 3.3 below), select the successful Tenderer(s) to provide the Services sought under this CFT.</w:t>
      </w:r>
    </w:p>
    <w:p w14:paraId="56E92291" w14:textId="77777777" w:rsidR="00E617A8" w:rsidRDefault="00B72117">
      <w:pPr>
        <w:pStyle w:val="ListParagraph"/>
        <w:numPr>
          <w:ilvl w:val="2"/>
          <w:numId w:val="17"/>
        </w:numPr>
        <w:tabs>
          <w:tab w:val="left" w:pos="1450"/>
          <w:tab w:val="left" w:pos="1452"/>
        </w:tabs>
        <w:spacing w:before="120" w:line="276" w:lineRule="auto"/>
        <w:ind w:right="160"/>
        <w:jc w:val="both"/>
      </w:pPr>
      <w:r>
        <w:t>The</w:t>
      </w:r>
      <w:r>
        <w:rPr>
          <w:spacing w:val="-8"/>
        </w:rPr>
        <w:t xml:space="preserve"> </w:t>
      </w:r>
      <w:r>
        <w:t>successful</w:t>
      </w:r>
      <w:r>
        <w:rPr>
          <w:spacing w:val="-8"/>
        </w:rPr>
        <w:t xml:space="preserve"> </w:t>
      </w:r>
      <w:r>
        <w:t>Tenderer(s)</w:t>
      </w:r>
      <w:r>
        <w:rPr>
          <w:spacing w:val="-10"/>
        </w:rPr>
        <w:t xml:space="preserve"> </w:t>
      </w:r>
      <w:r>
        <w:t>shall</w:t>
      </w:r>
      <w:r>
        <w:rPr>
          <w:spacing w:val="-8"/>
        </w:rPr>
        <w:t xml:space="preserve"> </w:t>
      </w:r>
      <w:r>
        <w:t>provide</w:t>
      </w:r>
      <w:r>
        <w:rPr>
          <w:spacing w:val="-10"/>
        </w:rPr>
        <w:t xml:space="preserve"> </w:t>
      </w:r>
      <w:r>
        <w:t>the</w:t>
      </w:r>
      <w:r>
        <w:rPr>
          <w:spacing w:val="-8"/>
        </w:rPr>
        <w:t xml:space="preserve"> </w:t>
      </w:r>
      <w:r>
        <w:t>Services</w:t>
      </w:r>
      <w:r>
        <w:rPr>
          <w:spacing w:val="-8"/>
        </w:rPr>
        <w:t xml:space="preserve"> </w:t>
      </w:r>
      <w:r>
        <w:t>in</w:t>
      </w:r>
      <w:r>
        <w:rPr>
          <w:spacing w:val="-12"/>
        </w:rPr>
        <w:t xml:space="preserve"> </w:t>
      </w:r>
      <w:r>
        <w:t>accordance</w:t>
      </w:r>
      <w:r>
        <w:rPr>
          <w:spacing w:val="-7"/>
        </w:rPr>
        <w:t xml:space="preserve"> </w:t>
      </w:r>
      <w:r>
        <w:t>with</w:t>
      </w:r>
      <w:r>
        <w:rPr>
          <w:spacing w:val="-8"/>
        </w:rPr>
        <w:t xml:space="preserve"> </w:t>
      </w:r>
      <w:r>
        <w:t>and</w:t>
      </w:r>
      <w:r>
        <w:rPr>
          <w:spacing w:val="-11"/>
        </w:rPr>
        <w:t xml:space="preserve"> </w:t>
      </w:r>
      <w:r>
        <w:t>on</w:t>
      </w:r>
      <w:r>
        <w:rPr>
          <w:spacing w:val="-9"/>
        </w:rPr>
        <w:t xml:space="preserve"> </w:t>
      </w:r>
      <w:r>
        <w:t>the</w:t>
      </w:r>
      <w:r>
        <w:rPr>
          <w:spacing w:val="-7"/>
        </w:rPr>
        <w:t xml:space="preserve"> </w:t>
      </w:r>
      <w:r>
        <w:t>terms</w:t>
      </w:r>
      <w:r>
        <w:rPr>
          <w:spacing w:val="-8"/>
        </w:rPr>
        <w:t xml:space="preserve"> </w:t>
      </w:r>
      <w:r>
        <w:t>and conditions of the contract as set out in this CFT (“the Services Contract”). The successful Tenderer(s) shall be required to enter into the Services Contract with the Contracting Authority. Tenderers should take account of the provisions of the Services Contract in the preparation of their Tenders. Tenderers are required to confirm their acceptance of the Services Contract in the Tenderers’ Statement at Appendix 3. Tenderers may not amend the Services Contract.</w:t>
      </w:r>
    </w:p>
    <w:p w14:paraId="48DFEAB1" w14:textId="77777777" w:rsidR="00E617A8" w:rsidRDefault="00B72117">
      <w:pPr>
        <w:pStyle w:val="ListParagraph"/>
        <w:numPr>
          <w:ilvl w:val="2"/>
          <w:numId w:val="17"/>
        </w:numPr>
        <w:tabs>
          <w:tab w:val="left" w:pos="1450"/>
          <w:tab w:val="left" w:pos="1452"/>
        </w:tabs>
        <w:spacing w:before="121" w:line="276" w:lineRule="auto"/>
        <w:ind w:right="160"/>
        <w:jc w:val="both"/>
      </w:pPr>
      <w:r>
        <w:t>Tenderers should be aware of the following review process. The review will be scored out of 100 outlined in the table below.</w:t>
      </w:r>
    </w:p>
    <w:p w14:paraId="513B7638" w14:textId="77777777" w:rsidR="00E617A8" w:rsidRDefault="00E617A8">
      <w:pPr>
        <w:pStyle w:val="BodyText"/>
        <w:spacing w:before="10"/>
        <w:rPr>
          <w:sz w:val="9"/>
        </w:rPr>
      </w:pPr>
    </w:p>
    <w:tbl>
      <w:tblPr>
        <w:tblW w:w="0" w:type="auto"/>
        <w:tblInd w:w="1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7"/>
        <w:gridCol w:w="1791"/>
      </w:tblGrid>
      <w:tr w:rsidR="00E617A8" w14:paraId="58923CB8" w14:textId="77777777">
        <w:trPr>
          <w:trHeight w:val="549"/>
        </w:trPr>
        <w:tc>
          <w:tcPr>
            <w:tcW w:w="6507" w:type="dxa"/>
          </w:tcPr>
          <w:p w14:paraId="71332E17" w14:textId="77777777" w:rsidR="00E617A8" w:rsidRDefault="00B72117">
            <w:pPr>
              <w:pStyle w:val="TableParagraph"/>
              <w:spacing w:before="119"/>
              <w:rPr>
                <w:b/>
              </w:rPr>
            </w:pPr>
            <w:r>
              <w:rPr>
                <w:b/>
              </w:rPr>
              <w:t>Review</w:t>
            </w:r>
            <w:r>
              <w:rPr>
                <w:b/>
                <w:spacing w:val="-5"/>
              </w:rPr>
              <w:t xml:space="preserve"> </w:t>
            </w:r>
            <w:r>
              <w:rPr>
                <w:b/>
                <w:spacing w:val="-2"/>
              </w:rPr>
              <w:t>Process</w:t>
            </w:r>
          </w:p>
        </w:tc>
        <w:tc>
          <w:tcPr>
            <w:tcW w:w="1791" w:type="dxa"/>
          </w:tcPr>
          <w:p w14:paraId="537C09D6" w14:textId="77777777" w:rsidR="00E617A8" w:rsidRDefault="00B72117">
            <w:pPr>
              <w:pStyle w:val="TableParagraph"/>
              <w:spacing w:before="119"/>
              <w:ind w:left="105"/>
            </w:pPr>
            <w:r>
              <w:rPr>
                <w:spacing w:val="-2"/>
              </w:rPr>
              <w:t>Score</w:t>
            </w:r>
          </w:p>
        </w:tc>
      </w:tr>
      <w:tr w:rsidR="00E617A8" w14:paraId="6416576E" w14:textId="77777777">
        <w:trPr>
          <w:trHeight w:val="669"/>
        </w:trPr>
        <w:tc>
          <w:tcPr>
            <w:tcW w:w="6507" w:type="dxa"/>
          </w:tcPr>
          <w:p w14:paraId="7D3040D9" w14:textId="77777777" w:rsidR="00E617A8" w:rsidRDefault="00B72117">
            <w:pPr>
              <w:pStyle w:val="TableParagraph"/>
              <w:spacing w:before="239"/>
              <w:ind w:left="278"/>
            </w:pPr>
            <w:r>
              <w:t>1</w:t>
            </w:r>
            <w:proofErr w:type="gramStart"/>
            <w:r>
              <w:t>.</w:t>
            </w:r>
            <w:r>
              <w:rPr>
                <w:spacing w:val="42"/>
              </w:rPr>
              <w:t xml:space="preserve">  </w:t>
            </w:r>
            <w:r>
              <w:t>Assessment</w:t>
            </w:r>
            <w:proofErr w:type="gramEnd"/>
            <w:r>
              <w:rPr>
                <w:spacing w:val="-3"/>
              </w:rPr>
              <w:t xml:space="preserve"> </w:t>
            </w:r>
            <w:r>
              <w:t>of</w:t>
            </w:r>
            <w:r>
              <w:rPr>
                <w:spacing w:val="-1"/>
              </w:rPr>
              <w:t xml:space="preserve"> </w:t>
            </w:r>
            <w:r>
              <w:rPr>
                <w:spacing w:val="-2"/>
              </w:rPr>
              <w:t>Services</w:t>
            </w:r>
          </w:p>
        </w:tc>
        <w:tc>
          <w:tcPr>
            <w:tcW w:w="1791" w:type="dxa"/>
          </w:tcPr>
          <w:p w14:paraId="3F34B526" w14:textId="77777777" w:rsidR="00E617A8" w:rsidRDefault="00B72117">
            <w:pPr>
              <w:pStyle w:val="TableParagraph"/>
              <w:spacing w:before="119"/>
              <w:ind w:left="105"/>
            </w:pPr>
            <w:r>
              <w:rPr>
                <w:spacing w:val="-5"/>
              </w:rPr>
              <w:t>75%</w:t>
            </w:r>
          </w:p>
        </w:tc>
      </w:tr>
      <w:tr w:rsidR="00E617A8" w14:paraId="7969C005" w14:textId="77777777">
        <w:trPr>
          <w:trHeight w:val="669"/>
        </w:trPr>
        <w:tc>
          <w:tcPr>
            <w:tcW w:w="6507" w:type="dxa"/>
          </w:tcPr>
          <w:p w14:paraId="482514FD" w14:textId="77777777" w:rsidR="00E617A8" w:rsidRDefault="00B72117">
            <w:pPr>
              <w:pStyle w:val="TableParagraph"/>
              <w:spacing w:before="239"/>
              <w:ind w:left="278"/>
            </w:pPr>
            <w:r>
              <w:t>2</w:t>
            </w:r>
            <w:proofErr w:type="gramStart"/>
            <w:r>
              <w:t>.</w:t>
            </w:r>
            <w:r>
              <w:rPr>
                <w:spacing w:val="42"/>
              </w:rPr>
              <w:t xml:space="preserve">  </w:t>
            </w:r>
            <w:r>
              <w:t>Review</w:t>
            </w:r>
            <w:proofErr w:type="gramEnd"/>
            <w:r>
              <w:rPr>
                <w:spacing w:val="-4"/>
              </w:rPr>
              <w:t xml:space="preserve"> </w:t>
            </w:r>
            <w:r>
              <w:t>of</w:t>
            </w:r>
            <w:r>
              <w:rPr>
                <w:spacing w:val="-3"/>
              </w:rPr>
              <w:t xml:space="preserve"> </w:t>
            </w:r>
            <w:r>
              <w:t>Quality</w:t>
            </w:r>
            <w:r>
              <w:rPr>
                <w:spacing w:val="-3"/>
              </w:rPr>
              <w:t xml:space="preserve"> </w:t>
            </w:r>
            <w:r>
              <w:t>Management</w:t>
            </w:r>
            <w:r>
              <w:rPr>
                <w:spacing w:val="-4"/>
              </w:rPr>
              <w:t xml:space="preserve"> </w:t>
            </w:r>
            <w:r>
              <w:t>Control</w:t>
            </w:r>
            <w:r>
              <w:rPr>
                <w:spacing w:val="-1"/>
              </w:rPr>
              <w:t xml:space="preserve"> </w:t>
            </w:r>
            <w:r>
              <w:rPr>
                <w:spacing w:val="-2"/>
              </w:rPr>
              <w:t>Documentation</w:t>
            </w:r>
          </w:p>
        </w:tc>
        <w:tc>
          <w:tcPr>
            <w:tcW w:w="1791" w:type="dxa"/>
          </w:tcPr>
          <w:p w14:paraId="51A31BAE" w14:textId="77777777" w:rsidR="00E617A8" w:rsidRDefault="00B72117">
            <w:pPr>
              <w:pStyle w:val="TableParagraph"/>
              <w:spacing w:before="119"/>
              <w:ind w:left="105"/>
            </w:pPr>
            <w:r>
              <w:rPr>
                <w:spacing w:val="-5"/>
              </w:rPr>
              <w:t>25%</w:t>
            </w:r>
          </w:p>
        </w:tc>
      </w:tr>
      <w:tr w:rsidR="00E617A8" w14:paraId="19AE8A79" w14:textId="77777777">
        <w:trPr>
          <w:trHeight w:val="549"/>
        </w:trPr>
        <w:tc>
          <w:tcPr>
            <w:tcW w:w="6507" w:type="dxa"/>
          </w:tcPr>
          <w:p w14:paraId="68F8698A" w14:textId="77777777" w:rsidR="00E617A8" w:rsidRDefault="00B72117">
            <w:pPr>
              <w:pStyle w:val="TableParagraph"/>
              <w:spacing w:before="119"/>
              <w:ind w:left="0" w:right="95"/>
              <w:jc w:val="right"/>
            </w:pPr>
            <w:r>
              <w:rPr>
                <w:spacing w:val="-2"/>
              </w:rPr>
              <w:t>Total</w:t>
            </w:r>
          </w:p>
        </w:tc>
        <w:tc>
          <w:tcPr>
            <w:tcW w:w="1791" w:type="dxa"/>
          </w:tcPr>
          <w:p w14:paraId="1CF5B85D" w14:textId="77777777" w:rsidR="00E617A8" w:rsidRDefault="00B72117">
            <w:pPr>
              <w:pStyle w:val="TableParagraph"/>
              <w:spacing w:before="119"/>
              <w:ind w:left="105"/>
            </w:pPr>
            <w:r>
              <w:rPr>
                <w:spacing w:val="-4"/>
              </w:rPr>
              <w:t>100%</w:t>
            </w:r>
          </w:p>
        </w:tc>
      </w:tr>
    </w:tbl>
    <w:p w14:paraId="580310C2" w14:textId="77777777" w:rsidR="00E617A8" w:rsidRDefault="00B72117">
      <w:pPr>
        <w:spacing w:before="119" w:line="273" w:lineRule="auto"/>
        <w:ind w:left="1298" w:right="161"/>
        <w:rPr>
          <w:i/>
        </w:rPr>
      </w:pPr>
      <w:r>
        <w:rPr>
          <w:b/>
          <w:i/>
        </w:rPr>
        <w:t>NOTE</w:t>
      </w:r>
      <w:r>
        <w:rPr>
          <w:b/>
          <w:i/>
          <w:spacing w:val="-3"/>
        </w:rPr>
        <w:t xml:space="preserve"> </w:t>
      </w:r>
      <w:r>
        <w:rPr>
          <w:b/>
          <w:i/>
        </w:rPr>
        <w:t>1:</w:t>
      </w:r>
      <w:r>
        <w:rPr>
          <w:b/>
          <w:i/>
          <w:spacing w:val="80"/>
        </w:rPr>
        <w:t xml:space="preserve"> </w:t>
      </w:r>
      <w:r>
        <w:rPr>
          <w:i/>
        </w:rPr>
        <w:t xml:space="preserve">Tenderers should note that they must achieve a minimum rating of 60% for each of the individual performance criteria </w:t>
      </w:r>
      <w:proofErr w:type="gramStart"/>
      <w:r>
        <w:rPr>
          <w:i/>
        </w:rPr>
        <w:t>in order to</w:t>
      </w:r>
      <w:proofErr w:type="gramEnd"/>
      <w:r>
        <w:rPr>
          <w:i/>
        </w:rPr>
        <w:t xml:space="preserve"> avoid termination.</w:t>
      </w:r>
    </w:p>
    <w:p w14:paraId="08A6C34A" w14:textId="77777777" w:rsidR="00E617A8" w:rsidRDefault="00B72117">
      <w:pPr>
        <w:spacing w:before="125"/>
        <w:ind w:left="1298"/>
        <w:rPr>
          <w:i/>
        </w:rPr>
      </w:pPr>
      <w:r>
        <w:rPr>
          <w:i/>
        </w:rPr>
        <w:t>Performance</w:t>
      </w:r>
      <w:r>
        <w:rPr>
          <w:i/>
          <w:spacing w:val="-10"/>
        </w:rPr>
        <w:t xml:space="preserve"> </w:t>
      </w:r>
      <w:r>
        <w:rPr>
          <w:i/>
        </w:rPr>
        <w:t>criteria</w:t>
      </w:r>
      <w:r>
        <w:rPr>
          <w:i/>
          <w:spacing w:val="-8"/>
        </w:rPr>
        <w:t xml:space="preserve"> </w:t>
      </w:r>
      <w:r>
        <w:rPr>
          <w:i/>
        </w:rPr>
        <w:t>will</w:t>
      </w:r>
      <w:r>
        <w:rPr>
          <w:i/>
          <w:spacing w:val="-4"/>
        </w:rPr>
        <w:t xml:space="preserve"> </w:t>
      </w:r>
      <w:r>
        <w:rPr>
          <w:i/>
        </w:rPr>
        <w:t>be</w:t>
      </w:r>
      <w:r>
        <w:rPr>
          <w:i/>
          <w:spacing w:val="-5"/>
        </w:rPr>
        <w:t xml:space="preserve"> </w:t>
      </w:r>
      <w:r>
        <w:rPr>
          <w:i/>
        </w:rPr>
        <w:t>scored</w:t>
      </w:r>
      <w:r>
        <w:rPr>
          <w:i/>
          <w:spacing w:val="-8"/>
        </w:rPr>
        <w:t xml:space="preserve"> </w:t>
      </w:r>
      <w:r>
        <w:rPr>
          <w:i/>
        </w:rPr>
        <w:t>using</w:t>
      </w:r>
      <w:r>
        <w:rPr>
          <w:i/>
          <w:spacing w:val="-6"/>
        </w:rPr>
        <w:t xml:space="preserve"> </w:t>
      </w:r>
      <w:r>
        <w:rPr>
          <w:i/>
        </w:rPr>
        <w:t>the</w:t>
      </w:r>
      <w:r>
        <w:rPr>
          <w:i/>
          <w:spacing w:val="-4"/>
        </w:rPr>
        <w:t xml:space="preserve"> </w:t>
      </w:r>
      <w:r>
        <w:rPr>
          <w:i/>
        </w:rPr>
        <w:t>following</w:t>
      </w:r>
      <w:r>
        <w:rPr>
          <w:i/>
          <w:spacing w:val="-6"/>
        </w:rPr>
        <w:t xml:space="preserve"> </w:t>
      </w:r>
      <w:r>
        <w:rPr>
          <w:i/>
        </w:rPr>
        <w:t>baseline</w:t>
      </w:r>
      <w:r>
        <w:rPr>
          <w:i/>
          <w:spacing w:val="-5"/>
        </w:rPr>
        <w:t xml:space="preserve"> </w:t>
      </w:r>
      <w:r>
        <w:rPr>
          <w:i/>
        </w:rPr>
        <w:t>scoring</w:t>
      </w:r>
      <w:r>
        <w:rPr>
          <w:i/>
          <w:spacing w:val="-7"/>
        </w:rPr>
        <w:t xml:space="preserve"> </w:t>
      </w:r>
      <w:r>
        <w:rPr>
          <w:i/>
          <w:spacing w:val="-2"/>
        </w:rPr>
        <w:t>system:</w:t>
      </w:r>
    </w:p>
    <w:p w14:paraId="009E9513" w14:textId="77777777" w:rsidR="00E617A8" w:rsidRDefault="00B72117">
      <w:pPr>
        <w:pStyle w:val="BodyText"/>
        <w:spacing w:before="161"/>
        <w:ind w:left="1298"/>
      </w:pPr>
      <w:r>
        <w:t>10 -</w:t>
      </w:r>
      <w:r>
        <w:rPr>
          <w:spacing w:val="-3"/>
        </w:rPr>
        <w:t xml:space="preserve"> </w:t>
      </w:r>
      <w:r>
        <w:t>20%</w:t>
      </w:r>
      <w:r>
        <w:rPr>
          <w:spacing w:val="-3"/>
        </w:rPr>
        <w:t xml:space="preserve"> </w:t>
      </w:r>
      <w:r>
        <w:t xml:space="preserve">= </w:t>
      </w:r>
      <w:r>
        <w:rPr>
          <w:spacing w:val="-2"/>
        </w:rPr>
        <w:t>poor;</w:t>
      </w:r>
    </w:p>
    <w:p w14:paraId="5EC9AD4D" w14:textId="77777777" w:rsidR="00E617A8" w:rsidRDefault="00B72117">
      <w:pPr>
        <w:pStyle w:val="BodyText"/>
        <w:spacing w:before="159"/>
        <w:ind w:left="1298"/>
      </w:pPr>
      <w:r>
        <w:t>20%</w:t>
      </w:r>
      <w:r>
        <w:rPr>
          <w:spacing w:val="-1"/>
        </w:rPr>
        <w:t xml:space="preserve"> </w:t>
      </w:r>
      <w:r>
        <w:t>-</w:t>
      </w:r>
      <w:r>
        <w:rPr>
          <w:spacing w:val="-3"/>
        </w:rPr>
        <w:t xml:space="preserve"> </w:t>
      </w:r>
      <w:r>
        <w:t>40%</w:t>
      </w:r>
      <w:r>
        <w:rPr>
          <w:spacing w:val="-1"/>
        </w:rPr>
        <w:t xml:space="preserve"> </w:t>
      </w:r>
      <w:r>
        <w:t>=</w:t>
      </w:r>
      <w:r>
        <w:rPr>
          <w:spacing w:val="-2"/>
        </w:rPr>
        <w:t xml:space="preserve"> mediocre;</w:t>
      </w:r>
    </w:p>
    <w:p w14:paraId="7A0A540A" w14:textId="77777777" w:rsidR="00E617A8" w:rsidRDefault="00B72117">
      <w:pPr>
        <w:pStyle w:val="BodyText"/>
        <w:spacing w:before="161" w:line="384" w:lineRule="auto"/>
        <w:ind w:left="1298" w:right="1855"/>
      </w:pPr>
      <w:r>
        <w:t>40%</w:t>
      </w:r>
      <w:r>
        <w:rPr>
          <w:spacing w:val="-2"/>
        </w:rPr>
        <w:t xml:space="preserve"> </w:t>
      </w:r>
      <w:r>
        <w:t>-</w:t>
      </w:r>
      <w:r>
        <w:rPr>
          <w:spacing w:val="-6"/>
        </w:rPr>
        <w:t xml:space="preserve"> </w:t>
      </w:r>
      <w:r>
        <w:t>60%</w:t>
      </w:r>
      <w:r>
        <w:rPr>
          <w:spacing w:val="-2"/>
        </w:rPr>
        <w:t xml:space="preserve"> </w:t>
      </w:r>
      <w:r>
        <w:t>=</w:t>
      </w:r>
      <w:r>
        <w:rPr>
          <w:spacing w:val="-5"/>
        </w:rPr>
        <w:t xml:space="preserve"> </w:t>
      </w:r>
      <w:r>
        <w:t>acceptable</w:t>
      </w:r>
      <w:r>
        <w:rPr>
          <w:spacing w:val="-3"/>
        </w:rPr>
        <w:t xml:space="preserve"> </w:t>
      </w:r>
      <w:r>
        <w:t>(and</w:t>
      </w:r>
      <w:r>
        <w:rPr>
          <w:spacing w:val="-4"/>
        </w:rPr>
        <w:t xml:space="preserve"> </w:t>
      </w:r>
      <w:r>
        <w:t>in</w:t>
      </w:r>
      <w:r>
        <w:rPr>
          <w:spacing w:val="-3"/>
        </w:rPr>
        <w:t xml:space="preserve"> </w:t>
      </w:r>
      <w:r>
        <w:t>relevant</w:t>
      </w:r>
      <w:r>
        <w:rPr>
          <w:spacing w:val="-3"/>
        </w:rPr>
        <w:t xml:space="preserve"> </w:t>
      </w:r>
      <w:r>
        <w:t>criteria</w:t>
      </w:r>
      <w:r>
        <w:rPr>
          <w:spacing w:val="-6"/>
        </w:rPr>
        <w:t xml:space="preserve"> </w:t>
      </w:r>
      <w:r>
        <w:t>the</w:t>
      </w:r>
      <w:r>
        <w:rPr>
          <w:spacing w:val="-5"/>
        </w:rPr>
        <w:t xml:space="preserve"> </w:t>
      </w:r>
      <w:r>
        <w:t>minimum</w:t>
      </w:r>
      <w:r>
        <w:rPr>
          <w:spacing w:val="-2"/>
        </w:rPr>
        <w:t xml:space="preserve"> </w:t>
      </w:r>
      <w:r>
        <w:t>required); 60% - 70% = good</w:t>
      </w:r>
    </w:p>
    <w:p w14:paraId="7946EC9B" w14:textId="77777777" w:rsidR="00E617A8" w:rsidRDefault="00B72117">
      <w:pPr>
        <w:pStyle w:val="BodyText"/>
        <w:spacing w:line="266" w:lineRule="exact"/>
        <w:ind w:left="1298"/>
      </w:pPr>
      <w:r>
        <w:t>70%</w:t>
      </w:r>
      <w:r>
        <w:rPr>
          <w:spacing w:val="-3"/>
        </w:rPr>
        <w:t xml:space="preserve"> </w:t>
      </w:r>
      <w:r>
        <w:t>-</w:t>
      </w:r>
      <w:r>
        <w:rPr>
          <w:spacing w:val="-4"/>
        </w:rPr>
        <w:t xml:space="preserve"> </w:t>
      </w:r>
      <w:r>
        <w:t>80%</w:t>
      </w:r>
      <w:r>
        <w:rPr>
          <w:spacing w:val="-1"/>
        </w:rPr>
        <w:t xml:space="preserve"> </w:t>
      </w:r>
      <w:r>
        <w:t>=</w:t>
      </w:r>
      <w:r>
        <w:rPr>
          <w:spacing w:val="-3"/>
        </w:rPr>
        <w:t xml:space="preserve"> </w:t>
      </w:r>
      <w:r>
        <w:t>very</w:t>
      </w:r>
      <w:r>
        <w:rPr>
          <w:spacing w:val="-1"/>
        </w:rPr>
        <w:t xml:space="preserve"> </w:t>
      </w:r>
      <w:r>
        <w:rPr>
          <w:spacing w:val="-4"/>
        </w:rPr>
        <w:t>good;</w:t>
      </w:r>
    </w:p>
    <w:p w14:paraId="30EFE295" w14:textId="77777777" w:rsidR="00E617A8" w:rsidRDefault="00B72117">
      <w:pPr>
        <w:pStyle w:val="BodyText"/>
        <w:spacing w:before="161"/>
        <w:ind w:left="1298"/>
      </w:pPr>
      <w:r>
        <w:t>80%</w:t>
      </w:r>
      <w:r>
        <w:rPr>
          <w:spacing w:val="-1"/>
        </w:rPr>
        <w:t xml:space="preserve"> </w:t>
      </w:r>
      <w:r>
        <w:t>-</w:t>
      </w:r>
      <w:r>
        <w:rPr>
          <w:spacing w:val="-3"/>
        </w:rPr>
        <w:t xml:space="preserve"> </w:t>
      </w:r>
      <w:r>
        <w:t>90%</w:t>
      </w:r>
      <w:r>
        <w:rPr>
          <w:spacing w:val="-1"/>
        </w:rPr>
        <w:t xml:space="preserve"> </w:t>
      </w:r>
      <w:r>
        <w:t>=</w:t>
      </w:r>
      <w:r>
        <w:rPr>
          <w:spacing w:val="-2"/>
        </w:rPr>
        <w:t xml:space="preserve"> excellent;</w:t>
      </w:r>
    </w:p>
    <w:p w14:paraId="7DD433BC" w14:textId="77777777" w:rsidR="00E617A8" w:rsidRDefault="00B72117">
      <w:pPr>
        <w:pStyle w:val="BodyText"/>
        <w:spacing w:before="161"/>
        <w:ind w:left="1298"/>
      </w:pPr>
      <w:r>
        <w:t>100%</w:t>
      </w:r>
      <w:r>
        <w:rPr>
          <w:spacing w:val="-3"/>
        </w:rPr>
        <w:t xml:space="preserve"> </w:t>
      </w:r>
      <w:r>
        <w:t>=</w:t>
      </w:r>
      <w:r>
        <w:rPr>
          <w:spacing w:val="-3"/>
        </w:rPr>
        <w:t xml:space="preserve"> </w:t>
      </w:r>
      <w:r>
        <w:rPr>
          <w:spacing w:val="-2"/>
        </w:rPr>
        <w:t>outstanding</w:t>
      </w:r>
    </w:p>
    <w:p w14:paraId="50D1A9AF" w14:textId="77777777" w:rsidR="00E617A8" w:rsidRDefault="00B72117">
      <w:pPr>
        <w:pStyle w:val="BodyText"/>
        <w:spacing w:before="190" w:line="268" w:lineRule="auto"/>
        <w:ind w:left="732" w:right="159"/>
        <w:jc w:val="both"/>
      </w:pPr>
      <w:r>
        <w:t>Tenders that do not score a minimum of 75% may have their contract terminated. 1-month notice shall be provided if the contract is going to be terminated. A review will be held annually.</w:t>
      </w:r>
    </w:p>
    <w:p w14:paraId="1667781E" w14:textId="77777777" w:rsidR="00E617A8" w:rsidRDefault="00E617A8">
      <w:pPr>
        <w:pStyle w:val="BodyText"/>
        <w:spacing w:before="47"/>
        <w:rPr>
          <w:sz w:val="24"/>
        </w:rPr>
      </w:pPr>
    </w:p>
    <w:p w14:paraId="1A77CCB3" w14:textId="77777777" w:rsidR="00E617A8" w:rsidRDefault="00B72117">
      <w:pPr>
        <w:pStyle w:val="Heading1"/>
        <w:numPr>
          <w:ilvl w:val="1"/>
          <w:numId w:val="17"/>
        </w:numPr>
        <w:tabs>
          <w:tab w:val="left" w:pos="1060"/>
          <w:tab w:val="left" w:pos="9788"/>
        </w:tabs>
        <w:ind w:left="1060" w:hanging="357"/>
      </w:pPr>
      <w:bookmarkStart w:id="6" w:name="_bookmark5"/>
      <w:bookmarkEnd w:id="6"/>
      <w:r>
        <w:rPr>
          <w:color w:val="FFFFFF"/>
          <w:shd w:val="clear" w:color="auto" w:fill="FFC000"/>
        </w:rPr>
        <w:t>Acceptance</w:t>
      </w:r>
      <w:r>
        <w:rPr>
          <w:color w:val="FFFFFF"/>
          <w:spacing w:val="-4"/>
          <w:shd w:val="clear" w:color="auto" w:fill="FFC000"/>
        </w:rPr>
        <w:t xml:space="preserve"> </w:t>
      </w:r>
      <w:r>
        <w:rPr>
          <w:color w:val="FFFFFF"/>
          <w:shd w:val="clear" w:color="auto" w:fill="FFC000"/>
        </w:rPr>
        <w:t xml:space="preserve">of CFT </w:t>
      </w:r>
      <w:r>
        <w:rPr>
          <w:color w:val="FFFFFF"/>
          <w:spacing w:val="-2"/>
          <w:shd w:val="clear" w:color="auto" w:fill="FFC000"/>
        </w:rPr>
        <w:t>Requirements</w:t>
      </w:r>
      <w:r>
        <w:rPr>
          <w:color w:val="FFFFFF"/>
          <w:shd w:val="clear" w:color="auto" w:fill="FFC000"/>
        </w:rPr>
        <w:tab/>
      </w:r>
    </w:p>
    <w:p w14:paraId="00F4B28B" w14:textId="77777777" w:rsidR="00E617A8" w:rsidRDefault="00B72117">
      <w:pPr>
        <w:pStyle w:val="BodyText"/>
        <w:spacing w:before="146"/>
        <w:ind w:left="732"/>
      </w:pPr>
      <w:r>
        <w:t>Each</w:t>
      </w:r>
      <w:r>
        <w:rPr>
          <w:spacing w:val="-3"/>
        </w:rPr>
        <w:t xml:space="preserve"> </w:t>
      </w:r>
      <w:r>
        <w:t>Tenderer</w:t>
      </w:r>
      <w:r>
        <w:rPr>
          <w:spacing w:val="-3"/>
        </w:rPr>
        <w:t xml:space="preserve"> </w:t>
      </w:r>
      <w:r>
        <w:t>is</w:t>
      </w:r>
      <w:r>
        <w:rPr>
          <w:spacing w:val="-5"/>
        </w:rPr>
        <w:t xml:space="preserve"> </w:t>
      </w:r>
      <w:r>
        <w:t>required</w:t>
      </w:r>
      <w:r>
        <w:rPr>
          <w:spacing w:val="-4"/>
        </w:rPr>
        <w:t xml:space="preserve"> </w:t>
      </w:r>
      <w:r>
        <w:t>to</w:t>
      </w:r>
      <w:r>
        <w:rPr>
          <w:spacing w:val="-1"/>
        </w:rPr>
        <w:t xml:space="preserve"> </w:t>
      </w:r>
      <w:r>
        <w:t>accept</w:t>
      </w:r>
      <w:r>
        <w:rPr>
          <w:spacing w:val="-5"/>
        </w:rPr>
        <w:t xml:space="preserve"> </w:t>
      </w:r>
      <w:r>
        <w:t>the</w:t>
      </w:r>
      <w:r>
        <w:rPr>
          <w:spacing w:val="-3"/>
        </w:rPr>
        <w:t xml:space="preserve"> </w:t>
      </w:r>
      <w:r>
        <w:t>provisions</w:t>
      </w:r>
      <w:r>
        <w:rPr>
          <w:spacing w:val="-4"/>
        </w:rPr>
        <w:t xml:space="preserve"> </w:t>
      </w:r>
      <w:r>
        <w:t>of</w:t>
      </w:r>
      <w:r>
        <w:rPr>
          <w:spacing w:val="-3"/>
        </w:rPr>
        <w:t xml:space="preserve"> </w:t>
      </w:r>
      <w:r>
        <w:t xml:space="preserve">this </w:t>
      </w:r>
      <w:r>
        <w:rPr>
          <w:spacing w:val="-4"/>
        </w:rPr>
        <w:t>CFT.</w:t>
      </w:r>
    </w:p>
    <w:p w14:paraId="467224DC" w14:textId="77777777" w:rsidR="00E617A8" w:rsidRDefault="00E617A8">
      <w:pPr>
        <w:pStyle w:val="BodyText"/>
        <w:sectPr w:rsidR="00E617A8">
          <w:pgSz w:w="11910" w:h="16840"/>
          <w:pgMar w:top="1360" w:right="1275" w:bottom="740" w:left="708" w:header="532" w:footer="552" w:gutter="0"/>
          <w:cols w:space="720"/>
        </w:sectPr>
      </w:pPr>
    </w:p>
    <w:p w14:paraId="23FCE5C4" w14:textId="77777777" w:rsidR="00E617A8" w:rsidRDefault="00B72117">
      <w:pPr>
        <w:pStyle w:val="Heading1"/>
        <w:numPr>
          <w:ilvl w:val="1"/>
          <w:numId w:val="17"/>
        </w:numPr>
        <w:tabs>
          <w:tab w:val="left" w:pos="1060"/>
          <w:tab w:val="left" w:pos="9788"/>
        </w:tabs>
        <w:spacing w:before="58"/>
        <w:ind w:left="1060" w:hanging="357"/>
        <w:jc w:val="both"/>
      </w:pPr>
      <w:bookmarkStart w:id="7" w:name="_bookmark6"/>
      <w:bookmarkEnd w:id="7"/>
      <w:r>
        <w:rPr>
          <w:color w:val="FFFFFF"/>
          <w:shd w:val="clear" w:color="auto" w:fill="FFC000"/>
        </w:rPr>
        <w:lastRenderedPageBreak/>
        <w:t>Consortia</w:t>
      </w:r>
      <w:r>
        <w:rPr>
          <w:color w:val="FFFFFF"/>
          <w:spacing w:val="-4"/>
          <w:shd w:val="clear" w:color="auto" w:fill="FFC000"/>
        </w:rPr>
        <w:t xml:space="preserve"> </w:t>
      </w:r>
      <w:r>
        <w:rPr>
          <w:color w:val="FFFFFF"/>
          <w:shd w:val="clear" w:color="auto" w:fill="FFC000"/>
        </w:rPr>
        <w:t>and</w:t>
      </w:r>
      <w:r>
        <w:rPr>
          <w:color w:val="FFFFFF"/>
          <w:spacing w:val="-3"/>
          <w:shd w:val="clear" w:color="auto" w:fill="FFC000"/>
        </w:rPr>
        <w:t xml:space="preserve"> </w:t>
      </w:r>
      <w:r>
        <w:rPr>
          <w:color w:val="FFFFFF"/>
          <w:shd w:val="clear" w:color="auto" w:fill="FFC000"/>
        </w:rPr>
        <w:t>Prime</w:t>
      </w:r>
      <w:r>
        <w:rPr>
          <w:color w:val="FFFFFF"/>
          <w:spacing w:val="-2"/>
          <w:shd w:val="clear" w:color="auto" w:fill="FFC000"/>
        </w:rPr>
        <w:t xml:space="preserve"> </w:t>
      </w:r>
      <w:r>
        <w:rPr>
          <w:color w:val="FFFFFF"/>
          <w:shd w:val="clear" w:color="auto" w:fill="FFC000"/>
        </w:rPr>
        <w:t>/</w:t>
      </w:r>
      <w:r>
        <w:rPr>
          <w:color w:val="FFFFFF"/>
          <w:spacing w:val="-1"/>
          <w:shd w:val="clear" w:color="auto" w:fill="FFC000"/>
        </w:rPr>
        <w:t xml:space="preserve"> </w:t>
      </w:r>
      <w:r>
        <w:rPr>
          <w:color w:val="FFFFFF"/>
          <w:spacing w:val="-2"/>
          <w:shd w:val="clear" w:color="auto" w:fill="FFC000"/>
        </w:rPr>
        <w:t>Subcontractors</w:t>
      </w:r>
      <w:r>
        <w:rPr>
          <w:color w:val="FFFFFF"/>
          <w:shd w:val="clear" w:color="auto" w:fill="FFC000"/>
        </w:rPr>
        <w:tab/>
      </w:r>
    </w:p>
    <w:p w14:paraId="380746FA" w14:textId="77777777" w:rsidR="00E617A8" w:rsidRDefault="00B72117">
      <w:pPr>
        <w:pStyle w:val="BodyText"/>
        <w:spacing w:before="146" w:line="268" w:lineRule="auto"/>
        <w:ind w:left="732" w:right="161"/>
        <w:jc w:val="both"/>
      </w:pPr>
      <w:r>
        <w:t>Where</w:t>
      </w:r>
      <w:r>
        <w:rPr>
          <w:spacing w:val="-4"/>
        </w:rPr>
        <w:t xml:space="preserve"> </w:t>
      </w:r>
      <w:r>
        <w:t>a</w:t>
      </w:r>
      <w:r>
        <w:rPr>
          <w:spacing w:val="-7"/>
        </w:rPr>
        <w:t xml:space="preserve"> </w:t>
      </w:r>
      <w:r>
        <w:t>group</w:t>
      </w:r>
      <w:r>
        <w:rPr>
          <w:spacing w:val="-7"/>
        </w:rPr>
        <w:t xml:space="preserve"> </w:t>
      </w:r>
      <w:r>
        <w:t>of</w:t>
      </w:r>
      <w:r>
        <w:rPr>
          <w:spacing w:val="-4"/>
        </w:rPr>
        <w:t xml:space="preserve"> </w:t>
      </w:r>
      <w:r>
        <w:t>undertakings</w:t>
      </w:r>
      <w:r>
        <w:rPr>
          <w:spacing w:val="-4"/>
        </w:rPr>
        <w:t xml:space="preserve"> </w:t>
      </w:r>
      <w:r>
        <w:t>submit</w:t>
      </w:r>
      <w:r>
        <w:rPr>
          <w:spacing w:val="-4"/>
        </w:rPr>
        <w:t xml:space="preserve"> </w:t>
      </w:r>
      <w:r>
        <w:t>a</w:t>
      </w:r>
      <w:r>
        <w:rPr>
          <w:spacing w:val="-7"/>
        </w:rPr>
        <w:t xml:space="preserve"> </w:t>
      </w:r>
      <w:r>
        <w:t>Tender</w:t>
      </w:r>
      <w:r>
        <w:rPr>
          <w:spacing w:val="-4"/>
        </w:rPr>
        <w:t xml:space="preserve"> </w:t>
      </w:r>
      <w:r>
        <w:t>in</w:t>
      </w:r>
      <w:r>
        <w:rPr>
          <w:spacing w:val="-6"/>
        </w:rPr>
        <w:t xml:space="preserve"> </w:t>
      </w:r>
      <w:r>
        <w:t>response</w:t>
      </w:r>
      <w:r>
        <w:rPr>
          <w:spacing w:val="-4"/>
        </w:rPr>
        <w:t xml:space="preserve"> </w:t>
      </w:r>
      <w:r>
        <w:t>to</w:t>
      </w:r>
      <w:r>
        <w:rPr>
          <w:spacing w:val="-5"/>
        </w:rPr>
        <w:t xml:space="preserve"> </w:t>
      </w:r>
      <w:r>
        <w:t>this</w:t>
      </w:r>
      <w:r>
        <w:rPr>
          <w:spacing w:val="-2"/>
        </w:rPr>
        <w:t xml:space="preserve"> </w:t>
      </w:r>
      <w:r>
        <w:t>CFT</w:t>
      </w:r>
      <w:r>
        <w:rPr>
          <w:spacing w:val="-7"/>
        </w:rPr>
        <w:t xml:space="preserve"> </w:t>
      </w:r>
      <w:r>
        <w:t>the</w:t>
      </w:r>
      <w:r>
        <w:rPr>
          <w:spacing w:val="-4"/>
        </w:rPr>
        <w:t xml:space="preserve"> </w:t>
      </w:r>
      <w:r>
        <w:t>Contracting</w:t>
      </w:r>
      <w:r>
        <w:rPr>
          <w:spacing w:val="-6"/>
        </w:rPr>
        <w:t xml:space="preserve"> </w:t>
      </w:r>
      <w:r>
        <w:t>Authority</w:t>
      </w:r>
      <w:r>
        <w:rPr>
          <w:spacing w:val="-6"/>
        </w:rPr>
        <w:t xml:space="preserve"> </w:t>
      </w:r>
      <w:r>
        <w:t>will deal</w:t>
      </w:r>
      <w:r>
        <w:rPr>
          <w:spacing w:val="-9"/>
        </w:rPr>
        <w:t xml:space="preserve"> </w:t>
      </w:r>
      <w:r>
        <w:t>with</w:t>
      </w:r>
      <w:r>
        <w:rPr>
          <w:spacing w:val="-9"/>
        </w:rPr>
        <w:t xml:space="preserve"> </w:t>
      </w:r>
      <w:r>
        <w:t>all</w:t>
      </w:r>
      <w:r>
        <w:rPr>
          <w:spacing w:val="-12"/>
        </w:rPr>
        <w:t xml:space="preserve"> </w:t>
      </w:r>
      <w:r>
        <w:t>matters</w:t>
      </w:r>
      <w:r>
        <w:rPr>
          <w:spacing w:val="-9"/>
        </w:rPr>
        <w:t xml:space="preserve"> </w:t>
      </w:r>
      <w:r>
        <w:t>relating</w:t>
      </w:r>
      <w:r>
        <w:rPr>
          <w:spacing w:val="-10"/>
        </w:rPr>
        <w:t xml:space="preserve"> </w:t>
      </w:r>
      <w:r>
        <w:t>to</w:t>
      </w:r>
      <w:r>
        <w:rPr>
          <w:spacing w:val="-7"/>
        </w:rPr>
        <w:t xml:space="preserve"> </w:t>
      </w:r>
      <w:r>
        <w:t>this</w:t>
      </w:r>
      <w:r>
        <w:rPr>
          <w:spacing w:val="-9"/>
        </w:rPr>
        <w:t xml:space="preserve"> </w:t>
      </w:r>
      <w:r>
        <w:t>public</w:t>
      </w:r>
      <w:r>
        <w:rPr>
          <w:spacing w:val="-9"/>
        </w:rPr>
        <w:t xml:space="preserve"> </w:t>
      </w:r>
      <w:r>
        <w:t>procurement</w:t>
      </w:r>
      <w:r>
        <w:rPr>
          <w:spacing w:val="-8"/>
        </w:rPr>
        <w:t xml:space="preserve"> </w:t>
      </w:r>
      <w:r>
        <w:t>competition</w:t>
      </w:r>
      <w:r>
        <w:rPr>
          <w:spacing w:val="-12"/>
        </w:rPr>
        <w:t xml:space="preserve"> </w:t>
      </w:r>
      <w:r>
        <w:t>through</w:t>
      </w:r>
      <w:r>
        <w:rPr>
          <w:spacing w:val="-10"/>
        </w:rPr>
        <w:t xml:space="preserve"> </w:t>
      </w:r>
      <w:r>
        <w:t>the</w:t>
      </w:r>
      <w:r>
        <w:rPr>
          <w:spacing w:val="-11"/>
        </w:rPr>
        <w:t xml:space="preserve"> </w:t>
      </w:r>
      <w:r>
        <w:t>entity</w:t>
      </w:r>
      <w:r>
        <w:rPr>
          <w:spacing w:val="-11"/>
        </w:rPr>
        <w:t xml:space="preserve"> </w:t>
      </w:r>
      <w:r>
        <w:t>who</w:t>
      </w:r>
      <w:r>
        <w:rPr>
          <w:spacing w:val="-11"/>
        </w:rPr>
        <w:t xml:space="preserve"> </w:t>
      </w:r>
      <w:r>
        <w:t>will</w:t>
      </w:r>
      <w:r>
        <w:rPr>
          <w:spacing w:val="-9"/>
        </w:rPr>
        <w:t xml:space="preserve"> </w:t>
      </w:r>
      <w:r>
        <w:t>carry overall responsibility for the performance of the Services Contract only (“Prime Contractor”), irrespective of whether or not tasks are to be performed by a subcontractor and/or consortium members. The Tenderer must clearly set out:</w:t>
      </w:r>
    </w:p>
    <w:p w14:paraId="0A3AB632" w14:textId="77777777" w:rsidR="00E617A8" w:rsidRDefault="00B72117">
      <w:pPr>
        <w:pStyle w:val="ListParagraph"/>
        <w:numPr>
          <w:ilvl w:val="0"/>
          <w:numId w:val="15"/>
        </w:numPr>
        <w:tabs>
          <w:tab w:val="left" w:pos="1812"/>
        </w:tabs>
        <w:spacing w:before="205" w:line="276" w:lineRule="auto"/>
        <w:ind w:right="163"/>
        <w:jc w:val="both"/>
      </w:pPr>
      <w:r>
        <w:t>The full legal</w:t>
      </w:r>
      <w:r>
        <w:rPr>
          <w:spacing w:val="-2"/>
        </w:rPr>
        <w:t xml:space="preserve"> </w:t>
      </w:r>
      <w:r>
        <w:t>name</w:t>
      </w:r>
      <w:r>
        <w:rPr>
          <w:spacing w:val="-2"/>
        </w:rPr>
        <w:t xml:space="preserve"> </w:t>
      </w:r>
      <w:r>
        <w:t>of the</w:t>
      </w:r>
      <w:r>
        <w:rPr>
          <w:spacing w:val="-2"/>
        </w:rPr>
        <w:t xml:space="preserve"> </w:t>
      </w:r>
      <w:r>
        <w:t>Prime</w:t>
      </w:r>
      <w:r>
        <w:rPr>
          <w:spacing w:val="-2"/>
        </w:rPr>
        <w:t xml:space="preserve"> </w:t>
      </w:r>
      <w:r>
        <w:t>Contractor together</w:t>
      </w:r>
      <w:r>
        <w:rPr>
          <w:spacing w:val="-2"/>
        </w:rPr>
        <w:t xml:space="preserve"> </w:t>
      </w:r>
      <w:r>
        <w:t>with its</w:t>
      </w:r>
      <w:r>
        <w:rPr>
          <w:spacing w:val="-2"/>
        </w:rPr>
        <w:t xml:space="preserve"> </w:t>
      </w:r>
      <w:r>
        <w:t>registered business</w:t>
      </w:r>
      <w:r>
        <w:rPr>
          <w:spacing w:val="-2"/>
        </w:rPr>
        <w:t xml:space="preserve"> </w:t>
      </w:r>
      <w:r>
        <w:t>address (where applicable), registered business name (where applicable), company registration number (where applicable), telephone and e-mail contact details;</w:t>
      </w:r>
    </w:p>
    <w:p w14:paraId="096C59AF" w14:textId="77777777" w:rsidR="00E617A8" w:rsidRDefault="00B72117">
      <w:pPr>
        <w:pStyle w:val="ListParagraph"/>
        <w:numPr>
          <w:ilvl w:val="0"/>
          <w:numId w:val="15"/>
        </w:numPr>
        <w:tabs>
          <w:tab w:val="left" w:pos="1812"/>
        </w:tabs>
        <w:spacing w:line="276" w:lineRule="auto"/>
        <w:ind w:right="166" w:hanging="876"/>
        <w:jc w:val="both"/>
      </w:pPr>
      <w:r>
        <w:t>The names</w:t>
      </w:r>
      <w:r>
        <w:rPr>
          <w:spacing w:val="-2"/>
        </w:rPr>
        <w:t xml:space="preserve"> </w:t>
      </w:r>
      <w:r>
        <w:t>of</w:t>
      </w:r>
      <w:r>
        <w:rPr>
          <w:spacing w:val="-2"/>
        </w:rPr>
        <w:t xml:space="preserve"> </w:t>
      </w:r>
      <w:r>
        <w:t>all</w:t>
      </w:r>
      <w:r>
        <w:rPr>
          <w:spacing w:val="-3"/>
        </w:rPr>
        <w:t xml:space="preserve"> </w:t>
      </w:r>
      <w:r>
        <w:t>subcontractors</w:t>
      </w:r>
      <w:r>
        <w:rPr>
          <w:spacing w:val="-2"/>
        </w:rPr>
        <w:t xml:space="preserve"> </w:t>
      </w:r>
      <w:r>
        <w:t>and/or</w:t>
      </w:r>
      <w:r>
        <w:rPr>
          <w:spacing w:val="-2"/>
        </w:rPr>
        <w:t xml:space="preserve"> </w:t>
      </w:r>
      <w:r>
        <w:t>consortium</w:t>
      </w:r>
      <w:r>
        <w:rPr>
          <w:spacing w:val="-4"/>
        </w:rPr>
        <w:t xml:space="preserve"> </w:t>
      </w:r>
      <w:r>
        <w:t>members</w:t>
      </w:r>
      <w:r>
        <w:rPr>
          <w:spacing w:val="-2"/>
        </w:rPr>
        <w:t xml:space="preserve"> </w:t>
      </w:r>
      <w:r>
        <w:t>who</w:t>
      </w:r>
      <w:r>
        <w:rPr>
          <w:spacing w:val="-1"/>
        </w:rPr>
        <w:t xml:space="preserve"> </w:t>
      </w:r>
      <w:r>
        <w:t>will</w:t>
      </w:r>
      <w:r>
        <w:rPr>
          <w:spacing w:val="-3"/>
        </w:rPr>
        <w:t xml:space="preserve"> </w:t>
      </w:r>
      <w:r>
        <w:t>be</w:t>
      </w:r>
      <w:r>
        <w:rPr>
          <w:spacing w:val="-2"/>
        </w:rPr>
        <w:t xml:space="preserve"> </w:t>
      </w:r>
      <w:r>
        <w:t>involved in</w:t>
      </w:r>
      <w:r>
        <w:rPr>
          <w:spacing w:val="-1"/>
        </w:rPr>
        <w:t xml:space="preserve"> </w:t>
      </w:r>
      <w:r>
        <w:t>the provision of the Services;</w:t>
      </w:r>
    </w:p>
    <w:p w14:paraId="1CB946EC" w14:textId="77777777" w:rsidR="00E617A8" w:rsidRDefault="00B72117">
      <w:pPr>
        <w:pStyle w:val="ListParagraph"/>
        <w:numPr>
          <w:ilvl w:val="0"/>
          <w:numId w:val="15"/>
        </w:numPr>
        <w:tabs>
          <w:tab w:val="left" w:pos="1812"/>
        </w:tabs>
        <w:spacing w:line="278" w:lineRule="auto"/>
        <w:ind w:right="165" w:hanging="927"/>
        <w:jc w:val="both"/>
      </w:pPr>
      <w:r>
        <w:t>A</w:t>
      </w:r>
      <w:r>
        <w:rPr>
          <w:spacing w:val="-10"/>
        </w:rPr>
        <w:t xml:space="preserve"> </w:t>
      </w:r>
      <w:r>
        <w:t>description</w:t>
      </w:r>
      <w:r>
        <w:rPr>
          <w:spacing w:val="-12"/>
        </w:rPr>
        <w:t xml:space="preserve"> </w:t>
      </w:r>
      <w:r>
        <w:t>of</w:t>
      </w:r>
      <w:r>
        <w:rPr>
          <w:spacing w:val="-12"/>
        </w:rPr>
        <w:t xml:space="preserve"> </w:t>
      </w:r>
      <w:r>
        <w:t>the</w:t>
      </w:r>
      <w:r>
        <w:rPr>
          <w:spacing w:val="-11"/>
        </w:rPr>
        <w:t xml:space="preserve"> </w:t>
      </w:r>
      <w:r>
        <w:t>role</w:t>
      </w:r>
      <w:r>
        <w:rPr>
          <w:spacing w:val="-11"/>
        </w:rPr>
        <w:t xml:space="preserve"> </w:t>
      </w:r>
      <w:r>
        <w:t>to</w:t>
      </w:r>
      <w:r>
        <w:rPr>
          <w:spacing w:val="-13"/>
        </w:rPr>
        <w:t xml:space="preserve"> </w:t>
      </w:r>
      <w:r>
        <w:t>be</w:t>
      </w:r>
      <w:r>
        <w:rPr>
          <w:spacing w:val="-8"/>
        </w:rPr>
        <w:t xml:space="preserve"> </w:t>
      </w:r>
      <w:r>
        <w:t>fulfilled</w:t>
      </w:r>
      <w:r>
        <w:rPr>
          <w:spacing w:val="-12"/>
        </w:rPr>
        <w:t xml:space="preserve"> </w:t>
      </w:r>
      <w:r>
        <w:t>by</w:t>
      </w:r>
      <w:r>
        <w:rPr>
          <w:spacing w:val="-10"/>
        </w:rPr>
        <w:t xml:space="preserve"> </w:t>
      </w:r>
      <w:r>
        <w:t>each</w:t>
      </w:r>
      <w:r>
        <w:rPr>
          <w:spacing w:val="-12"/>
        </w:rPr>
        <w:t xml:space="preserve"> </w:t>
      </w:r>
      <w:r>
        <w:t>subcontractor</w:t>
      </w:r>
      <w:r>
        <w:rPr>
          <w:spacing w:val="-12"/>
        </w:rPr>
        <w:t xml:space="preserve"> </w:t>
      </w:r>
      <w:r>
        <w:t>and/or</w:t>
      </w:r>
      <w:r>
        <w:rPr>
          <w:spacing w:val="-12"/>
        </w:rPr>
        <w:t xml:space="preserve"> </w:t>
      </w:r>
      <w:r>
        <w:t>consortium</w:t>
      </w:r>
      <w:r>
        <w:rPr>
          <w:spacing w:val="-13"/>
        </w:rPr>
        <w:t xml:space="preserve"> </w:t>
      </w:r>
      <w:r>
        <w:t xml:space="preserve">member; </w:t>
      </w:r>
      <w:r>
        <w:rPr>
          <w:spacing w:val="-4"/>
        </w:rPr>
        <w:t>and</w:t>
      </w:r>
    </w:p>
    <w:p w14:paraId="0AE295FE" w14:textId="77777777" w:rsidR="00E617A8" w:rsidRDefault="00B72117">
      <w:pPr>
        <w:pStyle w:val="ListParagraph"/>
        <w:numPr>
          <w:ilvl w:val="0"/>
          <w:numId w:val="15"/>
        </w:numPr>
        <w:tabs>
          <w:tab w:val="left" w:pos="1812"/>
        </w:tabs>
        <w:spacing w:line="276" w:lineRule="auto"/>
        <w:ind w:right="160" w:hanging="927"/>
        <w:jc w:val="both"/>
      </w:pPr>
      <w:r>
        <w:t>The name, title, telephone</w:t>
      </w:r>
      <w:r>
        <w:rPr>
          <w:spacing w:val="-2"/>
        </w:rPr>
        <w:t xml:space="preserve"> </w:t>
      </w:r>
      <w:r>
        <w:t>number, postal address, facsimile</w:t>
      </w:r>
      <w:r>
        <w:rPr>
          <w:spacing w:val="-2"/>
        </w:rPr>
        <w:t xml:space="preserve"> </w:t>
      </w:r>
      <w:r>
        <w:t>number and</w:t>
      </w:r>
      <w:r>
        <w:rPr>
          <w:spacing w:val="-3"/>
        </w:rPr>
        <w:t xml:space="preserve"> </w:t>
      </w:r>
      <w:r>
        <w:t>e-mail</w:t>
      </w:r>
      <w:r>
        <w:rPr>
          <w:spacing w:val="-6"/>
        </w:rPr>
        <w:t xml:space="preserve"> </w:t>
      </w:r>
      <w:r>
        <w:t>address of</w:t>
      </w:r>
      <w:r>
        <w:rPr>
          <w:spacing w:val="-10"/>
        </w:rPr>
        <w:t xml:space="preserve"> </w:t>
      </w:r>
      <w:r>
        <w:t>the</w:t>
      </w:r>
      <w:r>
        <w:rPr>
          <w:spacing w:val="-7"/>
        </w:rPr>
        <w:t xml:space="preserve"> </w:t>
      </w:r>
      <w:r>
        <w:t>nominated</w:t>
      </w:r>
      <w:r>
        <w:rPr>
          <w:spacing w:val="-10"/>
        </w:rPr>
        <w:t xml:space="preserve"> </w:t>
      </w:r>
      <w:r>
        <w:t>contact</w:t>
      </w:r>
      <w:r>
        <w:rPr>
          <w:spacing w:val="-9"/>
        </w:rPr>
        <w:t xml:space="preserve"> </w:t>
      </w:r>
      <w:r>
        <w:t>personnel</w:t>
      </w:r>
      <w:r>
        <w:rPr>
          <w:spacing w:val="-10"/>
        </w:rPr>
        <w:t xml:space="preserve"> </w:t>
      </w:r>
      <w:proofErr w:type="spellStart"/>
      <w:r>
        <w:t>authorised</w:t>
      </w:r>
      <w:proofErr w:type="spellEnd"/>
      <w:r>
        <w:rPr>
          <w:spacing w:val="-10"/>
        </w:rPr>
        <w:t xml:space="preserve"> </w:t>
      </w:r>
      <w:r>
        <w:t>to</w:t>
      </w:r>
      <w:r>
        <w:rPr>
          <w:spacing w:val="-8"/>
        </w:rPr>
        <w:t xml:space="preserve"> </w:t>
      </w:r>
      <w:r>
        <w:t>represent</w:t>
      </w:r>
      <w:r>
        <w:rPr>
          <w:spacing w:val="-9"/>
        </w:rPr>
        <w:t xml:space="preserve"> </w:t>
      </w:r>
      <w:r>
        <w:t>the</w:t>
      </w:r>
      <w:r>
        <w:rPr>
          <w:spacing w:val="-10"/>
        </w:rPr>
        <w:t xml:space="preserve"> </w:t>
      </w:r>
      <w:r>
        <w:t>Prime</w:t>
      </w:r>
      <w:r>
        <w:rPr>
          <w:spacing w:val="-9"/>
        </w:rPr>
        <w:t xml:space="preserve"> </w:t>
      </w:r>
      <w:r>
        <w:t>Contractor,</w:t>
      </w:r>
      <w:r>
        <w:rPr>
          <w:spacing w:val="-7"/>
        </w:rPr>
        <w:t xml:space="preserve"> </w:t>
      </w:r>
      <w:r>
        <w:t xml:space="preserve">within the </w:t>
      </w:r>
      <w:proofErr w:type="spellStart"/>
      <w:r>
        <w:t>organisation</w:t>
      </w:r>
      <w:proofErr w:type="spellEnd"/>
      <w:r>
        <w:t xml:space="preserve"> of the Prime Contractor, to whom all communications shall be directed and accepted until this public procurement competition has been completed or terminated. Correspondence from any other person (including from any subcontractor and/or consortium member) will NOT be accepted, acknowledged or responded to.</w:t>
      </w:r>
    </w:p>
    <w:p w14:paraId="31A0E4FA" w14:textId="77777777" w:rsidR="00E617A8" w:rsidRDefault="00E617A8">
      <w:pPr>
        <w:pStyle w:val="BodyText"/>
        <w:spacing w:before="75"/>
        <w:rPr>
          <w:sz w:val="24"/>
        </w:rPr>
      </w:pPr>
    </w:p>
    <w:p w14:paraId="047D0B0A" w14:textId="77777777" w:rsidR="00E617A8" w:rsidRDefault="00B72117">
      <w:pPr>
        <w:pStyle w:val="Heading1"/>
        <w:numPr>
          <w:ilvl w:val="1"/>
          <w:numId w:val="17"/>
        </w:numPr>
        <w:tabs>
          <w:tab w:val="left" w:pos="1060"/>
          <w:tab w:val="left" w:pos="9788"/>
        </w:tabs>
        <w:ind w:left="1060" w:hanging="357"/>
        <w:jc w:val="both"/>
      </w:pPr>
      <w:bookmarkStart w:id="8" w:name="_bookmark7"/>
      <w:bookmarkEnd w:id="8"/>
      <w:r>
        <w:rPr>
          <w:color w:val="FFFFFF"/>
          <w:shd w:val="clear" w:color="auto" w:fill="FFC000"/>
        </w:rPr>
        <w:t>Tender</w:t>
      </w:r>
      <w:r>
        <w:rPr>
          <w:color w:val="FFFFFF"/>
          <w:spacing w:val="-4"/>
          <w:shd w:val="clear" w:color="auto" w:fill="FFC000"/>
        </w:rPr>
        <w:t xml:space="preserve"> </w:t>
      </w:r>
      <w:r>
        <w:rPr>
          <w:color w:val="FFFFFF"/>
          <w:shd w:val="clear" w:color="auto" w:fill="FFC000"/>
        </w:rPr>
        <w:t>Submission</w:t>
      </w:r>
      <w:r>
        <w:rPr>
          <w:color w:val="FFFFFF"/>
          <w:spacing w:val="-2"/>
          <w:shd w:val="clear" w:color="auto" w:fill="FFC000"/>
        </w:rPr>
        <w:t xml:space="preserve"> Requirements</w:t>
      </w:r>
      <w:r>
        <w:rPr>
          <w:color w:val="FFFFFF"/>
          <w:shd w:val="clear" w:color="auto" w:fill="FFC000"/>
        </w:rPr>
        <w:tab/>
      </w:r>
    </w:p>
    <w:p w14:paraId="4C1D254C" w14:textId="77777777" w:rsidR="00E617A8" w:rsidRDefault="00B72117">
      <w:pPr>
        <w:pStyle w:val="ListParagraph"/>
        <w:numPr>
          <w:ilvl w:val="2"/>
          <w:numId w:val="17"/>
        </w:numPr>
        <w:tabs>
          <w:tab w:val="left" w:pos="1452"/>
        </w:tabs>
        <w:spacing w:before="115"/>
      </w:pPr>
      <w:r>
        <w:t>Tenders</w:t>
      </w:r>
      <w:r>
        <w:rPr>
          <w:spacing w:val="-9"/>
        </w:rPr>
        <w:t xml:space="preserve"> </w:t>
      </w:r>
      <w:r>
        <w:t>must</w:t>
      </w:r>
      <w:r>
        <w:rPr>
          <w:spacing w:val="-6"/>
        </w:rPr>
        <w:t xml:space="preserve"> </w:t>
      </w:r>
      <w:r>
        <w:t>be</w:t>
      </w:r>
      <w:r>
        <w:rPr>
          <w:spacing w:val="-4"/>
        </w:rPr>
        <w:t xml:space="preserve"> </w:t>
      </w:r>
      <w:r>
        <w:t>submitted</w:t>
      </w:r>
      <w:r>
        <w:rPr>
          <w:spacing w:val="-3"/>
        </w:rPr>
        <w:t xml:space="preserve"> </w:t>
      </w:r>
      <w:r>
        <w:t>to</w:t>
      </w:r>
      <w:r>
        <w:rPr>
          <w:spacing w:val="-6"/>
        </w:rPr>
        <w:t xml:space="preserve"> </w:t>
      </w:r>
      <w:r>
        <w:t>etenders.gov.ie</w:t>
      </w:r>
      <w:r>
        <w:rPr>
          <w:spacing w:val="-3"/>
        </w:rPr>
        <w:t xml:space="preserve"> </w:t>
      </w:r>
      <w:r>
        <w:t>using</w:t>
      </w:r>
      <w:r>
        <w:rPr>
          <w:spacing w:val="-5"/>
        </w:rPr>
        <w:t xml:space="preserve"> </w:t>
      </w:r>
      <w:r>
        <w:t>the</w:t>
      </w:r>
      <w:r>
        <w:rPr>
          <w:spacing w:val="-4"/>
        </w:rPr>
        <w:t xml:space="preserve"> </w:t>
      </w:r>
      <w:r>
        <w:t>following</w:t>
      </w:r>
      <w:r>
        <w:rPr>
          <w:spacing w:val="-6"/>
        </w:rPr>
        <w:t xml:space="preserve"> </w:t>
      </w:r>
      <w:r>
        <w:t>label</w:t>
      </w:r>
      <w:r>
        <w:rPr>
          <w:spacing w:val="-7"/>
        </w:rPr>
        <w:t xml:space="preserve"> </w:t>
      </w:r>
      <w:r>
        <w:rPr>
          <w:spacing w:val="-2"/>
        </w:rPr>
        <w:t>format:</w:t>
      </w:r>
    </w:p>
    <w:p w14:paraId="152CA3F6" w14:textId="77777777" w:rsidR="00E617A8" w:rsidRDefault="00B72117">
      <w:pPr>
        <w:spacing w:before="240"/>
        <w:ind w:left="732" w:right="167"/>
        <w:jc w:val="both"/>
        <w:rPr>
          <w:b/>
        </w:rPr>
      </w:pPr>
      <w:r>
        <w:rPr>
          <w:b/>
        </w:rPr>
        <w:t xml:space="preserve">The provision of biomass wood pellet fuel requirements to Údarás na Gaeltachta at their </w:t>
      </w:r>
      <w:proofErr w:type="spellStart"/>
      <w:r>
        <w:rPr>
          <w:b/>
        </w:rPr>
        <w:t>Gteic</w:t>
      </w:r>
      <w:proofErr w:type="spellEnd"/>
      <w:r>
        <w:rPr>
          <w:b/>
        </w:rPr>
        <w:t xml:space="preserve"> premises in Na Doirí Beaga, Contae Dhún na nGall, F92 D60W.</w:t>
      </w:r>
    </w:p>
    <w:p w14:paraId="6C9AD58D" w14:textId="77777777" w:rsidR="00E617A8" w:rsidRDefault="00E617A8">
      <w:pPr>
        <w:pStyle w:val="BodyText"/>
        <w:rPr>
          <w:b/>
        </w:rPr>
      </w:pPr>
    </w:p>
    <w:p w14:paraId="0AFF837A" w14:textId="77777777" w:rsidR="00E617A8" w:rsidRDefault="00E617A8">
      <w:pPr>
        <w:pStyle w:val="BodyText"/>
        <w:spacing w:before="35"/>
        <w:rPr>
          <w:b/>
        </w:rPr>
      </w:pPr>
    </w:p>
    <w:p w14:paraId="07639F8A" w14:textId="0798B547" w:rsidR="00E617A8" w:rsidRDefault="00B72117">
      <w:pPr>
        <w:pStyle w:val="BodyText"/>
        <w:tabs>
          <w:tab w:val="left" w:pos="2892"/>
        </w:tabs>
        <w:ind w:left="732"/>
        <w:jc w:val="both"/>
      </w:pPr>
      <w:r>
        <w:t>Deadline</w:t>
      </w:r>
      <w:r>
        <w:rPr>
          <w:spacing w:val="-8"/>
        </w:rPr>
        <w:t xml:space="preserve"> </w:t>
      </w:r>
      <w:r>
        <w:rPr>
          <w:spacing w:val="-2"/>
        </w:rPr>
        <w:t>Date:</w:t>
      </w:r>
      <w:r>
        <w:tab/>
      </w:r>
      <w:r w:rsidR="0076199C">
        <w:t>24/09/2026</w:t>
      </w:r>
      <w:r w:rsidR="008D784D" w:rsidRPr="008D784D">
        <w:t xml:space="preserve"> @ 13.00 hours local time</w:t>
      </w:r>
    </w:p>
    <w:p w14:paraId="13EC17CD" w14:textId="77777777" w:rsidR="00E617A8" w:rsidRDefault="00B72117">
      <w:pPr>
        <w:pStyle w:val="BodyText"/>
        <w:tabs>
          <w:tab w:val="left" w:pos="2892"/>
        </w:tabs>
        <w:spacing w:before="152"/>
        <w:ind w:left="732"/>
        <w:jc w:val="both"/>
      </w:pPr>
      <w:r>
        <w:t>Delivery</w:t>
      </w:r>
      <w:r>
        <w:rPr>
          <w:spacing w:val="-5"/>
        </w:rPr>
        <w:t xml:space="preserve"> to:</w:t>
      </w:r>
      <w:r>
        <w:tab/>
        <w:t>Electronic</w:t>
      </w:r>
      <w:r>
        <w:rPr>
          <w:spacing w:val="-7"/>
        </w:rPr>
        <w:t xml:space="preserve"> </w:t>
      </w:r>
      <w:r>
        <w:t>post-box</w:t>
      </w:r>
      <w:r>
        <w:rPr>
          <w:spacing w:val="-4"/>
        </w:rPr>
        <w:t xml:space="preserve"> </w:t>
      </w:r>
      <w:r>
        <w:t>available</w:t>
      </w:r>
      <w:r>
        <w:rPr>
          <w:spacing w:val="-4"/>
        </w:rPr>
        <w:t xml:space="preserve"> </w:t>
      </w:r>
      <w:r>
        <w:t>on</w:t>
      </w:r>
      <w:r>
        <w:rPr>
          <w:spacing w:val="-6"/>
        </w:rPr>
        <w:t xml:space="preserve"> </w:t>
      </w:r>
      <w:hyperlink r:id="rId19">
        <w:r>
          <w:rPr>
            <w:spacing w:val="-2"/>
          </w:rPr>
          <w:t>www.etenders.gov.ie</w:t>
        </w:r>
      </w:hyperlink>
    </w:p>
    <w:p w14:paraId="6359BC75" w14:textId="3626DE7F" w:rsidR="00E617A8" w:rsidRDefault="00B72117">
      <w:pPr>
        <w:pStyle w:val="ListParagraph"/>
        <w:numPr>
          <w:ilvl w:val="2"/>
          <w:numId w:val="17"/>
        </w:numPr>
        <w:tabs>
          <w:tab w:val="left" w:pos="1450"/>
          <w:tab w:val="left" w:pos="1452"/>
        </w:tabs>
        <w:spacing w:before="120" w:line="276" w:lineRule="auto"/>
        <w:ind w:right="158"/>
        <w:jc w:val="both"/>
      </w:pPr>
      <w:r>
        <w:t>Tenders must be received</w:t>
      </w:r>
      <w:r>
        <w:rPr>
          <w:spacing w:val="-2"/>
        </w:rPr>
        <w:t xml:space="preserve"> </w:t>
      </w:r>
      <w:r>
        <w:t xml:space="preserve">no later than </w:t>
      </w:r>
      <w:r w:rsidR="0076199C">
        <w:t>24/09/2026</w:t>
      </w:r>
      <w:r w:rsidR="008D784D" w:rsidRPr="008D784D">
        <w:t xml:space="preserve"> @ 13.00 hours local time</w:t>
      </w:r>
      <w:r w:rsidR="008D784D">
        <w:t>. Tenders</w:t>
      </w:r>
      <w:r>
        <w:t xml:space="preserve"> that are received late or via other means WILL NOT be considered in this public procurement </w:t>
      </w:r>
      <w:r>
        <w:rPr>
          <w:spacing w:val="-2"/>
        </w:rPr>
        <w:t>competition.</w:t>
      </w:r>
    </w:p>
    <w:p w14:paraId="049FBC0F" w14:textId="77777777" w:rsidR="00E617A8" w:rsidRDefault="00E617A8">
      <w:pPr>
        <w:pStyle w:val="BodyText"/>
        <w:spacing w:before="79"/>
        <w:rPr>
          <w:sz w:val="24"/>
        </w:rPr>
      </w:pPr>
    </w:p>
    <w:p w14:paraId="7EFE3FF8" w14:textId="77777777" w:rsidR="00E617A8" w:rsidRDefault="00B72117">
      <w:pPr>
        <w:pStyle w:val="Heading1"/>
        <w:numPr>
          <w:ilvl w:val="1"/>
          <w:numId w:val="17"/>
        </w:numPr>
        <w:tabs>
          <w:tab w:val="left" w:pos="1060"/>
          <w:tab w:val="left" w:pos="9788"/>
        </w:tabs>
        <w:ind w:left="1060" w:hanging="357"/>
        <w:jc w:val="both"/>
      </w:pPr>
      <w:bookmarkStart w:id="9" w:name="_bookmark8"/>
      <w:bookmarkEnd w:id="9"/>
      <w:r>
        <w:rPr>
          <w:color w:val="FFFFFF"/>
          <w:shd w:val="clear" w:color="auto" w:fill="FFC000"/>
        </w:rPr>
        <w:t>Queries</w:t>
      </w:r>
      <w:r>
        <w:rPr>
          <w:color w:val="FFFFFF"/>
          <w:spacing w:val="-2"/>
          <w:shd w:val="clear" w:color="auto" w:fill="FFC000"/>
        </w:rPr>
        <w:t xml:space="preserve"> </w:t>
      </w:r>
      <w:r>
        <w:rPr>
          <w:color w:val="FFFFFF"/>
          <w:shd w:val="clear" w:color="auto" w:fill="FFC000"/>
        </w:rPr>
        <w:t>and</w:t>
      </w:r>
      <w:r>
        <w:rPr>
          <w:color w:val="FFFFFF"/>
          <w:spacing w:val="-2"/>
          <w:shd w:val="clear" w:color="auto" w:fill="FFC000"/>
        </w:rPr>
        <w:t xml:space="preserve"> Clarifications</w:t>
      </w:r>
      <w:r>
        <w:rPr>
          <w:color w:val="FFFFFF"/>
          <w:shd w:val="clear" w:color="auto" w:fill="FFC000"/>
        </w:rPr>
        <w:tab/>
      </w:r>
    </w:p>
    <w:p w14:paraId="7AE919F5" w14:textId="66CDA5A3" w:rsidR="00E617A8" w:rsidRDefault="00B72117">
      <w:pPr>
        <w:pStyle w:val="ListParagraph"/>
        <w:numPr>
          <w:ilvl w:val="2"/>
          <w:numId w:val="17"/>
        </w:numPr>
        <w:tabs>
          <w:tab w:val="left" w:pos="1450"/>
          <w:tab w:val="left" w:pos="1452"/>
        </w:tabs>
        <w:spacing w:before="115" w:line="276" w:lineRule="auto"/>
        <w:ind w:right="162"/>
        <w:jc w:val="both"/>
      </w:pPr>
      <w:r>
        <w:t xml:space="preserve">All queries or requests for clarification relating to any aspect of this public procurement competition or of this CFT must be directed to the Questions and Answers facility on </w:t>
      </w:r>
      <w:hyperlink r:id="rId20">
        <w:r>
          <w:t>www.etenders.gov.ie.</w:t>
        </w:r>
      </w:hyperlink>
      <w:r>
        <w:rPr>
          <w:spacing w:val="-8"/>
        </w:rPr>
        <w:t xml:space="preserve"> </w:t>
      </w:r>
      <w:r>
        <w:t>Queries</w:t>
      </w:r>
      <w:r>
        <w:rPr>
          <w:spacing w:val="-10"/>
        </w:rPr>
        <w:t xml:space="preserve"> </w:t>
      </w:r>
      <w:r>
        <w:t>or</w:t>
      </w:r>
      <w:r>
        <w:rPr>
          <w:spacing w:val="-8"/>
        </w:rPr>
        <w:t xml:space="preserve"> </w:t>
      </w:r>
      <w:r>
        <w:t>requests</w:t>
      </w:r>
      <w:r>
        <w:rPr>
          <w:spacing w:val="-10"/>
        </w:rPr>
        <w:t xml:space="preserve"> </w:t>
      </w:r>
      <w:r>
        <w:t>for</w:t>
      </w:r>
      <w:r>
        <w:rPr>
          <w:spacing w:val="-8"/>
        </w:rPr>
        <w:t xml:space="preserve"> </w:t>
      </w:r>
      <w:r>
        <w:t>clarifications</w:t>
      </w:r>
      <w:r>
        <w:rPr>
          <w:spacing w:val="-10"/>
        </w:rPr>
        <w:t xml:space="preserve"> </w:t>
      </w:r>
      <w:r>
        <w:t>will</w:t>
      </w:r>
      <w:r>
        <w:rPr>
          <w:spacing w:val="-8"/>
        </w:rPr>
        <w:t xml:space="preserve"> </w:t>
      </w:r>
      <w:r>
        <w:t>be</w:t>
      </w:r>
      <w:r>
        <w:rPr>
          <w:spacing w:val="-7"/>
        </w:rPr>
        <w:t xml:space="preserve"> </w:t>
      </w:r>
      <w:r>
        <w:t>accepted</w:t>
      </w:r>
      <w:r>
        <w:rPr>
          <w:spacing w:val="-11"/>
        </w:rPr>
        <w:t xml:space="preserve"> </w:t>
      </w:r>
      <w:r>
        <w:t>no</w:t>
      </w:r>
      <w:r>
        <w:rPr>
          <w:spacing w:val="-9"/>
        </w:rPr>
        <w:t xml:space="preserve"> </w:t>
      </w:r>
      <w:r>
        <w:t>later</w:t>
      </w:r>
      <w:r>
        <w:rPr>
          <w:spacing w:val="-10"/>
        </w:rPr>
        <w:t xml:space="preserve"> </w:t>
      </w:r>
      <w:r>
        <w:t>than</w:t>
      </w:r>
      <w:r>
        <w:rPr>
          <w:spacing w:val="-6"/>
        </w:rPr>
        <w:t xml:space="preserve"> </w:t>
      </w:r>
      <w:r w:rsidR="0076199C">
        <w:t>10/09/2026</w:t>
      </w:r>
      <w:r>
        <w:t xml:space="preserve"> at 17.00 (local time) unless otherwise published by the Contracting Authority.</w:t>
      </w:r>
    </w:p>
    <w:p w14:paraId="5B95B86C" w14:textId="77777777" w:rsidR="00E617A8" w:rsidRDefault="00B72117">
      <w:pPr>
        <w:pStyle w:val="ListParagraph"/>
        <w:numPr>
          <w:ilvl w:val="2"/>
          <w:numId w:val="17"/>
        </w:numPr>
        <w:tabs>
          <w:tab w:val="left" w:pos="1450"/>
          <w:tab w:val="left" w:pos="1452"/>
        </w:tabs>
        <w:spacing w:before="119" w:line="276" w:lineRule="auto"/>
        <w:ind w:right="160"/>
        <w:jc w:val="both"/>
      </w:pPr>
      <w:r>
        <w:t xml:space="preserve">All clarifications and responses to queries/requests for clarification will be responded to through the additional information facility of </w:t>
      </w:r>
      <w:hyperlink r:id="rId21">
        <w:r>
          <w:rPr>
            <w:color w:val="006FC0"/>
            <w:u w:val="single" w:color="006FC0"/>
          </w:rPr>
          <w:t>www.etenders.gov.ie</w:t>
        </w:r>
      </w:hyperlink>
      <w:r>
        <w:t>. Where appropriate, questions may be amalgamated. Tenderers should note that the Contracting Authority will not make responses or clarifications to individual Tenderers privately.</w:t>
      </w:r>
    </w:p>
    <w:p w14:paraId="19D10125" w14:textId="77777777" w:rsidR="00E617A8" w:rsidRDefault="00B72117">
      <w:pPr>
        <w:pStyle w:val="ListParagraph"/>
        <w:numPr>
          <w:ilvl w:val="2"/>
          <w:numId w:val="17"/>
        </w:numPr>
        <w:tabs>
          <w:tab w:val="left" w:pos="1450"/>
        </w:tabs>
        <w:spacing w:before="120"/>
        <w:ind w:left="1450" w:hanging="718"/>
        <w:jc w:val="both"/>
      </w:pPr>
      <w:r>
        <w:t>The</w:t>
      </w:r>
      <w:r>
        <w:rPr>
          <w:spacing w:val="-5"/>
        </w:rPr>
        <w:t xml:space="preserve"> </w:t>
      </w:r>
      <w:r>
        <w:t>Contracting</w:t>
      </w:r>
      <w:r>
        <w:rPr>
          <w:spacing w:val="-5"/>
        </w:rPr>
        <w:t xml:space="preserve"> </w:t>
      </w:r>
      <w:r>
        <w:t>Authority</w:t>
      </w:r>
      <w:r>
        <w:rPr>
          <w:spacing w:val="-2"/>
        </w:rPr>
        <w:t xml:space="preserve"> </w:t>
      </w:r>
      <w:r>
        <w:t>reserves</w:t>
      </w:r>
      <w:r>
        <w:rPr>
          <w:spacing w:val="-5"/>
        </w:rPr>
        <w:t xml:space="preserve"> </w:t>
      </w:r>
      <w:r>
        <w:t>the</w:t>
      </w:r>
      <w:r>
        <w:rPr>
          <w:spacing w:val="-3"/>
        </w:rPr>
        <w:t xml:space="preserve"> </w:t>
      </w:r>
      <w:r>
        <w:t>right</w:t>
      </w:r>
      <w:r>
        <w:rPr>
          <w:spacing w:val="-4"/>
        </w:rPr>
        <w:t xml:space="preserve"> </w:t>
      </w:r>
      <w:r>
        <w:t>to</w:t>
      </w:r>
      <w:r>
        <w:rPr>
          <w:spacing w:val="-4"/>
        </w:rPr>
        <w:t xml:space="preserve"> </w:t>
      </w:r>
      <w:r>
        <w:t>issue</w:t>
      </w:r>
      <w:r>
        <w:rPr>
          <w:spacing w:val="-5"/>
        </w:rPr>
        <w:t xml:space="preserve"> </w:t>
      </w:r>
      <w:r>
        <w:t>or</w:t>
      </w:r>
      <w:r>
        <w:rPr>
          <w:spacing w:val="-2"/>
        </w:rPr>
        <w:t xml:space="preserve"> </w:t>
      </w:r>
      <w:r>
        <w:t>seek</w:t>
      </w:r>
      <w:r>
        <w:rPr>
          <w:spacing w:val="-3"/>
        </w:rPr>
        <w:t xml:space="preserve"> </w:t>
      </w:r>
      <w:r>
        <w:t>written</w:t>
      </w:r>
      <w:r>
        <w:rPr>
          <w:spacing w:val="-5"/>
        </w:rPr>
        <w:t xml:space="preserve"> </w:t>
      </w:r>
      <w:r>
        <w:rPr>
          <w:spacing w:val="-2"/>
        </w:rPr>
        <w:t>clarifications.</w:t>
      </w:r>
    </w:p>
    <w:p w14:paraId="0225B03A" w14:textId="77777777" w:rsidR="00E617A8" w:rsidRDefault="00E617A8">
      <w:pPr>
        <w:pStyle w:val="ListParagraph"/>
        <w:sectPr w:rsidR="00E617A8">
          <w:pgSz w:w="11910" w:h="16840"/>
          <w:pgMar w:top="1360" w:right="1275" w:bottom="740" w:left="708" w:header="532" w:footer="552" w:gutter="0"/>
          <w:cols w:space="720"/>
        </w:sectPr>
      </w:pPr>
    </w:p>
    <w:p w14:paraId="7AE654FE" w14:textId="77777777" w:rsidR="00E617A8" w:rsidRDefault="00B72117">
      <w:pPr>
        <w:pStyle w:val="ListParagraph"/>
        <w:numPr>
          <w:ilvl w:val="2"/>
          <w:numId w:val="17"/>
        </w:numPr>
        <w:tabs>
          <w:tab w:val="left" w:pos="1450"/>
          <w:tab w:val="left" w:pos="1452"/>
        </w:tabs>
        <w:spacing w:before="46" w:line="276" w:lineRule="auto"/>
        <w:ind w:right="158"/>
        <w:jc w:val="both"/>
      </w:pPr>
      <w:r>
        <w:lastRenderedPageBreak/>
        <w:t xml:space="preserve">The Contracting Authority reserves the right to update or alter the information contained in this document at any time up to </w:t>
      </w:r>
      <w:r>
        <w:rPr>
          <w:b/>
        </w:rPr>
        <w:t xml:space="preserve">six </w:t>
      </w:r>
      <w:r>
        <w:t>days before the final date for receipt of Tenders. Participating</w:t>
      </w:r>
      <w:r>
        <w:rPr>
          <w:spacing w:val="-13"/>
        </w:rPr>
        <w:t xml:space="preserve"> </w:t>
      </w:r>
      <w:r>
        <w:t>Tenderers</w:t>
      </w:r>
      <w:r>
        <w:rPr>
          <w:spacing w:val="-12"/>
        </w:rPr>
        <w:t xml:space="preserve"> </w:t>
      </w:r>
      <w:r>
        <w:t>will</w:t>
      </w:r>
      <w:r>
        <w:rPr>
          <w:spacing w:val="-13"/>
        </w:rPr>
        <w:t xml:space="preserve"> </w:t>
      </w:r>
      <w:r>
        <w:t>be</w:t>
      </w:r>
      <w:r>
        <w:rPr>
          <w:spacing w:val="-12"/>
        </w:rPr>
        <w:t xml:space="preserve"> </w:t>
      </w:r>
      <w:r>
        <w:t>so</w:t>
      </w:r>
      <w:r>
        <w:rPr>
          <w:spacing w:val="-13"/>
        </w:rPr>
        <w:t xml:space="preserve"> </w:t>
      </w:r>
      <w:r>
        <w:t>informed</w:t>
      </w:r>
      <w:r>
        <w:rPr>
          <w:spacing w:val="-12"/>
        </w:rPr>
        <w:t xml:space="preserve"> </w:t>
      </w:r>
      <w:r>
        <w:t>through</w:t>
      </w:r>
      <w:r>
        <w:rPr>
          <w:spacing w:val="-13"/>
        </w:rPr>
        <w:t xml:space="preserve"> </w:t>
      </w:r>
      <w:r>
        <w:t>the</w:t>
      </w:r>
      <w:r>
        <w:rPr>
          <w:spacing w:val="-12"/>
        </w:rPr>
        <w:t xml:space="preserve"> </w:t>
      </w:r>
      <w:r>
        <w:t>eTenders</w:t>
      </w:r>
      <w:r>
        <w:rPr>
          <w:spacing w:val="-12"/>
        </w:rPr>
        <w:t xml:space="preserve"> </w:t>
      </w:r>
      <w:r>
        <w:t>website.</w:t>
      </w:r>
      <w:r>
        <w:rPr>
          <w:spacing w:val="-13"/>
        </w:rPr>
        <w:t xml:space="preserve"> </w:t>
      </w:r>
      <w:r>
        <w:t>In</w:t>
      </w:r>
      <w:r>
        <w:rPr>
          <w:spacing w:val="-12"/>
        </w:rPr>
        <w:t xml:space="preserve"> </w:t>
      </w:r>
      <w:r>
        <w:t>the</w:t>
      </w:r>
      <w:r>
        <w:rPr>
          <w:spacing w:val="-13"/>
        </w:rPr>
        <w:t xml:space="preserve"> </w:t>
      </w:r>
      <w:r>
        <w:t>event</w:t>
      </w:r>
      <w:r>
        <w:rPr>
          <w:spacing w:val="-12"/>
        </w:rPr>
        <w:t xml:space="preserve"> </w:t>
      </w:r>
      <w:r>
        <w:t>of</w:t>
      </w:r>
      <w:r>
        <w:rPr>
          <w:spacing w:val="-13"/>
        </w:rPr>
        <w:t xml:space="preserve"> </w:t>
      </w:r>
      <w:r>
        <w:t xml:space="preserve">such updates or alterations the Contracting Authority reserves the right to postpone the deadline for the receipt of Tenders </w:t>
      </w:r>
      <w:proofErr w:type="gramStart"/>
      <w:r>
        <w:t>so as to</w:t>
      </w:r>
      <w:proofErr w:type="gramEnd"/>
      <w:r>
        <w:t xml:space="preserve"> allow Tenderers sufficient time to respond.</w:t>
      </w:r>
    </w:p>
    <w:p w14:paraId="71578FC1" w14:textId="77777777" w:rsidR="00E617A8" w:rsidRDefault="00E617A8">
      <w:pPr>
        <w:pStyle w:val="BodyText"/>
        <w:spacing w:before="78"/>
        <w:rPr>
          <w:sz w:val="24"/>
        </w:rPr>
      </w:pPr>
    </w:p>
    <w:p w14:paraId="4732DD38" w14:textId="77777777" w:rsidR="00E617A8" w:rsidRDefault="00B72117">
      <w:pPr>
        <w:pStyle w:val="Heading1"/>
        <w:numPr>
          <w:ilvl w:val="1"/>
          <w:numId w:val="17"/>
        </w:numPr>
        <w:tabs>
          <w:tab w:val="left" w:pos="732"/>
          <w:tab w:val="left" w:pos="1060"/>
          <w:tab w:val="left" w:pos="9788"/>
        </w:tabs>
        <w:ind w:left="1060" w:hanging="357"/>
        <w:jc w:val="both"/>
      </w:pPr>
      <w:bookmarkStart w:id="10" w:name="_bookmark9"/>
      <w:bookmarkEnd w:id="10"/>
      <w:r>
        <w:rPr>
          <w:color w:val="FFFFFF"/>
          <w:shd w:val="clear" w:color="auto" w:fill="FFC000"/>
        </w:rPr>
        <w:t>Tendering</w:t>
      </w:r>
      <w:r>
        <w:rPr>
          <w:color w:val="FFFFFF"/>
          <w:spacing w:val="-3"/>
          <w:shd w:val="clear" w:color="auto" w:fill="FFC000"/>
        </w:rPr>
        <w:t xml:space="preserve"> </w:t>
      </w:r>
      <w:r>
        <w:rPr>
          <w:color w:val="FFFFFF"/>
          <w:spacing w:val="-2"/>
          <w:shd w:val="clear" w:color="auto" w:fill="FFC000"/>
        </w:rPr>
        <w:t>Costs</w:t>
      </w:r>
      <w:r>
        <w:rPr>
          <w:color w:val="FFFFFF"/>
          <w:shd w:val="clear" w:color="auto" w:fill="FFC000"/>
        </w:rPr>
        <w:tab/>
      </w:r>
    </w:p>
    <w:p w14:paraId="055D7BCC" w14:textId="77777777" w:rsidR="00E617A8" w:rsidRDefault="00B72117">
      <w:pPr>
        <w:pStyle w:val="BodyText"/>
        <w:spacing w:before="147" w:line="268" w:lineRule="auto"/>
        <w:ind w:left="732" w:right="164"/>
        <w:jc w:val="both"/>
      </w:pPr>
      <w:r>
        <w:t>All</w:t>
      </w:r>
      <w:r>
        <w:rPr>
          <w:spacing w:val="-5"/>
        </w:rPr>
        <w:t xml:space="preserve"> </w:t>
      </w:r>
      <w:r>
        <w:t>costs</w:t>
      </w:r>
      <w:r>
        <w:rPr>
          <w:spacing w:val="-7"/>
        </w:rPr>
        <w:t xml:space="preserve"> </w:t>
      </w:r>
      <w:r>
        <w:t>and</w:t>
      </w:r>
      <w:r>
        <w:rPr>
          <w:spacing w:val="-6"/>
        </w:rPr>
        <w:t xml:space="preserve"> </w:t>
      </w:r>
      <w:r>
        <w:t>expenses</w:t>
      </w:r>
      <w:r>
        <w:rPr>
          <w:spacing w:val="-8"/>
        </w:rPr>
        <w:t xml:space="preserve"> </w:t>
      </w:r>
      <w:r>
        <w:t>incurred</w:t>
      </w:r>
      <w:r>
        <w:rPr>
          <w:spacing w:val="-6"/>
        </w:rPr>
        <w:t xml:space="preserve"> </w:t>
      </w:r>
      <w:r>
        <w:t>by</w:t>
      </w:r>
      <w:r>
        <w:rPr>
          <w:spacing w:val="-7"/>
        </w:rPr>
        <w:t xml:space="preserve"> </w:t>
      </w:r>
      <w:r>
        <w:t>Tenderers</w:t>
      </w:r>
      <w:r>
        <w:rPr>
          <w:spacing w:val="-7"/>
        </w:rPr>
        <w:t xml:space="preserve"> </w:t>
      </w:r>
      <w:r>
        <w:t>relating</w:t>
      </w:r>
      <w:r>
        <w:rPr>
          <w:spacing w:val="-6"/>
        </w:rPr>
        <w:t xml:space="preserve"> </w:t>
      </w:r>
      <w:r>
        <w:t>to</w:t>
      </w:r>
      <w:r>
        <w:rPr>
          <w:spacing w:val="-6"/>
        </w:rPr>
        <w:t xml:space="preserve"> </w:t>
      </w:r>
      <w:r>
        <w:t>their</w:t>
      </w:r>
      <w:r>
        <w:rPr>
          <w:spacing w:val="-6"/>
        </w:rPr>
        <w:t xml:space="preserve"> </w:t>
      </w:r>
      <w:r>
        <w:t>participation</w:t>
      </w:r>
      <w:r>
        <w:rPr>
          <w:spacing w:val="-6"/>
        </w:rPr>
        <w:t xml:space="preserve"> </w:t>
      </w:r>
      <w:r>
        <w:t>in</w:t>
      </w:r>
      <w:r>
        <w:rPr>
          <w:spacing w:val="-9"/>
        </w:rPr>
        <w:t xml:space="preserve"> </w:t>
      </w:r>
      <w:r>
        <w:t>this</w:t>
      </w:r>
      <w:r>
        <w:rPr>
          <w:spacing w:val="-8"/>
        </w:rPr>
        <w:t xml:space="preserve"> </w:t>
      </w:r>
      <w:r>
        <w:t>public</w:t>
      </w:r>
      <w:r>
        <w:rPr>
          <w:spacing w:val="-5"/>
        </w:rPr>
        <w:t xml:space="preserve"> </w:t>
      </w:r>
      <w:r>
        <w:t>procurement competition including, but not being limited to, site visits, field trials, demonstrations and/or presentations shall be borne by and are a matter for discharge by the Tenderers exclusively.</w:t>
      </w:r>
    </w:p>
    <w:p w14:paraId="6E62FB67" w14:textId="77777777" w:rsidR="00E617A8" w:rsidRDefault="00E617A8">
      <w:pPr>
        <w:pStyle w:val="BodyText"/>
        <w:spacing w:before="45"/>
        <w:rPr>
          <w:sz w:val="24"/>
        </w:rPr>
      </w:pPr>
    </w:p>
    <w:p w14:paraId="66538465" w14:textId="77777777" w:rsidR="00E617A8" w:rsidRDefault="00B72117">
      <w:pPr>
        <w:pStyle w:val="Heading1"/>
        <w:numPr>
          <w:ilvl w:val="1"/>
          <w:numId w:val="17"/>
        </w:numPr>
        <w:tabs>
          <w:tab w:val="left" w:pos="1060"/>
          <w:tab w:val="left" w:pos="9788"/>
        </w:tabs>
        <w:ind w:left="1060" w:hanging="357"/>
        <w:jc w:val="both"/>
      </w:pPr>
      <w:bookmarkStart w:id="11" w:name="_bookmark10"/>
      <w:bookmarkEnd w:id="11"/>
      <w:r>
        <w:rPr>
          <w:color w:val="FFFFFF"/>
          <w:spacing w:val="-2"/>
          <w:shd w:val="clear" w:color="auto" w:fill="FFC000"/>
        </w:rPr>
        <w:t>Confidentiality</w:t>
      </w:r>
      <w:r>
        <w:rPr>
          <w:color w:val="FFFFFF"/>
          <w:shd w:val="clear" w:color="auto" w:fill="FFC000"/>
        </w:rPr>
        <w:tab/>
      </w:r>
    </w:p>
    <w:p w14:paraId="2D0AF8C6" w14:textId="77777777" w:rsidR="00E617A8" w:rsidRDefault="00B72117">
      <w:pPr>
        <w:pStyle w:val="ListParagraph"/>
        <w:numPr>
          <w:ilvl w:val="2"/>
          <w:numId w:val="17"/>
        </w:numPr>
        <w:tabs>
          <w:tab w:val="left" w:pos="1450"/>
          <w:tab w:val="left" w:pos="1452"/>
        </w:tabs>
        <w:spacing w:before="116" w:line="276" w:lineRule="auto"/>
        <w:ind w:right="163"/>
        <w:jc w:val="both"/>
      </w:pPr>
      <w:r>
        <w:t xml:space="preserve">All documentation, data, statistics, drawings, information, patterns, samples or material disclosed or furnished by the Contracting Authority to Tenderers </w:t>
      </w:r>
      <w:proofErr w:type="gramStart"/>
      <w:r>
        <w:t>during the course of</w:t>
      </w:r>
      <w:proofErr w:type="gramEnd"/>
      <w:r>
        <w:t xml:space="preserve"> this public procurement competition:</w:t>
      </w:r>
    </w:p>
    <w:p w14:paraId="18F694DB" w14:textId="77777777" w:rsidR="00E617A8" w:rsidRDefault="00B72117">
      <w:pPr>
        <w:pStyle w:val="ListParagraph"/>
        <w:numPr>
          <w:ilvl w:val="3"/>
          <w:numId w:val="17"/>
        </w:numPr>
        <w:tabs>
          <w:tab w:val="left" w:pos="2892"/>
        </w:tabs>
        <w:spacing w:before="240"/>
        <w:jc w:val="both"/>
      </w:pPr>
      <w:r>
        <w:t>are</w:t>
      </w:r>
      <w:r>
        <w:rPr>
          <w:spacing w:val="-4"/>
        </w:rPr>
        <w:t xml:space="preserve"> </w:t>
      </w:r>
      <w:r>
        <w:t>furnished</w:t>
      </w:r>
      <w:r>
        <w:rPr>
          <w:spacing w:val="-3"/>
        </w:rPr>
        <w:t xml:space="preserve"> </w:t>
      </w:r>
      <w:r>
        <w:t>for</w:t>
      </w:r>
      <w:r>
        <w:rPr>
          <w:spacing w:val="-3"/>
        </w:rPr>
        <w:t xml:space="preserve"> </w:t>
      </w:r>
      <w:r>
        <w:t>the</w:t>
      </w:r>
      <w:r>
        <w:rPr>
          <w:spacing w:val="-4"/>
        </w:rPr>
        <w:t xml:space="preserve"> </w:t>
      </w:r>
      <w:r>
        <w:t>sole</w:t>
      </w:r>
      <w:r>
        <w:rPr>
          <w:spacing w:val="-3"/>
        </w:rPr>
        <w:t xml:space="preserve"> </w:t>
      </w:r>
      <w:r>
        <w:t>purpose</w:t>
      </w:r>
      <w:r>
        <w:rPr>
          <w:spacing w:val="-5"/>
        </w:rPr>
        <w:t xml:space="preserve"> </w:t>
      </w:r>
      <w:r>
        <w:t>of</w:t>
      </w:r>
      <w:r>
        <w:rPr>
          <w:spacing w:val="-3"/>
        </w:rPr>
        <w:t xml:space="preserve"> </w:t>
      </w:r>
      <w:r>
        <w:t>replying</w:t>
      </w:r>
      <w:r>
        <w:rPr>
          <w:spacing w:val="-4"/>
        </w:rPr>
        <w:t xml:space="preserve"> </w:t>
      </w:r>
      <w:r>
        <w:t>to</w:t>
      </w:r>
      <w:r>
        <w:rPr>
          <w:spacing w:val="-2"/>
        </w:rPr>
        <w:t xml:space="preserve"> </w:t>
      </w:r>
      <w:r>
        <w:t>this</w:t>
      </w:r>
      <w:r>
        <w:rPr>
          <w:spacing w:val="-3"/>
        </w:rPr>
        <w:t xml:space="preserve"> </w:t>
      </w:r>
      <w:r>
        <w:t>CFT</w:t>
      </w:r>
      <w:r>
        <w:rPr>
          <w:spacing w:val="-3"/>
        </w:rPr>
        <w:t xml:space="preserve"> </w:t>
      </w:r>
      <w:r>
        <w:rPr>
          <w:spacing w:val="-2"/>
        </w:rPr>
        <w:t>only;</w:t>
      </w:r>
    </w:p>
    <w:p w14:paraId="46B94FA1" w14:textId="77777777" w:rsidR="00E617A8" w:rsidRDefault="00B72117">
      <w:pPr>
        <w:pStyle w:val="ListParagraph"/>
        <w:numPr>
          <w:ilvl w:val="3"/>
          <w:numId w:val="17"/>
        </w:numPr>
        <w:tabs>
          <w:tab w:val="left" w:pos="2892"/>
        </w:tabs>
        <w:spacing w:before="41" w:line="276" w:lineRule="auto"/>
        <w:ind w:right="164" w:hanging="876"/>
        <w:jc w:val="both"/>
      </w:pPr>
      <w:r>
        <w:t>may not be used, communicated, reproduced or published for any other purpose without the prior written permission of the Contracting Authority;</w:t>
      </w:r>
    </w:p>
    <w:p w14:paraId="4E30A48F" w14:textId="77777777" w:rsidR="00E617A8" w:rsidRDefault="00B72117">
      <w:pPr>
        <w:pStyle w:val="ListParagraph"/>
        <w:numPr>
          <w:ilvl w:val="3"/>
          <w:numId w:val="17"/>
        </w:numPr>
        <w:tabs>
          <w:tab w:val="left" w:pos="2892"/>
        </w:tabs>
        <w:spacing w:line="276" w:lineRule="auto"/>
        <w:ind w:right="161" w:hanging="927"/>
        <w:jc w:val="both"/>
      </w:pPr>
      <w:r>
        <w:t>shall be treated as confidential by the Tenderer and by any third parties (including subcontractors) engaged or consulted by the Tenderer; and</w:t>
      </w:r>
    </w:p>
    <w:p w14:paraId="3B25F052" w14:textId="77777777" w:rsidR="00E617A8" w:rsidRDefault="00B72117">
      <w:pPr>
        <w:pStyle w:val="ListParagraph"/>
        <w:numPr>
          <w:ilvl w:val="3"/>
          <w:numId w:val="17"/>
        </w:numPr>
        <w:tabs>
          <w:tab w:val="left" w:pos="2892"/>
        </w:tabs>
        <w:spacing w:line="276" w:lineRule="auto"/>
        <w:ind w:right="160" w:hanging="927"/>
        <w:jc w:val="both"/>
      </w:pPr>
      <w:r>
        <w:t>must</w:t>
      </w:r>
      <w:r>
        <w:rPr>
          <w:spacing w:val="-13"/>
        </w:rPr>
        <w:t xml:space="preserve"> </w:t>
      </w:r>
      <w:r>
        <w:t>be</w:t>
      </w:r>
      <w:r>
        <w:rPr>
          <w:spacing w:val="-12"/>
        </w:rPr>
        <w:t xml:space="preserve"> </w:t>
      </w:r>
      <w:r>
        <w:t>returned</w:t>
      </w:r>
      <w:r>
        <w:rPr>
          <w:spacing w:val="-13"/>
        </w:rPr>
        <w:t xml:space="preserve"> </w:t>
      </w:r>
      <w:r>
        <w:t>immediately</w:t>
      </w:r>
      <w:r>
        <w:rPr>
          <w:spacing w:val="-12"/>
        </w:rPr>
        <w:t xml:space="preserve"> </w:t>
      </w:r>
      <w:r>
        <w:t>to</w:t>
      </w:r>
      <w:r>
        <w:rPr>
          <w:spacing w:val="-13"/>
        </w:rPr>
        <w:t xml:space="preserve"> </w:t>
      </w:r>
      <w:r>
        <w:t>the</w:t>
      </w:r>
      <w:r>
        <w:rPr>
          <w:spacing w:val="-12"/>
        </w:rPr>
        <w:t xml:space="preserve"> </w:t>
      </w:r>
      <w:r>
        <w:t>Contracting</w:t>
      </w:r>
      <w:r>
        <w:rPr>
          <w:spacing w:val="-13"/>
        </w:rPr>
        <w:t xml:space="preserve"> </w:t>
      </w:r>
      <w:r>
        <w:t>Authority</w:t>
      </w:r>
      <w:r>
        <w:rPr>
          <w:spacing w:val="-12"/>
        </w:rPr>
        <w:t xml:space="preserve"> </w:t>
      </w:r>
      <w:r>
        <w:t>upon</w:t>
      </w:r>
      <w:r>
        <w:rPr>
          <w:spacing w:val="-12"/>
        </w:rPr>
        <w:t xml:space="preserve"> </w:t>
      </w:r>
      <w:r>
        <w:t>cancellation or completion</w:t>
      </w:r>
      <w:r>
        <w:rPr>
          <w:spacing w:val="-1"/>
        </w:rPr>
        <w:t xml:space="preserve"> </w:t>
      </w:r>
      <w:r>
        <w:t>of</w:t>
      </w:r>
      <w:r>
        <w:rPr>
          <w:spacing w:val="-1"/>
        </w:rPr>
        <w:t xml:space="preserve"> </w:t>
      </w:r>
      <w:r>
        <w:t xml:space="preserve">this public procurement competition if </w:t>
      </w:r>
      <w:proofErr w:type="gramStart"/>
      <w:r>
        <w:t>so</w:t>
      </w:r>
      <w:proofErr w:type="gramEnd"/>
      <w:r>
        <w:t xml:space="preserve"> requested</w:t>
      </w:r>
      <w:r>
        <w:rPr>
          <w:spacing w:val="-1"/>
        </w:rPr>
        <w:t xml:space="preserve"> </w:t>
      </w:r>
      <w:r>
        <w:t>by the Contracting Authority.</w:t>
      </w:r>
    </w:p>
    <w:p w14:paraId="3981429F" w14:textId="77777777" w:rsidR="00E617A8" w:rsidRDefault="00B72117">
      <w:pPr>
        <w:pStyle w:val="ListParagraph"/>
        <w:numPr>
          <w:ilvl w:val="2"/>
          <w:numId w:val="17"/>
        </w:numPr>
        <w:tabs>
          <w:tab w:val="left" w:pos="1450"/>
          <w:tab w:val="left" w:pos="1452"/>
        </w:tabs>
        <w:spacing w:before="200" w:line="276" w:lineRule="auto"/>
        <w:ind w:right="160"/>
        <w:jc w:val="both"/>
      </w:pPr>
      <w:r>
        <w:t>The</w:t>
      </w:r>
      <w:r>
        <w:rPr>
          <w:spacing w:val="-2"/>
        </w:rPr>
        <w:t xml:space="preserve"> </w:t>
      </w:r>
      <w:r>
        <w:t>successful</w:t>
      </w:r>
      <w:r>
        <w:rPr>
          <w:spacing w:val="-3"/>
        </w:rPr>
        <w:t xml:space="preserve"> </w:t>
      </w:r>
      <w:r>
        <w:t>Tenderer</w:t>
      </w:r>
      <w:r>
        <w:rPr>
          <w:spacing w:val="-4"/>
        </w:rPr>
        <w:t xml:space="preserve"> </w:t>
      </w:r>
      <w:r>
        <w:t>must</w:t>
      </w:r>
      <w:r>
        <w:rPr>
          <w:spacing w:val="-1"/>
        </w:rPr>
        <w:t xml:space="preserve"> </w:t>
      </w:r>
      <w:r>
        <w:t>return</w:t>
      </w:r>
      <w:r>
        <w:rPr>
          <w:spacing w:val="-4"/>
        </w:rPr>
        <w:t xml:space="preserve"> </w:t>
      </w:r>
      <w:r>
        <w:t>the</w:t>
      </w:r>
      <w:r>
        <w:rPr>
          <w:spacing w:val="-4"/>
        </w:rPr>
        <w:t xml:space="preserve"> </w:t>
      </w:r>
      <w:r>
        <w:t>original</w:t>
      </w:r>
      <w:r>
        <w:rPr>
          <w:spacing w:val="-2"/>
        </w:rPr>
        <w:t xml:space="preserve"> </w:t>
      </w:r>
      <w:r>
        <w:t>signed</w:t>
      </w:r>
      <w:r>
        <w:rPr>
          <w:spacing w:val="-2"/>
        </w:rPr>
        <w:t xml:space="preserve"> </w:t>
      </w:r>
      <w:r>
        <w:t>confidentiality</w:t>
      </w:r>
      <w:r>
        <w:rPr>
          <w:spacing w:val="-3"/>
        </w:rPr>
        <w:t xml:space="preserve"> </w:t>
      </w:r>
      <w:r>
        <w:t>agreement,</w:t>
      </w:r>
      <w:r>
        <w:rPr>
          <w:spacing w:val="-2"/>
        </w:rPr>
        <w:t xml:space="preserve"> </w:t>
      </w:r>
      <w:r>
        <w:t>as</w:t>
      </w:r>
      <w:r>
        <w:rPr>
          <w:spacing w:val="-2"/>
        </w:rPr>
        <w:t xml:space="preserve"> </w:t>
      </w:r>
      <w:r>
        <w:t>set</w:t>
      </w:r>
      <w:r>
        <w:rPr>
          <w:spacing w:val="-4"/>
        </w:rPr>
        <w:t xml:space="preserve"> </w:t>
      </w:r>
      <w:r>
        <w:t>out in</w:t>
      </w:r>
      <w:r>
        <w:rPr>
          <w:spacing w:val="-5"/>
        </w:rPr>
        <w:t xml:space="preserve"> </w:t>
      </w:r>
      <w:r>
        <w:t>Appendix</w:t>
      </w:r>
      <w:r>
        <w:rPr>
          <w:spacing w:val="-4"/>
        </w:rPr>
        <w:t xml:space="preserve"> </w:t>
      </w:r>
      <w:r>
        <w:t>7</w:t>
      </w:r>
      <w:r>
        <w:rPr>
          <w:spacing w:val="-4"/>
        </w:rPr>
        <w:t xml:space="preserve"> </w:t>
      </w:r>
      <w:r>
        <w:t>(“Confidentiality</w:t>
      </w:r>
      <w:r>
        <w:rPr>
          <w:spacing w:val="-4"/>
        </w:rPr>
        <w:t xml:space="preserve"> </w:t>
      </w:r>
      <w:r>
        <w:t>Agreement”),</w:t>
      </w:r>
      <w:r>
        <w:rPr>
          <w:spacing w:val="-5"/>
        </w:rPr>
        <w:t xml:space="preserve"> </w:t>
      </w:r>
      <w:r>
        <w:t>to</w:t>
      </w:r>
      <w:r>
        <w:rPr>
          <w:spacing w:val="-5"/>
        </w:rPr>
        <w:t xml:space="preserve"> </w:t>
      </w:r>
      <w:r>
        <w:t>the</w:t>
      </w:r>
      <w:r>
        <w:rPr>
          <w:spacing w:val="-5"/>
        </w:rPr>
        <w:t xml:space="preserve"> </w:t>
      </w:r>
      <w:r>
        <w:t>Contracting</w:t>
      </w:r>
      <w:r>
        <w:rPr>
          <w:spacing w:val="-6"/>
        </w:rPr>
        <w:t xml:space="preserve"> </w:t>
      </w:r>
      <w:r>
        <w:t>Authority</w:t>
      </w:r>
      <w:r>
        <w:rPr>
          <w:spacing w:val="-4"/>
        </w:rPr>
        <w:t xml:space="preserve"> </w:t>
      </w:r>
      <w:r>
        <w:t>in</w:t>
      </w:r>
      <w:r>
        <w:rPr>
          <w:spacing w:val="-5"/>
        </w:rPr>
        <w:t xml:space="preserve"> </w:t>
      </w:r>
      <w:r>
        <w:t>accordance</w:t>
      </w:r>
      <w:r>
        <w:rPr>
          <w:spacing w:val="-5"/>
        </w:rPr>
        <w:t xml:space="preserve"> </w:t>
      </w:r>
      <w:r>
        <w:t>with paragraph 3.6 below. The Confidentiality Agreement must be in the form as set out at Appendix 7 and Tenderers may not amend the Confidentiality Agreement.</w:t>
      </w:r>
    </w:p>
    <w:p w14:paraId="2EE59685" w14:textId="77777777" w:rsidR="00E617A8" w:rsidRDefault="00E617A8">
      <w:pPr>
        <w:pStyle w:val="BodyText"/>
        <w:spacing w:before="79"/>
        <w:rPr>
          <w:sz w:val="24"/>
        </w:rPr>
      </w:pPr>
    </w:p>
    <w:p w14:paraId="38CC2E1B" w14:textId="77777777" w:rsidR="00E617A8" w:rsidRDefault="00B72117">
      <w:pPr>
        <w:pStyle w:val="Heading1"/>
        <w:numPr>
          <w:ilvl w:val="1"/>
          <w:numId w:val="17"/>
        </w:numPr>
        <w:tabs>
          <w:tab w:val="left" w:pos="1452"/>
          <w:tab w:val="left" w:pos="9788"/>
        </w:tabs>
        <w:spacing w:before="1"/>
        <w:ind w:left="1452" w:hanging="749"/>
      </w:pPr>
      <w:bookmarkStart w:id="12" w:name="_bookmark11"/>
      <w:bookmarkEnd w:id="12"/>
      <w:r>
        <w:rPr>
          <w:color w:val="FFFFFF"/>
          <w:spacing w:val="-2"/>
          <w:shd w:val="clear" w:color="auto" w:fill="FFC000"/>
        </w:rPr>
        <w:t>Pricing</w:t>
      </w:r>
      <w:r>
        <w:rPr>
          <w:color w:val="FFFFFF"/>
          <w:shd w:val="clear" w:color="auto" w:fill="FFC000"/>
        </w:rPr>
        <w:tab/>
      </w:r>
    </w:p>
    <w:p w14:paraId="0C1187B8" w14:textId="77777777" w:rsidR="00E617A8" w:rsidRDefault="00B72117">
      <w:pPr>
        <w:pStyle w:val="ListParagraph"/>
        <w:numPr>
          <w:ilvl w:val="2"/>
          <w:numId w:val="17"/>
        </w:numPr>
        <w:tabs>
          <w:tab w:val="left" w:pos="1450"/>
        </w:tabs>
        <w:spacing w:before="114"/>
        <w:ind w:left="1450" w:hanging="718"/>
      </w:pPr>
      <w:r>
        <w:t>All</w:t>
      </w:r>
      <w:r>
        <w:rPr>
          <w:spacing w:val="-6"/>
        </w:rPr>
        <w:t xml:space="preserve"> </w:t>
      </w:r>
      <w:r>
        <w:t>Tenderers</w:t>
      </w:r>
      <w:r>
        <w:rPr>
          <w:spacing w:val="-5"/>
        </w:rPr>
        <w:t xml:space="preserve"> </w:t>
      </w:r>
      <w:r>
        <w:t>must</w:t>
      </w:r>
      <w:r>
        <w:rPr>
          <w:spacing w:val="-3"/>
        </w:rPr>
        <w:t xml:space="preserve"> </w:t>
      </w:r>
      <w:r>
        <w:t>complete</w:t>
      </w:r>
      <w:r>
        <w:rPr>
          <w:spacing w:val="-3"/>
        </w:rPr>
        <w:t xml:space="preserve"> </w:t>
      </w:r>
      <w:r>
        <w:t>the</w:t>
      </w:r>
      <w:r>
        <w:rPr>
          <w:spacing w:val="-6"/>
        </w:rPr>
        <w:t xml:space="preserve"> </w:t>
      </w:r>
      <w:r>
        <w:t>Pricing</w:t>
      </w:r>
      <w:r>
        <w:rPr>
          <w:spacing w:val="-4"/>
        </w:rPr>
        <w:t xml:space="preserve"> </w:t>
      </w:r>
      <w:r>
        <w:t>Schedule</w:t>
      </w:r>
      <w:r>
        <w:rPr>
          <w:spacing w:val="-4"/>
        </w:rPr>
        <w:t xml:space="preserve"> </w:t>
      </w:r>
      <w:r>
        <w:t>at</w:t>
      </w:r>
      <w:r>
        <w:rPr>
          <w:spacing w:val="-3"/>
        </w:rPr>
        <w:t xml:space="preserve"> </w:t>
      </w:r>
      <w:r>
        <w:t>Appendix</w:t>
      </w:r>
      <w:r>
        <w:rPr>
          <w:spacing w:val="-4"/>
        </w:rPr>
        <w:t xml:space="preserve"> </w:t>
      </w:r>
      <w:r>
        <w:t>2</w:t>
      </w:r>
      <w:r>
        <w:rPr>
          <w:spacing w:val="-2"/>
        </w:rPr>
        <w:t xml:space="preserve"> </w:t>
      </w:r>
      <w:r>
        <w:t>to</w:t>
      </w:r>
      <w:r>
        <w:rPr>
          <w:spacing w:val="-5"/>
        </w:rPr>
        <w:t xml:space="preserve"> </w:t>
      </w:r>
      <w:r>
        <w:t>this</w:t>
      </w:r>
      <w:r>
        <w:rPr>
          <w:spacing w:val="1"/>
        </w:rPr>
        <w:t xml:space="preserve"> </w:t>
      </w:r>
      <w:r>
        <w:rPr>
          <w:spacing w:val="-4"/>
        </w:rPr>
        <w:t>CFT.</w:t>
      </w:r>
    </w:p>
    <w:p w14:paraId="17906361" w14:textId="77777777" w:rsidR="00E617A8" w:rsidRDefault="00B72117">
      <w:pPr>
        <w:pStyle w:val="ListParagraph"/>
        <w:numPr>
          <w:ilvl w:val="2"/>
          <w:numId w:val="17"/>
        </w:numPr>
        <w:tabs>
          <w:tab w:val="left" w:pos="1450"/>
          <w:tab w:val="left" w:pos="1452"/>
        </w:tabs>
        <w:spacing w:before="159" w:line="276" w:lineRule="auto"/>
        <w:ind w:right="161"/>
        <w:jc w:val="both"/>
      </w:pPr>
      <w:r>
        <w:t>All prices quoted must be all-inclusive (i.e. including but not being limited to all costs/expenses/indexation), be expressed in Euro only and exclusive of VAT. The VAT rate(s) where applicable should be indicated separately.</w:t>
      </w:r>
    </w:p>
    <w:p w14:paraId="1941494C" w14:textId="77777777" w:rsidR="00E617A8" w:rsidRDefault="00B72117">
      <w:pPr>
        <w:pStyle w:val="ListParagraph"/>
        <w:numPr>
          <w:ilvl w:val="2"/>
          <w:numId w:val="17"/>
        </w:numPr>
        <w:tabs>
          <w:tab w:val="left" w:pos="1450"/>
          <w:tab w:val="left" w:pos="1452"/>
        </w:tabs>
        <w:spacing w:before="122" w:line="276" w:lineRule="auto"/>
        <w:ind w:right="165"/>
        <w:jc w:val="both"/>
      </w:pPr>
      <w:r>
        <w:t>Tenderers must confirm that all prices quoted in the Tender will remain valid for 12 months commencing from the closing date for the receipt of Tenders.</w:t>
      </w:r>
    </w:p>
    <w:p w14:paraId="78A59FE7" w14:textId="77777777" w:rsidR="00E617A8" w:rsidRDefault="00B72117">
      <w:pPr>
        <w:pStyle w:val="ListParagraph"/>
        <w:numPr>
          <w:ilvl w:val="2"/>
          <w:numId w:val="17"/>
        </w:numPr>
        <w:tabs>
          <w:tab w:val="left" w:pos="1450"/>
          <w:tab w:val="left" w:pos="1452"/>
        </w:tabs>
        <w:spacing w:before="120" w:line="276" w:lineRule="auto"/>
        <w:ind w:right="160"/>
        <w:jc w:val="both"/>
      </w:pPr>
      <w:r>
        <w:t>Any</w:t>
      </w:r>
      <w:r>
        <w:rPr>
          <w:spacing w:val="-7"/>
        </w:rPr>
        <w:t xml:space="preserve"> </w:t>
      </w:r>
      <w:r>
        <w:t>currency</w:t>
      </w:r>
      <w:r>
        <w:rPr>
          <w:spacing w:val="-9"/>
        </w:rPr>
        <w:t xml:space="preserve"> </w:t>
      </w:r>
      <w:r>
        <w:t>variations</w:t>
      </w:r>
      <w:r>
        <w:rPr>
          <w:spacing w:val="-9"/>
        </w:rPr>
        <w:t xml:space="preserve"> </w:t>
      </w:r>
      <w:r>
        <w:t>occurring</w:t>
      </w:r>
      <w:r>
        <w:rPr>
          <w:spacing w:val="-8"/>
        </w:rPr>
        <w:t xml:space="preserve"> </w:t>
      </w:r>
      <w:r>
        <w:t>over</w:t>
      </w:r>
      <w:r>
        <w:rPr>
          <w:spacing w:val="-7"/>
        </w:rPr>
        <w:t xml:space="preserve"> </w:t>
      </w:r>
      <w:r>
        <w:t>the</w:t>
      </w:r>
      <w:r>
        <w:rPr>
          <w:spacing w:val="-7"/>
        </w:rPr>
        <w:t xml:space="preserve"> </w:t>
      </w:r>
      <w:r>
        <w:t>term</w:t>
      </w:r>
      <w:r>
        <w:rPr>
          <w:spacing w:val="-10"/>
        </w:rPr>
        <w:t xml:space="preserve"> </w:t>
      </w:r>
      <w:r>
        <w:t>of</w:t>
      </w:r>
      <w:r>
        <w:rPr>
          <w:spacing w:val="-8"/>
        </w:rPr>
        <w:t xml:space="preserve"> </w:t>
      </w:r>
      <w:r>
        <w:t>the</w:t>
      </w:r>
      <w:r>
        <w:rPr>
          <w:spacing w:val="-9"/>
        </w:rPr>
        <w:t xml:space="preserve"> </w:t>
      </w:r>
      <w:r>
        <w:t>Services</w:t>
      </w:r>
      <w:r>
        <w:rPr>
          <w:spacing w:val="-8"/>
        </w:rPr>
        <w:t xml:space="preserve"> </w:t>
      </w:r>
      <w:r>
        <w:t>Contract</w:t>
      </w:r>
      <w:r>
        <w:rPr>
          <w:spacing w:val="-7"/>
        </w:rPr>
        <w:t xml:space="preserve"> </w:t>
      </w:r>
      <w:r>
        <w:t>shall</w:t>
      </w:r>
      <w:r>
        <w:rPr>
          <w:spacing w:val="-8"/>
        </w:rPr>
        <w:t xml:space="preserve"> </w:t>
      </w:r>
      <w:r>
        <w:t>be</w:t>
      </w:r>
      <w:r>
        <w:rPr>
          <w:spacing w:val="-7"/>
        </w:rPr>
        <w:t xml:space="preserve"> </w:t>
      </w:r>
      <w:r>
        <w:t>borne</w:t>
      </w:r>
      <w:r>
        <w:rPr>
          <w:spacing w:val="-7"/>
        </w:rPr>
        <w:t xml:space="preserve"> </w:t>
      </w:r>
      <w:r>
        <w:t>by</w:t>
      </w:r>
      <w:r>
        <w:rPr>
          <w:spacing w:val="-7"/>
        </w:rPr>
        <w:t xml:space="preserve"> </w:t>
      </w:r>
      <w:r>
        <w:t xml:space="preserve">the </w:t>
      </w:r>
      <w:r>
        <w:rPr>
          <w:spacing w:val="-2"/>
        </w:rPr>
        <w:t>Tenderer.</w:t>
      </w:r>
    </w:p>
    <w:p w14:paraId="04F46313" w14:textId="77777777" w:rsidR="00E617A8" w:rsidRDefault="00B72117">
      <w:pPr>
        <w:pStyle w:val="ListParagraph"/>
        <w:numPr>
          <w:ilvl w:val="2"/>
          <w:numId w:val="17"/>
        </w:numPr>
        <w:tabs>
          <w:tab w:val="left" w:pos="1450"/>
          <w:tab w:val="left" w:pos="1452"/>
        </w:tabs>
        <w:spacing w:before="119" w:line="276" w:lineRule="auto"/>
        <w:ind w:right="160"/>
        <w:jc w:val="both"/>
      </w:pPr>
      <w:r>
        <w:t>Payments for Services provided pursuant to this CFT shall be subject to and be made in accordance with the Services Contract.</w:t>
      </w:r>
    </w:p>
    <w:p w14:paraId="2E8970A6" w14:textId="77777777" w:rsidR="00E617A8" w:rsidRDefault="00E617A8">
      <w:pPr>
        <w:pStyle w:val="ListParagraph"/>
        <w:spacing w:line="276" w:lineRule="auto"/>
        <w:sectPr w:rsidR="00E617A8">
          <w:pgSz w:w="11910" w:h="16840"/>
          <w:pgMar w:top="1360" w:right="1275" w:bottom="740" w:left="708" w:header="532" w:footer="552" w:gutter="0"/>
          <w:cols w:space="720"/>
        </w:sectPr>
      </w:pPr>
    </w:p>
    <w:p w14:paraId="69B3523D" w14:textId="77777777" w:rsidR="00E617A8" w:rsidRDefault="00B72117">
      <w:pPr>
        <w:pStyle w:val="Heading1"/>
        <w:numPr>
          <w:ilvl w:val="1"/>
          <w:numId w:val="17"/>
        </w:numPr>
        <w:tabs>
          <w:tab w:val="left" w:pos="1452"/>
          <w:tab w:val="left" w:pos="9788"/>
        </w:tabs>
        <w:spacing w:before="58"/>
        <w:ind w:left="1452" w:hanging="749"/>
      </w:pPr>
      <w:bookmarkStart w:id="13" w:name="_bookmark12"/>
      <w:bookmarkEnd w:id="13"/>
      <w:r>
        <w:rPr>
          <w:color w:val="FFFFFF"/>
          <w:shd w:val="clear" w:color="auto" w:fill="FFC000"/>
        </w:rPr>
        <w:lastRenderedPageBreak/>
        <w:t>Compliance</w:t>
      </w:r>
      <w:r>
        <w:rPr>
          <w:color w:val="FFFFFF"/>
          <w:spacing w:val="-6"/>
          <w:shd w:val="clear" w:color="auto" w:fill="FFC000"/>
        </w:rPr>
        <w:t xml:space="preserve"> </w:t>
      </w:r>
      <w:r>
        <w:rPr>
          <w:color w:val="FFFFFF"/>
          <w:shd w:val="clear" w:color="auto" w:fill="FFC000"/>
        </w:rPr>
        <w:t>with</w:t>
      </w:r>
      <w:r>
        <w:rPr>
          <w:color w:val="FFFFFF"/>
          <w:spacing w:val="-6"/>
          <w:shd w:val="clear" w:color="auto" w:fill="FFC000"/>
        </w:rPr>
        <w:t xml:space="preserve"> </w:t>
      </w:r>
      <w:r>
        <w:rPr>
          <w:color w:val="FFFFFF"/>
          <w:shd w:val="clear" w:color="auto" w:fill="FFC000"/>
        </w:rPr>
        <w:t>Statutory</w:t>
      </w:r>
      <w:r>
        <w:rPr>
          <w:color w:val="FFFFFF"/>
          <w:spacing w:val="-5"/>
          <w:shd w:val="clear" w:color="auto" w:fill="FFC000"/>
        </w:rPr>
        <w:t xml:space="preserve"> </w:t>
      </w:r>
      <w:r>
        <w:rPr>
          <w:color w:val="FFFFFF"/>
          <w:spacing w:val="-2"/>
          <w:shd w:val="clear" w:color="auto" w:fill="FFC000"/>
        </w:rPr>
        <w:t>Obligations</w:t>
      </w:r>
      <w:r>
        <w:rPr>
          <w:color w:val="FFFFFF"/>
          <w:shd w:val="clear" w:color="auto" w:fill="FFC000"/>
        </w:rPr>
        <w:tab/>
      </w:r>
    </w:p>
    <w:p w14:paraId="1F66E85F" w14:textId="77777777" w:rsidR="00E617A8" w:rsidRDefault="00B72117">
      <w:pPr>
        <w:pStyle w:val="ListParagraph"/>
        <w:numPr>
          <w:ilvl w:val="2"/>
          <w:numId w:val="17"/>
        </w:numPr>
        <w:tabs>
          <w:tab w:val="left" w:pos="1450"/>
        </w:tabs>
        <w:spacing w:before="115"/>
        <w:ind w:left="1450" w:hanging="718"/>
      </w:pPr>
      <w:r>
        <w:t>Tenderers</w:t>
      </w:r>
      <w:r>
        <w:rPr>
          <w:spacing w:val="-10"/>
        </w:rPr>
        <w:t xml:space="preserve"> </w:t>
      </w:r>
      <w:r>
        <w:t>may</w:t>
      </w:r>
      <w:r>
        <w:rPr>
          <w:spacing w:val="-8"/>
        </w:rPr>
        <w:t xml:space="preserve"> </w:t>
      </w:r>
      <w:r>
        <w:t>obtain</w:t>
      </w:r>
      <w:r>
        <w:rPr>
          <w:spacing w:val="-6"/>
        </w:rPr>
        <w:t xml:space="preserve"> </w:t>
      </w:r>
      <w:r>
        <w:t>information</w:t>
      </w:r>
      <w:r>
        <w:rPr>
          <w:spacing w:val="-7"/>
        </w:rPr>
        <w:t xml:space="preserve"> </w:t>
      </w:r>
      <w:r>
        <w:t>regarding</w:t>
      </w:r>
      <w:r>
        <w:rPr>
          <w:spacing w:val="-7"/>
        </w:rPr>
        <w:t xml:space="preserve"> </w:t>
      </w:r>
      <w:r>
        <w:t>their</w:t>
      </w:r>
      <w:r>
        <w:rPr>
          <w:spacing w:val="-6"/>
        </w:rPr>
        <w:t xml:space="preserve"> </w:t>
      </w:r>
      <w:r>
        <w:t>obligations</w:t>
      </w:r>
      <w:r>
        <w:rPr>
          <w:spacing w:val="-5"/>
        </w:rPr>
        <w:t xml:space="preserve"> </w:t>
      </w:r>
      <w:r>
        <w:rPr>
          <w:spacing w:val="-2"/>
        </w:rPr>
        <w:t>concerning:</w:t>
      </w:r>
    </w:p>
    <w:p w14:paraId="49ED41CE" w14:textId="77777777" w:rsidR="00E617A8" w:rsidRDefault="00E617A8">
      <w:pPr>
        <w:pStyle w:val="BodyText"/>
        <w:spacing w:before="13"/>
      </w:pPr>
    </w:p>
    <w:p w14:paraId="2E0245A4" w14:textId="77777777" w:rsidR="00E617A8" w:rsidRDefault="00B72117">
      <w:pPr>
        <w:pStyle w:val="ListParagraph"/>
        <w:numPr>
          <w:ilvl w:val="3"/>
          <w:numId w:val="17"/>
        </w:numPr>
        <w:tabs>
          <w:tab w:val="left" w:pos="2172"/>
        </w:tabs>
        <w:ind w:left="2172" w:hanging="466"/>
        <w:jc w:val="left"/>
      </w:pPr>
      <w:r>
        <w:t>Taxation</w:t>
      </w:r>
      <w:r>
        <w:rPr>
          <w:spacing w:val="-6"/>
        </w:rPr>
        <w:t xml:space="preserve"> </w:t>
      </w:r>
      <w:r>
        <w:t>from</w:t>
      </w:r>
      <w:r>
        <w:rPr>
          <w:spacing w:val="-7"/>
        </w:rPr>
        <w:t xml:space="preserve"> </w:t>
      </w:r>
      <w:r>
        <w:t>the</w:t>
      </w:r>
      <w:r>
        <w:rPr>
          <w:spacing w:val="-5"/>
        </w:rPr>
        <w:t xml:space="preserve"> </w:t>
      </w:r>
      <w:r>
        <w:t>Irish</w:t>
      </w:r>
      <w:r>
        <w:rPr>
          <w:spacing w:val="-8"/>
        </w:rPr>
        <w:t xml:space="preserve"> </w:t>
      </w:r>
      <w:r>
        <w:t>Revenue</w:t>
      </w:r>
      <w:r>
        <w:rPr>
          <w:spacing w:val="-5"/>
        </w:rPr>
        <w:t xml:space="preserve"> </w:t>
      </w:r>
      <w:r>
        <w:t>Commissioners</w:t>
      </w:r>
      <w:r>
        <w:rPr>
          <w:spacing w:val="-7"/>
        </w:rPr>
        <w:t xml:space="preserve"> </w:t>
      </w:r>
      <w:r>
        <w:rPr>
          <w:spacing w:val="-2"/>
        </w:rPr>
        <w:t>(</w:t>
      </w:r>
      <w:hyperlink r:id="rId22">
        <w:r>
          <w:rPr>
            <w:color w:val="0462C1"/>
            <w:spacing w:val="-2"/>
            <w:u w:val="single" w:color="0462C1"/>
          </w:rPr>
          <w:t>www.revenue.ie</w:t>
        </w:r>
      </w:hyperlink>
      <w:r>
        <w:rPr>
          <w:spacing w:val="-2"/>
        </w:rPr>
        <w:t>);</w:t>
      </w:r>
    </w:p>
    <w:p w14:paraId="28367B32" w14:textId="77777777" w:rsidR="00E617A8" w:rsidRDefault="00B72117">
      <w:pPr>
        <w:pStyle w:val="ListParagraph"/>
        <w:numPr>
          <w:ilvl w:val="3"/>
          <w:numId w:val="17"/>
        </w:numPr>
        <w:tabs>
          <w:tab w:val="left" w:pos="2172"/>
        </w:tabs>
        <w:spacing w:before="38"/>
        <w:ind w:left="2172" w:hanging="516"/>
        <w:jc w:val="left"/>
      </w:pPr>
      <w:r>
        <w:t>Environmental</w:t>
      </w:r>
      <w:r>
        <w:rPr>
          <w:spacing w:val="-9"/>
        </w:rPr>
        <w:t xml:space="preserve"> </w:t>
      </w:r>
      <w:r>
        <w:t>protection</w:t>
      </w:r>
      <w:r>
        <w:rPr>
          <w:spacing w:val="-7"/>
        </w:rPr>
        <w:t xml:space="preserve"> </w:t>
      </w:r>
      <w:r>
        <w:t>from</w:t>
      </w:r>
      <w:r>
        <w:rPr>
          <w:spacing w:val="-8"/>
        </w:rPr>
        <w:t xml:space="preserve"> </w:t>
      </w:r>
      <w:r>
        <w:t>the</w:t>
      </w:r>
      <w:r>
        <w:rPr>
          <w:spacing w:val="-8"/>
        </w:rPr>
        <w:t xml:space="preserve"> </w:t>
      </w:r>
      <w:r>
        <w:t>Environmental</w:t>
      </w:r>
      <w:r>
        <w:rPr>
          <w:spacing w:val="-8"/>
        </w:rPr>
        <w:t xml:space="preserve"> </w:t>
      </w:r>
      <w:r>
        <w:t>Protection</w:t>
      </w:r>
      <w:r>
        <w:rPr>
          <w:spacing w:val="-7"/>
        </w:rPr>
        <w:t xml:space="preserve"> </w:t>
      </w:r>
      <w:r>
        <w:t>Agency</w:t>
      </w:r>
      <w:r>
        <w:rPr>
          <w:spacing w:val="-6"/>
        </w:rPr>
        <w:t xml:space="preserve"> </w:t>
      </w:r>
      <w:r>
        <w:rPr>
          <w:spacing w:val="-2"/>
        </w:rPr>
        <w:t>(</w:t>
      </w:r>
      <w:hyperlink r:id="rId23">
        <w:r>
          <w:rPr>
            <w:color w:val="0462C1"/>
            <w:spacing w:val="-2"/>
            <w:u w:val="single" w:color="0462C1"/>
          </w:rPr>
          <w:t>www.epa.ie</w:t>
        </w:r>
      </w:hyperlink>
      <w:r>
        <w:rPr>
          <w:spacing w:val="-2"/>
        </w:rPr>
        <w:t>);</w:t>
      </w:r>
    </w:p>
    <w:p w14:paraId="4D21061A" w14:textId="77777777" w:rsidR="00E617A8" w:rsidRDefault="00B72117">
      <w:pPr>
        <w:pStyle w:val="ListParagraph"/>
        <w:numPr>
          <w:ilvl w:val="3"/>
          <w:numId w:val="17"/>
        </w:numPr>
        <w:tabs>
          <w:tab w:val="left" w:pos="2172"/>
        </w:tabs>
        <w:spacing w:before="41" w:line="276" w:lineRule="auto"/>
        <w:ind w:left="2172" w:right="165" w:hanging="567"/>
        <w:jc w:val="left"/>
      </w:pPr>
      <w:r>
        <w:t>Employment</w:t>
      </w:r>
      <w:r>
        <w:rPr>
          <w:spacing w:val="40"/>
        </w:rPr>
        <w:t xml:space="preserve"> </w:t>
      </w:r>
      <w:r>
        <w:t>protection</w:t>
      </w:r>
      <w:r>
        <w:rPr>
          <w:spacing w:val="40"/>
        </w:rPr>
        <w:t xml:space="preserve"> </w:t>
      </w:r>
      <w:r>
        <w:t>and</w:t>
      </w:r>
      <w:r>
        <w:rPr>
          <w:spacing w:val="40"/>
        </w:rPr>
        <w:t xml:space="preserve"> </w:t>
      </w:r>
      <w:r>
        <w:t>working</w:t>
      </w:r>
      <w:r>
        <w:rPr>
          <w:spacing w:val="40"/>
        </w:rPr>
        <w:t xml:space="preserve"> </w:t>
      </w:r>
      <w:r>
        <w:t>conditions</w:t>
      </w:r>
      <w:r>
        <w:rPr>
          <w:spacing w:val="40"/>
        </w:rPr>
        <w:t xml:space="preserve"> </w:t>
      </w:r>
      <w:r>
        <w:t>from</w:t>
      </w:r>
      <w:r>
        <w:rPr>
          <w:spacing w:val="40"/>
        </w:rPr>
        <w:t xml:space="preserve"> </w:t>
      </w:r>
      <w:r>
        <w:t>the</w:t>
      </w:r>
      <w:r>
        <w:rPr>
          <w:spacing w:val="40"/>
        </w:rPr>
        <w:t xml:space="preserve"> </w:t>
      </w:r>
      <w:r>
        <w:t>Department</w:t>
      </w:r>
      <w:r>
        <w:rPr>
          <w:spacing w:val="40"/>
        </w:rPr>
        <w:t xml:space="preserve"> </w:t>
      </w:r>
      <w:r>
        <w:t>of</w:t>
      </w:r>
      <w:r>
        <w:rPr>
          <w:spacing w:val="40"/>
        </w:rPr>
        <w:t xml:space="preserve"> </w:t>
      </w:r>
      <w:r>
        <w:t>Jobs,</w:t>
      </w:r>
      <w:r>
        <w:rPr>
          <w:spacing w:val="40"/>
        </w:rPr>
        <w:t xml:space="preserve"> </w:t>
      </w:r>
      <w:r>
        <w:t>Enterprise and Innovation (</w:t>
      </w:r>
      <w:hyperlink r:id="rId24">
        <w:r>
          <w:rPr>
            <w:color w:val="0462C1"/>
            <w:u w:val="single" w:color="0462C1"/>
          </w:rPr>
          <w:t>www.djei.ie</w:t>
        </w:r>
      </w:hyperlink>
      <w:r>
        <w:t>).</w:t>
      </w:r>
    </w:p>
    <w:p w14:paraId="06F40497" w14:textId="77777777" w:rsidR="00E617A8" w:rsidRDefault="00B72117">
      <w:pPr>
        <w:pStyle w:val="ListParagraph"/>
        <w:numPr>
          <w:ilvl w:val="2"/>
          <w:numId w:val="17"/>
        </w:numPr>
        <w:tabs>
          <w:tab w:val="left" w:pos="1450"/>
          <w:tab w:val="left" w:pos="1452"/>
        </w:tabs>
        <w:spacing w:before="201" w:line="276" w:lineRule="auto"/>
        <w:ind w:right="157"/>
        <w:jc w:val="both"/>
      </w:pPr>
      <w:r>
        <w:t>In the performance of any Services Contract awarded, the successful Tenderers or their Subcontractors</w:t>
      </w:r>
      <w:r>
        <w:rPr>
          <w:spacing w:val="-2"/>
        </w:rPr>
        <w:t xml:space="preserve"> </w:t>
      </w:r>
      <w:r>
        <w:t>(if any),</w:t>
      </w:r>
      <w:r>
        <w:rPr>
          <w:spacing w:val="-2"/>
        </w:rPr>
        <w:t xml:space="preserve"> </w:t>
      </w:r>
      <w:r>
        <w:t>shall be required</w:t>
      </w:r>
      <w:r>
        <w:rPr>
          <w:spacing w:val="-1"/>
        </w:rPr>
        <w:t xml:space="preserve"> </w:t>
      </w:r>
      <w:r>
        <w:t>to</w:t>
      </w:r>
      <w:r>
        <w:rPr>
          <w:spacing w:val="-1"/>
        </w:rPr>
        <w:t xml:space="preserve"> </w:t>
      </w:r>
      <w:r>
        <w:t>comply</w:t>
      </w:r>
      <w:r>
        <w:rPr>
          <w:spacing w:val="-2"/>
        </w:rPr>
        <w:t xml:space="preserve"> </w:t>
      </w:r>
      <w:r>
        <w:t>with all applicable</w:t>
      </w:r>
      <w:r>
        <w:rPr>
          <w:spacing w:val="-2"/>
        </w:rPr>
        <w:t xml:space="preserve"> </w:t>
      </w:r>
      <w:r>
        <w:t>obligations</w:t>
      </w:r>
      <w:r>
        <w:rPr>
          <w:spacing w:val="-2"/>
        </w:rPr>
        <w:t xml:space="preserve"> </w:t>
      </w:r>
      <w:r>
        <w:t>in</w:t>
      </w:r>
      <w:r>
        <w:rPr>
          <w:spacing w:val="-1"/>
        </w:rPr>
        <w:t xml:space="preserve"> </w:t>
      </w:r>
      <w:r>
        <w:t>the</w:t>
      </w:r>
      <w:r>
        <w:rPr>
          <w:spacing w:val="-2"/>
        </w:rPr>
        <w:t xml:space="preserve"> </w:t>
      </w:r>
      <w:r>
        <w:t xml:space="preserve">field of environmental, social and </w:t>
      </w:r>
      <w:proofErr w:type="spellStart"/>
      <w:r>
        <w:t>labour</w:t>
      </w:r>
      <w:proofErr w:type="spellEnd"/>
      <w:r>
        <w:t xml:space="preserve"> law that apply at the place where the services are provided, that have been established by EU law, national law, collective agreements or by international,</w:t>
      </w:r>
      <w:r>
        <w:rPr>
          <w:spacing w:val="-5"/>
        </w:rPr>
        <w:t xml:space="preserve"> </w:t>
      </w:r>
      <w:r>
        <w:t>environmental,</w:t>
      </w:r>
      <w:r>
        <w:rPr>
          <w:spacing w:val="-2"/>
        </w:rPr>
        <w:t xml:space="preserve"> </w:t>
      </w:r>
      <w:r>
        <w:t>social</w:t>
      </w:r>
      <w:r>
        <w:rPr>
          <w:spacing w:val="-3"/>
        </w:rPr>
        <w:t xml:space="preserve"> </w:t>
      </w:r>
      <w:r>
        <w:t>and</w:t>
      </w:r>
      <w:r>
        <w:rPr>
          <w:spacing w:val="-4"/>
        </w:rPr>
        <w:t xml:space="preserve"> </w:t>
      </w:r>
      <w:proofErr w:type="spellStart"/>
      <w:r>
        <w:t>labour</w:t>
      </w:r>
      <w:proofErr w:type="spellEnd"/>
      <w:r>
        <w:rPr>
          <w:spacing w:val="-2"/>
        </w:rPr>
        <w:t xml:space="preserve"> </w:t>
      </w:r>
      <w:r>
        <w:t>law</w:t>
      </w:r>
      <w:r>
        <w:rPr>
          <w:spacing w:val="-4"/>
        </w:rPr>
        <w:t xml:space="preserve"> </w:t>
      </w:r>
      <w:r>
        <w:t>listed</w:t>
      </w:r>
      <w:r>
        <w:rPr>
          <w:spacing w:val="-2"/>
        </w:rPr>
        <w:t xml:space="preserve"> </w:t>
      </w:r>
      <w:r>
        <w:t>in</w:t>
      </w:r>
      <w:r>
        <w:rPr>
          <w:spacing w:val="-3"/>
        </w:rPr>
        <w:t xml:space="preserve"> </w:t>
      </w:r>
      <w:r>
        <w:t>Annex</w:t>
      </w:r>
      <w:r>
        <w:rPr>
          <w:spacing w:val="-4"/>
        </w:rPr>
        <w:t xml:space="preserve"> </w:t>
      </w:r>
      <w:r>
        <w:t>X</w:t>
      </w:r>
      <w:r>
        <w:rPr>
          <w:spacing w:val="-4"/>
        </w:rPr>
        <w:t xml:space="preserve"> </w:t>
      </w:r>
      <w:r>
        <w:t>of</w:t>
      </w:r>
      <w:r>
        <w:rPr>
          <w:spacing w:val="-4"/>
        </w:rPr>
        <w:t xml:space="preserve"> </w:t>
      </w:r>
      <w:r>
        <w:t>Directive</w:t>
      </w:r>
      <w:r>
        <w:rPr>
          <w:spacing w:val="-4"/>
        </w:rPr>
        <w:t xml:space="preserve"> </w:t>
      </w:r>
      <w:r>
        <w:t>2014/24/EU of the European Parliament and of the Council on public procurement (the “Directive”).</w:t>
      </w:r>
    </w:p>
    <w:p w14:paraId="5A60D2F8" w14:textId="77777777" w:rsidR="00E617A8" w:rsidRDefault="00E617A8">
      <w:pPr>
        <w:pStyle w:val="BodyText"/>
        <w:spacing w:before="80"/>
        <w:rPr>
          <w:sz w:val="24"/>
        </w:rPr>
      </w:pPr>
    </w:p>
    <w:p w14:paraId="4F8A6430" w14:textId="77777777" w:rsidR="00E617A8" w:rsidRDefault="00B72117">
      <w:pPr>
        <w:pStyle w:val="Heading1"/>
        <w:numPr>
          <w:ilvl w:val="1"/>
          <w:numId w:val="17"/>
        </w:numPr>
        <w:tabs>
          <w:tab w:val="left" w:pos="732"/>
          <w:tab w:val="left" w:pos="1420"/>
          <w:tab w:val="left" w:pos="9788"/>
        </w:tabs>
        <w:ind w:left="1420" w:hanging="717"/>
        <w:jc w:val="both"/>
      </w:pPr>
      <w:bookmarkStart w:id="14" w:name="_bookmark13"/>
      <w:bookmarkEnd w:id="14"/>
      <w:r>
        <w:rPr>
          <w:color w:val="FFFFFF"/>
          <w:spacing w:val="-2"/>
          <w:shd w:val="clear" w:color="auto" w:fill="FFC000"/>
        </w:rPr>
        <w:t>Publicity</w:t>
      </w:r>
      <w:r>
        <w:rPr>
          <w:color w:val="FFFFFF"/>
          <w:shd w:val="clear" w:color="auto" w:fill="FFC000"/>
        </w:rPr>
        <w:tab/>
      </w:r>
    </w:p>
    <w:p w14:paraId="0B325517" w14:textId="77777777" w:rsidR="00E617A8" w:rsidRDefault="00B72117">
      <w:pPr>
        <w:pStyle w:val="BodyText"/>
        <w:spacing w:before="115" w:line="276" w:lineRule="auto"/>
        <w:ind w:left="732" w:right="165"/>
        <w:jc w:val="both"/>
      </w:pPr>
      <w:r>
        <w:t>No</w:t>
      </w:r>
      <w:r>
        <w:rPr>
          <w:spacing w:val="-1"/>
        </w:rPr>
        <w:t xml:space="preserve"> </w:t>
      </w:r>
      <w:r>
        <w:t>publicity</w:t>
      </w:r>
      <w:r>
        <w:rPr>
          <w:spacing w:val="-4"/>
        </w:rPr>
        <w:t xml:space="preserve"> </w:t>
      </w:r>
      <w:r>
        <w:t>regarding</w:t>
      </w:r>
      <w:r>
        <w:rPr>
          <w:spacing w:val="-3"/>
        </w:rPr>
        <w:t xml:space="preserve"> </w:t>
      </w:r>
      <w:r>
        <w:t>this</w:t>
      </w:r>
      <w:r>
        <w:rPr>
          <w:spacing w:val="-7"/>
        </w:rPr>
        <w:t xml:space="preserve"> </w:t>
      </w:r>
      <w:r>
        <w:t>public</w:t>
      </w:r>
      <w:r>
        <w:rPr>
          <w:spacing w:val="-2"/>
        </w:rPr>
        <w:t xml:space="preserve"> </w:t>
      </w:r>
      <w:r>
        <w:t>procurement</w:t>
      </w:r>
      <w:r>
        <w:rPr>
          <w:spacing w:val="-5"/>
        </w:rPr>
        <w:t xml:space="preserve"> </w:t>
      </w:r>
      <w:r>
        <w:t>competition,</w:t>
      </w:r>
      <w:r>
        <w:rPr>
          <w:spacing w:val="-5"/>
        </w:rPr>
        <w:t xml:space="preserve"> </w:t>
      </w:r>
      <w:r>
        <w:t>the</w:t>
      </w:r>
      <w:r>
        <w:rPr>
          <w:spacing w:val="-2"/>
        </w:rPr>
        <w:t xml:space="preserve"> </w:t>
      </w:r>
      <w:r>
        <w:t>award</w:t>
      </w:r>
      <w:r>
        <w:rPr>
          <w:spacing w:val="-5"/>
        </w:rPr>
        <w:t xml:space="preserve"> </w:t>
      </w:r>
      <w:r>
        <w:t>of</w:t>
      </w:r>
      <w:r>
        <w:rPr>
          <w:spacing w:val="-2"/>
        </w:rPr>
        <w:t xml:space="preserve"> </w:t>
      </w:r>
      <w:r>
        <w:t>a</w:t>
      </w:r>
      <w:r>
        <w:rPr>
          <w:spacing w:val="-5"/>
        </w:rPr>
        <w:t xml:space="preserve"> </w:t>
      </w:r>
      <w:r>
        <w:t>contract</w:t>
      </w:r>
      <w:r>
        <w:rPr>
          <w:spacing w:val="-4"/>
        </w:rPr>
        <w:t xml:space="preserve"> </w:t>
      </w:r>
      <w:r>
        <w:t>or</w:t>
      </w:r>
      <w:r>
        <w:rPr>
          <w:spacing w:val="-2"/>
        </w:rPr>
        <w:t xml:space="preserve"> </w:t>
      </w:r>
      <w:r>
        <w:t>the</w:t>
      </w:r>
      <w:r>
        <w:rPr>
          <w:spacing w:val="-2"/>
        </w:rPr>
        <w:t xml:space="preserve"> </w:t>
      </w:r>
      <w:r>
        <w:t>execution of the Services Contract is permitted unless and until the Contracting Authority has given its prior written consent to the relevant communication.</w:t>
      </w:r>
    </w:p>
    <w:p w14:paraId="24F70A0E" w14:textId="77777777" w:rsidR="00E617A8" w:rsidRDefault="00E617A8">
      <w:pPr>
        <w:pStyle w:val="BodyText"/>
        <w:spacing w:before="78"/>
        <w:rPr>
          <w:sz w:val="24"/>
        </w:rPr>
      </w:pPr>
    </w:p>
    <w:p w14:paraId="3449857E" w14:textId="77777777" w:rsidR="00E617A8" w:rsidRDefault="00B72117">
      <w:pPr>
        <w:pStyle w:val="Heading1"/>
        <w:numPr>
          <w:ilvl w:val="1"/>
          <w:numId w:val="17"/>
        </w:numPr>
        <w:tabs>
          <w:tab w:val="left" w:pos="732"/>
          <w:tab w:val="left" w:pos="1420"/>
          <w:tab w:val="left" w:pos="9788"/>
        </w:tabs>
        <w:spacing w:before="1"/>
        <w:ind w:left="1420" w:hanging="717"/>
        <w:jc w:val="both"/>
      </w:pPr>
      <w:bookmarkStart w:id="15" w:name="_bookmark14"/>
      <w:bookmarkEnd w:id="15"/>
      <w:r>
        <w:rPr>
          <w:color w:val="FFFFFF"/>
          <w:shd w:val="clear" w:color="auto" w:fill="FFC000"/>
        </w:rPr>
        <w:t>Registerable</w:t>
      </w:r>
      <w:r>
        <w:rPr>
          <w:color w:val="FFFFFF"/>
          <w:spacing w:val="-2"/>
          <w:shd w:val="clear" w:color="auto" w:fill="FFC000"/>
        </w:rPr>
        <w:t xml:space="preserve"> Interest</w:t>
      </w:r>
      <w:r>
        <w:rPr>
          <w:color w:val="FFFFFF"/>
          <w:shd w:val="clear" w:color="auto" w:fill="FFC000"/>
        </w:rPr>
        <w:tab/>
      </w:r>
    </w:p>
    <w:p w14:paraId="0392F46A" w14:textId="77777777" w:rsidR="00E617A8" w:rsidRDefault="00B72117">
      <w:pPr>
        <w:pStyle w:val="BodyText"/>
        <w:spacing w:before="115" w:line="276" w:lineRule="auto"/>
        <w:ind w:left="732" w:right="160"/>
        <w:jc w:val="both"/>
      </w:pPr>
      <w:r>
        <w:t>Any Registrable Interest involving the Tenderer or Subcontractor and the Contracting Authority, members of the Government, members of the Oireachtas, or employees and officers of the Contracting Authority and</w:t>
      </w:r>
      <w:r>
        <w:rPr>
          <w:spacing w:val="-2"/>
        </w:rPr>
        <w:t xml:space="preserve"> </w:t>
      </w:r>
      <w:r>
        <w:t>their relatives must be fully disclosed in the Tender</w:t>
      </w:r>
      <w:r>
        <w:rPr>
          <w:spacing w:val="-1"/>
        </w:rPr>
        <w:t xml:space="preserve"> </w:t>
      </w:r>
      <w:r>
        <w:t>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37B73E7B" w14:textId="77777777" w:rsidR="00E617A8" w:rsidRDefault="00B72117">
      <w:pPr>
        <w:pStyle w:val="BodyText"/>
        <w:spacing w:before="199" w:line="276" w:lineRule="auto"/>
        <w:ind w:left="732" w:right="159"/>
        <w:jc w:val="both"/>
      </w:pPr>
      <w:r>
        <w:t xml:space="preserve">The terms “Registrable Interest” and “Relative” shall be interpreted as per Section 2 of the Ethics in Public Office Acts 1995 and 2001, copies of which are available at </w:t>
      </w:r>
      <w:hyperlink r:id="rId25">
        <w:r>
          <w:t>www.irishstatutebook.gov.ie</w:t>
        </w:r>
      </w:hyperlink>
      <w:r>
        <w:t>.</w:t>
      </w:r>
      <w:r>
        <w:rPr>
          <w:spacing w:val="40"/>
        </w:rPr>
        <w:t xml:space="preserve"> </w:t>
      </w:r>
      <w:r>
        <w:t>The Contracting</w:t>
      </w:r>
      <w:r>
        <w:rPr>
          <w:spacing w:val="-13"/>
        </w:rPr>
        <w:t xml:space="preserve"> </w:t>
      </w:r>
      <w:r>
        <w:t>Authority</w:t>
      </w:r>
      <w:r>
        <w:rPr>
          <w:spacing w:val="-12"/>
        </w:rPr>
        <w:t xml:space="preserve"> </w:t>
      </w:r>
      <w:r>
        <w:t>will,</w:t>
      </w:r>
      <w:r>
        <w:rPr>
          <w:spacing w:val="-13"/>
        </w:rPr>
        <w:t xml:space="preserve"> </w:t>
      </w:r>
      <w:r>
        <w:t>at</w:t>
      </w:r>
      <w:r>
        <w:rPr>
          <w:spacing w:val="-11"/>
        </w:rPr>
        <w:t xml:space="preserve"> </w:t>
      </w:r>
      <w:r>
        <w:t>its</w:t>
      </w:r>
      <w:r>
        <w:rPr>
          <w:spacing w:val="-11"/>
        </w:rPr>
        <w:t xml:space="preserve"> </w:t>
      </w:r>
      <w:r>
        <w:t>absolute</w:t>
      </w:r>
      <w:r>
        <w:rPr>
          <w:spacing w:val="-13"/>
        </w:rPr>
        <w:t xml:space="preserve"> </w:t>
      </w:r>
      <w:r>
        <w:t>discretion,</w:t>
      </w:r>
      <w:r>
        <w:rPr>
          <w:spacing w:val="-11"/>
        </w:rPr>
        <w:t xml:space="preserve"> </w:t>
      </w:r>
      <w:r>
        <w:t>decide</w:t>
      </w:r>
      <w:r>
        <w:rPr>
          <w:spacing w:val="-13"/>
        </w:rPr>
        <w:t xml:space="preserve"> </w:t>
      </w:r>
      <w:r>
        <w:t>on</w:t>
      </w:r>
      <w:r>
        <w:rPr>
          <w:spacing w:val="-11"/>
        </w:rPr>
        <w:t xml:space="preserve"> </w:t>
      </w:r>
      <w:r>
        <w:t>the</w:t>
      </w:r>
      <w:r>
        <w:rPr>
          <w:spacing w:val="-13"/>
        </w:rPr>
        <w:t xml:space="preserve"> </w:t>
      </w:r>
      <w:r>
        <w:t>appropriate</w:t>
      </w:r>
      <w:r>
        <w:rPr>
          <w:spacing w:val="-11"/>
        </w:rPr>
        <w:t xml:space="preserve"> </w:t>
      </w:r>
      <w:r>
        <w:t>course</w:t>
      </w:r>
      <w:r>
        <w:rPr>
          <w:spacing w:val="-11"/>
        </w:rPr>
        <w:t xml:space="preserve"> </w:t>
      </w:r>
      <w:r>
        <w:t>of</w:t>
      </w:r>
      <w:r>
        <w:rPr>
          <w:spacing w:val="-13"/>
        </w:rPr>
        <w:t xml:space="preserve"> </w:t>
      </w:r>
      <w:r>
        <w:t>action,</w:t>
      </w:r>
      <w:r>
        <w:rPr>
          <w:spacing w:val="-11"/>
        </w:rPr>
        <w:t xml:space="preserve"> </w:t>
      </w:r>
      <w:r>
        <w:t>which may</w:t>
      </w:r>
      <w:r>
        <w:rPr>
          <w:spacing w:val="-13"/>
        </w:rPr>
        <w:t xml:space="preserve"> </w:t>
      </w:r>
      <w:r>
        <w:t>in</w:t>
      </w:r>
      <w:r>
        <w:rPr>
          <w:spacing w:val="-12"/>
        </w:rPr>
        <w:t xml:space="preserve"> </w:t>
      </w:r>
      <w:r>
        <w:t>appropriate</w:t>
      </w:r>
      <w:r>
        <w:rPr>
          <w:spacing w:val="-13"/>
        </w:rPr>
        <w:t xml:space="preserve"> </w:t>
      </w:r>
      <w:r>
        <w:t>circumstances</w:t>
      </w:r>
      <w:r>
        <w:rPr>
          <w:spacing w:val="-12"/>
        </w:rPr>
        <w:t xml:space="preserve"> </w:t>
      </w:r>
      <w:r>
        <w:t>include</w:t>
      </w:r>
      <w:r>
        <w:rPr>
          <w:spacing w:val="-13"/>
        </w:rPr>
        <w:t xml:space="preserve"> </w:t>
      </w:r>
      <w:r>
        <w:t>eliminating</w:t>
      </w:r>
      <w:r>
        <w:rPr>
          <w:spacing w:val="-12"/>
        </w:rPr>
        <w:t xml:space="preserve"> </w:t>
      </w:r>
      <w:r>
        <w:t>a</w:t>
      </w:r>
      <w:r>
        <w:rPr>
          <w:spacing w:val="-13"/>
        </w:rPr>
        <w:t xml:space="preserve"> </w:t>
      </w:r>
      <w:r>
        <w:t>Tenderer</w:t>
      </w:r>
      <w:r>
        <w:rPr>
          <w:spacing w:val="-12"/>
        </w:rPr>
        <w:t xml:space="preserve"> </w:t>
      </w:r>
      <w:r>
        <w:t>from</w:t>
      </w:r>
      <w:r>
        <w:rPr>
          <w:spacing w:val="-12"/>
        </w:rPr>
        <w:t xml:space="preserve"> </w:t>
      </w:r>
      <w:r>
        <w:t>this</w:t>
      </w:r>
      <w:r>
        <w:rPr>
          <w:spacing w:val="-13"/>
        </w:rPr>
        <w:t xml:space="preserve"> </w:t>
      </w:r>
      <w:r>
        <w:t>Competition</w:t>
      </w:r>
      <w:r>
        <w:rPr>
          <w:spacing w:val="-12"/>
        </w:rPr>
        <w:t xml:space="preserve"> </w:t>
      </w:r>
      <w:r>
        <w:t>or</w:t>
      </w:r>
      <w:r>
        <w:rPr>
          <w:spacing w:val="-13"/>
        </w:rPr>
        <w:t xml:space="preserve"> </w:t>
      </w:r>
      <w:r>
        <w:t xml:space="preserve">terminating any Services Contract </w:t>
      </w:r>
      <w:proofErr w:type="gramStart"/>
      <w:r>
        <w:t>entered into</w:t>
      </w:r>
      <w:proofErr w:type="gramEnd"/>
      <w:r>
        <w:t xml:space="preserve"> by a Tenderer.</w:t>
      </w:r>
    </w:p>
    <w:p w14:paraId="0BE4C276" w14:textId="77777777" w:rsidR="00E617A8" w:rsidRDefault="00E617A8">
      <w:pPr>
        <w:pStyle w:val="BodyText"/>
        <w:spacing w:before="80"/>
        <w:rPr>
          <w:sz w:val="24"/>
        </w:rPr>
      </w:pPr>
    </w:p>
    <w:p w14:paraId="6204F12C" w14:textId="77777777" w:rsidR="00E617A8" w:rsidRDefault="00B72117">
      <w:pPr>
        <w:pStyle w:val="Heading1"/>
        <w:numPr>
          <w:ilvl w:val="1"/>
          <w:numId w:val="17"/>
        </w:numPr>
        <w:tabs>
          <w:tab w:val="left" w:pos="1420"/>
          <w:tab w:val="left" w:pos="9788"/>
        </w:tabs>
        <w:spacing w:before="1"/>
        <w:ind w:left="1420" w:hanging="717"/>
        <w:jc w:val="both"/>
      </w:pPr>
      <w:bookmarkStart w:id="16" w:name="_bookmark15"/>
      <w:bookmarkEnd w:id="16"/>
      <w:r>
        <w:rPr>
          <w:color w:val="FFFFFF"/>
          <w:shd w:val="clear" w:color="auto" w:fill="FFC000"/>
        </w:rPr>
        <w:t>Anti-Competitive</w:t>
      </w:r>
      <w:r>
        <w:rPr>
          <w:color w:val="FFFFFF"/>
          <w:spacing w:val="-7"/>
          <w:shd w:val="clear" w:color="auto" w:fill="FFC000"/>
        </w:rPr>
        <w:t xml:space="preserve"> </w:t>
      </w:r>
      <w:r>
        <w:rPr>
          <w:color w:val="FFFFFF"/>
          <w:spacing w:val="-2"/>
          <w:shd w:val="clear" w:color="auto" w:fill="FFC000"/>
        </w:rPr>
        <w:t>Conduct</w:t>
      </w:r>
      <w:r>
        <w:rPr>
          <w:color w:val="FFFFFF"/>
          <w:shd w:val="clear" w:color="auto" w:fill="FFC000"/>
        </w:rPr>
        <w:tab/>
      </w:r>
    </w:p>
    <w:p w14:paraId="72A509AF" w14:textId="77777777" w:rsidR="00E617A8" w:rsidRDefault="00B72117">
      <w:pPr>
        <w:pStyle w:val="BodyText"/>
        <w:spacing w:before="114" w:line="276" w:lineRule="auto"/>
        <w:ind w:left="732" w:right="159"/>
        <w:jc w:val="both"/>
      </w:pPr>
      <w:r>
        <w:t>Tenderers’ attention is drawn to the Competition Act 2002 (as amended, the “2002 Act”).</w:t>
      </w:r>
      <w:r>
        <w:rPr>
          <w:spacing w:val="40"/>
        </w:rPr>
        <w:t xml:space="preserve"> </w:t>
      </w:r>
      <w:r>
        <w:t xml:space="preserve">The 2002 Act makes it a criminal offence for Tenderers to collude on prices or terms in a public procurement </w:t>
      </w:r>
      <w:r>
        <w:rPr>
          <w:spacing w:val="-2"/>
        </w:rPr>
        <w:t>competition.</w:t>
      </w:r>
    </w:p>
    <w:p w14:paraId="40718392" w14:textId="77777777" w:rsidR="00E617A8" w:rsidRDefault="00E617A8">
      <w:pPr>
        <w:pStyle w:val="BodyText"/>
        <w:spacing w:before="80"/>
        <w:rPr>
          <w:sz w:val="24"/>
        </w:rPr>
      </w:pPr>
    </w:p>
    <w:p w14:paraId="5DD161C3" w14:textId="77777777" w:rsidR="00E617A8" w:rsidRDefault="00B72117">
      <w:pPr>
        <w:pStyle w:val="Heading1"/>
        <w:numPr>
          <w:ilvl w:val="1"/>
          <w:numId w:val="17"/>
        </w:numPr>
        <w:tabs>
          <w:tab w:val="left" w:pos="732"/>
          <w:tab w:val="left" w:pos="1420"/>
          <w:tab w:val="left" w:pos="9788"/>
        </w:tabs>
        <w:ind w:left="1420" w:hanging="717"/>
        <w:jc w:val="both"/>
      </w:pPr>
      <w:bookmarkStart w:id="17" w:name="_bookmark16"/>
      <w:bookmarkEnd w:id="17"/>
      <w:r>
        <w:rPr>
          <w:color w:val="FFFFFF"/>
          <w:shd w:val="clear" w:color="auto" w:fill="FFC000"/>
        </w:rPr>
        <w:t>Industry</w:t>
      </w:r>
      <w:r>
        <w:rPr>
          <w:color w:val="FFFFFF"/>
          <w:spacing w:val="-4"/>
          <w:shd w:val="clear" w:color="auto" w:fill="FFC000"/>
        </w:rPr>
        <w:t xml:space="preserve"> </w:t>
      </w:r>
      <w:r>
        <w:rPr>
          <w:color w:val="FFFFFF"/>
          <w:shd w:val="clear" w:color="auto" w:fill="FFC000"/>
        </w:rPr>
        <w:t>Terms</w:t>
      </w:r>
      <w:r>
        <w:rPr>
          <w:color w:val="FFFFFF"/>
          <w:spacing w:val="-3"/>
          <w:shd w:val="clear" w:color="auto" w:fill="FFC000"/>
        </w:rPr>
        <w:t xml:space="preserve"> </w:t>
      </w:r>
      <w:r>
        <w:rPr>
          <w:color w:val="FFFFFF"/>
          <w:shd w:val="clear" w:color="auto" w:fill="FFC000"/>
        </w:rPr>
        <w:t>Used</w:t>
      </w:r>
      <w:r>
        <w:rPr>
          <w:color w:val="FFFFFF"/>
          <w:spacing w:val="-2"/>
          <w:shd w:val="clear" w:color="auto" w:fill="FFC000"/>
        </w:rPr>
        <w:t xml:space="preserve"> </w:t>
      </w:r>
      <w:r>
        <w:rPr>
          <w:color w:val="FFFFFF"/>
          <w:shd w:val="clear" w:color="auto" w:fill="FFC000"/>
        </w:rPr>
        <w:t>in</w:t>
      </w:r>
      <w:r>
        <w:rPr>
          <w:color w:val="FFFFFF"/>
          <w:spacing w:val="-1"/>
          <w:shd w:val="clear" w:color="auto" w:fill="FFC000"/>
        </w:rPr>
        <w:t xml:space="preserve"> </w:t>
      </w:r>
      <w:r>
        <w:rPr>
          <w:color w:val="FFFFFF"/>
          <w:shd w:val="clear" w:color="auto" w:fill="FFC000"/>
        </w:rPr>
        <w:t xml:space="preserve">this </w:t>
      </w:r>
      <w:r>
        <w:rPr>
          <w:color w:val="FFFFFF"/>
          <w:spacing w:val="-5"/>
          <w:shd w:val="clear" w:color="auto" w:fill="FFC000"/>
        </w:rPr>
        <w:t>CFT</w:t>
      </w:r>
      <w:r>
        <w:rPr>
          <w:color w:val="FFFFFF"/>
          <w:shd w:val="clear" w:color="auto" w:fill="FFC000"/>
        </w:rPr>
        <w:tab/>
      </w:r>
    </w:p>
    <w:p w14:paraId="44A05AFE" w14:textId="77777777" w:rsidR="00E617A8" w:rsidRDefault="00B72117">
      <w:pPr>
        <w:pStyle w:val="BodyText"/>
        <w:spacing w:before="115" w:line="276" w:lineRule="auto"/>
        <w:ind w:left="732" w:right="157"/>
        <w:jc w:val="both"/>
      </w:pPr>
      <w:r>
        <w:t>Where</w:t>
      </w:r>
      <w:r>
        <w:rPr>
          <w:spacing w:val="-1"/>
        </w:rPr>
        <w:t xml:space="preserve"> </w:t>
      </w:r>
      <w:r>
        <w:t>reference</w:t>
      </w:r>
      <w:r>
        <w:rPr>
          <w:spacing w:val="-1"/>
        </w:rPr>
        <w:t xml:space="preserve"> </w:t>
      </w:r>
      <w:r>
        <w:t>is</w:t>
      </w:r>
      <w:r>
        <w:rPr>
          <w:spacing w:val="-1"/>
        </w:rPr>
        <w:t xml:space="preserve"> </w:t>
      </w:r>
      <w:r>
        <w:t>made</w:t>
      </w:r>
      <w:r>
        <w:rPr>
          <w:spacing w:val="-1"/>
        </w:rPr>
        <w:t xml:space="preserve"> </w:t>
      </w:r>
      <w:r>
        <w:t>to a</w:t>
      </w:r>
      <w:r>
        <w:rPr>
          <w:spacing w:val="-1"/>
        </w:rPr>
        <w:t xml:space="preserve"> </w:t>
      </w:r>
      <w:r>
        <w:t>particular</w:t>
      </w:r>
      <w:r>
        <w:rPr>
          <w:spacing w:val="-2"/>
        </w:rPr>
        <w:t xml:space="preserve"> </w:t>
      </w:r>
      <w:r>
        <w:t>item,</w:t>
      </w:r>
      <w:r>
        <w:rPr>
          <w:spacing w:val="-1"/>
        </w:rPr>
        <w:t xml:space="preserve"> </w:t>
      </w:r>
      <w:r>
        <w:t>source,</w:t>
      </w:r>
      <w:r>
        <w:rPr>
          <w:spacing w:val="-1"/>
        </w:rPr>
        <w:t xml:space="preserve"> </w:t>
      </w:r>
      <w:r>
        <w:t>process, trademark,</w:t>
      </w:r>
      <w:r>
        <w:rPr>
          <w:spacing w:val="-1"/>
        </w:rPr>
        <w:t xml:space="preserve"> </w:t>
      </w:r>
      <w:r>
        <w:t>or</w:t>
      </w:r>
      <w:r>
        <w:rPr>
          <w:spacing w:val="-1"/>
        </w:rPr>
        <w:t xml:space="preserve"> </w:t>
      </w:r>
      <w:r>
        <w:t>type in</w:t>
      </w:r>
      <w:r>
        <w:rPr>
          <w:spacing w:val="-3"/>
        </w:rPr>
        <w:t xml:space="preserve"> </w:t>
      </w:r>
      <w:r>
        <w:t xml:space="preserve">this </w:t>
      </w:r>
      <w:proofErr w:type="gramStart"/>
      <w:r>
        <w:t>CFT</w:t>
      </w:r>
      <w:proofErr w:type="gramEnd"/>
      <w:r>
        <w:rPr>
          <w:spacing w:val="-1"/>
        </w:rPr>
        <w:t xml:space="preserve"> </w:t>
      </w:r>
      <w:r>
        <w:t>then</w:t>
      </w:r>
      <w:r>
        <w:rPr>
          <w:spacing w:val="-2"/>
        </w:rPr>
        <w:t xml:space="preserve"> </w:t>
      </w:r>
      <w:r>
        <w:t>all such references are to be given the meaning generally understood in the relevant industry and operational environment.</w:t>
      </w:r>
    </w:p>
    <w:p w14:paraId="56CFA45A" w14:textId="77777777" w:rsidR="00E617A8" w:rsidRDefault="00E617A8">
      <w:pPr>
        <w:pStyle w:val="BodyText"/>
        <w:spacing w:line="276" w:lineRule="auto"/>
        <w:jc w:val="both"/>
        <w:sectPr w:rsidR="00E617A8">
          <w:pgSz w:w="11910" w:h="16840"/>
          <w:pgMar w:top="1360" w:right="1275" w:bottom="740" w:left="708" w:header="532" w:footer="552" w:gutter="0"/>
          <w:cols w:space="720"/>
        </w:sectPr>
      </w:pPr>
    </w:p>
    <w:p w14:paraId="76E107FA" w14:textId="77777777" w:rsidR="00E617A8" w:rsidRDefault="00B72117">
      <w:pPr>
        <w:pStyle w:val="Heading1"/>
        <w:numPr>
          <w:ilvl w:val="1"/>
          <w:numId w:val="17"/>
        </w:numPr>
        <w:tabs>
          <w:tab w:val="left" w:pos="1420"/>
          <w:tab w:val="left" w:pos="9788"/>
        </w:tabs>
        <w:spacing w:before="58"/>
        <w:ind w:left="1420" w:hanging="717"/>
        <w:jc w:val="both"/>
      </w:pPr>
      <w:bookmarkStart w:id="18" w:name="_bookmark17"/>
      <w:bookmarkEnd w:id="18"/>
      <w:r>
        <w:rPr>
          <w:color w:val="FFFFFF"/>
          <w:shd w:val="clear" w:color="auto" w:fill="FFC000"/>
        </w:rPr>
        <w:lastRenderedPageBreak/>
        <w:t>Freedom</w:t>
      </w:r>
      <w:r>
        <w:rPr>
          <w:color w:val="FFFFFF"/>
          <w:spacing w:val="-4"/>
          <w:shd w:val="clear" w:color="auto" w:fill="FFC000"/>
        </w:rPr>
        <w:t xml:space="preserve"> </w:t>
      </w:r>
      <w:r>
        <w:rPr>
          <w:color w:val="FFFFFF"/>
          <w:shd w:val="clear" w:color="auto" w:fill="FFC000"/>
        </w:rPr>
        <w:t>of</w:t>
      </w:r>
      <w:r>
        <w:rPr>
          <w:color w:val="FFFFFF"/>
          <w:spacing w:val="-1"/>
          <w:shd w:val="clear" w:color="auto" w:fill="FFC000"/>
        </w:rPr>
        <w:t xml:space="preserve"> </w:t>
      </w:r>
      <w:r>
        <w:rPr>
          <w:color w:val="FFFFFF"/>
          <w:spacing w:val="-2"/>
          <w:shd w:val="clear" w:color="auto" w:fill="FFC000"/>
        </w:rPr>
        <w:t>Information</w:t>
      </w:r>
      <w:r>
        <w:rPr>
          <w:color w:val="FFFFFF"/>
          <w:shd w:val="clear" w:color="auto" w:fill="FFC000"/>
        </w:rPr>
        <w:tab/>
      </w:r>
    </w:p>
    <w:p w14:paraId="31FC089E" w14:textId="77777777" w:rsidR="00E617A8" w:rsidRDefault="00B72117">
      <w:pPr>
        <w:pStyle w:val="ListParagraph"/>
        <w:numPr>
          <w:ilvl w:val="2"/>
          <w:numId w:val="17"/>
        </w:numPr>
        <w:tabs>
          <w:tab w:val="left" w:pos="1450"/>
          <w:tab w:val="left" w:pos="1452"/>
        </w:tabs>
        <w:spacing w:before="115" w:line="276" w:lineRule="auto"/>
        <w:ind w:right="164"/>
        <w:jc w:val="both"/>
      </w:pPr>
      <w:r>
        <w:t>Tenderers should be aware that, under the Freedom of Information Act 2014, information provided by them during this public procurement competition may be liable to be disclosed.</w:t>
      </w:r>
    </w:p>
    <w:p w14:paraId="2CE3668C" w14:textId="77777777" w:rsidR="00E617A8" w:rsidRDefault="00B72117">
      <w:pPr>
        <w:pStyle w:val="ListParagraph"/>
        <w:numPr>
          <w:ilvl w:val="2"/>
          <w:numId w:val="17"/>
        </w:numPr>
        <w:tabs>
          <w:tab w:val="left" w:pos="1450"/>
          <w:tab w:val="left" w:pos="1452"/>
        </w:tabs>
        <w:spacing w:before="119" w:line="276" w:lineRule="auto"/>
        <w:ind w:right="157"/>
        <w:jc w:val="both"/>
      </w:pPr>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confidentiality or commercially sensitive information so identified before </w:t>
      </w:r>
      <w:proofErr w:type="gramStart"/>
      <w:r>
        <w:t>making a decision</w:t>
      </w:r>
      <w:proofErr w:type="gramEnd"/>
      <w:r>
        <w:t xml:space="preserve"> on a request received under the Freedom of Information Act.</w:t>
      </w:r>
    </w:p>
    <w:p w14:paraId="2AE1D7D6" w14:textId="77777777" w:rsidR="00E617A8" w:rsidRDefault="00E617A8">
      <w:pPr>
        <w:pStyle w:val="BodyText"/>
        <w:spacing w:before="80"/>
        <w:rPr>
          <w:sz w:val="24"/>
        </w:rPr>
      </w:pPr>
    </w:p>
    <w:p w14:paraId="3521F174" w14:textId="77777777" w:rsidR="00E617A8" w:rsidRDefault="00B72117">
      <w:pPr>
        <w:pStyle w:val="Heading1"/>
        <w:numPr>
          <w:ilvl w:val="1"/>
          <w:numId w:val="17"/>
        </w:numPr>
        <w:tabs>
          <w:tab w:val="left" w:pos="1420"/>
          <w:tab w:val="left" w:pos="9788"/>
        </w:tabs>
        <w:spacing w:before="1"/>
        <w:ind w:left="1420" w:hanging="717"/>
        <w:jc w:val="both"/>
      </w:pPr>
      <w:bookmarkStart w:id="19" w:name="_bookmark18"/>
      <w:bookmarkEnd w:id="19"/>
      <w:r>
        <w:rPr>
          <w:color w:val="FFFFFF"/>
          <w:shd w:val="clear" w:color="auto" w:fill="FFC000"/>
        </w:rPr>
        <w:t xml:space="preserve">Tax </w:t>
      </w:r>
      <w:r>
        <w:rPr>
          <w:color w:val="FFFFFF"/>
          <w:spacing w:val="-2"/>
          <w:shd w:val="clear" w:color="auto" w:fill="FFC000"/>
        </w:rPr>
        <w:t>Clearance</w:t>
      </w:r>
      <w:r>
        <w:rPr>
          <w:color w:val="FFFFFF"/>
          <w:shd w:val="clear" w:color="auto" w:fill="FFC000"/>
        </w:rPr>
        <w:tab/>
      </w:r>
    </w:p>
    <w:p w14:paraId="7238B845" w14:textId="77777777" w:rsidR="00E617A8" w:rsidRDefault="00B72117">
      <w:pPr>
        <w:pStyle w:val="ListParagraph"/>
        <w:numPr>
          <w:ilvl w:val="2"/>
          <w:numId w:val="17"/>
        </w:numPr>
        <w:tabs>
          <w:tab w:val="left" w:pos="1450"/>
          <w:tab w:val="left" w:pos="1452"/>
        </w:tabs>
        <w:spacing w:before="114" w:line="276" w:lineRule="auto"/>
        <w:ind w:right="157"/>
        <w:jc w:val="both"/>
      </w:pPr>
      <w:r>
        <w:t>It</w:t>
      </w:r>
      <w:r>
        <w:rPr>
          <w:spacing w:val="-6"/>
        </w:rPr>
        <w:t xml:space="preserve"> </w:t>
      </w:r>
      <w:r>
        <w:t>will</w:t>
      </w:r>
      <w:r>
        <w:rPr>
          <w:spacing w:val="-6"/>
        </w:rPr>
        <w:t xml:space="preserve"> </w:t>
      </w:r>
      <w:r>
        <w:t>be</w:t>
      </w:r>
      <w:r>
        <w:rPr>
          <w:spacing w:val="-5"/>
        </w:rPr>
        <w:t xml:space="preserve"> </w:t>
      </w:r>
      <w:r>
        <w:t>a</w:t>
      </w:r>
      <w:r>
        <w:rPr>
          <w:spacing w:val="-6"/>
        </w:rPr>
        <w:t xml:space="preserve"> </w:t>
      </w:r>
      <w:r>
        <w:t>condition</w:t>
      </w:r>
      <w:r>
        <w:rPr>
          <w:spacing w:val="-6"/>
        </w:rPr>
        <w:t xml:space="preserve"> </w:t>
      </w:r>
      <w:r>
        <w:t>of</w:t>
      </w:r>
      <w:r>
        <w:rPr>
          <w:spacing w:val="-6"/>
        </w:rPr>
        <w:t xml:space="preserve"> </w:t>
      </w:r>
      <w:r>
        <w:t>any</w:t>
      </w:r>
      <w:r>
        <w:rPr>
          <w:spacing w:val="-7"/>
        </w:rPr>
        <w:t xml:space="preserve"> </w:t>
      </w:r>
      <w:r>
        <w:t>Services</w:t>
      </w:r>
      <w:r>
        <w:rPr>
          <w:spacing w:val="-6"/>
        </w:rPr>
        <w:t xml:space="preserve"> </w:t>
      </w:r>
      <w:r>
        <w:t>Contract</w:t>
      </w:r>
      <w:r>
        <w:rPr>
          <w:spacing w:val="-5"/>
        </w:rPr>
        <w:t xml:space="preserve"> </w:t>
      </w:r>
      <w:r>
        <w:t>pursuant</w:t>
      </w:r>
      <w:r>
        <w:rPr>
          <w:spacing w:val="-7"/>
        </w:rPr>
        <w:t xml:space="preserve"> </w:t>
      </w:r>
      <w:r>
        <w:t>to</w:t>
      </w:r>
      <w:r>
        <w:rPr>
          <w:spacing w:val="-4"/>
        </w:rPr>
        <w:t xml:space="preserve"> </w:t>
      </w:r>
      <w:r>
        <w:t>this</w:t>
      </w:r>
      <w:r>
        <w:rPr>
          <w:spacing w:val="-6"/>
        </w:rPr>
        <w:t xml:space="preserve"> </w:t>
      </w:r>
      <w:r>
        <w:t>Competition</w:t>
      </w:r>
      <w:r>
        <w:rPr>
          <w:spacing w:val="-6"/>
        </w:rPr>
        <w:t xml:space="preserve"> </w:t>
      </w:r>
      <w:r>
        <w:t>that</w:t>
      </w:r>
      <w:r>
        <w:rPr>
          <w:spacing w:val="-6"/>
        </w:rPr>
        <w:t xml:space="preserve"> </w:t>
      </w:r>
      <w:r>
        <w:t>the</w:t>
      </w:r>
      <w:r>
        <w:rPr>
          <w:spacing w:val="-5"/>
        </w:rPr>
        <w:t xml:space="preserve"> </w:t>
      </w:r>
      <w:r>
        <w:t xml:space="preserve">successful Tenderer(s) shall, for the term of such contract(s), comply with all EU and domestic tax laws. Tenderers are referred to </w:t>
      </w:r>
      <w:hyperlink r:id="rId26">
        <w:r>
          <w:t>www.revenue.ie</w:t>
        </w:r>
      </w:hyperlink>
      <w:r>
        <w:t xml:space="preserve"> for further information. Prior to the</w:t>
      </w:r>
      <w:r>
        <w:rPr>
          <w:spacing w:val="-1"/>
        </w:rPr>
        <w:t xml:space="preserve"> </w:t>
      </w:r>
      <w:r>
        <w:t>award of any Services Contract arising out of</w:t>
      </w:r>
      <w:r>
        <w:rPr>
          <w:spacing w:val="-1"/>
        </w:rPr>
        <w:t xml:space="preserve"> </w:t>
      </w:r>
      <w:r>
        <w:t>this Competition the</w:t>
      </w:r>
      <w:r>
        <w:rPr>
          <w:spacing w:val="-3"/>
        </w:rPr>
        <w:t xml:space="preserve"> </w:t>
      </w:r>
      <w:r>
        <w:t>successful</w:t>
      </w:r>
      <w:r>
        <w:rPr>
          <w:spacing w:val="-1"/>
        </w:rPr>
        <w:t xml:space="preserve"> </w:t>
      </w:r>
      <w:r>
        <w:t>Tenderer</w:t>
      </w:r>
      <w:r>
        <w:rPr>
          <w:spacing w:val="-1"/>
        </w:rPr>
        <w:t xml:space="preserve"> </w:t>
      </w:r>
      <w:r>
        <w:t xml:space="preserve">shall be required to supply </w:t>
      </w:r>
      <w:proofErr w:type="gramStart"/>
      <w:r>
        <w:t>its</w:t>
      </w:r>
      <w:proofErr w:type="gramEnd"/>
      <w:r>
        <w:t xml:space="preserve">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050213B3" w14:textId="77777777" w:rsidR="00E617A8" w:rsidRDefault="00B72117">
      <w:pPr>
        <w:pStyle w:val="ListParagraph"/>
        <w:numPr>
          <w:ilvl w:val="2"/>
          <w:numId w:val="17"/>
        </w:numPr>
        <w:tabs>
          <w:tab w:val="left" w:pos="1450"/>
          <w:tab w:val="left" w:pos="1452"/>
        </w:tabs>
        <w:spacing w:before="119" w:line="276" w:lineRule="auto"/>
        <w:ind w:right="159"/>
        <w:jc w:val="both"/>
      </w:pPr>
      <w:r>
        <w:t>Prior to the award of any contract arising out of this public procurement competition the successful</w:t>
      </w:r>
      <w:r>
        <w:rPr>
          <w:spacing w:val="-2"/>
        </w:rPr>
        <w:t xml:space="preserve"> </w:t>
      </w:r>
      <w:r>
        <w:t>Tenderer</w:t>
      </w:r>
      <w:r>
        <w:rPr>
          <w:spacing w:val="-1"/>
        </w:rPr>
        <w:t xml:space="preserve"> </w:t>
      </w:r>
      <w:r>
        <w:t>shall</w:t>
      </w:r>
      <w:r>
        <w:rPr>
          <w:spacing w:val="-2"/>
        </w:rPr>
        <w:t xml:space="preserve"> </w:t>
      </w:r>
      <w:r>
        <w:t>be</w:t>
      </w:r>
      <w:r>
        <w:rPr>
          <w:spacing w:val="-1"/>
        </w:rPr>
        <w:t xml:space="preserve"> </w:t>
      </w:r>
      <w:r>
        <w:t>required</w:t>
      </w:r>
      <w:r>
        <w:rPr>
          <w:spacing w:val="-2"/>
        </w:rPr>
        <w:t xml:space="preserve"> </w:t>
      </w:r>
      <w:r>
        <w:t>to confirm</w:t>
      </w:r>
      <w:r>
        <w:rPr>
          <w:spacing w:val="-2"/>
        </w:rPr>
        <w:t xml:space="preserve"> </w:t>
      </w:r>
      <w:r>
        <w:t>that</w:t>
      </w:r>
      <w:r>
        <w:rPr>
          <w:spacing w:val="-3"/>
        </w:rPr>
        <w:t xml:space="preserve"> </w:t>
      </w:r>
      <w:r>
        <w:t>they</w:t>
      </w:r>
      <w:r>
        <w:rPr>
          <w:spacing w:val="-1"/>
        </w:rPr>
        <w:t xml:space="preserve"> </w:t>
      </w:r>
      <w:r>
        <w:t>hold</w:t>
      </w:r>
      <w:r>
        <w:rPr>
          <w:spacing w:val="-3"/>
        </w:rPr>
        <w:t xml:space="preserve"> </w:t>
      </w:r>
      <w:r>
        <w:t>tax</w:t>
      </w:r>
      <w:r>
        <w:rPr>
          <w:spacing w:val="-1"/>
        </w:rPr>
        <w:t xml:space="preserve"> </w:t>
      </w:r>
      <w:r>
        <w:t>clearance</w:t>
      </w:r>
      <w:r>
        <w:rPr>
          <w:spacing w:val="-3"/>
        </w:rPr>
        <w:t xml:space="preserve"> </w:t>
      </w:r>
      <w:r>
        <w:t>status</w:t>
      </w:r>
      <w:r>
        <w:rPr>
          <w:spacing w:val="-1"/>
        </w:rPr>
        <w:t xml:space="preserve"> </w:t>
      </w:r>
      <w:r>
        <w:t>as</w:t>
      </w:r>
      <w:r>
        <w:rPr>
          <w:spacing w:val="-1"/>
        </w:rPr>
        <w:t xml:space="preserve"> </w:t>
      </w:r>
      <w:r>
        <w:t>issued by the Irish Revenue Commissioners.</w:t>
      </w:r>
      <w:r>
        <w:rPr>
          <w:spacing w:val="40"/>
        </w:rPr>
        <w:t xml:space="preserve"> </w:t>
      </w:r>
      <w:r>
        <w:t>This will be checked via the on-line facility.</w:t>
      </w:r>
      <w:r>
        <w:rPr>
          <w:spacing w:val="40"/>
        </w:rPr>
        <w:t xml:space="preserve"> </w:t>
      </w:r>
      <w:r>
        <w:t>Tax clearance status must be maintained for the life of the contract.</w:t>
      </w:r>
    </w:p>
    <w:p w14:paraId="3BBA6B68" w14:textId="77777777" w:rsidR="00E617A8" w:rsidRDefault="00E617A8">
      <w:pPr>
        <w:pStyle w:val="BodyText"/>
        <w:spacing w:before="80"/>
        <w:rPr>
          <w:sz w:val="24"/>
        </w:rPr>
      </w:pPr>
    </w:p>
    <w:p w14:paraId="79B74327" w14:textId="77777777" w:rsidR="00E617A8" w:rsidRDefault="00B72117">
      <w:pPr>
        <w:pStyle w:val="Heading1"/>
        <w:numPr>
          <w:ilvl w:val="1"/>
          <w:numId w:val="17"/>
        </w:numPr>
        <w:tabs>
          <w:tab w:val="left" w:pos="732"/>
          <w:tab w:val="left" w:pos="1420"/>
          <w:tab w:val="left" w:pos="9788"/>
        </w:tabs>
        <w:spacing w:before="1"/>
        <w:ind w:left="1420" w:hanging="717"/>
        <w:jc w:val="both"/>
      </w:pPr>
      <w:bookmarkStart w:id="20" w:name="_bookmark19"/>
      <w:bookmarkEnd w:id="20"/>
      <w:r>
        <w:rPr>
          <w:color w:val="FFFFFF"/>
          <w:shd w:val="clear" w:color="auto" w:fill="FFC000"/>
        </w:rPr>
        <w:t>Conflict</w:t>
      </w:r>
      <w:r>
        <w:rPr>
          <w:color w:val="FFFFFF"/>
          <w:spacing w:val="-4"/>
          <w:shd w:val="clear" w:color="auto" w:fill="FFC000"/>
        </w:rPr>
        <w:t xml:space="preserve"> </w:t>
      </w:r>
      <w:r>
        <w:rPr>
          <w:color w:val="FFFFFF"/>
          <w:shd w:val="clear" w:color="auto" w:fill="FFC000"/>
        </w:rPr>
        <w:t>of</w:t>
      </w:r>
      <w:r>
        <w:rPr>
          <w:color w:val="FFFFFF"/>
          <w:spacing w:val="-3"/>
          <w:shd w:val="clear" w:color="auto" w:fill="FFC000"/>
        </w:rPr>
        <w:t xml:space="preserve"> </w:t>
      </w:r>
      <w:r>
        <w:rPr>
          <w:color w:val="FFFFFF"/>
          <w:spacing w:val="-2"/>
          <w:shd w:val="clear" w:color="auto" w:fill="FFC000"/>
        </w:rPr>
        <w:t>Interest</w:t>
      </w:r>
      <w:r>
        <w:rPr>
          <w:color w:val="FFFFFF"/>
          <w:shd w:val="clear" w:color="auto" w:fill="FFC000"/>
        </w:rPr>
        <w:tab/>
      </w:r>
    </w:p>
    <w:p w14:paraId="06982F39" w14:textId="77777777" w:rsidR="00E617A8" w:rsidRDefault="00B72117">
      <w:pPr>
        <w:pStyle w:val="BodyText"/>
        <w:spacing w:before="114" w:line="276" w:lineRule="auto"/>
        <w:ind w:left="732" w:right="160"/>
        <w:jc w:val="both"/>
      </w:pPr>
      <w:r>
        <w:t>Any conflict of interest or potential conflict of interest on the part of a Tenderer, Subcontractor or individual employee(s) or agent(s) of a Tenderer or Subcontractor(s) must be fully disclosed to the Contracting</w:t>
      </w:r>
      <w:r>
        <w:rPr>
          <w:spacing w:val="-10"/>
        </w:rPr>
        <w:t xml:space="preserve"> </w:t>
      </w:r>
      <w:r>
        <w:t>Authority</w:t>
      </w:r>
      <w:r>
        <w:rPr>
          <w:spacing w:val="-10"/>
        </w:rPr>
        <w:t xml:space="preserve"> </w:t>
      </w:r>
      <w:r>
        <w:t>as</w:t>
      </w:r>
      <w:r>
        <w:rPr>
          <w:spacing w:val="-9"/>
        </w:rPr>
        <w:t xml:space="preserve"> </w:t>
      </w:r>
      <w:r>
        <w:t>soon</w:t>
      </w:r>
      <w:r>
        <w:rPr>
          <w:spacing w:val="-10"/>
        </w:rPr>
        <w:t xml:space="preserve"> </w:t>
      </w:r>
      <w:r>
        <w:t>as</w:t>
      </w:r>
      <w:r>
        <w:rPr>
          <w:spacing w:val="-11"/>
        </w:rPr>
        <w:t xml:space="preserve"> </w:t>
      </w:r>
      <w:r>
        <w:t>the</w:t>
      </w:r>
      <w:r>
        <w:rPr>
          <w:spacing w:val="-11"/>
        </w:rPr>
        <w:t xml:space="preserve"> </w:t>
      </w:r>
      <w:r>
        <w:t>conflict</w:t>
      </w:r>
      <w:r>
        <w:rPr>
          <w:spacing w:val="-11"/>
        </w:rPr>
        <w:t xml:space="preserve"> </w:t>
      </w:r>
      <w:r>
        <w:t>or</w:t>
      </w:r>
      <w:r>
        <w:rPr>
          <w:spacing w:val="-12"/>
        </w:rPr>
        <w:t xml:space="preserve"> </w:t>
      </w:r>
      <w:r>
        <w:t>potential</w:t>
      </w:r>
      <w:r>
        <w:rPr>
          <w:spacing w:val="-9"/>
        </w:rPr>
        <w:t xml:space="preserve"> </w:t>
      </w:r>
      <w:r>
        <w:t>conflict</w:t>
      </w:r>
      <w:r>
        <w:rPr>
          <w:spacing w:val="-8"/>
        </w:rPr>
        <w:t xml:space="preserve"> </w:t>
      </w:r>
      <w:r>
        <w:t>is</w:t>
      </w:r>
      <w:r>
        <w:rPr>
          <w:spacing w:val="-12"/>
        </w:rPr>
        <w:t xml:space="preserve"> </w:t>
      </w:r>
      <w:r>
        <w:t>or</w:t>
      </w:r>
      <w:r>
        <w:rPr>
          <w:spacing w:val="-9"/>
        </w:rPr>
        <w:t xml:space="preserve"> </w:t>
      </w:r>
      <w:r>
        <w:t>becomes</w:t>
      </w:r>
      <w:r>
        <w:rPr>
          <w:spacing w:val="-11"/>
        </w:rPr>
        <w:t xml:space="preserve"> </w:t>
      </w:r>
      <w:r>
        <w:t>apparent.</w:t>
      </w:r>
      <w:r>
        <w:rPr>
          <w:spacing w:val="32"/>
        </w:rPr>
        <w:t xml:space="preserve"> </w:t>
      </w:r>
      <w:r>
        <w:t>In</w:t>
      </w:r>
      <w:r>
        <w:rPr>
          <w:spacing w:val="-13"/>
        </w:rPr>
        <w:t xml:space="preserve"> </w:t>
      </w:r>
      <w:r>
        <w:t>the</w:t>
      </w:r>
      <w:r>
        <w:rPr>
          <w:spacing w:val="-10"/>
        </w:rPr>
        <w:t xml:space="preserve"> </w:t>
      </w:r>
      <w:r>
        <w:t>event of any actual or potential conflict of interest, the Contracting Authority may invite Tenderers to propose</w:t>
      </w:r>
      <w:r>
        <w:rPr>
          <w:spacing w:val="-3"/>
        </w:rPr>
        <w:t xml:space="preserve"> </w:t>
      </w:r>
      <w:r>
        <w:t>means</w:t>
      </w:r>
      <w:r>
        <w:rPr>
          <w:spacing w:val="-1"/>
        </w:rPr>
        <w:t xml:space="preserve"> </w:t>
      </w:r>
      <w:r>
        <w:t>by</w:t>
      </w:r>
      <w:r>
        <w:rPr>
          <w:spacing w:val="-1"/>
        </w:rPr>
        <w:t xml:space="preserve"> </w:t>
      </w:r>
      <w:r>
        <w:t>which</w:t>
      </w:r>
      <w:r>
        <w:rPr>
          <w:spacing w:val="-4"/>
        </w:rPr>
        <w:t xml:space="preserve"> </w:t>
      </w:r>
      <w:r>
        <w:t>the</w:t>
      </w:r>
      <w:r>
        <w:rPr>
          <w:spacing w:val="-1"/>
        </w:rPr>
        <w:t xml:space="preserve"> </w:t>
      </w:r>
      <w:r>
        <w:t>conflict</w:t>
      </w:r>
      <w:r>
        <w:rPr>
          <w:spacing w:val="-3"/>
        </w:rPr>
        <w:t xml:space="preserve"> </w:t>
      </w:r>
      <w:r>
        <w:t>of</w:t>
      </w:r>
      <w:r>
        <w:rPr>
          <w:spacing w:val="-1"/>
        </w:rPr>
        <w:t xml:space="preserve"> </w:t>
      </w:r>
      <w:r>
        <w:t>interest</w:t>
      </w:r>
      <w:r>
        <w:rPr>
          <w:spacing w:val="-3"/>
        </w:rPr>
        <w:t xml:space="preserve"> </w:t>
      </w:r>
      <w:r>
        <w:t>might</w:t>
      </w:r>
      <w:r>
        <w:rPr>
          <w:spacing w:val="-1"/>
        </w:rPr>
        <w:t xml:space="preserve"> </w:t>
      </w:r>
      <w:r>
        <w:t>be</w:t>
      </w:r>
      <w:r>
        <w:rPr>
          <w:spacing w:val="-1"/>
        </w:rPr>
        <w:t xml:space="preserve"> </w:t>
      </w:r>
      <w:r>
        <w:t>removed.</w:t>
      </w:r>
      <w:r>
        <w:rPr>
          <w:spacing w:val="-2"/>
        </w:rPr>
        <w:t xml:space="preserve"> </w:t>
      </w:r>
      <w:r>
        <w:t>The</w:t>
      </w:r>
      <w:r>
        <w:rPr>
          <w:spacing w:val="-3"/>
        </w:rPr>
        <w:t xml:space="preserve"> </w:t>
      </w:r>
      <w:r>
        <w:t>Contracting</w:t>
      </w:r>
      <w:r>
        <w:rPr>
          <w:spacing w:val="-2"/>
        </w:rPr>
        <w:t xml:space="preserve"> </w:t>
      </w:r>
      <w:r>
        <w:t>Authority</w:t>
      </w:r>
      <w:r>
        <w:rPr>
          <w:spacing w:val="-1"/>
        </w:rPr>
        <w:t xml:space="preserve"> </w:t>
      </w:r>
      <w:r>
        <w:t>will,</w:t>
      </w:r>
      <w:r>
        <w:rPr>
          <w:spacing w:val="-3"/>
        </w:rPr>
        <w:t xml:space="preserve"> </w:t>
      </w:r>
      <w:r>
        <w:t xml:space="preserve">at its absolute discretion, decide on the appropriate course of action, which may in appropriate circumstances include eliminating a Tenderer from this Competition or terminating any Services Contract </w:t>
      </w:r>
      <w:proofErr w:type="gramStart"/>
      <w:r>
        <w:t>entered into</w:t>
      </w:r>
      <w:proofErr w:type="gramEnd"/>
      <w:r>
        <w:t xml:space="preserve"> by a Tenderer.</w:t>
      </w:r>
    </w:p>
    <w:p w14:paraId="17586185" w14:textId="77777777" w:rsidR="00E617A8" w:rsidRDefault="00E617A8">
      <w:pPr>
        <w:pStyle w:val="BodyText"/>
        <w:spacing w:before="81"/>
        <w:rPr>
          <w:sz w:val="24"/>
        </w:rPr>
      </w:pPr>
    </w:p>
    <w:p w14:paraId="34A1ED8E" w14:textId="77777777" w:rsidR="00E617A8" w:rsidRDefault="00B72117">
      <w:pPr>
        <w:pStyle w:val="Heading1"/>
        <w:numPr>
          <w:ilvl w:val="1"/>
          <w:numId w:val="17"/>
        </w:numPr>
        <w:tabs>
          <w:tab w:val="left" w:pos="732"/>
          <w:tab w:val="left" w:pos="1452"/>
          <w:tab w:val="left" w:pos="9788"/>
        </w:tabs>
        <w:spacing w:before="1"/>
        <w:ind w:left="1452" w:hanging="749"/>
      </w:pPr>
      <w:bookmarkStart w:id="21" w:name="_bookmark20"/>
      <w:bookmarkEnd w:id="21"/>
      <w:r>
        <w:rPr>
          <w:color w:val="FFFFFF"/>
          <w:shd w:val="clear" w:color="auto" w:fill="FFC000"/>
        </w:rPr>
        <w:t>Withdrawal</w:t>
      </w:r>
      <w:r>
        <w:rPr>
          <w:color w:val="FFFFFF"/>
          <w:spacing w:val="-5"/>
          <w:shd w:val="clear" w:color="auto" w:fill="FFC000"/>
        </w:rPr>
        <w:t xml:space="preserve"> </w:t>
      </w:r>
      <w:r>
        <w:rPr>
          <w:color w:val="FFFFFF"/>
          <w:shd w:val="clear" w:color="auto" w:fill="FFC000"/>
        </w:rPr>
        <w:t>from</w:t>
      </w:r>
      <w:r>
        <w:rPr>
          <w:color w:val="FFFFFF"/>
          <w:spacing w:val="-5"/>
          <w:shd w:val="clear" w:color="auto" w:fill="FFC000"/>
        </w:rPr>
        <w:t xml:space="preserve"> </w:t>
      </w:r>
      <w:r>
        <w:rPr>
          <w:color w:val="FFFFFF"/>
          <w:shd w:val="clear" w:color="auto" w:fill="FFC000"/>
        </w:rPr>
        <w:t>this</w:t>
      </w:r>
      <w:r>
        <w:rPr>
          <w:color w:val="FFFFFF"/>
          <w:spacing w:val="-4"/>
          <w:shd w:val="clear" w:color="auto" w:fill="FFC000"/>
        </w:rPr>
        <w:t xml:space="preserve"> </w:t>
      </w:r>
      <w:r>
        <w:rPr>
          <w:color w:val="FFFFFF"/>
          <w:shd w:val="clear" w:color="auto" w:fill="FFC000"/>
        </w:rPr>
        <w:t>Public</w:t>
      </w:r>
      <w:r>
        <w:rPr>
          <w:color w:val="FFFFFF"/>
          <w:spacing w:val="-4"/>
          <w:shd w:val="clear" w:color="auto" w:fill="FFC000"/>
        </w:rPr>
        <w:t xml:space="preserve"> </w:t>
      </w:r>
      <w:r>
        <w:rPr>
          <w:color w:val="FFFFFF"/>
          <w:shd w:val="clear" w:color="auto" w:fill="FFC000"/>
        </w:rPr>
        <w:t>Procurement</w:t>
      </w:r>
      <w:r>
        <w:rPr>
          <w:color w:val="FFFFFF"/>
          <w:spacing w:val="-3"/>
          <w:shd w:val="clear" w:color="auto" w:fill="FFC000"/>
        </w:rPr>
        <w:t xml:space="preserve"> </w:t>
      </w:r>
      <w:r>
        <w:rPr>
          <w:color w:val="FFFFFF"/>
          <w:spacing w:val="-2"/>
          <w:shd w:val="clear" w:color="auto" w:fill="FFC000"/>
        </w:rPr>
        <w:t>Competition</w:t>
      </w:r>
      <w:r>
        <w:rPr>
          <w:color w:val="FFFFFF"/>
          <w:shd w:val="clear" w:color="auto" w:fill="FFC000"/>
        </w:rPr>
        <w:tab/>
      </w:r>
    </w:p>
    <w:p w14:paraId="432329F1" w14:textId="7344D366" w:rsidR="00E617A8" w:rsidRDefault="00B72117">
      <w:pPr>
        <w:pStyle w:val="BodyText"/>
        <w:spacing w:before="114" w:line="273" w:lineRule="auto"/>
        <w:ind w:left="732"/>
      </w:pPr>
      <w:r>
        <w:t>Tenderers</w:t>
      </w:r>
      <w:r>
        <w:rPr>
          <w:spacing w:val="27"/>
        </w:rPr>
        <w:t xml:space="preserve"> </w:t>
      </w:r>
      <w:r>
        <w:t>are</w:t>
      </w:r>
      <w:r>
        <w:rPr>
          <w:spacing w:val="29"/>
        </w:rPr>
        <w:t xml:space="preserve"> </w:t>
      </w:r>
      <w:r>
        <w:t>required</w:t>
      </w:r>
      <w:r>
        <w:rPr>
          <w:spacing w:val="28"/>
        </w:rPr>
        <w:t xml:space="preserve"> </w:t>
      </w:r>
      <w:r>
        <w:t>to</w:t>
      </w:r>
      <w:r>
        <w:rPr>
          <w:spacing w:val="27"/>
        </w:rPr>
        <w:t xml:space="preserve"> </w:t>
      </w:r>
      <w:r>
        <w:t>e-mail</w:t>
      </w:r>
      <w:r w:rsidR="008D784D">
        <w:rPr>
          <w:spacing w:val="26"/>
        </w:rPr>
        <w:t xml:space="preserve"> </w:t>
      </w:r>
      <w:hyperlink r:id="rId27" w:history="1">
        <w:r w:rsidR="008D784D" w:rsidRPr="004F013B">
          <w:rPr>
            <w:rStyle w:val="Hyperlink"/>
            <w:spacing w:val="26"/>
          </w:rPr>
          <w:t>ruairi@udaras.ie</w:t>
        </w:r>
      </w:hyperlink>
      <w:r w:rsidR="008D784D">
        <w:rPr>
          <w:spacing w:val="26"/>
        </w:rPr>
        <w:t xml:space="preserve"> </w:t>
      </w:r>
      <w:r>
        <w:t>immediately</w:t>
      </w:r>
      <w:r>
        <w:rPr>
          <w:spacing w:val="27"/>
        </w:rPr>
        <w:t xml:space="preserve"> </w:t>
      </w:r>
      <w:r>
        <w:t>if</w:t>
      </w:r>
      <w:r>
        <w:rPr>
          <w:spacing w:val="28"/>
        </w:rPr>
        <w:t xml:space="preserve"> </w:t>
      </w:r>
      <w:r>
        <w:t>at</w:t>
      </w:r>
      <w:r>
        <w:rPr>
          <w:spacing w:val="29"/>
        </w:rPr>
        <w:t xml:space="preserve"> </w:t>
      </w:r>
      <w:r>
        <w:t>any</w:t>
      </w:r>
      <w:r>
        <w:rPr>
          <w:spacing w:val="29"/>
        </w:rPr>
        <w:t xml:space="preserve"> </w:t>
      </w:r>
      <w:r>
        <w:t>stage</w:t>
      </w:r>
      <w:r>
        <w:rPr>
          <w:spacing w:val="28"/>
        </w:rPr>
        <w:t xml:space="preserve"> </w:t>
      </w:r>
      <w:r>
        <w:t>they</w:t>
      </w:r>
      <w:r>
        <w:rPr>
          <w:spacing w:val="29"/>
        </w:rPr>
        <w:t xml:space="preserve"> </w:t>
      </w:r>
      <w:r>
        <w:t>decide</w:t>
      </w:r>
      <w:r>
        <w:rPr>
          <w:spacing w:val="29"/>
        </w:rPr>
        <w:t xml:space="preserve"> </w:t>
      </w:r>
      <w:r>
        <w:t>to withdraw from this public procurement competition.</w:t>
      </w:r>
    </w:p>
    <w:p w14:paraId="370CD5B9" w14:textId="77777777" w:rsidR="00E617A8" w:rsidRDefault="00E617A8">
      <w:pPr>
        <w:pStyle w:val="BodyText"/>
        <w:spacing w:line="273" w:lineRule="auto"/>
        <w:sectPr w:rsidR="00E617A8">
          <w:pgSz w:w="11910" w:h="16840"/>
          <w:pgMar w:top="1360" w:right="1275" w:bottom="740" w:left="708" w:header="532" w:footer="552" w:gutter="0"/>
          <w:cols w:space="720"/>
        </w:sectPr>
      </w:pPr>
    </w:p>
    <w:p w14:paraId="026FE584" w14:textId="77777777" w:rsidR="00E617A8" w:rsidRDefault="00B72117">
      <w:pPr>
        <w:pStyle w:val="Heading1"/>
        <w:numPr>
          <w:ilvl w:val="1"/>
          <w:numId w:val="17"/>
        </w:numPr>
        <w:tabs>
          <w:tab w:val="left" w:pos="1452"/>
          <w:tab w:val="left" w:pos="9788"/>
        </w:tabs>
        <w:spacing w:before="58"/>
        <w:ind w:left="1452" w:hanging="749"/>
      </w:pPr>
      <w:bookmarkStart w:id="22" w:name="_bookmark21"/>
      <w:bookmarkEnd w:id="22"/>
      <w:r>
        <w:rPr>
          <w:color w:val="FFFFFF"/>
          <w:spacing w:val="-2"/>
          <w:shd w:val="clear" w:color="auto" w:fill="FFC000"/>
        </w:rPr>
        <w:lastRenderedPageBreak/>
        <w:t>Insurance</w:t>
      </w:r>
      <w:r>
        <w:rPr>
          <w:color w:val="FFFFFF"/>
          <w:shd w:val="clear" w:color="auto" w:fill="FFC000"/>
        </w:rPr>
        <w:tab/>
      </w:r>
    </w:p>
    <w:p w14:paraId="19C49B20" w14:textId="77777777" w:rsidR="00E617A8" w:rsidRDefault="00B72117">
      <w:pPr>
        <w:spacing w:before="115"/>
        <w:ind w:left="732"/>
      </w:pPr>
      <w:r>
        <w:t>This</w:t>
      </w:r>
      <w:r>
        <w:rPr>
          <w:spacing w:val="-3"/>
        </w:rPr>
        <w:t xml:space="preserve"> </w:t>
      </w:r>
      <w:r>
        <w:t>Clause</w:t>
      </w:r>
      <w:r>
        <w:rPr>
          <w:spacing w:val="-5"/>
        </w:rPr>
        <w:t xml:space="preserve"> </w:t>
      </w:r>
      <w:r>
        <w:t>2.20</w:t>
      </w:r>
      <w:r>
        <w:rPr>
          <w:spacing w:val="-2"/>
        </w:rPr>
        <w:t xml:space="preserve"> </w:t>
      </w:r>
      <w:r>
        <w:rPr>
          <w:b/>
        </w:rPr>
        <w:t>applies</w:t>
      </w:r>
      <w:r>
        <w:rPr>
          <w:b/>
          <w:spacing w:val="-2"/>
        </w:rPr>
        <w:t xml:space="preserve"> </w:t>
      </w:r>
      <w:r>
        <w:t>to</w:t>
      </w:r>
      <w:r>
        <w:rPr>
          <w:spacing w:val="-4"/>
        </w:rPr>
        <w:t xml:space="preserve"> </w:t>
      </w:r>
      <w:r>
        <w:t>this</w:t>
      </w:r>
      <w:r>
        <w:rPr>
          <w:spacing w:val="-2"/>
        </w:rPr>
        <w:t xml:space="preserve"> </w:t>
      </w:r>
      <w:r>
        <w:rPr>
          <w:spacing w:val="-4"/>
        </w:rPr>
        <w:t>CFT.</w:t>
      </w:r>
    </w:p>
    <w:p w14:paraId="267FC783" w14:textId="77777777" w:rsidR="00E617A8" w:rsidRDefault="00B72117">
      <w:pPr>
        <w:pStyle w:val="ListParagraph"/>
        <w:numPr>
          <w:ilvl w:val="2"/>
          <w:numId w:val="17"/>
        </w:numPr>
        <w:tabs>
          <w:tab w:val="left" w:pos="1450"/>
          <w:tab w:val="left" w:pos="1452"/>
        </w:tabs>
        <w:spacing w:before="241" w:line="276" w:lineRule="auto"/>
        <w:ind w:right="166"/>
        <w:jc w:val="both"/>
      </w:pPr>
      <w:r>
        <w:t>The successful Tenderer shall be required to hold for the term of the Services Contract the following insurances:</w:t>
      </w:r>
    </w:p>
    <w:p w14:paraId="0F15AF81" w14:textId="77777777" w:rsidR="00E617A8" w:rsidRDefault="00E617A8">
      <w:pPr>
        <w:pStyle w:val="BodyText"/>
        <w:spacing w:before="9"/>
        <w:rPr>
          <w:sz w:val="9"/>
        </w:rPr>
      </w:pPr>
    </w:p>
    <w:tbl>
      <w:tblPr>
        <w:tblW w:w="0" w:type="auto"/>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3"/>
        <w:gridCol w:w="4254"/>
      </w:tblGrid>
      <w:tr w:rsidR="00E617A8" w14:paraId="68122DB3" w14:textId="77777777">
        <w:trPr>
          <w:trHeight w:val="628"/>
        </w:trPr>
        <w:tc>
          <w:tcPr>
            <w:tcW w:w="3543" w:type="dxa"/>
            <w:shd w:val="clear" w:color="auto" w:fill="BEBEBE"/>
          </w:tcPr>
          <w:p w14:paraId="4DFAA335" w14:textId="77777777" w:rsidR="00E617A8" w:rsidRDefault="00B72117">
            <w:pPr>
              <w:pStyle w:val="TableParagraph"/>
              <w:spacing w:before="119"/>
              <w:ind w:left="962"/>
              <w:rPr>
                <w:b/>
              </w:rPr>
            </w:pPr>
            <w:r>
              <w:rPr>
                <w:b/>
              </w:rPr>
              <w:t>Type</w:t>
            </w:r>
            <w:r>
              <w:rPr>
                <w:b/>
                <w:spacing w:val="-3"/>
              </w:rPr>
              <w:t xml:space="preserve"> </w:t>
            </w:r>
            <w:r>
              <w:rPr>
                <w:b/>
              </w:rPr>
              <w:t>of</w:t>
            </w:r>
            <w:r>
              <w:rPr>
                <w:b/>
                <w:spacing w:val="-2"/>
              </w:rPr>
              <w:t xml:space="preserve"> Insurance</w:t>
            </w:r>
          </w:p>
        </w:tc>
        <w:tc>
          <w:tcPr>
            <w:tcW w:w="4254" w:type="dxa"/>
            <w:shd w:val="clear" w:color="auto" w:fill="BEBEBE"/>
          </w:tcPr>
          <w:p w14:paraId="2353FCB3" w14:textId="77777777" w:rsidR="00E617A8" w:rsidRDefault="00B72117">
            <w:pPr>
              <w:pStyle w:val="TableParagraph"/>
              <w:spacing w:before="119"/>
              <w:ind w:left="1404"/>
              <w:rPr>
                <w:b/>
              </w:rPr>
            </w:pPr>
            <w:r>
              <w:rPr>
                <w:b/>
              </w:rPr>
              <w:t>Indemnity</w:t>
            </w:r>
            <w:r>
              <w:rPr>
                <w:b/>
                <w:spacing w:val="-5"/>
              </w:rPr>
              <w:t xml:space="preserve"> </w:t>
            </w:r>
            <w:r>
              <w:rPr>
                <w:b/>
                <w:spacing w:val="-4"/>
              </w:rPr>
              <w:t>Limit</w:t>
            </w:r>
          </w:p>
        </w:tc>
      </w:tr>
      <w:tr w:rsidR="00E617A8" w14:paraId="768519B9" w14:textId="77777777">
        <w:trPr>
          <w:trHeight w:val="630"/>
        </w:trPr>
        <w:tc>
          <w:tcPr>
            <w:tcW w:w="3543" w:type="dxa"/>
          </w:tcPr>
          <w:p w14:paraId="1C702198" w14:textId="77777777" w:rsidR="00E617A8" w:rsidRDefault="00B72117">
            <w:pPr>
              <w:pStyle w:val="TableParagraph"/>
              <w:spacing w:before="121"/>
            </w:pPr>
            <w:r>
              <w:t>Employer’s</w:t>
            </w:r>
            <w:r>
              <w:rPr>
                <w:spacing w:val="-7"/>
              </w:rPr>
              <w:t xml:space="preserve"> </w:t>
            </w:r>
            <w:r>
              <w:rPr>
                <w:spacing w:val="-2"/>
              </w:rPr>
              <w:t>Liability</w:t>
            </w:r>
          </w:p>
        </w:tc>
        <w:tc>
          <w:tcPr>
            <w:tcW w:w="4254" w:type="dxa"/>
          </w:tcPr>
          <w:p w14:paraId="14C57779" w14:textId="77777777" w:rsidR="00E617A8" w:rsidRDefault="00B72117">
            <w:pPr>
              <w:pStyle w:val="TableParagraph"/>
              <w:spacing w:before="121"/>
            </w:pPr>
            <w:r>
              <w:t>€13</w:t>
            </w:r>
            <w:r>
              <w:rPr>
                <w:spacing w:val="-4"/>
              </w:rPr>
              <w:t xml:space="preserve"> </w:t>
            </w:r>
            <w:r>
              <w:t>million</w:t>
            </w:r>
            <w:r>
              <w:rPr>
                <w:spacing w:val="-3"/>
              </w:rPr>
              <w:t xml:space="preserve"> </w:t>
            </w:r>
            <w:r>
              <w:t>(any</w:t>
            </w:r>
            <w:r>
              <w:rPr>
                <w:spacing w:val="-4"/>
              </w:rPr>
              <w:t xml:space="preserve"> </w:t>
            </w:r>
            <w:r>
              <w:t>one</w:t>
            </w:r>
            <w:r>
              <w:rPr>
                <w:spacing w:val="-3"/>
              </w:rPr>
              <w:t xml:space="preserve"> </w:t>
            </w:r>
            <w:r>
              <w:rPr>
                <w:spacing w:val="-2"/>
              </w:rPr>
              <w:t>claim)</w:t>
            </w:r>
          </w:p>
        </w:tc>
      </w:tr>
      <w:tr w:rsidR="00E617A8" w14:paraId="7416DEB9" w14:textId="77777777">
        <w:trPr>
          <w:trHeight w:val="628"/>
        </w:trPr>
        <w:tc>
          <w:tcPr>
            <w:tcW w:w="3543" w:type="dxa"/>
          </w:tcPr>
          <w:p w14:paraId="6B38B3F5" w14:textId="77777777" w:rsidR="00E617A8" w:rsidRDefault="00B72117">
            <w:pPr>
              <w:pStyle w:val="TableParagraph"/>
              <w:spacing w:before="119"/>
            </w:pPr>
            <w:r>
              <w:t>Public</w:t>
            </w:r>
            <w:r>
              <w:rPr>
                <w:spacing w:val="-5"/>
              </w:rPr>
              <w:t xml:space="preserve"> </w:t>
            </w:r>
            <w:r>
              <w:rPr>
                <w:spacing w:val="-2"/>
              </w:rPr>
              <w:t>Liability</w:t>
            </w:r>
          </w:p>
        </w:tc>
        <w:tc>
          <w:tcPr>
            <w:tcW w:w="4254" w:type="dxa"/>
          </w:tcPr>
          <w:p w14:paraId="795CB19D" w14:textId="77777777" w:rsidR="00E617A8" w:rsidRDefault="00B72117">
            <w:pPr>
              <w:pStyle w:val="TableParagraph"/>
              <w:spacing w:before="119"/>
            </w:pPr>
            <w:r>
              <w:t>€2.6</w:t>
            </w:r>
            <w:r>
              <w:rPr>
                <w:spacing w:val="-6"/>
              </w:rPr>
              <w:t xml:space="preserve"> </w:t>
            </w:r>
            <w:r>
              <w:t>million</w:t>
            </w:r>
            <w:r>
              <w:rPr>
                <w:spacing w:val="-2"/>
              </w:rPr>
              <w:t xml:space="preserve"> </w:t>
            </w:r>
            <w:r>
              <w:t>(any</w:t>
            </w:r>
            <w:r>
              <w:rPr>
                <w:spacing w:val="-4"/>
              </w:rPr>
              <w:t xml:space="preserve"> </w:t>
            </w:r>
            <w:r>
              <w:t>one</w:t>
            </w:r>
            <w:r>
              <w:rPr>
                <w:spacing w:val="-1"/>
              </w:rPr>
              <w:t xml:space="preserve"> </w:t>
            </w:r>
            <w:r>
              <w:rPr>
                <w:spacing w:val="-2"/>
              </w:rPr>
              <w:t>claim)</w:t>
            </w:r>
          </w:p>
        </w:tc>
      </w:tr>
    </w:tbl>
    <w:p w14:paraId="2C6B67CE" w14:textId="77777777" w:rsidR="00E617A8" w:rsidRDefault="00B72117">
      <w:pPr>
        <w:pStyle w:val="ListParagraph"/>
        <w:numPr>
          <w:ilvl w:val="2"/>
          <w:numId w:val="17"/>
        </w:numPr>
        <w:tabs>
          <w:tab w:val="left" w:pos="1449"/>
          <w:tab w:val="left" w:pos="1452"/>
        </w:tabs>
        <w:spacing w:before="120" w:line="276" w:lineRule="auto"/>
        <w:ind w:right="159"/>
        <w:jc w:val="both"/>
      </w:pPr>
      <w:r>
        <w:t xml:space="preserve">By signing the Tenderer’s Statement at Appendix 3, Tenderers </w:t>
      </w:r>
      <w:proofErr w:type="gramStart"/>
      <w:r>
        <w:t>confirm,</w:t>
      </w:r>
      <w:proofErr w:type="gramEnd"/>
      <w:r>
        <w:t xml:space="preserve"> that if awarded a contract</w:t>
      </w:r>
      <w:r>
        <w:rPr>
          <w:spacing w:val="-2"/>
        </w:rPr>
        <w:t xml:space="preserve"> </w:t>
      </w:r>
      <w:r>
        <w:t>under</w:t>
      </w:r>
      <w:r>
        <w:rPr>
          <w:spacing w:val="-2"/>
        </w:rPr>
        <w:t xml:space="preserve"> </w:t>
      </w:r>
      <w:r>
        <w:t>this</w:t>
      </w:r>
      <w:r>
        <w:rPr>
          <w:spacing w:val="-2"/>
        </w:rPr>
        <w:t xml:space="preserve"> </w:t>
      </w:r>
      <w:r>
        <w:t>public</w:t>
      </w:r>
      <w:r>
        <w:rPr>
          <w:spacing w:val="-2"/>
        </w:rPr>
        <w:t xml:space="preserve"> </w:t>
      </w:r>
      <w:r>
        <w:t>procurement</w:t>
      </w:r>
      <w:r>
        <w:rPr>
          <w:spacing w:val="-2"/>
        </w:rPr>
        <w:t xml:space="preserve"> </w:t>
      </w:r>
      <w:r>
        <w:t>competition,</w:t>
      </w:r>
      <w:r>
        <w:rPr>
          <w:spacing w:val="-4"/>
        </w:rPr>
        <w:t xml:space="preserve"> </w:t>
      </w:r>
      <w:r>
        <w:t>they</w:t>
      </w:r>
      <w:r>
        <w:rPr>
          <w:spacing w:val="-2"/>
        </w:rPr>
        <w:t xml:space="preserve"> </w:t>
      </w:r>
      <w:r>
        <w:t>will,</w:t>
      </w:r>
      <w:r>
        <w:rPr>
          <w:spacing w:val="-2"/>
        </w:rPr>
        <w:t xml:space="preserve"> </w:t>
      </w:r>
      <w:r>
        <w:t>from</w:t>
      </w:r>
      <w:r>
        <w:rPr>
          <w:spacing w:val="-1"/>
        </w:rPr>
        <w:t xml:space="preserve"> </w:t>
      </w:r>
      <w:r>
        <w:t>the</w:t>
      </w:r>
      <w:r>
        <w:rPr>
          <w:spacing w:val="-2"/>
        </w:rPr>
        <w:t xml:space="preserve"> </w:t>
      </w:r>
      <w:r>
        <w:t>Effective</w:t>
      </w:r>
      <w:r>
        <w:rPr>
          <w:spacing w:val="-2"/>
        </w:rPr>
        <w:t xml:space="preserve"> </w:t>
      </w:r>
      <w:r>
        <w:t>Date</w:t>
      </w:r>
      <w:r>
        <w:rPr>
          <w:spacing w:val="-2"/>
        </w:rPr>
        <w:t xml:space="preserve"> </w:t>
      </w:r>
      <w:r>
        <w:t>of</w:t>
      </w:r>
      <w:r>
        <w:rPr>
          <w:spacing w:val="-2"/>
        </w:rPr>
        <w:t xml:space="preserve"> </w:t>
      </w:r>
      <w:r>
        <w:t>the Services</w:t>
      </w:r>
      <w:r>
        <w:rPr>
          <w:spacing w:val="-7"/>
        </w:rPr>
        <w:t xml:space="preserve"> </w:t>
      </w:r>
      <w:r>
        <w:t>Contract</w:t>
      </w:r>
      <w:r>
        <w:rPr>
          <w:spacing w:val="-6"/>
        </w:rPr>
        <w:t xml:space="preserve"> </w:t>
      </w:r>
      <w:r>
        <w:t>(as</w:t>
      </w:r>
      <w:r>
        <w:rPr>
          <w:spacing w:val="-7"/>
        </w:rPr>
        <w:t xml:space="preserve"> </w:t>
      </w:r>
      <w:r>
        <w:t>defined</w:t>
      </w:r>
      <w:r>
        <w:rPr>
          <w:spacing w:val="-7"/>
        </w:rPr>
        <w:t xml:space="preserve"> </w:t>
      </w:r>
      <w:r>
        <w:t>in</w:t>
      </w:r>
      <w:r>
        <w:rPr>
          <w:spacing w:val="-8"/>
        </w:rPr>
        <w:t xml:space="preserve"> </w:t>
      </w:r>
      <w:r>
        <w:t>the</w:t>
      </w:r>
      <w:r>
        <w:rPr>
          <w:spacing w:val="-9"/>
        </w:rPr>
        <w:t xml:space="preserve"> </w:t>
      </w:r>
      <w:r>
        <w:t>Services</w:t>
      </w:r>
      <w:r>
        <w:rPr>
          <w:spacing w:val="-9"/>
        </w:rPr>
        <w:t xml:space="preserve"> </w:t>
      </w:r>
      <w:r>
        <w:t>Contract),</w:t>
      </w:r>
      <w:r>
        <w:rPr>
          <w:spacing w:val="-9"/>
        </w:rPr>
        <w:t xml:space="preserve"> </w:t>
      </w:r>
      <w:r>
        <w:t>obtain</w:t>
      </w:r>
      <w:r>
        <w:rPr>
          <w:spacing w:val="-7"/>
        </w:rPr>
        <w:t xml:space="preserve"> </w:t>
      </w:r>
      <w:r>
        <w:t>and</w:t>
      </w:r>
      <w:r>
        <w:rPr>
          <w:spacing w:val="-7"/>
        </w:rPr>
        <w:t xml:space="preserve"> </w:t>
      </w:r>
      <w:r>
        <w:t>hold</w:t>
      </w:r>
      <w:r>
        <w:rPr>
          <w:spacing w:val="-10"/>
        </w:rPr>
        <w:t xml:space="preserve"> </w:t>
      </w:r>
      <w:r>
        <w:t>the</w:t>
      </w:r>
      <w:r>
        <w:rPr>
          <w:spacing w:val="-9"/>
        </w:rPr>
        <w:t xml:space="preserve"> </w:t>
      </w:r>
      <w:r>
        <w:t>types</w:t>
      </w:r>
      <w:r>
        <w:rPr>
          <w:spacing w:val="-7"/>
        </w:rPr>
        <w:t xml:space="preserve"> </w:t>
      </w:r>
      <w:r>
        <w:t>and</w:t>
      </w:r>
      <w:r>
        <w:rPr>
          <w:spacing w:val="-7"/>
        </w:rPr>
        <w:t xml:space="preserve"> </w:t>
      </w:r>
      <w:r>
        <w:t>levels</w:t>
      </w:r>
      <w:r>
        <w:rPr>
          <w:spacing w:val="-9"/>
        </w:rPr>
        <w:t xml:space="preserve"> </w:t>
      </w:r>
      <w:r>
        <w:t>of insurance as specified at paragraph 2.20.1.</w:t>
      </w:r>
    </w:p>
    <w:p w14:paraId="2F7A0268" w14:textId="77777777" w:rsidR="00E617A8" w:rsidRDefault="00B72117">
      <w:pPr>
        <w:pStyle w:val="ListParagraph"/>
        <w:numPr>
          <w:ilvl w:val="2"/>
          <w:numId w:val="17"/>
        </w:numPr>
        <w:tabs>
          <w:tab w:val="left" w:pos="1449"/>
        </w:tabs>
        <w:spacing w:before="121"/>
        <w:ind w:left="1449" w:hanging="717"/>
        <w:jc w:val="both"/>
      </w:pPr>
      <w:r>
        <w:t>The</w:t>
      </w:r>
      <w:r>
        <w:rPr>
          <w:spacing w:val="-4"/>
        </w:rPr>
        <w:t xml:space="preserve"> </w:t>
      </w:r>
      <w:r>
        <w:t>successful</w:t>
      </w:r>
      <w:r>
        <w:rPr>
          <w:spacing w:val="-5"/>
        </w:rPr>
        <w:t xml:space="preserve"> </w:t>
      </w:r>
      <w:r>
        <w:t>Tenderer</w:t>
      </w:r>
      <w:r>
        <w:rPr>
          <w:spacing w:val="-5"/>
        </w:rPr>
        <w:t xml:space="preserve"> </w:t>
      </w:r>
      <w:r>
        <w:t>will,</w:t>
      </w:r>
      <w:r>
        <w:rPr>
          <w:spacing w:val="-4"/>
        </w:rPr>
        <w:t xml:space="preserve"> </w:t>
      </w:r>
      <w:r>
        <w:t>during</w:t>
      </w:r>
      <w:r>
        <w:rPr>
          <w:spacing w:val="-4"/>
        </w:rPr>
        <w:t xml:space="preserve"> </w:t>
      </w:r>
      <w:r>
        <w:t>the</w:t>
      </w:r>
      <w:r>
        <w:rPr>
          <w:spacing w:val="-4"/>
        </w:rPr>
        <w:t xml:space="preserve"> </w:t>
      </w:r>
      <w:r>
        <w:t>term</w:t>
      </w:r>
      <w:r>
        <w:rPr>
          <w:spacing w:val="-5"/>
        </w:rPr>
        <w:t xml:space="preserve"> </w:t>
      </w:r>
      <w:r>
        <w:t>of</w:t>
      </w:r>
      <w:r>
        <w:rPr>
          <w:spacing w:val="-6"/>
        </w:rPr>
        <w:t xml:space="preserve"> </w:t>
      </w:r>
      <w:r>
        <w:t>the</w:t>
      </w:r>
      <w:r>
        <w:rPr>
          <w:spacing w:val="-3"/>
        </w:rPr>
        <w:t xml:space="preserve"> </w:t>
      </w:r>
      <w:r>
        <w:t>Services</w:t>
      </w:r>
      <w:r>
        <w:rPr>
          <w:spacing w:val="-3"/>
        </w:rPr>
        <w:t xml:space="preserve"> </w:t>
      </w:r>
      <w:r>
        <w:t>Contract,</w:t>
      </w:r>
      <w:r>
        <w:rPr>
          <w:spacing w:val="-3"/>
        </w:rPr>
        <w:t xml:space="preserve"> </w:t>
      </w:r>
      <w:r>
        <w:t>be</w:t>
      </w:r>
      <w:r>
        <w:rPr>
          <w:spacing w:val="-6"/>
        </w:rPr>
        <w:t xml:space="preserve"> </w:t>
      </w:r>
      <w:r>
        <w:t>required</w:t>
      </w:r>
      <w:r>
        <w:rPr>
          <w:spacing w:val="-3"/>
        </w:rPr>
        <w:t xml:space="preserve"> </w:t>
      </w:r>
      <w:r>
        <w:rPr>
          <w:spacing w:val="-5"/>
        </w:rPr>
        <w:t>to:</w:t>
      </w:r>
    </w:p>
    <w:p w14:paraId="76BB2EF0" w14:textId="77777777" w:rsidR="00E617A8" w:rsidRDefault="00E617A8">
      <w:pPr>
        <w:pStyle w:val="BodyText"/>
        <w:spacing w:before="10"/>
      </w:pPr>
    </w:p>
    <w:p w14:paraId="0604A141" w14:textId="77777777" w:rsidR="00E617A8" w:rsidRDefault="00B72117">
      <w:pPr>
        <w:pStyle w:val="ListParagraph"/>
        <w:numPr>
          <w:ilvl w:val="3"/>
          <w:numId w:val="17"/>
        </w:numPr>
        <w:tabs>
          <w:tab w:val="left" w:pos="2892"/>
        </w:tabs>
        <w:spacing w:before="1" w:line="276" w:lineRule="auto"/>
        <w:ind w:right="163"/>
        <w:jc w:val="left"/>
      </w:pPr>
      <w:r>
        <w:t>Immediately advise the Contracting Authority of any material change to its insured status;</w:t>
      </w:r>
    </w:p>
    <w:p w14:paraId="7AAAFC06" w14:textId="77777777" w:rsidR="00E617A8" w:rsidRDefault="00B72117">
      <w:pPr>
        <w:pStyle w:val="ListParagraph"/>
        <w:numPr>
          <w:ilvl w:val="3"/>
          <w:numId w:val="17"/>
        </w:numPr>
        <w:tabs>
          <w:tab w:val="left" w:pos="2892"/>
        </w:tabs>
        <w:spacing w:before="1"/>
        <w:ind w:hanging="876"/>
        <w:jc w:val="left"/>
      </w:pPr>
      <w:r>
        <w:t>produce</w:t>
      </w:r>
      <w:r>
        <w:rPr>
          <w:spacing w:val="-5"/>
        </w:rPr>
        <w:t xml:space="preserve"> </w:t>
      </w:r>
      <w:r>
        <w:t>proof</w:t>
      </w:r>
      <w:r>
        <w:rPr>
          <w:spacing w:val="-6"/>
        </w:rPr>
        <w:t xml:space="preserve"> </w:t>
      </w:r>
      <w:r>
        <w:t>of</w:t>
      </w:r>
      <w:r>
        <w:rPr>
          <w:spacing w:val="-6"/>
        </w:rPr>
        <w:t xml:space="preserve"> </w:t>
      </w:r>
      <w:r>
        <w:t>current</w:t>
      </w:r>
      <w:r>
        <w:rPr>
          <w:spacing w:val="-4"/>
        </w:rPr>
        <w:t xml:space="preserve"> </w:t>
      </w:r>
      <w:r>
        <w:t>premiums</w:t>
      </w:r>
      <w:r>
        <w:rPr>
          <w:spacing w:val="-3"/>
        </w:rPr>
        <w:t xml:space="preserve"> </w:t>
      </w:r>
      <w:r>
        <w:t>paid</w:t>
      </w:r>
      <w:r>
        <w:rPr>
          <w:spacing w:val="-4"/>
        </w:rPr>
        <w:t xml:space="preserve"> </w:t>
      </w:r>
      <w:r>
        <w:t>upon</w:t>
      </w:r>
      <w:r>
        <w:rPr>
          <w:spacing w:val="-4"/>
        </w:rPr>
        <w:t xml:space="preserve"> </w:t>
      </w:r>
      <w:r>
        <w:rPr>
          <w:spacing w:val="-2"/>
        </w:rPr>
        <w:t>request;</w:t>
      </w:r>
    </w:p>
    <w:p w14:paraId="0C9361FA" w14:textId="77777777" w:rsidR="00E617A8" w:rsidRDefault="00B72117">
      <w:pPr>
        <w:pStyle w:val="ListParagraph"/>
        <w:numPr>
          <w:ilvl w:val="3"/>
          <w:numId w:val="17"/>
        </w:numPr>
        <w:tabs>
          <w:tab w:val="left" w:pos="2892"/>
        </w:tabs>
        <w:spacing w:before="39"/>
        <w:ind w:hanging="927"/>
        <w:jc w:val="left"/>
      </w:pPr>
      <w:r>
        <w:t>produces</w:t>
      </w:r>
      <w:r>
        <w:rPr>
          <w:spacing w:val="-4"/>
        </w:rPr>
        <w:t xml:space="preserve"> </w:t>
      </w:r>
      <w:r>
        <w:t>valid</w:t>
      </w:r>
      <w:r>
        <w:rPr>
          <w:spacing w:val="-4"/>
        </w:rPr>
        <w:t xml:space="preserve"> </w:t>
      </w:r>
      <w:r>
        <w:t>certificates</w:t>
      </w:r>
      <w:r>
        <w:rPr>
          <w:spacing w:val="-4"/>
        </w:rPr>
        <w:t xml:space="preserve"> </w:t>
      </w:r>
      <w:r>
        <w:t>of</w:t>
      </w:r>
      <w:r>
        <w:rPr>
          <w:spacing w:val="-4"/>
        </w:rPr>
        <w:t xml:space="preserve"> </w:t>
      </w:r>
      <w:r>
        <w:t>insurance</w:t>
      </w:r>
      <w:r>
        <w:rPr>
          <w:spacing w:val="-4"/>
        </w:rPr>
        <w:t xml:space="preserve"> </w:t>
      </w:r>
      <w:r>
        <w:t>upon</w:t>
      </w:r>
      <w:r>
        <w:rPr>
          <w:spacing w:val="-4"/>
        </w:rPr>
        <w:t xml:space="preserve"> </w:t>
      </w:r>
      <w:r>
        <w:rPr>
          <w:spacing w:val="-2"/>
        </w:rPr>
        <w:t>request.</w:t>
      </w:r>
    </w:p>
    <w:p w14:paraId="0D226799" w14:textId="77777777" w:rsidR="00E617A8" w:rsidRDefault="00E617A8">
      <w:pPr>
        <w:pStyle w:val="ListParagraph"/>
        <w:jc w:val="left"/>
        <w:sectPr w:rsidR="00E617A8">
          <w:pgSz w:w="11910" w:h="16840"/>
          <w:pgMar w:top="1360" w:right="1275" w:bottom="740" w:left="708" w:header="532" w:footer="552" w:gutter="0"/>
          <w:cols w:space="720"/>
        </w:sectPr>
      </w:pPr>
    </w:p>
    <w:p w14:paraId="7BED1FC3" w14:textId="77777777" w:rsidR="00E617A8" w:rsidRDefault="00B72117">
      <w:pPr>
        <w:pStyle w:val="Heading1"/>
        <w:tabs>
          <w:tab w:val="left" w:pos="3269"/>
          <w:tab w:val="left" w:pos="9788"/>
        </w:tabs>
        <w:spacing w:before="58"/>
        <w:ind w:left="703" w:firstLine="0"/>
        <w:jc w:val="left"/>
      </w:pPr>
      <w:bookmarkStart w:id="23" w:name="_bookmark22"/>
      <w:bookmarkEnd w:id="23"/>
      <w:r>
        <w:rPr>
          <w:color w:val="FFFFFF"/>
          <w:shd w:val="clear" w:color="auto" w:fill="FFC000"/>
        </w:rPr>
        <w:lastRenderedPageBreak/>
        <w:tab/>
        <w:t>Part</w:t>
      </w:r>
      <w:r>
        <w:rPr>
          <w:color w:val="FFFFFF"/>
          <w:spacing w:val="-3"/>
          <w:shd w:val="clear" w:color="auto" w:fill="FFC000"/>
        </w:rPr>
        <w:t xml:space="preserve"> </w:t>
      </w:r>
      <w:r>
        <w:rPr>
          <w:color w:val="FFFFFF"/>
          <w:shd w:val="clear" w:color="auto" w:fill="FFC000"/>
        </w:rPr>
        <w:t>3:</w:t>
      </w:r>
      <w:r>
        <w:rPr>
          <w:color w:val="FFFFFF"/>
          <w:spacing w:val="-2"/>
          <w:shd w:val="clear" w:color="auto" w:fill="FFC000"/>
        </w:rPr>
        <w:t xml:space="preserve"> </w:t>
      </w:r>
      <w:r>
        <w:rPr>
          <w:color w:val="FFFFFF"/>
          <w:shd w:val="clear" w:color="auto" w:fill="FFC000"/>
        </w:rPr>
        <w:t>Qualification</w:t>
      </w:r>
      <w:r>
        <w:rPr>
          <w:color w:val="FFFFFF"/>
          <w:spacing w:val="-2"/>
          <w:shd w:val="clear" w:color="auto" w:fill="FFC000"/>
        </w:rPr>
        <w:t xml:space="preserve"> </w:t>
      </w:r>
      <w:r>
        <w:rPr>
          <w:color w:val="FFFFFF"/>
          <w:shd w:val="clear" w:color="auto" w:fill="FFC000"/>
        </w:rPr>
        <w:t>and</w:t>
      </w:r>
      <w:r>
        <w:rPr>
          <w:color w:val="FFFFFF"/>
          <w:spacing w:val="-4"/>
          <w:shd w:val="clear" w:color="auto" w:fill="FFC000"/>
        </w:rPr>
        <w:t xml:space="preserve"> </w:t>
      </w:r>
      <w:r>
        <w:rPr>
          <w:color w:val="FFFFFF"/>
          <w:shd w:val="clear" w:color="auto" w:fill="FFC000"/>
        </w:rPr>
        <w:t>Award</w:t>
      </w:r>
      <w:r>
        <w:rPr>
          <w:color w:val="FFFFFF"/>
          <w:spacing w:val="-3"/>
          <w:shd w:val="clear" w:color="auto" w:fill="FFC000"/>
        </w:rPr>
        <w:t xml:space="preserve"> </w:t>
      </w:r>
      <w:r>
        <w:rPr>
          <w:color w:val="FFFFFF"/>
          <w:spacing w:val="-2"/>
          <w:shd w:val="clear" w:color="auto" w:fill="FFC000"/>
        </w:rPr>
        <w:t>Criteria</w:t>
      </w:r>
      <w:r>
        <w:rPr>
          <w:color w:val="FFFFFF"/>
          <w:shd w:val="clear" w:color="auto" w:fill="FFC000"/>
        </w:rPr>
        <w:tab/>
      </w:r>
    </w:p>
    <w:p w14:paraId="52E86B1C" w14:textId="77777777" w:rsidR="00E617A8" w:rsidRDefault="00E617A8">
      <w:pPr>
        <w:pStyle w:val="BodyText"/>
        <w:spacing w:before="254"/>
        <w:rPr>
          <w:b/>
          <w:i/>
          <w:sz w:val="24"/>
        </w:rPr>
      </w:pPr>
    </w:p>
    <w:p w14:paraId="3961E0F9" w14:textId="77777777" w:rsidR="00E617A8" w:rsidRDefault="00B72117">
      <w:pPr>
        <w:pStyle w:val="Heading1"/>
        <w:numPr>
          <w:ilvl w:val="1"/>
          <w:numId w:val="14"/>
        </w:numPr>
        <w:tabs>
          <w:tab w:val="left" w:pos="732"/>
          <w:tab w:val="left" w:pos="1060"/>
          <w:tab w:val="left" w:pos="9788"/>
        </w:tabs>
        <w:ind w:left="1060" w:hanging="357"/>
        <w:jc w:val="both"/>
      </w:pPr>
      <w:bookmarkStart w:id="24" w:name="_bookmark23"/>
      <w:bookmarkEnd w:id="24"/>
      <w:r>
        <w:rPr>
          <w:color w:val="FFFFFF"/>
          <w:shd w:val="clear" w:color="auto" w:fill="FFC000"/>
        </w:rPr>
        <w:t>Compliant</w:t>
      </w:r>
      <w:r>
        <w:rPr>
          <w:color w:val="FFFFFF"/>
          <w:spacing w:val="-4"/>
          <w:shd w:val="clear" w:color="auto" w:fill="FFC000"/>
        </w:rPr>
        <w:t xml:space="preserve"> </w:t>
      </w:r>
      <w:r>
        <w:rPr>
          <w:color w:val="FFFFFF"/>
          <w:spacing w:val="-2"/>
          <w:shd w:val="clear" w:color="auto" w:fill="FFC000"/>
        </w:rPr>
        <w:t>Tenders</w:t>
      </w:r>
      <w:r>
        <w:rPr>
          <w:color w:val="FFFFFF"/>
          <w:shd w:val="clear" w:color="auto" w:fill="FFC000"/>
        </w:rPr>
        <w:tab/>
      </w:r>
    </w:p>
    <w:p w14:paraId="7B007517" w14:textId="77777777" w:rsidR="00E617A8" w:rsidRDefault="00B72117">
      <w:pPr>
        <w:pStyle w:val="BodyText"/>
        <w:spacing w:before="115" w:line="276" w:lineRule="auto"/>
        <w:ind w:left="732" w:right="159"/>
        <w:jc w:val="both"/>
      </w:pPr>
      <w:r>
        <w:t>Only those Tenderers who have submitted compliant Tenders pursuant to paragraph 2.2 above and have not been excluded under Article 57 of EU Council Directive 2014/24/EU as implemented into Irish</w:t>
      </w:r>
      <w:r>
        <w:rPr>
          <w:spacing w:val="-13"/>
        </w:rPr>
        <w:t xml:space="preserve"> </w:t>
      </w:r>
      <w:r>
        <w:t>law</w:t>
      </w:r>
      <w:r>
        <w:rPr>
          <w:spacing w:val="-12"/>
        </w:rPr>
        <w:t xml:space="preserve"> </w:t>
      </w:r>
      <w:r>
        <w:t>by</w:t>
      </w:r>
      <w:r>
        <w:rPr>
          <w:spacing w:val="-13"/>
        </w:rPr>
        <w:t xml:space="preserve"> </w:t>
      </w:r>
      <w:r>
        <w:t>Statutory</w:t>
      </w:r>
      <w:r>
        <w:rPr>
          <w:spacing w:val="-12"/>
        </w:rPr>
        <w:t xml:space="preserve"> </w:t>
      </w:r>
      <w:r>
        <w:t>Instrument</w:t>
      </w:r>
      <w:r>
        <w:rPr>
          <w:spacing w:val="-13"/>
        </w:rPr>
        <w:t xml:space="preserve"> </w:t>
      </w:r>
      <w:r>
        <w:t>284</w:t>
      </w:r>
      <w:r>
        <w:rPr>
          <w:spacing w:val="-12"/>
        </w:rPr>
        <w:t xml:space="preserve"> </w:t>
      </w:r>
      <w:r>
        <w:t>will</w:t>
      </w:r>
      <w:r>
        <w:rPr>
          <w:spacing w:val="-13"/>
        </w:rPr>
        <w:t xml:space="preserve"> </w:t>
      </w:r>
      <w:r>
        <w:t>be</w:t>
      </w:r>
      <w:r>
        <w:rPr>
          <w:spacing w:val="-12"/>
        </w:rPr>
        <w:t xml:space="preserve"> </w:t>
      </w:r>
      <w:r>
        <w:t>evaluated</w:t>
      </w:r>
      <w:r>
        <w:rPr>
          <w:spacing w:val="-12"/>
        </w:rPr>
        <w:t xml:space="preserve"> </w:t>
      </w:r>
      <w:r>
        <w:t>in</w:t>
      </w:r>
      <w:r>
        <w:rPr>
          <w:spacing w:val="-13"/>
        </w:rPr>
        <w:t xml:space="preserve"> </w:t>
      </w:r>
      <w:r>
        <w:t>accordance</w:t>
      </w:r>
      <w:r>
        <w:rPr>
          <w:spacing w:val="-12"/>
        </w:rPr>
        <w:t xml:space="preserve"> </w:t>
      </w:r>
      <w:r>
        <w:t>with</w:t>
      </w:r>
      <w:r>
        <w:rPr>
          <w:spacing w:val="-13"/>
        </w:rPr>
        <w:t xml:space="preserve"> </w:t>
      </w:r>
      <w:r>
        <w:t>the</w:t>
      </w:r>
      <w:r>
        <w:rPr>
          <w:spacing w:val="-12"/>
        </w:rPr>
        <w:t xml:space="preserve"> </w:t>
      </w:r>
      <w:r>
        <w:t>Qualification</w:t>
      </w:r>
      <w:r>
        <w:rPr>
          <w:spacing w:val="-13"/>
        </w:rPr>
        <w:t xml:space="preserve"> </w:t>
      </w:r>
      <w:r>
        <w:t>and</w:t>
      </w:r>
      <w:r>
        <w:rPr>
          <w:spacing w:val="-12"/>
        </w:rPr>
        <w:t xml:space="preserve"> </w:t>
      </w:r>
      <w:r>
        <w:t>Award Criteria in this Part 3.</w:t>
      </w:r>
    </w:p>
    <w:p w14:paraId="5B98DBE1" w14:textId="77777777" w:rsidR="00E617A8" w:rsidRDefault="00B72117">
      <w:pPr>
        <w:pStyle w:val="Heading1"/>
        <w:numPr>
          <w:ilvl w:val="1"/>
          <w:numId w:val="14"/>
        </w:numPr>
        <w:tabs>
          <w:tab w:val="left" w:pos="1060"/>
          <w:tab w:val="left" w:pos="9788"/>
        </w:tabs>
        <w:spacing w:before="212"/>
        <w:ind w:left="1060" w:hanging="357"/>
        <w:jc w:val="both"/>
      </w:pPr>
      <w:bookmarkStart w:id="25" w:name="_bookmark24"/>
      <w:bookmarkEnd w:id="25"/>
      <w:r>
        <w:rPr>
          <w:color w:val="FFFFFF"/>
          <w:shd w:val="clear" w:color="auto" w:fill="FFC000"/>
        </w:rPr>
        <w:t>Qualification</w:t>
      </w:r>
      <w:r>
        <w:rPr>
          <w:color w:val="FFFFFF"/>
          <w:spacing w:val="-4"/>
          <w:shd w:val="clear" w:color="auto" w:fill="FFC000"/>
        </w:rPr>
        <w:t xml:space="preserve"> </w:t>
      </w:r>
      <w:r>
        <w:rPr>
          <w:color w:val="FFFFFF"/>
          <w:spacing w:val="-2"/>
          <w:shd w:val="clear" w:color="auto" w:fill="FFC000"/>
        </w:rPr>
        <w:t>Criteria</w:t>
      </w:r>
      <w:r>
        <w:rPr>
          <w:color w:val="FFFFFF"/>
          <w:shd w:val="clear" w:color="auto" w:fill="FFC000"/>
        </w:rPr>
        <w:tab/>
      </w:r>
    </w:p>
    <w:p w14:paraId="12382F91" w14:textId="77777777" w:rsidR="00E617A8" w:rsidRDefault="00B72117">
      <w:pPr>
        <w:pStyle w:val="ListParagraph"/>
        <w:numPr>
          <w:ilvl w:val="2"/>
          <w:numId w:val="14"/>
        </w:numPr>
        <w:tabs>
          <w:tab w:val="left" w:pos="1254"/>
        </w:tabs>
        <w:spacing w:before="115"/>
        <w:ind w:left="1254" w:hanging="522"/>
        <w:jc w:val="both"/>
      </w:pPr>
      <w:r>
        <w:t>This</w:t>
      </w:r>
      <w:r>
        <w:rPr>
          <w:spacing w:val="-4"/>
        </w:rPr>
        <w:t xml:space="preserve"> </w:t>
      </w:r>
      <w:r>
        <w:t>Clause</w:t>
      </w:r>
      <w:r>
        <w:rPr>
          <w:spacing w:val="-5"/>
        </w:rPr>
        <w:t xml:space="preserve"> </w:t>
      </w:r>
      <w:r>
        <w:t>3.2.A</w:t>
      </w:r>
      <w:r>
        <w:rPr>
          <w:spacing w:val="-4"/>
        </w:rPr>
        <w:t xml:space="preserve"> </w:t>
      </w:r>
      <w:r>
        <w:rPr>
          <w:b/>
        </w:rPr>
        <w:t>applies</w:t>
      </w:r>
      <w:r>
        <w:rPr>
          <w:b/>
          <w:spacing w:val="-4"/>
        </w:rPr>
        <w:t xml:space="preserve"> </w:t>
      </w:r>
      <w:r>
        <w:t>to</w:t>
      </w:r>
      <w:r>
        <w:rPr>
          <w:spacing w:val="-4"/>
        </w:rPr>
        <w:t xml:space="preserve"> </w:t>
      </w:r>
      <w:r>
        <w:t>this</w:t>
      </w:r>
      <w:r>
        <w:rPr>
          <w:spacing w:val="-3"/>
        </w:rPr>
        <w:t xml:space="preserve"> </w:t>
      </w:r>
      <w:r>
        <w:rPr>
          <w:spacing w:val="-4"/>
        </w:rPr>
        <w:t>CFT.</w:t>
      </w:r>
    </w:p>
    <w:p w14:paraId="10858593" w14:textId="77777777" w:rsidR="00E617A8" w:rsidRDefault="00B72117">
      <w:pPr>
        <w:spacing w:before="240"/>
        <w:ind w:left="732"/>
        <w:jc w:val="both"/>
        <w:rPr>
          <w:b/>
        </w:rPr>
      </w:pPr>
      <w:r>
        <w:rPr>
          <w:b/>
        </w:rPr>
        <w:t>Financial</w:t>
      </w:r>
      <w:r>
        <w:rPr>
          <w:b/>
          <w:spacing w:val="-6"/>
        </w:rPr>
        <w:t xml:space="preserve"> </w:t>
      </w:r>
      <w:r>
        <w:rPr>
          <w:b/>
          <w:spacing w:val="-2"/>
        </w:rPr>
        <w:t>Standing</w:t>
      </w:r>
    </w:p>
    <w:p w14:paraId="6D621F35" w14:textId="77777777" w:rsidR="00E617A8" w:rsidRDefault="00B72117">
      <w:pPr>
        <w:pStyle w:val="BodyText"/>
        <w:spacing w:before="241" w:line="276" w:lineRule="auto"/>
        <w:ind w:left="732" w:right="166"/>
        <w:jc w:val="both"/>
      </w:pPr>
      <w:r>
        <w:t xml:space="preserve">Please provide details of turnover for your </w:t>
      </w:r>
      <w:proofErr w:type="spellStart"/>
      <w:r>
        <w:t>organisation</w:t>
      </w:r>
      <w:proofErr w:type="spellEnd"/>
      <w:r>
        <w:t xml:space="preserve"> in respect of the past 3 financial years or alternatively, if the date of establishment was more recent, information on turnover </w:t>
      </w:r>
      <w:proofErr w:type="gramStart"/>
      <w:r>
        <w:t>available</w:t>
      </w:r>
      <w:proofErr w:type="gramEnd"/>
      <w:r>
        <w:t xml:space="preserve"> on a pro-rata basis.</w:t>
      </w:r>
    </w:p>
    <w:p w14:paraId="6854270B" w14:textId="77777777" w:rsidR="00E617A8" w:rsidRDefault="00B72117">
      <w:pPr>
        <w:pStyle w:val="BodyText"/>
        <w:spacing w:before="151"/>
        <w:ind w:left="732"/>
        <w:jc w:val="both"/>
      </w:pPr>
      <w:r>
        <w:rPr>
          <w:b/>
        </w:rPr>
        <w:t>Rule</w:t>
      </w:r>
      <w:proofErr w:type="gramStart"/>
      <w:r>
        <w:t>:</w:t>
      </w:r>
      <w:r>
        <w:rPr>
          <w:spacing w:val="27"/>
        </w:rPr>
        <w:t xml:space="preserve">  </w:t>
      </w:r>
      <w:r>
        <w:t>Tenderers</w:t>
      </w:r>
      <w:proofErr w:type="gramEnd"/>
      <w:r>
        <w:rPr>
          <w:spacing w:val="26"/>
        </w:rPr>
        <w:t xml:space="preserve"> </w:t>
      </w:r>
      <w:r>
        <w:t>must</w:t>
      </w:r>
      <w:r>
        <w:rPr>
          <w:spacing w:val="26"/>
        </w:rPr>
        <w:t xml:space="preserve"> </w:t>
      </w:r>
      <w:r>
        <w:t>indicate</w:t>
      </w:r>
      <w:r>
        <w:rPr>
          <w:spacing w:val="28"/>
        </w:rPr>
        <w:t xml:space="preserve"> </w:t>
      </w:r>
      <w:r>
        <w:t>a</w:t>
      </w:r>
      <w:r>
        <w:rPr>
          <w:spacing w:val="25"/>
        </w:rPr>
        <w:t xml:space="preserve"> </w:t>
      </w:r>
      <w:r>
        <w:t>turnover</w:t>
      </w:r>
      <w:r>
        <w:rPr>
          <w:spacing w:val="26"/>
        </w:rPr>
        <w:t xml:space="preserve"> </w:t>
      </w:r>
      <w:proofErr w:type="gramStart"/>
      <w:r>
        <w:t>in</w:t>
      </w:r>
      <w:r>
        <w:rPr>
          <w:spacing w:val="26"/>
        </w:rPr>
        <w:t xml:space="preserve"> </w:t>
      </w:r>
      <w:r>
        <w:t>excess</w:t>
      </w:r>
      <w:r>
        <w:rPr>
          <w:spacing w:val="25"/>
        </w:rPr>
        <w:t xml:space="preserve"> </w:t>
      </w:r>
      <w:r>
        <w:t>of</w:t>
      </w:r>
      <w:proofErr w:type="gramEnd"/>
      <w:r>
        <w:rPr>
          <w:spacing w:val="25"/>
        </w:rPr>
        <w:t xml:space="preserve"> </w:t>
      </w:r>
      <w:r>
        <w:t>€50,000</w:t>
      </w:r>
      <w:r>
        <w:rPr>
          <w:spacing w:val="28"/>
        </w:rPr>
        <w:t xml:space="preserve"> </w:t>
      </w:r>
      <w:r>
        <w:t>during</w:t>
      </w:r>
      <w:r>
        <w:rPr>
          <w:spacing w:val="27"/>
        </w:rPr>
        <w:t xml:space="preserve"> </w:t>
      </w:r>
      <w:r>
        <w:t>one</w:t>
      </w:r>
      <w:r>
        <w:rPr>
          <w:spacing w:val="26"/>
        </w:rPr>
        <w:t xml:space="preserve"> </w:t>
      </w:r>
      <w:r>
        <w:t>of</w:t>
      </w:r>
      <w:r>
        <w:rPr>
          <w:spacing w:val="26"/>
        </w:rPr>
        <w:t xml:space="preserve"> </w:t>
      </w:r>
      <w:r>
        <w:t>the</w:t>
      </w:r>
      <w:r>
        <w:rPr>
          <w:spacing w:val="28"/>
        </w:rPr>
        <w:t xml:space="preserve"> </w:t>
      </w:r>
      <w:r>
        <w:t>previous</w:t>
      </w:r>
      <w:r>
        <w:rPr>
          <w:spacing w:val="27"/>
        </w:rPr>
        <w:t xml:space="preserve"> </w:t>
      </w:r>
      <w:r>
        <w:rPr>
          <w:spacing w:val="-2"/>
        </w:rPr>
        <w:t>three</w:t>
      </w:r>
    </w:p>
    <w:p w14:paraId="7F6AB552" w14:textId="77777777" w:rsidR="00E617A8" w:rsidRDefault="00B72117">
      <w:pPr>
        <w:pStyle w:val="BodyText"/>
        <w:spacing w:before="32"/>
        <w:ind w:left="732"/>
        <w:jc w:val="both"/>
      </w:pPr>
      <w:r>
        <w:t>financial</w:t>
      </w:r>
      <w:r>
        <w:rPr>
          <w:spacing w:val="-6"/>
        </w:rPr>
        <w:t xml:space="preserve"> </w:t>
      </w:r>
      <w:r>
        <w:t>years.</w:t>
      </w:r>
      <w:r>
        <w:rPr>
          <w:spacing w:val="42"/>
        </w:rPr>
        <w:t xml:space="preserve"> </w:t>
      </w:r>
      <w:r>
        <w:t>If</w:t>
      </w:r>
      <w:r>
        <w:rPr>
          <w:spacing w:val="-6"/>
        </w:rPr>
        <w:t xml:space="preserve"> </w:t>
      </w:r>
      <w:r>
        <w:t>more</w:t>
      </w:r>
      <w:r>
        <w:rPr>
          <w:spacing w:val="-3"/>
        </w:rPr>
        <w:t xml:space="preserve"> </w:t>
      </w:r>
      <w:r>
        <w:t>recently</w:t>
      </w:r>
      <w:r>
        <w:rPr>
          <w:spacing w:val="-4"/>
        </w:rPr>
        <w:t xml:space="preserve"> </w:t>
      </w:r>
      <w:r>
        <w:t>established</w:t>
      </w:r>
      <w:r>
        <w:rPr>
          <w:spacing w:val="-4"/>
        </w:rPr>
        <w:t xml:space="preserve"> </w:t>
      </w:r>
      <w:r>
        <w:t>pro-rata</w:t>
      </w:r>
      <w:r>
        <w:rPr>
          <w:spacing w:val="-7"/>
        </w:rPr>
        <w:t xml:space="preserve"> </w:t>
      </w:r>
      <w:r>
        <w:t>evidence</w:t>
      </w:r>
      <w:r>
        <w:rPr>
          <w:spacing w:val="-3"/>
        </w:rPr>
        <w:t xml:space="preserve"> </w:t>
      </w:r>
      <w:r>
        <w:t>will</w:t>
      </w:r>
      <w:r>
        <w:rPr>
          <w:spacing w:val="-6"/>
        </w:rPr>
        <w:t xml:space="preserve"> </w:t>
      </w:r>
      <w:r>
        <w:t>be</w:t>
      </w:r>
      <w:r>
        <w:rPr>
          <w:spacing w:val="-2"/>
        </w:rPr>
        <w:t xml:space="preserve"> acceptable.</w:t>
      </w:r>
    </w:p>
    <w:p w14:paraId="3BBB134F" w14:textId="77777777" w:rsidR="00E617A8" w:rsidRDefault="00B72117">
      <w:pPr>
        <w:pStyle w:val="BodyText"/>
        <w:spacing w:before="120"/>
        <w:ind w:left="732" w:right="166"/>
        <w:jc w:val="both"/>
      </w:pPr>
      <w:r>
        <w:rPr>
          <w:b/>
        </w:rPr>
        <w:t>NOTE</w:t>
      </w:r>
      <w:r>
        <w:t>: Tenderers will be asked to provide objective evidence from an appropriate source confirming that they have the stated financial capacity to deliver the required services prior to a formal award decision being made.</w:t>
      </w:r>
    </w:p>
    <w:p w14:paraId="12E095BE" w14:textId="77777777" w:rsidR="00E617A8" w:rsidRDefault="00B72117">
      <w:pPr>
        <w:pStyle w:val="ListParagraph"/>
        <w:numPr>
          <w:ilvl w:val="2"/>
          <w:numId w:val="14"/>
        </w:numPr>
        <w:tabs>
          <w:tab w:val="left" w:pos="1245"/>
        </w:tabs>
        <w:spacing w:before="121"/>
        <w:ind w:left="1245" w:hanging="513"/>
        <w:jc w:val="both"/>
      </w:pPr>
      <w:r>
        <w:t>This</w:t>
      </w:r>
      <w:r>
        <w:rPr>
          <w:spacing w:val="-6"/>
        </w:rPr>
        <w:t xml:space="preserve"> </w:t>
      </w:r>
      <w:r>
        <w:t>Clause</w:t>
      </w:r>
      <w:r>
        <w:rPr>
          <w:spacing w:val="-4"/>
        </w:rPr>
        <w:t xml:space="preserve"> </w:t>
      </w:r>
      <w:r>
        <w:t>3.2.B</w:t>
      </w:r>
      <w:r>
        <w:rPr>
          <w:spacing w:val="-5"/>
        </w:rPr>
        <w:t xml:space="preserve"> </w:t>
      </w:r>
      <w:r>
        <w:rPr>
          <w:b/>
        </w:rPr>
        <w:t>applies</w:t>
      </w:r>
      <w:r>
        <w:rPr>
          <w:b/>
          <w:spacing w:val="-3"/>
        </w:rPr>
        <w:t xml:space="preserve"> </w:t>
      </w:r>
      <w:r>
        <w:t>to</w:t>
      </w:r>
      <w:r>
        <w:rPr>
          <w:spacing w:val="-4"/>
        </w:rPr>
        <w:t xml:space="preserve"> </w:t>
      </w:r>
      <w:r>
        <w:t>this</w:t>
      </w:r>
      <w:r>
        <w:rPr>
          <w:spacing w:val="-2"/>
        </w:rPr>
        <w:t xml:space="preserve"> </w:t>
      </w:r>
      <w:r>
        <w:rPr>
          <w:spacing w:val="-4"/>
        </w:rPr>
        <w:t>CFT.</w:t>
      </w:r>
    </w:p>
    <w:p w14:paraId="4CDD5DE8" w14:textId="77777777" w:rsidR="00E617A8" w:rsidRDefault="00B72117">
      <w:pPr>
        <w:spacing w:before="240"/>
        <w:ind w:left="732"/>
        <w:jc w:val="both"/>
        <w:rPr>
          <w:b/>
        </w:rPr>
      </w:pPr>
      <w:r>
        <w:rPr>
          <w:b/>
        </w:rPr>
        <w:t>Previous</w:t>
      </w:r>
      <w:r>
        <w:rPr>
          <w:b/>
          <w:spacing w:val="-7"/>
        </w:rPr>
        <w:t xml:space="preserve"> </w:t>
      </w:r>
      <w:r>
        <w:rPr>
          <w:b/>
          <w:spacing w:val="-2"/>
        </w:rPr>
        <w:t>Experience</w:t>
      </w:r>
    </w:p>
    <w:p w14:paraId="63687CD9" w14:textId="77777777" w:rsidR="00E617A8" w:rsidRDefault="00E617A8">
      <w:pPr>
        <w:pStyle w:val="BodyText"/>
        <w:spacing w:before="3"/>
        <w:rPr>
          <w:b/>
        </w:rPr>
      </w:pPr>
    </w:p>
    <w:p w14:paraId="3A8A7C6E" w14:textId="77777777" w:rsidR="00E617A8" w:rsidRDefault="00B72117">
      <w:pPr>
        <w:pStyle w:val="BodyText"/>
        <w:spacing w:line="268" w:lineRule="auto"/>
        <w:ind w:left="732" w:right="161"/>
        <w:jc w:val="both"/>
      </w:pPr>
      <w:r>
        <w:t>Tenderers</w:t>
      </w:r>
      <w:r>
        <w:rPr>
          <w:spacing w:val="-11"/>
        </w:rPr>
        <w:t xml:space="preserve"> </w:t>
      </w:r>
      <w:r>
        <w:t>must</w:t>
      </w:r>
      <w:r>
        <w:rPr>
          <w:spacing w:val="-8"/>
        </w:rPr>
        <w:t xml:space="preserve"> </w:t>
      </w:r>
      <w:r>
        <w:t>demonstrate</w:t>
      </w:r>
      <w:r>
        <w:rPr>
          <w:spacing w:val="-8"/>
        </w:rPr>
        <w:t xml:space="preserve"> </w:t>
      </w:r>
      <w:r>
        <w:t>previous</w:t>
      </w:r>
      <w:r>
        <w:rPr>
          <w:spacing w:val="-11"/>
        </w:rPr>
        <w:t xml:space="preserve"> </w:t>
      </w:r>
      <w:r>
        <w:t>experience</w:t>
      </w:r>
      <w:r>
        <w:rPr>
          <w:spacing w:val="-11"/>
        </w:rPr>
        <w:t xml:space="preserve"> </w:t>
      </w:r>
      <w:r>
        <w:t>of</w:t>
      </w:r>
      <w:r>
        <w:rPr>
          <w:spacing w:val="-9"/>
        </w:rPr>
        <w:t xml:space="preserve"> </w:t>
      </w:r>
      <w:r>
        <w:t>delivery</w:t>
      </w:r>
      <w:r>
        <w:rPr>
          <w:spacing w:val="-11"/>
        </w:rPr>
        <w:t xml:space="preserve"> </w:t>
      </w:r>
      <w:r>
        <w:t>of</w:t>
      </w:r>
      <w:r>
        <w:rPr>
          <w:spacing w:val="-9"/>
        </w:rPr>
        <w:t xml:space="preserve"> </w:t>
      </w:r>
      <w:r>
        <w:t>3</w:t>
      </w:r>
      <w:r>
        <w:rPr>
          <w:spacing w:val="-10"/>
        </w:rPr>
        <w:t xml:space="preserve"> </w:t>
      </w:r>
      <w:r>
        <w:t>contracts</w:t>
      </w:r>
      <w:r>
        <w:rPr>
          <w:spacing w:val="-11"/>
        </w:rPr>
        <w:t xml:space="preserve"> </w:t>
      </w:r>
      <w:r>
        <w:t>of</w:t>
      </w:r>
      <w:r>
        <w:rPr>
          <w:spacing w:val="-12"/>
        </w:rPr>
        <w:t xml:space="preserve"> </w:t>
      </w:r>
      <w:r>
        <w:t>comparable</w:t>
      </w:r>
      <w:r>
        <w:rPr>
          <w:spacing w:val="-9"/>
        </w:rPr>
        <w:t xml:space="preserve"> </w:t>
      </w:r>
      <w:r>
        <w:t>nature</w:t>
      </w:r>
      <w:r>
        <w:rPr>
          <w:spacing w:val="-8"/>
        </w:rPr>
        <w:t xml:space="preserve"> </w:t>
      </w:r>
      <w:r>
        <w:t>and scale</w:t>
      </w:r>
      <w:r>
        <w:rPr>
          <w:spacing w:val="-2"/>
        </w:rPr>
        <w:t xml:space="preserve"> </w:t>
      </w:r>
      <w:r>
        <w:t>to</w:t>
      </w:r>
      <w:r>
        <w:rPr>
          <w:spacing w:val="-3"/>
        </w:rPr>
        <w:t xml:space="preserve"> </w:t>
      </w:r>
      <w:r>
        <w:t>the</w:t>
      </w:r>
      <w:r>
        <w:rPr>
          <w:spacing w:val="-2"/>
        </w:rPr>
        <w:t xml:space="preserve"> </w:t>
      </w:r>
      <w:r>
        <w:t>Contracting</w:t>
      </w:r>
      <w:r>
        <w:rPr>
          <w:spacing w:val="-3"/>
        </w:rPr>
        <w:t xml:space="preserve"> </w:t>
      </w:r>
      <w:r>
        <w:t>Authority’s</w:t>
      </w:r>
      <w:r>
        <w:rPr>
          <w:spacing w:val="-2"/>
        </w:rPr>
        <w:t xml:space="preserve"> </w:t>
      </w:r>
      <w:r>
        <w:t>requirements</w:t>
      </w:r>
      <w:r>
        <w:rPr>
          <w:spacing w:val="-2"/>
        </w:rPr>
        <w:t xml:space="preserve"> </w:t>
      </w:r>
      <w:r>
        <w:t>under</w:t>
      </w:r>
      <w:r>
        <w:rPr>
          <w:spacing w:val="-2"/>
        </w:rPr>
        <w:t xml:space="preserve"> </w:t>
      </w:r>
      <w:r>
        <w:t>this</w:t>
      </w:r>
      <w:r>
        <w:rPr>
          <w:spacing w:val="-4"/>
        </w:rPr>
        <w:t xml:space="preserve"> </w:t>
      </w:r>
      <w:r>
        <w:t>competition.</w:t>
      </w:r>
      <w:r>
        <w:rPr>
          <w:spacing w:val="-5"/>
        </w:rPr>
        <w:t xml:space="preserve"> </w:t>
      </w:r>
      <w:r>
        <w:t>Tenderers</w:t>
      </w:r>
      <w:r>
        <w:rPr>
          <w:spacing w:val="-2"/>
        </w:rPr>
        <w:t xml:space="preserve"> </w:t>
      </w:r>
      <w:r>
        <w:t>are</w:t>
      </w:r>
      <w:r>
        <w:rPr>
          <w:spacing w:val="-5"/>
        </w:rPr>
        <w:t xml:space="preserve"> </w:t>
      </w:r>
      <w:r>
        <w:t>advised</w:t>
      </w:r>
      <w:r>
        <w:rPr>
          <w:spacing w:val="-2"/>
        </w:rPr>
        <w:t xml:space="preserve"> </w:t>
      </w:r>
      <w:r>
        <w:t>that the reference contracts listed must demonstrate capability to deliver the various service aspects required</w:t>
      </w:r>
      <w:r>
        <w:rPr>
          <w:spacing w:val="-7"/>
        </w:rPr>
        <w:t xml:space="preserve"> </w:t>
      </w:r>
      <w:r>
        <w:t>to</w:t>
      </w:r>
      <w:r>
        <w:rPr>
          <w:spacing w:val="-7"/>
        </w:rPr>
        <w:t xml:space="preserve"> </w:t>
      </w:r>
      <w:r>
        <w:t>meet</w:t>
      </w:r>
      <w:r>
        <w:rPr>
          <w:spacing w:val="-6"/>
        </w:rPr>
        <w:t xml:space="preserve"> </w:t>
      </w:r>
      <w:r>
        <w:t>the</w:t>
      </w:r>
      <w:r>
        <w:rPr>
          <w:spacing w:val="-6"/>
        </w:rPr>
        <w:t xml:space="preserve"> </w:t>
      </w:r>
      <w:r>
        <w:t>Contracting</w:t>
      </w:r>
      <w:r>
        <w:rPr>
          <w:spacing w:val="-8"/>
        </w:rPr>
        <w:t xml:space="preserve"> </w:t>
      </w:r>
      <w:r>
        <w:t>Authority’s</w:t>
      </w:r>
      <w:r>
        <w:rPr>
          <w:spacing w:val="-7"/>
        </w:rPr>
        <w:t xml:space="preserve"> </w:t>
      </w:r>
      <w:r>
        <w:t>requirements.</w:t>
      </w:r>
      <w:r>
        <w:rPr>
          <w:spacing w:val="36"/>
        </w:rPr>
        <w:t xml:space="preserve"> </w:t>
      </w:r>
      <w:r>
        <w:t>Please</w:t>
      </w:r>
      <w:r>
        <w:rPr>
          <w:spacing w:val="-6"/>
        </w:rPr>
        <w:t xml:space="preserve"> </w:t>
      </w:r>
      <w:r>
        <w:t>provide</w:t>
      </w:r>
      <w:r>
        <w:rPr>
          <w:spacing w:val="-6"/>
        </w:rPr>
        <w:t xml:space="preserve"> </w:t>
      </w:r>
      <w:r>
        <w:t>the</w:t>
      </w:r>
      <w:r>
        <w:rPr>
          <w:spacing w:val="-6"/>
        </w:rPr>
        <w:t xml:space="preserve"> </w:t>
      </w:r>
      <w:r>
        <w:t>following</w:t>
      </w:r>
      <w:r>
        <w:rPr>
          <w:spacing w:val="-8"/>
        </w:rPr>
        <w:t xml:space="preserve"> </w:t>
      </w:r>
      <w:r>
        <w:t>information for each reference project.</w:t>
      </w:r>
    </w:p>
    <w:p w14:paraId="6DD45B81" w14:textId="77777777" w:rsidR="00E617A8" w:rsidRDefault="00B72117">
      <w:pPr>
        <w:pStyle w:val="ListParagraph"/>
        <w:numPr>
          <w:ilvl w:val="3"/>
          <w:numId w:val="14"/>
        </w:numPr>
        <w:tabs>
          <w:tab w:val="left" w:pos="2172"/>
        </w:tabs>
        <w:spacing w:before="205"/>
        <w:jc w:val="left"/>
      </w:pPr>
      <w:r>
        <w:t>Client</w:t>
      </w:r>
      <w:r>
        <w:rPr>
          <w:spacing w:val="-3"/>
        </w:rPr>
        <w:t xml:space="preserve"> </w:t>
      </w:r>
      <w:r>
        <w:rPr>
          <w:spacing w:val="-4"/>
        </w:rPr>
        <w:t>name</w:t>
      </w:r>
    </w:p>
    <w:p w14:paraId="06C75203" w14:textId="77777777" w:rsidR="00E617A8" w:rsidRDefault="00B72117">
      <w:pPr>
        <w:pStyle w:val="ListParagraph"/>
        <w:numPr>
          <w:ilvl w:val="3"/>
          <w:numId w:val="14"/>
        </w:numPr>
        <w:tabs>
          <w:tab w:val="left" w:pos="2172"/>
        </w:tabs>
        <w:spacing w:before="39"/>
        <w:ind w:hanging="516"/>
        <w:jc w:val="left"/>
      </w:pPr>
      <w:r>
        <w:t>Duration</w:t>
      </w:r>
      <w:r>
        <w:rPr>
          <w:spacing w:val="-7"/>
        </w:rPr>
        <w:t xml:space="preserve"> </w:t>
      </w:r>
      <w:r>
        <w:t>/</w:t>
      </w:r>
      <w:r>
        <w:rPr>
          <w:spacing w:val="-1"/>
        </w:rPr>
        <w:t xml:space="preserve"> </w:t>
      </w:r>
      <w:r>
        <w:t>dates</w:t>
      </w:r>
      <w:r>
        <w:rPr>
          <w:spacing w:val="-4"/>
        </w:rPr>
        <w:t xml:space="preserve"> </w:t>
      </w:r>
      <w:r>
        <w:t>of</w:t>
      </w:r>
      <w:r>
        <w:rPr>
          <w:spacing w:val="-3"/>
        </w:rPr>
        <w:t xml:space="preserve"> </w:t>
      </w:r>
      <w:r>
        <w:t>delivery</w:t>
      </w:r>
      <w:r>
        <w:rPr>
          <w:spacing w:val="-2"/>
        </w:rPr>
        <w:t xml:space="preserve"> </w:t>
      </w:r>
      <w:r>
        <w:t>of</w:t>
      </w:r>
      <w:r>
        <w:rPr>
          <w:spacing w:val="-5"/>
        </w:rPr>
        <w:t xml:space="preserve"> </w:t>
      </w:r>
      <w:r>
        <w:rPr>
          <w:spacing w:val="-2"/>
        </w:rPr>
        <w:t>service</w:t>
      </w:r>
    </w:p>
    <w:p w14:paraId="27A1F12B" w14:textId="77777777" w:rsidR="00E617A8" w:rsidRDefault="00B72117">
      <w:pPr>
        <w:pStyle w:val="ListParagraph"/>
        <w:numPr>
          <w:ilvl w:val="3"/>
          <w:numId w:val="14"/>
        </w:numPr>
        <w:tabs>
          <w:tab w:val="left" w:pos="2172"/>
        </w:tabs>
        <w:spacing w:before="41"/>
        <w:ind w:hanging="566"/>
        <w:jc w:val="left"/>
      </w:pPr>
      <w:r>
        <w:t>Approx.</w:t>
      </w:r>
      <w:r>
        <w:rPr>
          <w:spacing w:val="41"/>
        </w:rPr>
        <w:t xml:space="preserve"> </w:t>
      </w:r>
      <w:r>
        <w:t>contract</w:t>
      </w:r>
      <w:r>
        <w:rPr>
          <w:spacing w:val="-6"/>
        </w:rPr>
        <w:t xml:space="preserve"> </w:t>
      </w:r>
      <w:r>
        <w:rPr>
          <w:spacing w:val="-4"/>
        </w:rPr>
        <w:t>value</w:t>
      </w:r>
    </w:p>
    <w:p w14:paraId="0AADBB51" w14:textId="77777777" w:rsidR="00E617A8" w:rsidRDefault="00B72117">
      <w:pPr>
        <w:pStyle w:val="ListParagraph"/>
        <w:numPr>
          <w:ilvl w:val="3"/>
          <w:numId w:val="14"/>
        </w:numPr>
        <w:tabs>
          <w:tab w:val="left" w:pos="2172"/>
        </w:tabs>
        <w:spacing w:before="41"/>
        <w:ind w:hanging="566"/>
        <w:jc w:val="left"/>
      </w:pPr>
      <w:r>
        <w:t>Range</w:t>
      </w:r>
      <w:r>
        <w:rPr>
          <w:spacing w:val="-4"/>
        </w:rPr>
        <w:t xml:space="preserve"> </w:t>
      </w:r>
      <w:r>
        <w:t>of</w:t>
      </w:r>
      <w:r>
        <w:rPr>
          <w:spacing w:val="-5"/>
        </w:rPr>
        <w:t xml:space="preserve"> </w:t>
      </w:r>
      <w:r>
        <w:t>services</w:t>
      </w:r>
      <w:r>
        <w:rPr>
          <w:spacing w:val="-3"/>
        </w:rPr>
        <w:t xml:space="preserve"> </w:t>
      </w:r>
      <w:r>
        <w:rPr>
          <w:spacing w:val="-2"/>
        </w:rPr>
        <w:t>provided</w:t>
      </w:r>
    </w:p>
    <w:p w14:paraId="45F7CAD9" w14:textId="77777777" w:rsidR="00E617A8" w:rsidRDefault="00B72117">
      <w:pPr>
        <w:pStyle w:val="BodyText"/>
        <w:spacing w:before="240"/>
        <w:ind w:left="732"/>
        <w:jc w:val="both"/>
      </w:pPr>
      <w:r>
        <w:rPr>
          <w:b/>
        </w:rPr>
        <w:t>Rule:</w:t>
      </w:r>
      <w:r>
        <w:rPr>
          <w:b/>
          <w:spacing w:val="-8"/>
        </w:rPr>
        <w:t xml:space="preserve"> </w:t>
      </w:r>
      <w:r>
        <w:t>Tenderers</w:t>
      </w:r>
      <w:r>
        <w:rPr>
          <w:spacing w:val="-6"/>
        </w:rPr>
        <w:t xml:space="preserve"> </w:t>
      </w:r>
      <w:r>
        <w:t>must</w:t>
      </w:r>
      <w:r>
        <w:rPr>
          <w:spacing w:val="-3"/>
        </w:rPr>
        <w:t xml:space="preserve"> </w:t>
      </w:r>
      <w:r>
        <w:t>demonstrate</w:t>
      </w:r>
      <w:r>
        <w:rPr>
          <w:spacing w:val="-7"/>
        </w:rPr>
        <w:t xml:space="preserve"> </w:t>
      </w:r>
      <w:r>
        <w:t>3</w:t>
      </w:r>
      <w:r>
        <w:rPr>
          <w:spacing w:val="-4"/>
        </w:rPr>
        <w:t xml:space="preserve"> </w:t>
      </w:r>
      <w:r>
        <w:t>previous</w:t>
      </w:r>
      <w:r>
        <w:rPr>
          <w:spacing w:val="-7"/>
        </w:rPr>
        <w:t xml:space="preserve"> </w:t>
      </w:r>
      <w:r>
        <w:t>comparable</w:t>
      </w:r>
      <w:r>
        <w:rPr>
          <w:spacing w:val="-4"/>
        </w:rPr>
        <w:t xml:space="preserve"> </w:t>
      </w:r>
      <w:r>
        <w:rPr>
          <w:spacing w:val="-2"/>
        </w:rPr>
        <w:t>contracts.</w:t>
      </w:r>
    </w:p>
    <w:p w14:paraId="4E2DB80E" w14:textId="77777777" w:rsidR="00E617A8" w:rsidRDefault="00E617A8">
      <w:pPr>
        <w:pStyle w:val="BodyText"/>
        <w:jc w:val="both"/>
        <w:sectPr w:rsidR="00E617A8">
          <w:pgSz w:w="11910" w:h="16840"/>
          <w:pgMar w:top="1360" w:right="1275" w:bottom="740" w:left="708" w:header="532" w:footer="552" w:gutter="0"/>
          <w:cols w:space="720"/>
        </w:sectPr>
      </w:pPr>
    </w:p>
    <w:p w14:paraId="4AFAC707" w14:textId="77777777" w:rsidR="00E617A8" w:rsidRDefault="00B72117">
      <w:pPr>
        <w:pStyle w:val="Heading1"/>
        <w:numPr>
          <w:ilvl w:val="1"/>
          <w:numId w:val="14"/>
        </w:numPr>
        <w:tabs>
          <w:tab w:val="left" w:pos="1060"/>
          <w:tab w:val="left" w:pos="9788"/>
        </w:tabs>
        <w:spacing w:before="56"/>
        <w:ind w:left="1060" w:hanging="357"/>
        <w:jc w:val="both"/>
      </w:pPr>
      <w:bookmarkStart w:id="26" w:name="_bookmark25"/>
      <w:bookmarkEnd w:id="26"/>
      <w:proofErr w:type="gramStart"/>
      <w:r>
        <w:rPr>
          <w:color w:val="FFFFFF"/>
          <w:shd w:val="clear" w:color="auto" w:fill="FFC000"/>
        </w:rPr>
        <w:lastRenderedPageBreak/>
        <w:t>Award</w:t>
      </w:r>
      <w:r>
        <w:rPr>
          <w:color w:val="FFFFFF"/>
          <w:spacing w:val="-1"/>
          <w:shd w:val="clear" w:color="auto" w:fill="FFC000"/>
        </w:rPr>
        <w:t xml:space="preserve"> </w:t>
      </w:r>
      <w:r>
        <w:rPr>
          <w:color w:val="FFFFFF"/>
          <w:spacing w:val="-2"/>
          <w:shd w:val="clear" w:color="auto" w:fill="FFC000"/>
        </w:rPr>
        <w:t>Criteria</w:t>
      </w:r>
      <w:proofErr w:type="gramEnd"/>
      <w:r>
        <w:rPr>
          <w:color w:val="FFFFFF"/>
          <w:shd w:val="clear" w:color="auto" w:fill="FFC000"/>
        </w:rPr>
        <w:tab/>
      </w:r>
    </w:p>
    <w:p w14:paraId="11B23E7F" w14:textId="77777777" w:rsidR="00E617A8" w:rsidRDefault="00B72117">
      <w:pPr>
        <w:pStyle w:val="ListParagraph"/>
        <w:numPr>
          <w:ilvl w:val="2"/>
          <w:numId w:val="13"/>
        </w:numPr>
        <w:tabs>
          <w:tab w:val="left" w:pos="1450"/>
          <w:tab w:val="left" w:pos="1452"/>
        </w:tabs>
        <w:spacing w:before="117" w:line="276" w:lineRule="auto"/>
        <w:ind w:right="158"/>
        <w:jc w:val="both"/>
      </w:pPr>
      <w:r>
        <w:t>Only those Tenderers who have qualified in accordance with paragraph 3.2 of this CFT will proceed to be evaluated under this paragraph 3.3.</w:t>
      </w:r>
    </w:p>
    <w:p w14:paraId="7E1457A3" w14:textId="77777777" w:rsidR="00E617A8" w:rsidRDefault="00B72117">
      <w:pPr>
        <w:pStyle w:val="BodyText"/>
        <w:spacing w:before="119" w:line="276" w:lineRule="auto"/>
        <w:ind w:left="1452" w:right="159"/>
        <w:jc w:val="both"/>
      </w:pPr>
      <w:r>
        <w:t>No commitment of any kind, contractual or otherwise shall exist unless and until a formal written contract has been executed by or on behalf of the Contracting Authority. Any award of</w:t>
      </w:r>
      <w:r>
        <w:rPr>
          <w:spacing w:val="-13"/>
        </w:rPr>
        <w:t xml:space="preserve"> </w:t>
      </w:r>
      <w:r>
        <w:t>notification</w:t>
      </w:r>
      <w:r>
        <w:rPr>
          <w:spacing w:val="-12"/>
        </w:rPr>
        <w:t xml:space="preserve"> </w:t>
      </w:r>
      <w:r>
        <w:t>of</w:t>
      </w:r>
      <w:r>
        <w:rPr>
          <w:spacing w:val="-11"/>
        </w:rPr>
        <w:t xml:space="preserve"> </w:t>
      </w:r>
      <w:r>
        <w:t>preferred</w:t>
      </w:r>
      <w:r>
        <w:rPr>
          <w:spacing w:val="-11"/>
        </w:rPr>
        <w:t xml:space="preserve"> </w:t>
      </w:r>
      <w:r>
        <w:t>bidder</w:t>
      </w:r>
      <w:r>
        <w:rPr>
          <w:spacing w:val="-10"/>
        </w:rPr>
        <w:t xml:space="preserve"> </w:t>
      </w:r>
      <w:r>
        <w:t>status</w:t>
      </w:r>
      <w:r>
        <w:rPr>
          <w:spacing w:val="-10"/>
        </w:rPr>
        <w:t xml:space="preserve"> </w:t>
      </w:r>
      <w:r>
        <w:t>by</w:t>
      </w:r>
      <w:r>
        <w:rPr>
          <w:spacing w:val="-10"/>
        </w:rPr>
        <w:t xml:space="preserve"> </w:t>
      </w:r>
      <w:r>
        <w:t>the</w:t>
      </w:r>
      <w:r>
        <w:rPr>
          <w:spacing w:val="-10"/>
        </w:rPr>
        <w:t xml:space="preserve"> </w:t>
      </w:r>
      <w:r>
        <w:t>Contracting</w:t>
      </w:r>
      <w:r>
        <w:rPr>
          <w:spacing w:val="-12"/>
        </w:rPr>
        <w:t xml:space="preserve"> </w:t>
      </w:r>
      <w:r>
        <w:t>Authority</w:t>
      </w:r>
      <w:r>
        <w:rPr>
          <w:spacing w:val="-10"/>
        </w:rPr>
        <w:t xml:space="preserve"> </w:t>
      </w:r>
      <w:r>
        <w:t>shall</w:t>
      </w:r>
      <w:r>
        <w:rPr>
          <w:spacing w:val="-11"/>
        </w:rPr>
        <w:t xml:space="preserve"> </w:t>
      </w:r>
      <w:r>
        <w:t>not</w:t>
      </w:r>
      <w:r>
        <w:rPr>
          <w:spacing w:val="-10"/>
        </w:rPr>
        <w:t xml:space="preserve"> </w:t>
      </w:r>
      <w:r>
        <w:t>give</w:t>
      </w:r>
      <w:r>
        <w:rPr>
          <w:spacing w:val="-10"/>
        </w:rPr>
        <w:t xml:space="preserve"> </w:t>
      </w:r>
      <w:r>
        <w:t>rise</w:t>
      </w:r>
      <w:r>
        <w:rPr>
          <w:spacing w:val="-11"/>
        </w:rPr>
        <w:t xml:space="preserve"> </w:t>
      </w:r>
      <w:r>
        <w:t>to</w:t>
      </w:r>
      <w:r>
        <w:rPr>
          <w:spacing w:val="-9"/>
        </w:rPr>
        <w:t xml:space="preserve"> </w:t>
      </w:r>
      <w:r>
        <w:t>any enforceable rights by the Tenderer. The Contracting Authority may cancel this public procurement</w:t>
      </w:r>
      <w:r>
        <w:rPr>
          <w:spacing w:val="-3"/>
        </w:rPr>
        <w:t xml:space="preserve"> </w:t>
      </w:r>
      <w:r>
        <w:t>competition</w:t>
      </w:r>
      <w:r>
        <w:rPr>
          <w:spacing w:val="-6"/>
        </w:rPr>
        <w:t xml:space="preserve"> </w:t>
      </w:r>
      <w:r>
        <w:t>at</w:t>
      </w:r>
      <w:r>
        <w:rPr>
          <w:spacing w:val="-3"/>
        </w:rPr>
        <w:t xml:space="preserve"> </w:t>
      </w:r>
      <w:r>
        <w:t>any</w:t>
      </w:r>
      <w:r>
        <w:rPr>
          <w:spacing w:val="-3"/>
        </w:rPr>
        <w:t xml:space="preserve"> </w:t>
      </w:r>
      <w:r>
        <w:t>time</w:t>
      </w:r>
      <w:r>
        <w:rPr>
          <w:spacing w:val="-3"/>
        </w:rPr>
        <w:t xml:space="preserve"> </w:t>
      </w:r>
      <w:r>
        <w:t>prior</w:t>
      </w:r>
      <w:r>
        <w:rPr>
          <w:spacing w:val="-3"/>
        </w:rPr>
        <w:t xml:space="preserve"> </w:t>
      </w:r>
      <w:r>
        <w:t>to</w:t>
      </w:r>
      <w:r>
        <w:rPr>
          <w:spacing w:val="-2"/>
        </w:rPr>
        <w:t xml:space="preserve"> </w:t>
      </w:r>
      <w:r>
        <w:t>a</w:t>
      </w:r>
      <w:r>
        <w:rPr>
          <w:spacing w:val="-3"/>
        </w:rPr>
        <w:t xml:space="preserve"> </w:t>
      </w:r>
      <w:r>
        <w:t>formal</w:t>
      </w:r>
      <w:r>
        <w:rPr>
          <w:spacing w:val="-4"/>
        </w:rPr>
        <w:t xml:space="preserve"> </w:t>
      </w:r>
      <w:r>
        <w:t>written</w:t>
      </w:r>
      <w:r>
        <w:rPr>
          <w:spacing w:val="-4"/>
        </w:rPr>
        <w:t xml:space="preserve"> </w:t>
      </w:r>
      <w:r>
        <w:t>contract</w:t>
      </w:r>
      <w:r>
        <w:rPr>
          <w:spacing w:val="-3"/>
        </w:rPr>
        <w:t xml:space="preserve"> </w:t>
      </w:r>
      <w:r>
        <w:t>being</w:t>
      </w:r>
      <w:r>
        <w:rPr>
          <w:spacing w:val="-4"/>
        </w:rPr>
        <w:t xml:space="preserve"> </w:t>
      </w:r>
      <w:r>
        <w:t>executed</w:t>
      </w:r>
      <w:r>
        <w:rPr>
          <w:spacing w:val="-4"/>
        </w:rPr>
        <w:t xml:space="preserve"> </w:t>
      </w:r>
      <w:r>
        <w:t>by</w:t>
      </w:r>
      <w:r>
        <w:rPr>
          <w:spacing w:val="-5"/>
        </w:rPr>
        <w:t xml:space="preserve"> </w:t>
      </w:r>
      <w:r>
        <w:t xml:space="preserve">or on behalf of the Contracting Authority. The Contracting Authority does not bind itself to accept the lowest </w:t>
      </w:r>
      <w:proofErr w:type="gramStart"/>
      <w:r>
        <w:t>priced</w:t>
      </w:r>
      <w:proofErr w:type="gramEnd"/>
      <w:r>
        <w:t xml:space="preserve"> or any Tender.</w:t>
      </w:r>
    </w:p>
    <w:p w14:paraId="6D730FAF" w14:textId="77777777" w:rsidR="00E617A8" w:rsidRDefault="00B72117">
      <w:pPr>
        <w:pStyle w:val="ListParagraph"/>
        <w:numPr>
          <w:ilvl w:val="2"/>
          <w:numId w:val="13"/>
        </w:numPr>
        <w:tabs>
          <w:tab w:val="left" w:pos="1452"/>
        </w:tabs>
        <w:spacing w:before="200"/>
      </w:pPr>
      <w:r>
        <w:t>The</w:t>
      </w:r>
      <w:r>
        <w:rPr>
          <w:spacing w:val="-4"/>
        </w:rPr>
        <w:t xml:space="preserve"> </w:t>
      </w:r>
      <w:r>
        <w:t>contract</w:t>
      </w:r>
      <w:r>
        <w:rPr>
          <w:spacing w:val="-3"/>
        </w:rPr>
        <w:t xml:space="preserve"> </w:t>
      </w:r>
      <w:r>
        <w:t>will</w:t>
      </w:r>
      <w:r>
        <w:rPr>
          <w:spacing w:val="-3"/>
        </w:rPr>
        <w:t xml:space="preserve"> </w:t>
      </w:r>
      <w:r>
        <w:t>be</w:t>
      </w:r>
      <w:r>
        <w:rPr>
          <w:spacing w:val="-3"/>
        </w:rPr>
        <w:t xml:space="preserve"> </w:t>
      </w:r>
      <w:r>
        <w:t>awarded</w:t>
      </w:r>
      <w:r>
        <w:rPr>
          <w:spacing w:val="-3"/>
        </w:rPr>
        <w:t xml:space="preserve"> </w:t>
      </w:r>
      <w:proofErr w:type="gramStart"/>
      <w:r>
        <w:t>on</w:t>
      </w:r>
      <w:r>
        <w:rPr>
          <w:spacing w:val="-6"/>
        </w:rPr>
        <w:t xml:space="preserve"> </w:t>
      </w:r>
      <w:r>
        <w:t>the</w:t>
      </w:r>
      <w:r>
        <w:rPr>
          <w:spacing w:val="-3"/>
        </w:rPr>
        <w:t xml:space="preserve"> </w:t>
      </w:r>
      <w:r>
        <w:t>basis</w:t>
      </w:r>
      <w:r>
        <w:rPr>
          <w:spacing w:val="-6"/>
        </w:rPr>
        <w:t xml:space="preserve"> </w:t>
      </w:r>
      <w:r>
        <w:t>of</w:t>
      </w:r>
      <w:proofErr w:type="gramEnd"/>
      <w:r>
        <w:rPr>
          <w:spacing w:val="-5"/>
        </w:rPr>
        <w:t xml:space="preserve"> </w:t>
      </w:r>
      <w:r>
        <w:t>the</w:t>
      </w:r>
      <w:r>
        <w:rPr>
          <w:spacing w:val="-4"/>
        </w:rPr>
        <w:t xml:space="preserve"> </w:t>
      </w:r>
      <w:r>
        <w:t>most</w:t>
      </w:r>
      <w:r>
        <w:rPr>
          <w:spacing w:val="-5"/>
        </w:rPr>
        <w:t xml:space="preserve"> </w:t>
      </w:r>
      <w:r>
        <w:t>economically</w:t>
      </w:r>
      <w:r>
        <w:rPr>
          <w:spacing w:val="-3"/>
        </w:rPr>
        <w:t xml:space="preserve"> </w:t>
      </w:r>
      <w:r>
        <w:t>advantageous</w:t>
      </w:r>
      <w:r>
        <w:rPr>
          <w:spacing w:val="-3"/>
        </w:rPr>
        <w:t xml:space="preserve"> </w:t>
      </w:r>
      <w:r>
        <w:rPr>
          <w:spacing w:val="-2"/>
        </w:rPr>
        <w:t>tender.</w:t>
      </w:r>
    </w:p>
    <w:p w14:paraId="722D95FF" w14:textId="77777777" w:rsidR="00E617A8" w:rsidRDefault="00B72117">
      <w:pPr>
        <w:pStyle w:val="BodyText"/>
        <w:spacing w:before="162" w:line="276" w:lineRule="auto"/>
        <w:ind w:left="1452" w:right="165"/>
        <w:jc w:val="both"/>
      </w:pPr>
      <w:r>
        <w:t>The Contracting Authority will apply the following award criteria:</w:t>
      </w:r>
      <w:r>
        <w:rPr>
          <w:spacing w:val="40"/>
        </w:rPr>
        <w:t xml:space="preserve"> </w:t>
      </w:r>
      <w:r>
        <w:t xml:space="preserve">most economically advantageous compliant tender </w:t>
      </w:r>
      <w:proofErr w:type="gramStart"/>
      <w:r>
        <w:t>taking into account</w:t>
      </w:r>
      <w:proofErr w:type="gramEnd"/>
      <w:r>
        <w:t xml:space="preserve"> the following award criteria and </w:t>
      </w:r>
      <w:proofErr w:type="gramStart"/>
      <w:r>
        <w:rPr>
          <w:spacing w:val="-2"/>
        </w:rPr>
        <w:t>weighting</w:t>
      </w:r>
      <w:proofErr w:type="gramEnd"/>
      <w:r>
        <w:rPr>
          <w:spacing w:val="-2"/>
        </w:rPr>
        <w:t>.</w:t>
      </w:r>
    </w:p>
    <w:p w14:paraId="59E0475B" w14:textId="77777777" w:rsidR="00E617A8" w:rsidRDefault="00E617A8">
      <w:pPr>
        <w:pStyle w:val="BodyText"/>
        <w:spacing w:before="4"/>
        <w:rPr>
          <w:sz w:val="16"/>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
        <w:gridCol w:w="4724"/>
        <w:gridCol w:w="1236"/>
        <w:gridCol w:w="1237"/>
        <w:gridCol w:w="1236"/>
      </w:tblGrid>
      <w:tr w:rsidR="00E617A8" w14:paraId="21A7B6EE" w14:textId="77777777">
        <w:trPr>
          <w:trHeight w:val="542"/>
        </w:trPr>
        <w:tc>
          <w:tcPr>
            <w:tcW w:w="636" w:type="dxa"/>
            <w:shd w:val="clear" w:color="auto" w:fill="E7E6E6"/>
          </w:tcPr>
          <w:p w14:paraId="0C1E414F" w14:textId="77777777" w:rsidR="00E617A8" w:rsidRDefault="00E617A8">
            <w:pPr>
              <w:pStyle w:val="TableParagraph"/>
              <w:ind w:left="0"/>
              <w:rPr>
                <w:rFonts w:ascii="Times New Roman"/>
                <w:sz w:val="20"/>
              </w:rPr>
            </w:pPr>
          </w:p>
        </w:tc>
        <w:tc>
          <w:tcPr>
            <w:tcW w:w="4724" w:type="dxa"/>
            <w:shd w:val="clear" w:color="auto" w:fill="E7E6E6"/>
          </w:tcPr>
          <w:p w14:paraId="7FBC1F9B" w14:textId="77777777" w:rsidR="00E617A8" w:rsidRDefault="00B72117">
            <w:pPr>
              <w:pStyle w:val="TableParagraph"/>
              <w:spacing w:before="171"/>
              <w:rPr>
                <w:b/>
                <w:sz w:val="20"/>
              </w:rPr>
            </w:pPr>
            <w:r>
              <w:rPr>
                <w:b/>
                <w:spacing w:val="-2"/>
                <w:sz w:val="20"/>
              </w:rPr>
              <w:t>Criteria</w:t>
            </w:r>
          </w:p>
        </w:tc>
        <w:tc>
          <w:tcPr>
            <w:tcW w:w="1236" w:type="dxa"/>
            <w:shd w:val="clear" w:color="auto" w:fill="E7E6E6"/>
          </w:tcPr>
          <w:p w14:paraId="6F156814" w14:textId="77777777" w:rsidR="00E617A8" w:rsidRDefault="00B72117">
            <w:pPr>
              <w:pStyle w:val="TableParagraph"/>
              <w:spacing w:before="171"/>
              <w:rPr>
                <w:b/>
                <w:sz w:val="20"/>
              </w:rPr>
            </w:pPr>
            <w:r>
              <w:rPr>
                <w:b/>
                <w:spacing w:val="-2"/>
                <w:sz w:val="20"/>
              </w:rPr>
              <w:t>Weighting</w:t>
            </w:r>
          </w:p>
        </w:tc>
        <w:tc>
          <w:tcPr>
            <w:tcW w:w="1237" w:type="dxa"/>
            <w:shd w:val="clear" w:color="auto" w:fill="E7E6E6"/>
          </w:tcPr>
          <w:p w14:paraId="2346C153" w14:textId="77777777" w:rsidR="00E617A8" w:rsidRDefault="00B72117">
            <w:pPr>
              <w:pStyle w:val="TableParagraph"/>
              <w:spacing w:before="171"/>
              <w:rPr>
                <w:b/>
                <w:sz w:val="20"/>
              </w:rPr>
            </w:pPr>
            <w:r>
              <w:rPr>
                <w:b/>
                <w:sz w:val="20"/>
              </w:rPr>
              <w:t>Max</w:t>
            </w:r>
            <w:r>
              <w:rPr>
                <w:b/>
                <w:spacing w:val="-5"/>
                <w:sz w:val="20"/>
              </w:rPr>
              <w:t xml:space="preserve"> </w:t>
            </w:r>
            <w:r>
              <w:rPr>
                <w:b/>
                <w:spacing w:val="-2"/>
                <w:sz w:val="20"/>
              </w:rPr>
              <w:t>Score</w:t>
            </w:r>
          </w:p>
        </w:tc>
        <w:tc>
          <w:tcPr>
            <w:tcW w:w="1236" w:type="dxa"/>
            <w:shd w:val="clear" w:color="auto" w:fill="E7E6E6"/>
          </w:tcPr>
          <w:p w14:paraId="6C7362F1" w14:textId="77777777" w:rsidR="00E617A8" w:rsidRDefault="00B72117">
            <w:pPr>
              <w:pStyle w:val="TableParagraph"/>
              <w:spacing w:before="171"/>
              <w:rPr>
                <w:b/>
                <w:sz w:val="20"/>
              </w:rPr>
            </w:pPr>
            <w:r>
              <w:rPr>
                <w:b/>
                <w:sz w:val="20"/>
              </w:rPr>
              <w:t>Min</w:t>
            </w:r>
            <w:r>
              <w:rPr>
                <w:b/>
                <w:spacing w:val="-4"/>
                <w:sz w:val="20"/>
              </w:rPr>
              <w:t xml:space="preserve"> </w:t>
            </w:r>
            <w:r>
              <w:rPr>
                <w:b/>
                <w:spacing w:val="-2"/>
                <w:sz w:val="20"/>
              </w:rPr>
              <w:t>Score</w:t>
            </w:r>
          </w:p>
        </w:tc>
      </w:tr>
      <w:tr w:rsidR="00E617A8" w14:paraId="6A5AE946" w14:textId="77777777">
        <w:trPr>
          <w:trHeight w:val="781"/>
        </w:trPr>
        <w:tc>
          <w:tcPr>
            <w:tcW w:w="636" w:type="dxa"/>
          </w:tcPr>
          <w:p w14:paraId="3A219A35" w14:textId="77777777" w:rsidR="00E617A8" w:rsidRDefault="00E617A8">
            <w:pPr>
              <w:pStyle w:val="TableParagraph"/>
              <w:spacing w:before="167"/>
              <w:ind w:left="0"/>
              <w:rPr>
                <w:sz w:val="20"/>
              </w:rPr>
            </w:pPr>
          </w:p>
          <w:p w14:paraId="3625C39D" w14:textId="77777777" w:rsidR="00E617A8" w:rsidRDefault="00B72117">
            <w:pPr>
              <w:pStyle w:val="TableParagraph"/>
              <w:rPr>
                <w:b/>
                <w:sz w:val="20"/>
              </w:rPr>
            </w:pPr>
            <w:r>
              <w:rPr>
                <w:b/>
                <w:spacing w:val="-5"/>
                <w:sz w:val="20"/>
              </w:rPr>
              <w:t>(A)</w:t>
            </w:r>
          </w:p>
        </w:tc>
        <w:tc>
          <w:tcPr>
            <w:tcW w:w="4724" w:type="dxa"/>
          </w:tcPr>
          <w:p w14:paraId="61CE2823" w14:textId="77777777" w:rsidR="00E617A8" w:rsidRDefault="00E617A8">
            <w:pPr>
              <w:pStyle w:val="TableParagraph"/>
              <w:spacing w:before="148"/>
              <w:ind w:left="0"/>
              <w:rPr>
                <w:sz w:val="20"/>
              </w:rPr>
            </w:pPr>
          </w:p>
          <w:p w14:paraId="3CE6B935" w14:textId="77777777" w:rsidR="00E617A8" w:rsidRDefault="00B72117">
            <w:pPr>
              <w:pStyle w:val="TableParagraph"/>
              <w:rPr>
                <w:b/>
                <w:sz w:val="20"/>
              </w:rPr>
            </w:pPr>
            <w:r>
              <w:rPr>
                <w:b/>
                <w:spacing w:val="-2"/>
                <w:sz w:val="20"/>
              </w:rPr>
              <w:t>Ultimate</w:t>
            </w:r>
            <w:r>
              <w:rPr>
                <w:b/>
                <w:spacing w:val="2"/>
                <w:sz w:val="20"/>
              </w:rPr>
              <w:t xml:space="preserve"> </w:t>
            </w:r>
            <w:r>
              <w:rPr>
                <w:b/>
                <w:spacing w:val="-4"/>
                <w:sz w:val="20"/>
              </w:rPr>
              <w:t>Cost</w:t>
            </w:r>
          </w:p>
        </w:tc>
        <w:tc>
          <w:tcPr>
            <w:tcW w:w="1236" w:type="dxa"/>
          </w:tcPr>
          <w:p w14:paraId="7A5BEEB5" w14:textId="77777777" w:rsidR="00E617A8" w:rsidRDefault="00E617A8">
            <w:pPr>
              <w:pStyle w:val="TableParagraph"/>
              <w:spacing w:before="167"/>
              <w:ind w:left="0"/>
              <w:rPr>
                <w:sz w:val="20"/>
              </w:rPr>
            </w:pPr>
          </w:p>
          <w:p w14:paraId="33E18865" w14:textId="77777777" w:rsidR="00E617A8" w:rsidRDefault="00B72117">
            <w:pPr>
              <w:pStyle w:val="TableParagraph"/>
              <w:rPr>
                <w:b/>
                <w:sz w:val="20"/>
              </w:rPr>
            </w:pPr>
            <w:r>
              <w:rPr>
                <w:b/>
                <w:spacing w:val="-5"/>
                <w:sz w:val="20"/>
              </w:rPr>
              <w:t>75%</w:t>
            </w:r>
          </w:p>
        </w:tc>
        <w:tc>
          <w:tcPr>
            <w:tcW w:w="1237" w:type="dxa"/>
          </w:tcPr>
          <w:p w14:paraId="6E3A613B" w14:textId="77777777" w:rsidR="00E617A8" w:rsidRDefault="00E617A8">
            <w:pPr>
              <w:pStyle w:val="TableParagraph"/>
              <w:spacing w:before="167"/>
              <w:ind w:left="0"/>
              <w:rPr>
                <w:sz w:val="20"/>
              </w:rPr>
            </w:pPr>
          </w:p>
          <w:p w14:paraId="50B10CC5" w14:textId="77777777" w:rsidR="00E617A8" w:rsidRDefault="00B72117">
            <w:pPr>
              <w:pStyle w:val="TableParagraph"/>
              <w:rPr>
                <w:b/>
                <w:sz w:val="20"/>
              </w:rPr>
            </w:pPr>
            <w:r>
              <w:rPr>
                <w:b/>
                <w:spacing w:val="-2"/>
                <w:sz w:val="20"/>
              </w:rPr>
              <w:t>7,500</w:t>
            </w:r>
          </w:p>
        </w:tc>
        <w:tc>
          <w:tcPr>
            <w:tcW w:w="1236" w:type="dxa"/>
          </w:tcPr>
          <w:p w14:paraId="3343B09E" w14:textId="77777777" w:rsidR="00E617A8" w:rsidRDefault="00E617A8">
            <w:pPr>
              <w:pStyle w:val="TableParagraph"/>
              <w:spacing w:before="167"/>
              <w:ind w:left="0"/>
              <w:rPr>
                <w:sz w:val="20"/>
              </w:rPr>
            </w:pPr>
          </w:p>
          <w:p w14:paraId="46DB6913" w14:textId="77777777" w:rsidR="00E617A8" w:rsidRDefault="00B72117">
            <w:pPr>
              <w:pStyle w:val="TableParagraph"/>
              <w:rPr>
                <w:b/>
                <w:sz w:val="20"/>
              </w:rPr>
            </w:pPr>
            <w:r>
              <w:rPr>
                <w:b/>
                <w:spacing w:val="-5"/>
                <w:sz w:val="20"/>
              </w:rPr>
              <w:t>N/A</w:t>
            </w:r>
          </w:p>
        </w:tc>
      </w:tr>
      <w:tr w:rsidR="00E617A8" w14:paraId="1FDB31C3" w14:textId="77777777">
        <w:trPr>
          <w:trHeight w:val="541"/>
        </w:trPr>
        <w:tc>
          <w:tcPr>
            <w:tcW w:w="636" w:type="dxa"/>
          </w:tcPr>
          <w:p w14:paraId="3CB4076F" w14:textId="77777777" w:rsidR="00E617A8" w:rsidRDefault="00E617A8">
            <w:pPr>
              <w:pStyle w:val="TableParagraph"/>
              <w:ind w:left="0"/>
              <w:rPr>
                <w:rFonts w:ascii="Times New Roman"/>
                <w:sz w:val="20"/>
              </w:rPr>
            </w:pPr>
          </w:p>
        </w:tc>
        <w:tc>
          <w:tcPr>
            <w:tcW w:w="8433" w:type="dxa"/>
            <w:gridSpan w:val="4"/>
          </w:tcPr>
          <w:p w14:paraId="618E0178" w14:textId="77777777" w:rsidR="00E617A8" w:rsidRDefault="00B72117">
            <w:pPr>
              <w:pStyle w:val="TableParagraph"/>
              <w:spacing w:before="171"/>
              <w:rPr>
                <w:sz w:val="20"/>
              </w:rPr>
            </w:pPr>
            <w:r>
              <w:rPr>
                <w:sz w:val="20"/>
              </w:rPr>
              <w:t>Tenderers</w:t>
            </w:r>
            <w:r>
              <w:rPr>
                <w:spacing w:val="-7"/>
                <w:sz w:val="20"/>
              </w:rPr>
              <w:t xml:space="preserve"> </w:t>
            </w:r>
            <w:r>
              <w:rPr>
                <w:sz w:val="20"/>
              </w:rPr>
              <w:t>must</w:t>
            </w:r>
            <w:r>
              <w:rPr>
                <w:spacing w:val="-7"/>
                <w:sz w:val="20"/>
              </w:rPr>
              <w:t xml:space="preserve"> </w:t>
            </w:r>
            <w:r>
              <w:rPr>
                <w:sz w:val="20"/>
              </w:rPr>
              <w:t>submit</w:t>
            </w:r>
            <w:r>
              <w:rPr>
                <w:spacing w:val="-7"/>
                <w:sz w:val="20"/>
              </w:rPr>
              <w:t xml:space="preserve"> </w:t>
            </w:r>
            <w:r>
              <w:rPr>
                <w:sz w:val="20"/>
              </w:rPr>
              <w:t>costing</w:t>
            </w:r>
            <w:r>
              <w:rPr>
                <w:spacing w:val="-8"/>
                <w:sz w:val="20"/>
              </w:rPr>
              <w:t xml:space="preserve"> </w:t>
            </w:r>
            <w:r>
              <w:rPr>
                <w:sz w:val="20"/>
              </w:rPr>
              <w:t>for</w:t>
            </w:r>
            <w:r>
              <w:rPr>
                <w:spacing w:val="-6"/>
                <w:sz w:val="20"/>
              </w:rPr>
              <w:t xml:space="preserve"> </w:t>
            </w:r>
            <w:r>
              <w:rPr>
                <w:sz w:val="20"/>
              </w:rPr>
              <w:t>service</w:t>
            </w:r>
            <w:r>
              <w:rPr>
                <w:spacing w:val="-9"/>
                <w:sz w:val="20"/>
              </w:rPr>
              <w:t xml:space="preserve"> </w:t>
            </w:r>
            <w:r>
              <w:rPr>
                <w:sz w:val="20"/>
              </w:rPr>
              <w:t>outlined</w:t>
            </w:r>
            <w:r>
              <w:rPr>
                <w:spacing w:val="-7"/>
                <w:sz w:val="20"/>
              </w:rPr>
              <w:t xml:space="preserve"> </w:t>
            </w:r>
            <w:r>
              <w:rPr>
                <w:sz w:val="20"/>
              </w:rPr>
              <w:t>in</w:t>
            </w:r>
            <w:r>
              <w:rPr>
                <w:spacing w:val="-7"/>
                <w:sz w:val="20"/>
              </w:rPr>
              <w:t xml:space="preserve"> </w:t>
            </w:r>
            <w:r>
              <w:rPr>
                <w:sz w:val="20"/>
              </w:rPr>
              <w:t>Appendix</w:t>
            </w:r>
            <w:r>
              <w:rPr>
                <w:spacing w:val="-7"/>
                <w:sz w:val="20"/>
              </w:rPr>
              <w:t xml:space="preserve"> </w:t>
            </w:r>
            <w:r>
              <w:rPr>
                <w:spacing w:val="-5"/>
                <w:sz w:val="20"/>
              </w:rPr>
              <w:t>1.</w:t>
            </w:r>
          </w:p>
        </w:tc>
      </w:tr>
      <w:tr w:rsidR="00E617A8" w14:paraId="77C91A1B" w14:textId="77777777">
        <w:trPr>
          <w:trHeight w:val="1763"/>
        </w:trPr>
        <w:tc>
          <w:tcPr>
            <w:tcW w:w="636" w:type="dxa"/>
          </w:tcPr>
          <w:p w14:paraId="3710BF29" w14:textId="77777777" w:rsidR="00E617A8" w:rsidRDefault="00E617A8">
            <w:pPr>
              <w:pStyle w:val="TableParagraph"/>
              <w:spacing w:before="167"/>
              <w:ind w:left="0"/>
              <w:rPr>
                <w:sz w:val="20"/>
              </w:rPr>
            </w:pPr>
          </w:p>
          <w:p w14:paraId="18826003" w14:textId="77777777" w:rsidR="00E617A8" w:rsidRDefault="00B72117">
            <w:pPr>
              <w:pStyle w:val="TableParagraph"/>
              <w:rPr>
                <w:b/>
                <w:sz w:val="20"/>
              </w:rPr>
            </w:pPr>
            <w:r>
              <w:rPr>
                <w:b/>
                <w:spacing w:val="-5"/>
                <w:sz w:val="20"/>
              </w:rPr>
              <w:t>(B)</w:t>
            </w:r>
          </w:p>
        </w:tc>
        <w:tc>
          <w:tcPr>
            <w:tcW w:w="4724" w:type="dxa"/>
          </w:tcPr>
          <w:p w14:paraId="5CAA1DF1" w14:textId="77777777" w:rsidR="00E617A8" w:rsidRDefault="00B72117">
            <w:pPr>
              <w:pStyle w:val="TableParagraph"/>
              <w:spacing w:before="121"/>
              <w:jc w:val="both"/>
              <w:rPr>
                <w:b/>
                <w:sz w:val="20"/>
              </w:rPr>
            </w:pPr>
            <w:r>
              <w:rPr>
                <w:b/>
                <w:sz w:val="20"/>
              </w:rPr>
              <w:t>Management</w:t>
            </w:r>
            <w:r>
              <w:rPr>
                <w:b/>
                <w:spacing w:val="-8"/>
                <w:sz w:val="20"/>
              </w:rPr>
              <w:t xml:space="preserve"> </w:t>
            </w:r>
            <w:r>
              <w:rPr>
                <w:b/>
                <w:sz w:val="20"/>
              </w:rPr>
              <w:t>and</w:t>
            </w:r>
            <w:r>
              <w:rPr>
                <w:b/>
                <w:spacing w:val="-8"/>
                <w:sz w:val="20"/>
              </w:rPr>
              <w:t xml:space="preserve"> </w:t>
            </w:r>
            <w:r>
              <w:rPr>
                <w:b/>
                <w:sz w:val="20"/>
              </w:rPr>
              <w:t>Quality</w:t>
            </w:r>
            <w:r>
              <w:rPr>
                <w:b/>
                <w:spacing w:val="-9"/>
                <w:sz w:val="20"/>
              </w:rPr>
              <w:t xml:space="preserve"> </w:t>
            </w:r>
            <w:r>
              <w:rPr>
                <w:b/>
                <w:spacing w:val="-2"/>
                <w:sz w:val="20"/>
              </w:rPr>
              <w:t>Control</w:t>
            </w:r>
          </w:p>
          <w:p w14:paraId="054B9200" w14:textId="77777777" w:rsidR="00E617A8" w:rsidRDefault="00B72117">
            <w:pPr>
              <w:pStyle w:val="TableParagraph"/>
              <w:spacing w:before="157" w:line="276" w:lineRule="auto"/>
              <w:ind w:right="100"/>
              <w:jc w:val="both"/>
              <w:rPr>
                <w:sz w:val="20"/>
              </w:rPr>
            </w:pPr>
            <w:r>
              <w:rPr>
                <w:sz w:val="20"/>
              </w:rPr>
              <w:t>Tenders must submit a proposal on how they will manage the contract, the provision of biomass, with reference certificates and testing records, as well as recording of works carried out under this contract.</w:t>
            </w:r>
          </w:p>
        </w:tc>
        <w:tc>
          <w:tcPr>
            <w:tcW w:w="1236" w:type="dxa"/>
          </w:tcPr>
          <w:p w14:paraId="3F2CCF9C" w14:textId="77777777" w:rsidR="00E617A8" w:rsidRDefault="00E617A8">
            <w:pPr>
              <w:pStyle w:val="TableParagraph"/>
              <w:ind w:left="0"/>
              <w:rPr>
                <w:sz w:val="20"/>
              </w:rPr>
            </w:pPr>
          </w:p>
          <w:p w14:paraId="352563B2" w14:textId="77777777" w:rsidR="00E617A8" w:rsidRDefault="00E617A8">
            <w:pPr>
              <w:pStyle w:val="TableParagraph"/>
              <w:spacing w:before="168"/>
              <w:ind w:left="0"/>
              <w:rPr>
                <w:sz w:val="20"/>
              </w:rPr>
            </w:pPr>
          </w:p>
          <w:p w14:paraId="766E7D33" w14:textId="77777777" w:rsidR="00E617A8" w:rsidRDefault="00B72117">
            <w:pPr>
              <w:pStyle w:val="TableParagraph"/>
              <w:rPr>
                <w:b/>
                <w:sz w:val="20"/>
              </w:rPr>
            </w:pPr>
            <w:r>
              <w:rPr>
                <w:b/>
                <w:spacing w:val="-5"/>
                <w:sz w:val="20"/>
              </w:rPr>
              <w:t>25%</w:t>
            </w:r>
          </w:p>
        </w:tc>
        <w:tc>
          <w:tcPr>
            <w:tcW w:w="1237" w:type="dxa"/>
          </w:tcPr>
          <w:p w14:paraId="07C6100E" w14:textId="77777777" w:rsidR="00E617A8" w:rsidRDefault="00E617A8">
            <w:pPr>
              <w:pStyle w:val="TableParagraph"/>
              <w:ind w:left="0"/>
              <w:rPr>
                <w:sz w:val="20"/>
              </w:rPr>
            </w:pPr>
          </w:p>
          <w:p w14:paraId="5462ACBF" w14:textId="77777777" w:rsidR="00E617A8" w:rsidRDefault="00E617A8">
            <w:pPr>
              <w:pStyle w:val="TableParagraph"/>
              <w:spacing w:before="168"/>
              <w:ind w:left="0"/>
              <w:rPr>
                <w:sz w:val="20"/>
              </w:rPr>
            </w:pPr>
          </w:p>
          <w:p w14:paraId="6889F60C" w14:textId="77777777" w:rsidR="00E617A8" w:rsidRDefault="00B72117">
            <w:pPr>
              <w:pStyle w:val="TableParagraph"/>
              <w:rPr>
                <w:b/>
                <w:sz w:val="20"/>
              </w:rPr>
            </w:pPr>
            <w:r>
              <w:rPr>
                <w:b/>
                <w:spacing w:val="-2"/>
                <w:sz w:val="20"/>
              </w:rPr>
              <w:t>2,500</w:t>
            </w:r>
          </w:p>
        </w:tc>
        <w:tc>
          <w:tcPr>
            <w:tcW w:w="1236" w:type="dxa"/>
          </w:tcPr>
          <w:p w14:paraId="0FB12253" w14:textId="77777777" w:rsidR="00E617A8" w:rsidRDefault="00E617A8">
            <w:pPr>
              <w:pStyle w:val="TableParagraph"/>
              <w:ind w:left="0"/>
              <w:rPr>
                <w:sz w:val="20"/>
              </w:rPr>
            </w:pPr>
          </w:p>
          <w:p w14:paraId="197E7636" w14:textId="77777777" w:rsidR="00E617A8" w:rsidRDefault="00E617A8">
            <w:pPr>
              <w:pStyle w:val="TableParagraph"/>
              <w:spacing w:before="168"/>
              <w:ind w:left="0"/>
              <w:rPr>
                <w:sz w:val="20"/>
              </w:rPr>
            </w:pPr>
          </w:p>
          <w:p w14:paraId="2389C7F7" w14:textId="77777777" w:rsidR="00E617A8" w:rsidRDefault="00B72117">
            <w:pPr>
              <w:pStyle w:val="TableParagraph"/>
              <w:rPr>
                <w:b/>
                <w:sz w:val="20"/>
              </w:rPr>
            </w:pPr>
            <w:r>
              <w:rPr>
                <w:b/>
                <w:spacing w:val="-5"/>
                <w:sz w:val="20"/>
              </w:rPr>
              <w:t>N/A</w:t>
            </w:r>
          </w:p>
        </w:tc>
      </w:tr>
      <w:tr w:rsidR="00E617A8" w14:paraId="55281770" w14:textId="77777777">
        <w:trPr>
          <w:trHeight w:val="1708"/>
        </w:trPr>
        <w:tc>
          <w:tcPr>
            <w:tcW w:w="636" w:type="dxa"/>
          </w:tcPr>
          <w:p w14:paraId="78FB73AB" w14:textId="77777777" w:rsidR="00E617A8" w:rsidRDefault="00E617A8">
            <w:pPr>
              <w:pStyle w:val="TableParagraph"/>
              <w:ind w:left="0"/>
              <w:rPr>
                <w:rFonts w:ascii="Times New Roman"/>
                <w:sz w:val="20"/>
              </w:rPr>
            </w:pPr>
          </w:p>
        </w:tc>
        <w:tc>
          <w:tcPr>
            <w:tcW w:w="8433" w:type="dxa"/>
            <w:gridSpan w:val="4"/>
          </w:tcPr>
          <w:p w14:paraId="61915CAF" w14:textId="77777777" w:rsidR="00E617A8" w:rsidRDefault="00B72117">
            <w:pPr>
              <w:pStyle w:val="TableParagraph"/>
              <w:spacing w:before="1"/>
              <w:ind w:right="98"/>
              <w:jc w:val="both"/>
              <w:rPr>
                <w:sz w:val="20"/>
              </w:rPr>
            </w:pPr>
            <w:r>
              <w:rPr>
                <w:sz w:val="20"/>
              </w:rPr>
              <w:t>Paying</w:t>
            </w:r>
            <w:r>
              <w:rPr>
                <w:spacing w:val="-1"/>
                <w:sz w:val="20"/>
              </w:rPr>
              <w:t xml:space="preserve"> </w:t>
            </w:r>
            <w:r>
              <w:rPr>
                <w:sz w:val="20"/>
              </w:rPr>
              <w:t>close attention to the</w:t>
            </w:r>
            <w:r>
              <w:rPr>
                <w:spacing w:val="-2"/>
                <w:sz w:val="20"/>
              </w:rPr>
              <w:t xml:space="preserve"> </w:t>
            </w:r>
            <w:r>
              <w:rPr>
                <w:sz w:val="20"/>
              </w:rPr>
              <w:t>requirements and work areas specified in Appendix</w:t>
            </w:r>
            <w:r>
              <w:rPr>
                <w:spacing w:val="-1"/>
                <w:sz w:val="20"/>
              </w:rPr>
              <w:t xml:space="preserve"> </w:t>
            </w:r>
            <w:r>
              <w:rPr>
                <w:sz w:val="20"/>
              </w:rPr>
              <w:t>1</w:t>
            </w:r>
            <w:r>
              <w:rPr>
                <w:spacing w:val="-1"/>
                <w:sz w:val="20"/>
              </w:rPr>
              <w:t xml:space="preserve"> </w:t>
            </w:r>
            <w:r>
              <w:rPr>
                <w:sz w:val="20"/>
              </w:rPr>
              <w:t>of</w:t>
            </w:r>
            <w:r>
              <w:rPr>
                <w:spacing w:val="-2"/>
                <w:sz w:val="20"/>
              </w:rPr>
              <w:t xml:space="preserve"> </w:t>
            </w:r>
            <w:r>
              <w:rPr>
                <w:sz w:val="20"/>
              </w:rPr>
              <w:t xml:space="preserve">this document, tenderers should demonstrate a clear understanding of the needs of The Contracting Authority and provide </w:t>
            </w:r>
            <w:proofErr w:type="gramStart"/>
            <w:r>
              <w:rPr>
                <w:sz w:val="20"/>
              </w:rPr>
              <w:t>information sufficient</w:t>
            </w:r>
            <w:proofErr w:type="gramEnd"/>
            <w:r>
              <w:rPr>
                <w:sz w:val="20"/>
              </w:rPr>
              <w:t xml:space="preserve"> to enable The Contracting Authority to assess their offer under this </w:t>
            </w:r>
            <w:r>
              <w:rPr>
                <w:spacing w:val="-2"/>
                <w:sz w:val="20"/>
              </w:rPr>
              <w:t>criterion.</w:t>
            </w:r>
          </w:p>
          <w:p w14:paraId="209D7F44" w14:textId="77777777" w:rsidR="00E617A8" w:rsidRDefault="00B72117">
            <w:pPr>
              <w:pStyle w:val="TableParagraph"/>
              <w:spacing w:before="243"/>
              <w:jc w:val="both"/>
              <w:rPr>
                <w:b/>
                <w:sz w:val="20"/>
              </w:rPr>
            </w:pPr>
            <w:r>
              <w:rPr>
                <w:b/>
                <w:sz w:val="20"/>
              </w:rPr>
              <w:t>Please</w:t>
            </w:r>
            <w:r>
              <w:rPr>
                <w:b/>
                <w:spacing w:val="-6"/>
                <w:sz w:val="20"/>
              </w:rPr>
              <w:t xml:space="preserve"> </w:t>
            </w:r>
            <w:r>
              <w:rPr>
                <w:b/>
                <w:sz w:val="20"/>
              </w:rPr>
              <w:t>refer</w:t>
            </w:r>
            <w:r>
              <w:rPr>
                <w:b/>
                <w:spacing w:val="-6"/>
                <w:sz w:val="20"/>
              </w:rPr>
              <w:t xml:space="preserve"> </w:t>
            </w:r>
            <w:r>
              <w:rPr>
                <w:b/>
                <w:sz w:val="20"/>
              </w:rPr>
              <w:t>to</w:t>
            </w:r>
            <w:r>
              <w:rPr>
                <w:b/>
                <w:spacing w:val="-6"/>
                <w:sz w:val="20"/>
              </w:rPr>
              <w:t xml:space="preserve"> </w:t>
            </w:r>
            <w:r>
              <w:rPr>
                <w:b/>
                <w:sz w:val="20"/>
              </w:rPr>
              <w:t>Appendix</w:t>
            </w:r>
            <w:r>
              <w:rPr>
                <w:b/>
                <w:spacing w:val="-6"/>
                <w:sz w:val="20"/>
              </w:rPr>
              <w:t xml:space="preserve"> </w:t>
            </w:r>
            <w:r>
              <w:rPr>
                <w:b/>
                <w:sz w:val="20"/>
              </w:rPr>
              <w:t>1</w:t>
            </w:r>
            <w:r>
              <w:rPr>
                <w:b/>
                <w:spacing w:val="-3"/>
                <w:sz w:val="20"/>
              </w:rPr>
              <w:t xml:space="preserve"> </w:t>
            </w:r>
            <w:r>
              <w:rPr>
                <w:b/>
                <w:sz w:val="20"/>
              </w:rPr>
              <w:t>–</w:t>
            </w:r>
            <w:r>
              <w:rPr>
                <w:b/>
                <w:spacing w:val="-7"/>
                <w:sz w:val="20"/>
              </w:rPr>
              <w:t xml:space="preserve"> </w:t>
            </w:r>
            <w:r>
              <w:rPr>
                <w:b/>
                <w:sz w:val="20"/>
              </w:rPr>
              <w:t>Requirements</w:t>
            </w:r>
            <w:r>
              <w:rPr>
                <w:b/>
                <w:spacing w:val="-6"/>
                <w:sz w:val="20"/>
              </w:rPr>
              <w:t xml:space="preserve"> </w:t>
            </w:r>
            <w:r>
              <w:rPr>
                <w:b/>
                <w:sz w:val="20"/>
              </w:rPr>
              <w:t>and</w:t>
            </w:r>
            <w:r>
              <w:rPr>
                <w:b/>
                <w:spacing w:val="-5"/>
                <w:sz w:val="20"/>
              </w:rPr>
              <w:t xml:space="preserve"> </w:t>
            </w:r>
            <w:r>
              <w:rPr>
                <w:b/>
                <w:spacing w:val="-2"/>
                <w:sz w:val="20"/>
              </w:rPr>
              <w:t>Specifications</w:t>
            </w:r>
          </w:p>
        </w:tc>
      </w:tr>
      <w:tr w:rsidR="00E617A8" w14:paraId="2EED078D" w14:textId="77777777">
        <w:trPr>
          <w:trHeight w:val="539"/>
        </w:trPr>
        <w:tc>
          <w:tcPr>
            <w:tcW w:w="636" w:type="dxa"/>
          </w:tcPr>
          <w:p w14:paraId="7E180551" w14:textId="77777777" w:rsidR="00E617A8" w:rsidRDefault="00E617A8">
            <w:pPr>
              <w:pStyle w:val="TableParagraph"/>
              <w:ind w:left="0"/>
              <w:rPr>
                <w:rFonts w:ascii="Times New Roman"/>
                <w:sz w:val="20"/>
              </w:rPr>
            </w:pPr>
          </w:p>
        </w:tc>
        <w:tc>
          <w:tcPr>
            <w:tcW w:w="4724" w:type="dxa"/>
          </w:tcPr>
          <w:p w14:paraId="7A90E843" w14:textId="77777777" w:rsidR="00E617A8" w:rsidRDefault="00B72117">
            <w:pPr>
              <w:pStyle w:val="TableParagraph"/>
              <w:spacing w:before="169"/>
              <w:rPr>
                <w:b/>
                <w:sz w:val="20"/>
              </w:rPr>
            </w:pPr>
            <w:r>
              <w:rPr>
                <w:b/>
                <w:spacing w:val="-2"/>
                <w:sz w:val="20"/>
              </w:rPr>
              <w:t>TOTAL</w:t>
            </w:r>
          </w:p>
        </w:tc>
        <w:tc>
          <w:tcPr>
            <w:tcW w:w="1236" w:type="dxa"/>
          </w:tcPr>
          <w:p w14:paraId="242B4BA7" w14:textId="77777777" w:rsidR="00E617A8" w:rsidRDefault="00B72117">
            <w:pPr>
              <w:pStyle w:val="TableParagraph"/>
              <w:spacing w:before="169"/>
              <w:rPr>
                <w:b/>
                <w:sz w:val="20"/>
              </w:rPr>
            </w:pPr>
            <w:r>
              <w:rPr>
                <w:b/>
                <w:spacing w:val="-4"/>
                <w:sz w:val="20"/>
              </w:rPr>
              <w:t>100%</w:t>
            </w:r>
          </w:p>
        </w:tc>
        <w:tc>
          <w:tcPr>
            <w:tcW w:w="1237" w:type="dxa"/>
          </w:tcPr>
          <w:p w14:paraId="2C01FC24" w14:textId="77777777" w:rsidR="00E617A8" w:rsidRDefault="00B72117">
            <w:pPr>
              <w:pStyle w:val="TableParagraph"/>
              <w:spacing w:before="169"/>
              <w:rPr>
                <w:b/>
                <w:sz w:val="20"/>
              </w:rPr>
            </w:pPr>
            <w:r>
              <w:rPr>
                <w:b/>
                <w:spacing w:val="-2"/>
                <w:sz w:val="20"/>
              </w:rPr>
              <w:t>10,000</w:t>
            </w:r>
          </w:p>
        </w:tc>
        <w:tc>
          <w:tcPr>
            <w:tcW w:w="1236" w:type="dxa"/>
          </w:tcPr>
          <w:p w14:paraId="6332CCF0" w14:textId="77777777" w:rsidR="00E617A8" w:rsidRDefault="00B72117">
            <w:pPr>
              <w:pStyle w:val="TableParagraph"/>
              <w:spacing w:before="169"/>
              <w:rPr>
                <w:b/>
                <w:sz w:val="20"/>
              </w:rPr>
            </w:pPr>
            <w:r>
              <w:rPr>
                <w:b/>
                <w:spacing w:val="-5"/>
                <w:sz w:val="20"/>
              </w:rPr>
              <w:t>N/A</w:t>
            </w:r>
          </w:p>
        </w:tc>
      </w:tr>
    </w:tbl>
    <w:p w14:paraId="5647896F" w14:textId="77777777" w:rsidR="00E617A8" w:rsidRDefault="00B72117">
      <w:pPr>
        <w:spacing w:before="154" w:line="268" w:lineRule="auto"/>
        <w:ind w:left="732"/>
        <w:rPr>
          <w:i/>
        </w:rPr>
      </w:pPr>
      <w:r>
        <w:rPr>
          <w:b/>
          <w:i/>
        </w:rPr>
        <w:t>NOTE</w:t>
      </w:r>
      <w:r>
        <w:rPr>
          <w:b/>
          <w:i/>
          <w:spacing w:val="27"/>
        </w:rPr>
        <w:t xml:space="preserve"> </w:t>
      </w:r>
      <w:r>
        <w:rPr>
          <w:b/>
          <w:i/>
        </w:rPr>
        <w:t>1:</w:t>
      </w:r>
      <w:r>
        <w:rPr>
          <w:b/>
          <w:i/>
          <w:spacing w:val="27"/>
        </w:rPr>
        <w:t xml:space="preserve"> </w:t>
      </w:r>
      <w:r>
        <w:rPr>
          <w:i/>
        </w:rPr>
        <w:t>Tenderers</w:t>
      </w:r>
      <w:r>
        <w:rPr>
          <w:i/>
          <w:spacing w:val="27"/>
        </w:rPr>
        <w:t xml:space="preserve"> </w:t>
      </w:r>
      <w:r>
        <w:rPr>
          <w:i/>
        </w:rPr>
        <w:t>should</w:t>
      </w:r>
      <w:r>
        <w:rPr>
          <w:i/>
          <w:spacing w:val="28"/>
        </w:rPr>
        <w:t xml:space="preserve"> </w:t>
      </w:r>
      <w:r>
        <w:rPr>
          <w:i/>
        </w:rPr>
        <w:t>note</w:t>
      </w:r>
      <w:r>
        <w:rPr>
          <w:i/>
          <w:spacing w:val="30"/>
        </w:rPr>
        <w:t xml:space="preserve"> </w:t>
      </w:r>
      <w:r>
        <w:rPr>
          <w:i/>
        </w:rPr>
        <w:t>that</w:t>
      </w:r>
      <w:r>
        <w:rPr>
          <w:i/>
          <w:spacing w:val="30"/>
        </w:rPr>
        <w:t xml:space="preserve"> </w:t>
      </w:r>
      <w:r>
        <w:rPr>
          <w:i/>
        </w:rPr>
        <w:t>they</w:t>
      </w:r>
      <w:r>
        <w:rPr>
          <w:i/>
          <w:spacing w:val="27"/>
        </w:rPr>
        <w:t xml:space="preserve"> </w:t>
      </w:r>
      <w:r>
        <w:rPr>
          <w:i/>
        </w:rPr>
        <w:t>must</w:t>
      </w:r>
      <w:r>
        <w:rPr>
          <w:i/>
          <w:spacing w:val="30"/>
        </w:rPr>
        <w:t xml:space="preserve"> </w:t>
      </w:r>
      <w:r>
        <w:rPr>
          <w:i/>
        </w:rPr>
        <w:t>achieve</w:t>
      </w:r>
      <w:r>
        <w:rPr>
          <w:i/>
          <w:spacing w:val="30"/>
        </w:rPr>
        <w:t xml:space="preserve"> </w:t>
      </w:r>
      <w:r>
        <w:rPr>
          <w:i/>
        </w:rPr>
        <w:t>a</w:t>
      </w:r>
      <w:r>
        <w:rPr>
          <w:i/>
          <w:spacing w:val="26"/>
        </w:rPr>
        <w:t xml:space="preserve"> </w:t>
      </w:r>
      <w:r>
        <w:rPr>
          <w:i/>
        </w:rPr>
        <w:t>minimum</w:t>
      </w:r>
      <w:r>
        <w:rPr>
          <w:i/>
          <w:spacing w:val="28"/>
        </w:rPr>
        <w:t xml:space="preserve"> </w:t>
      </w:r>
      <w:r>
        <w:rPr>
          <w:i/>
        </w:rPr>
        <w:t>rating</w:t>
      </w:r>
      <w:r>
        <w:rPr>
          <w:i/>
          <w:spacing w:val="28"/>
        </w:rPr>
        <w:t xml:space="preserve"> </w:t>
      </w:r>
      <w:r>
        <w:rPr>
          <w:i/>
        </w:rPr>
        <w:t>of</w:t>
      </w:r>
      <w:r>
        <w:rPr>
          <w:i/>
          <w:spacing w:val="26"/>
        </w:rPr>
        <w:t xml:space="preserve"> </w:t>
      </w:r>
      <w:r>
        <w:rPr>
          <w:i/>
        </w:rPr>
        <w:t>60%</w:t>
      </w:r>
      <w:r>
        <w:rPr>
          <w:i/>
          <w:spacing w:val="30"/>
        </w:rPr>
        <w:t xml:space="preserve"> </w:t>
      </w:r>
      <w:r>
        <w:rPr>
          <w:i/>
        </w:rPr>
        <w:t>for</w:t>
      </w:r>
      <w:r>
        <w:rPr>
          <w:i/>
          <w:spacing w:val="30"/>
        </w:rPr>
        <w:t xml:space="preserve"> </w:t>
      </w:r>
      <w:r>
        <w:rPr>
          <w:i/>
        </w:rPr>
        <w:t>each</w:t>
      </w:r>
      <w:r>
        <w:rPr>
          <w:i/>
          <w:spacing w:val="29"/>
        </w:rPr>
        <w:t xml:space="preserve"> </w:t>
      </w:r>
      <w:r>
        <w:rPr>
          <w:i/>
        </w:rPr>
        <w:t>of</w:t>
      </w:r>
      <w:r>
        <w:rPr>
          <w:i/>
          <w:spacing w:val="26"/>
        </w:rPr>
        <w:t xml:space="preserve"> </w:t>
      </w:r>
      <w:r>
        <w:rPr>
          <w:i/>
        </w:rPr>
        <w:t xml:space="preserve">the individual qualitative criteria </w:t>
      </w:r>
      <w:proofErr w:type="gramStart"/>
      <w:r>
        <w:rPr>
          <w:i/>
        </w:rPr>
        <w:t>in order to</w:t>
      </w:r>
      <w:proofErr w:type="gramEnd"/>
      <w:r>
        <w:rPr>
          <w:i/>
        </w:rPr>
        <w:t xml:space="preserve"> avoid elimination from the competition.</w:t>
      </w:r>
    </w:p>
    <w:p w14:paraId="11703FAB" w14:textId="77777777" w:rsidR="00E617A8" w:rsidRDefault="00B72117">
      <w:pPr>
        <w:spacing w:before="119"/>
        <w:ind w:left="1298"/>
        <w:rPr>
          <w:i/>
        </w:rPr>
      </w:pPr>
      <w:r>
        <w:rPr>
          <w:i/>
        </w:rPr>
        <w:t>Qualitative</w:t>
      </w:r>
      <w:r>
        <w:rPr>
          <w:i/>
          <w:spacing w:val="-7"/>
        </w:rPr>
        <w:t xml:space="preserve"> </w:t>
      </w:r>
      <w:r>
        <w:rPr>
          <w:i/>
        </w:rPr>
        <w:t>criteria</w:t>
      </w:r>
      <w:r>
        <w:rPr>
          <w:i/>
          <w:spacing w:val="-7"/>
        </w:rPr>
        <w:t xml:space="preserve"> </w:t>
      </w:r>
      <w:r>
        <w:rPr>
          <w:i/>
        </w:rPr>
        <w:t>will</w:t>
      </w:r>
      <w:r>
        <w:rPr>
          <w:i/>
          <w:spacing w:val="-4"/>
        </w:rPr>
        <w:t xml:space="preserve"> </w:t>
      </w:r>
      <w:r>
        <w:rPr>
          <w:i/>
        </w:rPr>
        <w:t>be</w:t>
      </w:r>
      <w:r>
        <w:rPr>
          <w:i/>
          <w:spacing w:val="-6"/>
        </w:rPr>
        <w:t xml:space="preserve"> </w:t>
      </w:r>
      <w:r>
        <w:rPr>
          <w:i/>
        </w:rPr>
        <w:t>scored</w:t>
      </w:r>
      <w:r>
        <w:rPr>
          <w:i/>
          <w:spacing w:val="-4"/>
        </w:rPr>
        <w:t xml:space="preserve"> </w:t>
      </w:r>
      <w:r>
        <w:rPr>
          <w:i/>
        </w:rPr>
        <w:t>using</w:t>
      </w:r>
      <w:r>
        <w:rPr>
          <w:i/>
          <w:spacing w:val="-6"/>
        </w:rPr>
        <w:t xml:space="preserve"> </w:t>
      </w:r>
      <w:r>
        <w:rPr>
          <w:i/>
        </w:rPr>
        <w:t>the</w:t>
      </w:r>
      <w:r>
        <w:rPr>
          <w:i/>
          <w:spacing w:val="-7"/>
        </w:rPr>
        <w:t xml:space="preserve"> </w:t>
      </w:r>
      <w:r>
        <w:rPr>
          <w:i/>
        </w:rPr>
        <w:t>following</w:t>
      </w:r>
      <w:r>
        <w:rPr>
          <w:i/>
          <w:spacing w:val="-5"/>
        </w:rPr>
        <w:t xml:space="preserve"> </w:t>
      </w:r>
      <w:r>
        <w:rPr>
          <w:i/>
        </w:rPr>
        <w:t>baseline</w:t>
      </w:r>
      <w:r>
        <w:rPr>
          <w:i/>
          <w:spacing w:val="-5"/>
        </w:rPr>
        <w:t xml:space="preserve"> </w:t>
      </w:r>
      <w:r>
        <w:rPr>
          <w:i/>
        </w:rPr>
        <w:t>scoring</w:t>
      </w:r>
      <w:r>
        <w:rPr>
          <w:i/>
          <w:spacing w:val="-6"/>
        </w:rPr>
        <w:t xml:space="preserve"> </w:t>
      </w:r>
      <w:r>
        <w:rPr>
          <w:i/>
          <w:spacing w:val="-2"/>
        </w:rPr>
        <w:t>system:</w:t>
      </w:r>
    </w:p>
    <w:p w14:paraId="1A473C85" w14:textId="77777777" w:rsidR="00E617A8" w:rsidRDefault="00B72117">
      <w:pPr>
        <w:pStyle w:val="BodyText"/>
        <w:spacing w:before="151" w:line="374" w:lineRule="auto"/>
        <w:ind w:left="1298" w:right="6769"/>
      </w:pPr>
      <w:r>
        <w:t>0%</w:t>
      </w:r>
      <w:r>
        <w:rPr>
          <w:spacing w:val="-12"/>
        </w:rPr>
        <w:t xml:space="preserve"> </w:t>
      </w:r>
      <w:r>
        <w:t>=</w:t>
      </w:r>
      <w:r>
        <w:rPr>
          <w:spacing w:val="-10"/>
        </w:rPr>
        <w:t xml:space="preserve"> </w:t>
      </w:r>
      <w:r>
        <w:t>no</w:t>
      </w:r>
      <w:r>
        <w:rPr>
          <w:spacing w:val="-12"/>
        </w:rPr>
        <w:t xml:space="preserve"> </w:t>
      </w:r>
      <w:r>
        <w:t>response; 20% = poor;</w:t>
      </w:r>
    </w:p>
    <w:p w14:paraId="39E9730A" w14:textId="77777777" w:rsidR="00E617A8" w:rsidRDefault="00B72117">
      <w:pPr>
        <w:pStyle w:val="BodyText"/>
        <w:spacing w:before="2"/>
        <w:ind w:left="1298"/>
      </w:pPr>
      <w:r>
        <w:t>40%</w:t>
      </w:r>
      <w:r>
        <w:rPr>
          <w:spacing w:val="-1"/>
        </w:rPr>
        <w:t xml:space="preserve"> </w:t>
      </w:r>
      <w:r>
        <w:t>=</w:t>
      </w:r>
      <w:r>
        <w:rPr>
          <w:spacing w:val="-2"/>
        </w:rPr>
        <w:t xml:space="preserve"> mediocre;</w:t>
      </w:r>
    </w:p>
    <w:p w14:paraId="4BEF0D5D" w14:textId="77777777" w:rsidR="00E617A8" w:rsidRDefault="00B72117">
      <w:pPr>
        <w:pStyle w:val="BodyText"/>
        <w:spacing w:before="152"/>
        <w:ind w:left="1298"/>
      </w:pPr>
      <w:r>
        <w:t>60%</w:t>
      </w:r>
      <w:r>
        <w:rPr>
          <w:spacing w:val="-3"/>
        </w:rPr>
        <w:t xml:space="preserve"> </w:t>
      </w:r>
      <w:r>
        <w:t>=</w:t>
      </w:r>
      <w:r>
        <w:rPr>
          <w:spacing w:val="-6"/>
        </w:rPr>
        <w:t xml:space="preserve"> </w:t>
      </w:r>
      <w:r>
        <w:t>acceptable</w:t>
      </w:r>
      <w:r>
        <w:rPr>
          <w:spacing w:val="-3"/>
        </w:rPr>
        <w:t xml:space="preserve"> </w:t>
      </w:r>
      <w:r>
        <w:t>(and</w:t>
      </w:r>
      <w:r>
        <w:rPr>
          <w:spacing w:val="-6"/>
        </w:rPr>
        <w:t xml:space="preserve"> </w:t>
      </w:r>
      <w:r>
        <w:t>in</w:t>
      </w:r>
      <w:r>
        <w:rPr>
          <w:spacing w:val="-3"/>
        </w:rPr>
        <w:t xml:space="preserve"> </w:t>
      </w:r>
      <w:r>
        <w:t>relevant</w:t>
      </w:r>
      <w:r>
        <w:rPr>
          <w:spacing w:val="-4"/>
        </w:rPr>
        <w:t xml:space="preserve"> </w:t>
      </w:r>
      <w:r>
        <w:t>criteria</w:t>
      </w:r>
      <w:r>
        <w:rPr>
          <w:spacing w:val="-3"/>
        </w:rPr>
        <w:t xml:space="preserve"> </w:t>
      </w:r>
      <w:r>
        <w:t>the</w:t>
      </w:r>
      <w:r>
        <w:rPr>
          <w:spacing w:val="-6"/>
        </w:rPr>
        <w:t xml:space="preserve"> </w:t>
      </w:r>
      <w:r>
        <w:t>minimum</w:t>
      </w:r>
      <w:r>
        <w:rPr>
          <w:spacing w:val="-2"/>
        </w:rPr>
        <w:t xml:space="preserve"> required);</w:t>
      </w:r>
    </w:p>
    <w:p w14:paraId="2CE0949C" w14:textId="77777777" w:rsidR="00E617A8" w:rsidRDefault="00E617A8">
      <w:pPr>
        <w:pStyle w:val="BodyText"/>
        <w:sectPr w:rsidR="00E617A8">
          <w:pgSz w:w="11910" w:h="16840"/>
          <w:pgMar w:top="1360" w:right="1275" w:bottom="740" w:left="708" w:header="532" w:footer="552" w:gutter="0"/>
          <w:cols w:space="720"/>
        </w:sectPr>
      </w:pPr>
    </w:p>
    <w:p w14:paraId="3EB1E6C2" w14:textId="77777777" w:rsidR="00E617A8" w:rsidRDefault="00B72117">
      <w:pPr>
        <w:pStyle w:val="BodyText"/>
        <w:spacing w:before="77"/>
        <w:ind w:left="1298"/>
      </w:pPr>
      <w:r>
        <w:lastRenderedPageBreak/>
        <w:t>70%</w:t>
      </w:r>
      <w:r>
        <w:rPr>
          <w:spacing w:val="-2"/>
        </w:rPr>
        <w:t xml:space="preserve"> </w:t>
      </w:r>
      <w:r>
        <w:t>=</w:t>
      </w:r>
      <w:r>
        <w:rPr>
          <w:spacing w:val="-1"/>
        </w:rPr>
        <w:t xml:space="preserve"> </w:t>
      </w:r>
      <w:r>
        <w:rPr>
          <w:spacing w:val="-2"/>
        </w:rPr>
        <w:t>good;</w:t>
      </w:r>
    </w:p>
    <w:p w14:paraId="49EE8242" w14:textId="77777777" w:rsidR="00E617A8" w:rsidRDefault="00B72117">
      <w:pPr>
        <w:pStyle w:val="BodyText"/>
        <w:spacing w:before="152" w:line="374" w:lineRule="auto"/>
        <w:ind w:left="1298" w:right="6769"/>
      </w:pPr>
      <w:r>
        <w:t>80%</w:t>
      </w:r>
      <w:r>
        <w:rPr>
          <w:spacing w:val="-11"/>
        </w:rPr>
        <w:t xml:space="preserve"> </w:t>
      </w:r>
      <w:r>
        <w:t>=</w:t>
      </w:r>
      <w:r>
        <w:rPr>
          <w:spacing w:val="-13"/>
        </w:rPr>
        <w:t xml:space="preserve"> </w:t>
      </w:r>
      <w:r>
        <w:t>very</w:t>
      </w:r>
      <w:r>
        <w:rPr>
          <w:spacing w:val="-11"/>
        </w:rPr>
        <w:t xml:space="preserve"> </w:t>
      </w:r>
      <w:r>
        <w:t>good; 90% = excellent;</w:t>
      </w:r>
    </w:p>
    <w:p w14:paraId="5E07F963" w14:textId="77777777" w:rsidR="00E617A8" w:rsidRDefault="00B72117">
      <w:pPr>
        <w:pStyle w:val="BodyText"/>
        <w:spacing w:before="2"/>
        <w:ind w:left="1298"/>
      </w:pPr>
      <w:r>
        <w:t>100%</w:t>
      </w:r>
      <w:r>
        <w:rPr>
          <w:spacing w:val="-3"/>
        </w:rPr>
        <w:t xml:space="preserve"> </w:t>
      </w:r>
      <w:r>
        <w:t>=</w:t>
      </w:r>
      <w:r>
        <w:rPr>
          <w:spacing w:val="-3"/>
        </w:rPr>
        <w:t xml:space="preserve"> </w:t>
      </w:r>
      <w:r>
        <w:rPr>
          <w:spacing w:val="-2"/>
        </w:rPr>
        <w:t>outstanding.</w:t>
      </w:r>
    </w:p>
    <w:p w14:paraId="72F73BE1" w14:textId="77777777" w:rsidR="00E617A8" w:rsidRDefault="00B72117">
      <w:pPr>
        <w:pStyle w:val="BodyText"/>
        <w:spacing w:before="151"/>
        <w:ind w:left="732"/>
        <w:jc w:val="both"/>
      </w:pPr>
      <w:r>
        <w:t>The</w:t>
      </w:r>
      <w:r>
        <w:rPr>
          <w:spacing w:val="-3"/>
        </w:rPr>
        <w:t xml:space="preserve"> </w:t>
      </w:r>
      <w:r>
        <w:t>Cost</w:t>
      </w:r>
      <w:r>
        <w:rPr>
          <w:spacing w:val="-5"/>
        </w:rPr>
        <w:t xml:space="preserve"> </w:t>
      </w:r>
      <w:r>
        <w:t>criterion</w:t>
      </w:r>
      <w:r>
        <w:rPr>
          <w:spacing w:val="-4"/>
        </w:rPr>
        <w:t xml:space="preserve"> </w:t>
      </w:r>
      <w:r>
        <w:t>will</w:t>
      </w:r>
      <w:r>
        <w:rPr>
          <w:spacing w:val="-6"/>
        </w:rPr>
        <w:t xml:space="preserve"> </w:t>
      </w:r>
      <w:r>
        <w:t>be</w:t>
      </w:r>
      <w:r>
        <w:rPr>
          <w:spacing w:val="-3"/>
        </w:rPr>
        <w:t xml:space="preserve"> </w:t>
      </w:r>
      <w:r>
        <w:t>scored</w:t>
      </w:r>
      <w:r>
        <w:rPr>
          <w:spacing w:val="-3"/>
        </w:rPr>
        <w:t xml:space="preserve"> </w:t>
      </w:r>
      <w:r>
        <w:t>using</w:t>
      </w:r>
      <w:r>
        <w:rPr>
          <w:spacing w:val="-4"/>
        </w:rPr>
        <w:t xml:space="preserve"> </w:t>
      </w:r>
      <w:r>
        <w:t>the</w:t>
      </w:r>
      <w:r>
        <w:rPr>
          <w:spacing w:val="-3"/>
        </w:rPr>
        <w:t xml:space="preserve"> </w:t>
      </w:r>
      <w:r>
        <w:t>following</w:t>
      </w:r>
      <w:r>
        <w:rPr>
          <w:spacing w:val="-4"/>
        </w:rPr>
        <w:t xml:space="preserve"> </w:t>
      </w:r>
      <w:r>
        <w:rPr>
          <w:spacing w:val="-2"/>
        </w:rPr>
        <w:t>formula:</w:t>
      </w:r>
    </w:p>
    <w:p w14:paraId="11C11CAE" w14:textId="77777777" w:rsidR="00E617A8" w:rsidRDefault="00E617A8">
      <w:pPr>
        <w:pStyle w:val="BodyText"/>
        <w:spacing w:before="7"/>
        <w:rPr>
          <w:sz w:val="20"/>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7"/>
        <w:gridCol w:w="5396"/>
        <w:gridCol w:w="2710"/>
      </w:tblGrid>
      <w:tr w:rsidR="00E617A8" w14:paraId="3ED56F4E" w14:textId="77777777">
        <w:trPr>
          <w:trHeight w:val="568"/>
        </w:trPr>
        <w:tc>
          <w:tcPr>
            <w:tcW w:w="967" w:type="dxa"/>
            <w:shd w:val="clear" w:color="auto" w:fill="E7E6E6"/>
          </w:tcPr>
          <w:p w14:paraId="3875EF17" w14:textId="77777777" w:rsidR="00E617A8" w:rsidRDefault="00B72117">
            <w:pPr>
              <w:pStyle w:val="TableParagraph"/>
              <w:spacing w:before="164"/>
              <w:rPr>
                <w:b/>
              </w:rPr>
            </w:pPr>
            <w:r>
              <w:rPr>
                <w:b/>
                <w:spacing w:val="-10"/>
              </w:rPr>
              <w:t>A</w:t>
            </w:r>
          </w:p>
        </w:tc>
        <w:tc>
          <w:tcPr>
            <w:tcW w:w="5396" w:type="dxa"/>
            <w:shd w:val="clear" w:color="auto" w:fill="E7E6E6"/>
          </w:tcPr>
          <w:p w14:paraId="1F6221D2" w14:textId="77777777" w:rsidR="00E617A8" w:rsidRDefault="00B72117">
            <w:pPr>
              <w:pStyle w:val="TableParagraph"/>
              <w:spacing w:before="164"/>
              <w:rPr>
                <w:b/>
              </w:rPr>
            </w:pPr>
            <w:r>
              <w:rPr>
                <w:b/>
              </w:rPr>
              <w:t>Lowest</w:t>
            </w:r>
            <w:r>
              <w:rPr>
                <w:b/>
                <w:spacing w:val="-5"/>
              </w:rPr>
              <w:t xml:space="preserve"> </w:t>
            </w:r>
            <w:r>
              <w:rPr>
                <w:b/>
              </w:rPr>
              <w:t>Cost</w:t>
            </w:r>
            <w:r>
              <w:rPr>
                <w:b/>
                <w:spacing w:val="-4"/>
              </w:rPr>
              <w:t xml:space="preserve"> </w:t>
            </w:r>
            <w:proofErr w:type="gramStart"/>
            <w:r>
              <w:rPr>
                <w:b/>
              </w:rPr>
              <w:t>from</w:t>
            </w:r>
            <w:proofErr w:type="gramEnd"/>
            <w:r>
              <w:rPr>
                <w:b/>
                <w:spacing w:val="-2"/>
              </w:rPr>
              <w:t xml:space="preserve"> </w:t>
            </w:r>
            <w:r>
              <w:rPr>
                <w:b/>
              </w:rPr>
              <w:t>a</w:t>
            </w:r>
            <w:r>
              <w:rPr>
                <w:b/>
                <w:spacing w:val="-4"/>
              </w:rPr>
              <w:t xml:space="preserve"> </w:t>
            </w:r>
            <w:r>
              <w:rPr>
                <w:b/>
              </w:rPr>
              <w:t>bona</w:t>
            </w:r>
            <w:r>
              <w:rPr>
                <w:b/>
                <w:spacing w:val="-3"/>
              </w:rPr>
              <w:t xml:space="preserve"> </w:t>
            </w:r>
            <w:r>
              <w:rPr>
                <w:b/>
              </w:rPr>
              <w:t>Fide</w:t>
            </w:r>
            <w:r>
              <w:rPr>
                <w:b/>
                <w:spacing w:val="-3"/>
              </w:rPr>
              <w:t xml:space="preserve"> </w:t>
            </w:r>
            <w:r>
              <w:rPr>
                <w:b/>
                <w:spacing w:val="-2"/>
              </w:rPr>
              <w:t>Tender</w:t>
            </w:r>
          </w:p>
        </w:tc>
        <w:tc>
          <w:tcPr>
            <w:tcW w:w="2710" w:type="dxa"/>
          </w:tcPr>
          <w:p w14:paraId="12B82E50" w14:textId="77777777" w:rsidR="00E617A8" w:rsidRDefault="00E617A8">
            <w:pPr>
              <w:pStyle w:val="TableParagraph"/>
              <w:ind w:left="0"/>
              <w:rPr>
                <w:rFonts w:ascii="Times New Roman"/>
                <w:sz w:val="20"/>
              </w:rPr>
            </w:pPr>
          </w:p>
        </w:tc>
      </w:tr>
      <w:tr w:rsidR="00E617A8" w14:paraId="5690F989" w14:textId="77777777">
        <w:trPr>
          <w:trHeight w:val="565"/>
        </w:trPr>
        <w:tc>
          <w:tcPr>
            <w:tcW w:w="967" w:type="dxa"/>
            <w:shd w:val="clear" w:color="auto" w:fill="E7E6E6"/>
          </w:tcPr>
          <w:p w14:paraId="1D1BDEAD" w14:textId="77777777" w:rsidR="00E617A8" w:rsidRDefault="00B72117">
            <w:pPr>
              <w:pStyle w:val="TableParagraph"/>
              <w:spacing w:before="164"/>
              <w:rPr>
                <w:b/>
              </w:rPr>
            </w:pPr>
            <w:r>
              <w:rPr>
                <w:b/>
                <w:spacing w:val="-10"/>
              </w:rPr>
              <w:t>B</w:t>
            </w:r>
          </w:p>
        </w:tc>
        <w:tc>
          <w:tcPr>
            <w:tcW w:w="5396" w:type="dxa"/>
            <w:shd w:val="clear" w:color="auto" w:fill="E7E6E6"/>
          </w:tcPr>
          <w:p w14:paraId="513A566F" w14:textId="77777777" w:rsidR="00E617A8" w:rsidRDefault="00B72117">
            <w:pPr>
              <w:pStyle w:val="TableParagraph"/>
              <w:spacing w:before="164"/>
              <w:rPr>
                <w:b/>
              </w:rPr>
            </w:pPr>
            <w:r>
              <w:rPr>
                <w:b/>
              </w:rPr>
              <w:t>Cost</w:t>
            </w:r>
            <w:r>
              <w:rPr>
                <w:b/>
                <w:spacing w:val="-3"/>
              </w:rPr>
              <w:t xml:space="preserve"> </w:t>
            </w:r>
            <w:r>
              <w:rPr>
                <w:b/>
              </w:rPr>
              <w:t>for</w:t>
            </w:r>
            <w:r>
              <w:rPr>
                <w:b/>
                <w:spacing w:val="-5"/>
              </w:rPr>
              <w:t xml:space="preserve"> </w:t>
            </w:r>
            <w:r>
              <w:rPr>
                <w:b/>
              </w:rPr>
              <w:t>the</w:t>
            </w:r>
            <w:r>
              <w:rPr>
                <w:b/>
                <w:spacing w:val="-3"/>
              </w:rPr>
              <w:t xml:space="preserve"> </w:t>
            </w:r>
            <w:r>
              <w:rPr>
                <w:b/>
              </w:rPr>
              <w:t>tender</w:t>
            </w:r>
            <w:r>
              <w:rPr>
                <w:b/>
                <w:spacing w:val="-3"/>
              </w:rPr>
              <w:t xml:space="preserve"> </w:t>
            </w:r>
            <w:r>
              <w:rPr>
                <w:b/>
              </w:rPr>
              <w:t>being</w:t>
            </w:r>
            <w:r>
              <w:rPr>
                <w:b/>
                <w:spacing w:val="-4"/>
              </w:rPr>
              <w:t xml:space="preserve"> </w:t>
            </w:r>
            <w:r>
              <w:rPr>
                <w:b/>
                <w:spacing w:val="-2"/>
              </w:rPr>
              <w:t>evaluated</w:t>
            </w:r>
          </w:p>
        </w:tc>
        <w:tc>
          <w:tcPr>
            <w:tcW w:w="2710" w:type="dxa"/>
          </w:tcPr>
          <w:p w14:paraId="4612B405" w14:textId="77777777" w:rsidR="00E617A8" w:rsidRDefault="00E617A8">
            <w:pPr>
              <w:pStyle w:val="TableParagraph"/>
              <w:ind w:left="0"/>
              <w:rPr>
                <w:rFonts w:ascii="Times New Roman"/>
                <w:sz w:val="20"/>
              </w:rPr>
            </w:pPr>
          </w:p>
        </w:tc>
      </w:tr>
      <w:tr w:rsidR="00E617A8" w14:paraId="7F33B78E" w14:textId="77777777">
        <w:trPr>
          <w:trHeight w:val="568"/>
        </w:trPr>
        <w:tc>
          <w:tcPr>
            <w:tcW w:w="967" w:type="dxa"/>
            <w:shd w:val="clear" w:color="auto" w:fill="E7E6E6"/>
          </w:tcPr>
          <w:p w14:paraId="12C1CED2" w14:textId="77777777" w:rsidR="00E617A8" w:rsidRDefault="00B72117">
            <w:pPr>
              <w:pStyle w:val="TableParagraph"/>
              <w:spacing w:before="164"/>
              <w:rPr>
                <w:b/>
              </w:rPr>
            </w:pPr>
            <w:r>
              <w:rPr>
                <w:b/>
                <w:spacing w:val="-10"/>
              </w:rPr>
              <w:t>C</w:t>
            </w:r>
          </w:p>
        </w:tc>
        <w:tc>
          <w:tcPr>
            <w:tcW w:w="5396" w:type="dxa"/>
            <w:shd w:val="clear" w:color="auto" w:fill="E7E6E6"/>
          </w:tcPr>
          <w:p w14:paraId="3027FDCB" w14:textId="77777777" w:rsidR="00E617A8" w:rsidRDefault="00B72117">
            <w:pPr>
              <w:pStyle w:val="TableParagraph"/>
              <w:spacing w:before="164"/>
              <w:rPr>
                <w:b/>
              </w:rPr>
            </w:pPr>
            <w:r>
              <w:rPr>
                <w:b/>
              </w:rPr>
              <w:t>Maximum</w:t>
            </w:r>
            <w:r>
              <w:rPr>
                <w:b/>
                <w:spacing w:val="-5"/>
              </w:rPr>
              <w:t xml:space="preserve"> </w:t>
            </w:r>
            <w:r>
              <w:rPr>
                <w:b/>
              </w:rPr>
              <w:t>Points</w:t>
            </w:r>
            <w:r>
              <w:rPr>
                <w:b/>
                <w:spacing w:val="-5"/>
              </w:rPr>
              <w:t xml:space="preserve"> </w:t>
            </w:r>
            <w:r>
              <w:rPr>
                <w:b/>
              </w:rPr>
              <w:t>available</w:t>
            </w:r>
            <w:r>
              <w:rPr>
                <w:b/>
                <w:spacing w:val="-9"/>
              </w:rPr>
              <w:t xml:space="preserve"> </w:t>
            </w:r>
            <w:r>
              <w:rPr>
                <w:b/>
              </w:rPr>
              <w:t>for</w:t>
            </w:r>
            <w:r>
              <w:rPr>
                <w:b/>
                <w:spacing w:val="-4"/>
              </w:rPr>
              <w:t xml:space="preserve"> Cost</w:t>
            </w:r>
          </w:p>
        </w:tc>
        <w:tc>
          <w:tcPr>
            <w:tcW w:w="2710" w:type="dxa"/>
          </w:tcPr>
          <w:p w14:paraId="094034BC" w14:textId="77777777" w:rsidR="00E617A8" w:rsidRDefault="00B72117">
            <w:pPr>
              <w:pStyle w:val="TableParagraph"/>
              <w:spacing w:before="164"/>
              <w:ind w:left="918" w:right="901"/>
              <w:jc w:val="center"/>
            </w:pPr>
            <w:r>
              <w:rPr>
                <w:spacing w:val="-2"/>
              </w:rPr>
              <w:t>7,500</w:t>
            </w:r>
          </w:p>
        </w:tc>
      </w:tr>
      <w:tr w:rsidR="00E617A8" w14:paraId="4DC08D5D" w14:textId="77777777">
        <w:trPr>
          <w:trHeight w:val="840"/>
        </w:trPr>
        <w:tc>
          <w:tcPr>
            <w:tcW w:w="6363" w:type="dxa"/>
            <w:gridSpan w:val="2"/>
          </w:tcPr>
          <w:p w14:paraId="7E15C9AE" w14:textId="77777777" w:rsidR="00E617A8" w:rsidRDefault="00B72117">
            <w:pPr>
              <w:pStyle w:val="TableParagraph"/>
              <w:spacing w:before="151"/>
            </w:pPr>
            <w:r>
              <w:t>Formula</w:t>
            </w:r>
            <w:r>
              <w:rPr>
                <w:spacing w:val="-5"/>
              </w:rPr>
              <w:t xml:space="preserve"> </w:t>
            </w:r>
            <w:r>
              <w:rPr>
                <w:spacing w:val="-2"/>
              </w:rPr>
              <w:t>employed:</w:t>
            </w:r>
          </w:p>
        </w:tc>
        <w:tc>
          <w:tcPr>
            <w:tcW w:w="2710" w:type="dxa"/>
          </w:tcPr>
          <w:p w14:paraId="24E7053C" w14:textId="77777777" w:rsidR="00E617A8" w:rsidRDefault="00B72117">
            <w:pPr>
              <w:pStyle w:val="TableParagraph"/>
              <w:spacing w:before="151" w:line="268" w:lineRule="auto"/>
              <w:ind w:left="918" w:right="899"/>
              <w:jc w:val="center"/>
            </w:pPr>
            <w:r>
              <w:rPr>
                <w:u w:val="single"/>
              </w:rPr>
              <w:t>7,500</w:t>
            </w:r>
            <w:r>
              <w:rPr>
                <w:spacing w:val="-13"/>
                <w:u w:val="single"/>
              </w:rPr>
              <w:t xml:space="preserve"> </w:t>
            </w:r>
            <w:r>
              <w:rPr>
                <w:u w:val="single"/>
              </w:rPr>
              <w:t>*</w:t>
            </w:r>
            <w:r>
              <w:rPr>
                <w:spacing w:val="-12"/>
                <w:u w:val="single"/>
              </w:rPr>
              <w:t xml:space="preserve"> </w:t>
            </w:r>
            <w:r>
              <w:rPr>
                <w:u w:val="single"/>
              </w:rPr>
              <w:t>A</w:t>
            </w:r>
            <w:r>
              <w:t xml:space="preserve"> </w:t>
            </w:r>
            <w:r>
              <w:rPr>
                <w:spacing w:val="-10"/>
              </w:rPr>
              <w:t>B</w:t>
            </w:r>
          </w:p>
        </w:tc>
      </w:tr>
    </w:tbl>
    <w:p w14:paraId="6EFBF5F5" w14:textId="77777777" w:rsidR="00E617A8" w:rsidRDefault="00E617A8">
      <w:pPr>
        <w:pStyle w:val="BodyText"/>
      </w:pPr>
    </w:p>
    <w:p w14:paraId="5317BBA7" w14:textId="77777777" w:rsidR="00E617A8" w:rsidRDefault="00E617A8">
      <w:pPr>
        <w:pStyle w:val="BodyText"/>
        <w:spacing w:before="35"/>
      </w:pPr>
    </w:p>
    <w:p w14:paraId="5086D50D" w14:textId="77777777" w:rsidR="00E617A8" w:rsidRDefault="00B72117">
      <w:pPr>
        <w:pStyle w:val="BodyText"/>
        <w:spacing w:line="268" w:lineRule="auto"/>
        <w:ind w:left="732" w:right="161"/>
        <w:jc w:val="both"/>
      </w:pPr>
      <w:r>
        <w:rPr>
          <w:b/>
        </w:rPr>
        <w:t>NOTE</w:t>
      </w:r>
      <w:r>
        <w:rPr>
          <w:b/>
          <w:spacing w:val="-5"/>
        </w:rPr>
        <w:t xml:space="preserve"> </w:t>
      </w:r>
      <w:r>
        <w:rPr>
          <w:b/>
        </w:rPr>
        <w:t>2:</w:t>
      </w:r>
      <w:r>
        <w:rPr>
          <w:b/>
          <w:spacing w:val="-7"/>
        </w:rPr>
        <w:t xml:space="preserve"> </w:t>
      </w:r>
      <w:r>
        <w:t>Tenderers</w:t>
      </w:r>
      <w:r>
        <w:rPr>
          <w:spacing w:val="-5"/>
        </w:rPr>
        <w:t xml:space="preserve"> </w:t>
      </w:r>
      <w:r>
        <w:t>should</w:t>
      </w:r>
      <w:r>
        <w:rPr>
          <w:spacing w:val="-9"/>
        </w:rPr>
        <w:t xml:space="preserve"> </w:t>
      </w:r>
      <w:r>
        <w:t>ensure</w:t>
      </w:r>
      <w:r>
        <w:rPr>
          <w:spacing w:val="-5"/>
        </w:rPr>
        <w:t xml:space="preserve"> </w:t>
      </w:r>
      <w:r>
        <w:t>in</w:t>
      </w:r>
      <w:r>
        <w:rPr>
          <w:spacing w:val="-7"/>
        </w:rPr>
        <w:t xml:space="preserve"> </w:t>
      </w:r>
      <w:r>
        <w:t>their</w:t>
      </w:r>
      <w:r>
        <w:rPr>
          <w:spacing w:val="-6"/>
        </w:rPr>
        <w:t xml:space="preserve"> </w:t>
      </w:r>
      <w:r>
        <w:t>tenders</w:t>
      </w:r>
      <w:r>
        <w:rPr>
          <w:spacing w:val="-5"/>
        </w:rPr>
        <w:t xml:space="preserve"> </w:t>
      </w:r>
      <w:r>
        <w:t>that</w:t>
      </w:r>
      <w:r>
        <w:rPr>
          <w:spacing w:val="-7"/>
        </w:rPr>
        <w:t xml:space="preserve"> </w:t>
      </w:r>
      <w:r>
        <w:t>they</w:t>
      </w:r>
      <w:r>
        <w:rPr>
          <w:spacing w:val="-5"/>
        </w:rPr>
        <w:t xml:space="preserve"> </w:t>
      </w:r>
      <w:r>
        <w:t>provide</w:t>
      </w:r>
      <w:r>
        <w:rPr>
          <w:spacing w:val="-5"/>
        </w:rPr>
        <w:t xml:space="preserve"> </w:t>
      </w:r>
      <w:r>
        <w:t>detailed</w:t>
      </w:r>
      <w:r>
        <w:rPr>
          <w:spacing w:val="-6"/>
        </w:rPr>
        <w:t xml:space="preserve"> </w:t>
      </w:r>
      <w:r>
        <w:t>information</w:t>
      </w:r>
      <w:r>
        <w:rPr>
          <w:spacing w:val="-6"/>
        </w:rPr>
        <w:t xml:space="preserve"> </w:t>
      </w:r>
      <w:r>
        <w:t>in</w:t>
      </w:r>
      <w:r>
        <w:rPr>
          <w:spacing w:val="-4"/>
        </w:rPr>
        <w:t xml:space="preserve"> </w:t>
      </w:r>
      <w:r>
        <w:t>respect</w:t>
      </w:r>
      <w:r>
        <w:rPr>
          <w:spacing w:val="-7"/>
        </w:rPr>
        <w:t xml:space="preserve"> </w:t>
      </w:r>
      <w:r>
        <w:t>of all aspects of the contract award criteria as stated above.</w:t>
      </w:r>
      <w:r>
        <w:rPr>
          <w:spacing w:val="40"/>
        </w:rPr>
        <w:t xml:space="preserve"> </w:t>
      </w:r>
      <w:r>
        <w:t>This will enable the awarding authority to assess fully the extent of their offers.</w:t>
      </w:r>
    </w:p>
    <w:p w14:paraId="5FA83654" w14:textId="77777777" w:rsidR="00E617A8" w:rsidRDefault="00E617A8">
      <w:pPr>
        <w:pStyle w:val="BodyText"/>
        <w:spacing w:before="247"/>
      </w:pPr>
    </w:p>
    <w:p w14:paraId="53390FDA" w14:textId="77777777" w:rsidR="00E617A8" w:rsidRDefault="00B72117">
      <w:pPr>
        <w:pStyle w:val="ListParagraph"/>
        <w:numPr>
          <w:ilvl w:val="2"/>
          <w:numId w:val="13"/>
        </w:numPr>
        <w:tabs>
          <w:tab w:val="left" w:pos="1452"/>
        </w:tabs>
        <w:spacing w:line="273" w:lineRule="auto"/>
        <w:ind w:right="169"/>
      </w:pPr>
      <w:r>
        <w:t>The award of contract (if any) to the highest ranked Tenderer (as determined by paragraph 3.3), will be conditional upon:</w:t>
      </w:r>
    </w:p>
    <w:p w14:paraId="4F220825" w14:textId="77777777" w:rsidR="00E617A8" w:rsidRDefault="00B72117">
      <w:pPr>
        <w:pStyle w:val="ListParagraph"/>
        <w:numPr>
          <w:ilvl w:val="3"/>
          <w:numId w:val="13"/>
        </w:numPr>
        <w:tabs>
          <w:tab w:val="left" w:pos="2150"/>
        </w:tabs>
        <w:spacing w:before="125" w:line="276" w:lineRule="auto"/>
        <w:ind w:right="159"/>
      </w:pPr>
      <w:r>
        <w:t>the</w:t>
      </w:r>
      <w:r>
        <w:rPr>
          <w:spacing w:val="-3"/>
        </w:rPr>
        <w:t xml:space="preserve"> </w:t>
      </w:r>
      <w:r>
        <w:t>Tenderer</w:t>
      </w:r>
      <w:r>
        <w:rPr>
          <w:spacing w:val="-5"/>
        </w:rPr>
        <w:t xml:space="preserve"> </w:t>
      </w:r>
      <w:r>
        <w:t>submitting</w:t>
      </w:r>
      <w:r>
        <w:rPr>
          <w:spacing w:val="-6"/>
        </w:rPr>
        <w:t xml:space="preserve"> </w:t>
      </w:r>
      <w:r>
        <w:t>the</w:t>
      </w:r>
      <w:r>
        <w:rPr>
          <w:spacing w:val="-3"/>
        </w:rPr>
        <w:t xml:space="preserve"> </w:t>
      </w:r>
      <w:r>
        <w:t>documentation</w:t>
      </w:r>
      <w:r>
        <w:rPr>
          <w:spacing w:val="-4"/>
        </w:rPr>
        <w:t xml:space="preserve"> </w:t>
      </w:r>
      <w:r>
        <w:t>if</w:t>
      </w:r>
      <w:r>
        <w:rPr>
          <w:spacing w:val="-6"/>
        </w:rPr>
        <w:t xml:space="preserve"> </w:t>
      </w:r>
      <w:r>
        <w:t>required</w:t>
      </w:r>
      <w:r>
        <w:rPr>
          <w:spacing w:val="-4"/>
        </w:rPr>
        <w:t xml:space="preserve"> </w:t>
      </w:r>
      <w:r>
        <w:t>under</w:t>
      </w:r>
      <w:r>
        <w:rPr>
          <w:spacing w:val="-3"/>
        </w:rPr>
        <w:t xml:space="preserve"> </w:t>
      </w:r>
      <w:r>
        <w:t>paragraph</w:t>
      </w:r>
      <w:r>
        <w:rPr>
          <w:spacing w:val="-6"/>
        </w:rPr>
        <w:t xml:space="preserve"> </w:t>
      </w:r>
      <w:r>
        <w:t>3.2.A</w:t>
      </w:r>
      <w:r>
        <w:rPr>
          <w:spacing w:val="-6"/>
        </w:rPr>
        <w:t xml:space="preserve"> </w:t>
      </w:r>
      <w:r>
        <w:t>within five (5) days of notification by the Contracting Authority; and</w:t>
      </w:r>
    </w:p>
    <w:p w14:paraId="679F4722" w14:textId="77777777" w:rsidR="00E617A8" w:rsidRDefault="00B72117">
      <w:pPr>
        <w:pStyle w:val="ListParagraph"/>
        <w:numPr>
          <w:ilvl w:val="3"/>
          <w:numId w:val="13"/>
        </w:numPr>
        <w:tabs>
          <w:tab w:val="left" w:pos="2150"/>
        </w:tabs>
        <w:spacing w:before="201" w:line="273" w:lineRule="auto"/>
        <w:ind w:right="165"/>
      </w:pPr>
      <w:r>
        <w:t xml:space="preserve">if required, the documentation submitted </w:t>
      </w:r>
      <w:proofErr w:type="gramStart"/>
      <w:r>
        <w:t>demonstrating</w:t>
      </w:r>
      <w:proofErr w:type="gramEnd"/>
      <w:r>
        <w:t xml:space="preserve"> that such Tenderer has</w:t>
      </w:r>
      <w:r>
        <w:rPr>
          <w:spacing w:val="-1"/>
        </w:rPr>
        <w:t xml:space="preserve"> </w:t>
      </w:r>
      <w:r>
        <w:t>the economic and financial capacity required under paragraph 3.2.A.</w:t>
      </w:r>
    </w:p>
    <w:p w14:paraId="6478DF6E" w14:textId="77777777" w:rsidR="00E617A8" w:rsidRDefault="00E617A8">
      <w:pPr>
        <w:pStyle w:val="BodyText"/>
        <w:spacing w:before="83"/>
        <w:rPr>
          <w:sz w:val="24"/>
        </w:rPr>
      </w:pPr>
    </w:p>
    <w:p w14:paraId="0C207760" w14:textId="77777777" w:rsidR="00E617A8" w:rsidRDefault="00B72117">
      <w:pPr>
        <w:pStyle w:val="Heading1"/>
        <w:numPr>
          <w:ilvl w:val="1"/>
          <w:numId w:val="14"/>
        </w:numPr>
        <w:tabs>
          <w:tab w:val="left" w:pos="1060"/>
          <w:tab w:val="left" w:pos="9788"/>
        </w:tabs>
        <w:spacing w:before="1"/>
        <w:ind w:left="1060" w:hanging="357"/>
      </w:pPr>
      <w:bookmarkStart w:id="27" w:name="_bookmark26"/>
      <w:bookmarkEnd w:id="27"/>
      <w:r>
        <w:rPr>
          <w:color w:val="FFFFFF"/>
          <w:shd w:val="clear" w:color="auto" w:fill="FFC000"/>
        </w:rPr>
        <w:t>Presentation</w:t>
      </w:r>
      <w:r>
        <w:rPr>
          <w:color w:val="FFFFFF"/>
          <w:spacing w:val="-4"/>
          <w:shd w:val="clear" w:color="auto" w:fill="FFC000"/>
        </w:rPr>
        <w:t xml:space="preserve"> </w:t>
      </w:r>
      <w:r>
        <w:rPr>
          <w:color w:val="FFFFFF"/>
          <w:shd w:val="clear" w:color="auto" w:fill="FFC000"/>
        </w:rPr>
        <w:t xml:space="preserve">of </w:t>
      </w:r>
      <w:r>
        <w:rPr>
          <w:color w:val="FFFFFF"/>
          <w:spacing w:val="-2"/>
          <w:shd w:val="clear" w:color="auto" w:fill="FFC000"/>
        </w:rPr>
        <w:t>Proposals</w:t>
      </w:r>
      <w:r>
        <w:rPr>
          <w:color w:val="FFFFFF"/>
          <w:shd w:val="clear" w:color="auto" w:fill="FFC000"/>
        </w:rPr>
        <w:tab/>
      </w:r>
    </w:p>
    <w:p w14:paraId="54904D61" w14:textId="77777777" w:rsidR="00E617A8" w:rsidRDefault="00B72117">
      <w:pPr>
        <w:pStyle w:val="BodyText"/>
        <w:spacing w:before="114"/>
        <w:ind w:left="732"/>
      </w:pPr>
      <w:r>
        <w:rPr>
          <w:spacing w:val="-5"/>
        </w:rPr>
        <w:t>N/A</w:t>
      </w:r>
    </w:p>
    <w:p w14:paraId="3EF56239" w14:textId="77777777" w:rsidR="00E617A8" w:rsidRDefault="00E617A8">
      <w:pPr>
        <w:pStyle w:val="BodyText"/>
        <w:spacing w:before="120"/>
        <w:rPr>
          <w:sz w:val="24"/>
        </w:rPr>
      </w:pPr>
    </w:p>
    <w:p w14:paraId="66C5F255" w14:textId="77777777" w:rsidR="00E617A8" w:rsidRDefault="00B72117">
      <w:pPr>
        <w:pStyle w:val="Heading1"/>
        <w:numPr>
          <w:ilvl w:val="1"/>
          <w:numId w:val="14"/>
        </w:numPr>
        <w:tabs>
          <w:tab w:val="left" w:pos="1060"/>
          <w:tab w:val="left" w:pos="9788"/>
        </w:tabs>
        <w:spacing w:before="1"/>
        <w:ind w:left="1060" w:hanging="357"/>
        <w:jc w:val="both"/>
      </w:pPr>
      <w:bookmarkStart w:id="28" w:name="_bookmark27"/>
      <w:bookmarkEnd w:id="28"/>
      <w:r>
        <w:rPr>
          <w:color w:val="FFFFFF"/>
          <w:shd w:val="clear" w:color="auto" w:fill="FFC000"/>
        </w:rPr>
        <w:t>Standstill</w:t>
      </w:r>
      <w:r>
        <w:rPr>
          <w:color w:val="FFFFFF"/>
          <w:spacing w:val="-4"/>
          <w:shd w:val="clear" w:color="auto" w:fill="FFC000"/>
        </w:rPr>
        <w:t xml:space="preserve"> </w:t>
      </w:r>
      <w:r>
        <w:rPr>
          <w:color w:val="FFFFFF"/>
          <w:spacing w:val="-2"/>
          <w:shd w:val="clear" w:color="auto" w:fill="FFC000"/>
        </w:rPr>
        <w:t>Period</w:t>
      </w:r>
      <w:r>
        <w:rPr>
          <w:color w:val="FFFFFF"/>
          <w:shd w:val="clear" w:color="auto" w:fill="FFC000"/>
        </w:rPr>
        <w:tab/>
      </w:r>
    </w:p>
    <w:p w14:paraId="52EE879C" w14:textId="77777777" w:rsidR="00E617A8" w:rsidRDefault="00B72117">
      <w:pPr>
        <w:pStyle w:val="ListParagraph"/>
        <w:numPr>
          <w:ilvl w:val="2"/>
          <w:numId w:val="12"/>
        </w:numPr>
        <w:tabs>
          <w:tab w:val="left" w:pos="1450"/>
          <w:tab w:val="left" w:pos="1452"/>
        </w:tabs>
        <w:spacing w:before="115" w:line="276" w:lineRule="auto"/>
        <w:ind w:right="160"/>
        <w:jc w:val="both"/>
      </w:pPr>
      <w:r>
        <w:t xml:space="preserve">On a voluntary basis the Contracting Authority undertakes that no contract can or will be executed or take effect until at least seven (10) calendar days after the day on which the unsuccessful Tenderers have been sent the appropriate notice informing them of the result of this public procurement competition (“Standstill Period”). The preferred bidder will be notified of the decision of the Contracting Authority and of the expiry date of the Standstill </w:t>
      </w:r>
      <w:r>
        <w:rPr>
          <w:spacing w:val="-2"/>
        </w:rPr>
        <w:t>Period.</w:t>
      </w:r>
    </w:p>
    <w:p w14:paraId="23D5589F" w14:textId="77777777" w:rsidR="00E617A8" w:rsidRDefault="00B72117">
      <w:pPr>
        <w:pStyle w:val="ListParagraph"/>
        <w:numPr>
          <w:ilvl w:val="2"/>
          <w:numId w:val="12"/>
        </w:numPr>
        <w:tabs>
          <w:tab w:val="left" w:pos="1450"/>
          <w:tab w:val="left" w:pos="1452"/>
        </w:tabs>
        <w:spacing w:before="120" w:line="276" w:lineRule="auto"/>
        <w:ind w:right="159"/>
        <w:jc w:val="both"/>
      </w:pPr>
      <w:r>
        <w:t>Tenderers should note that the Contracting Authority may, when notifying unsuccessful Tenderers</w:t>
      </w:r>
      <w:r>
        <w:rPr>
          <w:spacing w:val="-2"/>
        </w:rPr>
        <w:t xml:space="preserve"> </w:t>
      </w:r>
      <w:r>
        <w:t>of</w:t>
      </w:r>
      <w:r>
        <w:rPr>
          <w:spacing w:val="-2"/>
        </w:rPr>
        <w:t xml:space="preserve"> </w:t>
      </w:r>
      <w:r>
        <w:t>the results</w:t>
      </w:r>
      <w:r>
        <w:rPr>
          <w:spacing w:val="-1"/>
        </w:rPr>
        <w:t xml:space="preserve"> </w:t>
      </w:r>
      <w:r>
        <w:t>of</w:t>
      </w:r>
      <w:r>
        <w:rPr>
          <w:spacing w:val="-2"/>
        </w:rPr>
        <w:t xml:space="preserve"> </w:t>
      </w:r>
      <w:r>
        <w:t>this public procurement</w:t>
      </w:r>
      <w:r>
        <w:rPr>
          <w:spacing w:val="-2"/>
        </w:rPr>
        <w:t xml:space="preserve"> </w:t>
      </w:r>
      <w:r>
        <w:t>competition, include</w:t>
      </w:r>
      <w:r>
        <w:rPr>
          <w:spacing w:val="-2"/>
        </w:rPr>
        <w:t xml:space="preserve"> </w:t>
      </w:r>
      <w:r>
        <w:t>the scores obtained by</w:t>
      </w:r>
      <w:r>
        <w:rPr>
          <w:spacing w:val="-8"/>
        </w:rPr>
        <w:t xml:space="preserve"> </w:t>
      </w:r>
      <w:r>
        <w:t>the</w:t>
      </w:r>
      <w:r>
        <w:rPr>
          <w:spacing w:val="-11"/>
        </w:rPr>
        <w:t xml:space="preserve"> </w:t>
      </w:r>
      <w:r>
        <w:t>Tenderer</w:t>
      </w:r>
      <w:r>
        <w:rPr>
          <w:spacing w:val="-12"/>
        </w:rPr>
        <w:t xml:space="preserve"> </w:t>
      </w:r>
      <w:r>
        <w:t>concerned</w:t>
      </w:r>
      <w:r>
        <w:rPr>
          <w:spacing w:val="-12"/>
        </w:rPr>
        <w:t xml:space="preserve"> </w:t>
      </w:r>
      <w:r>
        <w:t>and</w:t>
      </w:r>
      <w:r>
        <w:rPr>
          <w:spacing w:val="-10"/>
        </w:rPr>
        <w:t xml:space="preserve"> </w:t>
      </w:r>
      <w:r>
        <w:t>the</w:t>
      </w:r>
      <w:r>
        <w:rPr>
          <w:spacing w:val="-9"/>
        </w:rPr>
        <w:t xml:space="preserve"> </w:t>
      </w:r>
      <w:r>
        <w:t>scores</w:t>
      </w:r>
      <w:r>
        <w:rPr>
          <w:spacing w:val="-11"/>
        </w:rPr>
        <w:t xml:space="preserve"> </w:t>
      </w:r>
      <w:r>
        <w:t>obtained</w:t>
      </w:r>
      <w:r>
        <w:rPr>
          <w:spacing w:val="-12"/>
        </w:rPr>
        <w:t xml:space="preserve"> </w:t>
      </w:r>
      <w:r>
        <w:t>by</w:t>
      </w:r>
      <w:r>
        <w:rPr>
          <w:spacing w:val="-11"/>
        </w:rPr>
        <w:t xml:space="preserve"> </w:t>
      </w:r>
      <w:r>
        <w:t>the</w:t>
      </w:r>
      <w:r>
        <w:rPr>
          <w:spacing w:val="-9"/>
        </w:rPr>
        <w:t xml:space="preserve"> </w:t>
      </w:r>
      <w:r>
        <w:t>preferred</w:t>
      </w:r>
      <w:r>
        <w:rPr>
          <w:spacing w:val="-9"/>
        </w:rPr>
        <w:t xml:space="preserve"> </w:t>
      </w:r>
      <w:r>
        <w:t>bidder</w:t>
      </w:r>
      <w:r>
        <w:rPr>
          <w:spacing w:val="-11"/>
        </w:rPr>
        <w:t xml:space="preserve"> </w:t>
      </w:r>
      <w:r>
        <w:t>in</w:t>
      </w:r>
      <w:r>
        <w:rPr>
          <w:spacing w:val="-10"/>
        </w:rPr>
        <w:t xml:space="preserve"> </w:t>
      </w:r>
      <w:r>
        <w:t>respect</w:t>
      </w:r>
      <w:r>
        <w:rPr>
          <w:spacing w:val="-10"/>
        </w:rPr>
        <w:t xml:space="preserve"> </w:t>
      </w:r>
      <w:r>
        <w:t>of</w:t>
      </w:r>
      <w:r>
        <w:rPr>
          <w:spacing w:val="-12"/>
        </w:rPr>
        <w:t xml:space="preserve"> </w:t>
      </w:r>
      <w:r>
        <w:t>each award criterion assessed by the Contracting Authority.</w:t>
      </w:r>
    </w:p>
    <w:p w14:paraId="4AB58349" w14:textId="77777777" w:rsidR="00E617A8" w:rsidRDefault="00E617A8">
      <w:pPr>
        <w:pStyle w:val="ListParagraph"/>
        <w:spacing w:line="276" w:lineRule="auto"/>
        <w:sectPr w:rsidR="00E617A8">
          <w:pgSz w:w="11910" w:h="16840"/>
          <w:pgMar w:top="1360" w:right="1275" w:bottom="740" w:left="708" w:header="532" w:footer="552" w:gutter="0"/>
          <w:cols w:space="720"/>
        </w:sectPr>
      </w:pPr>
    </w:p>
    <w:p w14:paraId="307A51DA" w14:textId="77777777" w:rsidR="00E617A8" w:rsidRDefault="00B72117">
      <w:pPr>
        <w:pStyle w:val="Heading1"/>
        <w:numPr>
          <w:ilvl w:val="1"/>
          <w:numId w:val="14"/>
        </w:numPr>
        <w:tabs>
          <w:tab w:val="left" w:pos="1060"/>
          <w:tab w:val="left" w:pos="9788"/>
        </w:tabs>
        <w:spacing w:before="58"/>
        <w:ind w:left="1060" w:hanging="357"/>
        <w:jc w:val="both"/>
      </w:pPr>
      <w:bookmarkStart w:id="29" w:name="_bookmark28"/>
      <w:bookmarkEnd w:id="29"/>
      <w:r>
        <w:rPr>
          <w:color w:val="FFFFFF"/>
          <w:shd w:val="clear" w:color="auto" w:fill="FFC000"/>
        </w:rPr>
        <w:lastRenderedPageBreak/>
        <w:t>Return</w:t>
      </w:r>
      <w:r>
        <w:rPr>
          <w:color w:val="FFFFFF"/>
          <w:spacing w:val="-3"/>
          <w:shd w:val="clear" w:color="auto" w:fill="FFC000"/>
        </w:rPr>
        <w:t xml:space="preserve"> </w:t>
      </w:r>
      <w:r>
        <w:rPr>
          <w:color w:val="FFFFFF"/>
          <w:shd w:val="clear" w:color="auto" w:fill="FFC000"/>
        </w:rPr>
        <w:t>of</w:t>
      </w:r>
      <w:r>
        <w:rPr>
          <w:color w:val="FFFFFF"/>
          <w:spacing w:val="-4"/>
          <w:shd w:val="clear" w:color="auto" w:fill="FFC000"/>
        </w:rPr>
        <w:t xml:space="preserve"> </w:t>
      </w:r>
      <w:r>
        <w:rPr>
          <w:color w:val="FFFFFF"/>
          <w:shd w:val="clear" w:color="auto" w:fill="FFC000"/>
        </w:rPr>
        <w:t>Signed</w:t>
      </w:r>
      <w:r>
        <w:rPr>
          <w:color w:val="FFFFFF"/>
          <w:spacing w:val="-4"/>
          <w:shd w:val="clear" w:color="auto" w:fill="FFC000"/>
        </w:rPr>
        <w:t xml:space="preserve"> </w:t>
      </w:r>
      <w:r>
        <w:rPr>
          <w:color w:val="FFFFFF"/>
          <w:spacing w:val="-2"/>
          <w:shd w:val="clear" w:color="auto" w:fill="FFC000"/>
        </w:rPr>
        <w:t>Contracts</w:t>
      </w:r>
      <w:r>
        <w:rPr>
          <w:color w:val="FFFFFF"/>
          <w:shd w:val="clear" w:color="auto" w:fill="FFC000"/>
        </w:rPr>
        <w:tab/>
      </w:r>
    </w:p>
    <w:p w14:paraId="5FA2D2DD" w14:textId="77777777" w:rsidR="00E617A8" w:rsidRDefault="00B72117">
      <w:pPr>
        <w:pStyle w:val="ListParagraph"/>
        <w:numPr>
          <w:ilvl w:val="2"/>
          <w:numId w:val="11"/>
        </w:numPr>
        <w:tabs>
          <w:tab w:val="left" w:pos="1450"/>
          <w:tab w:val="left" w:pos="1452"/>
        </w:tabs>
        <w:spacing w:before="115" w:line="276" w:lineRule="auto"/>
        <w:ind w:right="161"/>
        <w:jc w:val="both"/>
      </w:pPr>
      <w:r>
        <w:t xml:space="preserve">The successful Tenderer must sign and return the Services Contract and the Confidentiality Agreement, </w:t>
      </w:r>
      <w:proofErr w:type="gramStart"/>
      <w:r>
        <w:t>both in</w:t>
      </w:r>
      <w:proofErr w:type="gramEnd"/>
      <w:r>
        <w:t xml:space="preserve"> duplicate, to the Contracting Authority no later than [7] seven calendar days from the date of expiry of the Standstill Period unless notified otherwise in writing. Please note the Contracting Authority cannot and will not enter into a contract until the Standstill</w:t>
      </w:r>
      <w:r>
        <w:rPr>
          <w:spacing w:val="-5"/>
        </w:rPr>
        <w:t xml:space="preserve"> </w:t>
      </w:r>
      <w:r>
        <w:t>Period</w:t>
      </w:r>
      <w:r>
        <w:rPr>
          <w:spacing w:val="-4"/>
        </w:rPr>
        <w:t xml:space="preserve"> </w:t>
      </w:r>
      <w:r>
        <w:t>has</w:t>
      </w:r>
      <w:r>
        <w:rPr>
          <w:spacing w:val="-5"/>
        </w:rPr>
        <w:t xml:space="preserve"> </w:t>
      </w:r>
      <w:r>
        <w:t>expired.</w:t>
      </w:r>
      <w:r>
        <w:rPr>
          <w:spacing w:val="40"/>
        </w:rPr>
        <w:t xml:space="preserve"> </w:t>
      </w:r>
      <w:r>
        <w:t>A</w:t>
      </w:r>
      <w:r>
        <w:rPr>
          <w:spacing w:val="-5"/>
        </w:rPr>
        <w:t xml:space="preserve"> </w:t>
      </w:r>
      <w:r>
        <w:t>signed</w:t>
      </w:r>
      <w:r>
        <w:rPr>
          <w:spacing w:val="-5"/>
        </w:rPr>
        <w:t xml:space="preserve"> </w:t>
      </w:r>
      <w:r>
        <w:t>Services</w:t>
      </w:r>
      <w:r>
        <w:rPr>
          <w:spacing w:val="-4"/>
        </w:rPr>
        <w:t xml:space="preserve"> </w:t>
      </w:r>
      <w:r>
        <w:t>Contract</w:t>
      </w:r>
      <w:r>
        <w:rPr>
          <w:spacing w:val="-2"/>
        </w:rPr>
        <w:t xml:space="preserve"> </w:t>
      </w:r>
      <w:r>
        <w:t>returned</w:t>
      </w:r>
      <w:r>
        <w:rPr>
          <w:spacing w:val="-5"/>
        </w:rPr>
        <w:t xml:space="preserve"> </w:t>
      </w:r>
      <w:r>
        <w:t>by</w:t>
      </w:r>
      <w:r>
        <w:rPr>
          <w:spacing w:val="-4"/>
        </w:rPr>
        <w:t xml:space="preserve"> </w:t>
      </w:r>
      <w:r>
        <w:t>the</w:t>
      </w:r>
      <w:r>
        <w:rPr>
          <w:spacing w:val="-4"/>
        </w:rPr>
        <w:t xml:space="preserve"> </w:t>
      </w:r>
      <w:r>
        <w:t>successful</w:t>
      </w:r>
      <w:r>
        <w:rPr>
          <w:spacing w:val="-3"/>
        </w:rPr>
        <w:t xml:space="preserve"> </w:t>
      </w:r>
      <w:r>
        <w:t>Tenderer is not binding on the Contracting Authority until the Contracting Authority has signed the Services Contract.</w:t>
      </w:r>
    </w:p>
    <w:p w14:paraId="04804ABF" w14:textId="77777777" w:rsidR="00E617A8" w:rsidRDefault="00B72117">
      <w:pPr>
        <w:pStyle w:val="ListParagraph"/>
        <w:numPr>
          <w:ilvl w:val="2"/>
          <w:numId w:val="11"/>
        </w:numPr>
        <w:tabs>
          <w:tab w:val="left" w:pos="1450"/>
          <w:tab w:val="left" w:pos="1452"/>
        </w:tabs>
        <w:spacing w:before="121" w:line="276" w:lineRule="auto"/>
        <w:ind w:right="158"/>
        <w:jc w:val="both"/>
      </w:pPr>
      <w:r>
        <w:t xml:space="preserve">Where the signed Services Contract and the Confidentiality Agreement have not been received by the Contracting Authority within the period as specified at clause 3.6.1 then the Contracting Authority may proceed to award the contract to the next highest-ranked </w:t>
      </w:r>
      <w:r>
        <w:rPr>
          <w:spacing w:val="-2"/>
        </w:rPr>
        <w:t>Tenderer.</w:t>
      </w:r>
    </w:p>
    <w:p w14:paraId="48C0286D" w14:textId="77777777" w:rsidR="00E617A8" w:rsidRDefault="00E617A8">
      <w:pPr>
        <w:pStyle w:val="BodyText"/>
        <w:spacing w:before="78"/>
        <w:rPr>
          <w:sz w:val="24"/>
        </w:rPr>
      </w:pPr>
    </w:p>
    <w:p w14:paraId="0EDBA96E" w14:textId="77777777" w:rsidR="00E617A8" w:rsidRDefault="00B72117">
      <w:pPr>
        <w:pStyle w:val="Heading1"/>
        <w:numPr>
          <w:ilvl w:val="1"/>
          <w:numId w:val="14"/>
        </w:numPr>
        <w:tabs>
          <w:tab w:val="left" w:pos="1060"/>
          <w:tab w:val="left" w:pos="9788"/>
        </w:tabs>
        <w:ind w:left="1060" w:hanging="357"/>
        <w:jc w:val="both"/>
      </w:pPr>
      <w:bookmarkStart w:id="30" w:name="_bookmark29"/>
      <w:bookmarkEnd w:id="30"/>
      <w:r>
        <w:rPr>
          <w:color w:val="FFFFFF"/>
          <w:shd w:val="clear" w:color="auto" w:fill="FFC000"/>
        </w:rPr>
        <w:t>Award</w:t>
      </w:r>
      <w:r>
        <w:rPr>
          <w:color w:val="FFFFFF"/>
          <w:spacing w:val="-5"/>
          <w:shd w:val="clear" w:color="auto" w:fill="FFC000"/>
        </w:rPr>
        <w:t xml:space="preserve"> </w:t>
      </w:r>
      <w:r>
        <w:rPr>
          <w:color w:val="FFFFFF"/>
          <w:shd w:val="clear" w:color="auto" w:fill="FFC000"/>
        </w:rPr>
        <w:t>to</w:t>
      </w:r>
      <w:r>
        <w:rPr>
          <w:color w:val="FFFFFF"/>
          <w:spacing w:val="-1"/>
          <w:shd w:val="clear" w:color="auto" w:fill="FFC000"/>
        </w:rPr>
        <w:t xml:space="preserve"> </w:t>
      </w:r>
      <w:r>
        <w:rPr>
          <w:color w:val="FFFFFF"/>
          <w:shd w:val="clear" w:color="auto" w:fill="FFC000"/>
        </w:rPr>
        <w:t>Runner</w:t>
      </w:r>
      <w:r>
        <w:rPr>
          <w:color w:val="FFFFFF"/>
          <w:spacing w:val="-2"/>
          <w:shd w:val="clear" w:color="auto" w:fill="FFC000"/>
        </w:rPr>
        <w:t xml:space="preserve"> </w:t>
      </w:r>
      <w:r>
        <w:rPr>
          <w:color w:val="FFFFFF"/>
          <w:spacing w:val="-5"/>
          <w:shd w:val="clear" w:color="auto" w:fill="FFC000"/>
        </w:rPr>
        <w:t>Up</w:t>
      </w:r>
      <w:r>
        <w:rPr>
          <w:color w:val="FFFFFF"/>
          <w:shd w:val="clear" w:color="auto" w:fill="FFC000"/>
        </w:rPr>
        <w:tab/>
      </w:r>
    </w:p>
    <w:p w14:paraId="1BFF8D8C" w14:textId="77777777" w:rsidR="00E617A8" w:rsidRDefault="00B72117">
      <w:pPr>
        <w:pStyle w:val="ListParagraph"/>
        <w:numPr>
          <w:ilvl w:val="2"/>
          <w:numId w:val="10"/>
        </w:numPr>
        <w:tabs>
          <w:tab w:val="left" w:pos="1450"/>
          <w:tab w:val="left" w:pos="1452"/>
        </w:tabs>
        <w:spacing w:before="115" w:line="276" w:lineRule="auto"/>
        <w:ind w:right="159"/>
        <w:jc w:val="both"/>
      </w:pPr>
      <w:proofErr w:type="gramStart"/>
      <w:r>
        <w:t>If,</w:t>
      </w:r>
      <w:proofErr w:type="gramEnd"/>
      <w:r>
        <w:t xml:space="preserve"> following the award</w:t>
      </w:r>
      <w:r>
        <w:rPr>
          <w:spacing w:val="-2"/>
        </w:rPr>
        <w:t xml:space="preserve"> </w:t>
      </w:r>
      <w:r>
        <w:t>of this contract, the successful tenderer cannot, for whatever reason, deliver the required</w:t>
      </w:r>
      <w:r>
        <w:rPr>
          <w:spacing w:val="-1"/>
        </w:rPr>
        <w:t xml:space="preserve"> </w:t>
      </w:r>
      <w:r>
        <w:t>services to</w:t>
      </w:r>
      <w:r>
        <w:rPr>
          <w:spacing w:val="-1"/>
        </w:rPr>
        <w:t xml:space="preserve"> </w:t>
      </w:r>
      <w:r>
        <w:t>the satisfaction of</w:t>
      </w:r>
      <w:r>
        <w:rPr>
          <w:spacing w:val="-2"/>
        </w:rPr>
        <w:t xml:space="preserve"> </w:t>
      </w:r>
      <w:r>
        <w:t>the</w:t>
      </w:r>
      <w:r>
        <w:rPr>
          <w:spacing w:val="-2"/>
        </w:rPr>
        <w:t xml:space="preserve"> </w:t>
      </w:r>
      <w:r>
        <w:t>Contracting Authority; the</w:t>
      </w:r>
      <w:r>
        <w:rPr>
          <w:spacing w:val="-2"/>
        </w:rPr>
        <w:t xml:space="preserve"> </w:t>
      </w:r>
      <w:r>
        <w:t>Contracting Authority reserves the right to award the contract to the next highest-ranked tenderer emerging from this competitive process at any time during the tender validity period. This shall be without</w:t>
      </w:r>
      <w:r>
        <w:rPr>
          <w:spacing w:val="-2"/>
        </w:rPr>
        <w:t xml:space="preserve"> </w:t>
      </w:r>
      <w:r>
        <w:t>prejudice</w:t>
      </w:r>
      <w:r>
        <w:rPr>
          <w:spacing w:val="-2"/>
        </w:rPr>
        <w:t xml:space="preserve"> </w:t>
      </w:r>
      <w:r>
        <w:t>to the right</w:t>
      </w:r>
      <w:r>
        <w:rPr>
          <w:spacing w:val="-2"/>
        </w:rPr>
        <w:t xml:space="preserve"> </w:t>
      </w:r>
      <w:r>
        <w:t>of</w:t>
      </w:r>
      <w:r>
        <w:rPr>
          <w:spacing w:val="-2"/>
        </w:rPr>
        <w:t xml:space="preserve"> </w:t>
      </w:r>
      <w:r>
        <w:t>the Contracting Authority</w:t>
      </w:r>
      <w:r>
        <w:rPr>
          <w:spacing w:val="-1"/>
        </w:rPr>
        <w:t xml:space="preserve"> </w:t>
      </w:r>
      <w:r>
        <w:t>to terminate</w:t>
      </w:r>
      <w:r>
        <w:rPr>
          <w:spacing w:val="-1"/>
        </w:rPr>
        <w:t xml:space="preserve"> </w:t>
      </w:r>
      <w:r>
        <w:t>the contract and commence a new competitive process.</w:t>
      </w:r>
    </w:p>
    <w:p w14:paraId="35E5EA42" w14:textId="77777777" w:rsidR="00E617A8" w:rsidRDefault="00E617A8">
      <w:pPr>
        <w:pStyle w:val="ListParagraph"/>
        <w:spacing w:line="276" w:lineRule="auto"/>
        <w:sectPr w:rsidR="00E617A8">
          <w:pgSz w:w="11910" w:h="16840"/>
          <w:pgMar w:top="1360" w:right="1275" w:bottom="740" w:left="708" w:header="532" w:footer="552" w:gutter="0"/>
          <w:cols w:space="720"/>
        </w:sectPr>
      </w:pPr>
    </w:p>
    <w:p w14:paraId="5058BADF" w14:textId="77777777" w:rsidR="00E617A8" w:rsidRDefault="00B72117">
      <w:pPr>
        <w:pStyle w:val="Heading1"/>
        <w:tabs>
          <w:tab w:val="left" w:pos="9788"/>
        </w:tabs>
        <w:spacing w:before="58"/>
        <w:ind w:left="703" w:firstLine="0"/>
      </w:pPr>
      <w:bookmarkStart w:id="31" w:name="_bookmark30"/>
      <w:bookmarkEnd w:id="31"/>
      <w:r>
        <w:rPr>
          <w:color w:val="FFFFFF"/>
          <w:spacing w:val="-28"/>
          <w:shd w:val="clear" w:color="auto" w:fill="FFC000"/>
        </w:rPr>
        <w:lastRenderedPageBreak/>
        <w:t xml:space="preserve"> </w:t>
      </w:r>
      <w:r>
        <w:rPr>
          <w:color w:val="FFFFFF"/>
          <w:shd w:val="clear" w:color="auto" w:fill="FFC000"/>
        </w:rPr>
        <w:t>Appendix</w:t>
      </w:r>
      <w:r>
        <w:rPr>
          <w:color w:val="FFFFFF"/>
          <w:spacing w:val="-5"/>
          <w:shd w:val="clear" w:color="auto" w:fill="FFC000"/>
        </w:rPr>
        <w:t xml:space="preserve"> </w:t>
      </w:r>
      <w:r>
        <w:rPr>
          <w:color w:val="FFFFFF"/>
          <w:shd w:val="clear" w:color="auto" w:fill="FFC000"/>
        </w:rPr>
        <w:t>1:</w:t>
      </w:r>
      <w:r>
        <w:rPr>
          <w:color w:val="FFFFFF"/>
          <w:spacing w:val="-1"/>
          <w:shd w:val="clear" w:color="auto" w:fill="FFC000"/>
        </w:rPr>
        <w:t xml:space="preserve"> </w:t>
      </w:r>
      <w:r>
        <w:rPr>
          <w:color w:val="FFFFFF"/>
          <w:shd w:val="clear" w:color="auto" w:fill="FFC000"/>
        </w:rPr>
        <w:t>Requirements</w:t>
      </w:r>
      <w:r>
        <w:rPr>
          <w:color w:val="FFFFFF"/>
          <w:spacing w:val="-4"/>
          <w:shd w:val="clear" w:color="auto" w:fill="FFC000"/>
        </w:rPr>
        <w:t xml:space="preserve"> </w:t>
      </w:r>
      <w:r>
        <w:rPr>
          <w:color w:val="FFFFFF"/>
          <w:shd w:val="clear" w:color="auto" w:fill="FFC000"/>
        </w:rPr>
        <w:t>and</w:t>
      </w:r>
      <w:r>
        <w:rPr>
          <w:color w:val="FFFFFF"/>
          <w:spacing w:val="-3"/>
          <w:shd w:val="clear" w:color="auto" w:fill="FFC000"/>
        </w:rPr>
        <w:t xml:space="preserve"> </w:t>
      </w:r>
      <w:r>
        <w:rPr>
          <w:color w:val="FFFFFF"/>
          <w:spacing w:val="-2"/>
          <w:shd w:val="clear" w:color="auto" w:fill="FFC000"/>
        </w:rPr>
        <w:t>Specifications</w:t>
      </w:r>
      <w:r>
        <w:rPr>
          <w:color w:val="FFFFFF"/>
          <w:shd w:val="clear" w:color="auto" w:fill="FFC000"/>
        </w:rPr>
        <w:tab/>
      </w:r>
    </w:p>
    <w:p w14:paraId="7705CF21" w14:textId="77777777" w:rsidR="00E617A8" w:rsidRDefault="00E617A8">
      <w:pPr>
        <w:pStyle w:val="BodyText"/>
        <w:spacing w:before="31"/>
        <w:rPr>
          <w:b/>
          <w:i/>
          <w:sz w:val="24"/>
        </w:rPr>
      </w:pPr>
    </w:p>
    <w:p w14:paraId="34E82830" w14:textId="77777777" w:rsidR="00E617A8" w:rsidRDefault="00B72117">
      <w:pPr>
        <w:pStyle w:val="BodyText"/>
        <w:ind w:left="732" w:right="161"/>
        <w:jc w:val="both"/>
      </w:pPr>
      <w:r>
        <w:t>Údarás</w:t>
      </w:r>
      <w:r>
        <w:rPr>
          <w:spacing w:val="-13"/>
        </w:rPr>
        <w:t xml:space="preserve"> </w:t>
      </w:r>
      <w:r>
        <w:t>na</w:t>
      </w:r>
      <w:r>
        <w:rPr>
          <w:spacing w:val="-12"/>
        </w:rPr>
        <w:t xml:space="preserve"> </w:t>
      </w:r>
      <w:r>
        <w:t>Gaeltachta</w:t>
      </w:r>
      <w:r>
        <w:rPr>
          <w:spacing w:val="-13"/>
        </w:rPr>
        <w:t xml:space="preserve"> </w:t>
      </w:r>
      <w:r>
        <w:t>invites</w:t>
      </w:r>
      <w:r>
        <w:rPr>
          <w:spacing w:val="-12"/>
        </w:rPr>
        <w:t xml:space="preserve"> </w:t>
      </w:r>
      <w:r>
        <w:t>tenders</w:t>
      </w:r>
      <w:r>
        <w:rPr>
          <w:spacing w:val="-13"/>
        </w:rPr>
        <w:t xml:space="preserve"> </w:t>
      </w:r>
      <w:r>
        <w:t>for</w:t>
      </w:r>
      <w:r>
        <w:rPr>
          <w:spacing w:val="-12"/>
        </w:rPr>
        <w:t xml:space="preserve"> </w:t>
      </w:r>
      <w:r>
        <w:t>provision</w:t>
      </w:r>
      <w:r>
        <w:rPr>
          <w:spacing w:val="-13"/>
        </w:rPr>
        <w:t xml:space="preserve"> </w:t>
      </w:r>
      <w:r>
        <w:t>of</w:t>
      </w:r>
      <w:r>
        <w:rPr>
          <w:spacing w:val="-12"/>
        </w:rPr>
        <w:t xml:space="preserve"> </w:t>
      </w:r>
      <w:r>
        <w:t>biomass</w:t>
      </w:r>
      <w:r>
        <w:rPr>
          <w:spacing w:val="-12"/>
        </w:rPr>
        <w:t xml:space="preserve"> </w:t>
      </w:r>
      <w:r>
        <w:t>wood</w:t>
      </w:r>
      <w:r>
        <w:rPr>
          <w:spacing w:val="-13"/>
        </w:rPr>
        <w:t xml:space="preserve"> </w:t>
      </w:r>
      <w:r>
        <w:t>pellet</w:t>
      </w:r>
      <w:r>
        <w:rPr>
          <w:spacing w:val="-12"/>
        </w:rPr>
        <w:t xml:space="preserve"> </w:t>
      </w:r>
      <w:r>
        <w:t>fuel</w:t>
      </w:r>
      <w:r>
        <w:rPr>
          <w:spacing w:val="-13"/>
        </w:rPr>
        <w:t xml:space="preserve"> </w:t>
      </w:r>
      <w:r>
        <w:t>requirements</w:t>
      </w:r>
      <w:r>
        <w:rPr>
          <w:spacing w:val="-12"/>
        </w:rPr>
        <w:t xml:space="preserve"> </w:t>
      </w:r>
      <w:r>
        <w:t>to</w:t>
      </w:r>
      <w:r>
        <w:rPr>
          <w:spacing w:val="-13"/>
        </w:rPr>
        <w:t xml:space="preserve"> </w:t>
      </w:r>
      <w:r>
        <w:t xml:space="preserve">Údarás na Gaeltachta at their </w:t>
      </w:r>
      <w:proofErr w:type="spellStart"/>
      <w:r>
        <w:t>Gteic</w:t>
      </w:r>
      <w:proofErr w:type="spellEnd"/>
      <w:r>
        <w:t xml:space="preserve"> premises in Na Doirí Beaga, Contae Dhún na nGall, F92 D60W.</w:t>
      </w:r>
    </w:p>
    <w:p w14:paraId="495A9560" w14:textId="77777777" w:rsidR="00E617A8" w:rsidRDefault="00B72117">
      <w:pPr>
        <w:spacing w:before="152"/>
        <w:ind w:left="732"/>
        <w:jc w:val="both"/>
        <w:rPr>
          <w:b/>
        </w:rPr>
      </w:pPr>
      <w:r>
        <w:rPr>
          <w:b/>
        </w:rPr>
        <w:t>Scope</w:t>
      </w:r>
      <w:r>
        <w:rPr>
          <w:b/>
          <w:spacing w:val="-3"/>
        </w:rPr>
        <w:t xml:space="preserve"> </w:t>
      </w:r>
      <w:r>
        <w:rPr>
          <w:b/>
        </w:rPr>
        <w:t>of</w:t>
      </w:r>
      <w:r>
        <w:rPr>
          <w:b/>
          <w:spacing w:val="-1"/>
        </w:rPr>
        <w:t xml:space="preserve"> </w:t>
      </w:r>
      <w:r>
        <w:rPr>
          <w:b/>
          <w:spacing w:val="-2"/>
        </w:rPr>
        <w:t>Work:</w:t>
      </w:r>
    </w:p>
    <w:p w14:paraId="332158D8" w14:textId="77777777" w:rsidR="00E617A8" w:rsidRDefault="00B72117">
      <w:pPr>
        <w:pStyle w:val="ListParagraph"/>
        <w:numPr>
          <w:ilvl w:val="3"/>
          <w:numId w:val="10"/>
        </w:numPr>
        <w:tabs>
          <w:tab w:val="left" w:pos="1452"/>
        </w:tabs>
        <w:spacing w:before="260" w:line="266" w:lineRule="auto"/>
        <w:ind w:right="160"/>
      </w:pPr>
      <w:r>
        <w:t xml:space="preserve">The supplier agrees to supply and deliver the whole of the biomass wood pellet fuel requirements of the </w:t>
      </w:r>
      <w:proofErr w:type="spellStart"/>
      <w:r>
        <w:t>Gteic</w:t>
      </w:r>
      <w:proofErr w:type="spellEnd"/>
      <w:r>
        <w:t xml:space="preserve"> premises in Na Doirí Beaga, Contae Dhún na nGall, F92 D60W.</w:t>
      </w:r>
    </w:p>
    <w:p w14:paraId="215A2F90" w14:textId="77777777" w:rsidR="00E617A8" w:rsidRDefault="00B72117">
      <w:pPr>
        <w:pStyle w:val="ListParagraph"/>
        <w:numPr>
          <w:ilvl w:val="3"/>
          <w:numId w:val="10"/>
        </w:numPr>
        <w:tabs>
          <w:tab w:val="left" w:pos="1452"/>
        </w:tabs>
        <w:spacing w:line="266" w:lineRule="auto"/>
        <w:ind w:right="158"/>
      </w:pPr>
      <w:r>
        <w:t>The supplier agrees that All wood pellets supplied shall be 6mm in diameter and approximately</w:t>
      </w:r>
      <w:r>
        <w:rPr>
          <w:spacing w:val="-13"/>
        </w:rPr>
        <w:t xml:space="preserve"> </w:t>
      </w:r>
      <w:r>
        <w:t>25mm</w:t>
      </w:r>
      <w:r>
        <w:rPr>
          <w:spacing w:val="-12"/>
        </w:rPr>
        <w:t xml:space="preserve"> </w:t>
      </w:r>
      <w:r>
        <w:t>in</w:t>
      </w:r>
      <w:r>
        <w:rPr>
          <w:spacing w:val="-13"/>
        </w:rPr>
        <w:t xml:space="preserve"> </w:t>
      </w:r>
      <w:r>
        <w:t>length</w:t>
      </w:r>
      <w:r>
        <w:rPr>
          <w:spacing w:val="-12"/>
        </w:rPr>
        <w:t xml:space="preserve"> </w:t>
      </w:r>
      <w:r>
        <w:t>and</w:t>
      </w:r>
      <w:r>
        <w:rPr>
          <w:spacing w:val="-13"/>
        </w:rPr>
        <w:t xml:space="preserve"> </w:t>
      </w:r>
      <w:r>
        <w:t>meets</w:t>
      </w:r>
      <w:r>
        <w:rPr>
          <w:spacing w:val="-12"/>
        </w:rPr>
        <w:t xml:space="preserve"> </w:t>
      </w:r>
      <w:r>
        <w:t>the</w:t>
      </w:r>
      <w:r>
        <w:rPr>
          <w:spacing w:val="-13"/>
        </w:rPr>
        <w:t xml:space="preserve"> </w:t>
      </w:r>
      <w:r>
        <w:t>requirements</w:t>
      </w:r>
      <w:r>
        <w:rPr>
          <w:spacing w:val="-12"/>
        </w:rPr>
        <w:t xml:space="preserve"> </w:t>
      </w:r>
      <w:r>
        <w:t>of</w:t>
      </w:r>
      <w:r>
        <w:rPr>
          <w:spacing w:val="-12"/>
        </w:rPr>
        <w:t xml:space="preserve"> </w:t>
      </w:r>
      <w:r>
        <w:t>the</w:t>
      </w:r>
      <w:r>
        <w:rPr>
          <w:spacing w:val="-13"/>
        </w:rPr>
        <w:t xml:space="preserve"> </w:t>
      </w:r>
      <w:proofErr w:type="spellStart"/>
      <w:r>
        <w:t>ENPlus</w:t>
      </w:r>
      <w:proofErr w:type="spellEnd"/>
      <w:r>
        <w:rPr>
          <w:spacing w:val="-12"/>
        </w:rPr>
        <w:t xml:space="preserve"> </w:t>
      </w:r>
      <w:r>
        <w:t>Certificate</w:t>
      </w:r>
      <w:r>
        <w:rPr>
          <w:spacing w:val="-12"/>
        </w:rPr>
        <w:t xml:space="preserve"> </w:t>
      </w:r>
      <w:r>
        <w:t>for</w:t>
      </w:r>
      <w:r>
        <w:rPr>
          <w:spacing w:val="-12"/>
        </w:rPr>
        <w:t xml:space="preserve"> </w:t>
      </w:r>
      <w:r>
        <w:t xml:space="preserve">wood </w:t>
      </w:r>
      <w:r>
        <w:rPr>
          <w:spacing w:val="-2"/>
        </w:rPr>
        <w:t>pellets.</w:t>
      </w:r>
    </w:p>
    <w:p w14:paraId="1BDF59AB" w14:textId="77777777" w:rsidR="00E617A8" w:rsidRDefault="00B72117">
      <w:pPr>
        <w:pStyle w:val="ListParagraph"/>
        <w:numPr>
          <w:ilvl w:val="3"/>
          <w:numId w:val="10"/>
        </w:numPr>
        <w:tabs>
          <w:tab w:val="left" w:pos="1452"/>
        </w:tabs>
        <w:spacing w:line="268" w:lineRule="auto"/>
        <w:ind w:right="158"/>
      </w:pPr>
      <w:r>
        <w:t>The</w:t>
      </w:r>
      <w:r>
        <w:rPr>
          <w:spacing w:val="-7"/>
        </w:rPr>
        <w:t xml:space="preserve"> </w:t>
      </w:r>
      <w:r>
        <w:t>supplier</w:t>
      </w:r>
      <w:r>
        <w:rPr>
          <w:spacing w:val="-10"/>
        </w:rPr>
        <w:t xml:space="preserve"> </w:t>
      </w:r>
      <w:r>
        <w:t>agrees</w:t>
      </w:r>
      <w:r>
        <w:rPr>
          <w:spacing w:val="-10"/>
        </w:rPr>
        <w:t xml:space="preserve"> </w:t>
      </w:r>
      <w:r>
        <w:t>to</w:t>
      </w:r>
      <w:r>
        <w:rPr>
          <w:spacing w:val="-11"/>
        </w:rPr>
        <w:t xml:space="preserve"> </w:t>
      </w:r>
      <w:r>
        <w:t>manage</w:t>
      </w:r>
      <w:r>
        <w:rPr>
          <w:spacing w:val="-7"/>
        </w:rPr>
        <w:t xml:space="preserve"> </w:t>
      </w:r>
      <w:r>
        <w:t>stock,</w:t>
      </w:r>
      <w:r>
        <w:rPr>
          <w:spacing w:val="-7"/>
        </w:rPr>
        <w:t xml:space="preserve"> </w:t>
      </w:r>
      <w:r>
        <w:t>procurement,</w:t>
      </w:r>
      <w:r>
        <w:rPr>
          <w:spacing w:val="-7"/>
        </w:rPr>
        <w:t xml:space="preserve"> </w:t>
      </w:r>
      <w:r>
        <w:t>quality</w:t>
      </w:r>
      <w:r>
        <w:rPr>
          <w:spacing w:val="-9"/>
        </w:rPr>
        <w:t xml:space="preserve"> </w:t>
      </w:r>
      <w:r>
        <w:t>control</w:t>
      </w:r>
      <w:r>
        <w:rPr>
          <w:spacing w:val="-10"/>
        </w:rPr>
        <w:t xml:space="preserve"> </w:t>
      </w:r>
      <w:r>
        <w:t>and</w:t>
      </w:r>
      <w:r>
        <w:rPr>
          <w:spacing w:val="-8"/>
        </w:rPr>
        <w:t xml:space="preserve"> </w:t>
      </w:r>
      <w:r>
        <w:t>processing</w:t>
      </w:r>
      <w:r>
        <w:rPr>
          <w:spacing w:val="-8"/>
        </w:rPr>
        <w:t xml:space="preserve"> </w:t>
      </w:r>
      <w:r>
        <w:t>to</w:t>
      </w:r>
      <w:r>
        <w:rPr>
          <w:spacing w:val="-6"/>
        </w:rPr>
        <w:t xml:space="preserve"> </w:t>
      </w:r>
      <w:r>
        <w:t xml:space="preserve">produce wood pellets with a maximum moisture content of 8% or </w:t>
      </w:r>
      <w:proofErr w:type="gramStart"/>
      <w:r>
        <w:t>less, but</w:t>
      </w:r>
      <w:proofErr w:type="gramEnd"/>
      <w:r>
        <w:t xml:space="preserve"> not permitted to exceed the moisture content of M10%. All wood pellets supplied shall be B1(EN 303-5) G50(</w:t>
      </w:r>
      <w:proofErr w:type="spellStart"/>
      <w:r>
        <w:t>ONorm</w:t>
      </w:r>
      <w:proofErr w:type="spellEnd"/>
      <w:r>
        <w:t xml:space="preserve"> M7</w:t>
      </w:r>
      <w:r>
        <w:rPr>
          <w:spacing w:val="-1"/>
        </w:rPr>
        <w:t xml:space="preserve"> </w:t>
      </w:r>
      <w:r>
        <w:t>133) Wood Fuel Quality Assurance (WFQA)</w:t>
      </w:r>
      <w:r>
        <w:rPr>
          <w:spacing w:val="-1"/>
        </w:rPr>
        <w:t xml:space="preserve"> </w:t>
      </w:r>
      <w:r>
        <w:t>scheme certified, and of</w:t>
      </w:r>
      <w:r>
        <w:rPr>
          <w:spacing w:val="-1"/>
        </w:rPr>
        <w:t xml:space="preserve"> </w:t>
      </w:r>
      <w:r>
        <w:t>virgin</w:t>
      </w:r>
      <w:r>
        <w:rPr>
          <w:spacing w:val="-3"/>
        </w:rPr>
        <w:t xml:space="preserve"> </w:t>
      </w:r>
      <w:r>
        <w:t>and untreated quality without any contaminants.</w:t>
      </w:r>
    </w:p>
    <w:p w14:paraId="627FAAFE" w14:textId="77777777" w:rsidR="00E617A8" w:rsidRDefault="00B72117">
      <w:pPr>
        <w:pStyle w:val="ListParagraph"/>
        <w:numPr>
          <w:ilvl w:val="3"/>
          <w:numId w:val="10"/>
        </w:numPr>
        <w:tabs>
          <w:tab w:val="left" w:pos="1452"/>
        </w:tabs>
        <w:spacing w:line="265" w:lineRule="exact"/>
      </w:pPr>
      <w:r>
        <w:t>The</w:t>
      </w:r>
      <w:r>
        <w:rPr>
          <w:spacing w:val="46"/>
        </w:rPr>
        <w:t xml:space="preserve"> </w:t>
      </w:r>
      <w:r>
        <w:t>supplier</w:t>
      </w:r>
      <w:r>
        <w:rPr>
          <w:spacing w:val="46"/>
        </w:rPr>
        <w:t xml:space="preserve"> </w:t>
      </w:r>
      <w:r>
        <w:t>agrees</w:t>
      </w:r>
      <w:r>
        <w:rPr>
          <w:spacing w:val="44"/>
        </w:rPr>
        <w:t xml:space="preserve"> </w:t>
      </w:r>
      <w:r>
        <w:t>to</w:t>
      </w:r>
      <w:r>
        <w:rPr>
          <w:spacing w:val="47"/>
        </w:rPr>
        <w:t xml:space="preserve"> </w:t>
      </w:r>
      <w:r>
        <w:t>provide</w:t>
      </w:r>
      <w:r>
        <w:rPr>
          <w:spacing w:val="45"/>
        </w:rPr>
        <w:t xml:space="preserve"> </w:t>
      </w:r>
      <w:r>
        <w:t>confirmation</w:t>
      </w:r>
      <w:r>
        <w:rPr>
          <w:spacing w:val="43"/>
        </w:rPr>
        <w:t xml:space="preserve"> </w:t>
      </w:r>
      <w:r>
        <w:t>of</w:t>
      </w:r>
      <w:r>
        <w:rPr>
          <w:spacing w:val="44"/>
        </w:rPr>
        <w:t xml:space="preserve"> </w:t>
      </w:r>
      <w:r>
        <w:t>fuel</w:t>
      </w:r>
      <w:r>
        <w:rPr>
          <w:spacing w:val="46"/>
        </w:rPr>
        <w:t xml:space="preserve"> </w:t>
      </w:r>
      <w:r>
        <w:t>moisture</w:t>
      </w:r>
      <w:r>
        <w:rPr>
          <w:spacing w:val="44"/>
        </w:rPr>
        <w:t xml:space="preserve"> </w:t>
      </w:r>
      <w:r>
        <w:t>content</w:t>
      </w:r>
      <w:r>
        <w:rPr>
          <w:spacing w:val="45"/>
        </w:rPr>
        <w:t xml:space="preserve"> </w:t>
      </w:r>
      <w:r>
        <w:t>and</w:t>
      </w:r>
      <w:r>
        <w:rPr>
          <w:spacing w:val="46"/>
        </w:rPr>
        <w:t xml:space="preserve"> </w:t>
      </w:r>
      <w:r>
        <w:t>quality</w:t>
      </w:r>
      <w:r>
        <w:rPr>
          <w:spacing w:val="47"/>
        </w:rPr>
        <w:t xml:space="preserve"> </w:t>
      </w:r>
      <w:r>
        <w:rPr>
          <w:spacing w:val="-4"/>
        </w:rPr>
        <w:t>upon</w:t>
      </w:r>
    </w:p>
    <w:p w14:paraId="56CFC31D" w14:textId="77777777" w:rsidR="00E617A8" w:rsidRDefault="00B72117">
      <w:pPr>
        <w:pStyle w:val="BodyText"/>
        <w:spacing w:before="17"/>
        <w:ind w:left="1452"/>
      </w:pPr>
      <w:r>
        <w:rPr>
          <w:spacing w:val="-2"/>
        </w:rPr>
        <w:t>request.</w:t>
      </w:r>
    </w:p>
    <w:p w14:paraId="7B7D1E80" w14:textId="77777777" w:rsidR="00E617A8" w:rsidRDefault="00B72117">
      <w:pPr>
        <w:pStyle w:val="ListParagraph"/>
        <w:numPr>
          <w:ilvl w:val="3"/>
          <w:numId w:val="10"/>
        </w:numPr>
        <w:tabs>
          <w:tab w:val="left" w:pos="1452"/>
        </w:tabs>
        <w:spacing w:before="20" w:line="266" w:lineRule="auto"/>
        <w:ind w:right="162"/>
      </w:pPr>
      <w:r>
        <w:t xml:space="preserve">The client agrees that during the contract period, it will purchase all its biomass wood pellet fuel requirements for their Gaoth Dobhair </w:t>
      </w:r>
      <w:proofErr w:type="spellStart"/>
      <w:r>
        <w:t>Gteic</w:t>
      </w:r>
      <w:proofErr w:type="spellEnd"/>
      <w:r>
        <w:t xml:space="preserve"> premises from the supplier on an exclusive basis through the heat meter at the rate stated in the schedule of payments.</w:t>
      </w:r>
    </w:p>
    <w:p w14:paraId="0A081515" w14:textId="77777777" w:rsidR="00E617A8" w:rsidRDefault="00B72117">
      <w:pPr>
        <w:pStyle w:val="ListParagraph"/>
        <w:numPr>
          <w:ilvl w:val="3"/>
          <w:numId w:val="10"/>
        </w:numPr>
        <w:tabs>
          <w:tab w:val="left" w:pos="1452"/>
        </w:tabs>
        <w:spacing w:line="266" w:lineRule="auto"/>
        <w:ind w:right="160"/>
      </w:pPr>
      <w:r>
        <w:t xml:space="preserve">The Client agrees that during the contract period, heat usage from the biomass wood pellets will take priority over any other heat sources where possible at the Gaoth Dobhair </w:t>
      </w:r>
      <w:proofErr w:type="spellStart"/>
      <w:r>
        <w:t>Gteic</w:t>
      </w:r>
      <w:proofErr w:type="spellEnd"/>
      <w:r>
        <w:t xml:space="preserve"> </w:t>
      </w:r>
      <w:r>
        <w:rPr>
          <w:spacing w:val="-2"/>
        </w:rPr>
        <w:t>premises.</w:t>
      </w:r>
    </w:p>
    <w:p w14:paraId="731D6E6A" w14:textId="77777777" w:rsidR="00E617A8" w:rsidRDefault="00B72117">
      <w:pPr>
        <w:pStyle w:val="ListParagraph"/>
        <w:numPr>
          <w:ilvl w:val="3"/>
          <w:numId w:val="10"/>
        </w:numPr>
        <w:tabs>
          <w:tab w:val="left" w:pos="1452"/>
        </w:tabs>
        <w:spacing w:line="266" w:lineRule="auto"/>
        <w:ind w:right="162"/>
      </w:pPr>
      <w:r>
        <w:t xml:space="preserve">The supplier will </w:t>
      </w:r>
      <w:proofErr w:type="spellStart"/>
      <w:r>
        <w:t>endeavour</w:t>
      </w:r>
      <w:proofErr w:type="spellEnd"/>
      <w:r>
        <w:t xml:space="preserve"> to deliver the wood pellet fuel at a pre-determined day/time to </w:t>
      </w:r>
      <w:proofErr w:type="spellStart"/>
      <w:r>
        <w:t>minimise</w:t>
      </w:r>
      <w:proofErr w:type="spellEnd"/>
      <w:r>
        <w:t xml:space="preserve"> disruption to the client operations.</w:t>
      </w:r>
    </w:p>
    <w:p w14:paraId="4B21C3A8" w14:textId="77777777" w:rsidR="00E617A8" w:rsidRDefault="00B72117">
      <w:pPr>
        <w:pStyle w:val="ListParagraph"/>
        <w:numPr>
          <w:ilvl w:val="3"/>
          <w:numId w:val="10"/>
        </w:numPr>
        <w:tabs>
          <w:tab w:val="left" w:pos="1452"/>
        </w:tabs>
        <w:spacing w:line="273" w:lineRule="exact"/>
      </w:pPr>
      <w:r>
        <w:t>A</w:t>
      </w:r>
      <w:r>
        <w:rPr>
          <w:spacing w:val="-5"/>
        </w:rPr>
        <w:t xml:space="preserve"> </w:t>
      </w:r>
      <w:r>
        <w:t>minimum</w:t>
      </w:r>
      <w:r>
        <w:rPr>
          <w:spacing w:val="-4"/>
        </w:rPr>
        <w:t xml:space="preserve"> </w:t>
      </w:r>
      <w:r>
        <w:t>order</w:t>
      </w:r>
      <w:r>
        <w:rPr>
          <w:spacing w:val="-4"/>
        </w:rPr>
        <w:t xml:space="preserve"> </w:t>
      </w:r>
      <w:r>
        <w:t>of</w:t>
      </w:r>
      <w:r>
        <w:rPr>
          <w:spacing w:val="-5"/>
        </w:rPr>
        <w:t xml:space="preserve"> </w:t>
      </w:r>
      <w:r>
        <w:t>24</w:t>
      </w:r>
      <w:r>
        <w:rPr>
          <w:spacing w:val="-3"/>
        </w:rPr>
        <w:t xml:space="preserve"> </w:t>
      </w:r>
      <w:proofErr w:type="spellStart"/>
      <w:r>
        <w:t>Tonnes</w:t>
      </w:r>
      <w:proofErr w:type="spellEnd"/>
      <w:r>
        <w:t xml:space="preserve"> of</w:t>
      </w:r>
      <w:r>
        <w:rPr>
          <w:spacing w:val="-4"/>
        </w:rPr>
        <w:t xml:space="preserve"> </w:t>
      </w:r>
      <w:r>
        <w:t>wood</w:t>
      </w:r>
      <w:r>
        <w:rPr>
          <w:spacing w:val="-4"/>
        </w:rPr>
        <w:t xml:space="preserve"> </w:t>
      </w:r>
      <w:r>
        <w:t>pellets</w:t>
      </w:r>
      <w:r>
        <w:rPr>
          <w:spacing w:val="-3"/>
        </w:rPr>
        <w:t xml:space="preserve"> </w:t>
      </w:r>
      <w:r>
        <w:t>will</w:t>
      </w:r>
      <w:r>
        <w:rPr>
          <w:spacing w:val="-3"/>
        </w:rPr>
        <w:t xml:space="preserve"> </w:t>
      </w:r>
      <w:r>
        <w:t>be</w:t>
      </w:r>
      <w:r>
        <w:rPr>
          <w:spacing w:val="-2"/>
        </w:rPr>
        <w:t xml:space="preserve"> </w:t>
      </w:r>
      <w:r>
        <w:t>placed</w:t>
      </w:r>
      <w:r>
        <w:rPr>
          <w:spacing w:val="-2"/>
        </w:rPr>
        <w:t xml:space="preserve"> </w:t>
      </w:r>
      <w:r>
        <w:t>by</w:t>
      </w:r>
      <w:r>
        <w:rPr>
          <w:spacing w:val="-3"/>
        </w:rPr>
        <w:t xml:space="preserve"> </w:t>
      </w:r>
      <w:r>
        <w:t>the</w:t>
      </w:r>
      <w:r>
        <w:rPr>
          <w:spacing w:val="-4"/>
        </w:rPr>
        <w:t xml:space="preserve"> </w:t>
      </w:r>
      <w:r>
        <w:t>client</w:t>
      </w:r>
      <w:r>
        <w:rPr>
          <w:spacing w:val="-4"/>
        </w:rPr>
        <w:t xml:space="preserve"> </w:t>
      </w:r>
      <w:r>
        <w:t>in</w:t>
      </w:r>
      <w:r>
        <w:rPr>
          <w:spacing w:val="-5"/>
        </w:rPr>
        <w:t xml:space="preserve"> </w:t>
      </w:r>
      <w:r>
        <w:t>each</w:t>
      </w:r>
      <w:r>
        <w:rPr>
          <w:spacing w:val="-2"/>
        </w:rPr>
        <w:t xml:space="preserve"> order.</w:t>
      </w:r>
    </w:p>
    <w:p w14:paraId="695BD447" w14:textId="77777777" w:rsidR="00E617A8" w:rsidRDefault="00B72117">
      <w:pPr>
        <w:pStyle w:val="ListParagraph"/>
        <w:numPr>
          <w:ilvl w:val="3"/>
          <w:numId w:val="10"/>
        </w:numPr>
        <w:tabs>
          <w:tab w:val="left" w:pos="1452"/>
        </w:tabs>
        <w:spacing w:before="7" w:line="266" w:lineRule="auto"/>
        <w:ind w:right="159"/>
      </w:pPr>
      <w:r>
        <w:t>The</w:t>
      </w:r>
      <w:r>
        <w:rPr>
          <w:spacing w:val="-4"/>
        </w:rPr>
        <w:t xml:space="preserve"> </w:t>
      </w:r>
      <w:r>
        <w:t>Client</w:t>
      </w:r>
      <w:r>
        <w:rPr>
          <w:spacing w:val="-7"/>
        </w:rPr>
        <w:t xml:space="preserve"> </w:t>
      </w:r>
      <w:r>
        <w:t>will</w:t>
      </w:r>
      <w:r>
        <w:rPr>
          <w:spacing w:val="-7"/>
        </w:rPr>
        <w:t xml:space="preserve"> </w:t>
      </w:r>
      <w:r>
        <w:t>provide</w:t>
      </w:r>
      <w:r>
        <w:rPr>
          <w:spacing w:val="-4"/>
        </w:rPr>
        <w:t xml:space="preserve"> </w:t>
      </w:r>
      <w:r>
        <w:t>the</w:t>
      </w:r>
      <w:r>
        <w:rPr>
          <w:spacing w:val="-6"/>
        </w:rPr>
        <w:t xml:space="preserve"> </w:t>
      </w:r>
      <w:r>
        <w:t>supplier</w:t>
      </w:r>
      <w:r>
        <w:rPr>
          <w:spacing w:val="-3"/>
        </w:rPr>
        <w:t xml:space="preserve"> </w:t>
      </w:r>
      <w:r>
        <w:t>with</w:t>
      </w:r>
      <w:r>
        <w:rPr>
          <w:spacing w:val="-4"/>
        </w:rPr>
        <w:t xml:space="preserve"> </w:t>
      </w:r>
      <w:r>
        <w:t>access</w:t>
      </w:r>
      <w:r>
        <w:rPr>
          <w:spacing w:val="-7"/>
        </w:rPr>
        <w:t xml:space="preserve"> </w:t>
      </w:r>
      <w:r>
        <w:t>to</w:t>
      </w:r>
      <w:r>
        <w:rPr>
          <w:spacing w:val="-3"/>
        </w:rPr>
        <w:t xml:space="preserve"> </w:t>
      </w:r>
      <w:r>
        <w:t>the</w:t>
      </w:r>
      <w:r>
        <w:rPr>
          <w:spacing w:val="-6"/>
        </w:rPr>
        <w:t xml:space="preserve"> </w:t>
      </w:r>
      <w:r>
        <w:t>site</w:t>
      </w:r>
      <w:r>
        <w:rPr>
          <w:spacing w:val="-4"/>
        </w:rPr>
        <w:t xml:space="preserve"> </w:t>
      </w:r>
      <w:r>
        <w:t>to</w:t>
      </w:r>
      <w:r>
        <w:rPr>
          <w:spacing w:val="-5"/>
        </w:rPr>
        <w:t xml:space="preserve"> </w:t>
      </w:r>
      <w:r>
        <w:t>make</w:t>
      </w:r>
      <w:r>
        <w:rPr>
          <w:spacing w:val="-4"/>
        </w:rPr>
        <w:t xml:space="preserve"> </w:t>
      </w:r>
      <w:r>
        <w:t>deliveries</w:t>
      </w:r>
      <w:r>
        <w:rPr>
          <w:spacing w:val="-2"/>
        </w:rPr>
        <w:t xml:space="preserve"> </w:t>
      </w:r>
      <w:r>
        <w:t>at</w:t>
      </w:r>
      <w:r>
        <w:rPr>
          <w:spacing w:val="-4"/>
        </w:rPr>
        <w:t xml:space="preserve"> </w:t>
      </w:r>
      <w:r>
        <w:t>all</w:t>
      </w:r>
      <w:r>
        <w:rPr>
          <w:spacing w:val="-4"/>
        </w:rPr>
        <w:t xml:space="preserve"> </w:t>
      </w:r>
      <w:r>
        <w:t xml:space="preserve">reasonable times and shall </w:t>
      </w:r>
      <w:proofErr w:type="gramStart"/>
      <w:r>
        <w:t>keep the access route for the fuel delivery vehicle clear at all times</w:t>
      </w:r>
      <w:proofErr w:type="gramEnd"/>
      <w:r>
        <w:t>.</w:t>
      </w:r>
    </w:p>
    <w:p w14:paraId="02EB963E" w14:textId="77777777" w:rsidR="00E617A8" w:rsidRDefault="00B72117">
      <w:pPr>
        <w:pStyle w:val="ListParagraph"/>
        <w:numPr>
          <w:ilvl w:val="3"/>
          <w:numId w:val="10"/>
        </w:numPr>
        <w:tabs>
          <w:tab w:val="left" w:pos="1452"/>
        </w:tabs>
        <w:spacing w:line="266" w:lineRule="auto"/>
        <w:ind w:right="159"/>
      </w:pPr>
      <w:r>
        <w:t>Refer</w:t>
      </w:r>
      <w:r>
        <w:rPr>
          <w:spacing w:val="-13"/>
        </w:rPr>
        <w:t xml:space="preserve"> </w:t>
      </w:r>
      <w:r>
        <w:t>to</w:t>
      </w:r>
      <w:r>
        <w:rPr>
          <w:spacing w:val="-12"/>
        </w:rPr>
        <w:t xml:space="preserve"> </w:t>
      </w:r>
      <w:r>
        <w:t>Appendix</w:t>
      </w:r>
      <w:r>
        <w:rPr>
          <w:spacing w:val="-13"/>
        </w:rPr>
        <w:t xml:space="preserve"> </w:t>
      </w:r>
      <w:r>
        <w:t>3</w:t>
      </w:r>
      <w:r>
        <w:rPr>
          <w:spacing w:val="-11"/>
        </w:rPr>
        <w:t xml:space="preserve"> </w:t>
      </w:r>
      <w:r>
        <w:t>for</w:t>
      </w:r>
      <w:r>
        <w:rPr>
          <w:spacing w:val="-12"/>
        </w:rPr>
        <w:t xml:space="preserve"> </w:t>
      </w:r>
      <w:r>
        <w:t>usage</w:t>
      </w:r>
      <w:r>
        <w:rPr>
          <w:spacing w:val="-11"/>
        </w:rPr>
        <w:t xml:space="preserve"> </w:t>
      </w:r>
      <w:r>
        <w:t>of</w:t>
      </w:r>
      <w:r>
        <w:rPr>
          <w:spacing w:val="-12"/>
        </w:rPr>
        <w:t xml:space="preserve"> </w:t>
      </w:r>
      <w:r>
        <w:t>biomass</w:t>
      </w:r>
      <w:r>
        <w:rPr>
          <w:spacing w:val="-12"/>
        </w:rPr>
        <w:t xml:space="preserve"> </w:t>
      </w:r>
      <w:r>
        <w:t>wood</w:t>
      </w:r>
      <w:r>
        <w:rPr>
          <w:spacing w:val="-12"/>
        </w:rPr>
        <w:t xml:space="preserve"> </w:t>
      </w:r>
      <w:r>
        <w:t>pellets</w:t>
      </w:r>
      <w:r>
        <w:rPr>
          <w:spacing w:val="-13"/>
        </w:rPr>
        <w:t xml:space="preserve"> </w:t>
      </w:r>
      <w:r>
        <w:t>at</w:t>
      </w:r>
      <w:r>
        <w:rPr>
          <w:spacing w:val="-11"/>
        </w:rPr>
        <w:t xml:space="preserve"> </w:t>
      </w:r>
      <w:r>
        <w:t>Údarás</w:t>
      </w:r>
      <w:r>
        <w:rPr>
          <w:spacing w:val="-12"/>
        </w:rPr>
        <w:t xml:space="preserve"> </w:t>
      </w:r>
      <w:r>
        <w:t>na</w:t>
      </w:r>
      <w:r>
        <w:rPr>
          <w:spacing w:val="-13"/>
        </w:rPr>
        <w:t xml:space="preserve"> </w:t>
      </w:r>
      <w:r>
        <w:t>Gaeltachta</w:t>
      </w:r>
      <w:r>
        <w:rPr>
          <w:spacing w:val="-11"/>
        </w:rPr>
        <w:t xml:space="preserve"> </w:t>
      </w:r>
      <w:proofErr w:type="spellStart"/>
      <w:r>
        <w:t>Gteic</w:t>
      </w:r>
      <w:proofErr w:type="spellEnd"/>
      <w:r>
        <w:rPr>
          <w:spacing w:val="-10"/>
        </w:rPr>
        <w:t xml:space="preserve"> </w:t>
      </w:r>
      <w:r>
        <w:t>premises in Na Doirí Beaga, Contae Dhún na nGall, F92 D60W between 2019 to 2024</w:t>
      </w:r>
    </w:p>
    <w:p w14:paraId="22EF71F6" w14:textId="77777777" w:rsidR="00E617A8" w:rsidRDefault="00B72117">
      <w:pPr>
        <w:pStyle w:val="ListParagraph"/>
        <w:numPr>
          <w:ilvl w:val="3"/>
          <w:numId w:val="10"/>
        </w:numPr>
        <w:tabs>
          <w:tab w:val="left" w:pos="1452"/>
        </w:tabs>
        <w:spacing w:line="268" w:lineRule="auto"/>
        <w:ind w:right="157"/>
      </w:pPr>
      <w:r>
        <w:t>The</w:t>
      </w:r>
      <w:r>
        <w:rPr>
          <w:spacing w:val="-9"/>
        </w:rPr>
        <w:t xml:space="preserve"> </w:t>
      </w:r>
      <w:r>
        <w:t>supplier</w:t>
      </w:r>
      <w:r>
        <w:rPr>
          <w:spacing w:val="-9"/>
        </w:rPr>
        <w:t xml:space="preserve"> </w:t>
      </w:r>
      <w:r>
        <w:t>is</w:t>
      </w:r>
      <w:r>
        <w:rPr>
          <w:spacing w:val="-9"/>
        </w:rPr>
        <w:t xml:space="preserve"> </w:t>
      </w:r>
      <w:r>
        <w:t>responsible</w:t>
      </w:r>
      <w:r>
        <w:rPr>
          <w:spacing w:val="-11"/>
        </w:rPr>
        <w:t xml:space="preserve"> </w:t>
      </w:r>
      <w:r>
        <w:t>for</w:t>
      </w:r>
      <w:r>
        <w:rPr>
          <w:spacing w:val="-7"/>
        </w:rPr>
        <w:t xml:space="preserve"> </w:t>
      </w:r>
      <w:r>
        <w:t>the</w:t>
      </w:r>
      <w:r>
        <w:rPr>
          <w:spacing w:val="-9"/>
        </w:rPr>
        <w:t xml:space="preserve"> </w:t>
      </w:r>
      <w:r>
        <w:t>removal</w:t>
      </w:r>
      <w:r>
        <w:rPr>
          <w:spacing w:val="-9"/>
        </w:rPr>
        <w:t xml:space="preserve"> </w:t>
      </w:r>
      <w:r>
        <w:t>and</w:t>
      </w:r>
      <w:r>
        <w:rPr>
          <w:spacing w:val="-10"/>
        </w:rPr>
        <w:t xml:space="preserve"> </w:t>
      </w:r>
      <w:r>
        <w:t>replacement</w:t>
      </w:r>
      <w:r>
        <w:rPr>
          <w:spacing w:val="-9"/>
        </w:rPr>
        <w:t xml:space="preserve"> </w:t>
      </w:r>
      <w:r>
        <w:t>of</w:t>
      </w:r>
      <w:r>
        <w:rPr>
          <w:spacing w:val="-11"/>
        </w:rPr>
        <w:t xml:space="preserve"> </w:t>
      </w:r>
      <w:r>
        <w:t>substandard</w:t>
      </w:r>
      <w:r>
        <w:rPr>
          <w:spacing w:val="-10"/>
        </w:rPr>
        <w:t xml:space="preserve"> </w:t>
      </w:r>
      <w:r>
        <w:t>wood</w:t>
      </w:r>
      <w:r>
        <w:rPr>
          <w:spacing w:val="-10"/>
        </w:rPr>
        <w:t xml:space="preserve"> </w:t>
      </w:r>
      <w:r>
        <w:t>pellets</w:t>
      </w:r>
      <w:r>
        <w:rPr>
          <w:spacing w:val="-9"/>
        </w:rPr>
        <w:t xml:space="preserve"> </w:t>
      </w:r>
      <w:r>
        <w:t>that fall below the supply specification requirements and all associated costs, that may cause, inefficiencies, problems</w:t>
      </w:r>
      <w:r>
        <w:rPr>
          <w:spacing w:val="-1"/>
        </w:rPr>
        <w:t xml:space="preserve"> </w:t>
      </w:r>
      <w:r>
        <w:t>to</w:t>
      </w:r>
      <w:r>
        <w:rPr>
          <w:spacing w:val="-3"/>
        </w:rPr>
        <w:t xml:space="preserve"> </w:t>
      </w:r>
      <w:r>
        <w:t>the</w:t>
      </w:r>
      <w:r>
        <w:rPr>
          <w:spacing w:val="-2"/>
        </w:rPr>
        <w:t xml:space="preserve"> </w:t>
      </w:r>
      <w:r>
        <w:t>workings</w:t>
      </w:r>
      <w:r>
        <w:rPr>
          <w:spacing w:val="-2"/>
        </w:rPr>
        <w:t xml:space="preserve"> </w:t>
      </w:r>
      <w:r>
        <w:t>of</w:t>
      </w:r>
      <w:r>
        <w:rPr>
          <w:spacing w:val="-2"/>
        </w:rPr>
        <w:t xml:space="preserve"> </w:t>
      </w:r>
      <w:r>
        <w:t>the boiler</w:t>
      </w:r>
      <w:r>
        <w:rPr>
          <w:spacing w:val="-4"/>
        </w:rPr>
        <w:t xml:space="preserve"> </w:t>
      </w:r>
      <w:r>
        <w:t>and</w:t>
      </w:r>
      <w:r>
        <w:rPr>
          <w:spacing w:val="-3"/>
        </w:rPr>
        <w:t xml:space="preserve"> </w:t>
      </w:r>
      <w:r>
        <w:t>its</w:t>
      </w:r>
      <w:r>
        <w:rPr>
          <w:spacing w:val="-1"/>
        </w:rPr>
        <w:t xml:space="preserve"> </w:t>
      </w:r>
      <w:r>
        <w:t>associated</w:t>
      </w:r>
      <w:r>
        <w:rPr>
          <w:spacing w:val="-3"/>
        </w:rPr>
        <w:t xml:space="preserve"> </w:t>
      </w:r>
      <w:r>
        <w:t>equipment,</w:t>
      </w:r>
      <w:r>
        <w:rPr>
          <w:spacing w:val="-2"/>
        </w:rPr>
        <w:t xml:space="preserve"> </w:t>
      </w:r>
      <w:r>
        <w:t>including the fuel delivery systems, heat meters/pumps, and the fitting thereof.</w:t>
      </w:r>
    </w:p>
    <w:p w14:paraId="56F3AF01" w14:textId="77777777" w:rsidR="00E617A8" w:rsidRDefault="00B72117">
      <w:pPr>
        <w:spacing w:before="101"/>
        <w:ind w:left="732"/>
        <w:jc w:val="both"/>
        <w:rPr>
          <w:b/>
        </w:rPr>
      </w:pPr>
      <w:r>
        <w:rPr>
          <w:b/>
        </w:rPr>
        <w:t>Delivery</w:t>
      </w:r>
      <w:r>
        <w:rPr>
          <w:b/>
          <w:spacing w:val="-5"/>
        </w:rPr>
        <w:t xml:space="preserve"> </w:t>
      </w:r>
      <w:r>
        <w:rPr>
          <w:b/>
          <w:spacing w:val="-2"/>
        </w:rPr>
        <w:t>Requirements</w:t>
      </w:r>
    </w:p>
    <w:p w14:paraId="5D8D9287" w14:textId="77777777" w:rsidR="00E617A8" w:rsidRDefault="00B72117">
      <w:pPr>
        <w:pStyle w:val="BodyText"/>
        <w:spacing w:before="151" w:line="268" w:lineRule="auto"/>
        <w:ind w:left="732" w:right="158"/>
        <w:jc w:val="both"/>
      </w:pPr>
      <w:r>
        <w:t xml:space="preserve">The supplier should be able to provide this service within </w:t>
      </w:r>
      <w:proofErr w:type="gramStart"/>
      <w:r>
        <w:t>2 calendar</w:t>
      </w:r>
      <w:proofErr w:type="gramEnd"/>
      <w:r>
        <w:t xml:space="preserve"> weeks of receiving a purchase order. Suppliers should be willing to discuss the application of penalties in the event of slippage beyond an agreed delivery of service date.</w:t>
      </w:r>
    </w:p>
    <w:p w14:paraId="1B3B24BB" w14:textId="77777777" w:rsidR="00E617A8" w:rsidRDefault="00B72117">
      <w:pPr>
        <w:pStyle w:val="BodyText"/>
        <w:spacing w:before="119" w:line="268" w:lineRule="auto"/>
        <w:ind w:left="732" w:right="157"/>
        <w:jc w:val="both"/>
      </w:pPr>
      <w:r>
        <w:t>Interested</w:t>
      </w:r>
      <w:r>
        <w:rPr>
          <w:spacing w:val="-11"/>
        </w:rPr>
        <w:t xml:space="preserve"> </w:t>
      </w:r>
      <w:r>
        <w:t>parties</w:t>
      </w:r>
      <w:r>
        <w:rPr>
          <w:spacing w:val="-11"/>
        </w:rPr>
        <w:t xml:space="preserve"> </w:t>
      </w:r>
      <w:r>
        <w:t>are</w:t>
      </w:r>
      <w:r>
        <w:rPr>
          <w:spacing w:val="-11"/>
        </w:rPr>
        <w:t xml:space="preserve"> </w:t>
      </w:r>
      <w:r>
        <w:t>advised</w:t>
      </w:r>
      <w:r>
        <w:rPr>
          <w:spacing w:val="-12"/>
        </w:rPr>
        <w:t xml:space="preserve"> </w:t>
      </w:r>
      <w:r>
        <w:t>to</w:t>
      </w:r>
      <w:r>
        <w:rPr>
          <w:spacing w:val="-12"/>
        </w:rPr>
        <w:t xml:space="preserve"> </w:t>
      </w:r>
      <w:r>
        <w:t>make</w:t>
      </w:r>
      <w:r>
        <w:rPr>
          <w:spacing w:val="-11"/>
        </w:rPr>
        <w:t xml:space="preserve"> </w:t>
      </w:r>
      <w:r>
        <w:t>site</w:t>
      </w:r>
      <w:r>
        <w:rPr>
          <w:spacing w:val="-11"/>
        </w:rPr>
        <w:t xml:space="preserve"> </w:t>
      </w:r>
      <w:r>
        <w:t>visits</w:t>
      </w:r>
      <w:r>
        <w:rPr>
          <w:spacing w:val="-11"/>
        </w:rPr>
        <w:t xml:space="preserve"> </w:t>
      </w:r>
      <w:r>
        <w:t>to</w:t>
      </w:r>
      <w:r>
        <w:rPr>
          <w:spacing w:val="-9"/>
        </w:rPr>
        <w:t xml:space="preserve"> </w:t>
      </w:r>
      <w:r>
        <w:t>assess</w:t>
      </w:r>
      <w:r>
        <w:rPr>
          <w:spacing w:val="-11"/>
        </w:rPr>
        <w:t xml:space="preserve"> </w:t>
      </w:r>
      <w:r>
        <w:t>the</w:t>
      </w:r>
      <w:r>
        <w:rPr>
          <w:spacing w:val="-11"/>
        </w:rPr>
        <w:t xml:space="preserve"> </w:t>
      </w:r>
      <w:r>
        <w:t>premises.</w:t>
      </w:r>
      <w:r>
        <w:rPr>
          <w:spacing w:val="-13"/>
        </w:rPr>
        <w:t xml:space="preserve"> </w:t>
      </w:r>
      <w:r>
        <w:t>Please</w:t>
      </w:r>
      <w:r>
        <w:rPr>
          <w:spacing w:val="-10"/>
        </w:rPr>
        <w:t xml:space="preserve"> </w:t>
      </w:r>
      <w:r>
        <w:t>contact</w:t>
      </w:r>
      <w:r>
        <w:rPr>
          <w:spacing w:val="-10"/>
        </w:rPr>
        <w:t xml:space="preserve"> </w:t>
      </w:r>
      <w:r>
        <w:t>Pól</w:t>
      </w:r>
      <w:r>
        <w:rPr>
          <w:spacing w:val="-12"/>
        </w:rPr>
        <w:t xml:space="preserve"> </w:t>
      </w:r>
      <w:r>
        <w:t>Mac</w:t>
      </w:r>
      <w:r>
        <w:rPr>
          <w:spacing w:val="-11"/>
        </w:rPr>
        <w:t xml:space="preserve"> </w:t>
      </w:r>
      <w:r>
        <w:t>Aodha (</w:t>
      </w:r>
      <w:hyperlink r:id="rId28">
        <w:r>
          <w:rPr>
            <w:color w:val="0462C1"/>
            <w:u w:val="single" w:color="0462C1"/>
          </w:rPr>
          <w:t>p.macaodha@udaras.ie</w:t>
        </w:r>
      </w:hyperlink>
      <w:r>
        <w:t>)</w:t>
      </w:r>
      <w:r>
        <w:rPr>
          <w:spacing w:val="36"/>
        </w:rPr>
        <w:t xml:space="preserve"> </w:t>
      </w:r>
      <w:r>
        <w:t>at</w:t>
      </w:r>
      <w:r>
        <w:rPr>
          <w:spacing w:val="-6"/>
        </w:rPr>
        <w:t xml:space="preserve"> </w:t>
      </w:r>
      <w:r>
        <w:t>Údarás</w:t>
      </w:r>
      <w:r>
        <w:rPr>
          <w:spacing w:val="-7"/>
        </w:rPr>
        <w:t xml:space="preserve"> </w:t>
      </w:r>
      <w:r>
        <w:t>na</w:t>
      </w:r>
      <w:r>
        <w:rPr>
          <w:spacing w:val="-7"/>
        </w:rPr>
        <w:t xml:space="preserve"> </w:t>
      </w:r>
      <w:r>
        <w:t>Gaeltachta</w:t>
      </w:r>
      <w:r>
        <w:rPr>
          <w:spacing w:val="-7"/>
        </w:rPr>
        <w:t xml:space="preserve"> </w:t>
      </w:r>
      <w:r>
        <w:t>premises</w:t>
      </w:r>
      <w:r>
        <w:rPr>
          <w:spacing w:val="-9"/>
        </w:rPr>
        <w:t xml:space="preserve"> </w:t>
      </w:r>
      <w:r>
        <w:t>in</w:t>
      </w:r>
      <w:r>
        <w:rPr>
          <w:spacing w:val="-8"/>
        </w:rPr>
        <w:t xml:space="preserve"> </w:t>
      </w:r>
      <w:r>
        <w:t>Na</w:t>
      </w:r>
      <w:r>
        <w:rPr>
          <w:spacing w:val="-5"/>
        </w:rPr>
        <w:t xml:space="preserve"> </w:t>
      </w:r>
      <w:r>
        <w:t>Doirí</w:t>
      </w:r>
      <w:r>
        <w:rPr>
          <w:spacing w:val="-8"/>
        </w:rPr>
        <w:t xml:space="preserve"> </w:t>
      </w:r>
      <w:r>
        <w:t>Beaga,</w:t>
      </w:r>
      <w:r>
        <w:rPr>
          <w:spacing w:val="-7"/>
        </w:rPr>
        <w:t xml:space="preserve"> </w:t>
      </w:r>
      <w:r>
        <w:t>to</w:t>
      </w:r>
      <w:r>
        <w:rPr>
          <w:spacing w:val="-8"/>
        </w:rPr>
        <w:t xml:space="preserve"> </w:t>
      </w:r>
      <w:proofErr w:type="gramStart"/>
      <w:r>
        <w:t>make</w:t>
      </w:r>
      <w:r>
        <w:rPr>
          <w:spacing w:val="-6"/>
        </w:rPr>
        <w:t xml:space="preserve"> </w:t>
      </w:r>
      <w:r>
        <w:t>arrangements</w:t>
      </w:r>
      <w:proofErr w:type="gramEnd"/>
      <w:r>
        <w:t xml:space="preserve"> in respect of same.</w:t>
      </w:r>
    </w:p>
    <w:p w14:paraId="46FCCBB0" w14:textId="77777777" w:rsidR="00E617A8" w:rsidRDefault="00E617A8">
      <w:pPr>
        <w:pStyle w:val="BodyText"/>
        <w:spacing w:line="268" w:lineRule="auto"/>
        <w:jc w:val="both"/>
        <w:sectPr w:rsidR="00E617A8">
          <w:pgSz w:w="11910" w:h="16840"/>
          <w:pgMar w:top="1360" w:right="1275" w:bottom="740" w:left="708" w:header="532" w:footer="552" w:gutter="0"/>
          <w:cols w:space="720"/>
        </w:sectPr>
      </w:pPr>
    </w:p>
    <w:p w14:paraId="6B1EE9CA" w14:textId="77777777" w:rsidR="00E617A8" w:rsidRDefault="00B72117">
      <w:pPr>
        <w:tabs>
          <w:tab w:val="left" w:pos="9788"/>
        </w:tabs>
        <w:spacing w:before="56"/>
        <w:ind w:left="703"/>
        <w:rPr>
          <w:b/>
          <w:i/>
          <w:sz w:val="24"/>
        </w:rPr>
      </w:pPr>
      <w:bookmarkStart w:id="32" w:name="_bookmark31"/>
      <w:bookmarkEnd w:id="32"/>
      <w:r>
        <w:rPr>
          <w:b/>
          <w:i/>
          <w:color w:val="FFFFFF"/>
          <w:spacing w:val="-26"/>
          <w:sz w:val="24"/>
          <w:shd w:val="clear" w:color="auto" w:fill="FFC000"/>
        </w:rPr>
        <w:lastRenderedPageBreak/>
        <w:t xml:space="preserve"> </w:t>
      </w:r>
      <w:r>
        <w:rPr>
          <w:b/>
          <w:i/>
          <w:color w:val="FFFFFF"/>
          <w:sz w:val="24"/>
          <w:shd w:val="clear" w:color="auto" w:fill="FFC000"/>
        </w:rPr>
        <w:t>Appendix</w:t>
      </w:r>
      <w:r>
        <w:rPr>
          <w:b/>
          <w:i/>
          <w:color w:val="FFFFFF"/>
          <w:spacing w:val="-4"/>
          <w:sz w:val="24"/>
          <w:shd w:val="clear" w:color="auto" w:fill="FFC000"/>
        </w:rPr>
        <w:t xml:space="preserve"> </w:t>
      </w:r>
      <w:r>
        <w:rPr>
          <w:b/>
          <w:i/>
          <w:color w:val="FFFFFF"/>
          <w:sz w:val="24"/>
          <w:shd w:val="clear" w:color="auto" w:fill="FFC000"/>
        </w:rPr>
        <w:t>2:</w:t>
      </w:r>
      <w:r>
        <w:rPr>
          <w:b/>
          <w:i/>
          <w:color w:val="FFFFFF"/>
          <w:spacing w:val="-2"/>
          <w:sz w:val="24"/>
          <w:shd w:val="clear" w:color="auto" w:fill="FFC000"/>
        </w:rPr>
        <w:t xml:space="preserve"> </w:t>
      </w:r>
      <w:r>
        <w:rPr>
          <w:b/>
          <w:i/>
          <w:color w:val="FFFFFF"/>
          <w:sz w:val="24"/>
          <w:shd w:val="clear" w:color="auto" w:fill="FFC000"/>
        </w:rPr>
        <w:t>Biomass</w:t>
      </w:r>
      <w:r>
        <w:rPr>
          <w:b/>
          <w:i/>
          <w:color w:val="FFFFFF"/>
          <w:spacing w:val="-3"/>
          <w:sz w:val="24"/>
          <w:shd w:val="clear" w:color="auto" w:fill="FFC000"/>
        </w:rPr>
        <w:t xml:space="preserve"> </w:t>
      </w:r>
      <w:r>
        <w:rPr>
          <w:b/>
          <w:i/>
          <w:color w:val="FFFFFF"/>
          <w:sz w:val="24"/>
          <w:shd w:val="clear" w:color="auto" w:fill="FFC000"/>
        </w:rPr>
        <w:t>Wood</w:t>
      </w:r>
      <w:r>
        <w:rPr>
          <w:b/>
          <w:i/>
          <w:color w:val="FFFFFF"/>
          <w:spacing w:val="-2"/>
          <w:sz w:val="24"/>
          <w:shd w:val="clear" w:color="auto" w:fill="FFC000"/>
        </w:rPr>
        <w:t xml:space="preserve"> </w:t>
      </w:r>
      <w:r>
        <w:rPr>
          <w:b/>
          <w:i/>
          <w:color w:val="FFFFFF"/>
          <w:sz w:val="24"/>
          <w:shd w:val="clear" w:color="auto" w:fill="FFC000"/>
        </w:rPr>
        <w:t>Pellet</w:t>
      </w:r>
      <w:r>
        <w:rPr>
          <w:b/>
          <w:i/>
          <w:color w:val="FFFFFF"/>
          <w:spacing w:val="-1"/>
          <w:sz w:val="24"/>
          <w:shd w:val="clear" w:color="auto" w:fill="FFC000"/>
        </w:rPr>
        <w:t xml:space="preserve"> </w:t>
      </w:r>
      <w:r>
        <w:rPr>
          <w:b/>
          <w:i/>
          <w:color w:val="FFFFFF"/>
          <w:sz w:val="24"/>
          <w:shd w:val="clear" w:color="auto" w:fill="FFC000"/>
        </w:rPr>
        <w:t>Heating</w:t>
      </w:r>
      <w:r>
        <w:rPr>
          <w:b/>
          <w:i/>
          <w:color w:val="FFFFFF"/>
          <w:spacing w:val="-3"/>
          <w:sz w:val="24"/>
          <w:shd w:val="clear" w:color="auto" w:fill="FFC000"/>
        </w:rPr>
        <w:t xml:space="preserve"> </w:t>
      </w:r>
      <w:r>
        <w:rPr>
          <w:b/>
          <w:i/>
          <w:color w:val="FFFFFF"/>
          <w:spacing w:val="-4"/>
          <w:sz w:val="24"/>
          <w:shd w:val="clear" w:color="auto" w:fill="FFC000"/>
        </w:rPr>
        <w:t>Costs</w:t>
      </w:r>
      <w:r>
        <w:rPr>
          <w:b/>
          <w:i/>
          <w:color w:val="FFFFFF"/>
          <w:sz w:val="24"/>
          <w:shd w:val="clear" w:color="auto" w:fill="FFC000"/>
        </w:rPr>
        <w:tab/>
      </w:r>
    </w:p>
    <w:p w14:paraId="1BFBD5D5" w14:textId="77777777" w:rsidR="00E617A8" w:rsidRDefault="00B72117">
      <w:pPr>
        <w:spacing w:before="148"/>
        <w:ind w:left="732"/>
        <w:rPr>
          <w:b/>
        </w:rPr>
      </w:pPr>
      <w:r>
        <w:rPr>
          <w:b/>
        </w:rPr>
        <w:t>Fuel</w:t>
      </w:r>
      <w:r>
        <w:rPr>
          <w:b/>
          <w:spacing w:val="-2"/>
        </w:rPr>
        <w:t xml:space="preserve"> </w:t>
      </w:r>
      <w:r>
        <w:rPr>
          <w:b/>
        </w:rPr>
        <w:t>Supply</w:t>
      </w:r>
      <w:r>
        <w:rPr>
          <w:b/>
          <w:spacing w:val="-4"/>
        </w:rPr>
        <w:t xml:space="preserve"> </w:t>
      </w:r>
      <w:r>
        <w:rPr>
          <w:b/>
          <w:spacing w:val="-2"/>
        </w:rPr>
        <w:t>Costs</w:t>
      </w:r>
    </w:p>
    <w:p w14:paraId="27471224" w14:textId="77777777" w:rsidR="00E617A8" w:rsidRDefault="00B72117">
      <w:pPr>
        <w:pStyle w:val="BodyText"/>
        <w:spacing w:before="152"/>
        <w:ind w:left="732"/>
      </w:pPr>
      <w:r>
        <w:t>THIS</w:t>
      </w:r>
      <w:r>
        <w:rPr>
          <w:spacing w:val="-6"/>
        </w:rPr>
        <w:t xml:space="preserve"> </w:t>
      </w:r>
      <w:r>
        <w:t>FORM</w:t>
      </w:r>
      <w:r>
        <w:rPr>
          <w:spacing w:val="-5"/>
        </w:rPr>
        <w:t xml:space="preserve"> </w:t>
      </w:r>
      <w:r>
        <w:t>OF</w:t>
      </w:r>
      <w:r>
        <w:rPr>
          <w:spacing w:val="-3"/>
        </w:rPr>
        <w:t xml:space="preserve"> </w:t>
      </w:r>
      <w:r>
        <w:t>TENDER</w:t>
      </w:r>
      <w:r>
        <w:rPr>
          <w:spacing w:val="-6"/>
        </w:rPr>
        <w:t xml:space="preserve"> </w:t>
      </w:r>
      <w:r>
        <w:t>MUST</w:t>
      </w:r>
      <w:r>
        <w:rPr>
          <w:spacing w:val="-3"/>
        </w:rPr>
        <w:t xml:space="preserve"> </w:t>
      </w:r>
      <w:r>
        <w:t>BE</w:t>
      </w:r>
      <w:r>
        <w:rPr>
          <w:spacing w:val="-3"/>
        </w:rPr>
        <w:t xml:space="preserve"> </w:t>
      </w:r>
      <w:r>
        <w:t>COMPLETED</w:t>
      </w:r>
      <w:r>
        <w:rPr>
          <w:spacing w:val="-3"/>
        </w:rPr>
        <w:t xml:space="preserve"> </w:t>
      </w:r>
      <w:r>
        <w:t>AND</w:t>
      </w:r>
      <w:r>
        <w:rPr>
          <w:spacing w:val="-5"/>
        </w:rPr>
        <w:t xml:space="preserve"> </w:t>
      </w:r>
      <w:r>
        <w:t>RETURNED</w:t>
      </w:r>
      <w:r>
        <w:rPr>
          <w:spacing w:val="-5"/>
        </w:rPr>
        <w:t xml:space="preserve"> </w:t>
      </w:r>
      <w:r>
        <w:t>BY</w:t>
      </w:r>
      <w:r>
        <w:rPr>
          <w:spacing w:val="-3"/>
        </w:rPr>
        <w:t xml:space="preserve"> </w:t>
      </w:r>
      <w:r>
        <w:t>ALL</w:t>
      </w:r>
      <w:r>
        <w:rPr>
          <w:spacing w:val="-5"/>
        </w:rPr>
        <w:t xml:space="preserve"> </w:t>
      </w:r>
      <w:r>
        <w:rPr>
          <w:spacing w:val="-2"/>
        </w:rPr>
        <w:t>TENDERERS.</w:t>
      </w:r>
    </w:p>
    <w:p w14:paraId="6C8FA6AC" w14:textId="77777777" w:rsidR="00E617A8" w:rsidRDefault="00B72117">
      <w:pPr>
        <w:pStyle w:val="BodyText"/>
        <w:spacing w:before="151"/>
        <w:ind w:left="732"/>
      </w:pPr>
      <w:r>
        <w:t>Failure</w:t>
      </w:r>
      <w:r>
        <w:rPr>
          <w:spacing w:val="-3"/>
        </w:rPr>
        <w:t xml:space="preserve"> </w:t>
      </w:r>
      <w:r>
        <w:t>to</w:t>
      </w:r>
      <w:r>
        <w:rPr>
          <w:spacing w:val="-4"/>
        </w:rPr>
        <w:t xml:space="preserve"> </w:t>
      </w:r>
      <w:r>
        <w:t>sign</w:t>
      </w:r>
      <w:r>
        <w:rPr>
          <w:spacing w:val="-5"/>
        </w:rPr>
        <w:t xml:space="preserve"> </w:t>
      </w:r>
      <w:r>
        <w:t>this</w:t>
      </w:r>
      <w:r>
        <w:rPr>
          <w:spacing w:val="-2"/>
        </w:rPr>
        <w:t xml:space="preserve"> </w:t>
      </w:r>
      <w:r>
        <w:t>Form</w:t>
      </w:r>
      <w:r>
        <w:rPr>
          <w:spacing w:val="-4"/>
        </w:rPr>
        <w:t xml:space="preserve"> </w:t>
      </w:r>
      <w:r>
        <w:t>of</w:t>
      </w:r>
      <w:r>
        <w:rPr>
          <w:spacing w:val="-5"/>
        </w:rPr>
        <w:t xml:space="preserve"> </w:t>
      </w:r>
      <w:r>
        <w:t>Tender</w:t>
      </w:r>
      <w:r>
        <w:rPr>
          <w:spacing w:val="-4"/>
        </w:rPr>
        <w:t xml:space="preserve"> </w:t>
      </w:r>
      <w:r>
        <w:t>will</w:t>
      </w:r>
      <w:r>
        <w:rPr>
          <w:spacing w:val="-3"/>
        </w:rPr>
        <w:t xml:space="preserve"> </w:t>
      </w:r>
      <w:r>
        <w:t>invalidate</w:t>
      </w:r>
      <w:r>
        <w:rPr>
          <w:spacing w:val="-3"/>
        </w:rPr>
        <w:t xml:space="preserve"> </w:t>
      </w:r>
      <w:r>
        <w:t>the</w:t>
      </w:r>
      <w:r>
        <w:rPr>
          <w:spacing w:val="-2"/>
        </w:rPr>
        <w:t xml:space="preserve"> offer</w:t>
      </w:r>
    </w:p>
    <w:p w14:paraId="5DFA0C25" w14:textId="77777777" w:rsidR="00E617A8" w:rsidRDefault="00E617A8">
      <w:pPr>
        <w:pStyle w:val="BodyText"/>
        <w:rPr>
          <w:sz w:val="20"/>
        </w:rPr>
      </w:pPr>
    </w:p>
    <w:p w14:paraId="5CB0C46D" w14:textId="77777777" w:rsidR="00E617A8" w:rsidRDefault="00E617A8">
      <w:pPr>
        <w:pStyle w:val="BodyText"/>
        <w:spacing w:before="53"/>
        <w:rPr>
          <w:sz w:val="20"/>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7605"/>
      </w:tblGrid>
      <w:tr w:rsidR="00E617A8" w14:paraId="757E6A85" w14:textId="77777777">
        <w:trPr>
          <w:trHeight w:val="539"/>
        </w:trPr>
        <w:tc>
          <w:tcPr>
            <w:tcW w:w="1414" w:type="dxa"/>
          </w:tcPr>
          <w:p w14:paraId="046C7366" w14:textId="77777777" w:rsidR="00E617A8" w:rsidRDefault="00B72117">
            <w:pPr>
              <w:pStyle w:val="TableParagraph"/>
              <w:spacing w:before="150"/>
              <w:rPr>
                <w:b/>
              </w:rPr>
            </w:pPr>
            <w:r>
              <w:rPr>
                <w:b/>
                <w:spacing w:val="-5"/>
              </w:rPr>
              <w:t>To:</w:t>
            </w:r>
          </w:p>
        </w:tc>
        <w:tc>
          <w:tcPr>
            <w:tcW w:w="7605" w:type="dxa"/>
          </w:tcPr>
          <w:p w14:paraId="4F93D5D0" w14:textId="77777777" w:rsidR="00E617A8" w:rsidRDefault="00B72117">
            <w:pPr>
              <w:pStyle w:val="TableParagraph"/>
              <w:spacing w:before="150"/>
            </w:pPr>
            <w:r>
              <w:t>Údarás</w:t>
            </w:r>
            <w:r>
              <w:rPr>
                <w:spacing w:val="-3"/>
              </w:rPr>
              <w:t xml:space="preserve"> </w:t>
            </w:r>
            <w:r>
              <w:t>na</w:t>
            </w:r>
            <w:r>
              <w:rPr>
                <w:spacing w:val="-3"/>
              </w:rPr>
              <w:t xml:space="preserve"> </w:t>
            </w:r>
            <w:r>
              <w:rPr>
                <w:spacing w:val="-2"/>
              </w:rPr>
              <w:t>Gaeltachta</w:t>
            </w:r>
          </w:p>
        </w:tc>
      </w:tr>
      <w:tr w:rsidR="00E617A8" w14:paraId="51F2CEA2" w14:textId="77777777">
        <w:trPr>
          <w:trHeight w:val="959"/>
        </w:trPr>
        <w:tc>
          <w:tcPr>
            <w:tcW w:w="1414" w:type="dxa"/>
          </w:tcPr>
          <w:p w14:paraId="0DC967FB" w14:textId="77777777" w:rsidR="00E617A8" w:rsidRDefault="00B72117">
            <w:pPr>
              <w:pStyle w:val="TableParagraph"/>
              <w:spacing w:before="150"/>
              <w:rPr>
                <w:b/>
              </w:rPr>
            </w:pPr>
            <w:r>
              <w:rPr>
                <w:b/>
                <w:spacing w:val="-2"/>
              </w:rPr>
              <w:t>From:</w:t>
            </w:r>
          </w:p>
        </w:tc>
        <w:tc>
          <w:tcPr>
            <w:tcW w:w="7605" w:type="dxa"/>
          </w:tcPr>
          <w:p w14:paraId="02A6BECF" w14:textId="77777777" w:rsidR="00E617A8" w:rsidRDefault="00E617A8">
            <w:pPr>
              <w:pStyle w:val="TableParagraph"/>
              <w:ind w:left="0"/>
              <w:rPr>
                <w:rFonts w:ascii="Times New Roman"/>
                <w:sz w:val="20"/>
              </w:rPr>
            </w:pPr>
          </w:p>
        </w:tc>
      </w:tr>
      <w:tr w:rsidR="00E617A8" w14:paraId="1B6A508B" w14:textId="77777777">
        <w:trPr>
          <w:trHeight w:val="681"/>
        </w:trPr>
        <w:tc>
          <w:tcPr>
            <w:tcW w:w="1414" w:type="dxa"/>
          </w:tcPr>
          <w:p w14:paraId="6AEE08F9" w14:textId="77777777" w:rsidR="00E617A8" w:rsidRDefault="00B72117">
            <w:pPr>
              <w:pStyle w:val="TableParagraph"/>
              <w:spacing w:before="150"/>
              <w:rPr>
                <w:b/>
              </w:rPr>
            </w:pPr>
            <w:r>
              <w:rPr>
                <w:b/>
                <w:spacing w:val="-5"/>
              </w:rPr>
              <w:t>Re:</w:t>
            </w:r>
          </w:p>
        </w:tc>
        <w:tc>
          <w:tcPr>
            <w:tcW w:w="7605" w:type="dxa"/>
          </w:tcPr>
          <w:p w14:paraId="48DB2D6B" w14:textId="77777777" w:rsidR="00E617A8" w:rsidRDefault="00B72117">
            <w:pPr>
              <w:pStyle w:val="TableParagraph"/>
              <w:ind w:right="97"/>
            </w:pPr>
            <w:r>
              <w:t xml:space="preserve">The provision of biomass Wood Pellet fuel requirements to Údarás na Gaeltachta at their </w:t>
            </w:r>
            <w:proofErr w:type="spellStart"/>
            <w:r>
              <w:t>Gteic</w:t>
            </w:r>
            <w:proofErr w:type="spellEnd"/>
            <w:r>
              <w:t xml:space="preserve"> premises in Na Doirí Beaga, Co. Dhún na nGall, F92 D60W.</w:t>
            </w:r>
          </w:p>
        </w:tc>
      </w:tr>
    </w:tbl>
    <w:p w14:paraId="58A0A2D6" w14:textId="77777777" w:rsidR="00E617A8" w:rsidRDefault="00E617A8">
      <w:pPr>
        <w:pStyle w:val="BodyText"/>
        <w:spacing w:before="1"/>
      </w:pPr>
    </w:p>
    <w:p w14:paraId="2593CA61" w14:textId="77777777" w:rsidR="00E617A8" w:rsidRDefault="00B72117">
      <w:pPr>
        <w:pStyle w:val="ListParagraph"/>
        <w:numPr>
          <w:ilvl w:val="0"/>
          <w:numId w:val="9"/>
        </w:numPr>
        <w:tabs>
          <w:tab w:val="left" w:pos="1450"/>
          <w:tab w:val="left" w:pos="1452"/>
        </w:tabs>
        <w:ind w:right="348"/>
        <w:jc w:val="left"/>
      </w:pPr>
      <w:r>
        <w:t>I/We</w:t>
      </w:r>
      <w:r>
        <w:rPr>
          <w:spacing w:val="-4"/>
        </w:rPr>
        <w:t xml:space="preserve"> </w:t>
      </w:r>
      <w:r>
        <w:t>have</w:t>
      </w:r>
      <w:r>
        <w:rPr>
          <w:spacing w:val="-2"/>
        </w:rPr>
        <w:t xml:space="preserve"> </w:t>
      </w:r>
      <w:r>
        <w:t>examined</w:t>
      </w:r>
      <w:r>
        <w:rPr>
          <w:spacing w:val="-2"/>
        </w:rPr>
        <w:t xml:space="preserve"> </w:t>
      </w:r>
      <w:r>
        <w:t>the</w:t>
      </w:r>
      <w:r>
        <w:rPr>
          <w:spacing w:val="-4"/>
        </w:rPr>
        <w:t xml:space="preserve"> </w:t>
      </w:r>
      <w:r>
        <w:t>tender</w:t>
      </w:r>
      <w:r>
        <w:rPr>
          <w:spacing w:val="-2"/>
        </w:rPr>
        <w:t xml:space="preserve"> </w:t>
      </w:r>
      <w:r>
        <w:t>documentation</w:t>
      </w:r>
      <w:r>
        <w:rPr>
          <w:spacing w:val="-3"/>
        </w:rPr>
        <w:t xml:space="preserve"> </w:t>
      </w:r>
      <w:r>
        <w:t>and</w:t>
      </w:r>
      <w:r>
        <w:rPr>
          <w:spacing w:val="-4"/>
        </w:rPr>
        <w:t xml:space="preserve"> </w:t>
      </w:r>
      <w:r>
        <w:t>hereby</w:t>
      </w:r>
      <w:r>
        <w:rPr>
          <w:spacing w:val="-4"/>
        </w:rPr>
        <w:t xml:space="preserve"> </w:t>
      </w:r>
      <w:r>
        <w:t>offer</w:t>
      </w:r>
      <w:r>
        <w:rPr>
          <w:spacing w:val="-2"/>
        </w:rPr>
        <w:t xml:space="preserve"> </w:t>
      </w:r>
      <w:r>
        <w:t>to</w:t>
      </w:r>
      <w:r>
        <w:rPr>
          <w:spacing w:val="-1"/>
        </w:rPr>
        <w:t xml:space="preserve"> </w:t>
      </w:r>
      <w:r>
        <w:t>provide</w:t>
      </w:r>
      <w:r>
        <w:rPr>
          <w:spacing w:val="-4"/>
        </w:rPr>
        <w:t xml:space="preserve"> </w:t>
      </w:r>
      <w:r>
        <w:t>the</w:t>
      </w:r>
      <w:r>
        <w:rPr>
          <w:spacing w:val="-4"/>
        </w:rPr>
        <w:t xml:space="preserve"> </w:t>
      </w:r>
      <w:r>
        <w:t>services</w:t>
      </w:r>
      <w:r>
        <w:rPr>
          <w:spacing w:val="-1"/>
        </w:rPr>
        <w:t xml:space="preserve"> </w:t>
      </w:r>
      <w:r>
        <w:t>in accordance with the details contained within the Invitation to Tender Document.</w:t>
      </w:r>
    </w:p>
    <w:p w14:paraId="31C7AE86" w14:textId="77777777" w:rsidR="00E617A8" w:rsidRDefault="00E617A8">
      <w:pPr>
        <w:pStyle w:val="BodyText"/>
      </w:pPr>
    </w:p>
    <w:p w14:paraId="547F28DD" w14:textId="77777777" w:rsidR="00E617A8" w:rsidRDefault="00E617A8">
      <w:pPr>
        <w:pStyle w:val="BodyText"/>
        <w:spacing w:before="34"/>
      </w:pPr>
    </w:p>
    <w:p w14:paraId="2D4F8C7D" w14:textId="77777777" w:rsidR="00E617A8" w:rsidRDefault="00B72117">
      <w:pPr>
        <w:pStyle w:val="BodyText"/>
        <w:spacing w:line="348" w:lineRule="auto"/>
        <w:ind w:left="732" w:right="2573"/>
      </w:pPr>
      <w:r>
        <w:t>Please</w:t>
      </w:r>
      <w:r>
        <w:rPr>
          <w:spacing w:val="-3"/>
        </w:rPr>
        <w:t xml:space="preserve"> </w:t>
      </w:r>
      <w:r>
        <w:t>complete</w:t>
      </w:r>
      <w:r>
        <w:rPr>
          <w:spacing w:val="-5"/>
        </w:rPr>
        <w:t xml:space="preserve"> </w:t>
      </w:r>
      <w:r>
        <w:t>the</w:t>
      </w:r>
      <w:r>
        <w:rPr>
          <w:spacing w:val="-3"/>
        </w:rPr>
        <w:t xml:space="preserve"> </w:t>
      </w:r>
      <w:r>
        <w:t>following</w:t>
      </w:r>
      <w:r>
        <w:rPr>
          <w:spacing w:val="-4"/>
        </w:rPr>
        <w:t xml:space="preserve"> </w:t>
      </w:r>
      <w:r>
        <w:t>in</w:t>
      </w:r>
      <w:r>
        <w:rPr>
          <w:spacing w:val="-3"/>
        </w:rPr>
        <w:t xml:space="preserve"> </w:t>
      </w:r>
      <w:r>
        <w:t>relation</w:t>
      </w:r>
      <w:r>
        <w:rPr>
          <w:spacing w:val="-6"/>
        </w:rPr>
        <w:t xml:space="preserve"> </w:t>
      </w:r>
      <w:r>
        <w:t>to</w:t>
      </w:r>
      <w:r>
        <w:rPr>
          <w:spacing w:val="-4"/>
        </w:rPr>
        <w:t xml:space="preserve"> </w:t>
      </w:r>
      <w:r>
        <w:t>the</w:t>
      </w:r>
      <w:r>
        <w:rPr>
          <w:spacing w:val="-5"/>
        </w:rPr>
        <w:t xml:space="preserve"> </w:t>
      </w:r>
      <w:r>
        <w:t>fuel</w:t>
      </w:r>
      <w:r>
        <w:rPr>
          <w:spacing w:val="-3"/>
        </w:rPr>
        <w:t xml:space="preserve"> </w:t>
      </w:r>
      <w:r>
        <w:t>supply</w:t>
      </w:r>
      <w:r>
        <w:rPr>
          <w:spacing w:val="-3"/>
        </w:rPr>
        <w:t xml:space="preserve"> </w:t>
      </w:r>
      <w:r>
        <w:t xml:space="preserve">costs Tenderers are asked to submit a cost per unit </w:t>
      </w:r>
      <w:proofErr w:type="spellStart"/>
      <w:proofErr w:type="gramStart"/>
      <w:r>
        <w:t>tonne</w:t>
      </w:r>
      <w:proofErr w:type="spellEnd"/>
      <w:proofErr w:type="gramEnd"/>
      <w:r>
        <w:t xml:space="preserve"> of biomass.</w:t>
      </w:r>
    </w:p>
    <w:p w14:paraId="5FCD67F5" w14:textId="77777777" w:rsidR="00E617A8" w:rsidRDefault="00E617A8">
      <w:pPr>
        <w:pStyle w:val="BodyText"/>
        <w:spacing w:before="11"/>
        <w:rPr>
          <w:sz w:val="4"/>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E617A8" w14:paraId="747398B4" w14:textId="77777777">
        <w:trPr>
          <w:trHeight w:val="566"/>
        </w:trPr>
        <w:tc>
          <w:tcPr>
            <w:tcW w:w="4508" w:type="dxa"/>
          </w:tcPr>
          <w:p w14:paraId="661A05F5" w14:textId="77777777" w:rsidR="00E617A8" w:rsidRDefault="00E617A8">
            <w:pPr>
              <w:pStyle w:val="TableParagraph"/>
              <w:ind w:left="0"/>
              <w:rPr>
                <w:rFonts w:ascii="Times New Roman"/>
                <w:sz w:val="20"/>
              </w:rPr>
            </w:pPr>
          </w:p>
        </w:tc>
        <w:tc>
          <w:tcPr>
            <w:tcW w:w="4511" w:type="dxa"/>
          </w:tcPr>
          <w:p w14:paraId="0F636DAF" w14:textId="77777777" w:rsidR="00E617A8" w:rsidRDefault="00B72117">
            <w:pPr>
              <w:pStyle w:val="TableParagraph"/>
              <w:spacing w:before="59"/>
              <w:rPr>
                <w:b/>
              </w:rPr>
            </w:pPr>
            <w:r>
              <w:rPr>
                <w:b/>
              </w:rPr>
              <w:t>Cost</w:t>
            </w:r>
            <w:r>
              <w:rPr>
                <w:b/>
                <w:spacing w:val="-3"/>
              </w:rPr>
              <w:t xml:space="preserve"> </w:t>
            </w:r>
            <w:r>
              <w:rPr>
                <w:b/>
              </w:rPr>
              <w:t>per</w:t>
            </w:r>
            <w:r>
              <w:rPr>
                <w:b/>
                <w:spacing w:val="-5"/>
              </w:rPr>
              <w:t xml:space="preserve"> </w:t>
            </w:r>
            <w:proofErr w:type="spellStart"/>
            <w:r>
              <w:rPr>
                <w:b/>
              </w:rPr>
              <w:t>tonne</w:t>
            </w:r>
            <w:proofErr w:type="spellEnd"/>
            <w:r>
              <w:rPr>
                <w:b/>
                <w:spacing w:val="-3"/>
              </w:rPr>
              <w:t xml:space="preserve"> </w:t>
            </w:r>
            <w:r>
              <w:rPr>
                <w:b/>
                <w:spacing w:val="-5"/>
              </w:rPr>
              <w:t>(€)</w:t>
            </w:r>
          </w:p>
        </w:tc>
      </w:tr>
      <w:tr w:rsidR="00E617A8" w14:paraId="2B1CE437" w14:textId="77777777">
        <w:trPr>
          <w:trHeight w:val="568"/>
        </w:trPr>
        <w:tc>
          <w:tcPr>
            <w:tcW w:w="4508" w:type="dxa"/>
          </w:tcPr>
          <w:p w14:paraId="11B63232" w14:textId="77777777" w:rsidR="00E617A8" w:rsidRDefault="00B72117">
            <w:pPr>
              <w:pStyle w:val="TableParagraph"/>
              <w:spacing w:before="59"/>
            </w:pPr>
            <w:r>
              <w:t>Unit</w:t>
            </w:r>
            <w:r>
              <w:rPr>
                <w:spacing w:val="-2"/>
              </w:rPr>
              <w:t xml:space="preserve"> </w:t>
            </w:r>
            <w:r>
              <w:t>cost</w:t>
            </w:r>
            <w:r>
              <w:rPr>
                <w:spacing w:val="-4"/>
              </w:rPr>
              <w:t xml:space="preserve"> </w:t>
            </w:r>
            <w:r>
              <w:t>of</w:t>
            </w:r>
            <w:r>
              <w:rPr>
                <w:spacing w:val="-3"/>
              </w:rPr>
              <w:t xml:space="preserve"> </w:t>
            </w:r>
            <w:r>
              <w:t>Biomass</w:t>
            </w:r>
            <w:r>
              <w:rPr>
                <w:spacing w:val="-4"/>
              </w:rPr>
              <w:t xml:space="preserve"> </w:t>
            </w:r>
            <w:r>
              <w:t>Wood</w:t>
            </w:r>
            <w:r>
              <w:rPr>
                <w:spacing w:val="-6"/>
              </w:rPr>
              <w:t xml:space="preserve"> </w:t>
            </w:r>
            <w:r>
              <w:t>Pellets</w:t>
            </w:r>
            <w:r>
              <w:rPr>
                <w:spacing w:val="-1"/>
              </w:rPr>
              <w:t xml:space="preserve"> </w:t>
            </w:r>
            <w:r>
              <w:t>per</w:t>
            </w:r>
            <w:r>
              <w:rPr>
                <w:spacing w:val="-2"/>
              </w:rPr>
              <w:t xml:space="preserve"> </w:t>
            </w:r>
            <w:proofErr w:type="spellStart"/>
            <w:r>
              <w:rPr>
                <w:spacing w:val="-4"/>
              </w:rPr>
              <w:t>tonne</w:t>
            </w:r>
            <w:proofErr w:type="spellEnd"/>
          </w:p>
        </w:tc>
        <w:tc>
          <w:tcPr>
            <w:tcW w:w="4511" w:type="dxa"/>
          </w:tcPr>
          <w:p w14:paraId="15B064EF" w14:textId="77777777" w:rsidR="00E617A8" w:rsidRDefault="00E617A8">
            <w:pPr>
              <w:pStyle w:val="TableParagraph"/>
              <w:ind w:left="0"/>
              <w:rPr>
                <w:rFonts w:ascii="Times New Roman"/>
                <w:sz w:val="20"/>
              </w:rPr>
            </w:pPr>
          </w:p>
        </w:tc>
      </w:tr>
    </w:tbl>
    <w:p w14:paraId="0E6BDF16" w14:textId="77777777" w:rsidR="00E617A8" w:rsidRDefault="00E617A8">
      <w:pPr>
        <w:pStyle w:val="BodyText"/>
        <w:spacing w:before="180"/>
      </w:pPr>
    </w:p>
    <w:p w14:paraId="5B59FEF2" w14:textId="77777777" w:rsidR="00E617A8" w:rsidRDefault="00B72117">
      <w:pPr>
        <w:pStyle w:val="BodyText"/>
        <w:ind w:left="732"/>
      </w:pPr>
      <w:r>
        <w:t>The</w:t>
      </w:r>
      <w:r>
        <w:rPr>
          <w:spacing w:val="-6"/>
        </w:rPr>
        <w:t xml:space="preserve"> </w:t>
      </w:r>
      <w:proofErr w:type="gramStart"/>
      <w:r>
        <w:t>tenderer</w:t>
      </w:r>
      <w:proofErr w:type="gramEnd"/>
      <w:r>
        <w:rPr>
          <w:spacing w:val="-5"/>
        </w:rPr>
        <w:t xml:space="preserve"> </w:t>
      </w:r>
      <w:r>
        <w:t>with</w:t>
      </w:r>
      <w:r>
        <w:rPr>
          <w:spacing w:val="-3"/>
        </w:rPr>
        <w:t xml:space="preserve"> </w:t>
      </w:r>
      <w:r>
        <w:t>the</w:t>
      </w:r>
      <w:r>
        <w:rPr>
          <w:spacing w:val="-3"/>
        </w:rPr>
        <w:t xml:space="preserve"> </w:t>
      </w:r>
      <w:r>
        <w:t>lowest</w:t>
      </w:r>
      <w:r>
        <w:rPr>
          <w:spacing w:val="-1"/>
        </w:rPr>
        <w:t xml:space="preserve"> </w:t>
      </w:r>
      <w:r>
        <w:t>cost</w:t>
      </w:r>
      <w:r>
        <w:rPr>
          <w:spacing w:val="-2"/>
        </w:rPr>
        <w:t xml:space="preserve"> </w:t>
      </w:r>
      <w:r>
        <w:t>per</w:t>
      </w:r>
      <w:r>
        <w:rPr>
          <w:spacing w:val="-3"/>
        </w:rPr>
        <w:t xml:space="preserve"> </w:t>
      </w:r>
      <w:proofErr w:type="spellStart"/>
      <w:r>
        <w:t>tonne</w:t>
      </w:r>
      <w:proofErr w:type="spellEnd"/>
      <w:r>
        <w:t>,</w:t>
      </w:r>
      <w:r>
        <w:rPr>
          <w:spacing w:val="-5"/>
        </w:rPr>
        <w:t xml:space="preserve"> </w:t>
      </w:r>
      <w:r>
        <w:t>will</w:t>
      </w:r>
      <w:r>
        <w:rPr>
          <w:spacing w:val="-3"/>
        </w:rPr>
        <w:t xml:space="preserve"> </w:t>
      </w:r>
      <w:r>
        <w:t>be</w:t>
      </w:r>
      <w:r>
        <w:rPr>
          <w:spacing w:val="-3"/>
        </w:rPr>
        <w:t xml:space="preserve"> </w:t>
      </w:r>
      <w:r>
        <w:t>awarded</w:t>
      </w:r>
      <w:r>
        <w:rPr>
          <w:spacing w:val="-4"/>
        </w:rPr>
        <w:t xml:space="preserve"> </w:t>
      </w:r>
      <w:r>
        <w:t>the</w:t>
      </w:r>
      <w:r>
        <w:rPr>
          <w:spacing w:val="-3"/>
        </w:rPr>
        <w:t xml:space="preserve"> </w:t>
      </w:r>
      <w:r>
        <w:t>highest</w:t>
      </w:r>
      <w:r>
        <w:rPr>
          <w:spacing w:val="-3"/>
        </w:rPr>
        <w:t xml:space="preserve"> </w:t>
      </w:r>
      <w:r>
        <w:rPr>
          <w:spacing w:val="-2"/>
        </w:rPr>
        <w:t>score.</w:t>
      </w:r>
    </w:p>
    <w:p w14:paraId="26966D59" w14:textId="77777777" w:rsidR="00E617A8" w:rsidRDefault="00E617A8">
      <w:pPr>
        <w:pStyle w:val="BodyText"/>
        <w:sectPr w:rsidR="00E617A8">
          <w:pgSz w:w="11910" w:h="16840"/>
          <w:pgMar w:top="1360" w:right="1275" w:bottom="740" w:left="708" w:header="532" w:footer="552" w:gutter="0"/>
          <w:cols w:space="720"/>
        </w:sectPr>
      </w:pPr>
    </w:p>
    <w:p w14:paraId="73EDA43B" w14:textId="77777777" w:rsidR="00E617A8" w:rsidRDefault="00B72117">
      <w:pPr>
        <w:spacing w:before="75"/>
        <w:ind w:left="703"/>
        <w:rPr>
          <w:b/>
          <w:i/>
        </w:rPr>
      </w:pPr>
      <w:bookmarkStart w:id="33" w:name="_bookmark32"/>
      <w:bookmarkEnd w:id="33"/>
      <w:r>
        <w:rPr>
          <w:b/>
          <w:i/>
          <w:color w:val="FFFFFF"/>
          <w:spacing w:val="-24"/>
          <w:shd w:val="clear" w:color="auto" w:fill="FFC000"/>
        </w:rPr>
        <w:lastRenderedPageBreak/>
        <w:t xml:space="preserve"> </w:t>
      </w:r>
      <w:r>
        <w:rPr>
          <w:b/>
          <w:i/>
          <w:color w:val="FFFFFF"/>
          <w:shd w:val="clear" w:color="auto" w:fill="FFC000"/>
        </w:rPr>
        <w:t>Appendix</w:t>
      </w:r>
      <w:r>
        <w:rPr>
          <w:b/>
          <w:i/>
          <w:color w:val="FFFFFF"/>
          <w:spacing w:val="-7"/>
          <w:shd w:val="clear" w:color="auto" w:fill="FFC000"/>
        </w:rPr>
        <w:t xml:space="preserve"> </w:t>
      </w:r>
      <w:r>
        <w:rPr>
          <w:b/>
          <w:i/>
          <w:color w:val="FFFFFF"/>
          <w:shd w:val="clear" w:color="auto" w:fill="FFC000"/>
        </w:rPr>
        <w:t>3:</w:t>
      </w:r>
      <w:r>
        <w:rPr>
          <w:b/>
          <w:i/>
          <w:color w:val="FFFFFF"/>
          <w:spacing w:val="-4"/>
          <w:shd w:val="clear" w:color="auto" w:fill="FFC000"/>
        </w:rPr>
        <w:t xml:space="preserve"> </w:t>
      </w:r>
      <w:r>
        <w:rPr>
          <w:b/>
          <w:i/>
          <w:color w:val="FFFFFF"/>
          <w:shd w:val="clear" w:color="auto" w:fill="FFC000"/>
        </w:rPr>
        <w:t>Usage</w:t>
      </w:r>
      <w:r>
        <w:rPr>
          <w:b/>
          <w:i/>
          <w:color w:val="FFFFFF"/>
          <w:spacing w:val="-5"/>
          <w:shd w:val="clear" w:color="auto" w:fill="FFC000"/>
        </w:rPr>
        <w:t xml:space="preserve"> </w:t>
      </w:r>
      <w:r>
        <w:rPr>
          <w:b/>
          <w:i/>
          <w:color w:val="FFFFFF"/>
          <w:shd w:val="clear" w:color="auto" w:fill="FFC000"/>
        </w:rPr>
        <w:t>of</w:t>
      </w:r>
      <w:r>
        <w:rPr>
          <w:b/>
          <w:i/>
          <w:color w:val="FFFFFF"/>
          <w:spacing w:val="-5"/>
          <w:shd w:val="clear" w:color="auto" w:fill="FFC000"/>
        </w:rPr>
        <w:t xml:space="preserve"> </w:t>
      </w:r>
      <w:r>
        <w:rPr>
          <w:b/>
          <w:i/>
          <w:color w:val="FFFFFF"/>
          <w:shd w:val="clear" w:color="auto" w:fill="FFC000"/>
        </w:rPr>
        <w:t>biomass</w:t>
      </w:r>
      <w:r>
        <w:rPr>
          <w:b/>
          <w:i/>
          <w:color w:val="FFFFFF"/>
          <w:spacing w:val="-3"/>
          <w:shd w:val="clear" w:color="auto" w:fill="FFC000"/>
        </w:rPr>
        <w:t xml:space="preserve"> </w:t>
      </w:r>
      <w:r>
        <w:rPr>
          <w:b/>
          <w:i/>
          <w:color w:val="FFFFFF"/>
          <w:shd w:val="clear" w:color="auto" w:fill="FFC000"/>
        </w:rPr>
        <w:t>Wood</w:t>
      </w:r>
      <w:r>
        <w:rPr>
          <w:b/>
          <w:i/>
          <w:color w:val="FFFFFF"/>
          <w:spacing w:val="-5"/>
          <w:shd w:val="clear" w:color="auto" w:fill="FFC000"/>
        </w:rPr>
        <w:t xml:space="preserve"> </w:t>
      </w:r>
      <w:r>
        <w:rPr>
          <w:b/>
          <w:i/>
          <w:color w:val="FFFFFF"/>
          <w:shd w:val="clear" w:color="auto" w:fill="FFC000"/>
        </w:rPr>
        <w:t>Pellet</w:t>
      </w:r>
      <w:r>
        <w:rPr>
          <w:b/>
          <w:i/>
          <w:color w:val="FFFFFF"/>
          <w:spacing w:val="-2"/>
          <w:shd w:val="clear" w:color="auto" w:fill="FFC000"/>
        </w:rPr>
        <w:t xml:space="preserve"> </w:t>
      </w:r>
      <w:r>
        <w:rPr>
          <w:b/>
          <w:i/>
          <w:color w:val="FFFFFF"/>
          <w:shd w:val="clear" w:color="auto" w:fill="FFC000"/>
        </w:rPr>
        <w:t>Fuel</w:t>
      </w:r>
      <w:r>
        <w:rPr>
          <w:b/>
          <w:i/>
          <w:color w:val="FFFFFF"/>
          <w:spacing w:val="-5"/>
          <w:shd w:val="clear" w:color="auto" w:fill="FFC000"/>
        </w:rPr>
        <w:t xml:space="preserve"> </w:t>
      </w:r>
      <w:r>
        <w:rPr>
          <w:b/>
          <w:i/>
          <w:color w:val="FFFFFF"/>
          <w:shd w:val="clear" w:color="auto" w:fill="FFC000"/>
        </w:rPr>
        <w:t>at</w:t>
      </w:r>
      <w:r>
        <w:rPr>
          <w:b/>
          <w:i/>
          <w:color w:val="FFFFFF"/>
          <w:spacing w:val="-5"/>
          <w:shd w:val="clear" w:color="auto" w:fill="FFC000"/>
        </w:rPr>
        <w:t xml:space="preserve"> </w:t>
      </w:r>
      <w:r>
        <w:rPr>
          <w:b/>
          <w:i/>
          <w:color w:val="FFFFFF"/>
          <w:shd w:val="clear" w:color="auto" w:fill="FFC000"/>
        </w:rPr>
        <w:t>Údarás</w:t>
      </w:r>
      <w:r>
        <w:rPr>
          <w:b/>
          <w:i/>
          <w:color w:val="FFFFFF"/>
          <w:spacing w:val="-5"/>
          <w:shd w:val="clear" w:color="auto" w:fill="FFC000"/>
        </w:rPr>
        <w:t xml:space="preserve"> </w:t>
      </w:r>
      <w:r>
        <w:rPr>
          <w:b/>
          <w:i/>
          <w:color w:val="FFFFFF"/>
          <w:shd w:val="clear" w:color="auto" w:fill="FFC000"/>
        </w:rPr>
        <w:t>na</w:t>
      </w:r>
      <w:r>
        <w:rPr>
          <w:b/>
          <w:i/>
          <w:color w:val="FFFFFF"/>
          <w:spacing w:val="-4"/>
          <w:shd w:val="clear" w:color="auto" w:fill="FFC000"/>
        </w:rPr>
        <w:t xml:space="preserve"> </w:t>
      </w:r>
      <w:r>
        <w:rPr>
          <w:b/>
          <w:i/>
          <w:color w:val="FFFFFF"/>
          <w:shd w:val="clear" w:color="auto" w:fill="FFC000"/>
        </w:rPr>
        <w:t>Gaeltachta</w:t>
      </w:r>
      <w:r>
        <w:rPr>
          <w:b/>
          <w:i/>
          <w:color w:val="FFFFFF"/>
          <w:spacing w:val="-4"/>
          <w:shd w:val="clear" w:color="auto" w:fill="FFC000"/>
        </w:rPr>
        <w:t xml:space="preserve"> </w:t>
      </w:r>
      <w:r>
        <w:rPr>
          <w:b/>
          <w:i/>
          <w:color w:val="FFFFFF"/>
          <w:shd w:val="clear" w:color="auto" w:fill="FFC000"/>
        </w:rPr>
        <w:t>premises</w:t>
      </w:r>
      <w:r>
        <w:rPr>
          <w:b/>
          <w:i/>
          <w:color w:val="FFFFFF"/>
          <w:spacing w:val="-4"/>
          <w:shd w:val="clear" w:color="auto" w:fill="FFC000"/>
        </w:rPr>
        <w:t xml:space="preserve"> </w:t>
      </w:r>
      <w:r>
        <w:rPr>
          <w:b/>
          <w:i/>
          <w:color w:val="FFFFFF"/>
          <w:shd w:val="clear" w:color="auto" w:fill="FFC000"/>
        </w:rPr>
        <w:t>(2019</w:t>
      </w:r>
      <w:r>
        <w:rPr>
          <w:b/>
          <w:i/>
          <w:color w:val="FFFFFF"/>
          <w:spacing w:val="-3"/>
          <w:shd w:val="clear" w:color="auto" w:fill="FFC000"/>
        </w:rPr>
        <w:t xml:space="preserve"> </w:t>
      </w:r>
      <w:r>
        <w:rPr>
          <w:b/>
          <w:i/>
          <w:color w:val="FFFFFF"/>
          <w:shd w:val="clear" w:color="auto" w:fill="FFC000"/>
        </w:rPr>
        <w:t>to</w:t>
      </w:r>
      <w:r>
        <w:rPr>
          <w:b/>
          <w:i/>
          <w:color w:val="FFFFFF"/>
          <w:spacing w:val="-3"/>
          <w:shd w:val="clear" w:color="auto" w:fill="FFC000"/>
        </w:rPr>
        <w:t xml:space="preserve"> </w:t>
      </w:r>
      <w:r>
        <w:rPr>
          <w:b/>
          <w:i/>
          <w:color w:val="FFFFFF"/>
          <w:spacing w:val="-2"/>
          <w:shd w:val="clear" w:color="auto" w:fill="FFC000"/>
        </w:rPr>
        <w:t>2024)</w:t>
      </w:r>
      <w:r>
        <w:rPr>
          <w:b/>
          <w:i/>
          <w:color w:val="FFFFFF"/>
          <w:spacing w:val="40"/>
          <w:shd w:val="clear" w:color="auto" w:fill="FFC000"/>
        </w:rPr>
        <w:t xml:space="preserve"> </w:t>
      </w:r>
    </w:p>
    <w:p w14:paraId="7EC24E69" w14:textId="77777777" w:rsidR="00E617A8" w:rsidRDefault="00B72117">
      <w:pPr>
        <w:pStyle w:val="BodyText"/>
        <w:spacing w:before="154"/>
        <w:ind w:left="732"/>
      </w:pPr>
      <w:r>
        <w:t>Usage</w:t>
      </w:r>
      <w:r>
        <w:rPr>
          <w:spacing w:val="-5"/>
        </w:rPr>
        <w:t xml:space="preserve"> </w:t>
      </w:r>
      <w:r>
        <w:t>amounts</w:t>
      </w:r>
      <w:r>
        <w:rPr>
          <w:spacing w:val="-3"/>
        </w:rPr>
        <w:t xml:space="preserve"> </w:t>
      </w:r>
      <w:r>
        <w:t>of</w:t>
      </w:r>
      <w:r>
        <w:rPr>
          <w:spacing w:val="-3"/>
        </w:rPr>
        <w:t xml:space="preserve"> </w:t>
      </w:r>
      <w:r>
        <w:t>Biomass</w:t>
      </w:r>
      <w:r>
        <w:rPr>
          <w:spacing w:val="-4"/>
        </w:rPr>
        <w:t xml:space="preserve"> </w:t>
      </w:r>
      <w:r>
        <w:t>Wood</w:t>
      </w:r>
      <w:r>
        <w:rPr>
          <w:spacing w:val="-5"/>
        </w:rPr>
        <w:t xml:space="preserve"> </w:t>
      </w:r>
      <w:r>
        <w:t>Pellets</w:t>
      </w:r>
      <w:r>
        <w:rPr>
          <w:spacing w:val="-1"/>
        </w:rPr>
        <w:t xml:space="preserve"> </w:t>
      </w:r>
      <w:r>
        <w:t>-</w:t>
      </w:r>
      <w:r>
        <w:rPr>
          <w:spacing w:val="-3"/>
        </w:rPr>
        <w:t xml:space="preserve"> </w:t>
      </w:r>
      <w:r>
        <w:t>Údarás</w:t>
      </w:r>
      <w:r>
        <w:rPr>
          <w:spacing w:val="-2"/>
        </w:rPr>
        <w:t xml:space="preserve"> </w:t>
      </w:r>
      <w:r>
        <w:t>na</w:t>
      </w:r>
      <w:r>
        <w:rPr>
          <w:spacing w:val="-3"/>
        </w:rPr>
        <w:t xml:space="preserve"> </w:t>
      </w:r>
      <w:r>
        <w:t>Gaeltachta</w:t>
      </w:r>
      <w:r>
        <w:rPr>
          <w:spacing w:val="-4"/>
        </w:rPr>
        <w:t xml:space="preserve"> </w:t>
      </w:r>
      <w:proofErr w:type="spellStart"/>
      <w:r>
        <w:t>Gteic</w:t>
      </w:r>
      <w:proofErr w:type="spellEnd"/>
      <w:r>
        <w:rPr>
          <w:spacing w:val="-1"/>
        </w:rPr>
        <w:t xml:space="preserve"> </w:t>
      </w:r>
      <w:r>
        <w:t>premises</w:t>
      </w:r>
      <w:r>
        <w:rPr>
          <w:spacing w:val="-3"/>
        </w:rPr>
        <w:t xml:space="preserve"> </w:t>
      </w:r>
      <w:r>
        <w:t>in</w:t>
      </w:r>
      <w:r>
        <w:rPr>
          <w:spacing w:val="-5"/>
        </w:rPr>
        <w:t xml:space="preserve"> </w:t>
      </w:r>
      <w:r>
        <w:t>Na</w:t>
      </w:r>
      <w:r>
        <w:rPr>
          <w:spacing w:val="-3"/>
        </w:rPr>
        <w:t xml:space="preserve"> </w:t>
      </w:r>
      <w:r>
        <w:t>Doirí</w:t>
      </w:r>
      <w:r>
        <w:rPr>
          <w:spacing w:val="-3"/>
        </w:rPr>
        <w:t xml:space="preserve"> </w:t>
      </w:r>
      <w:r>
        <w:rPr>
          <w:spacing w:val="-2"/>
        </w:rPr>
        <w:t>Beaga</w:t>
      </w:r>
    </w:p>
    <w:p w14:paraId="7F471065" w14:textId="2B5BCBE8" w:rsidR="00E617A8" w:rsidRDefault="00B72117">
      <w:pPr>
        <w:pStyle w:val="ListParagraph"/>
        <w:numPr>
          <w:ilvl w:val="4"/>
          <w:numId w:val="10"/>
        </w:numPr>
        <w:tabs>
          <w:tab w:val="left" w:pos="1452"/>
        </w:tabs>
        <w:spacing w:before="260"/>
        <w:jc w:val="left"/>
      </w:pPr>
      <w:r>
        <w:t>2019</w:t>
      </w:r>
      <w:r>
        <w:rPr>
          <w:spacing w:val="-3"/>
        </w:rPr>
        <w:t xml:space="preserve"> </w:t>
      </w:r>
      <w:r>
        <w:t>–</w:t>
      </w:r>
      <w:r>
        <w:rPr>
          <w:spacing w:val="-4"/>
        </w:rPr>
        <w:t xml:space="preserve"> </w:t>
      </w:r>
      <w:r>
        <w:t>202</w:t>
      </w:r>
      <w:r w:rsidR="008D784D">
        <w:t>6</w:t>
      </w:r>
      <w:r>
        <w:rPr>
          <w:spacing w:val="-4"/>
        </w:rPr>
        <w:t xml:space="preserve"> </w:t>
      </w:r>
      <w:r>
        <w:t>=</w:t>
      </w:r>
      <w:r>
        <w:rPr>
          <w:spacing w:val="-3"/>
        </w:rPr>
        <w:t xml:space="preserve"> </w:t>
      </w:r>
      <w:r>
        <w:t>120</w:t>
      </w:r>
      <w:r>
        <w:rPr>
          <w:spacing w:val="-1"/>
        </w:rPr>
        <w:t xml:space="preserve"> </w:t>
      </w:r>
      <w:proofErr w:type="spellStart"/>
      <w:r>
        <w:t>Tonnes</w:t>
      </w:r>
      <w:proofErr w:type="spellEnd"/>
      <w:r>
        <w:rPr>
          <w:spacing w:val="-3"/>
        </w:rPr>
        <w:t xml:space="preserve"> </w:t>
      </w:r>
      <w:r>
        <w:t>(average)</w:t>
      </w:r>
      <w:r>
        <w:rPr>
          <w:spacing w:val="-3"/>
        </w:rPr>
        <w:t xml:space="preserve"> </w:t>
      </w:r>
      <w:r>
        <w:t>per</w:t>
      </w:r>
      <w:r>
        <w:rPr>
          <w:spacing w:val="-3"/>
        </w:rPr>
        <w:t xml:space="preserve"> </w:t>
      </w:r>
      <w:r>
        <w:rPr>
          <w:spacing w:val="-4"/>
        </w:rPr>
        <w:t>year.</w:t>
      </w:r>
    </w:p>
    <w:p w14:paraId="644CF570" w14:textId="77777777" w:rsidR="00E617A8" w:rsidRDefault="00E617A8">
      <w:pPr>
        <w:pStyle w:val="ListParagraph"/>
        <w:jc w:val="left"/>
        <w:sectPr w:rsidR="00E617A8">
          <w:pgSz w:w="11910" w:h="16840"/>
          <w:pgMar w:top="1360" w:right="1275" w:bottom="740" w:left="708" w:header="532" w:footer="552" w:gutter="0"/>
          <w:cols w:space="720"/>
        </w:sectPr>
      </w:pPr>
    </w:p>
    <w:p w14:paraId="7770C88A" w14:textId="77777777" w:rsidR="00E617A8" w:rsidRDefault="00B72117">
      <w:pPr>
        <w:pStyle w:val="Heading1"/>
        <w:tabs>
          <w:tab w:val="left" w:pos="9788"/>
        </w:tabs>
        <w:spacing w:before="56"/>
        <w:ind w:left="703" w:firstLine="0"/>
        <w:jc w:val="left"/>
      </w:pPr>
      <w:bookmarkStart w:id="34" w:name="_bookmark33"/>
      <w:bookmarkEnd w:id="34"/>
      <w:r>
        <w:rPr>
          <w:color w:val="FFFFFF"/>
          <w:spacing w:val="-28"/>
          <w:shd w:val="clear" w:color="auto" w:fill="FFC000"/>
        </w:rPr>
        <w:lastRenderedPageBreak/>
        <w:t xml:space="preserve"> </w:t>
      </w:r>
      <w:r>
        <w:rPr>
          <w:color w:val="FFFFFF"/>
          <w:shd w:val="clear" w:color="auto" w:fill="FFC000"/>
        </w:rPr>
        <w:t>Appendix</w:t>
      </w:r>
      <w:r>
        <w:rPr>
          <w:color w:val="FFFFFF"/>
          <w:spacing w:val="-5"/>
          <w:shd w:val="clear" w:color="auto" w:fill="FFC000"/>
        </w:rPr>
        <w:t xml:space="preserve"> </w:t>
      </w:r>
      <w:r>
        <w:rPr>
          <w:color w:val="FFFFFF"/>
          <w:shd w:val="clear" w:color="auto" w:fill="FFC000"/>
        </w:rPr>
        <w:t>4:</w:t>
      </w:r>
      <w:r>
        <w:rPr>
          <w:color w:val="FFFFFF"/>
          <w:spacing w:val="-2"/>
          <w:shd w:val="clear" w:color="auto" w:fill="FFC000"/>
        </w:rPr>
        <w:t xml:space="preserve"> </w:t>
      </w:r>
      <w:r>
        <w:rPr>
          <w:color w:val="FFFFFF"/>
          <w:shd w:val="clear" w:color="auto" w:fill="FFC000"/>
        </w:rPr>
        <w:t>Pricing</w:t>
      </w:r>
      <w:r>
        <w:rPr>
          <w:color w:val="FFFFFF"/>
          <w:spacing w:val="-5"/>
          <w:shd w:val="clear" w:color="auto" w:fill="FFC000"/>
        </w:rPr>
        <w:t xml:space="preserve"> </w:t>
      </w:r>
      <w:r>
        <w:rPr>
          <w:color w:val="FFFFFF"/>
          <w:shd w:val="clear" w:color="auto" w:fill="FFC000"/>
        </w:rPr>
        <w:t>Schedule/Form</w:t>
      </w:r>
      <w:r>
        <w:rPr>
          <w:color w:val="FFFFFF"/>
          <w:spacing w:val="-4"/>
          <w:shd w:val="clear" w:color="auto" w:fill="FFC000"/>
        </w:rPr>
        <w:t xml:space="preserve"> </w:t>
      </w:r>
      <w:r>
        <w:rPr>
          <w:color w:val="FFFFFF"/>
          <w:shd w:val="clear" w:color="auto" w:fill="FFC000"/>
        </w:rPr>
        <w:t>of</w:t>
      </w:r>
      <w:r>
        <w:rPr>
          <w:color w:val="FFFFFF"/>
          <w:spacing w:val="-4"/>
          <w:shd w:val="clear" w:color="auto" w:fill="FFC000"/>
        </w:rPr>
        <w:t xml:space="preserve"> </w:t>
      </w:r>
      <w:r>
        <w:rPr>
          <w:color w:val="FFFFFF"/>
          <w:spacing w:val="-2"/>
          <w:shd w:val="clear" w:color="auto" w:fill="FFC000"/>
        </w:rPr>
        <w:t>Tender</w:t>
      </w:r>
      <w:r>
        <w:rPr>
          <w:color w:val="FFFFFF"/>
          <w:shd w:val="clear" w:color="auto" w:fill="FFC000"/>
        </w:rPr>
        <w:tab/>
      </w:r>
    </w:p>
    <w:p w14:paraId="3CCA43D4" w14:textId="77777777" w:rsidR="00E617A8" w:rsidRDefault="00B72117">
      <w:pPr>
        <w:pStyle w:val="BodyText"/>
        <w:spacing w:before="148"/>
        <w:ind w:left="732"/>
      </w:pPr>
      <w:r>
        <w:t>THIS</w:t>
      </w:r>
      <w:r>
        <w:rPr>
          <w:spacing w:val="-6"/>
        </w:rPr>
        <w:t xml:space="preserve"> </w:t>
      </w:r>
      <w:r>
        <w:t>FORM</w:t>
      </w:r>
      <w:r>
        <w:rPr>
          <w:spacing w:val="-5"/>
        </w:rPr>
        <w:t xml:space="preserve"> </w:t>
      </w:r>
      <w:r>
        <w:t>OF</w:t>
      </w:r>
      <w:r>
        <w:rPr>
          <w:spacing w:val="-3"/>
        </w:rPr>
        <w:t xml:space="preserve"> </w:t>
      </w:r>
      <w:r>
        <w:t>TENDER</w:t>
      </w:r>
      <w:r>
        <w:rPr>
          <w:spacing w:val="-6"/>
        </w:rPr>
        <w:t xml:space="preserve"> </w:t>
      </w:r>
      <w:r>
        <w:t>MUST</w:t>
      </w:r>
      <w:r>
        <w:rPr>
          <w:spacing w:val="-3"/>
        </w:rPr>
        <w:t xml:space="preserve"> </w:t>
      </w:r>
      <w:r>
        <w:t>BE</w:t>
      </w:r>
      <w:r>
        <w:rPr>
          <w:spacing w:val="-3"/>
        </w:rPr>
        <w:t xml:space="preserve"> </w:t>
      </w:r>
      <w:r>
        <w:t>COMPLETED</w:t>
      </w:r>
      <w:r>
        <w:rPr>
          <w:spacing w:val="-3"/>
        </w:rPr>
        <w:t xml:space="preserve"> </w:t>
      </w:r>
      <w:r>
        <w:t>AND</w:t>
      </w:r>
      <w:r>
        <w:rPr>
          <w:spacing w:val="-5"/>
        </w:rPr>
        <w:t xml:space="preserve"> </w:t>
      </w:r>
      <w:r>
        <w:t>RETURNED</w:t>
      </w:r>
      <w:r>
        <w:rPr>
          <w:spacing w:val="-5"/>
        </w:rPr>
        <w:t xml:space="preserve"> </w:t>
      </w:r>
      <w:r>
        <w:t>BY</w:t>
      </w:r>
      <w:r>
        <w:rPr>
          <w:spacing w:val="-3"/>
        </w:rPr>
        <w:t xml:space="preserve"> </w:t>
      </w:r>
      <w:r>
        <w:t>ALL</w:t>
      </w:r>
      <w:r>
        <w:rPr>
          <w:spacing w:val="-5"/>
        </w:rPr>
        <w:t xml:space="preserve"> </w:t>
      </w:r>
      <w:r>
        <w:rPr>
          <w:spacing w:val="-2"/>
        </w:rPr>
        <w:t>TENDERERS.</w:t>
      </w:r>
    </w:p>
    <w:p w14:paraId="3698F2DC" w14:textId="77777777" w:rsidR="00E617A8" w:rsidRDefault="00B72117">
      <w:pPr>
        <w:pStyle w:val="BodyText"/>
        <w:spacing w:before="152"/>
        <w:ind w:left="732"/>
      </w:pPr>
      <w:r>
        <w:t>Failure</w:t>
      </w:r>
      <w:r>
        <w:rPr>
          <w:spacing w:val="-3"/>
        </w:rPr>
        <w:t xml:space="preserve"> </w:t>
      </w:r>
      <w:r>
        <w:t>to</w:t>
      </w:r>
      <w:r>
        <w:rPr>
          <w:spacing w:val="-4"/>
        </w:rPr>
        <w:t xml:space="preserve"> </w:t>
      </w:r>
      <w:r>
        <w:t>sign</w:t>
      </w:r>
      <w:r>
        <w:rPr>
          <w:spacing w:val="-5"/>
        </w:rPr>
        <w:t xml:space="preserve"> </w:t>
      </w:r>
      <w:r>
        <w:t>this</w:t>
      </w:r>
      <w:r>
        <w:rPr>
          <w:spacing w:val="-2"/>
        </w:rPr>
        <w:t xml:space="preserve"> </w:t>
      </w:r>
      <w:r>
        <w:t>Form</w:t>
      </w:r>
      <w:r>
        <w:rPr>
          <w:spacing w:val="-4"/>
        </w:rPr>
        <w:t xml:space="preserve"> </w:t>
      </w:r>
      <w:r>
        <w:t>of</w:t>
      </w:r>
      <w:r>
        <w:rPr>
          <w:spacing w:val="-5"/>
        </w:rPr>
        <w:t xml:space="preserve"> </w:t>
      </w:r>
      <w:r>
        <w:t>Tender</w:t>
      </w:r>
      <w:r>
        <w:rPr>
          <w:spacing w:val="-4"/>
        </w:rPr>
        <w:t xml:space="preserve"> </w:t>
      </w:r>
      <w:r>
        <w:t>will</w:t>
      </w:r>
      <w:r>
        <w:rPr>
          <w:spacing w:val="-3"/>
        </w:rPr>
        <w:t xml:space="preserve"> </w:t>
      </w:r>
      <w:r>
        <w:t>invalidate</w:t>
      </w:r>
      <w:r>
        <w:rPr>
          <w:spacing w:val="-3"/>
        </w:rPr>
        <w:t xml:space="preserve"> </w:t>
      </w:r>
      <w:r>
        <w:t>the</w:t>
      </w:r>
      <w:r>
        <w:rPr>
          <w:spacing w:val="-2"/>
        </w:rPr>
        <w:t xml:space="preserve"> offer</w:t>
      </w:r>
    </w:p>
    <w:p w14:paraId="24A9A968" w14:textId="77777777" w:rsidR="00E617A8" w:rsidRDefault="00E617A8">
      <w:pPr>
        <w:pStyle w:val="BodyText"/>
        <w:spacing w:before="11"/>
        <w:rPr>
          <w:sz w:val="9"/>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7605"/>
      </w:tblGrid>
      <w:tr w:rsidR="00E617A8" w14:paraId="65DE7CBB" w14:textId="77777777">
        <w:trPr>
          <w:trHeight w:val="539"/>
        </w:trPr>
        <w:tc>
          <w:tcPr>
            <w:tcW w:w="1414" w:type="dxa"/>
          </w:tcPr>
          <w:p w14:paraId="1BD4B933" w14:textId="77777777" w:rsidR="00E617A8" w:rsidRDefault="00B72117">
            <w:pPr>
              <w:pStyle w:val="TableParagraph"/>
              <w:spacing w:before="150"/>
              <w:rPr>
                <w:b/>
              </w:rPr>
            </w:pPr>
            <w:r>
              <w:rPr>
                <w:b/>
                <w:spacing w:val="-5"/>
              </w:rPr>
              <w:t>To:</w:t>
            </w:r>
          </w:p>
        </w:tc>
        <w:tc>
          <w:tcPr>
            <w:tcW w:w="7605" w:type="dxa"/>
          </w:tcPr>
          <w:p w14:paraId="4AD198C4" w14:textId="77777777" w:rsidR="00E617A8" w:rsidRDefault="00B72117">
            <w:pPr>
              <w:pStyle w:val="TableParagraph"/>
              <w:spacing w:before="150"/>
            </w:pPr>
            <w:r>
              <w:t>Údarás</w:t>
            </w:r>
            <w:r>
              <w:rPr>
                <w:spacing w:val="-3"/>
              </w:rPr>
              <w:t xml:space="preserve"> </w:t>
            </w:r>
            <w:r>
              <w:t>na</w:t>
            </w:r>
            <w:r>
              <w:rPr>
                <w:spacing w:val="-3"/>
              </w:rPr>
              <w:t xml:space="preserve"> </w:t>
            </w:r>
            <w:r>
              <w:rPr>
                <w:spacing w:val="-2"/>
              </w:rPr>
              <w:t>Gaeltachta</w:t>
            </w:r>
          </w:p>
        </w:tc>
      </w:tr>
      <w:tr w:rsidR="00E617A8" w14:paraId="4E67E872" w14:textId="77777777">
        <w:trPr>
          <w:trHeight w:val="959"/>
        </w:trPr>
        <w:tc>
          <w:tcPr>
            <w:tcW w:w="1414" w:type="dxa"/>
          </w:tcPr>
          <w:p w14:paraId="2363F07F" w14:textId="77777777" w:rsidR="00E617A8" w:rsidRDefault="00B72117">
            <w:pPr>
              <w:pStyle w:val="TableParagraph"/>
              <w:spacing w:before="150"/>
              <w:rPr>
                <w:b/>
              </w:rPr>
            </w:pPr>
            <w:r>
              <w:rPr>
                <w:b/>
                <w:spacing w:val="-2"/>
              </w:rPr>
              <w:t>From:</w:t>
            </w:r>
          </w:p>
        </w:tc>
        <w:tc>
          <w:tcPr>
            <w:tcW w:w="7605" w:type="dxa"/>
          </w:tcPr>
          <w:p w14:paraId="4C0DF474" w14:textId="77777777" w:rsidR="00E617A8" w:rsidRDefault="00E617A8">
            <w:pPr>
              <w:pStyle w:val="TableParagraph"/>
              <w:ind w:left="0"/>
              <w:rPr>
                <w:rFonts w:ascii="Times New Roman"/>
                <w:sz w:val="20"/>
              </w:rPr>
            </w:pPr>
          </w:p>
        </w:tc>
      </w:tr>
      <w:tr w:rsidR="00E617A8" w14:paraId="59C11A6B" w14:textId="77777777">
        <w:trPr>
          <w:trHeight w:val="839"/>
        </w:trPr>
        <w:tc>
          <w:tcPr>
            <w:tcW w:w="1414" w:type="dxa"/>
          </w:tcPr>
          <w:p w14:paraId="034D433F" w14:textId="77777777" w:rsidR="00E617A8" w:rsidRDefault="00B72117">
            <w:pPr>
              <w:pStyle w:val="TableParagraph"/>
              <w:spacing w:before="150"/>
              <w:rPr>
                <w:b/>
              </w:rPr>
            </w:pPr>
            <w:r>
              <w:rPr>
                <w:b/>
                <w:spacing w:val="-5"/>
              </w:rPr>
              <w:t>Re:</w:t>
            </w:r>
          </w:p>
        </w:tc>
        <w:tc>
          <w:tcPr>
            <w:tcW w:w="7605" w:type="dxa"/>
          </w:tcPr>
          <w:p w14:paraId="46197598" w14:textId="77777777" w:rsidR="00E617A8" w:rsidRDefault="00B72117">
            <w:pPr>
              <w:pStyle w:val="TableParagraph"/>
              <w:spacing w:before="150" w:line="268" w:lineRule="auto"/>
              <w:ind w:right="97"/>
            </w:pPr>
            <w:r>
              <w:t>Provision</w:t>
            </w:r>
            <w:r>
              <w:rPr>
                <w:spacing w:val="-13"/>
              </w:rPr>
              <w:t xml:space="preserve"> </w:t>
            </w:r>
            <w:r>
              <w:t>of</w:t>
            </w:r>
            <w:r>
              <w:rPr>
                <w:spacing w:val="-12"/>
              </w:rPr>
              <w:t xml:space="preserve"> </w:t>
            </w:r>
            <w:r>
              <w:t>biomass</w:t>
            </w:r>
            <w:r>
              <w:rPr>
                <w:spacing w:val="-14"/>
              </w:rPr>
              <w:t xml:space="preserve"> </w:t>
            </w:r>
            <w:r>
              <w:t>wood</w:t>
            </w:r>
            <w:r>
              <w:rPr>
                <w:spacing w:val="-14"/>
              </w:rPr>
              <w:t xml:space="preserve"> </w:t>
            </w:r>
            <w:r>
              <w:t>pellet</w:t>
            </w:r>
            <w:r>
              <w:rPr>
                <w:spacing w:val="-13"/>
              </w:rPr>
              <w:t xml:space="preserve"> </w:t>
            </w:r>
            <w:r>
              <w:t>fuel</w:t>
            </w:r>
            <w:r>
              <w:rPr>
                <w:spacing w:val="-12"/>
              </w:rPr>
              <w:t xml:space="preserve"> </w:t>
            </w:r>
            <w:r>
              <w:t>requirements</w:t>
            </w:r>
            <w:r>
              <w:rPr>
                <w:spacing w:val="-14"/>
              </w:rPr>
              <w:t xml:space="preserve"> </w:t>
            </w:r>
            <w:r>
              <w:t>to</w:t>
            </w:r>
            <w:r>
              <w:rPr>
                <w:spacing w:val="-15"/>
              </w:rPr>
              <w:t xml:space="preserve"> </w:t>
            </w:r>
            <w:r>
              <w:t>Údarás</w:t>
            </w:r>
            <w:r>
              <w:rPr>
                <w:spacing w:val="-13"/>
              </w:rPr>
              <w:t xml:space="preserve"> </w:t>
            </w:r>
            <w:r>
              <w:t>na</w:t>
            </w:r>
            <w:r>
              <w:rPr>
                <w:spacing w:val="-12"/>
              </w:rPr>
              <w:t xml:space="preserve"> </w:t>
            </w:r>
            <w:r>
              <w:t>Gaeltachta</w:t>
            </w:r>
            <w:r>
              <w:rPr>
                <w:spacing w:val="-13"/>
              </w:rPr>
              <w:t xml:space="preserve"> </w:t>
            </w:r>
            <w:r>
              <w:t>at</w:t>
            </w:r>
            <w:r>
              <w:rPr>
                <w:spacing w:val="-12"/>
              </w:rPr>
              <w:t xml:space="preserve"> </w:t>
            </w:r>
            <w:r>
              <w:t xml:space="preserve">their </w:t>
            </w:r>
            <w:proofErr w:type="spellStart"/>
            <w:r>
              <w:t>Gteic</w:t>
            </w:r>
            <w:proofErr w:type="spellEnd"/>
            <w:r>
              <w:t xml:space="preserve"> premises in Na Doirí Beaga, Contae Dhún na nGall, F92 D60W.</w:t>
            </w:r>
          </w:p>
        </w:tc>
      </w:tr>
    </w:tbl>
    <w:p w14:paraId="601F4F50" w14:textId="77777777" w:rsidR="00E617A8" w:rsidRDefault="00E617A8">
      <w:pPr>
        <w:pStyle w:val="BodyText"/>
      </w:pPr>
    </w:p>
    <w:p w14:paraId="2C32A51A" w14:textId="77777777" w:rsidR="00E617A8" w:rsidRDefault="00E617A8">
      <w:pPr>
        <w:pStyle w:val="BodyText"/>
        <w:spacing w:before="35"/>
      </w:pPr>
    </w:p>
    <w:p w14:paraId="2DF4A5A5" w14:textId="77777777" w:rsidR="00E617A8" w:rsidRDefault="00B72117">
      <w:pPr>
        <w:pStyle w:val="ListParagraph"/>
        <w:numPr>
          <w:ilvl w:val="0"/>
          <w:numId w:val="9"/>
        </w:numPr>
        <w:tabs>
          <w:tab w:val="left" w:pos="370"/>
          <w:tab w:val="left" w:pos="372"/>
        </w:tabs>
        <w:spacing w:line="268" w:lineRule="auto"/>
        <w:ind w:left="372" w:right="167"/>
        <w:jc w:val="left"/>
      </w:pPr>
      <w:r>
        <w:t>I/We have examined the tender documentation and hereby offer to provide the services in accordance with the details contained within the Invitation to Tender Document.</w:t>
      </w:r>
    </w:p>
    <w:p w14:paraId="1D83848F" w14:textId="77777777" w:rsidR="00E617A8" w:rsidRDefault="00B72117">
      <w:pPr>
        <w:spacing w:before="119"/>
        <w:ind w:left="732"/>
        <w:rPr>
          <w:b/>
        </w:rPr>
      </w:pPr>
      <w:r>
        <w:rPr>
          <w:b/>
        </w:rPr>
        <w:t>I/We</w:t>
      </w:r>
      <w:r>
        <w:rPr>
          <w:b/>
          <w:spacing w:val="-8"/>
        </w:rPr>
        <w:t xml:space="preserve"> </w:t>
      </w:r>
      <w:r>
        <w:rPr>
          <w:b/>
        </w:rPr>
        <w:t>confirm</w:t>
      </w:r>
      <w:r>
        <w:rPr>
          <w:b/>
          <w:spacing w:val="-3"/>
        </w:rPr>
        <w:t xml:space="preserve"> </w:t>
      </w:r>
      <w:r>
        <w:rPr>
          <w:b/>
        </w:rPr>
        <w:t>that</w:t>
      </w:r>
      <w:r>
        <w:rPr>
          <w:b/>
          <w:spacing w:val="-4"/>
        </w:rPr>
        <w:t xml:space="preserve"> I/we</w:t>
      </w:r>
    </w:p>
    <w:p w14:paraId="59811EB7" w14:textId="77777777" w:rsidR="00E617A8" w:rsidRDefault="00E617A8">
      <w:pPr>
        <w:pStyle w:val="BodyText"/>
        <w:spacing w:before="2"/>
        <w:rPr>
          <w:b/>
        </w:rPr>
      </w:pPr>
    </w:p>
    <w:p w14:paraId="4984383C" w14:textId="77777777" w:rsidR="00E617A8" w:rsidRDefault="00B72117">
      <w:pPr>
        <w:pStyle w:val="ListParagraph"/>
        <w:numPr>
          <w:ilvl w:val="1"/>
          <w:numId w:val="9"/>
        </w:numPr>
        <w:tabs>
          <w:tab w:val="left" w:pos="1090"/>
        </w:tabs>
        <w:ind w:left="1090" w:hanging="358"/>
      </w:pPr>
      <w:r>
        <w:t>We</w:t>
      </w:r>
      <w:r>
        <w:rPr>
          <w:spacing w:val="-2"/>
        </w:rPr>
        <w:t xml:space="preserve"> </w:t>
      </w:r>
      <w:r>
        <w:t>confirm that</w:t>
      </w:r>
      <w:r>
        <w:rPr>
          <w:spacing w:val="-4"/>
        </w:rPr>
        <w:t xml:space="preserve"> </w:t>
      </w:r>
      <w:r>
        <w:t>our</w:t>
      </w:r>
      <w:r>
        <w:rPr>
          <w:spacing w:val="-4"/>
        </w:rPr>
        <w:t xml:space="preserve"> </w:t>
      </w:r>
      <w:r>
        <w:t>rate</w:t>
      </w:r>
      <w:r>
        <w:rPr>
          <w:spacing w:val="-3"/>
        </w:rPr>
        <w:t xml:space="preserve"> </w:t>
      </w:r>
      <w:r>
        <w:t>is</w:t>
      </w:r>
      <w:r>
        <w:rPr>
          <w:spacing w:val="-4"/>
        </w:rPr>
        <w:t xml:space="preserve"> </w:t>
      </w:r>
      <w:r>
        <w:t>inclusive</w:t>
      </w:r>
      <w:r>
        <w:rPr>
          <w:spacing w:val="-4"/>
        </w:rPr>
        <w:t xml:space="preserve"> </w:t>
      </w:r>
      <w:r>
        <w:t>of</w:t>
      </w:r>
      <w:r>
        <w:rPr>
          <w:spacing w:val="-3"/>
        </w:rPr>
        <w:t xml:space="preserve"> </w:t>
      </w:r>
      <w:r>
        <w:t>all</w:t>
      </w:r>
      <w:r>
        <w:rPr>
          <w:spacing w:val="-2"/>
        </w:rPr>
        <w:t xml:space="preserve"> </w:t>
      </w:r>
      <w:r>
        <w:t>related</w:t>
      </w:r>
      <w:r>
        <w:rPr>
          <w:spacing w:val="-1"/>
        </w:rPr>
        <w:t xml:space="preserve"> </w:t>
      </w:r>
      <w:r>
        <w:rPr>
          <w:spacing w:val="-2"/>
        </w:rPr>
        <w:t>expenses.</w:t>
      </w:r>
    </w:p>
    <w:p w14:paraId="706E22E5" w14:textId="77777777" w:rsidR="00E617A8" w:rsidRDefault="00B72117">
      <w:pPr>
        <w:pStyle w:val="ListParagraph"/>
        <w:numPr>
          <w:ilvl w:val="1"/>
          <w:numId w:val="9"/>
        </w:numPr>
        <w:tabs>
          <w:tab w:val="left" w:pos="1090"/>
          <w:tab w:val="left" w:pos="1092"/>
        </w:tabs>
        <w:spacing w:before="32" w:line="268" w:lineRule="auto"/>
        <w:ind w:right="166"/>
      </w:pPr>
      <w:r>
        <w:t>Will keep this offer for the contract open for acceptance by you for a period of 12 months from the date of deadline for submission of tenders;</w:t>
      </w:r>
    </w:p>
    <w:p w14:paraId="4C3DA7DF" w14:textId="77777777" w:rsidR="00E617A8" w:rsidRDefault="00B72117">
      <w:pPr>
        <w:pStyle w:val="ListParagraph"/>
        <w:numPr>
          <w:ilvl w:val="1"/>
          <w:numId w:val="9"/>
        </w:numPr>
        <w:tabs>
          <w:tab w:val="left" w:pos="1090"/>
          <w:tab w:val="left" w:pos="1092"/>
        </w:tabs>
        <w:spacing w:line="268" w:lineRule="auto"/>
        <w:ind w:right="163"/>
      </w:pPr>
      <w:r>
        <w:t>Agree that you are not bound to accept the most economically advantageous or any tender you may receive;</w:t>
      </w:r>
    </w:p>
    <w:p w14:paraId="745DF970" w14:textId="77777777" w:rsidR="00E617A8" w:rsidRDefault="00B72117">
      <w:pPr>
        <w:pStyle w:val="ListParagraph"/>
        <w:numPr>
          <w:ilvl w:val="1"/>
          <w:numId w:val="9"/>
        </w:numPr>
        <w:tabs>
          <w:tab w:val="left" w:pos="1090"/>
        </w:tabs>
        <w:spacing w:line="267" w:lineRule="exact"/>
        <w:ind w:left="1090" w:hanging="358"/>
      </w:pPr>
      <w:r>
        <w:t>Have</w:t>
      </w:r>
      <w:r>
        <w:rPr>
          <w:spacing w:val="-4"/>
        </w:rPr>
        <w:t xml:space="preserve"> </w:t>
      </w:r>
      <w:r>
        <w:t>read</w:t>
      </w:r>
      <w:r>
        <w:rPr>
          <w:spacing w:val="-4"/>
        </w:rPr>
        <w:t xml:space="preserve"> </w:t>
      </w:r>
      <w:r>
        <w:t>and</w:t>
      </w:r>
      <w:r>
        <w:rPr>
          <w:spacing w:val="-5"/>
        </w:rPr>
        <w:t xml:space="preserve"> </w:t>
      </w:r>
      <w:r>
        <w:t>thoroughly</w:t>
      </w:r>
      <w:r>
        <w:rPr>
          <w:spacing w:val="-8"/>
        </w:rPr>
        <w:t xml:space="preserve"> </w:t>
      </w:r>
      <w:r>
        <w:t>examined</w:t>
      </w:r>
      <w:r>
        <w:rPr>
          <w:spacing w:val="-4"/>
        </w:rPr>
        <w:t xml:space="preserve"> </w:t>
      </w:r>
      <w:r>
        <w:t>the</w:t>
      </w:r>
      <w:r>
        <w:rPr>
          <w:spacing w:val="-6"/>
        </w:rPr>
        <w:t xml:space="preserve"> </w:t>
      </w:r>
      <w:r>
        <w:t>tender</w:t>
      </w:r>
      <w:r>
        <w:rPr>
          <w:spacing w:val="-5"/>
        </w:rPr>
        <w:t xml:space="preserve"> </w:t>
      </w:r>
      <w:r>
        <w:rPr>
          <w:spacing w:val="-2"/>
        </w:rPr>
        <w:t>document;</w:t>
      </w:r>
    </w:p>
    <w:p w14:paraId="54373F50" w14:textId="77777777" w:rsidR="00E617A8" w:rsidRDefault="00B72117">
      <w:pPr>
        <w:pStyle w:val="ListParagraph"/>
        <w:numPr>
          <w:ilvl w:val="1"/>
          <w:numId w:val="9"/>
        </w:numPr>
        <w:tabs>
          <w:tab w:val="left" w:pos="1090"/>
        </w:tabs>
        <w:spacing w:before="30"/>
        <w:ind w:left="1090" w:hanging="358"/>
      </w:pPr>
      <w:r>
        <w:t>Fully</w:t>
      </w:r>
      <w:r>
        <w:rPr>
          <w:spacing w:val="-7"/>
        </w:rPr>
        <w:t xml:space="preserve"> </w:t>
      </w:r>
      <w:r>
        <w:t>understand</w:t>
      </w:r>
      <w:r>
        <w:rPr>
          <w:spacing w:val="-5"/>
        </w:rPr>
        <w:t xml:space="preserve"> </w:t>
      </w:r>
      <w:r>
        <w:t>the</w:t>
      </w:r>
      <w:r>
        <w:rPr>
          <w:spacing w:val="-6"/>
        </w:rPr>
        <w:t xml:space="preserve"> </w:t>
      </w:r>
      <w:r>
        <w:t>tender</w:t>
      </w:r>
      <w:r>
        <w:rPr>
          <w:spacing w:val="-4"/>
        </w:rPr>
        <w:t xml:space="preserve"> </w:t>
      </w:r>
      <w:r>
        <w:t>document</w:t>
      </w:r>
      <w:r>
        <w:rPr>
          <w:spacing w:val="-7"/>
        </w:rPr>
        <w:t xml:space="preserve"> </w:t>
      </w:r>
      <w:r>
        <w:t>and</w:t>
      </w:r>
      <w:r>
        <w:rPr>
          <w:spacing w:val="-5"/>
        </w:rPr>
        <w:t xml:space="preserve"> </w:t>
      </w:r>
      <w:r>
        <w:t>the</w:t>
      </w:r>
      <w:r>
        <w:rPr>
          <w:spacing w:val="-4"/>
        </w:rPr>
        <w:t xml:space="preserve"> </w:t>
      </w:r>
      <w:r>
        <w:t>Contracting</w:t>
      </w:r>
      <w:r>
        <w:rPr>
          <w:spacing w:val="-6"/>
        </w:rPr>
        <w:t xml:space="preserve"> </w:t>
      </w:r>
      <w:r>
        <w:t>Authority’s</w:t>
      </w:r>
      <w:r>
        <w:rPr>
          <w:spacing w:val="-4"/>
        </w:rPr>
        <w:t xml:space="preserve"> </w:t>
      </w:r>
      <w:r>
        <w:rPr>
          <w:spacing w:val="-2"/>
        </w:rPr>
        <w:t>requirements,</w:t>
      </w:r>
    </w:p>
    <w:p w14:paraId="6684C331" w14:textId="77777777" w:rsidR="00E617A8" w:rsidRDefault="00B72117">
      <w:pPr>
        <w:pStyle w:val="ListParagraph"/>
        <w:numPr>
          <w:ilvl w:val="1"/>
          <w:numId w:val="9"/>
        </w:numPr>
        <w:tabs>
          <w:tab w:val="left" w:pos="1090"/>
          <w:tab w:val="left" w:pos="1092"/>
        </w:tabs>
        <w:spacing w:before="31" w:line="268" w:lineRule="auto"/>
        <w:ind w:right="161"/>
        <w:jc w:val="both"/>
      </w:pPr>
      <w:r>
        <w:t>Undertake</w:t>
      </w:r>
      <w:r>
        <w:rPr>
          <w:spacing w:val="-13"/>
        </w:rPr>
        <w:t xml:space="preserve"> </w:t>
      </w:r>
      <w:r>
        <w:t>to</w:t>
      </w:r>
      <w:r>
        <w:rPr>
          <w:spacing w:val="-12"/>
        </w:rPr>
        <w:t xml:space="preserve"> </w:t>
      </w:r>
      <w:r>
        <w:t>treat</w:t>
      </w:r>
      <w:r>
        <w:rPr>
          <w:spacing w:val="-13"/>
        </w:rPr>
        <w:t xml:space="preserve"> </w:t>
      </w:r>
      <w:r>
        <w:t>the</w:t>
      </w:r>
      <w:r>
        <w:rPr>
          <w:spacing w:val="-12"/>
        </w:rPr>
        <w:t xml:space="preserve"> </w:t>
      </w:r>
      <w:r>
        <w:t>details</w:t>
      </w:r>
      <w:r>
        <w:rPr>
          <w:spacing w:val="-13"/>
        </w:rPr>
        <w:t xml:space="preserve"> </w:t>
      </w:r>
      <w:r>
        <w:t>of</w:t>
      </w:r>
      <w:r>
        <w:rPr>
          <w:spacing w:val="-12"/>
        </w:rPr>
        <w:t xml:space="preserve"> </w:t>
      </w:r>
      <w:r>
        <w:t>this</w:t>
      </w:r>
      <w:r>
        <w:rPr>
          <w:spacing w:val="-13"/>
        </w:rPr>
        <w:t xml:space="preserve"> </w:t>
      </w:r>
      <w:r>
        <w:t>invitation</w:t>
      </w:r>
      <w:r>
        <w:rPr>
          <w:spacing w:val="-12"/>
        </w:rPr>
        <w:t xml:space="preserve"> </w:t>
      </w:r>
      <w:r>
        <w:t>to</w:t>
      </w:r>
      <w:r>
        <w:rPr>
          <w:spacing w:val="-12"/>
        </w:rPr>
        <w:t xml:space="preserve"> </w:t>
      </w:r>
      <w:r>
        <w:t>tender,</w:t>
      </w:r>
      <w:r>
        <w:rPr>
          <w:spacing w:val="-13"/>
        </w:rPr>
        <w:t xml:space="preserve"> </w:t>
      </w:r>
      <w:r>
        <w:t>our</w:t>
      </w:r>
      <w:r>
        <w:rPr>
          <w:spacing w:val="-12"/>
        </w:rPr>
        <w:t xml:space="preserve"> </w:t>
      </w:r>
      <w:r>
        <w:t>tender</w:t>
      </w:r>
      <w:r>
        <w:rPr>
          <w:spacing w:val="-13"/>
        </w:rPr>
        <w:t xml:space="preserve"> </w:t>
      </w:r>
      <w:r>
        <w:t>response</w:t>
      </w:r>
      <w:r>
        <w:rPr>
          <w:spacing w:val="-12"/>
        </w:rPr>
        <w:t xml:space="preserve"> </w:t>
      </w:r>
      <w:r>
        <w:t>and</w:t>
      </w:r>
      <w:r>
        <w:rPr>
          <w:spacing w:val="-13"/>
        </w:rPr>
        <w:t xml:space="preserve"> </w:t>
      </w:r>
      <w:r>
        <w:t>any</w:t>
      </w:r>
      <w:r>
        <w:rPr>
          <w:spacing w:val="-12"/>
        </w:rPr>
        <w:t xml:space="preserve"> </w:t>
      </w:r>
      <w:r>
        <w:t>subsequent clarifications as private and confidential;</w:t>
      </w:r>
    </w:p>
    <w:p w14:paraId="0E41148F" w14:textId="77777777" w:rsidR="00E617A8" w:rsidRDefault="00B72117">
      <w:pPr>
        <w:pStyle w:val="ListParagraph"/>
        <w:numPr>
          <w:ilvl w:val="1"/>
          <w:numId w:val="9"/>
        </w:numPr>
        <w:tabs>
          <w:tab w:val="left" w:pos="1090"/>
          <w:tab w:val="left" w:pos="1092"/>
        </w:tabs>
        <w:spacing w:line="268" w:lineRule="auto"/>
        <w:ind w:right="158"/>
        <w:jc w:val="both"/>
      </w:pPr>
      <w:r>
        <w:t>Acknowledge that acceptance by the Contracting Authority of this tender will not constitute a binding and enforceable agreement and that a legally enforceable agreement will not exist until and</w:t>
      </w:r>
      <w:r>
        <w:rPr>
          <w:spacing w:val="-13"/>
        </w:rPr>
        <w:t xml:space="preserve"> </w:t>
      </w:r>
      <w:r>
        <w:t>unless</w:t>
      </w:r>
      <w:r>
        <w:rPr>
          <w:spacing w:val="-13"/>
        </w:rPr>
        <w:t xml:space="preserve"> </w:t>
      </w:r>
      <w:r>
        <w:t>the</w:t>
      </w:r>
      <w:r>
        <w:rPr>
          <w:spacing w:val="-14"/>
        </w:rPr>
        <w:t xml:space="preserve"> </w:t>
      </w:r>
      <w:r>
        <w:t>contract</w:t>
      </w:r>
      <w:r>
        <w:rPr>
          <w:spacing w:val="-12"/>
        </w:rPr>
        <w:t xml:space="preserve"> </w:t>
      </w:r>
      <w:r>
        <w:t>has</w:t>
      </w:r>
      <w:r>
        <w:rPr>
          <w:spacing w:val="-14"/>
        </w:rPr>
        <w:t xml:space="preserve"> </w:t>
      </w:r>
      <w:r>
        <w:t>been</w:t>
      </w:r>
      <w:r>
        <w:rPr>
          <w:spacing w:val="-13"/>
        </w:rPr>
        <w:t xml:space="preserve"> </w:t>
      </w:r>
      <w:r>
        <w:t>established</w:t>
      </w:r>
      <w:r>
        <w:rPr>
          <w:spacing w:val="-13"/>
        </w:rPr>
        <w:t xml:space="preserve"> </w:t>
      </w:r>
      <w:r>
        <w:t>between</w:t>
      </w:r>
      <w:r>
        <w:rPr>
          <w:spacing w:val="-13"/>
        </w:rPr>
        <w:t xml:space="preserve"> </w:t>
      </w:r>
      <w:r>
        <w:t>the</w:t>
      </w:r>
      <w:r>
        <w:rPr>
          <w:spacing w:val="-12"/>
        </w:rPr>
        <w:t xml:space="preserve"> </w:t>
      </w:r>
      <w:r>
        <w:t>Contracting</w:t>
      </w:r>
      <w:r>
        <w:rPr>
          <w:spacing w:val="-13"/>
        </w:rPr>
        <w:t xml:space="preserve"> </w:t>
      </w:r>
      <w:r>
        <w:t>Authority</w:t>
      </w:r>
      <w:r>
        <w:rPr>
          <w:spacing w:val="-13"/>
        </w:rPr>
        <w:t xml:space="preserve"> </w:t>
      </w:r>
      <w:r>
        <w:t>and</w:t>
      </w:r>
      <w:r>
        <w:rPr>
          <w:spacing w:val="-13"/>
        </w:rPr>
        <w:t xml:space="preserve"> </w:t>
      </w:r>
      <w:r>
        <w:t>the</w:t>
      </w:r>
      <w:r>
        <w:rPr>
          <w:spacing w:val="-14"/>
        </w:rPr>
        <w:t xml:space="preserve"> </w:t>
      </w:r>
      <w:r>
        <w:t>tenderer;</w:t>
      </w:r>
    </w:p>
    <w:p w14:paraId="71BE58AF" w14:textId="77777777" w:rsidR="00E617A8" w:rsidRDefault="00B72117">
      <w:pPr>
        <w:pStyle w:val="ListParagraph"/>
        <w:numPr>
          <w:ilvl w:val="1"/>
          <w:numId w:val="9"/>
        </w:numPr>
        <w:tabs>
          <w:tab w:val="left" w:pos="1090"/>
          <w:tab w:val="left" w:pos="1092"/>
        </w:tabs>
        <w:spacing w:line="268" w:lineRule="auto"/>
        <w:ind w:right="165"/>
        <w:jc w:val="both"/>
      </w:pPr>
      <w:r>
        <w:t>Have availed of all offers for additional information or have otherwise satisfied myself/</w:t>
      </w:r>
      <w:proofErr w:type="gramStart"/>
      <w:r>
        <w:t>ourselves as</w:t>
      </w:r>
      <w:proofErr w:type="gramEnd"/>
      <w:r>
        <w:t xml:space="preserve"> </w:t>
      </w:r>
      <w:proofErr w:type="gramStart"/>
      <w:r>
        <w:t>to</w:t>
      </w:r>
      <w:proofErr w:type="gramEnd"/>
      <w:r>
        <w:t xml:space="preserve"> conditions that may in any manner affect the performance of the services required under the contract;</w:t>
      </w:r>
    </w:p>
    <w:p w14:paraId="2E5D2E42" w14:textId="77777777" w:rsidR="00E617A8" w:rsidRDefault="00B72117">
      <w:pPr>
        <w:pStyle w:val="ListParagraph"/>
        <w:numPr>
          <w:ilvl w:val="1"/>
          <w:numId w:val="9"/>
        </w:numPr>
        <w:tabs>
          <w:tab w:val="left" w:pos="1090"/>
          <w:tab w:val="left" w:pos="1092"/>
        </w:tabs>
        <w:spacing w:line="268" w:lineRule="auto"/>
        <w:ind w:right="161"/>
        <w:jc w:val="both"/>
      </w:pPr>
      <w:proofErr w:type="gramStart"/>
      <w:r>
        <w:t>Have included</w:t>
      </w:r>
      <w:proofErr w:type="gramEnd"/>
      <w:r>
        <w:t xml:space="preserve"> all elements necessary for the performance of the contract, which are either expressly</w:t>
      </w:r>
      <w:r>
        <w:rPr>
          <w:spacing w:val="-7"/>
        </w:rPr>
        <w:t xml:space="preserve"> </w:t>
      </w:r>
      <w:r>
        <w:t>stated</w:t>
      </w:r>
      <w:r>
        <w:rPr>
          <w:spacing w:val="-7"/>
        </w:rPr>
        <w:t xml:space="preserve"> </w:t>
      </w:r>
      <w:r>
        <w:t>in</w:t>
      </w:r>
      <w:r>
        <w:rPr>
          <w:spacing w:val="-10"/>
        </w:rPr>
        <w:t xml:space="preserve"> </w:t>
      </w:r>
      <w:r>
        <w:t>the</w:t>
      </w:r>
      <w:r>
        <w:rPr>
          <w:spacing w:val="-9"/>
        </w:rPr>
        <w:t xml:space="preserve"> </w:t>
      </w:r>
      <w:r>
        <w:t>tender</w:t>
      </w:r>
      <w:r>
        <w:rPr>
          <w:spacing w:val="-7"/>
        </w:rPr>
        <w:t xml:space="preserve"> </w:t>
      </w:r>
      <w:r>
        <w:t>document</w:t>
      </w:r>
      <w:r>
        <w:rPr>
          <w:spacing w:val="-8"/>
        </w:rPr>
        <w:t xml:space="preserve"> </w:t>
      </w:r>
      <w:r>
        <w:t>or</w:t>
      </w:r>
      <w:r>
        <w:rPr>
          <w:spacing w:val="-7"/>
        </w:rPr>
        <w:t xml:space="preserve"> </w:t>
      </w:r>
      <w:r>
        <w:t>contained</w:t>
      </w:r>
      <w:r>
        <w:rPr>
          <w:spacing w:val="-7"/>
        </w:rPr>
        <w:t xml:space="preserve"> </w:t>
      </w:r>
      <w:r>
        <w:t>in</w:t>
      </w:r>
      <w:r>
        <w:rPr>
          <w:spacing w:val="-8"/>
        </w:rPr>
        <w:t xml:space="preserve"> </w:t>
      </w:r>
      <w:r>
        <w:t>any</w:t>
      </w:r>
      <w:r>
        <w:rPr>
          <w:spacing w:val="-7"/>
        </w:rPr>
        <w:t xml:space="preserve"> </w:t>
      </w:r>
      <w:r>
        <w:t>supplementary</w:t>
      </w:r>
      <w:r>
        <w:rPr>
          <w:spacing w:val="-7"/>
        </w:rPr>
        <w:t xml:space="preserve"> </w:t>
      </w:r>
      <w:proofErr w:type="gramStart"/>
      <w:r>
        <w:t>information</w:t>
      </w:r>
      <w:proofErr w:type="gramEnd"/>
      <w:r>
        <w:rPr>
          <w:spacing w:val="-10"/>
        </w:rPr>
        <w:t xml:space="preserve"> </w:t>
      </w:r>
      <w:r>
        <w:t>or</w:t>
      </w:r>
      <w:r>
        <w:rPr>
          <w:spacing w:val="-7"/>
        </w:rPr>
        <w:t xml:space="preserve"> </w:t>
      </w:r>
      <w:r>
        <w:t>which could reasonably be inferred therefrom;</w:t>
      </w:r>
    </w:p>
    <w:p w14:paraId="47C4570B" w14:textId="77777777" w:rsidR="00E617A8" w:rsidRDefault="00B72117">
      <w:pPr>
        <w:pStyle w:val="ListParagraph"/>
        <w:numPr>
          <w:ilvl w:val="1"/>
          <w:numId w:val="9"/>
        </w:numPr>
        <w:tabs>
          <w:tab w:val="left" w:pos="1090"/>
          <w:tab w:val="left" w:pos="1092"/>
        </w:tabs>
        <w:spacing w:line="268" w:lineRule="auto"/>
        <w:ind w:right="164"/>
        <w:jc w:val="both"/>
      </w:pPr>
      <w:r>
        <w:t>Have found no errors, omissions, conflicts or ambiguities in the tender document except those which I/we have brought to the attention of the Contracting Authority before the latest date for submitting queries;</w:t>
      </w:r>
    </w:p>
    <w:p w14:paraId="524C1C42" w14:textId="77777777" w:rsidR="00E617A8" w:rsidRDefault="00B72117">
      <w:pPr>
        <w:pStyle w:val="ListParagraph"/>
        <w:numPr>
          <w:ilvl w:val="1"/>
          <w:numId w:val="9"/>
        </w:numPr>
        <w:tabs>
          <w:tab w:val="left" w:pos="1090"/>
          <w:tab w:val="left" w:pos="1092"/>
        </w:tabs>
        <w:spacing w:line="268" w:lineRule="auto"/>
        <w:ind w:right="165"/>
        <w:jc w:val="both"/>
      </w:pPr>
      <w:r>
        <w:t>Have included for compliance with all statutory requirements applicable in Ireland and those applicable in any country where parts of the contract may be performed that are in force 7 days prior to the deadline for receipt of tenders;</w:t>
      </w:r>
    </w:p>
    <w:p w14:paraId="4CE4F2F5" w14:textId="77777777" w:rsidR="00E617A8" w:rsidRDefault="00B72117">
      <w:pPr>
        <w:pStyle w:val="ListParagraph"/>
        <w:numPr>
          <w:ilvl w:val="1"/>
          <w:numId w:val="9"/>
        </w:numPr>
        <w:tabs>
          <w:tab w:val="left" w:pos="1090"/>
          <w:tab w:val="left" w:pos="1092"/>
        </w:tabs>
        <w:spacing w:line="268" w:lineRule="auto"/>
        <w:ind w:right="167"/>
        <w:jc w:val="both"/>
      </w:pPr>
      <w:r>
        <w:t xml:space="preserve">Will not, if awarded the contract, employ </w:t>
      </w:r>
      <w:proofErr w:type="spellStart"/>
      <w:r>
        <w:t>labour</w:t>
      </w:r>
      <w:proofErr w:type="spellEnd"/>
      <w:r>
        <w:t xml:space="preserve"> in a manner that is discriminatory in relation to gender, race, religious beliefs, age etc.</w:t>
      </w:r>
    </w:p>
    <w:p w14:paraId="064978D3" w14:textId="77777777" w:rsidR="00E617A8" w:rsidRDefault="00E617A8">
      <w:pPr>
        <w:pStyle w:val="ListParagraph"/>
        <w:spacing w:line="268" w:lineRule="auto"/>
        <w:sectPr w:rsidR="00E617A8">
          <w:pgSz w:w="11910" w:h="16840"/>
          <w:pgMar w:top="1360" w:right="1275" w:bottom="740" w:left="708" w:header="532" w:footer="552" w:gutter="0"/>
          <w:cols w:space="720"/>
        </w:sectPr>
      </w:pPr>
    </w:p>
    <w:p w14:paraId="4BACE5A2" w14:textId="77777777" w:rsidR="00E617A8" w:rsidRDefault="00E617A8">
      <w:pPr>
        <w:pStyle w:val="BodyText"/>
        <w:spacing w:before="10"/>
        <w:rPr>
          <w:sz w:val="3"/>
        </w:rPr>
      </w:pPr>
    </w:p>
    <w:tbl>
      <w:tblPr>
        <w:tblW w:w="0" w:type="auto"/>
        <w:tblInd w:w="1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6"/>
        <w:gridCol w:w="1350"/>
        <w:gridCol w:w="1061"/>
        <w:gridCol w:w="992"/>
        <w:gridCol w:w="3618"/>
      </w:tblGrid>
      <w:tr w:rsidR="00E617A8" w14:paraId="26C7CA15" w14:textId="77777777">
        <w:trPr>
          <w:trHeight w:val="499"/>
        </w:trPr>
        <w:tc>
          <w:tcPr>
            <w:tcW w:w="2836" w:type="dxa"/>
            <w:gridSpan w:val="2"/>
          </w:tcPr>
          <w:p w14:paraId="42F24D6B" w14:textId="77777777" w:rsidR="00E617A8" w:rsidRDefault="00B72117">
            <w:pPr>
              <w:pStyle w:val="TableParagraph"/>
              <w:spacing w:before="150"/>
            </w:pPr>
            <w:r>
              <w:rPr>
                <w:spacing w:val="-2"/>
              </w:rPr>
              <w:t>Signed:</w:t>
            </w:r>
          </w:p>
        </w:tc>
        <w:tc>
          <w:tcPr>
            <w:tcW w:w="5671" w:type="dxa"/>
            <w:gridSpan w:val="3"/>
          </w:tcPr>
          <w:p w14:paraId="6490EC58" w14:textId="77777777" w:rsidR="00E617A8" w:rsidRDefault="00E617A8">
            <w:pPr>
              <w:pStyle w:val="TableParagraph"/>
              <w:ind w:left="0"/>
              <w:rPr>
                <w:rFonts w:ascii="Times New Roman"/>
                <w:sz w:val="18"/>
              </w:rPr>
            </w:pPr>
          </w:p>
        </w:tc>
      </w:tr>
      <w:tr w:rsidR="00E617A8" w14:paraId="2438AC34" w14:textId="77777777">
        <w:trPr>
          <w:trHeight w:val="501"/>
        </w:trPr>
        <w:tc>
          <w:tcPr>
            <w:tcW w:w="2836" w:type="dxa"/>
            <w:gridSpan w:val="2"/>
          </w:tcPr>
          <w:p w14:paraId="59A04080" w14:textId="77777777" w:rsidR="00E617A8" w:rsidRDefault="00B72117">
            <w:pPr>
              <w:pStyle w:val="TableParagraph"/>
              <w:spacing w:before="150"/>
            </w:pPr>
            <w:r>
              <w:t>Name</w:t>
            </w:r>
            <w:r>
              <w:rPr>
                <w:spacing w:val="-4"/>
              </w:rPr>
              <w:t xml:space="preserve"> </w:t>
            </w:r>
            <w:r>
              <w:t>(in</w:t>
            </w:r>
            <w:r>
              <w:rPr>
                <w:spacing w:val="-2"/>
              </w:rPr>
              <w:t xml:space="preserve"> </w:t>
            </w:r>
            <w:r>
              <w:t>Capital</w:t>
            </w:r>
            <w:r>
              <w:rPr>
                <w:spacing w:val="-3"/>
              </w:rPr>
              <w:t xml:space="preserve"> </w:t>
            </w:r>
            <w:r>
              <w:rPr>
                <w:spacing w:val="-2"/>
              </w:rPr>
              <w:t>Letters):</w:t>
            </w:r>
          </w:p>
        </w:tc>
        <w:tc>
          <w:tcPr>
            <w:tcW w:w="5671" w:type="dxa"/>
            <w:gridSpan w:val="3"/>
          </w:tcPr>
          <w:p w14:paraId="73D7432B" w14:textId="77777777" w:rsidR="00E617A8" w:rsidRDefault="00E617A8">
            <w:pPr>
              <w:pStyle w:val="TableParagraph"/>
              <w:ind w:left="0"/>
              <w:rPr>
                <w:rFonts w:ascii="Times New Roman"/>
                <w:sz w:val="18"/>
              </w:rPr>
            </w:pPr>
          </w:p>
        </w:tc>
      </w:tr>
      <w:tr w:rsidR="00E617A8" w14:paraId="547DBC27" w14:textId="77777777">
        <w:trPr>
          <w:trHeight w:val="498"/>
        </w:trPr>
        <w:tc>
          <w:tcPr>
            <w:tcW w:w="2836" w:type="dxa"/>
            <w:gridSpan w:val="2"/>
          </w:tcPr>
          <w:p w14:paraId="2D3309CE" w14:textId="77777777" w:rsidR="00E617A8" w:rsidRDefault="00B72117">
            <w:pPr>
              <w:pStyle w:val="TableParagraph"/>
              <w:spacing w:before="150"/>
            </w:pPr>
            <w:r>
              <w:t>On</w:t>
            </w:r>
            <w:r>
              <w:rPr>
                <w:spacing w:val="-2"/>
              </w:rPr>
              <w:t xml:space="preserve"> </w:t>
            </w:r>
            <w:r>
              <w:t>behalf</w:t>
            </w:r>
            <w:r>
              <w:rPr>
                <w:spacing w:val="-1"/>
              </w:rPr>
              <w:t xml:space="preserve"> </w:t>
            </w:r>
            <w:r>
              <w:rPr>
                <w:spacing w:val="-5"/>
              </w:rPr>
              <w:t>of:</w:t>
            </w:r>
          </w:p>
        </w:tc>
        <w:tc>
          <w:tcPr>
            <w:tcW w:w="5671" w:type="dxa"/>
            <w:gridSpan w:val="3"/>
          </w:tcPr>
          <w:p w14:paraId="1A0BDF2F" w14:textId="77777777" w:rsidR="00E617A8" w:rsidRDefault="00E617A8">
            <w:pPr>
              <w:pStyle w:val="TableParagraph"/>
              <w:ind w:left="0"/>
              <w:rPr>
                <w:rFonts w:ascii="Times New Roman"/>
                <w:sz w:val="18"/>
              </w:rPr>
            </w:pPr>
          </w:p>
        </w:tc>
      </w:tr>
      <w:tr w:rsidR="00E617A8" w14:paraId="71989CD4" w14:textId="77777777">
        <w:trPr>
          <w:trHeight w:val="501"/>
        </w:trPr>
        <w:tc>
          <w:tcPr>
            <w:tcW w:w="2836" w:type="dxa"/>
            <w:gridSpan w:val="2"/>
          </w:tcPr>
          <w:p w14:paraId="76A81934" w14:textId="77777777" w:rsidR="00E617A8" w:rsidRDefault="00B72117">
            <w:pPr>
              <w:pStyle w:val="TableParagraph"/>
              <w:spacing w:before="150"/>
            </w:pPr>
            <w:r>
              <w:rPr>
                <w:spacing w:val="-2"/>
              </w:rPr>
              <w:t>Address:</w:t>
            </w:r>
          </w:p>
        </w:tc>
        <w:tc>
          <w:tcPr>
            <w:tcW w:w="5671" w:type="dxa"/>
            <w:gridSpan w:val="3"/>
          </w:tcPr>
          <w:p w14:paraId="29DBD574" w14:textId="77777777" w:rsidR="00E617A8" w:rsidRDefault="00E617A8">
            <w:pPr>
              <w:pStyle w:val="TableParagraph"/>
              <w:ind w:left="0"/>
              <w:rPr>
                <w:rFonts w:ascii="Times New Roman"/>
                <w:sz w:val="18"/>
              </w:rPr>
            </w:pPr>
          </w:p>
        </w:tc>
      </w:tr>
      <w:tr w:rsidR="00E617A8" w14:paraId="6914C418" w14:textId="77777777">
        <w:trPr>
          <w:trHeight w:val="498"/>
        </w:trPr>
        <w:tc>
          <w:tcPr>
            <w:tcW w:w="2836" w:type="dxa"/>
            <w:gridSpan w:val="2"/>
          </w:tcPr>
          <w:p w14:paraId="06C55B1E" w14:textId="77777777" w:rsidR="00E617A8" w:rsidRDefault="00B72117">
            <w:pPr>
              <w:pStyle w:val="TableParagraph"/>
              <w:spacing w:before="150"/>
            </w:pPr>
            <w:r>
              <w:rPr>
                <w:spacing w:val="-2"/>
              </w:rPr>
              <w:t>Email:</w:t>
            </w:r>
          </w:p>
        </w:tc>
        <w:tc>
          <w:tcPr>
            <w:tcW w:w="5671" w:type="dxa"/>
            <w:gridSpan w:val="3"/>
          </w:tcPr>
          <w:p w14:paraId="5C45492A" w14:textId="77777777" w:rsidR="00E617A8" w:rsidRDefault="00E617A8">
            <w:pPr>
              <w:pStyle w:val="TableParagraph"/>
              <w:ind w:left="0"/>
              <w:rPr>
                <w:rFonts w:ascii="Times New Roman"/>
                <w:sz w:val="18"/>
              </w:rPr>
            </w:pPr>
          </w:p>
        </w:tc>
      </w:tr>
      <w:tr w:rsidR="00E617A8" w14:paraId="6B055A8D" w14:textId="77777777">
        <w:trPr>
          <w:trHeight w:val="501"/>
        </w:trPr>
        <w:tc>
          <w:tcPr>
            <w:tcW w:w="1486" w:type="dxa"/>
          </w:tcPr>
          <w:p w14:paraId="5CB3C5E0" w14:textId="77777777" w:rsidR="00E617A8" w:rsidRDefault="00B72117">
            <w:pPr>
              <w:pStyle w:val="TableParagraph"/>
              <w:spacing w:before="150"/>
            </w:pPr>
            <w:r>
              <w:rPr>
                <w:spacing w:val="-2"/>
              </w:rPr>
              <w:t>Telephone:</w:t>
            </w:r>
          </w:p>
        </w:tc>
        <w:tc>
          <w:tcPr>
            <w:tcW w:w="2411" w:type="dxa"/>
            <w:gridSpan w:val="2"/>
          </w:tcPr>
          <w:p w14:paraId="77BB178F" w14:textId="77777777" w:rsidR="00E617A8" w:rsidRDefault="00E617A8">
            <w:pPr>
              <w:pStyle w:val="TableParagraph"/>
              <w:ind w:left="0"/>
              <w:rPr>
                <w:rFonts w:ascii="Times New Roman"/>
                <w:sz w:val="18"/>
              </w:rPr>
            </w:pPr>
          </w:p>
        </w:tc>
        <w:tc>
          <w:tcPr>
            <w:tcW w:w="992" w:type="dxa"/>
          </w:tcPr>
          <w:p w14:paraId="5F83CC72" w14:textId="77777777" w:rsidR="00E617A8" w:rsidRDefault="00B72117">
            <w:pPr>
              <w:pStyle w:val="TableParagraph"/>
              <w:spacing w:before="150"/>
              <w:ind w:left="106"/>
            </w:pPr>
            <w:r>
              <w:rPr>
                <w:spacing w:val="-2"/>
              </w:rPr>
              <w:t>Date:</w:t>
            </w:r>
          </w:p>
        </w:tc>
        <w:tc>
          <w:tcPr>
            <w:tcW w:w="3618" w:type="dxa"/>
          </w:tcPr>
          <w:p w14:paraId="5E472939" w14:textId="77777777" w:rsidR="00E617A8" w:rsidRDefault="00E617A8">
            <w:pPr>
              <w:pStyle w:val="TableParagraph"/>
              <w:ind w:left="0"/>
              <w:rPr>
                <w:rFonts w:ascii="Times New Roman"/>
                <w:sz w:val="18"/>
              </w:rPr>
            </w:pPr>
          </w:p>
        </w:tc>
      </w:tr>
    </w:tbl>
    <w:p w14:paraId="476FD42D" w14:textId="77777777" w:rsidR="00E617A8" w:rsidRDefault="00E617A8">
      <w:pPr>
        <w:pStyle w:val="TableParagraph"/>
        <w:rPr>
          <w:rFonts w:ascii="Times New Roman"/>
          <w:sz w:val="18"/>
        </w:rPr>
        <w:sectPr w:rsidR="00E617A8">
          <w:pgSz w:w="11910" w:h="16840"/>
          <w:pgMar w:top="1360" w:right="1275" w:bottom="740" w:left="708" w:header="532" w:footer="552" w:gutter="0"/>
          <w:cols w:space="720"/>
        </w:sectPr>
      </w:pPr>
    </w:p>
    <w:p w14:paraId="282B8D0E" w14:textId="77777777" w:rsidR="00E617A8" w:rsidRDefault="00B72117">
      <w:pPr>
        <w:pStyle w:val="Heading1"/>
        <w:tabs>
          <w:tab w:val="left" w:pos="9788"/>
        </w:tabs>
        <w:spacing w:before="58"/>
        <w:ind w:left="703" w:firstLine="0"/>
      </w:pPr>
      <w:bookmarkStart w:id="35" w:name="_bookmark34"/>
      <w:bookmarkEnd w:id="35"/>
      <w:r>
        <w:rPr>
          <w:color w:val="FFFFFF"/>
          <w:spacing w:val="-26"/>
          <w:shd w:val="clear" w:color="auto" w:fill="FFC000"/>
        </w:rPr>
        <w:lastRenderedPageBreak/>
        <w:t xml:space="preserve"> </w:t>
      </w:r>
      <w:r>
        <w:rPr>
          <w:color w:val="FFFFFF"/>
          <w:shd w:val="clear" w:color="auto" w:fill="FFC000"/>
        </w:rPr>
        <w:t>Appendix</w:t>
      </w:r>
      <w:r>
        <w:rPr>
          <w:color w:val="FFFFFF"/>
          <w:spacing w:val="-3"/>
          <w:shd w:val="clear" w:color="auto" w:fill="FFC000"/>
        </w:rPr>
        <w:t xml:space="preserve"> </w:t>
      </w:r>
      <w:r>
        <w:rPr>
          <w:color w:val="FFFFFF"/>
          <w:shd w:val="clear" w:color="auto" w:fill="FFC000"/>
        </w:rPr>
        <w:t>5:</w:t>
      </w:r>
      <w:r>
        <w:rPr>
          <w:color w:val="FFFFFF"/>
          <w:spacing w:val="-4"/>
          <w:shd w:val="clear" w:color="auto" w:fill="FFC000"/>
        </w:rPr>
        <w:t xml:space="preserve"> </w:t>
      </w:r>
      <w:r>
        <w:rPr>
          <w:color w:val="FFFFFF"/>
          <w:shd w:val="clear" w:color="auto" w:fill="FFC000"/>
        </w:rPr>
        <w:t>Tenderers’</w:t>
      </w:r>
      <w:r>
        <w:rPr>
          <w:color w:val="FFFFFF"/>
          <w:spacing w:val="-1"/>
          <w:shd w:val="clear" w:color="auto" w:fill="FFC000"/>
        </w:rPr>
        <w:t xml:space="preserve"> </w:t>
      </w:r>
      <w:r>
        <w:rPr>
          <w:color w:val="FFFFFF"/>
          <w:spacing w:val="-2"/>
          <w:shd w:val="clear" w:color="auto" w:fill="FFC000"/>
        </w:rPr>
        <w:t>Statement</w:t>
      </w:r>
      <w:r>
        <w:rPr>
          <w:color w:val="FFFFFF"/>
          <w:shd w:val="clear" w:color="auto" w:fill="FFC000"/>
        </w:rPr>
        <w:tab/>
      </w:r>
    </w:p>
    <w:p w14:paraId="29CF093C" w14:textId="77777777" w:rsidR="00E617A8" w:rsidRDefault="00B72117">
      <w:pPr>
        <w:spacing w:before="115"/>
        <w:ind w:left="732"/>
        <w:jc w:val="both"/>
        <w:rPr>
          <w:b/>
        </w:rPr>
      </w:pPr>
      <w:r>
        <w:t>TO:</w:t>
      </w:r>
      <w:r>
        <w:rPr>
          <w:spacing w:val="-4"/>
        </w:rPr>
        <w:t xml:space="preserve"> </w:t>
      </w:r>
      <w:r>
        <w:rPr>
          <w:b/>
        </w:rPr>
        <w:t>Údarás</w:t>
      </w:r>
      <w:r>
        <w:rPr>
          <w:b/>
          <w:spacing w:val="-2"/>
        </w:rPr>
        <w:t xml:space="preserve"> </w:t>
      </w:r>
      <w:r>
        <w:rPr>
          <w:b/>
        </w:rPr>
        <w:t>na</w:t>
      </w:r>
      <w:r>
        <w:rPr>
          <w:b/>
          <w:spacing w:val="-4"/>
        </w:rPr>
        <w:t xml:space="preserve"> </w:t>
      </w:r>
      <w:r>
        <w:rPr>
          <w:b/>
          <w:spacing w:val="-2"/>
        </w:rPr>
        <w:t>Gaeltachta</w:t>
      </w:r>
    </w:p>
    <w:p w14:paraId="06A210A7" w14:textId="77777777" w:rsidR="00E617A8" w:rsidRDefault="00E617A8">
      <w:pPr>
        <w:pStyle w:val="BodyText"/>
        <w:spacing w:before="3"/>
        <w:rPr>
          <w:b/>
        </w:rPr>
      </w:pPr>
    </w:p>
    <w:p w14:paraId="12657F95" w14:textId="77777777" w:rsidR="00E617A8" w:rsidRDefault="00B72117">
      <w:pPr>
        <w:spacing w:line="268" w:lineRule="auto"/>
        <w:ind w:left="732" w:right="167"/>
        <w:jc w:val="both"/>
        <w:rPr>
          <w:b/>
        </w:rPr>
      </w:pPr>
      <w:r>
        <w:t>RE:</w:t>
      </w:r>
      <w:r>
        <w:rPr>
          <w:spacing w:val="40"/>
        </w:rPr>
        <w:t xml:space="preserve"> </w:t>
      </w:r>
      <w:r>
        <w:rPr>
          <w:b/>
        </w:rPr>
        <w:t xml:space="preserve">Provision of biomass wood pellet fuel requirements to Údarás na Gaeltachta at their </w:t>
      </w:r>
      <w:proofErr w:type="spellStart"/>
      <w:r>
        <w:rPr>
          <w:b/>
        </w:rPr>
        <w:t>Gteic</w:t>
      </w:r>
      <w:proofErr w:type="spellEnd"/>
      <w:r>
        <w:rPr>
          <w:b/>
        </w:rPr>
        <w:t xml:space="preserve"> premises in Na Doirí Beaga, Contae Dhún na nGall, F92 D60W.</w:t>
      </w:r>
    </w:p>
    <w:p w14:paraId="5ADC3159" w14:textId="77777777" w:rsidR="00E617A8" w:rsidRDefault="00B72117">
      <w:pPr>
        <w:pStyle w:val="BodyText"/>
        <w:spacing w:before="87" w:line="276" w:lineRule="auto"/>
        <w:ind w:left="732" w:right="158"/>
        <w:jc w:val="both"/>
      </w:pPr>
      <w:r>
        <w:t>Having</w:t>
      </w:r>
      <w:r>
        <w:rPr>
          <w:spacing w:val="-11"/>
        </w:rPr>
        <w:t xml:space="preserve"> </w:t>
      </w:r>
      <w:r>
        <w:t>examined</w:t>
      </w:r>
      <w:r>
        <w:rPr>
          <w:spacing w:val="-10"/>
        </w:rPr>
        <w:t xml:space="preserve"> </w:t>
      </w:r>
      <w:r>
        <w:t>your</w:t>
      </w:r>
      <w:r>
        <w:rPr>
          <w:spacing w:val="-13"/>
        </w:rPr>
        <w:t xml:space="preserve"> </w:t>
      </w:r>
      <w:r>
        <w:t>Request</w:t>
      </w:r>
      <w:r>
        <w:rPr>
          <w:spacing w:val="-8"/>
        </w:rPr>
        <w:t xml:space="preserve"> </w:t>
      </w:r>
      <w:r>
        <w:t>for</w:t>
      </w:r>
      <w:r>
        <w:rPr>
          <w:spacing w:val="-13"/>
        </w:rPr>
        <w:t xml:space="preserve"> </w:t>
      </w:r>
      <w:r>
        <w:t>Tenders</w:t>
      </w:r>
      <w:r>
        <w:rPr>
          <w:spacing w:val="-11"/>
        </w:rPr>
        <w:t xml:space="preserve"> </w:t>
      </w:r>
      <w:r>
        <w:t>(CFT)</w:t>
      </w:r>
      <w:r>
        <w:rPr>
          <w:spacing w:val="-10"/>
        </w:rPr>
        <w:t xml:space="preserve"> </w:t>
      </w:r>
      <w:r>
        <w:t>including</w:t>
      </w:r>
      <w:r>
        <w:rPr>
          <w:spacing w:val="-11"/>
        </w:rPr>
        <w:t xml:space="preserve"> </w:t>
      </w:r>
      <w:r>
        <w:t>the</w:t>
      </w:r>
      <w:r>
        <w:rPr>
          <w:spacing w:val="-10"/>
        </w:rPr>
        <w:t xml:space="preserve"> </w:t>
      </w:r>
      <w:r>
        <w:t>Instructions</w:t>
      </w:r>
      <w:r>
        <w:rPr>
          <w:spacing w:val="-12"/>
        </w:rPr>
        <w:t xml:space="preserve"> </w:t>
      </w:r>
      <w:r>
        <w:t>to</w:t>
      </w:r>
      <w:r>
        <w:rPr>
          <w:spacing w:val="-11"/>
        </w:rPr>
        <w:t xml:space="preserve"> </w:t>
      </w:r>
      <w:r>
        <w:t>Tenderers,</w:t>
      </w:r>
      <w:r>
        <w:rPr>
          <w:spacing w:val="-12"/>
        </w:rPr>
        <w:t xml:space="preserve"> </w:t>
      </w:r>
      <w:r>
        <w:t>Qualification and Award</w:t>
      </w:r>
      <w:r>
        <w:rPr>
          <w:spacing w:val="-1"/>
        </w:rPr>
        <w:t xml:space="preserve"> </w:t>
      </w:r>
      <w:r>
        <w:t>Criteria, Requirements and Specifications,</w:t>
      </w:r>
      <w:r>
        <w:rPr>
          <w:spacing w:val="-2"/>
        </w:rPr>
        <w:t xml:space="preserve"> </w:t>
      </w:r>
      <w:r>
        <w:t>Terms and Conditions of</w:t>
      </w:r>
      <w:r>
        <w:rPr>
          <w:spacing w:val="-2"/>
        </w:rPr>
        <w:t xml:space="preserve"> </w:t>
      </w:r>
      <w:r>
        <w:t>the Services Contract, we hereby agree and declare the following:</w:t>
      </w:r>
    </w:p>
    <w:p w14:paraId="4C5E0257" w14:textId="77777777" w:rsidR="00E617A8" w:rsidRDefault="00B72117">
      <w:pPr>
        <w:pStyle w:val="ListParagraph"/>
        <w:numPr>
          <w:ilvl w:val="0"/>
          <w:numId w:val="8"/>
        </w:numPr>
        <w:tabs>
          <w:tab w:val="left" w:pos="1296"/>
          <w:tab w:val="left" w:pos="1298"/>
        </w:tabs>
        <w:spacing w:before="231" w:line="268" w:lineRule="auto"/>
        <w:ind w:right="164"/>
        <w:jc w:val="both"/>
      </w:pPr>
      <w:r>
        <w:t>We understand the nature and extent of the Services required to be delivered as described in Requirements and Specifications at Appendix 1 to the CFT.</w:t>
      </w:r>
    </w:p>
    <w:p w14:paraId="4D8CA9BB" w14:textId="77777777" w:rsidR="00E617A8" w:rsidRDefault="00B72117">
      <w:pPr>
        <w:pStyle w:val="ListParagraph"/>
        <w:numPr>
          <w:ilvl w:val="0"/>
          <w:numId w:val="8"/>
        </w:numPr>
        <w:tabs>
          <w:tab w:val="left" w:pos="1296"/>
          <w:tab w:val="left" w:pos="1298"/>
        </w:tabs>
        <w:spacing w:before="118" w:line="268" w:lineRule="auto"/>
        <w:ind w:right="164"/>
        <w:jc w:val="both"/>
      </w:pPr>
      <w:r>
        <w:t xml:space="preserve">We accept </w:t>
      </w:r>
      <w:proofErr w:type="gramStart"/>
      <w:r>
        <w:t>all of</w:t>
      </w:r>
      <w:proofErr w:type="gramEnd"/>
      <w:r>
        <w:t xml:space="preserve"> the Terms and Conditions of the Services Contract and the Confidentiality Agreement and agree if awarded any contract to execute the Services Contract.</w:t>
      </w:r>
    </w:p>
    <w:p w14:paraId="28585AE1" w14:textId="77777777" w:rsidR="00E617A8" w:rsidRDefault="00B72117">
      <w:pPr>
        <w:pStyle w:val="ListParagraph"/>
        <w:numPr>
          <w:ilvl w:val="0"/>
          <w:numId w:val="8"/>
        </w:numPr>
        <w:tabs>
          <w:tab w:val="left" w:pos="1296"/>
          <w:tab w:val="left" w:pos="1298"/>
        </w:tabs>
        <w:spacing w:before="119" w:line="268" w:lineRule="auto"/>
        <w:ind w:right="158"/>
        <w:jc w:val="both"/>
      </w:pPr>
      <w:r>
        <w:t>We accept all the Qualification and Award Criteria as set out in Part 3 of the CFT and, if requested by the Contracting Authority, shall immediately furnish such evidence as may demonstrate</w:t>
      </w:r>
      <w:r>
        <w:rPr>
          <w:spacing w:val="-2"/>
        </w:rPr>
        <w:t xml:space="preserve"> </w:t>
      </w:r>
      <w:r>
        <w:t>our economic</w:t>
      </w:r>
      <w:r>
        <w:rPr>
          <w:spacing w:val="-3"/>
        </w:rPr>
        <w:t xml:space="preserve"> </w:t>
      </w:r>
      <w:r>
        <w:t>and</w:t>
      </w:r>
      <w:r>
        <w:rPr>
          <w:spacing w:val="-2"/>
        </w:rPr>
        <w:t xml:space="preserve"> </w:t>
      </w:r>
      <w:r>
        <w:t>financial</w:t>
      </w:r>
      <w:r>
        <w:rPr>
          <w:spacing w:val="-1"/>
        </w:rPr>
        <w:t xml:space="preserve"> </w:t>
      </w:r>
      <w:r>
        <w:t>capacity in accordance</w:t>
      </w:r>
      <w:r>
        <w:rPr>
          <w:spacing w:val="-2"/>
        </w:rPr>
        <w:t xml:space="preserve"> </w:t>
      </w:r>
      <w:r>
        <w:t>with</w:t>
      </w:r>
      <w:r>
        <w:rPr>
          <w:spacing w:val="-3"/>
        </w:rPr>
        <w:t xml:space="preserve"> </w:t>
      </w:r>
      <w:r>
        <w:t>the said</w:t>
      </w:r>
      <w:r>
        <w:rPr>
          <w:spacing w:val="-4"/>
        </w:rPr>
        <w:t xml:space="preserve"> </w:t>
      </w:r>
      <w:r>
        <w:t>paragraph</w:t>
      </w:r>
      <w:r>
        <w:rPr>
          <w:spacing w:val="-1"/>
        </w:rPr>
        <w:t xml:space="preserve"> </w:t>
      </w:r>
      <w:r>
        <w:t>3.2.A.</w:t>
      </w:r>
    </w:p>
    <w:p w14:paraId="60A32B73" w14:textId="77777777" w:rsidR="00E617A8" w:rsidRDefault="00B72117">
      <w:pPr>
        <w:pStyle w:val="ListParagraph"/>
        <w:numPr>
          <w:ilvl w:val="0"/>
          <w:numId w:val="8"/>
        </w:numPr>
        <w:tabs>
          <w:tab w:val="left" w:pos="1296"/>
          <w:tab w:val="left" w:pos="1298"/>
        </w:tabs>
        <w:spacing w:before="118" w:line="268" w:lineRule="auto"/>
        <w:ind w:right="160"/>
        <w:jc w:val="both"/>
      </w:pPr>
      <w:r>
        <w:t>We</w:t>
      </w:r>
      <w:r>
        <w:rPr>
          <w:spacing w:val="-11"/>
        </w:rPr>
        <w:t xml:space="preserve"> </w:t>
      </w:r>
      <w:r>
        <w:t>agree</w:t>
      </w:r>
      <w:r>
        <w:rPr>
          <w:spacing w:val="-11"/>
        </w:rPr>
        <w:t xml:space="preserve"> </w:t>
      </w:r>
      <w:r>
        <w:t>to</w:t>
      </w:r>
      <w:r>
        <w:rPr>
          <w:spacing w:val="-10"/>
        </w:rPr>
        <w:t xml:space="preserve"> </w:t>
      </w:r>
      <w:r>
        <w:t>provide</w:t>
      </w:r>
      <w:r>
        <w:rPr>
          <w:spacing w:val="-11"/>
        </w:rPr>
        <w:t xml:space="preserve"> </w:t>
      </w:r>
      <w:r>
        <w:t>the</w:t>
      </w:r>
      <w:r>
        <w:rPr>
          <w:spacing w:val="-11"/>
        </w:rPr>
        <w:t xml:space="preserve"> </w:t>
      </w:r>
      <w:r>
        <w:t>Contracting</w:t>
      </w:r>
      <w:r>
        <w:rPr>
          <w:spacing w:val="-13"/>
        </w:rPr>
        <w:t xml:space="preserve"> </w:t>
      </w:r>
      <w:r>
        <w:t>Authority</w:t>
      </w:r>
      <w:r>
        <w:rPr>
          <w:spacing w:val="-10"/>
        </w:rPr>
        <w:t xml:space="preserve"> </w:t>
      </w:r>
      <w:r>
        <w:t>with</w:t>
      </w:r>
      <w:r>
        <w:rPr>
          <w:spacing w:val="-12"/>
        </w:rPr>
        <w:t xml:space="preserve"> </w:t>
      </w:r>
      <w:r>
        <w:t>the</w:t>
      </w:r>
      <w:r>
        <w:rPr>
          <w:spacing w:val="-11"/>
        </w:rPr>
        <w:t xml:space="preserve"> </w:t>
      </w:r>
      <w:r>
        <w:t>Services</w:t>
      </w:r>
      <w:r>
        <w:rPr>
          <w:spacing w:val="-11"/>
        </w:rPr>
        <w:t xml:space="preserve"> </w:t>
      </w:r>
      <w:r>
        <w:t>in</w:t>
      </w:r>
      <w:r>
        <w:rPr>
          <w:spacing w:val="-13"/>
        </w:rPr>
        <w:t xml:space="preserve"> </w:t>
      </w:r>
      <w:r>
        <w:t>accordance</w:t>
      </w:r>
      <w:r>
        <w:rPr>
          <w:spacing w:val="-10"/>
        </w:rPr>
        <w:t xml:space="preserve"> </w:t>
      </w:r>
      <w:r>
        <w:t>with</w:t>
      </w:r>
      <w:r>
        <w:rPr>
          <w:spacing w:val="-12"/>
        </w:rPr>
        <w:t xml:space="preserve"> </w:t>
      </w:r>
      <w:r>
        <w:t>the</w:t>
      </w:r>
      <w:r>
        <w:rPr>
          <w:spacing w:val="-7"/>
        </w:rPr>
        <w:t xml:space="preserve"> </w:t>
      </w:r>
      <w:r>
        <w:t>CFT</w:t>
      </w:r>
      <w:r>
        <w:rPr>
          <w:spacing w:val="-12"/>
        </w:rPr>
        <w:t xml:space="preserve"> </w:t>
      </w:r>
      <w:r>
        <w:t>and our Tender.</w:t>
      </w:r>
    </w:p>
    <w:p w14:paraId="6EC6C014" w14:textId="77777777" w:rsidR="00E617A8" w:rsidRDefault="00B72117">
      <w:pPr>
        <w:pStyle w:val="ListParagraph"/>
        <w:numPr>
          <w:ilvl w:val="0"/>
          <w:numId w:val="8"/>
        </w:numPr>
        <w:tabs>
          <w:tab w:val="left" w:pos="1296"/>
          <w:tab w:val="left" w:pos="1298"/>
        </w:tabs>
        <w:spacing w:before="118" w:line="268" w:lineRule="auto"/>
        <w:ind w:right="159"/>
        <w:jc w:val="both"/>
      </w:pPr>
      <w:r>
        <w:t xml:space="preserve">We confirm that all prices quoted in our Tender will remain valid for the </w:t>
      </w:r>
      <w:proofErr w:type="gramStart"/>
      <w:r>
        <w:t>period of time</w:t>
      </w:r>
      <w:proofErr w:type="gramEnd"/>
      <w:r>
        <w:t xml:space="preserve"> commencing from the closing date for the receipt of Tenders as specified at paragraph 2.10.3 of the CFT.</w:t>
      </w:r>
    </w:p>
    <w:p w14:paraId="59C3AF48" w14:textId="77777777" w:rsidR="00E617A8" w:rsidRDefault="00B72117">
      <w:pPr>
        <w:pStyle w:val="ListParagraph"/>
        <w:numPr>
          <w:ilvl w:val="0"/>
          <w:numId w:val="8"/>
        </w:numPr>
        <w:tabs>
          <w:tab w:val="left" w:pos="1296"/>
          <w:tab w:val="left" w:pos="1298"/>
        </w:tabs>
        <w:spacing w:before="118" w:line="268" w:lineRule="auto"/>
        <w:ind w:right="161"/>
        <w:jc w:val="both"/>
      </w:pPr>
      <w:r>
        <w:t xml:space="preserve">We shall, if awarded any contract under the CFT, have in place on the Effective Date of the Services Contract all </w:t>
      </w:r>
      <w:proofErr w:type="gramStart"/>
      <w:r>
        <w:t>insurances</w:t>
      </w:r>
      <w:proofErr w:type="gramEnd"/>
      <w:r>
        <w:t xml:space="preserve"> (if any) as required by paragraph 2.20.1 of the CFT.</w:t>
      </w:r>
    </w:p>
    <w:p w14:paraId="43284C46" w14:textId="77777777" w:rsidR="00E617A8" w:rsidRDefault="00E617A8">
      <w:pPr>
        <w:pStyle w:val="BodyText"/>
      </w:pPr>
    </w:p>
    <w:p w14:paraId="7C030194" w14:textId="77777777" w:rsidR="00E617A8" w:rsidRDefault="00E617A8">
      <w:pPr>
        <w:pStyle w:val="BodyText"/>
        <w:spacing w:before="59"/>
      </w:pPr>
    </w:p>
    <w:p w14:paraId="1A60770A" w14:textId="77777777" w:rsidR="00E617A8" w:rsidRDefault="00B72117">
      <w:pPr>
        <w:pStyle w:val="BodyText"/>
        <w:tabs>
          <w:tab w:val="left" w:pos="4332"/>
        </w:tabs>
        <w:ind w:left="732"/>
        <w:jc w:val="both"/>
      </w:pPr>
      <w:r>
        <w:rPr>
          <w:spacing w:val="-2"/>
        </w:rPr>
        <w:t>SIGNED</w:t>
      </w:r>
      <w:r>
        <w:tab/>
      </w:r>
      <w:r>
        <w:rPr>
          <w:spacing w:val="-2"/>
        </w:rPr>
        <w:t>Company</w:t>
      </w:r>
    </w:p>
    <w:p w14:paraId="01C3803F" w14:textId="77777777" w:rsidR="00E617A8" w:rsidRDefault="00B72117">
      <w:pPr>
        <w:pStyle w:val="BodyText"/>
        <w:spacing w:before="240" w:line="453" w:lineRule="auto"/>
        <w:ind w:left="732" w:right="7176"/>
      </w:pPr>
      <w:r>
        <w:t>(</w:t>
      </w:r>
      <w:proofErr w:type="spellStart"/>
      <w:r>
        <w:t>Authorised</w:t>
      </w:r>
      <w:proofErr w:type="spellEnd"/>
      <w:r>
        <w:rPr>
          <w:spacing w:val="-13"/>
        </w:rPr>
        <w:t xml:space="preserve"> </w:t>
      </w:r>
      <w:r>
        <w:t>Signatory) Print name</w:t>
      </w:r>
    </w:p>
    <w:p w14:paraId="441B9A8C" w14:textId="77777777" w:rsidR="00E617A8" w:rsidRDefault="00B72117">
      <w:pPr>
        <w:pStyle w:val="BodyText"/>
        <w:spacing w:before="3" w:line="453" w:lineRule="auto"/>
        <w:ind w:left="732" w:right="8104"/>
      </w:pPr>
      <w:r>
        <w:rPr>
          <w:spacing w:val="-2"/>
        </w:rPr>
        <w:t xml:space="preserve">Address </w:t>
      </w:r>
      <w:r>
        <w:rPr>
          <w:spacing w:val="-4"/>
        </w:rPr>
        <w:t>Date</w:t>
      </w:r>
    </w:p>
    <w:p w14:paraId="7204C666" w14:textId="77777777" w:rsidR="00E617A8" w:rsidRDefault="00E617A8">
      <w:pPr>
        <w:pStyle w:val="BodyText"/>
        <w:spacing w:line="453" w:lineRule="auto"/>
        <w:sectPr w:rsidR="00E617A8">
          <w:pgSz w:w="11910" w:h="16840"/>
          <w:pgMar w:top="1360" w:right="1275" w:bottom="740" w:left="708" w:header="532" w:footer="552" w:gutter="0"/>
          <w:cols w:space="720"/>
        </w:sectPr>
      </w:pPr>
    </w:p>
    <w:p w14:paraId="3C3C2A38" w14:textId="77777777" w:rsidR="00E617A8" w:rsidRDefault="00B72117">
      <w:pPr>
        <w:pStyle w:val="Heading1"/>
        <w:tabs>
          <w:tab w:val="left" w:pos="9788"/>
        </w:tabs>
        <w:spacing w:before="58"/>
        <w:ind w:left="703" w:firstLine="0"/>
        <w:jc w:val="left"/>
      </w:pPr>
      <w:bookmarkStart w:id="36" w:name="_bookmark35"/>
      <w:bookmarkEnd w:id="36"/>
      <w:r>
        <w:rPr>
          <w:color w:val="FFFFFF"/>
          <w:spacing w:val="-26"/>
          <w:shd w:val="clear" w:color="auto" w:fill="FFC000"/>
        </w:rPr>
        <w:lastRenderedPageBreak/>
        <w:t xml:space="preserve"> </w:t>
      </w:r>
      <w:r>
        <w:rPr>
          <w:color w:val="FFFFFF"/>
          <w:shd w:val="clear" w:color="auto" w:fill="FFC000"/>
        </w:rPr>
        <w:t>Appendix</w:t>
      </w:r>
      <w:r>
        <w:rPr>
          <w:color w:val="FFFFFF"/>
          <w:spacing w:val="-3"/>
          <w:shd w:val="clear" w:color="auto" w:fill="FFC000"/>
        </w:rPr>
        <w:t xml:space="preserve"> </w:t>
      </w:r>
      <w:r>
        <w:rPr>
          <w:color w:val="FFFFFF"/>
          <w:shd w:val="clear" w:color="auto" w:fill="FFC000"/>
        </w:rPr>
        <w:t>6:</w:t>
      </w:r>
      <w:r>
        <w:rPr>
          <w:color w:val="FFFFFF"/>
          <w:spacing w:val="-4"/>
          <w:shd w:val="clear" w:color="auto" w:fill="FFC000"/>
        </w:rPr>
        <w:t xml:space="preserve"> </w:t>
      </w:r>
      <w:r>
        <w:rPr>
          <w:color w:val="FFFFFF"/>
          <w:shd w:val="clear" w:color="auto" w:fill="FFC000"/>
        </w:rPr>
        <w:t>Tenderers’</w:t>
      </w:r>
      <w:r>
        <w:rPr>
          <w:color w:val="FFFFFF"/>
          <w:spacing w:val="-3"/>
          <w:shd w:val="clear" w:color="auto" w:fill="FFC000"/>
        </w:rPr>
        <w:t xml:space="preserve"> </w:t>
      </w:r>
      <w:r>
        <w:rPr>
          <w:color w:val="FFFFFF"/>
          <w:shd w:val="clear" w:color="auto" w:fill="FFC000"/>
        </w:rPr>
        <w:t>Aide-</w:t>
      </w:r>
      <w:r>
        <w:rPr>
          <w:color w:val="FFFFFF"/>
          <w:spacing w:val="-2"/>
          <w:shd w:val="clear" w:color="auto" w:fill="FFC000"/>
        </w:rPr>
        <w:t>Memoire</w:t>
      </w:r>
      <w:r>
        <w:rPr>
          <w:color w:val="FFFFFF"/>
          <w:shd w:val="clear" w:color="auto" w:fill="FFC000"/>
        </w:rPr>
        <w:tab/>
      </w:r>
    </w:p>
    <w:p w14:paraId="6B2C8739" w14:textId="77777777" w:rsidR="00E617A8" w:rsidRDefault="00B72117">
      <w:pPr>
        <w:pStyle w:val="ListParagraph"/>
        <w:numPr>
          <w:ilvl w:val="0"/>
          <w:numId w:val="7"/>
        </w:numPr>
        <w:tabs>
          <w:tab w:val="left" w:pos="1452"/>
        </w:tabs>
        <w:spacing w:before="115"/>
      </w:pPr>
      <w:r>
        <w:t>Have</w:t>
      </w:r>
      <w:r>
        <w:rPr>
          <w:spacing w:val="-4"/>
        </w:rPr>
        <w:t xml:space="preserve"> </w:t>
      </w:r>
      <w:r>
        <w:t>you</w:t>
      </w:r>
      <w:r>
        <w:rPr>
          <w:spacing w:val="-5"/>
        </w:rPr>
        <w:t xml:space="preserve"> </w:t>
      </w:r>
      <w:r>
        <w:t>addressed</w:t>
      </w:r>
      <w:r>
        <w:rPr>
          <w:spacing w:val="-5"/>
        </w:rPr>
        <w:t xml:space="preserve"> </w:t>
      </w:r>
      <w:r>
        <w:t>all</w:t>
      </w:r>
      <w:r>
        <w:rPr>
          <w:spacing w:val="-3"/>
        </w:rPr>
        <w:t xml:space="preserve"> </w:t>
      </w:r>
      <w:r>
        <w:t>the</w:t>
      </w:r>
      <w:r>
        <w:rPr>
          <w:spacing w:val="-5"/>
        </w:rPr>
        <w:t xml:space="preserve"> </w:t>
      </w:r>
      <w:r>
        <w:t>requirements</w:t>
      </w:r>
      <w:r>
        <w:rPr>
          <w:spacing w:val="-2"/>
        </w:rPr>
        <w:t xml:space="preserve"> </w:t>
      </w:r>
      <w:r>
        <w:t>in</w:t>
      </w:r>
      <w:r>
        <w:rPr>
          <w:spacing w:val="-6"/>
        </w:rPr>
        <w:t xml:space="preserve"> </w:t>
      </w:r>
      <w:r>
        <w:t>Part</w:t>
      </w:r>
      <w:r>
        <w:rPr>
          <w:spacing w:val="-4"/>
        </w:rPr>
        <w:t xml:space="preserve"> </w:t>
      </w:r>
      <w:r>
        <w:rPr>
          <w:spacing w:val="-5"/>
        </w:rPr>
        <w:t>2?</w:t>
      </w:r>
    </w:p>
    <w:p w14:paraId="264C9097" w14:textId="77777777" w:rsidR="00E617A8" w:rsidRDefault="00B72117">
      <w:pPr>
        <w:pStyle w:val="ListParagraph"/>
        <w:numPr>
          <w:ilvl w:val="0"/>
          <w:numId w:val="7"/>
        </w:numPr>
        <w:tabs>
          <w:tab w:val="left" w:pos="1452"/>
        </w:tabs>
        <w:spacing w:before="241"/>
      </w:pPr>
      <w:r>
        <w:t>Have</w:t>
      </w:r>
      <w:r>
        <w:rPr>
          <w:spacing w:val="-6"/>
        </w:rPr>
        <w:t xml:space="preserve"> </w:t>
      </w:r>
      <w:r>
        <w:t>you</w:t>
      </w:r>
      <w:r>
        <w:rPr>
          <w:spacing w:val="-5"/>
        </w:rPr>
        <w:t xml:space="preserve"> </w:t>
      </w:r>
      <w:r>
        <w:t>signed</w:t>
      </w:r>
      <w:r>
        <w:rPr>
          <w:spacing w:val="-2"/>
        </w:rPr>
        <w:t xml:space="preserve"> </w:t>
      </w:r>
      <w:r>
        <w:t>and</w:t>
      </w:r>
      <w:r>
        <w:rPr>
          <w:spacing w:val="-4"/>
        </w:rPr>
        <w:t xml:space="preserve"> </w:t>
      </w:r>
      <w:r>
        <w:t>completed</w:t>
      </w:r>
      <w:r>
        <w:rPr>
          <w:spacing w:val="-3"/>
        </w:rPr>
        <w:t xml:space="preserve"> </w:t>
      </w:r>
      <w:r>
        <w:t>all</w:t>
      </w:r>
      <w:r>
        <w:rPr>
          <w:spacing w:val="-4"/>
        </w:rPr>
        <w:t xml:space="preserve"> </w:t>
      </w:r>
      <w:r>
        <w:t>the</w:t>
      </w:r>
      <w:r>
        <w:rPr>
          <w:spacing w:val="-3"/>
        </w:rPr>
        <w:t xml:space="preserve"> </w:t>
      </w:r>
      <w:r>
        <w:t>relevant</w:t>
      </w:r>
      <w:r>
        <w:rPr>
          <w:spacing w:val="-2"/>
        </w:rPr>
        <w:t xml:space="preserve"> </w:t>
      </w:r>
      <w:r>
        <w:t>pages</w:t>
      </w:r>
      <w:r>
        <w:rPr>
          <w:spacing w:val="-5"/>
        </w:rPr>
        <w:t xml:space="preserve"> </w:t>
      </w:r>
      <w:proofErr w:type="gramStart"/>
      <w:r>
        <w:t>where</w:t>
      </w:r>
      <w:r>
        <w:rPr>
          <w:spacing w:val="-4"/>
        </w:rPr>
        <w:t xml:space="preserve"> </w:t>
      </w:r>
      <w:r>
        <w:t>so</w:t>
      </w:r>
      <w:proofErr w:type="gramEnd"/>
      <w:r>
        <w:rPr>
          <w:spacing w:val="-3"/>
        </w:rPr>
        <w:t xml:space="preserve"> </w:t>
      </w:r>
      <w:r>
        <w:rPr>
          <w:spacing w:val="-2"/>
        </w:rPr>
        <w:t>required?</w:t>
      </w:r>
    </w:p>
    <w:p w14:paraId="6253C67F" w14:textId="77777777" w:rsidR="00E617A8" w:rsidRDefault="00B72117">
      <w:pPr>
        <w:pStyle w:val="ListParagraph"/>
        <w:numPr>
          <w:ilvl w:val="0"/>
          <w:numId w:val="7"/>
        </w:numPr>
        <w:tabs>
          <w:tab w:val="left" w:pos="1452"/>
        </w:tabs>
        <w:spacing w:before="240"/>
      </w:pPr>
      <w:r>
        <w:t>If</w:t>
      </w:r>
      <w:r>
        <w:rPr>
          <w:spacing w:val="-6"/>
        </w:rPr>
        <w:t xml:space="preserve"> </w:t>
      </w:r>
      <w:r>
        <w:t>required,</w:t>
      </w:r>
      <w:r>
        <w:rPr>
          <w:spacing w:val="-4"/>
        </w:rPr>
        <w:t xml:space="preserve"> </w:t>
      </w:r>
      <w:r>
        <w:t>have</w:t>
      </w:r>
      <w:r>
        <w:rPr>
          <w:spacing w:val="-5"/>
        </w:rPr>
        <w:t xml:space="preserve"> </w:t>
      </w:r>
      <w:r>
        <w:t>you</w:t>
      </w:r>
      <w:r>
        <w:rPr>
          <w:spacing w:val="-6"/>
        </w:rPr>
        <w:t xml:space="preserve"> </w:t>
      </w:r>
      <w:r>
        <w:t>completed</w:t>
      </w:r>
      <w:r>
        <w:rPr>
          <w:spacing w:val="-5"/>
        </w:rPr>
        <w:t xml:space="preserve"> </w:t>
      </w:r>
      <w:r>
        <w:t>the</w:t>
      </w:r>
      <w:r>
        <w:rPr>
          <w:spacing w:val="-3"/>
        </w:rPr>
        <w:t xml:space="preserve"> </w:t>
      </w:r>
      <w:r>
        <w:t>Form</w:t>
      </w:r>
      <w:r>
        <w:rPr>
          <w:spacing w:val="-6"/>
        </w:rPr>
        <w:t xml:space="preserve"> </w:t>
      </w:r>
      <w:r>
        <w:t>of</w:t>
      </w:r>
      <w:r>
        <w:rPr>
          <w:spacing w:val="-6"/>
        </w:rPr>
        <w:t xml:space="preserve"> </w:t>
      </w:r>
      <w:r>
        <w:t>Tender</w:t>
      </w:r>
      <w:r>
        <w:rPr>
          <w:spacing w:val="-5"/>
        </w:rPr>
        <w:t xml:space="preserve"> </w:t>
      </w:r>
      <w:r>
        <w:t>at</w:t>
      </w:r>
      <w:r>
        <w:rPr>
          <w:spacing w:val="-4"/>
        </w:rPr>
        <w:t xml:space="preserve"> </w:t>
      </w:r>
      <w:r>
        <w:t>Appendix</w:t>
      </w:r>
      <w:r>
        <w:rPr>
          <w:spacing w:val="-3"/>
        </w:rPr>
        <w:t xml:space="preserve"> </w:t>
      </w:r>
      <w:r>
        <w:rPr>
          <w:spacing w:val="-5"/>
        </w:rPr>
        <w:t>2?</w:t>
      </w:r>
    </w:p>
    <w:p w14:paraId="42F2E794" w14:textId="77777777" w:rsidR="00E617A8" w:rsidRDefault="00B72117">
      <w:pPr>
        <w:pStyle w:val="ListParagraph"/>
        <w:numPr>
          <w:ilvl w:val="0"/>
          <w:numId w:val="7"/>
        </w:numPr>
        <w:tabs>
          <w:tab w:val="left" w:pos="1452"/>
        </w:tabs>
        <w:spacing w:before="240"/>
      </w:pPr>
      <w:r>
        <w:t>Have</w:t>
      </w:r>
      <w:r>
        <w:rPr>
          <w:spacing w:val="-5"/>
        </w:rPr>
        <w:t xml:space="preserve"> </w:t>
      </w:r>
      <w:r>
        <w:t>you</w:t>
      </w:r>
      <w:r>
        <w:rPr>
          <w:spacing w:val="-5"/>
        </w:rPr>
        <w:t xml:space="preserve"> </w:t>
      </w:r>
      <w:r>
        <w:t>returned</w:t>
      </w:r>
      <w:r>
        <w:rPr>
          <w:spacing w:val="-5"/>
        </w:rPr>
        <w:t xml:space="preserve"> </w:t>
      </w:r>
      <w:r>
        <w:t>all</w:t>
      </w:r>
      <w:r>
        <w:rPr>
          <w:spacing w:val="-4"/>
        </w:rPr>
        <w:t xml:space="preserve"> </w:t>
      </w:r>
      <w:r>
        <w:t>the</w:t>
      </w:r>
      <w:r>
        <w:rPr>
          <w:spacing w:val="-4"/>
        </w:rPr>
        <w:t xml:space="preserve"> </w:t>
      </w:r>
      <w:r>
        <w:t>documentation</w:t>
      </w:r>
      <w:r>
        <w:rPr>
          <w:spacing w:val="-3"/>
        </w:rPr>
        <w:t xml:space="preserve"> </w:t>
      </w:r>
      <w:r>
        <w:rPr>
          <w:spacing w:val="-2"/>
        </w:rPr>
        <w:t>required?</w:t>
      </w:r>
    </w:p>
    <w:p w14:paraId="7BAAF2C0" w14:textId="77777777" w:rsidR="00E617A8" w:rsidRDefault="00B72117">
      <w:pPr>
        <w:pStyle w:val="ListParagraph"/>
        <w:numPr>
          <w:ilvl w:val="0"/>
          <w:numId w:val="7"/>
        </w:numPr>
        <w:tabs>
          <w:tab w:val="left" w:pos="1452"/>
        </w:tabs>
        <w:spacing w:before="240"/>
      </w:pPr>
      <w:r>
        <w:t>Have</w:t>
      </w:r>
      <w:r>
        <w:rPr>
          <w:spacing w:val="-7"/>
        </w:rPr>
        <w:t xml:space="preserve"> </w:t>
      </w:r>
      <w:r>
        <w:t>you</w:t>
      </w:r>
      <w:r>
        <w:rPr>
          <w:spacing w:val="-3"/>
        </w:rPr>
        <w:t xml:space="preserve"> </w:t>
      </w:r>
      <w:r>
        <w:t>noted</w:t>
      </w:r>
      <w:r>
        <w:rPr>
          <w:spacing w:val="-3"/>
        </w:rPr>
        <w:t xml:space="preserve"> </w:t>
      </w:r>
      <w:r>
        <w:t>the</w:t>
      </w:r>
      <w:r>
        <w:rPr>
          <w:spacing w:val="-3"/>
        </w:rPr>
        <w:t xml:space="preserve"> </w:t>
      </w:r>
      <w:r>
        <w:t>closing</w:t>
      </w:r>
      <w:r>
        <w:rPr>
          <w:spacing w:val="-3"/>
        </w:rPr>
        <w:t xml:space="preserve"> </w:t>
      </w:r>
      <w:r>
        <w:t>time</w:t>
      </w:r>
      <w:r>
        <w:rPr>
          <w:spacing w:val="-3"/>
        </w:rPr>
        <w:t xml:space="preserve"> </w:t>
      </w:r>
      <w:r>
        <w:t>and</w:t>
      </w:r>
      <w:r>
        <w:rPr>
          <w:spacing w:val="-3"/>
        </w:rPr>
        <w:t xml:space="preserve"> </w:t>
      </w:r>
      <w:r>
        <w:t>date</w:t>
      </w:r>
      <w:r>
        <w:rPr>
          <w:spacing w:val="-3"/>
        </w:rPr>
        <w:t xml:space="preserve"> </w:t>
      </w:r>
      <w:r>
        <w:t>for</w:t>
      </w:r>
      <w:r>
        <w:rPr>
          <w:spacing w:val="-2"/>
        </w:rPr>
        <w:t xml:space="preserve"> </w:t>
      </w:r>
      <w:r>
        <w:t>return</w:t>
      </w:r>
      <w:r>
        <w:rPr>
          <w:spacing w:val="-5"/>
        </w:rPr>
        <w:t xml:space="preserve"> </w:t>
      </w:r>
      <w:r>
        <w:t>of</w:t>
      </w:r>
      <w:r>
        <w:rPr>
          <w:spacing w:val="-2"/>
        </w:rPr>
        <w:t xml:space="preserve"> </w:t>
      </w:r>
      <w:r>
        <w:t>the</w:t>
      </w:r>
      <w:r>
        <w:rPr>
          <w:spacing w:val="-2"/>
        </w:rPr>
        <w:t xml:space="preserve"> Tender?</w:t>
      </w:r>
    </w:p>
    <w:p w14:paraId="682FB5B8" w14:textId="77777777" w:rsidR="00E617A8" w:rsidRDefault="00E617A8">
      <w:pPr>
        <w:pStyle w:val="ListParagraph"/>
        <w:jc w:val="left"/>
        <w:sectPr w:rsidR="00E617A8">
          <w:pgSz w:w="11910" w:h="16840"/>
          <w:pgMar w:top="1360" w:right="1275" w:bottom="740" w:left="708" w:header="532" w:footer="552" w:gutter="0"/>
          <w:cols w:space="720"/>
        </w:sectPr>
      </w:pPr>
    </w:p>
    <w:p w14:paraId="095B4B5C" w14:textId="77777777" w:rsidR="00E617A8" w:rsidRDefault="00E617A8">
      <w:pPr>
        <w:pStyle w:val="BodyText"/>
        <w:spacing w:before="10"/>
        <w:rPr>
          <w:sz w:val="3"/>
        </w:rPr>
      </w:pPr>
    </w:p>
    <w:p w14:paraId="0E66B109" w14:textId="77777777" w:rsidR="00E617A8" w:rsidRDefault="00B72117">
      <w:pPr>
        <w:ind w:left="703"/>
        <w:rPr>
          <w:sz w:val="20"/>
        </w:rPr>
      </w:pPr>
      <w:r>
        <w:rPr>
          <w:noProof/>
          <w:sz w:val="20"/>
        </w:rPr>
        <mc:AlternateContent>
          <mc:Choice Requires="wps">
            <w:drawing>
              <wp:inline distT="0" distB="0" distL="0" distR="0" wp14:anchorId="0D70D5BB" wp14:editId="3CC42A5F">
                <wp:extent cx="5769610" cy="381635"/>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381635"/>
                        </a:xfrm>
                        <a:prstGeom prst="rect">
                          <a:avLst/>
                        </a:prstGeom>
                        <a:solidFill>
                          <a:srgbClr val="FFC000"/>
                        </a:solidFill>
                      </wps:spPr>
                      <wps:txbx>
                        <w:txbxContent>
                          <w:p w14:paraId="340D1CD1" w14:textId="77777777" w:rsidR="00E617A8" w:rsidRDefault="00B72117">
                            <w:pPr>
                              <w:spacing w:line="247" w:lineRule="auto"/>
                              <w:ind w:left="28" w:right="50"/>
                              <w:rPr>
                                <w:b/>
                                <w:i/>
                                <w:color w:val="000000"/>
                                <w:sz w:val="24"/>
                              </w:rPr>
                            </w:pPr>
                            <w:bookmarkStart w:id="37" w:name="_bookmark36"/>
                            <w:bookmarkEnd w:id="37"/>
                            <w:r>
                              <w:rPr>
                                <w:b/>
                                <w:i/>
                                <w:color w:val="FFFFFF"/>
                                <w:sz w:val="24"/>
                              </w:rPr>
                              <w:t>Appendix</w:t>
                            </w:r>
                            <w:r>
                              <w:rPr>
                                <w:b/>
                                <w:i/>
                                <w:color w:val="FFFFFF"/>
                                <w:spacing w:val="-2"/>
                                <w:sz w:val="24"/>
                              </w:rPr>
                              <w:t xml:space="preserve"> </w:t>
                            </w:r>
                            <w:r>
                              <w:rPr>
                                <w:b/>
                                <w:i/>
                                <w:color w:val="FFFFFF"/>
                                <w:sz w:val="24"/>
                              </w:rPr>
                              <w:t>7:</w:t>
                            </w:r>
                            <w:r>
                              <w:rPr>
                                <w:b/>
                                <w:i/>
                                <w:color w:val="FFFFFF"/>
                                <w:spacing w:val="-2"/>
                                <w:sz w:val="24"/>
                              </w:rPr>
                              <w:t xml:space="preserve"> </w:t>
                            </w:r>
                            <w:r>
                              <w:rPr>
                                <w:b/>
                                <w:i/>
                                <w:color w:val="FFFFFF"/>
                                <w:sz w:val="24"/>
                              </w:rPr>
                              <w:t>Declaration</w:t>
                            </w:r>
                            <w:r>
                              <w:rPr>
                                <w:b/>
                                <w:i/>
                                <w:color w:val="FFFFFF"/>
                                <w:spacing w:val="-4"/>
                                <w:sz w:val="24"/>
                              </w:rPr>
                              <w:t xml:space="preserve"> </w:t>
                            </w:r>
                            <w:r>
                              <w:rPr>
                                <w:b/>
                                <w:i/>
                                <w:color w:val="FFFFFF"/>
                                <w:sz w:val="24"/>
                              </w:rPr>
                              <w:t>as</w:t>
                            </w:r>
                            <w:r>
                              <w:rPr>
                                <w:b/>
                                <w:i/>
                                <w:color w:val="FFFFFF"/>
                                <w:spacing w:val="-4"/>
                                <w:sz w:val="24"/>
                              </w:rPr>
                              <w:t xml:space="preserve"> </w:t>
                            </w:r>
                            <w:r>
                              <w:rPr>
                                <w:b/>
                                <w:i/>
                                <w:color w:val="FFFFFF"/>
                                <w:sz w:val="24"/>
                              </w:rPr>
                              <w:t>to</w:t>
                            </w:r>
                            <w:r>
                              <w:rPr>
                                <w:b/>
                                <w:i/>
                                <w:color w:val="FFFFFF"/>
                                <w:spacing w:val="-2"/>
                                <w:sz w:val="24"/>
                              </w:rPr>
                              <w:t xml:space="preserve"> </w:t>
                            </w:r>
                            <w:r>
                              <w:rPr>
                                <w:b/>
                                <w:i/>
                                <w:color w:val="FFFFFF"/>
                                <w:sz w:val="24"/>
                              </w:rPr>
                              <w:t>Personal</w:t>
                            </w:r>
                            <w:r>
                              <w:rPr>
                                <w:b/>
                                <w:i/>
                                <w:color w:val="FFFFFF"/>
                                <w:spacing w:val="-4"/>
                                <w:sz w:val="24"/>
                              </w:rPr>
                              <w:t xml:space="preserve"> </w:t>
                            </w:r>
                            <w:r>
                              <w:rPr>
                                <w:b/>
                                <w:i/>
                                <w:color w:val="FFFFFF"/>
                                <w:sz w:val="24"/>
                              </w:rPr>
                              <w:t>Circumstances</w:t>
                            </w:r>
                            <w:r>
                              <w:rPr>
                                <w:b/>
                                <w:i/>
                                <w:color w:val="FFFFFF"/>
                                <w:spacing w:val="-4"/>
                                <w:sz w:val="24"/>
                              </w:rPr>
                              <w:t xml:space="preserve"> </w:t>
                            </w:r>
                            <w:r>
                              <w:rPr>
                                <w:b/>
                                <w:i/>
                                <w:color w:val="FFFFFF"/>
                                <w:sz w:val="24"/>
                              </w:rPr>
                              <w:t>of</w:t>
                            </w:r>
                            <w:r>
                              <w:rPr>
                                <w:b/>
                                <w:i/>
                                <w:color w:val="FFFFFF"/>
                                <w:spacing w:val="-1"/>
                                <w:sz w:val="24"/>
                              </w:rPr>
                              <w:t xml:space="preserve"> </w:t>
                            </w:r>
                            <w:r>
                              <w:rPr>
                                <w:b/>
                                <w:i/>
                                <w:color w:val="FFFFFF"/>
                                <w:sz w:val="24"/>
                              </w:rPr>
                              <w:t>Tenderer</w:t>
                            </w:r>
                            <w:r>
                              <w:rPr>
                                <w:b/>
                                <w:i/>
                                <w:color w:val="FFFFFF"/>
                                <w:spacing w:val="-4"/>
                                <w:sz w:val="24"/>
                              </w:rPr>
                              <w:t xml:space="preserve"> </w:t>
                            </w:r>
                            <w:r>
                              <w:rPr>
                                <w:b/>
                                <w:i/>
                                <w:color w:val="FFFFFF"/>
                                <w:sz w:val="24"/>
                              </w:rPr>
                              <w:t>as</w:t>
                            </w:r>
                            <w:r>
                              <w:rPr>
                                <w:b/>
                                <w:i/>
                                <w:color w:val="FFFFFF"/>
                                <w:spacing w:val="-4"/>
                                <w:sz w:val="24"/>
                              </w:rPr>
                              <w:t xml:space="preserve"> </w:t>
                            </w:r>
                            <w:r>
                              <w:rPr>
                                <w:b/>
                                <w:i/>
                                <w:color w:val="FFFFFF"/>
                                <w:sz w:val="24"/>
                              </w:rPr>
                              <w:t>Per</w:t>
                            </w:r>
                            <w:r>
                              <w:rPr>
                                <w:b/>
                                <w:i/>
                                <w:color w:val="FFFFFF"/>
                                <w:spacing w:val="-6"/>
                                <w:sz w:val="24"/>
                              </w:rPr>
                              <w:t xml:space="preserve"> </w:t>
                            </w:r>
                            <w:r>
                              <w:rPr>
                                <w:b/>
                                <w:i/>
                                <w:color w:val="FFFFFF"/>
                                <w:sz w:val="24"/>
                              </w:rPr>
                              <w:t>Art.</w:t>
                            </w:r>
                            <w:r>
                              <w:rPr>
                                <w:b/>
                                <w:i/>
                                <w:color w:val="FFFFFF"/>
                                <w:spacing w:val="-4"/>
                                <w:sz w:val="24"/>
                              </w:rPr>
                              <w:t xml:space="preserve"> </w:t>
                            </w:r>
                            <w:r>
                              <w:rPr>
                                <w:b/>
                                <w:i/>
                                <w:color w:val="FFFFFF"/>
                                <w:sz w:val="24"/>
                              </w:rPr>
                              <w:t>57</w:t>
                            </w:r>
                            <w:r>
                              <w:rPr>
                                <w:b/>
                                <w:i/>
                                <w:color w:val="FFFFFF"/>
                                <w:spacing w:val="-2"/>
                                <w:sz w:val="24"/>
                              </w:rPr>
                              <w:t xml:space="preserve"> </w:t>
                            </w:r>
                            <w:r>
                              <w:rPr>
                                <w:b/>
                                <w:i/>
                                <w:color w:val="FFFFFF"/>
                                <w:sz w:val="24"/>
                              </w:rPr>
                              <w:t>of Directive 2014/24/EU</w:t>
                            </w:r>
                          </w:p>
                        </w:txbxContent>
                      </wps:txbx>
                      <wps:bodyPr wrap="square" lIns="0" tIns="0" rIns="0" bIns="0" rtlCol="0">
                        <a:noAutofit/>
                      </wps:bodyPr>
                    </wps:wsp>
                  </a:graphicData>
                </a:graphic>
              </wp:inline>
            </w:drawing>
          </mc:Choice>
          <mc:Fallback>
            <w:pict>
              <v:shapetype w14:anchorId="0D70D5BB" id="_x0000_t202" coordsize="21600,21600" o:spt="202" path="m,l,21600r21600,l21600,xe">
                <v:stroke joinstyle="miter"/>
                <v:path gradientshapeok="t" o:connecttype="rect"/>
              </v:shapetype>
              <v:shape id="Textbox 12" o:spid="_x0000_s1026" type="#_x0000_t202" style="width:454.3pt;height:3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xmsQEAAE8DAAAOAAAAZHJzL2Uyb0RvYy54bWysU9uO0zAQfUfiHyy/06S72rJETVfQVRHS&#10;ClZa+ADHsRsLJ2Nm3Cb9e8bubQVviBdn7Bkfn3NmsnyYei/2BsnBUMv5rJTCDBpaN2xr+eP75t29&#10;FBTV0CoPg6nlwZB8WL19sxxDZW6gA98aFAwyUDWGWnYxhqooSHemVzSDYAZOWsBeRd7itmhRjYze&#10;++KmLBfFCNgGBG2I+PTxmJSrjG+t0fGbtWSi8LVkbjGvmNcmrcVqqaotqtA5faKh/oFFr9zAj16g&#10;HlVUYofuL6jeaQQCG2ca+gKsddpkDaxmXv6h5qVTwWQtbA6Fi030/2D11/1LeEYRp08wcQOzCApP&#10;oH8Se1OMgapTTfKUKuLqJHSy2KcvSxB8kb09XPw0UxSaD+/eLz4s5pzSnLu9ny9u75LhxfV2QIqf&#10;DfQiBbVE7ldmoPZPFI+l55L0GIF37cZ5nze4bdYexV5xbzebdVnmdjL6q7Is4Mg5sY9TMzFsChto&#10;Dyx85N7Xkn7tFBop/JeBzU2Dcg7wHDTnAKNfQx6nxGKAj7sI1mW2V9yTddy1rPc0YWksXu9z1fU/&#10;WP0GAAD//wMAUEsDBBQABgAIAAAAIQCsnzP83AAAAAQBAAAPAAAAZHJzL2Rvd25yZXYueG1sTI/N&#10;TsMwEITvSLyDtUhcKmoXVVEJcaoKUcQFUNP2vo2X/DReR7HbhrfHcIHLSqMZzXybLUfbiTMNvnGs&#10;YTZVIIhLZxquNOy267sFCB+QDXaOScMXeVjm11cZpsZdeEPnIlQilrBPUUMdQp9K6cuaLPqp64mj&#10;9+kGiyHKoZJmwEsst528VyqRFhuOCzX29FRTeSxOVsNb6+xk/TzHyXvbvvD+Vc598aH17c24egQR&#10;aAx/YfjBj+iQR6aDO7HxotMQHwm/N3oPapGAOGhI1Axknsn/8Pk3AAAA//8DAFBLAQItABQABgAI&#10;AAAAIQC2gziS/gAAAOEBAAATAAAAAAAAAAAAAAAAAAAAAABbQ29udGVudF9UeXBlc10ueG1sUEsB&#10;Ai0AFAAGAAgAAAAhADj9If/WAAAAlAEAAAsAAAAAAAAAAAAAAAAALwEAAF9yZWxzLy5yZWxzUEsB&#10;Ai0AFAAGAAgAAAAhABZdXGaxAQAATwMAAA4AAAAAAAAAAAAAAAAALgIAAGRycy9lMm9Eb2MueG1s&#10;UEsBAi0AFAAGAAgAAAAhAKyfM/zcAAAABAEAAA8AAAAAAAAAAAAAAAAACwQAAGRycy9kb3ducmV2&#10;LnhtbFBLBQYAAAAABAAEAPMAAAAUBQAAAAA=&#10;" fillcolor="#ffc000" stroked="f">
                <v:textbox inset="0,0,0,0">
                  <w:txbxContent>
                    <w:p w14:paraId="340D1CD1" w14:textId="77777777" w:rsidR="00E617A8" w:rsidRDefault="00B72117">
                      <w:pPr>
                        <w:spacing w:line="247" w:lineRule="auto"/>
                        <w:ind w:left="28" w:right="50"/>
                        <w:rPr>
                          <w:b/>
                          <w:i/>
                          <w:color w:val="000000"/>
                          <w:sz w:val="24"/>
                        </w:rPr>
                      </w:pPr>
                      <w:bookmarkStart w:id="38" w:name="_bookmark36"/>
                      <w:bookmarkEnd w:id="38"/>
                      <w:r>
                        <w:rPr>
                          <w:b/>
                          <w:i/>
                          <w:color w:val="FFFFFF"/>
                          <w:sz w:val="24"/>
                        </w:rPr>
                        <w:t>Appendix</w:t>
                      </w:r>
                      <w:r>
                        <w:rPr>
                          <w:b/>
                          <w:i/>
                          <w:color w:val="FFFFFF"/>
                          <w:spacing w:val="-2"/>
                          <w:sz w:val="24"/>
                        </w:rPr>
                        <w:t xml:space="preserve"> </w:t>
                      </w:r>
                      <w:r>
                        <w:rPr>
                          <w:b/>
                          <w:i/>
                          <w:color w:val="FFFFFF"/>
                          <w:sz w:val="24"/>
                        </w:rPr>
                        <w:t>7:</w:t>
                      </w:r>
                      <w:r>
                        <w:rPr>
                          <w:b/>
                          <w:i/>
                          <w:color w:val="FFFFFF"/>
                          <w:spacing w:val="-2"/>
                          <w:sz w:val="24"/>
                        </w:rPr>
                        <w:t xml:space="preserve"> </w:t>
                      </w:r>
                      <w:r>
                        <w:rPr>
                          <w:b/>
                          <w:i/>
                          <w:color w:val="FFFFFF"/>
                          <w:sz w:val="24"/>
                        </w:rPr>
                        <w:t>Declaration</w:t>
                      </w:r>
                      <w:r>
                        <w:rPr>
                          <w:b/>
                          <w:i/>
                          <w:color w:val="FFFFFF"/>
                          <w:spacing w:val="-4"/>
                          <w:sz w:val="24"/>
                        </w:rPr>
                        <w:t xml:space="preserve"> </w:t>
                      </w:r>
                      <w:r>
                        <w:rPr>
                          <w:b/>
                          <w:i/>
                          <w:color w:val="FFFFFF"/>
                          <w:sz w:val="24"/>
                        </w:rPr>
                        <w:t>as</w:t>
                      </w:r>
                      <w:r>
                        <w:rPr>
                          <w:b/>
                          <w:i/>
                          <w:color w:val="FFFFFF"/>
                          <w:spacing w:val="-4"/>
                          <w:sz w:val="24"/>
                        </w:rPr>
                        <w:t xml:space="preserve"> </w:t>
                      </w:r>
                      <w:r>
                        <w:rPr>
                          <w:b/>
                          <w:i/>
                          <w:color w:val="FFFFFF"/>
                          <w:sz w:val="24"/>
                        </w:rPr>
                        <w:t>to</w:t>
                      </w:r>
                      <w:r>
                        <w:rPr>
                          <w:b/>
                          <w:i/>
                          <w:color w:val="FFFFFF"/>
                          <w:spacing w:val="-2"/>
                          <w:sz w:val="24"/>
                        </w:rPr>
                        <w:t xml:space="preserve"> </w:t>
                      </w:r>
                      <w:r>
                        <w:rPr>
                          <w:b/>
                          <w:i/>
                          <w:color w:val="FFFFFF"/>
                          <w:sz w:val="24"/>
                        </w:rPr>
                        <w:t>Personal</w:t>
                      </w:r>
                      <w:r>
                        <w:rPr>
                          <w:b/>
                          <w:i/>
                          <w:color w:val="FFFFFF"/>
                          <w:spacing w:val="-4"/>
                          <w:sz w:val="24"/>
                        </w:rPr>
                        <w:t xml:space="preserve"> </w:t>
                      </w:r>
                      <w:r>
                        <w:rPr>
                          <w:b/>
                          <w:i/>
                          <w:color w:val="FFFFFF"/>
                          <w:sz w:val="24"/>
                        </w:rPr>
                        <w:t>Circumstances</w:t>
                      </w:r>
                      <w:r>
                        <w:rPr>
                          <w:b/>
                          <w:i/>
                          <w:color w:val="FFFFFF"/>
                          <w:spacing w:val="-4"/>
                          <w:sz w:val="24"/>
                        </w:rPr>
                        <w:t xml:space="preserve"> </w:t>
                      </w:r>
                      <w:r>
                        <w:rPr>
                          <w:b/>
                          <w:i/>
                          <w:color w:val="FFFFFF"/>
                          <w:sz w:val="24"/>
                        </w:rPr>
                        <w:t>of</w:t>
                      </w:r>
                      <w:r>
                        <w:rPr>
                          <w:b/>
                          <w:i/>
                          <w:color w:val="FFFFFF"/>
                          <w:spacing w:val="-1"/>
                          <w:sz w:val="24"/>
                        </w:rPr>
                        <w:t xml:space="preserve"> </w:t>
                      </w:r>
                      <w:r>
                        <w:rPr>
                          <w:b/>
                          <w:i/>
                          <w:color w:val="FFFFFF"/>
                          <w:sz w:val="24"/>
                        </w:rPr>
                        <w:t>Tenderer</w:t>
                      </w:r>
                      <w:r>
                        <w:rPr>
                          <w:b/>
                          <w:i/>
                          <w:color w:val="FFFFFF"/>
                          <w:spacing w:val="-4"/>
                          <w:sz w:val="24"/>
                        </w:rPr>
                        <w:t xml:space="preserve"> </w:t>
                      </w:r>
                      <w:r>
                        <w:rPr>
                          <w:b/>
                          <w:i/>
                          <w:color w:val="FFFFFF"/>
                          <w:sz w:val="24"/>
                        </w:rPr>
                        <w:t>as</w:t>
                      </w:r>
                      <w:r>
                        <w:rPr>
                          <w:b/>
                          <w:i/>
                          <w:color w:val="FFFFFF"/>
                          <w:spacing w:val="-4"/>
                          <w:sz w:val="24"/>
                        </w:rPr>
                        <w:t xml:space="preserve"> </w:t>
                      </w:r>
                      <w:r>
                        <w:rPr>
                          <w:b/>
                          <w:i/>
                          <w:color w:val="FFFFFF"/>
                          <w:sz w:val="24"/>
                        </w:rPr>
                        <w:t>Per</w:t>
                      </w:r>
                      <w:r>
                        <w:rPr>
                          <w:b/>
                          <w:i/>
                          <w:color w:val="FFFFFF"/>
                          <w:spacing w:val="-6"/>
                          <w:sz w:val="24"/>
                        </w:rPr>
                        <w:t xml:space="preserve"> </w:t>
                      </w:r>
                      <w:r>
                        <w:rPr>
                          <w:b/>
                          <w:i/>
                          <w:color w:val="FFFFFF"/>
                          <w:sz w:val="24"/>
                        </w:rPr>
                        <w:t>Art.</w:t>
                      </w:r>
                      <w:r>
                        <w:rPr>
                          <w:b/>
                          <w:i/>
                          <w:color w:val="FFFFFF"/>
                          <w:spacing w:val="-4"/>
                          <w:sz w:val="24"/>
                        </w:rPr>
                        <w:t xml:space="preserve"> </w:t>
                      </w:r>
                      <w:r>
                        <w:rPr>
                          <w:b/>
                          <w:i/>
                          <w:color w:val="FFFFFF"/>
                          <w:sz w:val="24"/>
                        </w:rPr>
                        <w:t>57</w:t>
                      </w:r>
                      <w:r>
                        <w:rPr>
                          <w:b/>
                          <w:i/>
                          <w:color w:val="FFFFFF"/>
                          <w:spacing w:val="-2"/>
                          <w:sz w:val="24"/>
                        </w:rPr>
                        <w:t xml:space="preserve"> </w:t>
                      </w:r>
                      <w:r>
                        <w:rPr>
                          <w:b/>
                          <w:i/>
                          <w:color w:val="FFFFFF"/>
                          <w:sz w:val="24"/>
                        </w:rPr>
                        <w:t>of Directive 2014/24/EU</w:t>
                      </w:r>
                    </w:p>
                  </w:txbxContent>
                </v:textbox>
                <w10:anchorlock/>
              </v:shape>
            </w:pict>
          </mc:Fallback>
        </mc:AlternateContent>
      </w:r>
    </w:p>
    <w:p w14:paraId="14A26AFB" w14:textId="77777777" w:rsidR="00E617A8" w:rsidRDefault="00E617A8">
      <w:pPr>
        <w:pStyle w:val="BodyText"/>
        <w:rPr>
          <w:sz w:val="20"/>
        </w:rPr>
      </w:pPr>
    </w:p>
    <w:p w14:paraId="35EEE851" w14:textId="77777777" w:rsidR="00E617A8" w:rsidRDefault="00E617A8">
      <w:pPr>
        <w:pStyle w:val="BodyText"/>
        <w:spacing w:before="22"/>
        <w:rPr>
          <w:sz w:val="20"/>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6445"/>
        <w:gridCol w:w="838"/>
        <w:gridCol w:w="1029"/>
      </w:tblGrid>
      <w:tr w:rsidR="00E617A8" w14:paraId="3EDCEB80" w14:textId="77777777">
        <w:trPr>
          <w:trHeight w:val="2289"/>
        </w:trPr>
        <w:tc>
          <w:tcPr>
            <w:tcW w:w="9018" w:type="dxa"/>
            <w:gridSpan w:val="4"/>
            <w:shd w:val="clear" w:color="auto" w:fill="BEBEBE"/>
          </w:tcPr>
          <w:p w14:paraId="295329B1" w14:textId="77777777" w:rsidR="00E617A8" w:rsidRDefault="00B72117">
            <w:pPr>
              <w:pStyle w:val="TableParagraph"/>
              <w:spacing w:before="239"/>
              <w:jc w:val="both"/>
              <w:rPr>
                <w:b/>
              </w:rPr>
            </w:pPr>
            <w:r>
              <w:rPr>
                <w:b/>
                <w:u w:val="single"/>
              </w:rPr>
              <w:t>Mandatory</w:t>
            </w:r>
            <w:r>
              <w:rPr>
                <w:b/>
                <w:spacing w:val="-9"/>
                <w:u w:val="single"/>
              </w:rPr>
              <w:t xml:space="preserve"> </w:t>
            </w:r>
            <w:r>
              <w:rPr>
                <w:b/>
                <w:spacing w:val="-2"/>
                <w:u w:val="single"/>
              </w:rPr>
              <w:t>exclusion</w:t>
            </w:r>
          </w:p>
          <w:p w14:paraId="767342F7" w14:textId="77777777" w:rsidR="00E617A8" w:rsidRDefault="00B72117">
            <w:pPr>
              <w:pStyle w:val="TableParagraph"/>
              <w:spacing w:before="192" w:line="268" w:lineRule="auto"/>
              <w:ind w:right="99"/>
              <w:jc w:val="both"/>
            </w:pPr>
            <w:r>
              <w:t>Economic Operators will be excluded from the procurement process if, within the past five years, there is evidence of a conviction relating to a specific criminal offence listed below (see 1.1) or if they have been the subject of a binding legal decision</w:t>
            </w:r>
            <w:r>
              <w:rPr>
                <w:spacing w:val="-3"/>
              </w:rPr>
              <w:t xml:space="preserve"> </w:t>
            </w:r>
            <w:r>
              <w:t>which found a breach of legal obligations to pay tax or social security contributions (see 1.2) (except where this is disproportionate e.g. where only minor amounts are involved).</w:t>
            </w:r>
          </w:p>
        </w:tc>
      </w:tr>
      <w:tr w:rsidR="00E617A8" w14:paraId="43154D94" w14:textId="77777777">
        <w:trPr>
          <w:trHeight w:val="539"/>
        </w:trPr>
        <w:tc>
          <w:tcPr>
            <w:tcW w:w="706" w:type="dxa"/>
            <w:vMerge w:val="restart"/>
          </w:tcPr>
          <w:p w14:paraId="3C436B63" w14:textId="77777777" w:rsidR="00E617A8" w:rsidRDefault="00E617A8">
            <w:pPr>
              <w:pStyle w:val="TableParagraph"/>
              <w:spacing w:before="1"/>
              <w:ind w:left="0"/>
            </w:pPr>
          </w:p>
          <w:p w14:paraId="017B7F4C" w14:textId="77777777" w:rsidR="00E617A8" w:rsidRDefault="00B72117">
            <w:pPr>
              <w:pStyle w:val="TableParagraph"/>
            </w:pPr>
            <w:r>
              <w:rPr>
                <w:spacing w:val="-5"/>
              </w:rPr>
              <w:t>1.1</w:t>
            </w:r>
          </w:p>
        </w:tc>
        <w:tc>
          <w:tcPr>
            <w:tcW w:w="6445" w:type="dxa"/>
            <w:vMerge w:val="restart"/>
          </w:tcPr>
          <w:p w14:paraId="79CF4146" w14:textId="77777777" w:rsidR="00E617A8" w:rsidRDefault="00B72117">
            <w:pPr>
              <w:pStyle w:val="TableParagraph"/>
              <w:spacing w:before="30" w:line="268" w:lineRule="auto"/>
              <w:ind w:left="112" w:right="95"/>
              <w:jc w:val="both"/>
            </w:pPr>
            <w:r>
              <w:t>Has the Economic Operator or a member of their proposed consortium, (if applicable), Director, or Partner or any other person who</w:t>
            </w:r>
            <w:r>
              <w:rPr>
                <w:spacing w:val="-13"/>
              </w:rPr>
              <w:t xml:space="preserve"> </w:t>
            </w:r>
            <w:r>
              <w:t>has</w:t>
            </w:r>
            <w:r>
              <w:rPr>
                <w:spacing w:val="-12"/>
              </w:rPr>
              <w:t xml:space="preserve"> </w:t>
            </w:r>
            <w:r>
              <w:t>powers</w:t>
            </w:r>
            <w:r>
              <w:rPr>
                <w:spacing w:val="-13"/>
              </w:rPr>
              <w:t xml:space="preserve"> </w:t>
            </w:r>
            <w:r>
              <w:t>of</w:t>
            </w:r>
            <w:r>
              <w:rPr>
                <w:spacing w:val="-12"/>
              </w:rPr>
              <w:t xml:space="preserve"> </w:t>
            </w:r>
            <w:r>
              <w:t>representation,</w:t>
            </w:r>
            <w:r>
              <w:rPr>
                <w:spacing w:val="-13"/>
              </w:rPr>
              <w:t xml:space="preserve"> </w:t>
            </w:r>
            <w:r>
              <w:t>decision</w:t>
            </w:r>
            <w:r>
              <w:rPr>
                <w:spacing w:val="-12"/>
              </w:rPr>
              <w:t xml:space="preserve"> </w:t>
            </w:r>
            <w:r>
              <w:t>or</w:t>
            </w:r>
            <w:r>
              <w:rPr>
                <w:spacing w:val="-13"/>
              </w:rPr>
              <w:t xml:space="preserve"> </w:t>
            </w:r>
            <w:r>
              <w:t>control,</w:t>
            </w:r>
            <w:r>
              <w:rPr>
                <w:spacing w:val="-12"/>
              </w:rPr>
              <w:t xml:space="preserve"> </w:t>
            </w:r>
            <w:r>
              <w:t>been</w:t>
            </w:r>
            <w:r>
              <w:rPr>
                <w:spacing w:val="-12"/>
              </w:rPr>
              <w:t xml:space="preserve"> </w:t>
            </w:r>
            <w:r>
              <w:t>convicted of any of the following offences?</w:t>
            </w:r>
          </w:p>
        </w:tc>
        <w:tc>
          <w:tcPr>
            <w:tcW w:w="838" w:type="dxa"/>
          </w:tcPr>
          <w:p w14:paraId="1F082341" w14:textId="77777777" w:rsidR="00E617A8" w:rsidRDefault="00B72117">
            <w:pPr>
              <w:pStyle w:val="TableParagraph"/>
              <w:spacing w:before="150"/>
              <w:rPr>
                <w:b/>
              </w:rPr>
            </w:pPr>
            <w:r>
              <w:rPr>
                <w:b/>
                <w:spacing w:val="-5"/>
              </w:rPr>
              <w:t>YES</w:t>
            </w:r>
          </w:p>
        </w:tc>
        <w:tc>
          <w:tcPr>
            <w:tcW w:w="1029" w:type="dxa"/>
          </w:tcPr>
          <w:p w14:paraId="163D2731" w14:textId="77777777" w:rsidR="00E617A8" w:rsidRDefault="00B72117">
            <w:pPr>
              <w:pStyle w:val="TableParagraph"/>
              <w:spacing w:before="150"/>
              <w:rPr>
                <w:b/>
              </w:rPr>
            </w:pPr>
            <w:r>
              <w:rPr>
                <w:b/>
                <w:spacing w:val="-5"/>
              </w:rPr>
              <w:t>NO</w:t>
            </w:r>
          </w:p>
        </w:tc>
      </w:tr>
      <w:tr w:rsidR="00E617A8" w14:paraId="0F41D36C" w14:textId="77777777">
        <w:trPr>
          <w:trHeight w:val="1440"/>
        </w:trPr>
        <w:tc>
          <w:tcPr>
            <w:tcW w:w="706" w:type="dxa"/>
            <w:vMerge/>
            <w:tcBorders>
              <w:top w:val="nil"/>
            </w:tcBorders>
          </w:tcPr>
          <w:p w14:paraId="234E0B3F" w14:textId="77777777" w:rsidR="00E617A8" w:rsidRDefault="00E617A8">
            <w:pPr>
              <w:rPr>
                <w:sz w:val="2"/>
                <w:szCs w:val="2"/>
              </w:rPr>
            </w:pPr>
          </w:p>
        </w:tc>
        <w:tc>
          <w:tcPr>
            <w:tcW w:w="6445" w:type="dxa"/>
            <w:vMerge/>
            <w:tcBorders>
              <w:top w:val="nil"/>
            </w:tcBorders>
          </w:tcPr>
          <w:p w14:paraId="0412399F" w14:textId="77777777" w:rsidR="00E617A8" w:rsidRDefault="00E617A8">
            <w:pPr>
              <w:rPr>
                <w:sz w:val="2"/>
                <w:szCs w:val="2"/>
              </w:rPr>
            </w:pPr>
          </w:p>
        </w:tc>
        <w:tc>
          <w:tcPr>
            <w:tcW w:w="1867" w:type="dxa"/>
            <w:gridSpan w:val="2"/>
          </w:tcPr>
          <w:p w14:paraId="4A39320C" w14:textId="77777777" w:rsidR="00E617A8" w:rsidRDefault="00B72117">
            <w:pPr>
              <w:pStyle w:val="TableParagraph"/>
              <w:spacing w:before="151" w:line="268" w:lineRule="auto"/>
              <w:ind w:right="95"/>
              <w:jc w:val="both"/>
            </w:pPr>
            <w:r>
              <w:t>Please indicate your answer by marking ‘X’ in the relevant box</w:t>
            </w:r>
          </w:p>
        </w:tc>
      </w:tr>
      <w:tr w:rsidR="00E617A8" w14:paraId="71066532" w14:textId="77777777">
        <w:trPr>
          <w:trHeight w:val="839"/>
        </w:trPr>
        <w:tc>
          <w:tcPr>
            <w:tcW w:w="706" w:type="dxa"/>
          </w:tcPr>
          <w:p w14:paraId="6B58A0A3" w14:textId="77777777" w:rsidR="00E617A8" w:rsidRDefault="00B72117">
            <w:pPr>
              <w:pStyle w:val="TableParagraph"/>
              <w:spacing w:before="150"/>
            </w:pPr>
            <w:r>
              <w:rPr>
                <w:spacing w:val="-2"/>
              </w:rPr>
              <w:t>1.</w:t>
            </w:r>
            <w:proofErr w:type="gramStart"/>
            <w:r>
              <w:rPr>
                <w:spacing w:val="-2"/>
              </w:rPr>
              <w:t>1.a</w:t>
            </w:r>
            <w:proofErr w:type="gramEnd"/>
          </w:p>
        </w:tc>
        <w:tc>
          <w:tcPr>
            <w:tcW w:w="6445" w:type="dxa"/>
          </w:tcPr>
          <w:p w14:paraId="42177537" w14:textId="77777777" w:rsidR="00E617A8" w:rsidRDefault="00B72117">
            <w:pPr>
              <w:pStyle w:val="TableParagraph"/>
              <w:spacing w:before="150" w:line="268" w:lineRule="auto"/>
            </w:pPr>
            <w:r>
              <w:t>participation</w:t>
            </w:r>
            <w:r>
              <w:rPr>
                <w:spacing w:val="40"/>
              </w:rPr>
              <w:t xml:space="preserve"> </w:t>
            </w:r>
            <w:r>
              <w:t>in</w:t>
            </w:r>
            <w:r>
              <w:rPr>
                <w:spacing w:val="40"/>
              </w:rPr>
              <w:t xml:space="preserve"> </w:t>
            </w:r>
            <w:r>
              <w:t>a</w:t>
            </w:r>
            <w:r>
              <w:rPr>
                <w:spacing w:val="40"/>
              </w:rPr>
              <w:t xml:space="preserve"> </w:t>
            </w:r>
            <w:r>
              <w:t>criminal</w:t>
            </w:r>
            <w:r>
              <w:rPr>
                <w:spacing w:val="40"/>
              </w:rPr>
              <w:t xml:space="preserve"> </w:t>
            </w:r>
            <w:proofErr w:type="spellStart"/>
            <w:r>
              <w:t>organisation</w:t>
            </w:r>
            <w:proofErr w:type="spellEnd"/>
            <w:r>
              <w:t>,</w:t>
            </w:r>
            <w:r>
              <w:rPr>
                <w:spacing w:val="40"/>
              </w:rPr>
              <w:t xml:space="preserve"> </w:t>
            </w:r>
            <w:r>
              <w:t>as</w:t>
            </w:r>
            <w:r>
              <w:rPr>
                <w:spacing w:val="40"/>
              </w:rPr>
              <w:t xml:space="preserve"> </w:t>
            </w:r>
            <w:r>
              <w:t>defined</w:t>
            </w:r>
            <w:r>
              <w:rPr>
                <w:spacing w:val="40"/>
              </w:rPr>
              <w:t xml:space="preserve"> </w:t>
            </w:r>
            <w:r>
              <w:t>in</w:t>
            </w:r>
            <w:r>
              <w:rPr>
                <w:spacing w:val="40"/>
              </w:rPr>
              <w:t xml:space="preserve"> </w:t>
            </w:r>
            <w:r>
              <w:t>Article</w:t>
            </w:r>
            <w:r>
              <w:rPr>
                <w:spacing w:val="40"/>
              </w:rPr>
              <w:t xml:space="preserve"> </w:t>
            </w:r>
            <w:r>
              <w:t>2</w:t>
            </w:r>
            <w:r>
              <w:rPr>
                <w:spacing w:val="40"/>
              </w:rPr>
              <w:t xml:space="preserve"> </w:t>
            </w:r>
            <w:r>
              <w:t>of Council Framework decision 2008/841/JHA;</w:t>
            </w:r>
          </w:p>
        </w:tc>
        <w:tc>
          <w:tcPr>
            <w:tcW w:w="838" w:type="dxa"/>
          </w:tcPr>
          <w:p w14:paraId="18F89D51" w14:textId="77777777" w:rsidR="00E617A8" w:rsidRDefault="00E617A8">
            <w:pPr>
              <w:pStyle w:val="TableParagraph"/>
              <w:ind w:left="0"/>
              <w:rPr>
                <w:rFonts w:ascii="Times New Roman"/>
                <w:sz w:val="20"/>
              </w:rPr>
            </w:pPr>
          </w:p>
        </w:tc>
        <w:tc>
          <w:tcPr>
            <w:tcW w:w="1029" w:type="dxa"/>
          </w:tcPr>
          <w:p w14:paraId="14B7FA34" w14:textId="77777777" w:rsidR="00E617A8" w:rsidRDefault="00E617A8">
            <w:pPr>
              <w:pStyle w:val="TableParagraph"/>
              <w:ind w:left="0"/>
              <w:rPr>
                <w:rFonts w:ascii="Times New Roman"/>
                <w:sz w:val="20"/>
              </w:rPr>
            </w:pPr>
          </w:p>
        </w:tc>
      </w:tr>
      <w:tr w:rsidR="00E617A8" w14:paraId="402A0C05" w14:textId="77777777">
        <w:trPr>
          <w:trHeight w:val="2040"/>
        </w:trPr>
        <w:tc>
          <w:tcPr>
            <w:tcW w:w="706" w:type="dxa"/>
          </w:tcPr>
          <w:p w14:paraId="1D6513DF" w14:textId="77777777" w:rsidR="00E617A8" w:rsidRDefault="00B72117">
            <w:pPr>
              <w:pStyle w:val="TableParagraph"/>
              <w:spacing w:before="150"/>
            </w:pPr>
            <w:r>
              <w:rPr>
                <w:spacing w:val="-2"/>
              </w:rPr>
              <w:t>1.</w:t>
            </w:r>
            <w:proofErr w:type="gramStart"/>
            <w:r>
              <w:rPr>
                <w:spacing w:val="-2"/>
              </w:rPr>
              <w:t>1.b</w:t>
            </w:r>
            <w:proofErr w:type="gramEnd"/>
          </w:p>
        </w:tc>
        <w:tc>
          <w:tcPr>
            <w:tcW w:w="6445" w:type="dxa"/>
          </w:tcPr>
          <w:p w14:paraId="49B80A48" w14:textId="77777777" w:rsidR="00E617A8" w:rsidRDefault="00B72117">
            <w:pPr>
              <w:pStyle w:val="TableParagraph"/>
              <w:spacing w:before="150" w:line="268" w:lineRule="auto"/>
              <w:ind w:right="95"/>
              <w:jc w:val="both"/>
            </w:pPr>
            <w:r>
              <w:t>corruption, as defined in Article 3 of the Convention on the fight against corruption</w:t>
            </w:r>
            <w:r>
              <w:rPr>
                <w:spacing w:val="-2"/>
              </w:rPr>
              <w:t xml:space="preserve"> </w:t>
            </w:r>
            <w:r>
              <w:t>involving officials</w:t>
            </w:r>
            <w:r>
              <w:rPr>
                <w:spacing w:val="-2"/>
              </w:rPr>
              <w:t xml:space="preserve"> </w:t>
            </w:r>
            <w:r>
              <w:t>of</w:t>
            </w:r>
            <w:r>
              <w:rPr>
                <w:spacing w:val="-2"/>
              </w:rPr>
              <w:t xml:space="preserve"> </w:t>
            </w:r>
            <w:r>
              <w:t>the</w:t>
            </w:r>
            <w:r>
              <w:rPr>
                <w:spacing w:val="-1"/>
              </w:rPr>
              <w:t xml:space="preserve"> </w:t>
            </w:r>
            <w:r>
              <w:t>European</w:t>
            </w:r>
            <w:r>
              <w:rPr>
                <w:spacing w:val="-2"/>
              </w:rPr>
              <w:t xml:space="preserve"> </w:t>
            </w:r>
            <w:r>
              <w:t>Communities</w:t>
            </w:r>
            <w:r>
              <w:rPr>
                <w:spacing w:val="-1"/>
              </w:rPr>
              <w:t xml:space="preserve"> </w:t>
            </w:r>
            <w:r>
              <w:t xml:space="preserve">or officials of Member States of the European Union and Article 2(1) of Council Framework Decision 2003/568/JHA as well as corruption as </w:t>
            </w:r>
            <w:r>
              <w:rPr>
                <w:spacing w:val="-2"/>
              </w:rPr>
              <w:t>defined</w:t>
            </w:r>
            <w:r>
              <w:rPr>
                <w:spacing w:val="-3"/>
              </w:rPr>
              <w:t xml:space="preserve"> </w:t>
            </w:r>
            <w:r>
              <w:rPr>
                <w:spacing w:val="-2"/>
              </w:rPr>
              <w:t>in</w:t>
            </w:r>
            <w:r>
              <w:rPr>
                <w:spacing w:val="-5"/>
              </w:rPr>
              <w:t xml:space="preserve"> </w:t>
            </w:r>
            <w:r>
              <w:rPr>
                <w:spacing w:val="-2"/>
              </w:rPr>
              <w:t>Irish</w:t>
            </w:r>
            <w:r>
              <w:rPr>
                <w:spacing w:val="-7"/>
              </w:rPr>
              <w:t xml:space="preserve"> </w:t>
            </w:r>
            <w:r>
              <w:rPr>
                <w:spacing w:val="-2"/>
              </w:rPr>
              <w:t>Law</w:t>
            </w:r>
            <w:r>
              <w:rPr>
                <w:spacing w:val="-6"/>
              </w:rPr>
              <w:t xml:space="preserve"> </w:t>
            </w:r>
            <w:r>
              <w:rPr>
                <w:spacing w:val="-2"/>
              </w:rPr>
              <w:t>or</w:t>
            </w:r>
            <w:r>
              <w:rPr>
                <w:spacing w:val="-6"/>
              </w:rPr>
              <w:t xml:space="preserve"> </w:t>
            </w:r>
            <w:r>
              <w:rPr>
                <w:spacing w:val="-2"/>
              </w:rPr>
              <w:t>the jurisdiction</w:t>
            </w:r>
            <w:r>
              <w:rPr>
                <w:spacing w:val="-5"/>
              </w:rPr>
              <w:t xml:space="preserve"> </w:t>
            </w:r>
            <w:r>
              <w:rPr>
                <w:spacing w:val="-2"/>
              </w:rPr>
              <w:t>in</w:t>
            </w:r>
            <w:r>
              <w:rPr>
                <w:spacing w:val="-7"/>
              </w:rPr>
              <w:t xml:space="preserve"> </w:t>
            </w:r>
            <w:r>
              <w:rPr>
                <w:spacing w:val="-2"/>
              </w:rPr>
              <w:t>which</w:t>
            </w:r>
            <w:r>
              <w:rPr>
                <w:spacing w:val="-5"/>
              </w:rPr>
              <w:t xml:space="preserve"> </w:t>
            </w:r>
            <w:r>
              <w:rPr>
                <w:spacing w:val="-2"/>
              </w:rPr>
              <w:t>the Economic</w:t>
            </w:r>
            <w:r>
              <w:rPr>
                <w:spacing w:val="-6"/>
              </w:rPr>
              <w:t xml:space="preserve"> </w:t>
            </w:r>
            <w:r>
              <w:rPr>
                <w:spacing w:val="-2"/>
              </w:rPr>
              <w:t xml:space="preserve">Operator. </w:t>
            </w:r>
            <w:r>
              <w:t>Is established;</w:t>
            </w:r>
          </w:p>
        </w:tc>
        <w:tc>
          <w:tcPr>
            <w:tcW w:w="838" w:type="dxa"/>
          </w:tcPr>
          <w:p w14:paraId="346F55CE" w14:textId="77777777" w:rsidR="00E617A8" w:rsidRDefault="00E617A8">
            <w:pPr>
              <w:pStyle w:val="TableParagraph"/>
              <w:ind w:left="0"/>
              <w:rPr>
                <w:rFonts w:ascii="Times New Roman"/>
                <w:sz w:val="20"/>
              </w:rPr>
            </w:pPr>
          </w:p>
        </w:tc>
        <w:tc>
          <w:tcPr>
            <w:tcW w:w="1029" w:type="dxa"/>
          </w:tcPr>
          <w:p w14:paraId="2E3B9E06" w14:textId="77777777" w:rsidR="00E617A8" w:rsidRDefault="00E617A8">
            <w:pPr>
              <w:pStyle w:val="TableParagraph"/>
              <w:ind w:left="0"/>
              <w:rPr>
                <w:rFonts w:ascii="Times New Roman"/>
                <w:sz w:val="20"/>
              </w:rPr>
            </w:pPr>
          </w:p>
        </w:tc>
      </w:tr>
      <w:tr w:rsidR="00E617A8" w14:paraId="3216231A" w14:textId="77777777">
        <w:trPr>
          <w:trHeight w:val="841"/>
        </w:trPr>
        <w:tc>
          <w:tcPr>
            <w:tcW w:w="706" w:type="dxa"/>
          </w:tcPr>
          <w:p w14:paraId="281BEC5E" w14:textId="77777777" w:rsidR="00E617A8" w:rsidRDefault="00B72117">
            <w:pPr>
              <w:pStyle w:val="TableParagraph"/>
              <w:spacing w:before="152"/>
            </w:pPr>
            <w:r>
              <w:rPr>
                <w:spacing w:val="-2"/>
              </w:rPr>
              <w:t>1.1.c</w:t>
            </w:r>
          </w:p>
        </w:tc>
        <w:tc>
          <w:tcPr>
            <w:tcW w:w="6445" w:type="dxa"/>
          </w:tcPr>
          <w:p w14:paraId="52478FBD" w14:textId="77777777" w:rsidR="00E617A8" w:rsidRDefault="00B72117">
            <w:pPr>
              <w:pStyle w:val="TableParagraph"/>
              <w:spacing w:before="152" w:line="268" w:lineRule="auto"/>
            </w:pPr>
            <w:r>
              <w:t>fraud</w:t>
            </w:r>
            <w:r>
              <w:rPr>
                <w:spacing w:val="40"/>
              </w:rPr>
              <w:t xml:space="preserve"> </w:t>
            </w:r>
            <w:r>
              <w:t>within</w:t>
            </w:r>
            <w:r>
              <w:rPr>
                <w:spacing w:val="40"/>
              </w:rPr>
              <w:t xml:space="preserve"> </w:t>
            </w:r>
            <w:r>
              <w:t>the</w:t>
            </w:r>
            <w:r>
              <w:rPr>
                <w:spacing w:val="40"/>
              </w:rPr>
              <w:t xml:space="preserve"> </w:t>
            </w:r>
            <w:r>
              <w:t>meaning</w:t>
            </w:r>
            <w:r>
              <w:rPr>
                <w:spacing w:val="40"/>
              </w:rPr>
              <w:t xml:space="preserve"> </w:t>
            </w:r>
            <w:r>
              <w:t>of</w:t>
            </w:r>
            <w:r>
              <w:rPr>
                <w:spacing w:val="40"/>
              </w:rPr>
              <w:t xml:space="preserve"> </w:t>
            </w:r>
            <w:r>
              <w:t>Article</w:t>
            </w:r>
            <w:r>
              <w:rPr>
                <w:spacing w:val="40"/>
              </w:rPr>
              <w:t xml:space="preserve"> </w:t>
            </w:r>
            <w:r>
              <w:t>1</w:t>
            </w:r>
            <w:r>
              <w:rPr>
                <w:spacing w:val="40"/>
              </w:rPr>
              <w:t xml:space="preserve"> </w:t>
            </w:r>
            <w:r>
              <w:t>of</w:t>
            </w:r>
            <w:r>
              <w:rPr>
                <w:spacing w:val="40"/>
              </w:rPr>
              <w:t xml:space="preserve"> </w:t>
            </w:r>
            <w:r>
              <w:t>the</w:t>
            </w:r>
            <w:r>
              <w:rPr>
                <w:spacing w:val="40"/>
              </w:rPr>
              <w:t xml:space="preserve"> </w:t>
            </w:r>
            <w:r>
              <w:t>Convention</w:t>
            </w:r>
            <w:r>
              <w:rPr>
                <w:spacing w:val="40"/>
              </w:rPr>
              <w:t xml:space="preserve"> </w:t>
            </w:r>
            <w:r>
              <w:t>on</w:t>
            </w:r>
            <w:r>
              <w:rPr>
                <w:spacing w:val="40"/>
              </w:rPr>
              <w:t xml:space="preserve"> </w:t>
            </w:r>
            <w:r>
              <w:t xml:space="preserve">the </w:t>
            </w:r>
            <w:proofErr w:type="gramStart"/>
            <w:r>
              <w:t>protection</w:t>
            </w:r>
            <w:proofErr w:type="gramEnd"/>
            <w:r>
              <w:t xml:space="preserve"> of the European Communities’ </w:t>
            </w:r>
            <w:proofErr w:type="gramStart"/>
            <w:r>
              <w:t>financial interests</w:t>
            </w:r>
            <w:proofErr w:type="gramEnd"/>
            <w:r>
              <w:t>;</w:t>
            </w:r>
          </w:p>
        </w:tc>
        <w:tc>
          <w:tcPr>
            <w:tcW w:w="838" w:type="dxa"/>
          </w:tcPr>
          <w:p w14:paraId="1E622B57" w14:textId="77777777" w:rsidR="00E617A8" w:rsidRDefault="00E617A8">
            <w:pPr>
              <w:pStyle w:val="TableParagraph"/>
              <w:ind w:left="0"/>
              <w:rPr>
                <w:rFonts w:ascii="Times New Roman"/>
                <w:sz w:val="20"/>
              </w:rPr>
            </w:pPr>
          </w:p>
        </w:tc>
        <w:tc>
          <w:tcPr>
            <w:tcW w:w="1029" w:type="dxa"/>
          </w:tcPr>
          <w:p w14:paraId="37256EBD" w14:textId="77777777" w:rsidR="00E617A8" w:rsidRDefault="00E617A8">
            <w:pPr>
              <w:pStyle w:val="TableParagraph"/>
              <w:ind w:left="0"/>
              <w:rPr>
                <w:rFonts w:ascii="Times New Roman"/>
                <w:sz w:val="20"/>
              </w:rPr>
            </w:pPr>
          </w:p>
        </w:tc>
      </w:tr>
      <w:tr w:rsidR="00E617A8" w14:paraId="3361FCC2" w14:textId="77777777">
        <w:trPr>
          <w:trHeight w:val="1139"/>
        </w:trPr>
        <w:tc>
          <w:tcPr>
            <w:tcW w:w="706" w:type="dxa"/>
          </w:tcPr>
          <w:p w14:paraId="164D5924" w14:textId="77777777" w:rsidR="00E617A8" w:rsidRDefault="00B72117">
            <w:pPr>
              <w:pStyle w:val="TableParagraph"/>
              <w:spacing w:before="150"/>
            </w:pPr>
            <w:r>
              <w:rPr>
                <w:spacing w:val="-2"/>
              </w:rPr>
              <w:t>1.</w:t>
            </w:r>
            <w:proofErr w:type="gramStart"/>
            <w:r>
              <w:rPr>
                <w:spacing w:val="-2"/>
              </w:rPr>
              <w:t>1.d</w:t>
            </w:r>
            <w:proofErr w:type="gramEnd"/>
          </w:p>
        </w:tc>
        <w:tc>
          <w:tcPr>
            <w:tcW w:w="6445" w:type="dxa"/>
          </w:tcPr>
          <w:p w14:paraId="30617280" w14:textId="77777777" w:rsidR="00E617A8" w:rsidRDefault="00B72117">
            <w:pPr>
              <w:pStyle w:val="TableParagraph"/>
              <w:spacing w:before="150" w:line="268" w:lineRule="auto"/>
              <w:ind w:right="100"/>
              <w:jc w:val="both"/>
            </w:pPr>
            <w:r>
              <w:t>the subject of a conviction for terrorist offences or offences linked to terrorist</w:t>
            </w:r>
            <w:r>
              <w:rPr>
                <w:spacing w:val="-5"/>
              </w:rPr>
              <w:t xml:space="preserve"> </w:t>
            </w:r>
            <w:r>
              <w:t>activities</w:t>
            </w:r>
            <w:r>
              <w:rPr>
                <w:spacing w:val="-8"/>
              </w:rPr>
              <w:t xml:space="preserve"> </w:t>
            </w:r>
            <w:r>
              <w:t>or</w:t>
            </w:r>
            <w:r>
              <w:rPr>
                <w:spacing w:val="-3"/>
              </w:rPr>
              <w:t xml:space="preserve"> </w:t>
            </w:r>
            <w:r>
              <w:t>for</w:t>
            </w:r>
            <w:r>
              <w:rPr>
                <w:spacing w:val="-6"/>
              </w:rPr>
              <w:t xml:space="preserve"> </w:t>
            </w:r>
            <w:r>
              <w:t>inciting</w:t>
            </w:r>
            <w:r>
              <w:rPr>
                <w:spacing w:val="-4"/>
              </w:rPr>
              <w:t xml:space="preserve"> </w:t>
            </w:r>
            <w:r>
              <w:t>or</w:t>
            </w:r>
            <w:r>
              <w:rPr>
                <w:spacing w:val="-6"/>
              </w:rPr>
              <w:t xml:space="preserve"> </w:t>
            </w:r>
            <w:r>
              <w:t>aiding</w:t>
            </w:r>
            <w:r>
              <w:rPr>
                <w:spacing w:val="-6"/>
              </w:rPr>
              <w:t xml:space="preserve"> </w:t>
            </w:r>
            <w:r>
              <w:t>or</w:t>
            </w:r>
            <w:r>
              <w:rPr>
                <w:spacing w:val="-3"/>
              </w:rPr>
              <w:t xml:space="preserve"> </w:t>
            </w:r>
            <w:r>
              <w:t>abetting</w:t>
            </w:r>
            <w:r>
              <w:rPr>
                <w:spacing w:val="-6"/>
              </w:rPr>
              <w:t xml:space="preserve"> </w:t>
            </w:r>
            <w:r>
              <w:t>or</w:t>
            </w:r>
            <w:r>
              <w:rPr>
                <w:spacing w:val="-3"/>
              </w:rPr>
              <w:t xml:space="preserve"> </w:t>
            </w:r>
            <w:r>
              <w:t>attempting</w:t>
            </w:r>
            <w:r>
              <w:rPr>
                <w:spacing w:val="-4"/>
              </w:rPr>
              <w:t xml:space="preserve"> </w:t>
            </w:r>
            <w:r>
              <w:t>to commit an offence;</w:t>
            </w:r>
          </w:p>
        </w:tc>
        <w:tc>
          <w:tcPr>
            <w:tcW w:w="838" w:type="dxa"/>
          </w:tcPr>
          <w:p w14:paraId="257269B9" w14:textId="77777777" w:rsidR="00E617A8" w:rsidRDefault="00E617A8">
            <w:pPr>
              <w:pStyle w:val="TableParagraph"/>
              <w:ind w:left="0"/>
              <w:rPr>
                <w:rFonts w:ascii="Times New Roman"/>
                <w:sz w:val="20"/>
              </w:rPr>
            </w:pPr>
          </w:p>
        </w:tc>
        <w:tc>
          <w:tcPr>
            <w:tcW w:w="1029" w:type="dxa"/>
          </w:tcPr>
          <w:p w14:paraId="314EB427" w14:textId="77777777" w:rsidR="00E617A8" w:rsidRDefault="00E617A8">
            <w:pPr>
              <w:pStyle w:val="TableParagraph"/>
              <w:ind w:left="0"/>
              <w:rPr>
                <w:rFonts w:ascii="Times New Roman"/>
                <w:sz w:val="20"/>
              </w:rPr>
            </w:pPr>
          </w:p>
        </w:tc>
      </w:tr>
      <w:tr w:rsidR="00E617A8" w14:paraId="2011B963" w14:textId="77777777">
        <w:trPr>
          <w:trHeight w:val="539"/>
        </w:trPr>
        <w:tc>
          <w:tcPr>
            <w:tcW w:w="706" w:type="dxa"/>
          </w:tcPr>
          <w:p w14:paraId="512A67FB" w14:textId="77777777" w:rsidR="00E617A8" w:rsidRDefault="00B72117">
            <w:pPr>
              <w:pStyle w:val="TableParagraph"/>
              <w:spacing w:before="150"/>
            </w:pPr>
            <w:r>
              <w:rPr>
                <w:spacing w:val="-2"/>
              </w:rPr>
              <w:t>1.</w:t>
            </w:r>
            <w:proofErr w:type="gramStart"/>
            <w:r>
              <w:rPr>
                <w:spacing w:val="-2"/>
              </w:rPr>
              <w:t>1.e</w:t>
            </w:r>
            <w:proofErr w:type="gramEnd"/>
          </w:p>
        </w:tc>
        <w:tc>
          <w:tcPr>
            <w:tcW w:w="6445" w:type="dxa"/>
          </w:tcPr>
          <w:p w14:paraId="62E3E94A" w14:textId="77777777" w:rsidR="00E617A8" w:rsidRDefault="00B72117">
            <w:pPr>
              <w:pStyle w:val="TableParagraph"/>
              <w:spacing w:before="150"/>
            </w:pPr>
            <w:r>
              <w:t>the</w:t>
            </w:r>
            <w:r>
              <w:rPr>
                <w:spacing w:val="-12"/>
              </w:rPr>
              <w:t xml:space="preserve"> </w:t>
            </w:r>
            <w:r>
              <w:t>subject</w:t>
            </w:r>
            <w:r>
              <w:rPr>
                <w:spacing w:val="-12"/>
              </w:rPr>
              <w:t xml:space="preserve"> </w:t>
            </w:r>
            <w:r>
              <w:t>of</w:t>
            </w:r>
            <w:r>
              <w:rPr>
                <w:spacing w:val="-10"/>
              </w:rPr>
              <w:t xml:space="preserve"> </w:t>
            </w:r>
            <w:r>
              <w:t>a</w:t>
            </w:r>
            <w:r>
              <w:rPr>
                <w:spacing w:val="-12"/>
              </w:rPr>
              <w:t xml:space="preserve"> </w:t>
            </w:r>
            <w:r>
              <w:t>conviction</w:t>
            </w:r>
            <w:r>
              <w:rPr>
                <w:spacing w:val="-11"/>
              </w:rPr>
              <w:t xml:space="preserve"> </w:t>
            </w:r>
            <w:r>
              <w:t>for</w:t>
            </w:r>
            <w:r>
              <w:rPr>
                <w:spacing w:val="-12"/>
              </w:rPr>
              <w:t xml:space="preserve"> </w:t>
            </w:r>
            <w:r>
              <w:t>money</w:t>
            </w:r>
            <w:r>
              <w:rPr>
                <w:spacing w:val="-9"/>
              </w:rPr>
              <w:t xml:space="preserve"> </w:t>
            </w:r>
            <w:r>
              <w:t>laundering</w:t>
            </w:r>
            <w:r>
              <w:rPr>
                <w:spacing w:val="-12"/>
              </w:rPr>
              <w:t xml:space="preserve"> </w:t>
            </w:r>
            <w:r>
              <w:t>or</w:t>
            </w:r>
            <w:r>
              <w:rPr>
                <w:spacing w:val="-10"/>
              </w:rPr>
              <w:t xml:space="preserve"> </w:t>
            </w:r>
            <w:r>
              <w:t>terrorist</w:t>
            </w:r>
            <w:r>
              <w:rPr>
                <w:spacing w:val="-9"/>
              </w:rPr>
              <w:t xml:space="preserve"> </w:t>
            </w:r>
            <w:r>
              <w:rPr>
                <w:spacing w:val="-2"/>
              </w:rPr>
              <w:t>financing;</w:t>
            </w:r>
          </w:p>
        </w:tc>
        <w:tc>
          <w:tcPr>
            <w:tcW w:w="838" w:type="dxa"/>
          </w:tcPr>
          <w:p w14:paraId="5C79A54E" w14:textId="77777777" w:rsidR="00E617A8" w:rsidRDefault="00E617A8">
            <w:pPr>
              <w:pStyle w:val="TableParagraph"/>
              <w:ind w:left="0"/>
              <w:rPr>
                <w:rFonts w:ascii="Times New Roman"/>
                <w:sz w:val="20"/>
              </w:rPr>
            </w:pPr>
          </w:p>
        </w:tc>
        <w:tc>
          <w:tcPr>
            <w:tcW w:w="1029" w:type="dxa"/>
          </w:tcPr>
          <w:p w14:paraId="41C790FB" w14:textId="77777777" w:rsidR="00E617A8" w:rsidRDefault="00E617A8">
            <w:pPr>
              <w:pStyle w:val="TableParagraph"/>
              <w:ind w:left="0"/>
              <w:rPr>
                <w:rFonts w:ascii="Times New Roman"/>
                <w:sz w:val="20"/>
              </w:rPr>
            </w:pPr>
          </w:p>
        </w:tc>
      </w:tr>
      <w:tr w:rsidR="00E617A8" w14:paraId="6F5A0C96" w14:textId="77777777">
        <w:trPr>
          <w:trHeight w:val="840"/>
        </w:trPr>
        <w:tc>
          <w:tcPr>
            <w:tcW w:w="706" w:type="dxa"/>
          </w:tcPr>
          <w:p w14:paraId="6301DA63" w14:textId="77777777" w:rsidR="00E617A8" w:rsidRDefault="00B72117">
            <w:pPr>
              <w:pStyle w:val="TableParagraph"/>
              <w:spacing w:before="150"/>
            </w:pPr>
            <w:r>
              <w:rPr>
                <w:spacing w:val="-2"/>
              </w:rPr>
              <w:t>1.</w:t>
            </w:r>
            <w:proofErr w:type="gramStart"/>
            <w:r>
              <w:rPr>
                <w:spacing w:val="-2"/>
              </w:rPr>
              <w:t>1.f</w:t>
            </w:r>
            <w:proofErr w:type="gramEnd"/>
          </w:p>
        </w:tc>
        <w:tc>
          <w:tcPr>
            <w:tcW w:w="6445" w:type="dxa"/>
          </w:tcPr>
          <w:p w14:paraId="5923F67C" w14:textId="77777777" w:rsidR="00E617A8" w:rsidRDefault="00B72117">
            <w:pPr>
              <w:pStyle w:val="TableParagraph"/>
              <w:spacing w:before="150" w:line="268" w:lineRule="auto"/>
            </w:pPr>
            <w:r>
              <w:t>the</w:t>
            </w:r>
            <w:r>
              <w:rPr>
                <w:spacing w:val="70"/>
              </w:rPr>
              <w:t xml:space="preserve"> </w:t>
            </w:r>
            <w:r>
              <w:t>subject</w:t>
            </w:r>
            <w:r>
              <w:rPr>
                <w:spacing w:val="68"/>
              </w:rPr>
              <w:t xml:space="preserve"> </w:t>
            </w:r>
            <w:r>
              <w:t>of</w:t>
            </w:r>
            <w:r>
              <w:rPr>
                <w:spacing w:val="70"/>
              </w:rPr>
              <w:t xml:space="preserve"> </w:t>
            </w:r>
            <w:r>
              <w:t>a</w:t>
            </w:r>
            <w:r>
              <w:rPr>
                <w:spacing w:val="70"/>
              </w:rPr>
              <w:t xml:space="preserve"> </w:t>
            </w:r>
            <w:r>
              <w:t>conviction</w:t>
            </w:r>
            <w:r>
              <w:rPr>
                <w:spacing w:val="69"/>
              </w:rPr>
              <w:t xml:space="preserve"> </w:t>
            </w:r>
            <w:r>
              <w:t>of</w:t>
            </w:r>
            <w:r>
              <w:rPr>
                <w:spacing w:val="70"/>
              </w:rPr>
              <w:t xml:space="preserve"> </w:t>
            </w:r>
            <w:r>
              <w:t>child</w:t>
            </w:r>
            <w:r>
              <w:rPr>
                <w:spacing w:val="69"/>
              </w:rPr>
              <w:t xml:space="preserve"> </w:t>
            </w:r>
            <w:proofErr w:type="spellStart"/>
            <w:r>
              <w:t>labour</w:t>
            </w:r>
            <w:proofErr w:type="spellEnd"/>
            <w:r>
              <w:rPr>
                <w:spacing w:val="70"/>
              </w:rPr>
              <w:t xml:space="preserve"> </w:t>
            </w:r>
            <w:r>
              <w:t>and</w:t>
            </w:r>
            <w:r>
              <w:rPr>
                <w:spacing w:val="69"/>
              </w:rPr>
              <w:t xml:space="preserve"> </w:t>
            </w:r>
            <w:r>
              <w:t>other</w:t>
            </w:r>
            <w:r>
              <w:rPr>
                <w:spacing w:val="70"/>
              </w:rPr>
              <w:t xml:space="preserve"> </w:t>
            </w:r>
            <w:r>
              <w:t>forms</w:t>
            </w:r>
            <w:r>
              <w:rPr>
                <w:spacing w:val="70"/>
              </w:rPr>
              <w:t xml:space="preserve"> </w:t>
            </w:r>
            <w:r>
              <w:t>of trafficking in human beings;</w:t>
            </w:r>
          </w:p>
        </w:tc>
        <w:tc>
          <w:tcPr>
            <w:tcW w:w="838" w:type="dxa"/>
          </w:tcPr>
          <w:p w14:paraId="53B3C9D0" w14:textId="77777777" w:rsidR="00E617A8" w:rsidRDefault="00E617A8">
            <w:pPr>
              <w:pStyle w:val="TableParagraph"/>
              <w:ind w:left="0"/>
              <w:rPr>
                <w:rFonts w:ascii="Times New Roman"/>
                <w:sz w:val="20"/>
              </w:rPr>
            </w:pPr>
          </w:p>
        </w:tc>
        <w:tc>
          <w:tcPr>
            <w:tcW w:w="1029" w:type="dxa"/>
          </w:tcPr>
          <w:p w14:paraId="33521771" w14:textId="77777777" w:rsidR="00E617A8" w:rsidRDefault="00E617A8">
            <w:pPr>
              <w:pStyle w:val="TableParagraph"/>
              <w:ind w:left="0"/>
              <w:rPr>
                <w:rFonts w:ascii="Times New Roman"/>
                <w:sz w:val="20"/>
              </w:rPr>
            </w:pPr>
          </w:p>
        </w:tc>
      </w:tr>
      <w:tr w:rsidR="00E617A8" w14:paraId="6267623E" w14:textId="77777777">
        <w:trPr>
          <w:trHeight w:val="1785"/>
        </w:trPr>
        <w:tc>
          <w:tcPr>
            <w:tcW w:w="706" w:type="dxa"/>
          </w:tcPr>
          <w:p w14:paraId="6CA1BBB8" w14:textId="77777777" w:rsidR="00E617A8" w:rsidRDefault="00B72117">
            <w:pPr>
              <w:pStyle w:val="TableParagraph"/>
              <w:spacing w:before="150"/>
            </w:pPr>
            <w:r>
              <w:rPr>
                <w:spacing w:val="-5"/>
              </w:rPr>
              <w:t>1.2</w:t>
            </w:r>
          </w:p>
        </w:tc>
        <w:tc>
          <w:tcPr>
            <w:tcW w:w="6445" w:type="dxa"/>
          </w:tcPr>
          <w:p w14:paraId="13AB6AF9" w14:textId="77777777" w:rsidR="00E617A8" w:rsidRDefault="00B72117">
            <w:pPr>
              <w:pStyle w:val="TableParagraph"/>
              <w:spacing w:before="119"/>
              <w:jc w:val="both"/>
            </w:pPr>
            <w:r>
              <w:rPr>
                <w:u w:val="single"/>
              </w:rPr>
              <w:t>Non-payment</w:t>
            </w:r>
            <w:r>
              <w:rPr>
                <w:spacing w:val="-7"/>
                <w:u w:val="single"/>
              </w:rPr>
              <w:t xml:space="preserve"> </w:t>
            </w:r>
            <w:r>
              <w:rPr>
                <w:u w:val="single"/>
              </w:rPr>
              <w:t>of</w:t>
            </w:r>
            <w:r>
              <w:rPr>
                <w:spacing w:val="-2"/>
                <w:u w:val="single"/>
              </w:rPr>
              <w:t xml:space="preserve"> </w:t>
            </w:r>
            <w:r>
              <w:rPr>
                <w:u w:val="single"/>
              </w:rPr>
              <w:t>taxes</w:t>
            </w:r>
            <w:r>
              <w:rPr>
                <w:spacing w:val="-6"/>
                <w:u w:val="single"/>
              </w:rPr>
              <w:t xml:space="preserve"> </w:t>
            </w:r>
            <w:r>
              <w:rPr>
                <w:u w:val="single"/>
              </w:rPr>
              <w:t>or</w:t>
            </w:r>
            <w:r>
              <w:rPr>
                <w:spacing w:val="-5"/>
                <w:u w:val="single"/>
              </w:rPr>
              <w:t xml:space="preserve"> </w:t>
            </w:r>
            <w:r>
              <w:rPr>
                <w:u w:val="single"/>
              </w:rPr>
              <w:t>social</w:t>
            </w:r>
            <w:r>
              <w:rPr>
                <w:spacing w:val="-3"/>
                <w:u w:val="single"/>
              </w:rPr>
              <w:t xml:space="preserve"> </w:t>
            </w:r>
            <w:r>
              <w:rPr>
                <w:u w:val="single"/>
              </w:rPr>
              <w:t>security</w:t>
            </w:r>
            <w:r>
              <w:rPr>
                <w:spacing w:val="-4"/>
                <w:u w:val="single"/>
              </w:rPr>
              <w:t xml:space="preserve"> </w:t>
            </w:r>
            <w:r>
              <w:rPr>
                <w:spacing w:val="-2"/>
                <w:u w:val="single"/>
              </w:rPr>
              <w:t>obligations</w:t>
            </w:r>
          </w:p>
          <w:p w14:paraId="32337FF1" w14:textId="77777777" w:rsidR="00E617A8" w:rsidRDefault="00B72117">
            <w:pPr>
              <w:pStyle w:val="TableParagraph"/>
              <w:spacing w:before="161" w:line="276" w:lineRule="auto"/>
              <w:ind w:right="95"/>
              <w:jc w:val="both"/>
            </w:pPr>
            <w:r>
              <w:t>Has it been established by a judicial or</w:t>
            </w:r>
            <w:r>
              <w:rPr>
                <w:spacing w:val="-1"/>
              </w:rPr>
              <w:t xml:space="preserve"> </w:t>
            </w:r>
            <w:r>
              <w:t>administrative decision having final and binding effect in accordance with Irish law or the legal provisions</w:t>
            </w:r>
            <w:r>
              <w:rPr>
                <w:spacing w:val="67"/>
                <w:w w:val="150"/>
              </w:rPr>
              <w:t xml:space="preserve"> </w:t>
            </w:r>
            <w:r>
              <w:t>of</w:t>
            </w:r>
            <w:r>
              <w:rPr>
                <w:spacing w:val="67"/>
                <w:w w:val="150"/>
              </w:rPr>
              <w:t xml:space="preserve"> </w:t>
            </w:r>
            <w:r>
              <w:t>the</w:t>
            </w:r>
            <w:r>
              <w:rPr>
                <w:spacing w:val="68"/>
                <w:w w:val="150"/>
              </w:rPr>
              <w:t xml:space="preserve"> </w:t>
            </w:r>
            <w:r>
              <w:t>country</w:t>
            </w:r>
            <w:r>
              <w:rPr>
                <w:spacing w:val="71"/>
                <w:w w:val="150"/>
              </w:rPr>
              <w:t xml:space="preserve"> </w:t>
            </w:r>
            <w:r>
              <w:t>in</w:t>
            </w:r>
            <w:r>
              <w:rPr>
                <w:spacing w:val="67"/>
                <w:w w:val="150"/>
              </w:rPr>
              <w:t xml:space="preserve"> </w:t>
            </w:r>
            <w:r>
              <w:t>which</w:t>
            </w:r>
            <w:r>
              <w:rPr>
                <w:spacing w:val="66"/>
                <w:w w:val="150"/>
              </w:rPr>
              <w:t xml:space="preserve"> </w:t>
            </w:r>
            <w:r>
              <w:t>the</w:t>
            </w:r>
            <w:r>
              <w:rPr>
                <w:spacing w:val="68"/>
                <w:w w:val="150"/>
              </w:rPr>
              <w:t xml:space="preserve"> </w:t>
            </w:r>
            <w:r>
              <w:t>Economic</w:t>
            </w:r>
            <w:r>
              <w:rPr>
                <w:spacing w:val="70"/>
                <w:w w:val="150"/>
              </w:rPr>
              <w:t xml:space="preserve"> </w:t>
            </w:r>
            <w:r>
              <w:t>Operator</w:t>
            </w:r>
            <w:r>
              <w:rPr>
                <w:spacing w:val="70"/>
                <w:w w:val="150"/>
              </w:rPr>
              <w:t xml:space="preserve"> </w:t>
            </w:r>
            <w:r>
              <w:rPr>
                <w:spacing w:val="-5"/>
              </w:rPr>
              <w:t>is</w:t>
            </w:r>
          </w:p>
          <w:p w14:paraId="7CBFFDD7" w14:textId="77777777" w:rsidR="00E617A8" w:rsidRDefault="00B72117">
            <w:pPr>
              <w:pStyle w:val="TableParagraph"/>
              <w:jc w:val="both"/>
            </w:pPr>
            <w:r>
              <w:t>established</w:t>
            </w:r>
            <w:r>
              <w:rPr>
                <w:spacing w:val="48"/>
              </w:rPr>
              <w:t xml:space="preserve"> </w:t>
            </w:r>
            <w:r>
              <w:t>(if</w:t>
            </w:r>
            <w:r>
              <w:rPr>
                <w:spacing w:val="50"/>
              </w:rPr>
              <w:t xml:space="preserve"> </w:t>
            </w:r>
            <w:r>
              <w:t>outside</w:t>
            </w:r>
            <w:r>
              <w:rPr>
                <w:spacing w:val="52"/>
              </w:rPr>
              <w:t xml:space="preserve"> </w:t>
            </w:r>
            <w:r>
              <w:t>Ireland),</w:t>
            </w:r>
            <w:r>
              <w:rPr>
                <w:spacing w:val="52"/>
              </w:rPr>
              <w:t xml:space="preserve"> </w:t>
            </w:r>
            <w:r>
              <w:t>that</w:t>
            </w:r>
            <w:r>
              <w:rPr>
                <w:spacing w:val="52"/>
              </w:rPr>
              <w:t xml:space="preserve"> </w:t>
            </w:r>
            <w:r>
              <w:t>the</w:t>
            </w:r>
            <w:r>
              <w:rPr>
                <w:spacing w:val="52"/>
              </w:rPr>
              <w:t xml:space="preserve"> </w:t>
            </w:r>
            <w:r>
              <w:t>Economic</w:t>
            </w:r>
            <w:r>
              <w:rPr>
                <w:spacing w:val="50"/>
              </w:rPr>
              <w:t xml:space="preserve"> </w:t>
            </w:r>
            <w:r>
              <w:t>Operator</w:t>
            </w:r>
            <w:r>
              <w:rPr>
                <w:spacing w:val="52"/>
              </w:rPr>
              <w:t xml:space="preserve"> </w:t>
            </w:r>
            <w:r>
              <w:t>is</w:t>
            </w:r>
            <w:r>
              <w:rPr>
                <w:spacing w:val="52"/>
              </w:rPr>
              <w:t xml:space="preserve"> </w:t>
            </w:r>
            <w:r>
              <w:rPr>
                <w:spacing w:val="-5"/>
              </w:rPr>
              <w:t>in</w:t>
            </w:r>
          </w:p>
        </w:tc>
        <w:tc>
          <w:tcPr>
            <w:tcW w:w="838" w:type="dxa"/>
          </w:tcPr>
          <w:p w14:paraId="6C7A1145" w14:textId="77777777" w:rsidR="00E617A8" w:rsidRDefault="00E617A8">
            <w:pPr>
              <w:pStyle w:val="TableParagraph"/>
              <w:ind w:left="0"/>
              <w:rPr>
                <w:rFonts w:ascii="Times New Roman"/>
                <w:sz w:val="20"/>
              </w:rPr>
            </w:pPr>
          </w:p>
        </w:tc>
        <w:tc>
          <w:tcPr>
            <w:tcW w:w="1029" w:type="dxa"/>
          </w:tcPr>
          <w:p w14:paraId="21F58120" w14:textId="77777777" w:rsidR="00E617A8" w:rsidRDefault="00E617A8">
            <w:pPr>
              <w:pStyle w:val="TableParagraph"/>
              <w:ind w:left="0"/>
              <w:rPr>
                <w:rFonts w:ascii="Times New Roman"/>
                <w:sz w:val="20"/>
              </w:rPr>
            </w:pPr>
          </w:p>
        </w:tc>
      </w:tr>
    </w:tbl>
    <w:p w14:paraId="3330D883" w14:textId="77777777" w:rsidR="00E617A8" w:rsidRDefault="00E617A8">
      <w:pPr>
        <w:pStyle w:val="TableParagraph"/>
        <w:rPr>
          <w:rFonts w:ascii="Times New Roman"/>
          <w:sz w:val="20"/>
        </w:rPr>
        <w:sectPr w:rsidR="00E617A8">
          <w:pgSz w:w="11910" w:h="16840"/>
          <w:pgMar w:top="1360" w:right="1275" w:bottom="740" w:left="708" w:header="532" w:footer="552" w:gutter="0"/>
          <w:cols w:space="720"/>
        </w:sectPr>
      </w:pPr>
    </w:p>
    <w:p w14:paraId="73EEFA52" w14:textId="77777777" w:rsidR="00E617A8" w:rsidRDefault="00E617A8">
      <w:pPr>
        <w:pStyle w:val="BodyText"/>
        <w:spacing w:before="10"/>
        <w:rPr>
          <w:sz w:val="3"/>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6445"/>
        <w:gridCol w:w="838"/>
        <w:gridCol w:w="1029"/>
      </w:tblGrid>
      <w:tr w:rsidR="00E617A8" w14:paraId="0CCEEAF0" w14:textId="77777777">
        <w:trPr>
          <w:trHeight w:val="1459"/>
        </w:trPr>
        <w:tc>
          <w:tcPr>
            <w:tcW w:w="706" w:type="dxa"/>
          </w:tcPr>
          <w:p w14:paraId="320608BC" w14:textId="77777777" w:rsidR="00E617A8" w:rsidRDefault="00E617A8">
            <w:pPr>
              <w:pStyle w:val="TableParagraph"/>
              <w:ind w:left="0"/>
              <w:rPr>
                <w:rFonts w:ascii="Times New Roman"/>
                <w:sz w:val="20"/>
              </w:rPr>
            </w:pPr>
          </w:p>
        </w:tc>
        <w:tc>
          <w:tcPr>
            <w:tcW w:w="6445" w:type="dxa"/>
          </w:tcPr>
          <w:p w14:paraId="2C89F255" w14:textId="77777777" w:rsidR="00E617A8" w:rsidRDefault="00B72117">
            <w:pPr>
              <w:pStyle w:val="TableParagraph"/>
              <w:spacing w:line="276" w:lineRule="auto"/>
            </w:pPr>
            <w:r>
              <w:t>breach</w:t>
            </w:r>
            <w:r>
              <w:rPr>
                <w:spacing w:val="-6"/>
              </w:rPr>
              <w:t xml:space="preserve"> </w:t>
            </w:r>
            <w:r>
              <w:t>of</w:t>
            </w:r>
            <w:r>
              <w:rPr>
                <w:spacing w:val="-8"/>
              </w:rPr>
              <w:t xml:space="preserve"> </w:t>
            </w:r>
            <w:r>
              <w:t>obligations</w:t>
            </w:r>
            <w:r>
              <w:rPr>
                <w:spacing w:val="-5"/>
              </w:rPr>
              <w:t xml:space="preserve"> </w:t>
            </w:r>
            <w:r>
              <w:t>related</w:t>
            </w:r>
            <w:r>
              <w:rPr>
                <w:spacing w:val="-6"/>
              </w:rPr>
              <w:t xml:space="preserve"> </w:t>
            </w:r>
            <w:r>
              <w:t>to</w:t>
            </w:r>
            <w:r>
              <w:rPr>
                <w:spacing w:val="-6"/>
              </w:rPr>
              <w:t xml:space="preserve"> </w:t>
            </w:r>
            <w:r>
              <w:t>the</w:t>
            </w:r>
            <w:r>
              <w:rPr>
                <w:spacing w:val="-5"/>
              </w:rPr>
              <w:t xml:space="preserve"> </w:t>
            </w:r>
            <w:r>
              <w:t>payment</w:t>
            </w:r>
            <w:r>
              <w:rPr>
                <w:spacing w:val="-8"/>
              </w:rPr>
              <w:t xml:space="preserve"> </w:t>
            </w:r>
            <w:r>
              <w:t>of</w:t>
            </w:r>
            <w:r>
              <w:rPr>
                <w:spacing w:val="-5"/>
              </w:rPr>
              <w:t xml:space="preserve"> </w:t>
            </w:r>
            <w:r>
              <w:t>tax</w:t>
            </w:r>
            <w:r>
              <w:rPr>
                <w:spacing w:val="-5"/>
              </w:rPr>
              <w:t xml:space="preserve"> </w:t>
            </w:r>
            <w:r>
              <w:t>and</w:t>
            </w:r>
            <w:r>
              <w:rPr>
                <w:spacing w:val="-6"/>
              </w:rPr>
              <w:t xml:space="preserve"> </w:t>
            </w:r>
            <w:r>
              <w:t>social</w:t>
            </w:r>
            <w:r>
              <w:rPr>
                <w:spacing w:val="-8"/>
              </w:rPr>
              <w:t xml:space="preserve"> </w:t>
            </w:r>
            <w:r>
              <w:t xml:space="preserve">security </w:t>
            </w:r>
            <w:r>
              <w:rPr>
                <w:spacing w:val="-2"/>
              </w:rPr>
              <w:t>contributions?</w:t>
            </w:r>
          </w:p>
          <w:p w14:paraId="43227F25" w14:textId="77777777" w:rsidR="00E617A8" w:rsidRDefault="00B72117">
            <w:pPr>
              <w:pStyle w:val="TableParagraph"/>
              <w:spacing w:before="150" w:line="268" w:lineRule="auto"/>
            </w:pPr>
            <w:r>
              <w:rPr>
                <w:b/>
              </w:rPr>
              <w:t>Note:</w:t>
            </w:r>
            <w:r>
              <w:rPr>
                <w:b/>
                <w:spacing w:val="-7"/>
              </w:rPr>
              <w:t xml:space="preserve"> </w:t>
            </w:r>
            <w:r>
              <w:t>If</w:t>
            </w:r>
            <w:r>
              <w:rPr>
                <w:spacing w:val="-6"/>
              </w:rPr>
              <w:t xml:space="preserve"> </w:t>
            </w:r>
            <w:r>
              <w:t>the</w:t>
            </w:r>
            <w:r>
              <w:rPr>
                <w:spacing w:val="-5"/>
              </w:rPr>
              <w:t xml:space="preserve"> </w:t>
            </w:r>
            <w:r>
              <w:t>response</w:t>
            </w:r>
            <w:r>
              <w:rPr>
                <w:spacing w:val="-5"/>
              </w:rPr>
              <w:t xml:space="preserve"> </w:t>
            </w:r>
            <w:r>
              <w:t>to</w:t>
            </w:r>
            <w:r>
              <w:rPr>
                <w:spacing w:val="-6"/>
              </w:rPr>
              <w:t xml:space="preserve"> </w:t>
            </w:r>
            <w:r>
              <w:t>1.2</w:t>
            </w:r>
            <w:r>
              <w:rPr>
                <w:spacing w:val="-7"/>
              </w:rPr>
              <w:t xml:space="preserve"> </w:t>
            </w:r>
            <w:r>
              <w:t>above</w:t>
            </w:r>
            <w:r>
              <w:rPr>
                <w:spacing w:val="-5"/>
              </w:rPr>
              <w:t xml:space="preserve"> </w:t>
            </w:r>
            <w:r>
              <w:t>is</w:t>
            </w:r>
            <w:r>
              <w:rPr>
                <w:spacing w:val="-6"/>
              </w:rPr>
              <w:t xml:space="preserve"> </w:t>
            </w:r>
            <w:r>
              <w:t>in</w:t>
            </w:r>
            <w:r>
              <w:rPr>
                <w:spacing w:val="-9"/>
              </w:rPr>
              <w:t xml:space="preserve"> </w:t>
            </w:r>
            <w:r>
              <w:t>the</w:t>
            </w:r>
            <w:r>
              <w:rPr>
                <w:spacing w:val="-5"/>
              </w:rPr>
              <w:t xml:space="preserve"> </w:t>
            </w:r>
            <w:r>
              <w:t>affirmative,</w:t>
            </w:r>
            <w:r>
              <w:rPr>
                <w:spacing w:val="-7"/>
              </w:rPr>
              <w:t xml:space="preserve"> </w:t>
            </w:r>
            <w:r>
              <w:t>please</w:t>
            </w:r>
            <w:r>
              <w:rPr>
                <w:spacing w:val="-5"/>
              </w:rPr>
              <w:t xml:space="preserve"> </w:t>
            </w:r>
            <w:r>
              <w:t>provide further information on the decision and the amounts involved</w:t>
            </w:r>
          </w:p>
        </w:tc>
        <w:tc>
          <w:tcPr>
            <w:tcW w:w="838" w:type="dxa"/>
          </w:tcPr>
          <w:p w14:paraId="1D74873C" w14:textId="77777777" w:rsidR="00E617A8" w:rsidRDefault="00E617A8">
            <w:pPr>
              <w:pStyle w:val="TableParagraph"/>
              <w:ind w:left="0"/>
              <w:rPr>
                <w:rFonts w:ascii="Times New Roman"/>
                <w:sz w:val="20"/>
              </w:rPr>
            </w:pPr>
          </w:p>
        </w:tc>
        <w:tc>
          <w:tcPr>
            <w:tcW w:w="1029" w:type="dxa"/>
          </w:tcPr>
          <w:p w14:paraId="1A74C5A4" w14:textId="77777777" w:rsidR="00E617A8" w:rsidRDefault="00E617A8">
            <w:pPr>
              <w:pStyle w:val="TableParagraph"/>
              <w:ind w:left="0"/>
              <w:rPr>
                <w:rFonts w:ascii="Times New Roman"/>
                <w:sz w:val="20"/>
              </w:rPr>
            </w:pPr>
          </w:p>
        </w:tc>
      </w:tr>
    </w:tbl>
    <w:p w14:paraId="7917C22A" w14:textId="77777777" w:rsidR="00E617A8" w:rsidRDefault="00E617A8">
      <w:pPr>
        <w:pStyle w:val="TableParagraph"/>
        <w:rPr>
          <w:rFonts w:ascii="Times New Roman"/>
          <w:sz w:val="20"/>
        </w:rPr>
        <w:sectPr w:rsidR="00E617A8">
          <w:pgSz w:w="11910" w:h="16840"/>
          <w:pgMar w:top="1360" w:right="1275" w:bottom="740" w:left="708" w:header="532" w:footer="552" w:gutter="0"/>
          <w:cols w:space="720"/>
        </w:sectPr>
      </w:pPr>
    </w:p>
    <w:p w14:paraId="1F80C251" w14:textId="77777777" w:rsidR="00E617A8" w:rsidRDefault="00E617A8">
      <w:pPr>
        <w:pStyle w:val="BodyText"/>
        <w:spacing w:before="10"/>
        <w:rPr>
          <w:sz w:val="3"/>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6094"/>
        <w:gridCol w:w="1135"/>
        <w:gridCol w:w="1132"/>
      </w:tblGrid>
      <w:tr w:rsidR="00E617A8" w14:paraId="39F88848" w14:textId="77777777">
        <w:trPr>
          <w:trHeight w:val="1259"/>
        </w:trPr>
        <w:tc>
          <w:tcPr>
            <w:tcW w:w="9071" w:type="dxa"/>
            <w:gridSpan w:val="4"/>
            <w:shd w:val="clear" w:color="auto" w:fill="BEBEBE"/>
          </w:tcPr>
          <w:p w14:paraId="29AB570C" w14:textId="77777777" w:rsidR="00E617A8" w:rsidRDefault="00B72117">
            <w:pPr>
              <w:pStyle w:val="TableParagraph"/>
              <w:spacing w:before="150"/>
              <w:rPr>
                <w:b/>
              </w:rPr>
            </w:pPr>
            <w:r>
              <w:rPr>
                <w:b/>
              </w:rPr>
              <w:t>An</w:t>
            </w:r>
            <w:r>
              <w:rPr>
                <w:b/>
                <w:spacing w:val="6"/>
              </w:rPr>
              <w:t xml:space="preserve"> </w:t>
            </w:r>
            <w:r>
              <w:rPr>
                <w:b/>
              </w:rPr>
              <w:t>Economic</w:t>
            </w:r>
            <w:r>
              <w:rPr>
                <w:b/>
                <w:spacing w:val="7"/>
              </w:rPr>
              <w:t xml:space="preserve"> </w:t>
            </w:r>
            <w:r>
              <w:rPr>
                <w:b/>
              </w:rPr>
              <w:t>Operator</w:t>
            </w:r>
            <w:r>
              <w:rPr>
                <w:b/>
                <w:spacing w:val="7"/>
              </w:rPr>
              <w:t xml:space="preserve"> </w:t>
            </w:r>
            <w:r>
              <w:rPr>
                <w:b/>
              </w:rPr>
              <w:t>who</w:t>
            </w:r>
            <w:r>
              <w:rPr>
                <w:b/>
                <w:spacing w:val="7"/>
              </w:rPr>
              <w:t xml:space="preserve"> </w:t>
            </w:r>
            <w:r>
              <w:rPr>
                <w:b/>
              </w:rPr>
              <w:t>answers</w:t>
            </w:r>
            <w:r>
              <w:rPr>
                <w:b/>
                <w:spacing w:val="8"/>
              </w:rPr>
              <w:t xml:space="preserve"> </w:t>
            </w:r>
            <w:r>
              <w:rPr>
                <w:b/>
              </w:rPr>
              <w:t>‘Yes’</w:t>
            </w:r>
            <w:r>
              <w:rPr>
                <w:b/>
                <w:spacing w:val="8"/>
              </w:rPr>
              <w:t xml:space="preserve"> </w:t>
            </w:r>
            <w:r>
              <w:rPr>
                <w:b/>
              </w:rPr>
              <w:t>in</w:t>
            </w:r>
            <w:r>
              <w:rPr>
                <w:b/>
                <w:spacing w:val="5"/>
              </w:rPr>
              <w:t xml:space="preserve"> </w:t>
            </w:r>
            <w:r>
              <w:rPr>
                <w:b/>
              </w:rPr>
              <w:t>any</w:t>
            </w:r>
            <w:r>
              <w:rPr>
                <w:b/>
                <w:spacing w:val="9"/>
              </w:rPr>
              <w:t xml:space="preserve"> </w:t>
            </w:r>
            <w:r>
              <w:rPr>
                <w:b/>
              </w:rPr>
              <w:t>of</w:t>
            </w:r>
            <w:r>
              <w:rPr>
                <w:b/>
                <w:spacing w:val="6"/>
              </w:rPr>
              <w:t xml:space="preserve"> </w:t>
            </w:r>
            <w:r>
              <w:rPr>
                <w:b/>
              </w:rPr>
              <w:t>the</w:t>
            </w:r>
            <w:r>
              <w:rPr>
                <w:b/>
                <w:spacing w:val="7"/>
              </w:rPr>
              <w:t xml:space="preserve"> </w:t>
            </w:r>
            <w:r>
              <w:rPr>
                <w:b/>
              </w:rPr>
              <w:t>situations</w:t>
            </w:r>
            <w:r>
              <w:rPr>
                <w:b/>
                <w:spacing w:val="8"/>
              </w:rPr>
              <w:t xml:space="preserve"> </w:t>
            </w:r>
            <w:r>
              <w:rPr>
                <w:b/>
              </w:rPr>
              <w:t>set</w:t>
            </w:r>
            <w:r>
              <w:rPr>
                <w:b/>
                <w:spacing w:val="7"/>
              </w:rPr>
              <w:t xml:space="preserve"> </w:t>
            </w:r>
            <w:r>
              <w:rPr>
                <w:b/>
              </w:rPr>
              <w:t>out</w:t>
            </w:r>
            <w:r>
              <w:rPr>
                <w:b/>
                <w:spacing w:val="6"/>
              </w:rPr>
              <w:t xml:space="preserve"> </w:t>
            </w:r>
            <w:r>
              <w:rPr>
                <w:b/>
              </w:rPr>
              <w:t>in</w:t>
            </w:r>
            <w:r>
              <w:rPr>
                <w:b/>
                <w:spacing w:val="8"/>
              </w:rPr>
              <w:t xml:space="preserve"> </w:t>
            </w:r>
            <w:r>
              <w:rPr>
                <w:b/>
              </w:rPr>
              <w:t>paragraphs</w:t>
            </w:r>
            <w:r>
              <w:rPr>
                <w:b/>
                <w:spacing w:val="6"/>
              </w:rPr>
              <w:t xml:space="preserve"> </w:t>
            </w:r>
            <w:r>
              <w:rPr>
                <w:b/>
              </w:rPr>
              <w:t>2.1.a</w:t>
            </w:r>
            <w:r>
              <w:rPr>
                <w:b/>
                <w:spacing w:val="6"/>
              </w:rPr>
              <w:t xml:space="preserve"> </w:t>
            </w:r>
            <w:r>
              <w:rPr>
                <w:b/>
                <w:spacing w:val="-5"/>
              </w:rPr>
              <w:t>to</w:t>
            </w:r>
          </w:p>
          <w:p w14:paraId="2D3734FD" w14:textId="77777777" w:rsidR="00E617A8" w:rsidRDefault="00B72117">
            <w:pPr>
              <w:pStyle w:val="TableParagraph"/>
              <w:spacing w:before="32"/>
              <w:rPr>
                <w:b/>
              </w:rPr>
            </w:pPr>
            <w:r>
              <w:rPr>
                <w:b/>
              </w:rPr>
              <w:t>2.1.i</w:t>
            </w:r>
            <w:r>
              <w:rPr>
                <w:b/>
                <w:spacing w:val="-5"/>
              </w:rPr>
              <w:t xml:space="preserve"> </w:t>
            </w:r>
            <w:r>
              <w:rPr>
                <w:b/>
              </w:rPr>
              <w:t>will</w:t>
            </w:r>
            <w:r>
              <w:rPr>
                <w:b/>
                <w:spacing w:val="-2"/>
              </w:rPr>
              <w:t xml:space="preserve"> </w:t>
            </w:r>
            <w:r>
              <w:rPr>
                <w:b/>
              </w:rPr>
              <w:t>be</w:t>
            </w:r>
            <w:r>
              <w:rPr>
                <w:b/>
                <w:spacing w:val="-4"/>
              </w:rPr>
              <w:t xml:space="preserve"> </w:t>
            </w:r>
            <w:r>
              <w:rPr>
                <w:b/>
                <w:spacing w:val="-2"/>
              </w:rPr>
              <w:t>excluded.</w:t>
            </w:r>
          </w:p>
        </w:tc>
      </w:tr>
      <w:tr w:rsidR="00E617A8" w14:paraId="51683C31" w14:textId="77777777">
        <w:trPr>
          <w:trHeight w:val="539"/>
        </w:trPr>
        <w:tc>
          <w:tcPr>
            <w:tcW w:w="6804" w:type="dxa"/>
            <w:gridSpan w:val="2"/>
            <w:vMerge w:val="restart"/>
          </w:tcPr>
          <w:p w14:paraId="0E90F8BE" w14:textId="77777777" w:rsidR="00E617A8" w:rsidRDefault="00B72117">
            <w:pPr>
              <w:pStyle w:val="TableParagraph"/>
              <w:spacing w:before="150" w:line="268" w:lineRule="auto"/>
              <w:rPr>
                <w:b/>
              </w:rPr>
            </w:pPr>
            <w:r>
              <w:rPr>
                <w:b/>
              </w:rPr>
              <w:t>2.1</w:t>
            </w:r>
            <w:r>
              <w:rPr>
                <w:b/>
                <w:spacing w:val="-6"/>
              </w:rPr>
              <w:t xml:space="preserve"> </w:t>
            </w:r>
            <w:r>
              <w:rPr>
                <w:b/>
              </w:rPr>
              <w:t>Please</w:t>
            </w:r>
            <w:r>
              <w:rPr>
                <w:b/>
                <w:spacing w:val="-7"/>
              </w:rPr>
              <w:t xml:space="preserve"> </w:t>
            </w:r>
            <w:r>
              <w:rPr>
                <w:b/>
              </w:rPr>
              <w:t>indicate</w:t>
            </w:r>
            <w:r>
              <w:rPr>
                <w:b/>
                <w:spacing w:val="-8"/>
              </w:rPr>
              <w:t xml:space="preserve"> </w:t>
            </w:r>
            <w:r>
              <w:rPr>
                <w:b/>
              </w:rPr>
              <w:t>if</w:t>
            </w:r>
            <w:r>
              <w:rPr>
                <w:b/>
                <w:spacing w:val="-6"/>
              </w:rPr>
              <w:t xml:space="preserve"> </w:t>
            </w:r>
            <w:r>
              <w:rPr>
                <w:b/>
              </w:rPr>
              <w:t>any</w:t>
            </w:r>
            <w:r>
              <w:rPr>
                <w:b/>
                <w:spacing w:val="-6"/>
              </w:rPr>
              <w:t xml:space="preserve"> </w:t>
            </w:r>
            <w:r>
              <w:rPr>
                <w:b/>
              </w:rPr>
              <w:t>of</w:t>
            </w:r>
            <w:r>
              <w:rPr>
                <w:b/>
                <w:spacing w:val="-6"/>
              </w:rPr>
              <w:t xml:space="preserve"> </w:t>
            </w:r>
            <w:r>
              <w:rPr>
                <w:b/>
              </w:rPr>
              <w:t>the</w:t>
            </w:r>
            <w:r>
              <w:rPr>
                <w:b/>
                <w:spacing w:val="-7"/>
              </w:rPr>
              <w:t xml:space="preserve"> </w:t>
            </w:r>
            <w:r>
              <w:rPr>
                <w:b/>
              </w:rPr>
              <w:t>following</w:t>
            </w:r>
            <w:r>
              <w:rPr>
                <w:b/>
                <w:spacing w:val="-7"/>
              </w:rPr>
              <w:t xml:space="preserve"> </w:t>
            </w:r>
            <w:r>
              <w:rPr>
                <w:b/>
              </w:rPr>
              <w:t>situations</w:t>
            </w:r>
            <w:r>
              <w:rPr>
                <w:b/>
                <w:spacing w:val="-6"/>
              </w:rPr>
              <w:t xml:space="preserve"> </w:t>
            </w:r>
            <w:r>
              <w:rPr>
                <w:b/>
              </w:rPr>
              <w:t>have</w:t>
            </w:r>
            <w:r>
              <w:rPr>
                <w:b/>
                <w:spacing w:val="-7"/>
              </w:rPr>
              <w:t xml:space="preserve"> </w:t>
            </w:r>
            <w:proofErr w:type="gramStart"/>
            <w:r>
              <w:rPr>
                <w:b/>
              </w:rPr>
              <w:t>applied,</w:t>
            </w:r>
            <w:proofErr w:type="gramEnd"/>
            <w:r>
              <w:rPr>
                <w:b/>
                <w:spacing w:val="-7"/>
              </w:rPr>
              <w:t xml:space="preserve"> </w:t>
            </w:r>
            <w:r>
              <w:rPr>
                <w:b/>
              </w:rPr>
              <w:t xml:space="preserve">within the past three years, or currently </w:t>
            </w:r>
            <w:proofErr w:type="gramStart"/>
            <w:r>
              <w:rPr>
                <w:b/>
              </w:rPr>
              <w:t>apply,</w:t>
            </w:r>
            <w:proofErr w:type="gramEnd"/>
            <w:r>
              <w:rPr>
                <w:b/>
              </w:rPr>
              <w:t xml:space="preserve"> to your </w:t>
            </w:r>
            <w:proofErr w:type="spellStart"/>
            <w:r>
              <w:rPr>
                <w:b/>
              </w:rPr>
              <w:t>organisation</w:t>
            </w:r>
            <w:proofErr w:type="spellEnd"/>
            <w:r>
              <w:rPr>
                <w:b/>
              </w:rPr>
              <w:t>.</w:t>
            </w:r>
          </w:p>
          <w:p w14:paraId="6AA3488B" w14:textId="77777777" w:rsidR="00E617A8" w:rsidRDefault="00E617A8">
            <w:pPr>
              <w:pStyle w:val="TableParagraph"/>
              <w:ind w:left="0"/>
            </w:pPr>
          </w:p>
          <w:p w14:paraId="1522ED31" w14:textId="77777777" w:rsidR="00E617A8" w:rsidRDefault="00E617A8">
            <w:pPr>
              <w:pStyle w:val="TableParagraph"/>
              <w:spacing w:before="1"/>
              <w:ind w:left="0"/>
            </w:pPr>
          </w:p>
          <w:p w14:paraId="77F22B77" w14:textId="77777777" w:rsidR="00E617A8" w:rsidRDefault="00B72117">
            <w:pPr>
              <w:pStyle w:val="TableParagraph"/>
              <w:rPr>
                <w:b/>
              </w:rPr>
            </w:pPr>
            <w:r>
              <w:rPr>
                <w:b/>
              </w:rPr>
              <w:t>The</w:t>
            </w:r>
            <w:r>
              <w:rPr>
                <w:b/>
                <w:spacing w:val="-5"/>
              </w:rPr>
              <w:t xml:space="preserve"> </w:t>
            </w:r>
            <w:r>
              <w:rPr>
                <w:b/>
              </w:rPr>
              <w:t>Economic</w:t>
            </w:r>
            <w:r>
              <w:rPr>
                <w:b/>
                <w:spacing w:val="-6"/>
              </w:rPr>
              <w:t xml:space="preserve"> </w:t>
            </w:r>
            <w:r>
              <w:rPr>
                <w:b/>
                <w:spacing w:val="-2"/>
              </w:rPr>
              <w:t>Operator:</w:t>
            </w:r>
          </w:p>
        </w:tc>
        <w:tc>
          <w:tcPr>
            <w:tcW w:w="1135" w:type="dxa"/>
          </w:tcPr>
          <w:p w14:paraId="207A7D0D" w14:textId="77777777" w:rsidR="00E617A8" w:rsidRDefault="00B72117">
            <w:pPr>
              <w:pStyle w:val="TableParagraph"/>
              <w:spacing w:before="150"/>
              <w:ind w:left="11"/>
              <w:jc w:val="center"/>
              <w:rPr>
                <w:b/>
              </w:rPr>
            </w:pPr>
            <w:r>
              <w:rPr>
                <w:b/>
                <w:spacing w:val="-5"/>
              </w:rPr>
              <w:t>YES</w:t>
            </w:r>
          </w:p>
        </w:tc>
        <w:tc>
          <w:tcPr>
            <w:tcW w:w="1132" w:type="dxa"/>
          </w:tcPr>
          <w:p w14:paraId="161C2947" w14:textId="77777777" w:rsidR="00E617A8" w:rsidRDefault="00B72117">
            <w:pPr>
              <w:pStyle w:val="TableParagraph"/>
              <w:spacing w:before="150"/>
              <w:ind w:left="17"/>
              <w:jc w:val="center"/>
              <w:rPr>
                <w:b/>
              </w:rPr>
            </w:pPr>
            <w:r>
              <w:rPr>
                <w:b/>
                <w:spacing w:val="-5"/>
              </w:rPr>
              <w:t>NO</w:t>
            </w:r>
          </w:p>
        </w:tc>
      </w:tr>
      <w:tr w:rsidR="00E617A8" w14:paraId="41DF00BF" w14:textId="77777777">
        <w:trPr>
          <w:trHeight w:val="1139"/>
        </w:trPr>
        <w:tc>
          <w:tcPr>
            <w:tcW w:w="6804" w:type="dxa"/>
            <w:gridSpan w:val="2"/>
            <w:vMerge/>
            <w:tcBorders>
              <w:top w:val="nil"/>
            </w:tcBorders>
          </w:tcPr>
          <w:p w14:paraId="26DA14DF" w14:textId="77777777" w:rsidR="00E617A8" w:rsidRDefault="00E617A8">
            <w:pPr>
              <w:rPr>
                <w:sz w:val="2"/>
                <w:szCs w:val="2"/>
              </w:rPr>
            </w:pPr>
          </w:p>
        </w:tc>
        <w:tc>
          <w:tcPr>
            <w:tcW w:w="2267" w:type="dxa"/>
            <w:gridSpan w:val="2"/>
          </w:tcPr>
          <w:p w14:paraId="175F6629" w14:textId="77777777" w:rsidR="00E617A8" w:rsidRDefault="00B72117">
            <w:pPr>
              <w:pStyle w:val="TableParagraph"/>
              <w:spacing w:before="150" w:line="268" w:lineRule="auto"/>
              <w:ind w:left="108" w:right="93"/>
              <w:jc w:val="both"/>
              <w:rPr>
                <w:b/>
              </w:rPr>
            </w:pPr>
            <w:r>
              <w:rPr>
                <w:b/>
              </w:rPr>
              <w:t>Please indicate your answer</w:t>
            </w:r>
            <w:r>
              <w:rPr>
                <w:b/>
                <w:spacing w:val="-2"/>
              </w:rPr>
              <w:t xml:space="preserve"> </w:t>
            </w:r>
            <w:r>
              <w:rPr>
                <w:b/>
              </w:rPr>
              <w:t>by</w:t>
            </w:r>
            <w:r>
              <w:rPr>
                <w:b/>
                <w:spacing w:val="-3"/>
              </w:rPr>
              <w:t xml:space="preserve"> </w:t>
            </w:r>
            <w:r>
              <w:rPr>
                <w:b/>
              </w:rPr>
              <w:t>marking</w:t>
            </w:r>
            <w:r>
              <w:rPr>
                <w:b/>
                <w:spacing w:val="-2"/>
              </w:rPr>
              <w:t xml:space="preserve"> </w:t>
            </w:r>
            <w:r>
              <w:rPr>
                <w:b/>
              </w:rPr>
              <w:t>‘X’ in the relevant box</w:t>
            </w:r>
          </w:p>
        </w:tc>
      </w:tr>
      <w:tr w:rsidR="00E617A8" w14:paraId="4A12FE05" w14:textId="77777777">
        <w:trPr>
          <w:trHeight w:val="2095"/>
        </w:trPr>
        <w:tc>
          <w:tcPr>
            <w:tcW w:w="710" w:type="dxa"/>
          </w:tcPr>
          <w:p w14:paraId="232C6EAA" w14:textId="77777777" w:rsidR="00E617A8" w:rsidRDefault="00B72117">
            <w:pPr>
              <w:pStyle w:val="TableParagraph"/>
              <w:spacing w:before="150"/>
            </w:pPr>
            <w:r>
              <w:rPr>
                <w:spacing w:val="-2"/>
              </w:rPr>
              <w:t>2.</w:t>
            </w:r>
            <w:proofErr w:type="gramStart"/>
            <w:r>
              <w:rPr>
                <w:spacing w:val="-2"/>
              </w:rPr>
              <w:t>1.a</w:t>
            </w:r>
            <w:proofErr w:type="gramEnd"/>
          </w:p>
        </w:tc>
        <w:tc>
          <w:tcPr>
            <w:tcW w:w="6094" w:type="dxa"/>
          </w:tcPr>
          <w:p w14:paraId="7A9E29F9" w14:textId="77777777" w:rsidR="00E617A8" w:rsidRDefault="00B72117">
            <w:pPr>
              <w:pStyle w:val="TableParagraph"/>
              <w:spacing w:before="119" w:line="276" w:lineRule="auto"/>
              <w:ind w:left="108" w:right="92"/>
              <w:jc w:val="both"/>
            </w:pPr>
            <w:r>
              <w:t xml:space="preserve">has, in the performance of any public contract, failed to comply </w:t>
            </w:r>
            <w:r>
              <w:rPr>
                <w:spacing w:val="-2"/>
              </w:rPr>
              <w:t>with applicable</w:t>
            </w:r>
            <w:r>
              <w:rPr>
                <w:spacing w:val="-4"/>
              </w:rPr>
              <w:t xml:space="preserve"> </w:t>
            </w:r>
            <w:r>
              <w:rPr>
                <w:spacing w:val="-2"/>
              </w:rPr>
              <w:t>obligations in</w:t>
            </w:r>
            <w:r>
              <w:rPr>
                <w:spacing w:val="-3"/>
              </w:rPr>
              <w:t xml:space="preserve"> </w:t>
            </w:r>
            <w:r>
              <w:rPr>
                <w:spacing w:val="-2"/>
              </w:rPr>
              <w:t>the field</w:t>
            </w:r>
            <w:r>
              <w:rPr>
                <w:spacing w:val="-6"/>
              </w:rPr>
              <w:t xml:space="preserve"> </w:t>
            </w:r>
            <w:r>
              <w:rPr>
                <w:spacing w:val="-2"/>
              </w:rPr>
              <w:t>of</w:t>
            </w:r>
            <w:r>
              <w:rPr>
                <w:spacing w:val="-4"/>
              </w:rPr>
              <w:t xml:space="preserve"> </w:t>
            </w:r>
            <w:r>
              <w:rPr>
                <w:spacing w:val="-2"/>
              </w:rPr>
              <w:t>environmental, social</w:t>
            </w:r>
            <w:r>
              <w:rPr>
                <w:spacing w:val="-6"/>
              </w:rPr>
              <w:t xml:space="preserve"> </w:t>
            </w:r>
            <w:r>
              <w:rPr>
                <w:spacing w:val="-2"/>
              </w:rPr>
              <w:t xml:space="preserve">and </w:t>
            </w:r>
            <w:proofErr w:type="spellStart"/>
            <w:r>
              <w:t>labour</w:t>
            </w:r>
            <w:proofErr w:type="spellEnd"/>
            <w:r>
              <w:rPr>
                <w:spacing w:val="-8"/>
              </w:rPr>
              <w:t xml:space="preserve"> </w:t>
            </w:r>
            <w:r>
              <w:t>law</w:t>
            </w:r>
            <w:r>
              <w:rPr>
                <w:spacing w:val="-9"/>
              </w:rPr>
              <w:t xml:space="preserve"> </w:t>
            </w:r>
            <w:r>
              <w:t>applying</w:t>
            </w:r>
            <w:r>
              <w:rPr>
                <w:spacing w:val="-8"/>
              </w:rPr>
              <w:t xml:space="preserve"> </w:t>
            </w:r>
            <w:r>
              <w:t>at</w:t>
            </w:r>
            <w:r>
              <w:rPr>
                <w:spacing w:val="-7"/>
              </w:rPr>
              <w:t xml:space="preserve"> </w:t>
            </w:r>
            <w:r>
              <w:t>the</w:t>
            </w:r>
            <w:r>
              <w:rPr>
                <w:spacing w:val="-9"/>
              </w:rPr>
              <w:t xml:space="preserve"> </w:t>
            </w:r>
            <w:r>
              <w:t>place</w:t>
            </w:r>
            <w:r>
              <w:rPr>
                <w:spacing w:val="-7"/>
              </w:rPr>
              <w:t xml:space="preserve"> </w:t>
            </w:r>
            <w:r>
              <w:t>where</w:t>
            </w:r>
            <w:r>
              <w:rPr>
                <w:spacing w:val="-9"/>
              </w:rPr>
              <w:t xml:space="preserve"> </w:t>
            </w:r>
            <w:r>
              <w:t>the</w:t>
            </w:r>
            <w:r>
              <w:rPr>
                <w:spacing w:val="-10"/>
              </w:rPr>
              <w:t xml:space="preserve"> </w:t>
            </w:r>
            <w:r>
              <w:t>works</w:t>
            </w:r>
            <w:r>
              <w:rPr>
                <w:spacing w:val="-10"/>
              </w:rPr>
              <w:t xml:space="preserve"> </w:t>
            </w:r>
            <w:r>
              <w:t>were</w:t>
            </w:r>
            <w:r>
              <w:rPr>
                <w:spacing w:val="-7"/>
              </w:rPr>
              <w:t xml:space="preserve"> </w:t>
            </w:r>
            <w:r>
              <w:t>carried</w:t>
            </w:r>
            <w:r>
              <w:rPr>
                <w:spacing w:val="-10"/>
              </w:rPr>
              <w:t xml:space="preserve"> </w:t>
            </w:r>
            <w:r>
              <w:t xml:space="preserve">out or the services provided, as established by EU law, national law, collective agreements or by international, environmental, social and </w:t>
            </w:r>
            <w:proofErr w:type="spellStart"/>
            <w:r>
              <w:t>labour</w:t>
            </w:r>
            <w:proofErr w:type="spellEnd"/>
            <w:r>
              <w:t xml:space="preserve"> law listed in Annex X of Directive 2014/24/EU;</w:t>
            </w:r>
          </w:p>
        </w:tc>
        <w:tc>
          <w:tcPr>
            <w:tcW w:w="1135" w:type="dxa"/>
          </w:tcPr>
          <w:p w14:paraId="20BD3AD5" w14:textId="77777777" w:rsidR="00E617A8" w:rsidRDefault="00E617A8">
            <w:pPr>
              <w:pStyle w:val="TableParagraph"/>
              <w:ind w:left="0"/>
              <w:rPr>
                <w:rFonts w:ascii="Times New Roman"/>
                <w:sz w:val="20"/>
              </w:rPr>
            </w:pPr>
          </w:p>
        </w:tc>
        <w:tc>
          <w:tcPr>
            <w:tcW w:w="1132" w:type="dxa"/>
          </w:tcPr>
          <w:p w14:paraId="1686BD25" w14:textId="77777777" w:rsidR="00E617A8" w:rsidRDefault="00E617A8">
            <w:pPr>
              <w:pStyle w:val="TableParagraph"/>
              <w:ind w:left="0"/>
              <w:rPr>
                <w:rFonts w:ascii="Times New Roman"/>
                <w:sz w:val="20"/>
              </w:rPr>
            </w:pPr>
          </w:p>
        </w:tc>
      </w:tr>
      <w:tr w:rsidR="00E617A8" w14:paraId="0DBE56F7" w14:textId="77777777">
        <w:trPr>
          <w:trHeight w:val="2092"/>
        </w:trPr>
        <w:tc>
          <w:tcPr>
            <w:tcW w:w="710" w:type="dxa"/>
          </w:tcPr>
          <w:p w14:paraId="55A7EDE4" w14:textId="77777777" w:rsidR="00E617A8" w:rsidRDefault="00B72117">
            <w:pPr>
              <w:pStyle w:val="TableParagraph"/>
              <w:spacing w:before="150"/>
            </w:pPr>
            <w:r>
              <w:rPr>
                <w:spacing w:val="-2"/>
              </w:rPr>
              <w:t>2.</w:t>
            </w:r>
            <w:proofErr w:type="gramStart"/>
            <w:r>
              <w:rPr>
                <w:spacing w:val="-2"/>
              </w:rPr>
              <w:t>1.b</w:t>
            </w:r>
            <w:proofErr w:type="gramEnd"/>
          </w:p>
        </w:tc>
        <w:tc>
          <w:tcPr>
            <w:tcW w:w="6094" w:type="dxa"/>
          </w:tcPr>
          <w:p w14:paraId="265E2922" w14:textId="77777777" w:rsidR="00E617A8" w:rsidRDefault="00B72117">
            <w:pPr>
              <w:pStyle w:val="TableParagraph"/>
              <w:spacing w:before="119" w:line="276" w:lineRule="auto"/>
              <w:ind w:left="108" w:right="92"/>
              <w:jc w:val="both"/>
            </w:pPr>
            <w:r>
              <w:t>is bankrupt or the subject of insolvency or winding-up proceedings,</w:t>
            </w:r>
            <w:r>
              <w:rPr>
                <w:spacing w:val="-13"/>
              </w:rPr>
              <w:t xml:space="preserve"> </w:t>
            </w:r>
            <w:r>
              <w:t>its</w:t>
            </w:r>
            <w:r>
              <w:rPr>
                <w:spacing w:val="-12"/>
              </w:rPr>
              <w:t xml:space="preserve"> </w:t>
            </w:r>
            <w:r>
              <w:t>assets</w:t>
            </w:r>
            <w:r>
              <w:rPr>
                <w:spacing w:val="-13"/>
              </w:rPr>
              <w:t xml:space="preserve"> </w:t>
            </w:r>
            <w:r>
              <w:t>are</w:t>
            </w:r>
            <w:r>
              <w:rPr>
                <w:spacing w:val="-12"/>
              </w:rPr>
              <w:t xml:space="preserve"> </w:t>
            </w:r>
            <w:r>
              <w:t>being</w:t>
            </w:r>
            <w:r>
              <w:rPr>
                <w:spacing w:val="-13"/>
              </w:rPr>
              <w:t xml:space="preserve"> </w:t>
            </w:r>
            <w:r>
              <w:t>administered</w:t>
            </w:r>
            <w:r>
              <w:rPr>
                <w:spacing w:val="-12"/>
              </w:rPr>
              <w:t xml:space="preserve"> </w:t>
            </w:r>
            <w:r>
              <w:t>by</w:t>
            </w:r>
            <w:r>
              <w:rPr>
                <w:spacing w:val="-13"/>
              </w:rPr>
              <w:t xml:space="preserve"> </w:t>
            </w:r>
            <w:r>
              <w:t>a</w:t>
            </w:r>
            <w:r>
              <w:rPr>
                <w:spacing w:val="-12"/>
              </w:rPr>
              <w:t xml:space="preserve"> </w:t>
            </w:r>
            <w:r>
              <w:t>liquidator</w:t>
            </w:r>
            <w:r>
              <w:rPr>
                <w:spacing w:val="-12"/>
              </w:rPr>
              <w:t xml:space="preserve"> </w:t>
            </w:r>
            <w:r>
              <w:t>or</w:t>
            </w:r>
            <w:r>
              <w:rPr>
                <w:spacing w:val="-13"/>
              </w:rPr>
              <w:t xml:space="preserve"> </w:t>
            </w:r>
            <w:r>
              <w:t xml:space="preserve">by the court, or has </w:t>
            </w:r>
            <w:proofErr w:type="gramStart"/>
            <w:r>
              <w:t>entered into</w:t>
            </w:r>
            <w:proofErr w:type="gramEnd"/>
            <w:r>
              <w:t xml:space="preserve"> an arrangement with creditors, suspended its business activities or is in any analogous situation arising from a similar procedure under national laws and </w:t>
            </w:r>
            <w:r>
              <w:rPr>
                <w:spacing w:val="-2"/>
              </w:rPr>
              <w:t>regulations;</w:t>
            </w:r>
          </w:p>
        </w:tc>
        <w:tc>
          <w:tcPr>
            <w:tcW w:w="1135" w:type="dxa"/>
          </w:tcPr>
          <w:p w14:paraId="055CC703" w14:textId="77777777" w:rsidR="00E617A8" w:rsidRDefault="00E617A8">
            <w:pPr>
              <w:pStyle w:val="TableParagraph"/>
              <w:ind w:left="0"/>
              <w:rPr>
                <w:rFonts w:ascii="Times New Roman"/>
                <w:sz w:val="20"/>
              </w:rPr>
            </w:pPr>
          </w:p>
        </w:tc>
        <w:tc>
          <w:tcPr>
            <w:tcW w:w="1132" w:type="dxa"/>
          </w:tcPr>
          <w:p w14:paraId="534B6068" w14:textId="77777777" w:rsidR="00E617A8" w:rsidRDefault="00E617A8">
            <w:pPr>
              <w:pStyle w:val="TableParagraph"/>
              <w:ind w:left="0"/>
              <w:rPr>
                <w:rFonts w:ascii="Times New Roman"/>
                <w:sz w:val="20"/>
              </w:rPr>
            </w:pPr>
          </w:p>
        </w:tc>
      </w:tr>
      <w:tr w:rsidR="00E617A8" w14:paraId="0D3C0C0A" w14:textId="77777777">
        <w:trPr>
          <w:trHeight w:val="840"/>
        </w:trPr>
        <w:tc>
          <w:tcPr>
            <w:tcW w:w="710" w:type="dxa"/>
          </w:tcPr>
          <w:p w14:paraId="5A1B0BC2" w14:textId="77777777" w:rsidR="00E617A8" w:rsidRDefault="00B72117">
            <w:pPr>
              <w:pStyle w:val="TableParagraph"/>
              <w:spacing w:before="150"/>
            </w:pPr>
            <w:r>
              <w:rPr>
                <w:spacing w:val="-2"/>
              </w:rPr>
              <w:t>2.1.c</w:t>
            </w:r>
          </w:p>
        </w:tc>
        <w:tc>
          <w:tcPr>
            <w:tcW w:w="6094" w:type="dxa"/>
          </w:tcPr>
          <w:p w14:paraId="5A9EFCFF" w14:textId="77777777" w:rsidR="00E617A8" w:rsidRDefault="00B72117">
            <w:pPr>
              <w:pStyle w:val="TableParagraph"/>
              <w:spacing w:before="150" w:line="268" w:lineRule="auto"/>
              <w:ind w:left="108"/>
            </w:pPr>
            <w:r>
              <w:t>is</w:t>
            </w:r>
            <w:r>
              <w:rPr>
                <w:spacing w:val="40"/>
              </w:rPr>
              <w:t xml:space="preserve"> </w:t>
            </w:r>
            <w:r>
              <w:t>guilty</w:t>
            </w:r>
            <w:r>
              <w:rPr>
                <w:spacing w:val="40"/>
              </w:rPr>
              <w:t xml:space="preserve"> </w:t>
            </w:r>
            <w:r>
              <w:t>of</w:t>
            </w:r>
            <w:r>
              <w:rPr>
                <w:spacing w:val="40"/>
              </w:rPr>
              <w:t xml:space="preserve"> </w:t>
            </w:r>
            <w:r>
              <w:t>grave</w:t>
            </w:r>
            <w:r>
              <w:rPr>
                <w:spacing w:val="40"/>
              </w:rPr>
              <w:t xml:space="preserve"> </w:t>
            </w:r>
            <w:r>
              <w:t>professional</w:t>
            </w:r>
            <w:r>
              <w:rPr>
                <w:spacing w:val="40"/>
              </w:rPr>
              <w:t xml:space="preserve"> </w:t>
            </w:r>
            <w:r>
              <w:t>misconduct</w:t>
            </w:r>
            <w:r>
              <w:rPr>
                <w:spacing w:val="40"/>
              </w:rPr>
              <w:t xml:space="preserve"> </w:t>
            </w:r>
            <w:r>
              <w:t>which</w:t>
            </w:r>
            <w:r>
              <w:rPr>
                <w:spacing w:val="40"/>
              </w:rPr>
              <w:t xml:space="preserve"> </w:t>
            </w:r>
            <w:r>
              <w:t>renders</w:t>
            </w:r>
            <w:r>
              <w:rPr>
                <w:spacing w:val="40"/>
              </w:rPr>
              <w:t xml:space="preserve"> </w:t>
            </w:r>
            <w:r>
              <w:t>its</w:t>
            </w:r>
            <w:r>
              <w:rPr>
                <w:spacing w:val="80"/>
              </w:rPr>
              <w:t xml:space="preserve"> </w:t>
            </w:r>
            <w:r>
              <w:t>integrity questionable;</w:t>
            </w:r>
          </w:p>
        </w:tc>
        <w:tc>
          <w:tcPr>
            <w:tcW w:w="1135" w:type="dxa"/>
          </w:tcPr>
          <w:p w14:paraId="205CB594" w14:textId="77777777" w:rsidR="00E617A8" w:rsidRDefault="00E617A8">
            <w:pPr>
              <w:pStyle w:val="TableParagraph"/>
              <w:ind w:left="0"/>
              <w:rPr>
                <w:rFonts w:ascii="Times New Roman"/>
                <w:sz w:val="20"/>
              </w:rPr>
            </w:pPr>
          </w:p>
        </w:tc>
        <w:tc>
          <w:tcPr>
            <w:tcW w:w="1132" w:type="dxa"/>
          </w:tcPr>
          <w:p w14:paraId="1FAEBAAC" w14:textId="77777777" w:rsidR="00E617A8" w:rsidRDefault="00E617A8">
            <w:pPr>
              <w:pStyle w:val="TableParagraph"/>
              <w:ind w:left="0"/>
              <w:rPr>
                <w:rFonts w:ascii="Times New Roman"/>
                <w:sz w:val="20"/>
              </w:rPr>
            </w:pPr>
          </w:p>
        </w:tc>
      </w:tr>
      <w:tr w:rsidR="00E617A8" w14:paraId="1655F2A8" w14:textId="77777777">
        <w:trPr>
          <w:trHeight w:val="839"/>
        </w:trPr>
        <w:tc>
          <w:tcPr>
            <w:tcW w:w="710" w:type="dxa"/>
          </w:tcPr>
          <w:p w14:paraId="53A68DE9" w14:textId="77777777" w:rsidR="00E617A8" w:rsidRDefault="00B72117">
            <w:pPr>
              <w:pStyle w:val="TableParagraph"/>
              <w:spacing w:before="150"/>
            </w:pPr>
            <w:r>
              <w:rPr>
                <w:spacing w:val="-2"/>
              </w:rPr>
              <w:t>2.</w:t>
            </w:r>
            <w:proofErr w:type="gramStart"/>
            <w:r>
              <w:rPr>
                <w:spacing w:val="-2"/>
              </w:rPr>
              <w:t>1.d</w:t>
            </w:r>
            <w:proofErr w:type="gramEnd"/>
          </w:p>
        </w:tc>
        <w:tc>
          <w:tcPr>
            <w:tcW w:w="6094" w:type="dxa"/>
          </w:tcPr>
          <w:p w14:paraId="379EF8EA" w14:textId="77777777" w:rsidR="00E617A8" w:rsidRDefault="00B72117">
            <w:pPr>
              <w:pStyle w:val="TableParagraph"/>
              <w:spacing w:before="150" w:line="268" w:lineRule="auto"/>
              <w:ind w:left="108"/>
            </w:pPr>
            <w:r>
              <w:t>has</w:t>
            </w:r>
            <w:r>
              <w:rPr>
                <w:spacing w:val="40"/>
              </w:rPr>
              <w:t xml:space="preserve"> </w:t>
            </w:r>
            <w:r>
              <w:t>entered</w:t>
            </w:r>
            <w:r>
              <w:rPr>
                <w:spacing w:val="40"/>
              </w:rPr>
              <w:t xml:space="preserve"> </w:t>
            </w:r>
            <w:r>
              <w:t>into</w:t>
            </w:r>
            <w:r>
              <w:rPr>
                <w:spacing w:val="40"/>
              </w:rPr>
              <w:t xml:space="preserve"> </w:t>
            </w:r>
            <w:r>
              <w:t>agreements</w:t>
            </w:r>
            <w:r>
              <w:rPr>
                <w:spacing w:val="40"/>
              </w:rPr>
              <w:t xml:space="preserve"> </w:t>
            </w:r>
            <w:r>
              <w:t>with</w:t>
            </w:r>
            <w:r>
              <w:rPr>
                <w:spacing w:val="40"/>
              </w:rPr>
              <w:t xml:space="preserve"> </w:t>
            </w:r>
            <w:r>
              <w:t>other</w:t>
            </w:r>
            <w:r>
              <w:rPr>
                <w:spacing w:val="40"/>
              </w:rPr>
              <w:t xml:space="preserve"> </w:t>
            </w:r>
            <w:r>
              <w:t>economic</w:t>
            </w:r>
            <w:r>
              <w:rPr>
                <w:spacing w:val="40"/>
              </w:rPr>
              <w:t xml:space="preserve"> </w:t>
            </w:r>
            <w:r>
              <w:t>operators aimed at distorting competition;</w:t>
            </w:r>
          </w:p>
        </w:tc>
        <w:tc>
          <w:tcPr>
            <w:tcW w:w="1135" w:type="dxa"/>
          </w:tcPr>
          <w:p w14:paraId="68BFF79B" w14:textId="77777777" w:rsidR="00E617A8" w:rsidRDefault="00E617A8">
            <w:pPr>
              <w:pStyle w:val="TableParagraph"/>
              <w:ind w:left="0"/>
              <w:rPr>
                <w:rFonts w:ascii="Times New Roman"/>
                <w:sz w:val="20"/>
              </w:rPr>
            </w:pPr>
          </w:p>
        </w:tc>
        <w:tc>
          <w:tcPr>
            <w:tcW w:w="1132" w:type="dxa"/>
          </w:tcPr>
          <w:p w14:paraId="278AE3E8" w14:textId="77777777" w:rsidR="00E617A8" w:rsidRDefault="00E617A8">
            <w:pPr>
              <w:pStyle w:val="TableParagraph"/>
              <w:ind w:left="0"/>
              <w:rPr>
                <w:rFonts w:ascii="Times New Roman"/>
                <w:sz w:val="20"/>
              </w:rPr>
            </w:pPr>
          </w:p>
        </w:tc>
      </w:tr>
      <w:tr w:rsidR="00E617A8" w14:paraId="532877A2" w14:textId="77777777">
        <w:trPr>
          <w:trHeight w:val="1139"/>
        </w:trPr>
        <w:tc>
          <w:tcPr>
            <w:tcW w:w="710" w:type="dxa"/>
          </w:tcPr>
          <w:p w14:paraId="7A4AD36C" w14:textId="77777777" w:rsidR="00E617A8" w:rsidRDefault="00B72117">
            <w:pPr>
              <w:pStyle w:val="TableParagraph"/>
              <w:spacing w:before="150"/>
            </w:pPr>
            <w:r>
              <w:rPr>
                <w:spacing w:val="-2"/>
              </w:rPr>
              <w:t>2.</w:t>
            </w:r>
            <w:proofErr w:type="gramStart"/>
            <w:r>
              <w:rPr>
                <w:spacing w:val="-2"/>
              </w:rPr>
              <w:t>1.e</w:t>
            </w:r>
            <w:proofErr w:type="gramEnd"/>
          </w:p>
        </w:tc>
        <w:tc>
          <w:tcPr>
            <w:tcW w:w="6094" w:type="dxa"/>
          </w:tcPr>
          <w:p w14:paraId="239DBF83" w14:textId="77777777" w:rsidR="00E617A8" w:rsidRDefault="00B72117">
            <w:pPr>
              <w:pStyle w:val="TableParagraph"/>
              <w:spacing w:before="150" w:line="268" w:lineRule="auto"/>
              <w:ind w:left="108" w:right="97"/>
              <w:jc w:val="both"/>
            </w:pPr>
            <w:r>
              <w:t>has a conflict of interest within the meaning of Article 24 of 2014/24/EU that cannot be effectively remedied by other, less intrusive, measures;</w:t>
            </w:r>
          </w:p>
        </w:tc>
        <w:tc>
          <w:tcPr>
            <w:tcW w:w="1135" w:type="dxa"/>
          </w:tcPr>
          <w:p w14:paraId="75C8C001" w14:textId="77777777" w:rsidR="00E617A8" w:rsidRDefault="00E617A8">
            <w:pPr>
              <w:pStyle w:val="TableParagraph"/>
              <w:ind w:left="0"/>
              <w:rPr>
                <w:rFonts w:ascii="Times New Roman"/>
                <w:sz w:val="20"/>
              </w:rPr>
            </w:pPr>
          </w:p>
        </w:tc>
        <w:tc>
          <w:tcPr>
            <w:tcW w:w="1132" w:type="dxa"/>
          </w:tcPr>
          <w:p w14:paraId="317AE824" w14:textId="77777777" w:rsidR="00E617A8" w:rsidRDefault="00E617A8">
            <w:pPr>
              <w:pStyle w:val="TableParagraph"/>
              <w:ind w:left="0"/>
              <w:rPr>
                <w:rFonts w:ascii="Times New Roman"/>
                <w:sz w:val="20"/>
              </w:rPr>
            </w:pPr>
          </w:p>
        </w:tc>
      </w:tr>
      <w:tr w:rsidR="00E617A8" w14:paraId="4A321FA6" w14:textId="77777777">
        <w:trPr>
          <w:trHeight w:val="1441"/>
        </w:trPr>
        <w:tc>
          <w:tcPr>
            <w:tcW w:w="710" w:type="dxa"/>
          </w:tcPr>
          <w:p w14:paraId="5282516D" w14:textId="77777777" w:rsidR="00E617A8" w:rsidRDefault="00B72117">
            <w:pPr>
              <w:pStyle w:val="TableParagraph"/>
              <w:spacing w:before="152"/>
            </w:pPr>
            <w:r>
              <w:rPr>
                <w:spacing w:val="-2"/>
              </w:rPr>
              <w:t>2.</w:t>
            </w:r>
            <w:proofErr w:type="gramStart"/>
            <w:r>
              <w:rPr>
                <w:spacing w:val="-2"/>
              </w:rPr>
              <w:t>1.f</w:t>
            </w:r>
            <w:proofErr w:type="gramEnd"/>
          </w:p>
        </w:tc>
        <w:tc>
          <w:tcPr>
            <w:tcW w:w="6094" w:type="dxa"/>
          </w:tcPr>
          <w:p w14:paraId="6C7A98B0" w14:textId="77777777" w:rsidR="00E617A8" w:rsidRDefault="00B72117">
            <w:pPr>
              <w:pStyle w:val="TableParagraph"/>
              <w:spacing w:before="152" w:line="268" w:lineRule="auto"/>
              <w:ind w:left="108" w:right="94"/>
              <w:jc w:val="both"/>
            </w:pPr>
            <w:r>
              <w:t>confirms that it has had prior involvement in the preparation of the procurement procedure which has resulted in a distortion of competition, as referred to in Article 41 of 2014/24/EU, that cannot be remedied by other, less intrusive, measures;</w:t>
            </w:r>
          </w:p>
        </w:tc>
        <w:tc>
          <w:tcPr>
            <w:tcW w:w="1135" w:type="dxa"/>
          </w:tcPr>
          <w:p w14:paraId="36408CD4" w14:textId="77777777" w:rsidR="00E617A8" w:rsidRDefault="00E617A8">
            <w:pPr>
              <w:pStyle w:val="TableParagraph"/>
              <w:ind w:left="0"/>
              <w:rPr>
                <w:rFonts w:ascii="Times New Roman"/>
                <w:sz w:val="20"/>
              </w:rPr>
            </w:pPr>
          </w:p>
        </w:tc>
        <w:tc>
          <w:tcPr>
            <w:tcW w:w="1132" w:type="dxa"/>
          </w:tcPr>
          <w:p w14:paraId="65676247" w14:textId="77777777" w:rsidR="00E617A8" w:rsidRDefault="00E617A8">
            <w:pPr>
              <w:pStyle w:val="TableParagraph"/>
              <w:ind w:left="0"/>
              <w:rPr>
                <w:rFonts w:ascii="Times New Roman"/>
                <w:sz w:val="20"/>
              </w:rPr>
            </w:pPr>
          </w:p>
        </w:tc>
      </w:tr>
      <w:tr w:rsidR="00E617A8" w14:paraId="4BF3A4D7" w14:textId="77777777">
        <w:trPr>
          <w:trHeight w:val="1740"/>
        </w:trPr>
        <w:tc>
          <w:tcPr>
            <w:tcW w:w="710" w:type="dxa"/>
          </w:tcPr>
          <w:p w14:paraId="7FF505AF" w14:textId="77777777" w:rsidR="00E617A8" w:rsidRDefault="00B72117">
            <w:pPr>
              <w:pStyle w:val="TableParagraph"/>
              <w:spacing w:before="151"/>
            </w:pPr>
            <w:r>
              <w:rPr>
                <w:spacing w:val="-2"/>
              </w:rPr>
              <w:t>2.</w:t>
            </w:r>
            <w:proofErr w:type="gramStart"/>
            <w:r>
              <w:rPr>
                <w:spacing w:val="-2"/>
              </w:rPr>
              <w:t>1.g</w:t>
            </w:r>
            <w:proofErr w:type="gramEnd"/>
          </w:p>
        </w:tc>
        <w:tc>
          <w:tcPr>
            <w:tcW w:w="6094" w:type="dxa"/>
          </w:tcPr>
          <w:p w14:paraId="75E7F75E" w14:textId="77777777" w:rsidR="00E617A8" w:rsidRDefault="00B72117">
            <w:pPr>
              <w:pStyle w:val="TableParagraph"/>
              <w:spacing w:before="151" w:line="268" w:lineRule="auto"/>
              <w:ind w:left="108" w:right="90"/>
              <w:jc w:val="both"/>
            </w:pPr>
            <w:r>
              <w:t>has</w:t>
            </w:r>
            <w:r>
              <w:rPr>
                <w:spacing w:val="-13"/>
              </w:rPr>
              <w:t xml:space="preserve"> </w:t>
            </w:r>
            <w:r>
              <w:t>shown</w:t>
            </w:r>
            <w:r>
              <w:rPr>
                <w:spacing w:val="-12"/>
              </w:rPr>
              <w:t xml:space="preserve"> </w:t>
            </w:r>
            <w:r>
              <w:t>significant</w:t>
            </w:r>
            <w:r>
              <w:rPr>
                <w:spacing w:val="-13"/>
              </w:rPr>
              <w:t xml:space="preserve"> </w:t>
            </w:r>
            <w:r>
              <w:t>or</w:t>
            </w:r>
            <w:r>
              <w:rPr>
                <w:spacing w:val="-12"/>
              </w:rPr>
              <w:t xml:space="preserve"> </w:t>
            </w:r>
            <w:r>
              <w:t>persistent</w:t>
            </w:r>
            <w:r>
              <w:rPr>
                <w:spacing w:val="-13"/>
              </w:rPr>
              <w:t xml:space="preserve"> </w:t>
            </w:r>
            <w:r>
              <w:t>deficiencies</w:t>
            </w:r>
            <w:r>
              <w:rPr>
                <w:spacing w:val="-12"/>
              </w:rPr>
              <w:t xml:space="preserve"> </w:t>
            </w:r>
            <w:r>
              <w:t>in</w:t>
            </w:r>
            <w:r>
              <w:rPr>
                <w:spacing w:val="-13"/>
              </w:rPr>
              <w:t xml:space="preserve"> </w:t>
            </w:r>
            <w:r>
              <w:t>the</w:t>
            </w:r>
            <w:r>
              <w:rPr>
                <w:spacing w:val="-12"/>
              </w:rPr>
              <w:t xml:space="preserve"> </w:t>
            </w:r>
            <w:r>
              <w:t>performance of</w:t>
            </w:r>
            <w:r>
              <w:rPr>
                <w:spacing w:val="-6"/>
              </w:rPr>
              <w:t xml:space="preserve"> </w:t>
            </w:r>
            <w:r>
              <w:t>a</w:t>
            </w:r>
            <w:r>
              <w:rPr>
                <w:spacing w:val="-6"/>
              </w:rPr>
              <w:t xml:space="preserve"> </w:t>
            </w:r>
            <w:r>
              <w:t>substantive</w:t>
            </w:r>
            <w:r>
              <w:rPr>
                <w:spacing w:val="-6"/>
              </w:rPr>
              <w:t xml:space="preserve"> </w:t>
            </w:r>
            <w:r>
              <w:t>requirement</w:t>
            </w:r>
            <w:r>
              <w:rPr>
                <w:spacing w:val="-6"/>
              </w:rPr>
              <w:t xml:space="preserve"> </w:t>
            </w:r>
            <w:r>
              <w:t>under</w:t>
            </w:r>
            <w:r>
              <w:rPr>
                <w:spacing w:val="-6"/>
              </w:rPr>
              <w:t xml:space="preserve"> </w:t>
            </w:r>
            <w:r>
              <w:t>a</w:t>
            </w:r>
            <w:r>
              <w:rPr>
                <w:spacing w:val="-6"/>
              </w:rPr>
              <w:t xml:space="preserve"> </w:t>
            </w:r>
            <w:r>
              <w:t>prior</w:t>
            </w:r>
            <w:r>
              <w:rPr>
                <w:spacing w:val="-8"/>
              </w:rPr>
              <w:t xml:space="preserve"> </w:t>
            </w:r>
            <w:r>
              <w:t>public</w:t>
            </w:r>
            <w:r>
              <w:rPr>
                <w:spacing w:val="-6"/>
              </w:rPr>
              <w:t xml:space="preserve"> </w:t>
            </w:r>
            <w:r>
              <w:t>contract,</w:t>
            </w:r>
            <w:r>
              <w:rPr>
                <w:spacing w:val="-6"/>
              </w:rPr>
              <w:t xml:space="preserve"> </w:t>
            </w:r>
            <w:r>
              <w:t>a</w:t>
            </w:r>
            <w:r>
              <w:rPr>
                <w:spacing w:val="-6"/>
              </w:rPr>
              <w:t xml:space="preserve"> </w:t>
            </w:r>
            <w:r>
              <w:t>prior contract with a contracting entity, or a prior concession contract, which led to early termination of that prior contract, damages or other comparable sanctions.</w:t>
            </w:r>
          </w:p>
        </w:tc>
        <w:tc>
          <w:tcPr>
            <w:tcW w:w="1135" w:type="dxa"/>
          </w:tcPr>
          <w:p w14:paraId="5F09C775" w14:textId="77777777" w:rsidR="00E617A8" w:rsidRDefault="00E617A8">
            <w:pPr>
              <w:pStyle w:val="TableParagraph"/>
              <w:ind w:left="0"/>
              <w:rPr>
                <w:rFonts w:ascii="Times New Roman"/>
                <w:sz w:val="20"/>
              </w:rPr>
            </w:pPr>
          </w:p>
        </w:tc>
        <w:tc>
          <w:tcPr>
            <w:tcW w:w="1132" w:type="dxa"/>
          </w:tcPr>
          <w:p w14:paraId="1535CC84" w14:textId="77777777" w:rsidR="00E617A8" w:rsidRDefault="00E617A8">
            <w:pPr>
              <w:pStyle w:val="TableParagraph"/>
              <w:ind w:left="0"/>
              <w:rPr>
                <w:rFonts w:ascii="Times New Roman"/>
                <w:sz w:val="20"/>
              </w:rPr>
            </w:pPr>
          </w:p>
        </w:tc>
      </w:tr>
      <w:tr w:rsidR="00E617A8" w14:paraId="0B58B619" w14:textId="77777777">
        <w:trPr>
          <w:trHeight w:val="868"/>
        </w:trPr>
        <w:tc>
          <w:tcPr>
            <w:tcW w:w="710" w:type="dxa"/>
          </w:tcPr>
          <w:p w14:paraId="5D07B17B" w14:textId="77777777" w:rsidR="00E617A8" w:rsidRDefault="00B72117">
            <w:pPr>
              <w:pStyle w:val="TableParagraph"/>
              <w:spacing w:before="150"/>
            </w:pPr>
            <w:r>
              <w:rPr>
                <w:spacing w:val="-2"/>
              </w:rPr>
              <w:t>2.1.h</w:t>
            </w:r>
          </w:p>
        </w:tc>
        <w:tc>
          <w:tcPr>
            <w:tcW w:w="6094" w:type="dxa"/>
          </w:tcPr>
          <w:p w14:paraId="0B30B2AC" w14:textId="77777777" w:rsidR="00E617A8" w:rsidRDefault="00B72117">
            <w:pPr>
              <w:pStyle w:val="TableParagraph"/>
              <w:numPr>
                <w:ilvl w:val="0"/>
                <w:numId w:val="6"/>
              </w:numPr>
              <w:tabs>
                <w:tab w:val="left" w:pos="420"/>
                <w:tab w:val="left" w:pos="422"/>
              </w:tabs>
              <w:spacing w:before="219" w:line="300" w:lineRule="atLeast"/>
              <w:ind w:right="95"/>
            </w:pPr>
            <w:r>
              <w:t>is</w:t>
            </w:r>
            <w:r>
              <w:rPr>
                <w:spacing w:val="80"/>
              </w:rPr>
              <w:t xml:space="preserve"> </w:t>
            </w:r>
            <w:r>
              <w:t>guilty</w:t>
            </w:r>
            <w:r>
              <w:rPr>
                <w:spacing w:val="80"/>
              </w:rPr>
              <w:t xml:space="preserve"> </w:t>
            </w:r>
            <w:r>
              <w:t>of</w:t>
            </w:r>
            <w:r>
              <w:rPr>
                <w:spacing w:val="80"/>
              </w:rPr>
              <w:t xml:space="preserve"> </w:t>
            </w:r>
            <w:r>
              <w:t>serious</w:t>
            </w:r>
            <w:r>
              <w:rPr>
                <w:spacing w:val="80"/>
              </w:rPr>
              <w:t xml:space="preserve"> </w:t>
            </w:r>
            <w:r>
              <w:t>misrepresentation</w:t>
            </w:r>
            <w:r>
              <w:rPr>
                <w:spacing w:val="80"/>
              </w:rPr>
              <w:t xml:space="preserve"> </w:t>
            </w:r>
            <w:r>
              <w:t>in</w:t>
            </w:r>
            <w:r>
              <w:rPr>
                <w:spacing w:val="80"/>
              </w:rPr>
              <w:t xml:space="preserve"> </w:t>
            </w:r>
            <w:r>
              <w:t>supplying</w:t>
            </w:r>
            <w:r>
              <w:rPr>
                <w:spacing w:val="80"/>
              </w:rPr>
              <w:t xml:space="preserve"> </w:t>
            </w:r>
            <w:r>
              <w:t>the</w:t>
            </w:r>
            <w:r>
              <w:rPr>
                <w:spacing w:val="40"/>
              </w:rPr>
              <w:t xml:space="preserve"> </w:t>
            </w:r>
            <w:r>
              <w:t>information</w:t>
            </w:r>
            <w:r>
              <w:rPr>
                <w:spacing w:val="40"/>
              </w:rPr>
              <w:t xml:space="preserve"> </w:t>
            </w:r>
            <w:r>
              <w:t>required</w:t>
            </w:r>
            <w:r>
              <w:rPr>
                <w:spacing w:val="40"/>
              </w:rPr>
              <w:t xml:space="preserve"> </w:t>
            </w:r>
            <w:r>
              <w:t>for</w:t>
            </w:r>
            <w:r>
              <w:rPr>
                <w:spacing w:val="39"/>
              </w:rPr>
              <w:t xml:space="preserve"> </w:t>
            </w:r>
            <w:r>
              <w:t>the</w:t>
            </w:r>
            <w:r>
              <w:rPr>
                <w:spacing w:val="40"/>
              </w:rPr>
              <w:t xml:space="preserve"> </w:t>
            </w:r>
            <w:r>
              <w:t>verification</w:t>
            </w:r>
            <w:r>
              <w:rPr>
                <w:spacing w:val="39"/>
              </w:rPr>
              <w:t xml:space="preserve"> </w:t>
            </w:r>
            <w:r>
              <w:t>of</w:t>
            </w:r>
            <w:r>
              <w:rPr>
                <w:spacing w:val="40"/>
              </w:rPr>
              <w:t xml:space="preserve"> </w:t>
            </w:r>
            <w:r>
              <w:t>the</w:t>
            </w:r>
            <w:r>
              <w:rPr>
                <w:spacing w:val="40"/>
              </w:rPr>
              <w:t xml:space="preserve"> </w:t>
            </w:r>
            <w:r>
              <w:t>absence</w:t>
            </w:r>
            <w:r>
              <w:rPr>
                <w:spacing w:val="40"/>
              </w:rPr>
              <w:t xml:space="preserve"> </w:t>
            </w:r>
            <w:r>
              <w:t>of</w:t>
            </w:r>
          </w:p>
        </w:tc>
        <w:tc>
          <w:tcPr>
            <w:tcW w:w="1135" w:type="dxa"/>
          </w:tcPr>
          <w:p w14:paraId="6643350B" w14:textId="77777777" w:rsidR="00E617A8" w:rsidRDefault="00E617A8">
            <w:pPr>
              <w:pStyle w:val="TableParagraph"/>
              <w:ind w:left="0"/>
              <w:rPr>
                <w:rFonts w:ascii="Times New Roman"/>
                <w:sz w:val="20"/>
              </w:rPr>
            </w:pPr>
          </w:p>
        </w:tc>
        <w:tc>
          <w:tcPr>
            <w:tcW w:w="1132" w:type="dxa"/>
          </w:tcPr>
          <w:p w14:paraId="3B56C88E" w14:textId="77777777" w:rsidR="00E617A8" w:rsidRDefault="00E617A8">
            <w:pPr>
              <w:pStyle w:val="TableParagraph"/>
              <w:ind w:left="0"/>
              <w:rPr>
                <w:rFonts w:ascii="Times New Roman"/>
                <w:sz w:val="20"/>
              </w:rPr>
            </w:pPr>
          </w:p>
        </w:tc>
      </w:tr>
    </w:tbl>
    <w:p w14:paraId="654E8DA2" w14:textId="77777777" w:rsidR="00E617A8" w:rsidRDefault="00E617A8">
      <w:pPr>
        <w:pStyle w:val="TableParagraph"/>
        <w:rPr>
          <w:rFonts w:ascii="Times New Roman"/>
          <w:sz w:val="20"/>
        </w:rPr>
        <w:sectPr w:rsidR="00E617A8">
          <w:pgSz w:w="11910" w:h="16840"/>
          <w:pgMar w:top="1360" w:right="1275" w:bottom="740" w:left="708" w:header="532" w:footer="552" w:gutter="0"/>
          <w:cols w:space="720"/>
        </w:sectPr>
      </w:pPr>
    </w:p>
    <w:p w14:paraId="119C74AB" w14:textId="77777777" w:rsidR="00E617A8" w:rsidRDefault="00E617A8">
      <w:pPr>
        <w:pStyle w:val="BodyText"/>
        <w:spacing w:before="10"/>
        <w:rPr>
          <w:sz w:val="3"/>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3826"/>
        <w:gridCol w:w="2268"/>
        <w:gridCol w:w="1135"/>
        <w:gridCol w:w="1132"/>
      </w:tblGrid>
      <w:tr w:rsidR="00E617A8" w14:paraId="271AD223" w14:textId="77777777">
        <w:trPr>
          <w:trHeight w:val="1675"/>
        </w:trPr>
        <w:tc>
          <w:tcPr>
            <w:tcW w:w="710" w:type="dxa"/>
          </w:tcPr>
          <w:p w14:paraId="3A347E6A" w14:textId="77777777" w:rsidR="00E617A8" w:rsidRDefault="00E617A8">
            <w:pPr>
              <w:pStyle w:val="TableParagraph"/>
              <w:ind w:left="0"/>
              <w:rPr>
                <w:rFonts w:ascii="Times New Roman"/>
                <w:sz w:val="20"/>
              </w:rPr>
            </w:pPr>
          </w:p>
        </w:tc>
        <w:tc>
          <w:tcPr>
            <w:tcW w:w="6094" w:type="dxa"/>
            <w:gridSpan w:val="2"/>
          </w:tcPr>
          <w:p w14:paraId="0AE28E7D" w14:textId="77777777" w:rsidR="00E617A8" w:rsidRDefault="00B72117">
            <w:pPr>
              <w:pStyle w:val="TableParagraph"/>
              <w:spacing w:line="276" w:lineRule="auto"/>
              <w:ind w:left="422" w:right="94"/>
              <w:jc w:val="both"/>
            </w:pPr>
            <w:r>
              <w:t>grounds</w:t>
            </w:r>
            <w:r>
              <w:rPr>
                <w:spacing w:val="-9"/>
              </w:rPr>
              <w:t xml:space="preserve"> </w:t>
            </w:r>
            <w:r>
              <w:t>for</w:t>
            </w:r>
            <w:r>
              <w:rPr>
                <w:spacing w:val="-11"/>
              </w:rPr>
              <w:t xml:space="preserve"> </w:t>
            </w:r>
            <w:r>
              <w:t>exclusion</w:t>
            </w:r>
            <w:r>
              <w:rPr>
                <w:spacing w:val="-12"/>
              </w:rPr>
              <w:t xml:space="preserve"> </w:t>
            </w:r>
            <w:r>
              <w:t>or</w:t>
            </w:r>
            <w:r>
              <w:rPr>
                <w:spacing w:val="-11"/>
              </w:rPr>
              <w:t xml:space="preserve"> </w:t>
            </w:r>
            <w:r>
              <w:t>the</w:t>
            </w:r>
            <w:r>
              <w:rPr>
                <w:spacing w:val="-8"/>
              </w:rPr>
              <w:t xml:space="preserve"> </w:t>
            </w:r>
            <w:r>
              <w:t>fulfilment</w:t>
            </w:r>
            <w:r>
              <w:rPr>
                <w:spacing w:val="-11"/>
              </w:rPr>
              <w:t xml:space="preserve"> </w:t>
            </w:r>
            <w:r>
              <w:t>of</w:t>
            </w:r>
            <w:r>
              <w:rPr>
                <w:spacing w:val="-11"/>
              </w:rPr>
              <w:t xml:space="preserve"> </w:t>
            </w:r>
            <w:r>
              <w:t>the</w:t>
            </w:r>
            <w:r>
              <w:rPr>
                <w:spacing w:val="-8"/>
              </w:rPr>
              <w:t xml:space="preserve"> </w:t>
            </w:r>
            <w:r>
              <w:t>selection</w:t>
            </w:r>
            <w:r>
              <w:rPr>
                <w:spacing w:val="-12"/>
              </w:rPr>
              <w:t xml:space="preserve"> </w:t>
            </w:r>
            <w:r>
              <w:t xml:space="preserve">criteria; </w:t>
            </w:r>
            <w:r>
              <w:rPr>
                <w:spacing w:val="-6"/>
              </w:rPr>
              <w:t>or</w:t>
            </w:r>
          </w:p>
          <w:p w14:paraId="30810D0E" w14:textId="77777777" w:rsidR="00E617A8" w:rsidRDefault="00B72117">
            <w:pPr>
              <w:pStyle w:val="TableParagraph"/>
              <w:numPr>
                <w:ilvl w:val="0"/>
                <w:numId w:val="5"/>
              </w:numPr>
              <w:tabs>
                <w:tab w:val="left" w:pos="420"/>
                <w:tab w:val="left" w:pos="422"/>
              </w:tabs>
              <w:spacing w:line="276" w:lineRule="auto"/>
              <w:ind w:right="95"/>
              <w:jc w:val="both"/>
            </w:pPr>
            <w:r>
              <w:t>has withheld such information or is not able to submit supporting documents required under Article 59 of Directive 2014/24/EU; or</w:t>
            </w:r>
          </w:p>
        </w:tc>
        <w:tc>
          <w:tcPr>
            <w:tcW w:w="1135" w:type="dxa"/>
          </w:tcPr>
          <w:p w14:paraId="61DE9C0A" w14:textId="77777777" w:rsidR="00E617A8" w:rsidRDefault="00E617A8">
            <w:pPr>
              <w:pStyle w:val="TableParagraph"/>
              <w:ind w:left="0"/>
              <w:rPr>
                <w:rFonts w:ascii="Times New Roman"/>
                <w:sz w:val="20"/>
              </w:rPr>
            </w:pPr>
          </w:p>
        </w:tc>
        <w:tc>
          <w:tcPr>
            <w:tcW w:w="1132" w:type="dxa"/>
          </w:tcPr>
          <w:p w14:paraId="34151030" w14:textId="77777777" w:rsidR="00E617A8" w:rsidRDefault="00E617A8">
            <w:pPr>
              <w:pStyle w:val="TableParagraph"/>
              <w:ind w:left="0"/>
              <w:rPr>
                <w:rFonts w:ascii="Times New Roman"/>
                <w:sz w:val="20"/>
              </w:rPr>
            </w:pPr>
          </w:p>
        </w:tc>
      </w:tr>
      <w:tr w:rsidR="00E617A8" w14:paraId="675C10BD" w14:textId="77777777">
        <w:trPr>
          <w:trHeight w:val="2978"/>
        </w:trPr>
        <w:tc>
          <w:tcPr>
            <w:tcW w:w="710" w:type="dxa"/>
          </w:tcPr>
          <w:p w14:paraId="4AFC543E" w14:textId="77777777" w:rsidR="00E617A8" w:rsidRDefault="00B72117">
            <w:pPr>
              <w:pStyle w:val="TableParagraph"/>
              <w:spacing w:before="150"/>
            </w:pPr>
            <w:r>
              <w:rPr>
                <w:spacing w:val="-2"/>
              </w:rPr>
              <w:t>2.</w:t>
            </w:r>
            <w:proofErr w:type="gramStart"/>
            <w:r>
              <w:rPr>
                <w:spacing w:val="-2"/>
              </w:rPr>
              <w:t>1.i</w:t>
            </w:r>
            <w:proofErr w:type="gramEnd"/>
          </w:p>
        </w:tc>
        <w:tc>
          <w:tcPr>
            <w:tcW w:w="6094" w:type="dxa"/>
            <w:gridSpan w:val="2"/>
          </w:tcPr>
          <w:p w14:paraId="4D38ABF5" w14:textId="77777777" w:rsidR="00E617A8" w:rsidRDefault="00B72117">
            <w:pPr>
              <w:pStyle w:val="TableParagraph"/>
              <w:spacing w:before="150"/>
              <w:ind w:left="108"/>
            </w:pPr>
            <w:r>
              <w:t>has</w:t>
            </w:r>
            <w:r>
              <w:rPr>
                <w:spacing w:val="-4"/>
              </w:rPr>
              <w:t xml:space="preserve"> </w:t>
            </w:r>
            <w:r>
              <w:t>undertaken</w:t>
            </w:r>
            <w:r>
              <w:rPr>
                <w:spacing w:val="-6"/>
              </w:rPr>
              <w:t xml:space="preserve"> </w:t>
            </w:r>
            <w:proofErr w:type="gramStart"/>
            <w:r>
              <w:rPr>
                <w:spacing w:val="-5"/>
              </w:rPr>
              <w:t>to</w:t>
            </w:r>
            <w:proofErr w:type="gramEnd"/>
            <w:r>
              <w:rPr>
                <w:spacing w:val="-5"/>
              </w:rPr>
              <w:t>:</w:t>
            </w:r>
          </w:p>
          <w:p w14:paraId="1229C341" w14:textId="77777777" w:rsidR="00E617A8" w:rsidRDefault="00B72117">
            <w:pPr>
              <w:pStyle w:val="TableParagraph"/>
              <w:numPr>
                <w:ilvl w:val="0"/>
                <w:numId w:val="4"/>
              </w:numPr>
              <w:tabs>
                <w:tab w:val="left" w:pos="420"/>
                <w:tab w:val="left" w:pos="422"/>
              </w:tabs>
              <w:spacing w:before="241" w:line="276" w:lineRule="auto"/>
              <w:ind w:right="90"/>
              <w:jc w:val="both"/>
            </w:pPr>
            <w:r>
              <w:t>unduly influence the decision-making process of the contracting entity, or</w:t>
            </w:r>
          </w:p>
          <w:p w14:paraId="673441A5" w14:textId="77777777" w:rsidR="00E617A8" w:rsidRDefault="00B72117">
            <w:pPr>
              <w:pStyle w:val="TableParagraph"/>
              <w:numPr>
                <w:ilvl w:val="0"/>
                <w:numId w:val="4"/>
              </w:numPr>
              <w:tabs>
                <w:tab w:val="left" w:pos="420"/>
                <w:tab w:val="left" w:pos="422"/>
              </w:tabs>
              <w:spacing w:before="1" w:line="273" w:lineRule="auto"/>
              <w:ind w:right="94"/>
              <w:jc w:val="both"/>
            </w:pPr>
            <w:r>
              <w:t>obtain confidential information that may confer upon the Tenderer</w:t>
            </w:r>
            <w:r>
              <w:rPr>
                <w:spacing w:val="-10"/>
              </w:rPr>
              <w:t xml:space="preserve"> </w:t>
            </w:r>
            <w:r>
              <w:t>undue</w:t>
            </w:r>
            <w:r>
              <w:rPr>
                <w:spacing w:val="-8"/>
              </w:rPr>
              <w:t xml:space="preserve"> </w:t>
            </w:r>
            <w:r>
              <w:t>advantages</w:t>
            </w:r>
            <w:r>
              <w:rPr>
                <w:spacing w:val="-8"/>
              </w:rPr>
              <w:t xml:space="preserve"> </w:t>
            </w:r>
            <w:r>
              <w:t>in</w:t>
            </w:r>
            <w:r>
              <w:rPr>
                <w:spacing w:val="-10"/>
              </w:rPr>
              <w:t xml:space="preserve"> </w:t>
            </w:r>
            <w:r>
              <w:t>the</w:t>
            </w:r>
            <w:r>
              <w:rPr>
                <w:spacing w:val="-8"/>
              </w:rPr>
              <w:t xml:space="preserve"> </w:t>
            </w:r>
            <w:r>
              <w:t>procurement</w:t>
            </w:r>
            <w:r>
              <w:rPr>
                <w:spacing w:val="-8"/>
              </w:rPr>
              <w:t xml:space="preserve"> </w:t>
            </w:r>
            <w:r>
              <w:t>procedure;</w:t>
            </w:r>
            <w:r>
              <w:rPr>
                <w:spacing w:val="-7"/>
              </w:rPr>
              <w:t xml:space="preserve"> </w:t>
            </w:r>
            <w:r>
              <w:t>or</w:t>
            </w:r>
          </w:p>
          <w:p w14:paraId="5AC73726" w14:textId="77777777" w:rsidR="00E617A8" w:rsidRDefault="00B72117">
            <w:pPr>
              <w:pStyle w:val="TableParagraph"/>
              <w:numPr>
                <w:ilvl w:val="0"/>
                <w:numId w:val="4"/>
              </w:numPr>
              <w:tabs>
                <w:tab w:val="left" w:pos="420"/>
                <w:tab w:val="left" w:pos="422"/>
              </w:tabs>
              <w:spacing w:before="5" w:line="276" w:lineRule="auto"/>
              <w:ind w:right="93"/>
              <w:jc w:val="both"/>
            </w:pPr>
            <w:r>
              <w:t>negligently provide misleading information that may have a material</w:t>
            </w:r>
            <w:r>
              <w:rPr>
                <w:spacing w:val="-13"/>
              </w:rPr>
              <w:t xml:space="preserve"> </w:t>
            </w:r>
            <w:r>
              <w:t>influence</w:t>
            </w:r>
            <w:r>
              <w:rPr>
                <w:spacing w:val="-12"/>
              </w:rPr>
              <w:t xml:space="preserve"> </w:t>
            </w:r>
            <w:r>
              <w:t>on</w:t>
            </w:r>
            <w:r>
              <w:rPr>
                <w:spacing w:val="-13"/>
              </w:rPr>
              <w:t xml:space="preserve"> </w:t>
            </w:r>
            <w:r>
              <w:t>decisions</w:t>
            </w:r>
            <w:r>
              <w:rPr>
                <w:spacing w:val="-12"/>
              </w:rPr>
              <w:t xml:space="preserve"> </w:t>
            </w:r>
            <w:r>
              <w:t>concerning</w:t>
            </w:r>
            <w:r>
              <w:rPr>
                <w:spacing w:val="-13"/>
              </w:rPr>
              <w:t xml:space="preserve"> </w:t>
            </w:r>
            <w:r>
              <w:t>exclusion,</w:t>
            </w:r>
            <w:r>
              <w:rPr>
                <w:spacing w:val="-12"/>
              </w:rPr>
              <w:t xml:space="preserve"> </w:t>
            </w:r>
            <w:r>
              <w:t>selection or award.</w:t>
            </w:r>
          </w:p>
        </w:tc>
        <w:tc>
          <w:tcPr>
            <w:tcW w:w="1135" w:type="dxa"/>
          </w:tcPr>
          <w:p w14:paraId="279B8F56" w14:textId="77777777" w:rsidR="00E617A8" w:rsidRDefault="00E617A8">
            <w:pPr>
              <w:pStyle w:val="TableParagraph"/>
              <w:ind w:left="0"/>
              <w:rPr>
                <w:rFonts w:ascii="Times New Roman"/>
                <w:sz w:val="20"/>
              </w:rPr>
            </w:pPr>
          </w:p>
        </w:tc>
        <w:tc>
          <w:tcPr>
            <w:tcW w:w="1132" w:type="dxa"/>
          </w:tcPr>
          <w:p w14:paraId="15D6AA9D" w14:textId="77777777" w:rsidR="00E617A8" w:rsidRDefault="00E617A8">
            <w:pPr>
              <w:pStyle w:val="TableParagraph"/>
              <w:ind w:left="0"/>
              <w:rPr>
                <w:rFonts w:ascii="Times New Roman"/>
                <w:sz w:val="20"/>
              </w:rPr>
            </w:pPr>
          </w:p>
        </w:tc>
      </w:tr>
      <w:tr w:rsidR="00E617A8" w14:paraId="297B3536" w14:textId="77777777">
        <w:trPr>
          <w:trHeight w:val="1859"/>
        </w:trPr>
        <w:tc>
          <w:tcPr>
            <w:tcW w:w="9071" w:type="dxa"/>
            <w:gridSpan w:val="5"/>
          </w:tcPr>
          <w:p w14:paraId="51FB1C58" w14:textId="77777777" w:rsidR="00E617A8" w:rsidRDefault="00B72117">
            <w:pPr>
              <w:pStyle w:val="TableParagraph"/>
              <w:spacing w:before="150" w:line="268" w:lineRule="auto"/>
              <w:ind w:right="92"/>
              <w:jc w:val="both"/>
            </w:pPr>
            <w:r>
              <w:t>I</w:t>
            </w:r>
            <w:r>
              <w:rPr>
                <w:spacing w:val="-7"/>
              </w:rPr>
              <w:t xml:space="preserve"> </w:t>
            </w:r>
            <w:r>
              <w:t>certify</w:t>
            </w:r>
            <w:r>
              <w:rPr>
                <w:spacing w:val="-9"/>
              </w:rPr>
              <w:t xml:space="preserve"> </w:t>
            </w:r>
            <w:r>
              <w:t>that</w:t>
            </w:r>
            <w:r>
              <w:rPr>
                <w:spacing w:val="-7"/>
              </w:rPr>
              <w:t xml:space="preserve"> </w:t>
            </w:r>
            <w:r>
              <w:t>the</w:t>
            </w:r>
            <w:r>
              <w:rPr>
                <w:spacing w:val="-6"/>
              </w:rPr>
              <w:t xml:space="preserve"> </w:t>
            </w:r>
            <w:r>
              <w:t>information</w:t>
            </w:r>
            <w:r>
              <w:rPr>
                <w:spacing w:val="-7"/>
              </w:rPr>
              <w:t xml:space="preserve"> </w:t>
            </w:r>
            <w:r>
              <w:t>provided</w:t>
            </w:r>
            <w:r>
              <w:rPr>
                <w:spacing w:val="-7"/>
              </w:rPr>
              <w:t xml:space="preserve"> </w:t>
            </w:r>
            <w:r>
              <w:t>in</w:t>
            </w:r>
            <w:r>
              <w:rPr>
                <w:spacing w:val="-8"/>
              </w:rPr>
              <w:t xml:space="preserve"> </w:t>
            </w:r>
            <w:r>
              <w:t>this</w:t>
            </w:r>
            <w:r>
              <w:rPr>
                <w:spacing w:val="-7"/>
              </w:rPr>
              <w:t xml:space="preserve"> </w:t>
            </w:r>
            <w:r>
              <w:t>declaration</w:t>
            </w:r>
            <w:r>
              <w:rPr>
                <w:spacing w:val="-7"/>
              </w:rPr>
              <w:t xml:space="preserve"> </w:t>
            </w:r>
            <w:r>
              <w:t>is</w:t>
            </w:r>
            <w:r>
              <w:rPr>
                <w:spacing w:val="-7"/>
              </w:rPr>
              <w:t xml:space="preserve"> </w:t>
            </w:r>
            <w:r>
              <w:t>accurate</w:t>
            </w:r>
            <w:r>
              <w:rPr>
                <w:spacing w:val="-6"/>
              </w:rPr>
              <w:t xml:space="preserve"> </w:t>
            </w:r>
            <w:r>
              <w:t>and</w:t>
            </w:r>
            <w:r>
              <w:rPr>
                <w:spacing w:val="-7"/>
              </w:rPr>
              <w:t xml:space="preserve"> </w:t>
            </w:r>
            <w:r>
              <w:t>complete</w:t>
            </w:r>
            <w:r>
              <w:rPr>
                <w:spacing w:val="-6"/>
              </w:rPr>
              <w:t xml:space="preserve"> </w:t>
            </w:r>
            <w:r>
              <w:t>to</w:t>
            </w:r>
            <w:r>
              <w:rPr>
                <w:spacing w:val="-7"/>
              </w:rPr>
              <w:t xml:space="preserve"> </w:t>
            </w:r>
            <w:r>
              <w:t>the</w:t>
            </w:r>
            <w:r>
              <w:rPr>
                <w:spacing w:val="-3"/>
              </w:rPr>
              <w:t xml:space="preserve"> </w:t>
            </w:r>
            <w:r>
              <w:t>best</w:t>
            </w:r>
            <w:r>
              <w:rPr>
                <w:spacing w:val="-8"/>
              </w:rPr>
              <w:t xml:space="preserve"> </w:t>
            </w:r>
            <w:r>
              <w:t>of</w:t>
            </w:r>
            <w:r>
              <w:rPr>
                <w:spacing w:val="-9"/>
              </w:rPr>
              <w:t xml:space="preserve"> </w:t>
            </w:r>
            <w:r>
              <w:t>my knowledge and belief.</w:t>
            </w:r>
            <w:r>
              <w:rPr>
                <w:spacing w:val="40"/>
              </w:rPr>
              <w:t xml:space="preserve"> </w:t>
            </w:r>
            <w:r>
              <w:t xml:space="preserve">I understand that the provision of inaccurate or misleading information in this Declaration will lead to my </w:t>
            </w:r>
            <w:proofErr w:type="spellStart"/>
            <w:r>
              <w:t>organisation</w:t>
            </w:r>
            <w:proofErr w:type="spellEnd"/>
            <w:r>
              <w:t xml:space="preserve"> being excluded from participation in this and future tenders and I am signing on behalf of</w:t>
            </w:r>
          </w:p>
        </w:tc>
      </w:tr>
      <w:tr w:rsidR="00E617A8" w14:paraId="5AD97F18" w14:textId="77777777">
        <w:trPr>
          <w:trHeight w:val="642"/>
        </w:trPr>
        <w:tc>
          <w:tcPr>
            <w:tcW w:w="4536" w:type="dxa"/>
            <w:gridSpan w:val="2"/>
          </w:tcPr>
          <w:p w14:paraId="76B518E7" w14:textId="77777777" w:rsidR="00E617A8" w:rsidRDefault="00B72117">
            <w:pPr>
              <w:pStyle w:val="TableParagraph"/>
              <w:spacing w:before="119"/>
              <w:rPr>
                <w:b/>
              </w:rPr>
            </w:pPr>
            <w:r>
              <w:rPr>
                <w:b/>
              </w:rPr>
              <w:t>Name</w:t>
            </w:r>
            <w:r>
              <w:rPr>
                <w:b/>
                <w:spacing w:val="-5"/>
              </w:rPr>
              <w:t xml:space="preserve"> </w:t>
            </w:r>
            <w:r>
              <w:rPr>
                <w:b/>
              </w:rPr>
              <w:t>of</w:t>
            </w:r>
            <w:r>
              <w:rPr>
                <w:b/>
                <w:spacing w:val="-4"/>
              </w:rPr>
              <w:t xml:space="preserve"> </w:t>
            </w:r>
            <w:r>
              <w:rPr>
                <w:b/>
              </w:rPr>
              <w:t>Economic</w:t>
            </w:r>
            <w:r>
              <w:rPr>
                <w:b/>
                <w:spacing w:val="-3"/>
              </w:rPr>
              <w:t xml:space="preserve"> </w:t>
            </w:r>
            <w:r>
              <w:rPr>
                <w:b/>
                <w:spacing w:val="-2"/>
              </w:rPr>
              <w:t>Operator</w:t>
            </w:r>
          </w:p>
        </w:tc>
        <w:tc>
          <w:tcPr>
            <w:tcW w:w="4535" w:type="dxa"/>
            <w:gridSpan w:val="3"/>
          </w:tcPr>
          <w:p w14:paraId="1C895047" w14:textId="77777777" w:rsidR="00E617A8" w:rsidRDefault="00E617A8">
            <w:pPr>
              <w:pStyle w:val="TableParagraph"/>
              <w:ind w:left="0"/>
              <w:rPr>
                <w:rFonts w:ascii="Times New Roman"/>
                <w:sz w:val="20"/>
              </w:rPr>
            </w:pPr>
          </w:p>
        </w:tc>
      </w:tr>
      <w:tr w:rsidR="00E617A8" w14:paraId="67C4C86D" w14:textId="77777777">
        <w:trPr>
          <w:trHeight w:val="642"/>
        </w:trPr>
        <w:tc>
          <w:tcPr>
            <w:tcW w:w="4536" w:type="dxa"/>
            <w:gridSpan w:val="2"/>
          </w:tcPr>
          <w:p w14:paraId="64EDAA9C" w14:textId="77777777" w:rsidR="00E617A8" w:rsidRDefault="00B72117">
            <w:pPr>
              <w:pStyle w:val="TableParagraph"/>
              <w:spacing w:before="119"/>
              <w:rPr>
                <w:b/>
              </w:rPr>
            </w:pPr>
            <w:proofErr w:type="spellStart"/>
            <w:r>
              <w:rPr>
                <w:b/>
              </w:rPr>
              <w:t>Authorised</w:t>
            </w:r>
            <w:proofErr w:type="spellEnd"/>
            <w:r>
              <w:rPr>
                <w:b/>
                <w:spacing w:val="-8"/>
              </w:rPr>
              <w:t xml:space="preserve"> </w:t>
            </w:r>
            <w:r>
              <w:rPr>
                <w:b/>
                <w:spacing w:val="-2"/>
              </w:rPr>
              <w:t>Signatory</w:t>
            </w:r>
          </w:p>
        </w:tc>
        <w:tc>
          <w:tcPr>
            <w:tcW w:w="4535" w:type="dxa"/>
            <w:gridSpan w:val="3"/>
          </w:tcPr>
          <w:p w14:paraId="0CB71C49" w14:textId="77777777" w:rsidR="00E617A8" w:rsidRDefault="00E617A8">
            <w:pPr>
              <w:pStyle w:val="TableParagraph"/>
              <w:ind w:left="0"/>
              <w:rPr>
                <w:rFonts w:ascii="Times New Roman"/>
                <w:sz w:val="20"/>
              </w:rPr>
            </w:pPr>
          </w:p>
        </w:tc>
      </w:tr>
      <w:tr w:rsidR="00E617A8" w14:paraId="3595DF1B" w14:textId="77777777">
        <w:trPr>
          <w:trHeight w:val="643"/>
        </w:trPr>
        <w:tc>
          <w:tcPr>
            <w:tcW w:w="4536" w:type="dxa"/>
            <w:gridSpan w:val="2"/>
          </w:tcPr>
          <w:p w14:paraId="0349E860" w14:textId="77777777" w:rsidR="00E617A8" w:rsidRDefault="00B72117">
            <w:pPr>
              <w:pStyle w:val="TableParagraph"/>
              <w:spacing w:before="119"/>
              <w:rPr>
                <w:b/>
              </w:rPr>
            </w:pPr>
            <w:r>
              <w:rPr>
                <w:b/>
              </w:rPr>
              <w:t>Name</w:t>
            </w:r>
            <w:r>
              <w:rPr>
                <w:b/>
                <w:spacing w:val="-3"/>
              </w:rPr>
              <w:t xml:space="preserve"> </w:t>
            </w:r>
            <w:r>
              <w:rPr>
                <w:b/>
              </w:rPr>
              <w:t>in</w:t>
            </w:r>
            <w:r>
              <w:rPr>
                <w:b/>
                <w:spacing w:val="-4"/>
              </w:rPr>
              <w:t xml:space="preserve"> </w:t>
            </w:r>
            <w:r>
              <w:rPr>
                <w:b/>
              </w:rPr>
              <w:t>print</w:t>
            </w:r>
            <w:r>
              <w:rPr>
                <w:b/>
                <w:spacing w:val="-2"/>
              </w:rPr>
              <w:t xml:space="preserve"> </w:t>
            </w:r>
            <w:r>
              <w:rPr>
                <w:b/>
              </w:rPr>
              <w:t>or</w:t>
            </w:r>
            <w:r>
              <w:rPr>
                <w:b/>
                <w:spacing w:val="-3"/>
              </w:rPr>
              <w:t xml:space="preserve"> </w:t>
            </w:r>
            <w:r>
              <w:rPr>
                <w:b/>
              </w:rPr>
              <w:t>block</w:t>
            </w:r>
            <w:r>
              <w:rPr>
                <w:b/>
                <w:spacing w:val="-2"/>
              </w:rPr>
              <w:t xml:space="preserve"> capitals</w:t>
            </w:r>
          </w:p>
        </w:tc>
        <w:tc>
          <w:tcPr>
            <w:tcW w:w="4535" w:type="dxa"/>
            <w:gridSpan w:val="3"/>
          </w:tcPr>
          <w:p w14:paraId="45645822" w14:textId="77777777" w:rsidR="00E617A8" w:rsidRDefault="00E617A8">
            <w:pPr>
              <w:pStyle w:val="TableParagraph"/>
              <w:ind w:left="0"/>
              <w:rPr>
                <w:rFonts w:ascii="Times New Roman"/>
                <w:sz w:val="20"/>
              </w:rPr>
            </w:pPr>
          </w:p>
        </w:tc>
      </w:tr>
      <w:tr w:rsidR="00E617A8" w14:paraId="29C6B4FC" w14:textId="77777777">
        <w:trPr>
          <w:trHeight w:val="642"/>
        </w:trPr>
        <w:tc>
          <w:tcPr>
            <w:tcW w:w="4536" w:type="dxa"/>
            <w:gridSpan w:val="2"/>
          </w:tcPr>
          <w:p w14:paraId="519CD59D" w14:textId="77777777" w:rsidR="00E617A8" w:rsidRDefault="00B72117">
            <w:pPr>
              <w:pStyle w:val="TableParagraph"/>
              <w:spacing w:before="119"/>
              <w:rPr>
                <w:b/>
              </w:rPr>
            </w:pPr>
            <w:r>
              <w:rPr>
                <w:b/>
              </w:rPr>
              <w:t>Rank</w:t>
            </w:r>
            <w:r>
              <w:rPr>
                <w:b/>
                <w:spacing w:val="-3"/>
              </w:rPr>
              <w:t xml:space="preserve"> </w:t>
            </w:r>
            <w:r>
              <w:rPr>
                <w:b/>
              </w:rPr>
              <w:t xml:space="preserve">/ </w:t>
            </w:r>
            <w:r>
              <w:rPr>
                <w:b/>
                <w:spacing w:val="-2"/>
              </w:rPr>
              <w:t>Position</w:t>
            </w:r>
          </w:p>
        </w:tc>
        <w:tc>
          <w:tcPr>
            <w:tcW w:w="4535" w:type="dxa"/>
            <w:gridSpan w:val="3"/>
          </w:tcPr>
          <w:p w14:paraId="08BBDAD4" w14:textId="77777777" w:rsidR="00E617A8" w:rsidRDefault="00E617A8">
            <w:pPr>
              <w:pStyle w:val="TableParagraph"/>
              <w:ind w:left="0"/>
              <w:rPr>
                <w:rFonts w:ascii="Times New Roman"/>
                <w:sz w:val="20"/>
              </w:rPr>
            </w:pPr>
          </w:p>
        </w:tc>
      </w:tr>
      <w:tr w:rsidR="00E617A8" w14:paraId="17D6DC73" w14:textId="77777777">
        <w:trPr>
          <w:trHeight w:val="642"/>
        </w:trPr>
        <w:tc>
          <w:tcPr>
            <w:tcW w:w="4536" w:type="dxa"/>
            <w:gridSpan w:val="2"/>
          </w:tcPr>
          <w:p w14:paraId="4719E357" w14:textId="77777777" w:rsidR="00E617A8" w:rsidRDefault="00B72117">
            <w:pPr>
              <w:pStyle w:val="TableParagraph"/>
              <w:spacing w:before="119"/>
              <w:rPr>
                <w:b/>
              </w:rPr>
            </w:pPr>
            <w:r>
              <w:rPr>
                <w:b/>
                <w:spacing w:val="-4"/>
              </w:rPr>
              <w:t>Date</w:t>
            </w:r>
          </w:p>
        </w:tc>
        <w:tc>
          <w:tcPr>
            <w:tcW w:w="4535" w:type="dxa"/>
            <w:gridSpan w:val="3"/>
          </w:tcPr>
          <w:p w14:paraId="4733587F" w14:textId="77777777" w:rsidR="00E617A8" w:rsidRDefault="00E617A8">
            <w:pPr>
              <w:pStyle w:val="TableParagraph"/>
              <w:ind w:left="0"/>
              <w:rPr>
                <w:rFonts w:ascii="Times New Roman"/>
                <w:sz w:val="20"/>
              </w:rPr>
            </w:pPr>
          </w:p>
        </w:tc>
      </w:tr>
      <w:tr w:rsidR="00E617A8" w14:paraId="670CEA8D" w14:textId="77777777">
        <w:trPr>
          <w:trHeight w:val="1139"/>
        </w:trPr>
        <w:tc>
          <w:tcPr>
            <w:tcW w:w="9071" w:type="dxa"/>
            <w:gridSpan w:val="5"/>
          </w:tcPr>
          <w:p w14:paraId="28D3F93A" w14:textId="77777777" w:rsidR="00E617A8" w:rsidRDefault="00B72117">
            <w:pPr>
              <w:pStyle w:val="TableParagraph"/>
              <w:spacing w:before="150" w:line="268" w:lineRule="auto"/>
              <w:ind w:right="92"/>
              <w:jc w:val="both"/>
              <w:rPr>
                <w:b/>
              </w:rPr>
            </w:pPr>
            <w:r>
              <w:rPr>
                <w:b/>
              </w:rPr>
              <w:t>NOTE: The term Economic Operator covers equally the concepts of Contractor, Supplier and Service Provider whether as Candidate, Tenderer or Participant under an award procedure in accordance with the relevant Public Procurement Directive.</w:t>
            </w:r>
          </w:p>
        </w:tc>
      </w:tr>
    </w:tbl>
    <w:p w14:paraId="758F242C" w14:textId="77777777" w:rsidR="00E617A8" w:rsidRDefault="00E617A8">
      <w:pPr>
        <w:pStyle w:val="TableParagraph"/>
        <w:spacing w:line="268" w:lineRule="auto"/>
        <w:jc w:val="both"/>
        <w:rPr>
          <w:b/>
        </w:rPr>
        <w:sectPr w:rsidR="00E617A8">
          <w:pgSz w:w="11910" w:h="16840"/>
          <w:pgMar w:top="1360" w:right="1275" w:bottom="740" w:left="708" w:header="532" w:footer="552" w:gutter="0"/>
          <w:cols w:space="720"/>
        </w:sectPr>
      </w:pPr>
    </w:p>
    <w:p w14:paraId="0F6B9CFB" w14:textId="77777777" w:rsidR="00E617A8" w:rsidRDefault="00B72117">
      <w:pPr>
        <w:pStyle w:val="Heading1"/>
        <w:tabs>
          <w:tab w:val="left" w:pos="9788"/>
        </w:tabs>
        <w:spacing w:before="58"/>
        <w:ind w:left="703" w:firstLine="0"/>
        <w:jc w:val="left"/>
      </w:pPr>
      <w:bookmarkStart w:id="38" w:name="_bookmark37"/>
      <w:bookmarkEnd w:id="38"/>
      <w:r>
        <w:rPr>
          <w:color w:val="FFFFFF"/>
          <w:spacing w:val="-28"/>
          <w:shd w:val="clear" w:color="auto" w:fill="FFC000"/>
        </w:rPr>
        <w:lastRenderedPageBreak/>
        <w:t xml:space="preserve"> </w:t>
      </w:r>
      <w:r>
        <w:rPr>
          <w:color w:val="FFFFFF"/>
          <w:shd w:val="clear" w:color="auto" w:fill="FFC000"/>
        </w:rPr>
        <w:t>Appendix</w:t>
      </w:r>
      <w:r>
        <w:rPr>
          <w:color w:val="FFFFFF"/>
          <w:spacing w:val="-4"/>
          <w:shd w:val="clear" w:color="auto" w:fill="FFC000"/>
        </w:rPr>
        <w:t xml:space="preserve"> </w:t>
      </w:r>
      <w:r>
        <w:rPr>
          <w:color w:val="FFFFFF"/>
          <w:shd w:val="clear" w:color="auto" w:fill="FFC000"/>
        </w:rPr>
        <w:t>8:</w:t>
      </w:r>
      <w:r>
        <w:rPr>
          <w:color w:val="FFFFFF"/>
          <w:spacing w:val="-1"/>
          <w:shd w:val="clear" w:color="auto" w:fill="FFC000"/>
        </w:rPr>
        <w:t xml:space="preserve"> </w:t>
      </w:r>
      <w:r>
        <w:rPr>
          <w:color w:val="FFFFFF"/>
          <w:shd w:val="clear" w:color="auto" w:fill="FFC000"/>
        </w:rPr>
        <w:t>Details</w:t>
      </w:r>
      <w:r>
        <w:rPr>
          <w:color w:val="FFFFFF"/>
          <w:spacing w:val="-6"/>
          <w:shd w:val="clear" w:color="auto" w:fill="FFC000"/>
        </w:rPr>
        <w:t xml:space="preserve"> </w:t>
      </w:r>
      <w:r>
        <w:rPr>
          <w:color w:val="FFFFFF"/>
          <w:shd w:val="clear" w:color="auto" w:fill="FFC000"/>
        </w:rPr>
        <w:t>of</w:t>
      </w:r>
      <w:r>
        <w:rPr>
          <w:color w:val="FFFFFF"/>
          <w:spacing w:val="-1"/>
          <w:shd w:val="clear" w:color="auto" w:fill="FFC000"/>
        </w:rPr>
        <w:t xml:space="preserve"> </w:t>
      </w:r>
      <w:r>
        <w:rPr>
          <w:color w:val="FFFFFF"/>
          <w:shd w:val="clear" w:color="auto" w:fill="FFC000"/>
        </w:rPr>
        <w:t>Biomass</w:t>
      </w:r>
      <w:r>
        <w:rPr>
          <w:color w:val="FFFFFF"/>
          <w:spacing w:val="-3"/>
          <w:shd w:val="clear" w:color="auto" w:fill="FFC000"/>
        </w:rPr>
        <w:t xml:space="preserve"> </w:t>
      </w:r>
      <w:r>
        <w:rPr>
          <w:color w:val="FFFFFF"/>
          <w:spacing w:val="-2"/>
          <w:shd w:val="clear" w:color="auto" w:fill="FFC000"/>
        </w:rPr>
        <w:t>boiler</w:t>
      </w:r>
      <w:r>
        <w:rPr>
          <w:color w:val="FFFFFF"/>
          <w:shd w:val="clear" w:color="auto" w:fill="FFC000"/>
        </w:rPr>
        <w:tab/>
      </w:r>
    </w:p>
    <w:p w14:paraId="2E71F95D" w14:textId="77777777" w:rsidR="00E617A8" w:rsidRDefault="00E617A8">
      <w:pPr>
        <w:pStyle w:val="BodyText"/>
        <w:rPr>
          <w:b/>
          <w:i/>
          <w:sz w:val="20"/>
        </w:rPr>
      </w:pPr>
    </w:p>
    <w:p w14:paraId="657836C1" w14:textId="77777777" w:rsidR="00E617A8" w:rsidRDefault="00E617A8">
      <w:pPr>
        <w:pStyle w:val="BodyText"/>
        <w:spacing w:before="47" w:after="1"/>
        <w:rPr>
          <w:b/>
          <w:i/>
          <w:sz w:val="20"/>
        </w:rPr>
      </w:pPr>
    </w:p>
    <w:tbl>
      <w:tblPr>
        <w:tblW w:w="0" w:type="auto"/>
        <w:tblInd w:w="711" w:type="dxa"/>
        <w:tblLayout w:type="fixed"/>
        <w:tblCellMar>
          <w:left w:w="0" w:type="dxa"/>
          <w:right w:w="0" w:type="dxa"/>
        </w:tblCellMar>
        <w:tblLook w:val="01E0" w:firstRow="1" w:lastRow="1" w:firstColumn="1" w:lastColumn="1" w:noHBand="0" w:noVBand="0"/>
      </w:tblPr>
      <w:tblGrid>
        <w:gridCol w:w="9085"/>
      </w:tblGrid>
      <w:tr w:rsidR="00E617A8" w14:paraId="65F869FA" w14:textId="77777777">
        <w:trPr>
          <w:trHeight w:val="240"/>
        </w:trPr>
        <w:tc>
          <w:tcPr>
            <w:tcW w:w="9085" w:type="dxa"/>
            <w:shd w:val="clear" w:color="auto" w:fill="F8F8F8"/>
          </w:tcPr>
          <w:p w14:paraId="4FD97F60" w14:textId="77777777" w:rsidR="00E617A8" w:rsidRDefault="00B72117">
            <w:pPr>
              <w:pStyle w:val="TableParagraph"/>
              <w:spacing w:line="220" w:lineRule="exact"/>
              <w:ind w:left="28"/>
              <w:rPr>
                <w:rFonts w:ascii="Arial"/>
                <w:sz w:val="21"/>
              </w:rPr>
            </w:pPr>
            <w:r>
              <w:rPr>
                <w:rFonts w:ascii="Arial"/>
                <w:color w:val="333333"/>
                <w:spacing w:val="-2"/>
                <w:sz w:val="21"/>
              </w:rPr>
              <w:t>Provider</w:t>
            </w:r>
          </w:p>
        </w:tc>
      </w:tr>
      <w:tr w:rsidR="00E617A8" w14:paraId="44B97994" w14:textId="77777777">
        <w:trPr>
          <w:trHeight w:val="242"/>
        </w:trPr>
        <w:tc>
          <w:tcPr>
            <w:tcW w:w="9085" w:type="dxa"/>
            <w:shd w:val="clear" w:color="auto" w:fill="EAEAEA"/>
          </w:tcPr>
          <w:p w14:paraId="06068F70" w14:textId="77777777" w:rsidR="00E617A8" w:rsidRDefault="00B72117">
            <w:pPr>
              <w:pStyle w:val="TableParagraph"/>
              <w:spacing w:line="222" w:lineRule="exact"/>
              <w:ind w:left="28"/>
              <w:rPr>
                <w:rFonts w:ascii="Arial" w:hAnsi="Arial"/>
                <w:b/>
                <w:sz w:val="21"/>
              </w:rPr>
            </w:pPr>
            <w:r>
              <w:rPr>
                <w:rFonts w:ascii="Arial" w:hAnsi="Arial"/>
                <w:b/>
                <w:color w:val="333333"/>
                <w:sz w:val="21"/>
              </w:rPr>
              <w:t>KWB</w:t>
            </w:r>
            <w:r>
              <w:rPr>
                <w:rFonts w:ascii="Arial" w:hAnsi="Arial"/>
                <w:b/>
                <w:color w:val="333333"/>
                <w:spacing w:val="-7"/>
                <w:sz w:val="21"/>
              </w:rPr>
              <w:t xml:space="preserve"> </w:t>
            </w:r>
            <w:r>
              <w:rPr>
                <w:rFonts w:ascii="Arial" w:hAnsi="Arial"/>
                <w:b/>
                <w:color w:val="333333"/>
                <w:sz w:val="21"/>
              </w:rPr>
              <w:t>Kraft</w:t>
            </w:r>
            <w:r>
              <w:rPr>
                <w:rFonts w:ascii="Arial" w:hAnsi="Arial"/>
                <w:b/>
                <w:color w:val="333333"/>
                <w:spacing w:val="-6"/>
                <w:sz w:val="21"/>
              </w:rPr>
              <w:t xml:space="preserve"> </w:t>
            </w:r>
            <w:r>
              <w:rPr>
                <w:rFonts w:ascii="Arial" w:hAnsi="Arial"/>
                <w:b/>
                <w:color w:val="333333"/>
                <w:sz w:val="21"/>
              </w:rPr>
              <w:t>&amp;</w:t>
            </w:r>
            <w:r>
              <w:rPr>
                <w:rFonts w:ascii="Arial" w:hAnsi="Arial"/>
                <w:b/>
                <w:color w:val="333333"/>
                <w:spacing w:val="-3"/>
                <w:sz w:val="21"/>
              </w:rPr>
              <w:t xml:space="preserve"> </w:t>
            </w:r>
            <w:proofErr w:type="spellStart"/>
            <w:r>
              <w:rPr>
                <w:rFonts w:ascii="Arial" w:hAnsi="Arial"/>
                <w:b/>
                <w:color w:val="333333"/>
                <w:sz w:val="21"/>
              </w:rPr>
              <w:t>Wärme</w:t>
            </w:r>
            <w:proofErr w:type="spellEnd"/>
            <w:r>
              <w:rPr>
                <w:rFonts w:ascii="Arial" w:hAnsi="Arial"/>
                <w:b/>
                <w:color w:val="333333"/>
                <w:spacing w:val="-6"/>
                <w:sz w:val="21"/>
              </w:rPr>
              <w:t xml:space="preserve"> </w:t>
            </w:r>
            <w:proofErr w:type="spellStart"/>
            <w:r>
              <w:rPr>
                <w:rFonts w:ascii="Arial" w:hAnsi="Arial"/>
                <w:b/>
                <w:color w:val="333333"/>
                <w:sz w:val="21"/>
              </w:rPr>
              <w:t>aus</w:t>
            </w:r>
            <w:proofErr w:type="spellEnd"/>
            <w:r>
              <w:rPr>
                <w:rFonts w:ascii="Arial" w:hAnsi="Arial"/>
                <w:b/>
                <w:color w:val="333333"/>
                <w:spacing w:val="-6"/>
                <w:sz w:val="21"/>
              </w:rPr>
              <w:t xml:space="preserve"> </w:t>
            </w:r>
            <w:proofErr w:type="spellStart"/>
            <w:r>
              <w:rPr>
                <w:rFonts w:ascii="Arial" w:hAnsi="Arial"/>
                <w:b/>
                <w:color w:val="333333"/>
                <w:sz w:val="21"/>
              </w:rPr>
              <w:t>Biomasse</w:t>
            </w:r>
            <w:proofErr w:type="spellEnd"/>
            <w:r>
              <w:rPr>
                <w:rFonts w:ascii="Arial" w:hAnsi="Arial"/>
                <w:b/>
                <w:color w:val="333333"/>
                <w:spacing w:val="-3"/>
                <w:sz w:val="21"/>
              </w:rPr>
              <w:t xml:space="preserve"> </w:t>
            </w:r>
            <w:r>
              <w:rPr>
                <w:rFonts w:ascii="Arial" w:hAnsi="Arial"/>
                <w:b/>
                <w:color w:val="333333"/>
                <w:spacing w:val="-4"/>
                <w:sz w:val="21"/>
              </w:rPr>
              <w:t>GmbH</w:t>
            </w:r>
          </w:p>
        </w:tc>
      </w:tr>
      <w:tr w:rsidR="00E617A8" w14:paraId="551055A7" w14:textId="77777777">
        <w:trPr>
          <w:trHeight w:val="242"/>
        </w:trPr>
        <w:tc>
          <w:tcPr>
            <w:tcW w:w="9085" w:type="dxa"/>
            <w:shd w:val="clear" w:color="auto" w:fill="F8F8F8"/>
          </w:tcPr>
          <w:p w14:paraId="1A79FDF5" w14:textId="77777777" w:rsidR="00E617A8" w:rsidRDefault="00B72117">
            <w:pPr>
              <w:pStyle w:val="TableParagraph"/>
              <w:spacing w:line="222" w:lineRule="exact"/>
              <w:ind w:left="28"/>
              <w:rPr>
                <w:rFonts w:ascii="Arial"/>
                <w:sz w:val="21"/>
              </w:rPr>
            </w:pPr>
            <w:r>
              <w:rPr>
                <w:rFonts w:ascii="Arial"/>
                <w:color w:val="333333"/>
                <w:spacing w:val="-2"/>
                <w:sz w:val="21"/>
              </w:rPr>
              <w:t>Model</w:t>
            </w:r>
          </w:p>
        </w:tc>
      </w:tr>
      <w:tr w:rsidR="00E617A8" w14:paraId="5B06E647" w14:textId="77777777">
        <w:trPr>
          <w:trHeight w:val="240"/>
        </w:trPr>
        <w:tc>
          <w:tcPr>
            <w:tcW w:w="9085" w:type="dxa"/>
            <w:shd w:val="clear" w:color="auto" w:fill="EAEAEA"/>
          </w:tcPr>
          <w:p w14:paraId="6EB2C39A" w14:textId="77777777" w:rsidR="00E617A8" w:rsidRDefault="00B72117">
            <w:pPr>
              <w:pStyle w:val="TableParagraph"/>
              <w:spacing w:line="220" w:lineRule="exact"/>
              <w:ind w:left="28"/>
              <w:rPr>
                <w:rFonts w:ascii="Arial"/>
                <w:b/>
                <w:sz w:val="21"/>
              </w:rPr>
            </w:pPr>
            <w:proofErr w:type="spellStart"/>
            <w:r>
              <w:rPr>
                <w:rFonts w:ascii="Arial"/>
                <w:b/>
                <w:color w:val="333333"/>
                <w:sz w:val="21"/>
              </w:rPr>
              <w:t>Powerfire</w:t>
            </w:r>
            <w:proofErr w:type="spellEnd"/>
            <w:r>
              <w:rPr>
                <w:rFonts w:ascii="Arial"/>
                <w:b/>
                <w:color w:val="333333"/>
                <w:spacing w:val="-7"/>
                <w:sz w:val="21"/>
              </w:rPr>
              <w:t xml:space="preserve"> </w:t>
            </w:r>
            <w:proofErr w:type="spellStart"/>
            <w:r>
              <w:rPr>
                <w:rFonts w:ascii="Arial"/>
                <w:b/>
                <w:color w:val="333333"/>
                <w:sz w:val="21"/>
              </w:rPr>
              <w:t>Typ</w:t>
            </w:r>
            <w:proofErr w:type="spellEnd"/>
            <w:r>
              <w:rPr>
                <w:rFonts w:ascii="Arial"/>
                <w:b/>
                <w:color w:val="333333"/>
                <w:spacing w:val="-6"/>
                <w:sz w:val="21"/>
              </w:rPr>
              <w:t xml:space="preserve"> </w:t>
            </w:r>
            <w:r>
              <w:rPr>
                <w:rFonts w:ascii="Arial"/>
                <w:b/>
                <w:color w:val="333333"/>
                <w:sz w:val="21"/>
              </w:rPr>
              <w:t>TDS</w:t>
            </w:r>
            <w:r>
              <w:rPr>
                <w:rFonts w:ascii="Arial"/>
                <w:b/>
                <w:color w:val="333333"/>
                <w:spacing w:val="-3"/>
                <w:sz w:val="21"/>
              </w:rPr>
              <w:t xml:space="preserve"> </w:t>
            </w:r>
            <w:r>
              <w:rPr>
                <w:rFonts w:ascii="Arial"/>
                <w:b/>
                <w:color w:val="333333"/>
                <w:spacing w:val="-5"/>
                <w:sz w:val="21"/>
              </w:rPr>
              <w:t>150</w:t>
            </w:r>
          </w:p>
        </w:tc>
      </w:tr>
      <w:tr w:rsidR="00E617A8" w14:paraId="195D1890" w14:textId="77777777">
        <w:trPr>
          <w:trHeight w:val="242"/>
        </w:trPr>
        <w:tc>
          <w:tcPr>
            <w:tcW w:w="9085" w:type="dxa"/>
            <w:shd w:val="clear" w:color="auto" w:fill="F8F8F8"/>
          </w:tcPr>
          <w:p w14:paraId="32BD0B09" w14:textId="77777777" w:rsidR="00E617A8" w:rsidRDefault="00B72117">
            <w:pPr>
              <w:pStyle w:val="TableParagraph"/>
              <w:spacing w:line="222" w:lineRule="exact"/>
              <w:ind w:left="28"/>
              <w:rPr>
                <w:rFonts w:ascii="Arial"/>
                <w:sz w:val="21"/>
              </w:rPr>
            </w:pPr>
            <w:r>
              <w:rPr>
                <w:rFonts w:ascii="Arial"/>
                <w:color w:val="333333"/>
                <w:spacing w:val="-5"/>
                <w:sz w:val="21"/>
              </w:rPr>
              <w:t>SN</w:t>
            </w:r>
          </w:p>
        </w:tc>
      </w:tr>
      <w:tr w:rsidR="00E617A8" w14:paraId="19188425" w14:textId="77777777">
        <w:trPr>
          <w:trHeight w:val="242"/>
        </w:trPr>
        <w:tc>
          <w:tcPr>
            <w:tcW w:w="9085" w:type="dxa"/>
            <w:shd w:val="clear" w:color="auto" w:fill="EAEAEA"/>
          </w:tcPr>
          <w:p w14:paraId="2383F9F2" w14:textId="77777777" w:rsidR="00E617A8" w:rsidRDefault="00B72117">
            <w:pPr>
              <w:pStyle w:val="TableParagraph"/>
              <w:spacing w:line="222" w:lineRule="exact"/>
              <w:ind w:left="28"/>
              <w:rPr>
                <w:rFonts w:ascii="Arial"/>
                <w:b/>
                <w:sz w:val="21"/>
              </w:rPr>
            </w:pPr>
            <w:r>
              <w:rPr>
                <w:rFonts w:ascii="Arial"/>
                <w:b/>
                <w:color w:val="333333"/>
                <w:spacing w:val="-2"/>
                <w:sz w:val="21"/>
              </w:rPr>
              <w:t>000-0051933/1</w:t>
            </w:r>
          </w:p>
        </w:tc>
      </w:tr>
      <w:tr w:rsidR="00E617A8" w14:paraId="71D49ABA" w14:textId="77777777">
        <w:trPr>
          <w:trHeight w:val="240"/>
        </w:trPr>
        <w:tc>
          <w:tcPr>
            <w:tcW w:w="9085" w:type="dxa"/>
            <w:shd w:val="clear" w:color="auto" w:fill="F8F8F8"/>
          </w:tcPr>
          <w:p w14:paraId="5C924101" w14:textId="77777777" w:rsidR="00E617A8" w:rsidRDefault="00B72117">
            <w:pPr>
              <w:pStyle w:val="TableParagraph"/>
              <w:spacing w:line="220" w:lineRule="exact"/>
              <w:ind w:left="28"/>
              <w:rPr>
                <w:rFonts w:ascii="Arial"/>
                <w:sz w:val="21"/>
              </w:rPr>
            </w:pPr>
            <w:r>
              <w:rPr>
                <w:rFonts w:ascii="Arial"/>
                <w:color w:val="333333"/>
                <w:sz w:val="21"/>
              </w:rPr>
              <w:t>Rated</w:t>
            </w:r>
            <w:r>
              <w:rPr>
                <w:rFonts w:ascii="Arial"/>
                <w:color w:val="333333"/>
                <w:spacing w:val="-6"/>
                <w:sz w:val="21"/>
              </w:rPr>
              <w:t xml:space="preserve"> </w:t>
            </w:r>
            <w:r>
              <w:rPr>
                <w:rFonts w:ascii="Arial"/>
                <w:color w:val="333333"/>
                <w:sz w:val="21"/>
              </w:rPr>
              <w:t>Heat</w:t>
            </w:r>
            <w:r>
              <w:rPr>
                <w:rFonts w:ascii="Arial"/>
                <w:color w:val="333333"/>
                <w:spacing w:val="-4"/>
                <w:sz w:val="21"/>
              </w:rPr>
              <w:t xml:space="preserve"> </w:t>
            </w:r>
            <w:r>
              <w:rPr>
                <w:rFonts w:ascii="Arial"/>
                <w:color w:val="333333"/>
                <w:spacing w:val="-2"/>
                <w:sz w:val="21"/>
              </w:rPr>
              <w:t>output</w:t>
            </w:r>
          </w:p>
        </w:tc>
      </w:tr>
      <w:tr w:rsidR="00E617A8" w14:paraId="448BB863" w14:textId="77777777">
        <w:trPr>
          <w:trHeight w:val="242"/>
        </w:trPr>
        <w:tc>
          <w:tcPr>
            <w:tcW w:w="9085" w:type="dxa"/>
            <w:shd w:val="clear" w:color="auto" w:fill="EAEAEA"/>
          </w:tcPr>
          <w:p w14:paraId="0440C9D6" w14:textId="77777777" w:rsidR="00E617A8" w:rsidRDefault="00B72117">
            <w:pPr>
              <w:pStyle w:val="TableParagraph"/>
              <w:spacing w:line="222" w:lineRule="exact"/>
              <w:ind w:left="28"/>
              <w:rPr>
                <w:rFonts w:ascii="Arial"/>
                <w:b/>
                <w:sz w:val="21"/>
              </w:rPr>
            </w:pPr>
            <w:r>
              <w:rPr>
                <w:rFonts w:ascii="Arial"/>
                <w:b/>
                <w:color w:val="333333"/>
                <w:sz w:val="21"/>
              </w:rPr>
              <w:t>150</w:t>
            </w:r>
            <w:r>
              <w:rPr>
                <w:rFonts w:ascii="Arial"/>
                <w:b/>
                <w:color w:val="333333"/>
                <w:spacing w:val="-1"/>
                <w:sz w:val="21"/>
              </w:rPr>
              <w:t xml:space="preserve"> </w:t>
            </w:r>
            <w:r>
              <w:rPr>
                <w:rFonts w:ascii="Arial"/>
                <w:b/>
                <w:color w:val="333333"/>
                <w:spacing w:val="-5"/>
                <w:sz w:val="21"/>
              </w:rPr>
              <w:t>kW</w:t>
            </w:r>
          </w:p>
        </w:tc>
      </w:tr>
      <w:tr w:rsidR="00E617A8" w14:paraId="4E3338DD" w14:textId="77777777">
        <w:trPr>
          <w:trHeight w:val="240"/>
        </w:trPr>
        <w:tc>
          <w:tcPr>
            <w:tcW w:w="9085" w:type="dxa"/>
            <w:shd w:val="clear" w:color="auto" w:fill="F8F8F8"/>
          </w:tcPr>
          <w:p w14:paraId="3F2D76CC" w14:textId="77777777" w:rsidR="00E617A8" w:rsidRDefault="00B72117">
            <w:pPr>
              <w:pStyle w:val="TableParagraph"/>
              <w:spacing w:line="220" w:lineRule="exact"/>
              <w:ind w:left="28"/>
              <w:rPr>
                <w:rFonts w:ascii="Arial"/>
                <w:sz w:val="21"/>
              </w:rPr>
            </w:pPr>
            <w:r>
              <w:rPr>
                <w:rFonts w:ascii="Arial"/>
                <w:color w:val="333333"/>
                <w:sz w:val="21"/>
              </w:rPr>
              <w:t>Min.</w:t>
            </w:r>
            <w:r>
              <w:rPr>
                <w:rFonts w:ascii="Arial"/>
                <w:color w:val="333333"/>
                <w:spacing w:val="-6"/>
                <w:sz w:val="21"/>
              </w:rPr>
              <w:t xml:space="preserve"> </w:t>
            </w:r>
            <w:r>
              <w:rPr>
                <w:rFonts w:ascii="Arial"/>
                <w:color w:val="333333"/>
                <w:sz w:val="21"/>
              </w:rPr>
              <w:t>Heat</w:t>
            </w:r>
            <w:r>
              <w:rPr>
                <w:rFonts w:ascii="Arial"/>
                <w:color w:val="333333"/>
                <w:spacing w:val="-3"/>
                <w:sz w:val="21"/>
              </w:rPr>
              <w:t xml:space="preserve"> </w:t>
            </w:r>
            <w:r>
              <w:rPr>
                <w:rFonts w:ascii="Arial"/>
                <w:color w:val="333333"/>
                <w:spacing w:val="-2"/>
                <w:sz w:val="21"/>
              </w:rPr>
              <w:t>Output</w:t>
            </w:r>
          </w:p>
        </w:tc>
      </w:tr>
      <w:tr w:rsidR="00E617A8" w14:paraId="4E48B498" w14:textId="77777777">
        <w:trPr>
          <w:trHeight w:val="242"/>
        </w:trPr>
        <w:tc>
          <w:tcPr>
            <w:tcW w:w="9085" w:type="dxa"/>
            <w:shd w:val="clear" w:color="auto" w:fill="EAEAEA"/>
          </w:tcPr>
          <w:p w14:paraId="1E195E70" w14:textId="77777777" w:rsidR="00E617A8" w:rsidRDefault="00B72117">
            <w:pPr>
              <w:pStyle w:val="TableParagraph"/>
              <w:spacing w:line="222" w:lineRule="exact"/>
              <w:ind w:left="28"/>
              <w:rPr>
                <w:rFonts w:ascii="Arial"/>
                <w:b/>
                <w:sz w:val="21"/>
              </w:rPr>
            </w:pPr>
            <w:r>
              <w:rPr>
                <w:rFonts w:ascii="Arial"/>
                <w:b/>
                <w:color w:val="333333"/>
                <w:sz w:val="21"/>
              </w:rPr>
              <w:t>45</w:t>
            </w:r>
            <w:r>
              <w:rPr>
                <w:rFonts w:ascii="Arial"/>
                <w:b/>
                <w:color w:val="333333"/>
                <w:spacing w:val="-1"/>
                <w:sz w:val="21"/>
              </w:rPr>
              <w:t xml:space="preserve"> </w:t>
            </w:r>
            <w:r>
              <w:rPr>
                <w:rFonts w:ascii="Arial"/>
                <w:b/>
                <w:color w:val="333333"/>
                <w:spacing w:val="-5"/>
                <w:sz w:val="21"/>
              </w:rPr>
              <w:t>kW</w:t>
            </w:r>
          </w:p>
        </w:tc>
      </w:tr>
      <w:tr w:rsidR="00E617A8" w14:paraId="3394A2F4" w14:textId="77777777">
        <w:trPr>
          <w:trHeight w:val="242"/>
        </w:trPr>
        <w:tc>
          <w:tcPr>
            <w:tcW w:w="9085" w:type="dxa"/>
            <w:shd w:val="clear" w:color="auto" w:fill="F8F8F8"/>
          </w:tcPr>
          <w:p w14:paraId="5645171D" w14:textId="77777777" w:rsidR="00E617A8" w:rsidRDefault="00B72117">
            <w:pPr>
              <w:pStyle w:val="TableParagraph"/>
              <w:spacing w:line="222" w:lineRule="exact"/>
              <w:ind w:left="28"/>
              <w:rPr>
                <w:rFonts w:ascii="Arial"/>
                <w:sz w:val="21"/>
              </w:rPr>
            </w:pPr>
            <w:r>
              <w:rPr>
                <w:rFonts w:ascii="Arial"/>
                <w:color w:val="333333"/>
                <w:sz w:val="21"/>
              </w:rPr>
              <w:t>Height</w:t>
            </w:r>
            <w:r>
              <w:rPr>
                <w:rFonts w:ascii="Arial"/>
                <w:color w:val="333333"/>
                <w:spacing w:val="-4"/>
                <w:sz w:val="21"/>
              </w:rPr>
              <w:t xml:space="preserve"> </w:t>
            </w:r>
            <w:r>
              <w:rPr>
                <w:rFonts w:ascii="Arial"/>
                <w:color w:val="333333"/>
                <w:sz w:val="21"/>
              </w:rPr>
              <w:t>x</w:t>
            </w:r>
            <w:r>
              <w:rPr>
                <w:rFonts w:ascii="Arial"/>
                <w:color w:val="333333"/>
                <w:spacing w:val="-2"/>
                <w:sz w:val="21"/>
              </w:rPr>
              <w:t xml:space="preserve"> </w:t>
            </w:r>
            <w:r>
              <w:rPr>
                <w:rFonts w:ascii="Arial"/>
                <w:color w:val="333333"/>
                <w:sz w:val="21"/>
              </w:rPr>
              <w:t>Width</w:t>
            </w:r>
            <w:r>
              <w:rPr>
                <w:rFonts w:ascii="Arial"/>
                <w:color w:val="333333"/>
                <w:spacing w:val="-3"/>
                <w:sz w:val="21"/>
              </w:rPr>
              <w:t xml:space="preserve"> </w:t>
            </w:r>
            <w:r>
              <w:rPr>
                <w:rFonts w:ascii="Arial"/>
                <w:color w:val="333333"/>
                <w:sz w:val="21"/>
              </w:rPr>
              <w:t>x</w:t>
            </w:r>
            <w:r>
              <w:rPr>
                <w:rFonts w:ascii="Arial"/>
                <w:color w:val="333333"/>
                <w:spacing w:val="-2"/>
                <w:sz w:val="21"/>
              </w:rPr>
              <w:t xml:space="preserve"> </w:t>
            </w:r>
            <w:r>
              <w:rPr>
                <w:rFonts w:ascii="Arial"/>
                <w:color w:val="333333"/>
                <w:spacing w:val="-4"/>
                <w:sz w:val="21"/>
              </w:rPr>
              <w:t>Depth</w:t>
            </w:r>
          </w:p>
        </w:tc>
      </w:tr>
      <w:tr w:rsidR="00E617A8" w14:paraId="6BAE8DC2" w14:textId="77777777">
        <w:trPr>
          <w:trHeight w:val="240"/>
        </w:trPr>
        <w:tc>
          <w:tcPr>
            <w:tcW w:w="9085" w:type="dxa"/>
            <w:shd w:val="clear" w:color="auto" w:fill="EAEAEA"/>
          </w:tcPr>
          <w:p w14:paraId="683C484D" w14:textId="77777777" w:rsidR="00E617A8" w:rsidRDefault="00B72117">
            <w:pPr>
              <w:pStyle w:val="TableParagraph"/>
              <w:spacing w:line="220" w:lineRule="exact"/>
              <w:ind w:left="28"/>
              <w:rPr>
                <w:rFonts w:ascii="Arial"/>
                <w:b/>
                <w:sz w:val="21"/>
              </w:rPr>
            </w:pPr>
            <w:r>
              <w:rPr>
                <w:rFonts w:ascii="Arial"/>
                <w:b/>
                <w:color w:val="333333"/>
                <w:sz w:val="21"/>
              </w:rPr>
              <w:t>210</w:t>
            </w:r>
            <w:r>
              <w:rPr>
                <w:rFonts w:ascii="Arial"/>
                <w:b/>
                <w:color w:val="333333"/>
                <w:spacing w:val="-1"/>
                <w:sz w:val="21"/>
              </w:rPr>
              <w:t xml:space="preserve"> </w:t>
            </w:r>
            <w:r>
              <w:rPr>
                <w:rFonts w:ascii="Arial"/>
                <w:b/>
                <w:color w:val="333333"/>
                <w:sz w:val="21"/>
              </w:rPr>
              <w:t>x</w:t>
            </w:r>
            <w:r>
              <w:rPr>
                <w:rFonts w:ascii="Arial"/>
                <w:b/>
                <w:color w:val="333333"/>
                <w:spacing w:val="-3"/>
                <w:sz w:val="21"/>
              </w:rPr>
              <w:t xml:space="preserve"> </w:t>
            </w:r>
            <w:r>
              <w:rPr>
                <w:rFonts w:ascii="Arial"/>
                <w:b/>
                <w:color w:val="333333"/>
                <w:sz w:val="21"/>
              </w:rPr>
              <w:t>188</w:t>
            </w:r>
            <w:r>
              <w:rPr>
                <w:rFonts w:ascii="Arial"/>
                <w:b/>
                <w:color w:val="333333"/>
                <w:spacing w:val="-1"/>
                <w:sz w:val="21"/>
              </w:rPr>
              <w:t xml:space="preserve"> </w:t>
            </w:r>
            <w:r>
              <w:rPr>
                <w:rFonts w:ascii="Arial"/>
                <w:b/>
                <w:color w:val="333333"/>
                <w:sz w:val="21"/>
              </w:rPr>
              <w:t>x</w:t>
            </w:r>
            <w:r>
              <w:rPr>
                <w:rFonts w:ascii="Arial"/>
                <w:b/>
                <w:color w:val="333333"/>
                <w:spacing w:val="-2"/>
                <w:sz w:val="21"/>
              </w:rPr>
              <w:t xml:space="preserve"> </w:t>
            </w:r>
            <w:r>
              <w:rPr>
                <w:rFonts w:ascii="Arial"/>
                <w:b/>
                <w:color w:val="333333"/>
                <w:sz w:val="21"/>
              </w:rPr>
              <w:t xml:space="preserve">253 </w:t>
            </w:r>
            <w:r>
              <w:rPr>
                <w:rFonts w:ascii="Arial"/>
                <w:b/>
                <w:color w:val="333333"/>
                <w:spacing w:val="-5"/>
                <w:sz w:val="21"/>
              </w:rPr>
              <w:t>cm</w:t>
            </w:r>
          </w:p>
        </w:tc>
      </w:tr>
      <w:tr w:rsidR="00E617A8" w14:paraId="526FA458" w14:textId="77777777">
        <w:trPr>
          <w:trHeight w:val="242"/>
        </w:trPr>
        <w:tc>
          <w:tcPr>
            <w:tcW w:w="9085" w:type="dxa"/>
            <w:shd w:val="clear" w:color="auto" w:fill="F8F8F8"/>
          </w:tcPr>
          <w:p w14:paraId="228138E0" w14:textId="77777777" w:rsidR="00E617A8" w:rsidRDefault="00B72117">
            <w:pPr>
              <w:pStyle w:val="TableParagraph"/>
              <w:spacing w:line="223" w:lineRule="exact"/>
              <w:ind w:left="28"/>
              <w:rPr>
                <w:rFonts w:ascii="Arial"/>
                <w:sz w:val="21"/>
              </w:rPr>
            </w:pPr>
            <w:proofErr w:type="spellStart"/>
            <w:r>
              <w:rPr>
                <w:rFonts w:ascii="Arial"/>
                <w:color w:val="333333"/>
                <w:spacing w:val="-2"/>
                <w:sz w:val="21"/>
              </w:rPr>
              <w:t>GWeight</w:t>
            </w:r>
            <w:proofErr w:type="spellEnd"/>
          </w:p>
        </w:tc>
      </w:tr>
      <w:tr w:rsidR="00E617A8" w14:paraId="526B031A" w14:textId="77777777">
        <w:trPr>
          <w:trHeight w:val="240"/>
        </w:trPr>
        <w:tc>
          <w:tcPr>
            <w:tcW w:w="9085" w:type="dxa"/>
            <w:shd w:val="clear" w:color="auto" w:fill="EAEAEA"/>
          </w:tcPr>
          <w:p w14:paraId="20009BF0" w14:textId="77777777" w:rsidR="00E617A8" w:rsidRDefault="00B72117">
            <w:pPr>
              <w:pStyle w:val="TableParagraph"/>
              <w:spacing w:line="220" w:lineRule="exact"/>
              <w:ind w:left="28"/>
              <w:rPr>
                <w:rFonts w:ascii="Arial"/>
                <w:b/>
                <w:sz w:val="21"/>
              </w:rPr>
            </w:pPr>
            <w:r>
              <w:rPr>
                <w:rFonts w:ascii="Arial"/>
                <w:b/>
                <w:color w:val="333333"/>
                <w:sz w:val="21"/>
              </w:rPr>
              <w:t>1.634</w:t>
            </w:r>
            <w:r>
              <w:rPr>
                <w:rFonts w:ascii="Arial"/>
                <w:b/>
                <w:color w:val="333333"/>
                <w:spacing w:val="-1"/>
                <w:sz w:val="21"/>
              </w:rPr>
              <w:t xml:space="preserve"> </w:t>
            </w:r>
            <w:r>
              <w:rPr>
                <w:rFonts w:ascii="Arial"/>
                <w:b/>
                <w:color w:val="333333"/>
                <w:spacing w:val="-5"/>
                <w:sz w:val="21"/>
              </w:rPr>
              <w:t>kg</w:t>
            </w:r>
          </w:p>
        </w:tc>
      </w:tr>
      <w:tr w:rsidR="00E617A8" w14:paraId="64A33392" w14:textId="77777777">
        <w:trPr>
          <w:trHeight w:val="484"/>
        </w:trPr>
        <w:tc>
          <w:tcPr>
            <w:tcW w:w="9085" w:type="dxa"/>
            <w:shd w:val="clear" w:color="auto" w:fill="F8F8F8"/>
          </w:tcPr>
          <w:p w14:paraId="6E62F022" w14:textId="77777777" w:rsidR="00E617A8" w:rsidRDefault="00B72117">
            <w:pPr>
              <w:pStyle w:val="TableParagraph"/>
              <w:spacing w:line="242" w:lineRule="exact"/>
              <w:ind w:left="28" w:right="5207"/>
              <w:rPr>
                <w:rFonts w:ascii="Arial"/>
                <w:sz w:val="21"/>
              </w:rPr>
            </w:pPr>
            <w:r>
              <w:rPr>
                <w:rFonts w:ascii="Arial"/>
                <w:color w:val="333333"/>
                <w:sz w:val="21"/>
              </w:rPr>
              <w:t>Position</w:t>
            </w:r>
            <w:r>
              <w:rPr>
                <w:rFonts w:ascii="Arial"/>
                <w:color w:val="333333"/>
                <w:spacing w:val="-4"/>
                <w:sz w:val="21"/>
              </w:rPr>
              <w:t xml:space="preserve"> </w:t>
            </w:r>
            <w:r>
              <w:rPr>
                <w:rFonts w:ascii="Arial"/>
                <w:color w:val="333333"/>
                <w:sz w:val="21"/>
              </w:rPr>
              <w:t>of</w:t>
            </w:r>
            <w:r>
              <w:rPr>
                <w:rFonts w:ascii="Arial"/>
                <w:color w:val="333333"/>
                <w:spacing w:val="-6"/>
                <w:sz w:val="21"/>
              </w:rPr>
              <w:t xml:space="preserve"> </w:t>
            </w:r>
            <w:r>
              <w:rPr>
                <w:rFonts w:ascii="Arial"/>
                <w:color w:val="333333"/>
                <w:sz w:val="21"/>
              </w:rPr>
              <w:t>the</w:t>
            </w:r>
            <w:r>
              <w:rPr>
                <w:rFonts w:ascii="Arial"/>
                <w:color w:val="333333"/>
                <w:spacing w:val="-5"/>
                <w:sz w:val="21"/>
              </w:rPr>
              <w:t xml:space="preserve"> </w:t>
            </w:r>
            <w:r>
              <w:rPr>
                <w:rFonts w:ascii="Arial"/>
                <w:color w:val="333333"/>
                <w:sz w:val="21"/>
              </w:rPr>
              <w:t>flu</w:t>
            </w:r>
            <w:r>
              <w:rPr>
                <w:rFonts w:ascii="Arial"/>
                <w:color w:val="333333"/>
                <w:spacing w:val="-5"/>
                <w:sz w:val="21"/>
              </w:rPr>
              <w:t xml:space="preserve"> </w:t>
            </w:r>
            <w:r>
              <w:rPr>
                <w:rFonts w:ascii="Arial"/>
                <w:color w:val="333333"/>
                <w:sz w:val="21"/>
              </w:rPr>
              <w:t>gas</w:t>
            </w:r>
            <w:r>
              <w:rPr>
                <w:rFonts w:ascii="Arial"/>
                <w:color w:val="333333"/>
                <w:spacing w:val="-5"/>
                <w:sz w:val="21"/>
              </w:rPr>
              <w:t xml:space="preserve"> </w:t>
            </w:r>
            <w:r>
              <w:rPr>
                <w:rFonts w:ascii="Arial"/>
                <w:color w:val="333333"/>
                <w:sz w:val="21"/>
              </w:rPr>
              <w:t>vent</w:t>
            </w:r>
            <w:r>
              <w:rPr>
                <w:rFonts w:ascii="Arial"/>
                <w:color w:val="333333"/>
                <w:spacing w:val="-6"/>
                <w:sz w:val="21"/>
              </w:rPr>
              <w:t xml:space="preserve"> </w:t>
            </w:r>
            <w:r>
              <w:rPr>
                <w:rFonts w:ascii="Arial"/>
                <w:color w:val="333333"/>
                <w:sz w:val="21"/>
              </w:rPr>
              <w:t>on</w:t>
            </w:r>
            <w:r>
              <w:rPr>
                <w:rFonts w:ascii="Arial"/>
                <w:color w:val="333333"/>
                <w:spacing w:val="-5"/>
                <w:sz w:val="21"/>
              </w:rPr>
              <w:t xml:space="preserve"> </w:t>
            </w:r>
            <w:r>
              <w:rPr>
                <w:rFonts w:ascii="Arial"/>
                <w:color w:val="333333"/>
                <w:sz w:val="21"/>
              </w:rPr>
              <w:t>the</w:t>
            </w:r>
            <w:r>
              <w:rPr>
                <w:rFonts w:ascii="Arial"/>
                <w:color w:val="333333"/>
                <w:spacing w:val="-5"/>
                <w:sz w:val="21"/>
              </w:rPr>
              <w:t xml:space="preserve"> </w:t>
            </w:r>
            <w:r>
              <w:rPr>
                <w:rFonts w:ascii="Arial"/>
                <w:color w:val="333333"/>
                <w:sz w:val="21"/>
              </w:rPr>
              <w:t>side Vol. Ash chest</w:t>
            </w:r>
          </w:p>
        </w:tc>
      </w:tr>
      <w:tr w:rsidR="00E617A8" w14:paraId="318A68DA" w14:textId="77777777">
        <w:trPr>
          <w:trHeight w:val="240"/>
        </w:trPr>
        <w:tc>
          <w:tcPr>
            <w:tcW w:w="9085" w:type="dxa"/>
            <w:shd w:val="clear" w:color="auto" w:fill="EAEAEA"/>
          </w:tcPr>
          <w:p w14:paraId="63FE658B" w14:textId="77777777" w:rsidR="00E617A8" w:rsidRDefault="00B72117">
            <w:pPr>
              <w:pStyle w:val="TableParagraph"/>
              <w:spacing w:line="220" w:lineRule="exact"/>
              <w:ind w:left="28"/>
              <w:rPr>
                <w:rFonts w:ascii="Arial"/>
                <w:b/>
                <w:sz w:val="21"/>
              </w:rPr>
            </w:pPr>
            <w:r>
              <w:rPr>
                <w:rFonts w:ascii="Arial"/>
                <w:b/>
                <w:color w:val="333333"/>
                <w:sz w:val="21"/>
              </w:rPr>
              <w:t>24.001,66</w:t>
            </w:r>
            <w:r>
              <w:rPr>
                <w:rFonts w:ascii="Arial"/>
                <w:b/>
                <w:color w:val="333333"/>
                <w:spacing w:val="-5"/>
                <w:sz w:val="21"/>
              </w:rPr>
              <w:t xml:space="preserve"> </w:t>
            </w:r>
            <w:r>
              <w:rPr>
                <w:rFonts w:ascii="Arial"/>
                <w:b/>
                <w:color w:val="333333"/>
                <w:spacing w:val="-10"/>
                <w:sz w:val="21"/>
              </w:rPr>
              <w:t>l</w:t>
            </w:r>
          </w:p>
        </w:tc>
      </w:tr>
      <w:tr w:rsidR="00E617A8" w14:paraId="67F46D82" w14:textId="77777777">
        <w:trPr>
          <w:trHeight w:val="484"/>
        </w:trPr>
        <w:tc>
          <w:tcPr>
            <w:tcW w:w="9085" w:type="dxa"/>
            <w:shd w:val="clear" w:color="auto" w:fill="F8F8F8"/>
          </w:tcPr>
          <w:p w14:paraId="25E5477E" w14:textId="77777777" w:rsidR="00E617A8" w:rsidRDefault="00B72117">
            <w:pPr>
              <w:pStyle w:val="TableParagraph"/>
              <w:spacing w:line="242" w:lineRule="exact"/>
              <w:ind w:left="28" w:right="7212"/>
              <w:rPr>
                <w:rFonts w:ascii="Arial"/>
                <w:sz w:val="21"/>
              </w:rPr>
            </w:pPr>
            <w:r>
              <w:rPr>
                <w:rFonts w:ascii="Arial"/>
                <w:color w:val="333333"/>
                <w:spacing w:val="-2"/>
                <w:sz w:val="21"/>
              </w:rPr>
              <w:t xml:space="preserve">Water-Bearing </w:t>
            </w:r>
            <w:r>
              <w:rPr>
                <w:rFonts w:ascii="Arial"/>
                <w:color w:val="333333"/>
                <w:sz w:val="21"/>
              </w:rPr>
              <w:t>Boiler type</w:t>
            </w:r>
          </w:p>
        </w:tc>
      </w:tr>
      <w:tr w:rsidR="00E617A8" w14:paraId="2E3295C6" w14:textId="77777777">
        <w:trPr>
          <w:trHeight w:val="240"/>
        </w:trPr>
        <w:tc>
          <w:tcPr>
            <w:tcW w:w="9085" w:type="dxa"/>
            <w:shd w:val="clear" w:color="auto" w:fill="EAEAEA"/>
          </w:tcPr>
          <w:p w14:paraId="271A1208" w14:textId="77777777" w:rsidR="00E617A8" w:rsidRDefault="00B72117">
            <w:pPr>
              <w:pStyle w:val="TableParagraph"/>
              <w:spacing w:line="220" w:lineRule="exact"/>
              <w:ind w:left="28"/>
              <w:rPr>
                <w:rFonts w:ascii="Arial"/>
                <w:b/>
                <w:sz w:val="21"/>
              </w:rPr>
            </w:pPr>
            <w:r>
              <w:rPr>
                <w:rFonts w:ascii="Arial"/>
                <w:b/>
                <w:color w:val="333333"/>
                <w:sz w:val="21"/>
              </w:rPr>
              <w:t>Pellet</w:t>
            </w:r>
            <w:r>
              <w:rPr>
                <w:rFonts w:ascii="Arial"/>
                <w:b/>
                <w:color w:val="333333"/>
                <w:spacing w:val="-5"/>
                <w:sz w:val="21"/>
              </w:rPr>
              <w:t xml:space="preserve"> </w:t>
            </w:r>
            <w:r>
              <w:rPr>
                <w:rFonts w:ascii="Arial"/>
                <w:b/>
                <w:color w:val="333333"/>
                <w:spacing w:val="-2"/>
                <w:sz w:val="21"/>
              </w:rPr>
              <w:t>Boiler</w:t>
            </w:r>
          </w:p>
        </w:tc>
      </w:tr>
      <w:tr w:rsidR="00E617A8" w14:paraId="0EC58B43" w14:textId="77777777">
        <w:trPr>
          <w:trHeight w:val="242"/>
        </w:trPr>
        <w:tc>
          <w:tcPr>
            <w:tcW w:w="9085" w:type="dxa"/>
            <w:shd w:val="clear" w:color="auto" w:fill="F8F8F8"/>
          </w:tcPr>
          <w:p w14:paraId="65A890BD" w14:textId="77777777" w:rsidR="00E617A8" w:rsidRDefault="00B72117">
            <w:pPr>
              <w:pStyle w:val="TableParagraph"/>
              <w:spacing w:line="222" w:lineRule="exact"/>
              <w:ind w:left="28"/>
              <w:rPr>
                <w:rFonts w:ascii="Arial"/>
                <w:sz w:val="21"/>
              </w:rPr>
            </w:pPr>
            <w:r>
              <w:rPr>
                <w:rFonts w:ascii="Arial"/>
                <w:color w:val="333333"/>
                <w:sz w:val="21"/>
              </w:rPr>
              <w:t>Log</w:t>
            </w:r>
            <w:r>
              <w:rPr>
                <w:rFonts w:ascii="Arial"/>
                <w:color w:val="333333"/>
                <w:spacing w:val="-7"/>
                <w:sz w:val="21"/>
              </w:rPr>
              <w:t xml:space="preserve"> </w:t>
            </w:r>
            <w:r>
              <w:rPr>
                <w:rFonts w:ascii="Arial"/>
                <w:color w:val="333333"/>
                <w:sz w:val="21"/>
              </w:rPr>
              <w:t>Pellets</w:t>
            </w:r>
            <w:r>
              <w:rPr>
                <w:rFonts w:ascii="Arial"/>
                <w:color w:val="333333"/>
                <w:spacing w:val="-10"/>
                <w:sz w:val="21"/>
              </w:rPr>
              <w:t xml:space="preserve"> </w:t>
            </w:r>
            <w:r>
              <w:rPr>
                <w:rFonts w:ascii="Arial"/>
                <w:color w:val="333333"/>
                <w:sz w:val="21"/>
              </w:rPr>
              <w:t>Combination</w:t>
            </w:r>
            <w:r>
              <w:rPr>
                <w:rFonts w:ascii="Arial"/>
                <w:color w:val="333333"/>
                <w:spacing w:val="-9"/>
                <w:sz w:val="21"/>
              </w:rPr>
              <w:t xml:space="preserve"> </w:t>
            </w:r>
            <w:r>
              <w:rPr>
                <w:rFonts w:ascii="Arial"/>
                <w:color w:val="333333"/>
                <w:spacing w:val="-2"/>
                <w:sz w:val="21"/>
              </w:rPr>
              <w:t>Boiler</w:t>
            </w:r>
          </w:p>
        </w:tc>
      </w:tr>
      <w:tr w:rsidR="00E617A8" w14:paraId="7B7D49D5" w14:textId="77777777">
        <w:trPr>
          <w:trHeight w:val="240"/>
        </w:trPr>
        <w:tc>
          <w:tcPr>
            <w:tcW w:w="9085" w:type="dxa"/>
            <w:shd w:val="clear" w:color="auto" w:fill="EAEAEA"/>
          </w:tcPr>
          <w:p w14:paraId="4B7C52B2" w14:textId="77777777" w:rsidR="00E617A8" w:rsidRDefault="00B72117">
            <w:pPr>
              <w:pStyle w:val="TableParagraph"/>
              <w:spacing w:line="220" w:lineRule="exact"/>
              <w:ind w:left="28"/>
              <w:rPr>
                <w:rFonts w:ascii="Arial"/>
                <w:b/>
                <w:sz w:val="21"/>
              </w:rPr>
            </w:pPr>
            <w:r>
              <w:rPr>
                <w:rFonts w:ascii="Arial"/>
                <w:b/>
                <w:color w:val="333333"/>
                <w:spacing w:val="-5"/>
                <w:sz w:val="21"/>
              </w:rPr>
              <w:t>No</w:t>
            </w:r>
          </w:p>
        </w:tc>
      </w:tr>
      <w:tr w:rsidR="00E617A8" w14:paraId="0E6C2EF8" w14:textId="77777777">
        <w:trPr>
          <w:trHeight w:val="242"/>
        </w:trPr>
        <w:tc>
          <w:tcPr>
            <w:tcW w:w="9085" w:type="dxa"/>
            <w:shd w:val="clear" w:color="auto" w:fill="F8F8F8"/>
          </w:tcPr>
          <w:p w14:paraId="1086620C" w14:textId="77777777" w:rsidR="00E617A8" w:rsidRDefault="00B72117">
            <w:pPr>
              <w:pStyle w:val="TableParagraph"/>
              <w:spacing w:line="222" w:lineRule="exact"/>
              <w:ind w:left="28"/>
              <w:rPr>
                <w:rFonts w:ascii="Arial"/>
                <w:sz w:val="21"/>
              </w:rPr>
            </w:pPr>
            <w:r>
              <w:rPr>
                <w:rFonts w:ascii="Arial"/>
                <w:color w:val="333333"/>
                <w:sz w:val="21"/>
              </w:rPr>
              <w:t>Pellet</w:t>
            </w:r>
            <w:r>
              <w:rPr>
                <w:rFonts w:ascii="Arial"/>
                <w:color w:val="333333"/>
                <w:spacing w:val="-8"/>
                <w:sz w:val="21"/>
              </w:rPr>
              <w:t xml:space="preserve"> </w:t>
            </w:r>
            <w:r>
              <w:rPr>
                <w:rFonts w:ascii="Arial"/>
                <w:color w:val="333333"/>
                <w:sz w:val="21"/>
              </w:rPr>
              <w:t>Feed</w:t>
            </w:r>
            <w:r>
              <w:rPr>
                <w:rFonts w:ascii="Arial"/>
                <w:color w:val="333333"/>
                <w:spacing w:val="-6"/>
                <w:sz w:val="21"/>
              </w:rPr>
              <w:t xml:space="preserve"> </w:t>
            </w:r>
            <w:r>
              <w:rPr>
                <w:rFonts w:ascii="Arial"/>
                <w:color w:val="333333"/>
                <w:sz w:val="21"/>
              </w:rPr>
              <w:t>Position</w:t>
            </w:r>
            <w:r>
              <w:rPr>
                <w:rFonts w:ascii="Arial"/>
                <w:color w:val="333333"/>
                <w:spacing w:val="-5"/>
                <w:sz w:val="21"/>
              </w:rPr>
              <w:t xml:space="preserve"> </w:t>
            </w:r>
            <w:r>
              <w:rPr>
                <w:rFonts w:ascii="Arial"/>
                <w:color w:val="333333"/>
                <w:sz w:val="21"/>
              </w:rPr>
              <w:t>at</w:t>
            </w:r>
            <w:r>
              <w:rPr>
                <w:rFonts w:ascii="Arial"/>
                <w:color w:val="333333"/>
                <w:spacing w:val="-5"/>
                <w:sz w:val="21"/>
              </w:rPr>
              <w:t xml:space="preserve"> </w:t>
            </w:r>
            <w:r>
              <w:rPr>
                <w:rFonts w:ascii="Arial"/>
                <w:color w:val="333333"/>
                <w:sz w:val="21"/>
              </w:rPr>
              <w:t>the</w:t>
            </w:r>
            <w:r>
              <w:rPr>
                <w:rFonts w:ascii="Arial"/>
                <w:color w:val="333333"/>
                <w:spacing w:val="-5"/>
                <w:sz w:val="21"/>
              </w:rPr>
              <w:t xml:space="preserve"> </w:t>
            </w:r>
            <w:r>
              <w:rPr>
                <w:rFonts w:ascii="Arial"/>
                <w:color w:val="333333"/>
                <w:sz w:val="21"/>
              </w:rPr>
              <w:t>Back</w:t>
            </w:r>
            <w:r>
              <w:rPr>
                <w:rFonts w:ascii="Arial"/>
                <w:color w:val="333333"/>
                <w:spacing w:val="-5"/>
                <w:sz w:val="21"/>
              </w:rPr>
              <w:t xml:space="preserve"> </w:t>
            </w:r>
            <w:r>
              <w:rPr>
                <w:rFonts w:ascii="Arial"/>
                <w:color w:val="333333"/>
                <w:sz w:val="21"/>
              </w:rPr>
              <w:t>Efficiency</w:t>
            </w:r>
            <w:r>
              <w:rPr>
                <w:rFonts w:ascii="Arial"/>
                <w:color w:val="333333"/>
                <w:spacing w:val="-7"/>
                <w:sz w:val="21"/>
              </w:rPr>
              <w:t xml:space="preserve"> </w:t>
            </w:r>
            <w:r>
              <w:rPr>
                <w:rFonts w:ascii="Arial"/>
                <w:color w:val="333333"/>
                <w:sz w:val="21"/>
              </w:rPr>
              <w:t>Full</w:t>
            </w:r>
            <w:r>
              <w:rPr>
                <w:rFonts w:ascii="Arial"/>
                <w:color w:val="333333"/>
                <w:spacing w:val="-3"/>
                <w:sz w:val="21"/>
              </w:rPr>
              <w:t xml:space="preserve"> </w:t>
            </w:r>
            <w:r>
              <w:rPr>
                <w:rFonts w:ascii="Arial"/>
                <w:color w:val="333333"/>
                <w:spacing w:val="-4"/>
                <w:sz w:val="21"/>
              </w:rPr>
              <w:t>Load</w:t>
            </w:r>
          </w:p>
        </w:tc>
      </w:tr>
      <w:tr w:rsidR="00E617A8" w14:paraId="66027910" w14:textId="77777777">
        <w:trPr>
          <w:trHeight w:val="242"/>
        </w:trPr>
        <w:tc>
          <w:tcPr>
            <w:tcW w:w="9085" w:type="dxa"/>
            <w:shd w:val="clear" w:color="auto" w:fill="EAEAEA"/>
          </w:tcPr>
          <w:p w14:paraId="675293F1" w14:textId="77777777" w:rsidR="00E617A8" w:rsidRDefault="00B72117">
            <w:pPr>
              <w:pStyle w:val="TableParagraph"/>
              <w:spacing w:line="222" w:lineRule="exact"/>
              <w:ind w:left="28"/>
              <w:rPr>
                <w:rFonts w:ascii="Arial"/>
                <w:b/>
                <w:sz w:val="21"/>
              </w:rPr>
            </w:pPr>
            <w:r>
              <w:rPr>
                <w:rFonts w:ascii="Arial"/>
                <w:b/>
                <w:color w:val="333333"/>
                <w:sz w:val="21"/>
              </w:rPr>
              <w:t>91,5</w:t>
            </w:r>
            <w:r>
              <w:rPr>
                <w:rFonts w:ascii="Arial"/>
                <w:b/>
                <w:color w:val="333333"/>
                <w:spacing w:val="-2"/>
                <w:sz w:val="21"/>
              </w:rPr>
              <w:t xml:space="preserve"> </w:t>
            </w:r>
            <w:r>
              <w:rPr>
                <w:rFonts w:ascii="Arial"/>
                <w:b/>
                <w:color w:val="333333"/>
                <w:spacing w:val="-10"/>
                <w:sz w:val="21"/>
              </w:rPr>
              <w:t>%</w:t>
            </w:r>
          </w:p>
        </w:tc>
      </w:tr>
      <w:tr w:rsidR="00E617A8" w14:paraId="67E7BE77" w14:textId="77777777">
        <w:trPr>
          <w:trHeight w:val="240"/>
        </w:trPr>
        <w:tc>
          <w:tcPr>
            <w:tcW w:w="9085" w:type="dxa"/>
            <w:shd w:val="clear" w:color="auto" w:fill="F8F8F8"/>
          </w:tcPr>
          <w:p w14:paraId="07EB45F7" w14:textId="77777777" w:rsidR="00E617A8" w:rsidRDefault="00B72117">
            <w:pPr>
              <w:pStyle w:val="TableParagraph"/>
              <w:spacing w:line="220" w:lineRule="exact"/>
              <w:ind w:left="28"/>
              <w:rPr>
                <w:rFonts w:ascii="Arial"/>
                <w:sz w:val="21"/>
              </w:rPr>
            </w:pPr>
            <w:r>
              <w:rPr>
                <w:rFonts w:ascii="Arial"/>
                <w:color w:val="333333"/>
                <w:sz w:val="21"/>
              </w:rPr>
              <w:t>Part</w:t>
            </w:r>
            <w:r>
              <w:rPr>
                <w:rFonts w:ascii="Arial"/>
                <w:color w:val="333333"/>
                <w:spacing w:val="-5"/>
                <w:sz w:val="21"/>
              </w:rPr>
              <w:t xml:space="preserve"> </w:t>
            </w:r>
            <w:r>
              <w:rPr>
                <w:rFonts w:ascii="Arial"/>
                <w:color w:val="333333"/>
                <w:sz w:val="21"/>
              </w:rPr>
              <w:t>Load</w:t>
            </w:r>
            <w:r>
              <w:rPr>
                <w:rFonts w:ascii="Arial"/>
                <w:color w:val="333333"/>
                <w:spacing w:val="-3"/>
                <w:sz w:val="21"/>
              </w:rPr>
              <w:t xml:space="preserve"> </w:t>
            </w:r>
            <w:r>
              <w:rPr>
                <w:rFonts w:ascii="Arial"/>
                <w:color w:val="333333"/>
                <w:spacing w:val="-2"/>
                <w:sz w:val="21"/>
              </w:rPr>
              <w:t>Efficiency</w:t>
            </w:r>
          </w:p>
        </w:tc>
      </w:tr>
      <w:tr w:rsidR="00E617A8" w14:paraId="726919B3" w14:textId="77777777">
        <w:trPr>
          <w:trHeight w:val="242"/>
        </w:trPr>
        <w:tc>
          <w:tcPr>
            <w:tcW w:w="9085" w:type="dxa"/>
            <w:shd w:val="clear" w:color="auto" w:fill="EAEAEA"/>
          </w:tcPr>
          <w:p w14:paraId="4082BBBD" w14:textId="77777777" w:rsidR="00E617A8" w:rsidRDefault="00B72117">
            <w:pPr>
              <w:pStyle w:val="TableParagraph"/>
              <w:spacing w:line="222" w:lineRule="exact"/>
              <w:ind w:left="28"/>
              <w:rPr>
                <w:rFonts w:ascii="Arial"/>
                <w:b/>
                <w:sz w:val="21"/>
              </w:rPr>
            </w:pPr>
            <w:r>
              <w:rPr>
                <w:rFonts w:ascii="Arial"/>
                <w:b/>
                <w:color w:val="333333"/>
                <w:sz w:val="21"/>
              </w:rPr>
              <w:t>93,6</w:t>
            </w:r>
            <w:r>
              <w:rPr>
                <w:rFonts w:ascii="Arial"/>
                <w:b/>
                <w:color w:val="333333"/>
                <w:spacing w:val="-2"/>
                <w:sz w:val="21"/>
              </w:rPr>
              <w:t xml:space="preserve"> </w:t>
            </w:r>
            <w:r>
              <w:rPr>
                <w:rFonts w:ascii="Arial"/>
                <w:b/>
                <w:color w:val="333333"/>
                <w:spacing w:val="-10"/>
                <w:sz w:val="21"/>
              </w:rPr>
              <w:t>%</w:t>
            </w:r>
          </w:p>
        </w:tc>
      </w:tr>
      <w:tr w:rsidR="00E617A8" w14:paraId="718EB725" w14:textId="77777777">
        <w:trPr>
          <w:trHeight w:val="239"/>
        </w:trPr>
        <w:tc>
          <w:tcPr>
            <w:tcW w:w="9085" w:type="dxa"/>
            <w:shd w:val="clear" w:color="auto" w:fill="F8F8F8"/>
          </w:tcPr>
          <w:p w14:paraId="450BD247" w14:textId="77777777" w:rsidR="00E617A8" w:rsidRDefault="00B72117">
            <w:pPr>
              <w:pStyle w:val="TableParagraph"/>
              <w:spacing w:line="220" w:lineRule="exact"/>
              <w:ind w:left="28"/>
              <w:rPr>
                <w:rFonts w:ascii="Arial"/>
                <w:sz w:val="21"/>
              </w:rPr>
            </w:pPr>
            <w:r>
              <w:rPr>
                <w:rFonts w:ascii="Arial"/>
                <w:color w:val="333333"/>
                <w:sz w:val="21"/>
              </w:rPr>
              <w:t>Installation</w:t>
            </w:r>
            <w:r>
              <w:rPr>
                <w:rFonts w:ascii="Arial"/>
                <w:color w:val="333333"/>
                <w:spacing w:val="-10"/>
                <w:sz w:val="21"/>
              </w:rPr>
              <w:t xml:space="preserve"> </w:t>
            </w:r>
            <w:r>
              <w:rPr>
                <w:rFonts w:ascii="Arial"/>
                <w:color w:val="333333"/>
                <w:spacing w:val="-2"/>
                <w:sz w:val="21"/>
              </w:rPr>
              <w:t>Location</w:t>
            </w:r>
          </w:p>
        </w:tc>
      </w:tr>
      <w:tr w:rsidR="00E617A8" w14:paraId="3FACE546" w14:textId="77777777">
        <w:trPr>
          <w:trHeight w:val="242"/>
        </w:trPr>
        <w:tc>
          <w:tcPr>
            <w:tcW w:w="9085" w:type="dxa"/>
            <w:shd w:val="clear" w:color="auto" w:fill="EAEAEA"/>
          </w:tcPr>
          <w:p w14:paraId="0B14FFFB" w14:textId="77777777" w:rsidR="00E617A8" w:rsidRDefault="00B72117">
            <w:pPr>
              <w:pStyle w:val="TableParagraph"/>
              <w:spacing w:line="222" w:lineRule="exact"/>
              <w:ind w:left="28"/>
              <w:rPr>
                <w:rFonts w:ascii="Arial"/>
                <w:b/>
                <w:sz w:val="21"/>
              </w:rPr>
            </w:pPr>
            <w:r>
              <w:rPr>
                <w:rFonts w:ascii="Arial"/>
                <w:b/>
                <w:color w:val="333333"/>
                <w:sz w:val="21"/>
              </w:rPr>
              <w:t>Boiler</w:t>
            </w:r>
            <w:r>
              <w:rPr>
                <w:rFonts w:ascii="Arial"/>
                <w:b/>
                <w:color w:val="333333"/>
                <w:spacing w:val="-9"/>
                <w:sz w:val="21"/>
              </w:rPr>
              <w:t xml:space="preserve"> </w:t>
            </w:r>
            <w:r>
              <w:rPr>
                <w:rFonts w:ascii="Arial"/>
                <w:b/>
                <w:color w:val="333333"/>
                <w:spacing w:val="-4"/>
                <w:sz w:val="21"/>
              </w:rPr>
              <w:t>Room</w:t>
            </w:r>
          </w:p>
        </w:tc>
      </w:tr>
      <w:tr w:rsidR="00E617A8" w14:paraId="67CB368E" w14:textId="77777777">
        <w:trPr>
          <w:trHeight w:val="242"/>
        </w:trPr>
        <w:tc>
          <w:tcPr>
            <w:tcW w:w="9085" w:type="dxa"/>
            <w:shd w:val="clear" w:color="auto" w:fill="F8F8F8"/>
          </w:tcPr>
          <w:p w14:paraId="66E484E5" w14:textId="77777777" w:rsidR="00E617A8" w:rsidRDefault="00B72117">
            <w:pPr>
              <w:pStyle w:val="TableParagraph"/>
              <w:spacing w:line="222" w:lineRule="exact"/>
              <w:ind w:left="28"/>
              <w:rPr>
                <w:rFonts w:ascii="Arial"/>
                <w:sz w:val="21"/>
              </w:rPr>
            </w:pPr>
            <w:r>
              <w:rPr>
                <w:rFonts w:ascii="Arial"/>
                <w:color w:val="333333"/>
                <w:sz w:val="21"/>
              </w:rPr>
              <w:t>Water</w:t>
            </w:r>
            <w:r>
              <w:rPr>
                <w:rFonts w:ascii="Arial"/>
                <w:color w:val="333333"/>
                <w:spacing w:val="-7"/>
                <w:sz w:val="21"/>
              </w:rPr>
              <w:t xml:space="preserve"> </w:t>
            </w:r>
            <w:r>
              <w:rPr>
                <w:rFonts w:ascii="Arial"/>
                <w:color w:val="333333"/>
                <w:spacing w:val="-2"/>
                <w:sz w:val="21"/>
              </w:rPr>
              <w:t>Content</w:t>
            </w:r>
          </w:p>
        </w:tc>
      </w:tr>
      <w:tr w:rsidR="00E617A8" w14:paraId="5B8EB3D2" w14:textId="77777777">
        <w:trPr>
          <w:trHeight w:val="240"/>
        </w:trPr>
        <w:tc>
          <w:tcPr>
            <w:tcW w:w="9085" w:type="dxa"/>
            <w:shd w:val="clear" w:color="auto" w:fill="EAEAEA"/>
          </w:tcPr>
          <w:p w14:paraId="79F8DEF7" w14:textId="77777777" w:rsidR="00E617A8" w:rsidRDefault="00B72117">
            <w:pPr>
              <w:pStyle w:val="TableParagraph"/>
              <w:spacing w:line="220" w:lineRule="exact"/>
              <w:ind w:left="28"/>
              <w:rPr>
                <w:rFonts w:ascii="Arial"/>
                <w:b/>
                <w:sz w:val="21"/>
              </w:rPr>
            </w:pPr>
            <w:r>
              <w:rPr>
                <w:rFonts w:ascii="Arial"/>
                <w:b/>
                <w:color w:val="333333"/>
                <w:sz w:val="21"/>
              </w:rPr>
              <w:t xml:space="preserve">295 </w:t>
            </w:r>
            <w:r>
              <w:rPr>
                <w:rFonts w:ascii="Arial"/>
                <w:b/>
                <w:color w:val="333333"/>
                <w:spacing w:val="-10"/>
                <w:sz w:val="21"/>
              </w:rPr>
              <w:t>l</w:t>
            </w:r>
          </w:p>
        </w:tc>
      </w:tr>
      <w:tr w:rsidR="00E617A8" w14:paraId="5CEFE5F7" w14:textId="77777777">
        <w:trPr>
          <w:trHeight w:val="242"/>
        </w:trPr>
        <w:tc>
          <w:tcPr>
            <w:tcW w:w="9085" w:type="dxa"/>
            <w:shd w:val="clear" w:color="auto" w:fill="F8F8F8"/>
          </w:tcPr>
          <w:p w14:paraId="0C957681" w14:textId="77777777" w:rsidR="00E617A8" w:rsidRDefault="00B72117">
            <w:pPr>
              <w:pStyle w:val="TableParagraph"/>
              <w:spacing w:line="222" w:lineRule="exact"/>
              <w:ind w:left="28"/>
              <w:rPr>
                <w:rFonts w:ascii="Arial"/>
                <w:sz w:val="21"/>
              </w:rPr>
            </w:pPr>
            <w:r>
              <w:rPr>
                <w:rFonts w:ascii="Arial"/>
                <w:color w:val="333333"/>
                <w:spacing w:val="-4"/>
                <w:sz w:val="21"/>
              </w:rPr>
              <w:t>Year</w:t>
            </w:r>
          </w:p>
        </w:tc>
      </w:tr>
      <w:tr w:rsidR="00E617A8" w14:paraId="51C790BA" w14:textId="77777777">
        <w:trPr>
          <w:trHeight w:val="242"/>
        </w:trPr>
        <w:tc>
          <w:tcPr>
            <w:tcW w:w="9085" w:type="dxa"/>
            <w:shd w:val="clear" w:color="auto" w:fill="EAEAEA"/>
          </w:tcPr>
          <w:p w14:paraId="7A5609EC" w14:textId="77777777" w:rsidR="00E617A8" w:rsidRDefault="00B72117">
            <w:pPr>
              <w:pStyle w:val="TableParagraph"/>
              <w:spacing w:line="222" w:lineRule="exact"/>
              <w:ind w:left="28"/>
              <w:rPr>
                <w:rFonts w:ascii="Arial"/>
                <w:b/>
                <w:sz w:val="21"/>
              </w:rPr>
            </w:pPr>
            <w:r>
              <w:rPr>
                <w:rFonts w:ascii="Arial"/>
                <w:b/>
                <w:color w:val="333333"/>
                <w:spacing w:val="-4"/>
                <w:sz w:val="21"/>
              </w:rPr>
              <w:t>2007</w:t>
            </w:r>
          </w:p>
        </w:tc>
      </w:tr>
      <w:tr w:rsidR="00E617A8" w14:paraId="031827E2" w14:textId="77777777">
        <w:trPr>
          <w:trHeight w:val="239"/>
        </w:trPr>
        <w:tc>
          <w:tcPr>
            <w:tcW w:w="9085" w:type="dxa"/>
            <w:shd w:val="clear" w:color="auto" w:fill="F8F8F8"/>
          </w:tcPr>
          <w:p w14:paraId="70082248" w14:textId="77777777" w:rsidR="00E617A8" w:rsidRDefault="00B72117">
            <w:pPr>
              <w:pStyle w:val="TableParagraph"/>
              <w:spacing w:line="220" w:lineRule="exact"/>
              <w:ind w:left="28"/>
              <w:rPr>
                <w:rFonts w:ascii="Arial"/>
                <w:sz w:val="21"/>
              </w:rPr>
            </w:pPr>
            <w:r>
              <w:rPr>
                <w:rFonts w:ascii="Arial"/>
                <w:color w:val="333333"/>
                <w:spacing w:val="-4"/>
                <w:sz w:val="21"/>
              </w:rPr>
              <w:t>Fuel</w:t>
            </w:r>
          </w:p>
        </w:tc>
      </w:tr>
      <w:tr w:rsidR="00E617A8" w14:paraId="423835B7" w14:textId="77777777">
        <w:trPr>
          <w:trHeight w:val="242"/>
        </w:trPr>
        <w:tc>
          <w:tcPr>
            <w:tcW w:w="9085" w:type="dxa"/>
            <w:shd w:val="clear" w:color="auto" w:fill="EAEAEA"/>
          </w:tcPr>
          <w:p w14:paraId="50BEC92A" w14:textId="77777777" w:rsidR="00E617A8" w:rsidRDefault="00B72117">
            <w:pPr>
              <w:pStyle w:val="TableParagraph"/>
              <w:spacing w:line="222" w:lineRule="exact"/>
              <w:ind w:left="28"/>
              <w:rPr>
                <w:rFonts w:ascii="Arial"/>
                <w:b/>
                <w:sz w:val="21"/>
              </w:rPr>
            </w:pPr>
            <w:r>
              <w:rPr>
                <w:rFonts w:ascii="Arial"/>
                <w:b/>
                <w:color w:val="333333"/>
                <w:sz w:val="21"/>
              </w:rPr>
              <w:t>Wood</w:t>
            </w:r>
            <w:r>
              <w:rPr>
                <w:rFonts w:ascii="Arial"/>
                <w:b/>
                <w:color w:val="333333"/>
                <w:spacing w:val="-6"/>
                <w:sz w:val="21"/>
              </w:rPr>
              <w:t xml:space="preserve"> </w:t>
            </w:r>
            <w:r>
              <w:rPr>
                <w:rFonts w:ascii="Arial"/>
                <w:b/>
                <w:color w:val="333333"/>
                <w:sz w:val="21"/>
              </w:rPr>
              <w:t>chip</w:t>
            </w:r>
            <w:r>
              <w:rPr>
                <w:rFonts w:ascii="Arial"/>
                <w:b/>
                <w:color w:val="333333"/>
                <w:spacing w:val="-4"/>
                <w:sz w:val="21"/>
              </w:rPr>
              <w:t xml:space="preserve"> </w:t>
            </w:r>
            <w:r>
              <w:rPr>
                <w:rFonts w:ascii="Arial"/>
                <w:b/>
                <w:color w:val="333333"/>
                <w:sz w:val="21"/>
              </w:rPr>
              <w:t>B1</w:t>
            </w:r>
            <w:r>
              <w:rPr>
                <w:rFonts w:ascii="Arial"/>
                <w:b/>
                <w:color w:val="333333"/>
                <w:spacing w:val="-4"/>
                <w:sz w:val="21"/>
              </w:rPr>
              <w:t xml:space="preserve"> </w:t>
            </w:r>
            <w:r>
              <w:rPr>
                <w:rFonts w:ascii="Arial"/>
                <w:b/>
                <w:color w:val="333333"/>
                <w:sz w:val="21"/>
              </w:rPr>
              <w:t>(EN303-5)</w:t>
            </w:r>
            <w:r>
              <w:rPr>
                <w:rFonts w:ascii="Arial"/>
                <w:b/>
                <w:color w:val="333333"/>
                <w:spacing w:val="-7"/>
                <w:sz w:val="21"/>
              </w:rPr>
              <w:t xml:space="preserve"> </w:t>
            </w:r>
            <w:r>
              <w:rPr>
                <w:rFonts w:ascii="Arial"/>
                <w:b/>
                <w:color w:val="333333"/>
                <w:sz w:val="21"/>
              </w:rPr>
              <w:t>G50</w:t>
            </w:r>
            <w:r>
              <w:rPr>
                <w:rFonts w:ascii="Arial"/>
                <w:b/>
                <w:color w:val="333333"/>
                <w:spacing w:val="-4"/>
                <w:sz w:val="21"/>
              </w:rPr>
              <w:t xml:space="preserve"> </w:t>
            </w:r>
            <w:r>
              <w:rPr>
                <w:rFonts w:ascii="Arial"/>
                <w:b/>
                <w:color w:val="333333"/>
                <w:sz w:val="21"/>
              </w:rPr>
              <w:t>(</w:t>
            </w:r>
            <w:proofErr w:type="spellStart"/>
            <w:r>
              <w:rPr>
                <w:rFonts w:ascii="Arial"/>
                <w:b/>
                <w:color w:val="333333"/>
                <w:sz w:val="21"/>
              </w:rPr>
              <w:t>ONorm</w:t>
            </w:r>
            <w:proofErr w:type="spellEnd"/>
            <w:r>
              <w:rPr>
                <w:rFonts w:ascii="Arial"/>
                <w:b/>
                <w:color w:val="333333"/>
                <w:spacing w:val="-5"/>
                <w:sz w:val="21"/>
              </w:rPr>
              <w:t xml:space="preserve"> </w:t>
            </w:r>
            <w:r>
              <w:rPr>
                <w:rFonts w:ascii="Arial"/>
                <w:b/>
                <w:color w:val="333333"/>
                <w:sz w:val="21"/>
              </w:rPr>
              <w:t>M7</w:t>
            </w:r>
            <w:r>
              <w:rPr>
                <w:rFonts w:ascii="Arial"/>
                <w:b/>
                <w:color w:val="333333"/>
                <w:spacing w:val="-4"/>
                <w:sz w:val="21"/>
              </w:rPr>
              <w:t xml:space="preserve"> 133)</w:t>
            </w:r>
          </w:p>
        </w:tc>
      </w:tr>
    </w:tbl>
    <w:p w14:paraId="017175B7" w14:textId="77777777" w:rsidR="00E617A8" w:rsidRDefault="00E617A8">
      <w:pPr>
        <w:pStyle w:val="TableParagraph"/>
        <w:spacing w:line="222" w:lineRule="exact"/>
        <w:rPr>
          <w:rFonts w:ascii="Arial"/>
          <w:b/>
          <w:sz w:val="21"/>
        </w:rPr>
        <w:sectPr w:rsidR="00E617A8">
          <w:pgSz w:w="11910" w:h="16840"/>
          <w:pgMar w:top="1360" w:right="1275" w:bottom="740" w:left="708" w:header="532" w:footer="552" w:gutter="0"/>
          <w:cols w:space="720"/>
        </w:sectPr>
      </w:pPr>
    </w:p>
    <w:p w14:paraId="78BDA4D9" w14:textId="77777777" w:rsidR="00E617A8" w:rsidRDefault="00E617A8">
      <w:pPr>
        <w:pStyle w:val="BodyText"/>
        <w:spacing w:before="49"/>
        <w:rPr>
          <w:b/>
          <w:i/>
        </w:rPr>
      </w:pPr>
    </w:p>
    <w:p w14:paraId="1E6A21F4" w14:textId="77777777" w:rsidR="00E617A8" w:rsidRDefault="00B72117">
      <w:pPr>
        <w:pStyle w:val="Heading3"/>
        <w:tabs>
          <w:tab w:val="left" w:pos="9788"/>
        </w:tabs>
        <w:jc w:val="both"/>
      </w:pPr>
      <w:bookmarkStart w:id="39" w:name="_bookmark38"/>
      <w:bookmarkEnd w:id="39"/>
      <w:r>
        <w:rPr>
          <w:color w:val="FFFFFF"/>
          <w:spacing w:val="-22"/>
          <w:shd w:val="clear" w:color="auto" w:fill="FFC000"/>
        </w:rPr>
        <w:t xml:space="preserve"> </w:t>
      </w:r>
      <w:r>
        <w:rPr>
          <w:color w:val="FFFFFF"/>
          <w:shd w:val="clear" w:color="auto" w:fill="FFC000"/>
        </w:rPr>
        <w:t>Appendix</w:t>
      </w:r>
      <w:r>
        <w:rPr>
          <w:color w:val="FFFFFF"/>
          <w:spacing w:val="-10"/>
          <w:shd w:val="clear" w:color="auto" w:fill="FFC000"/>
        </w:rPr>
        <w:t xml:space="preserve"> </w:t>
      </w:r>
      <w:r>
        <w:rPr>
          <w:color w:val="FFFFFF"/>
          <w:shd w:val="clear" w:color="auto" w:fill="FFC000"/>
        </w:rPr>
        <w:t>9:</w:t>
      </w:r>
      <w:r>
        <w:rPr>
          <w:color w:val="FFFFFF"/>
          <w:spacing w:val="-8"/>
          <w:shd w:val="clear" w:color="auto" w:fill="FFC000"/>
        </w:rPr>
        <w:t xml:space="preserve"> </w:t>
      </w:r>
      <w:r>
        <w:rPr>
          <w:color w:val="FFFFFF"/>
          <w:shd w:val="clear" w:color="auto" w:fill="FFC000"/>
        </w:rPr>
        <w:t>Confidentiality</w:t>
      </w:r>
      <w:r>
        <w:rPr>
          <w:color w:val="FFFFFF"/>
          <w:spacing w:val="-4"/>
          <w:shd w:val="clear" w:color="auto" w:fill="FFC000"/>
        </w:rPr>
        <w:t xml:space="preserve"> </w:t>
      </w:r>
      <w:r>
        <w:rPr>
          <w:color w:val="FFFFFF"/>
          <w:spacing w:val="-2"/>
          <w:shd w:val="clear" w:color="auto" w:fill="FFC000"/>
        </w:rPr>
        <w:t>Agreement</w:t>
      </w:r>
      <w:r>
        <w:rPr>
          <w:color w:val="FFFFFF"/>
          <w:shd w:val="clear" w:color="auto" w:fill="FFC000"/>
        </w:rPr>
        <w:tab/>
      </w:r>
    </w:p>
    <w:p w14:paraId="68A55C17" w14:textId="77777777" w:rsidR="00E617A8" w:rsidRDefault="00E617A8">
      <w:pPr>
        <w:pStyle w:val="BodyText"/>
        <w:spacing w:before="243"/>
        <w:rPr>
          <w:b/>
          <w:i/>
        </w:rPr>
      </w:pPr>
    </w:p>
    <w:p w14:paraId="2ACABF04" w14:textId="77777777" w:rsidR="00E617A8" w:rsidRDefault="00B72117">
      <w:pPr>
        <w:pStyle w:val="BodyText"/>
        <w:ind w:left="732"/>
      </w:pPr>
      <w:r>
        <w:t>THIS</w:t>
      </w:r>
      <w:r>
        <w:rPr>
          <w:spacing w:val="-5"/>
        </w:rPr>
        <w:t xml:space="preserve"> </w:t>
      </w:r>
      <w:r>
        <w:t>AGREEMENT</w:t>
      </w:r>
      <w:r>
        <w:rPr>
          <w:spacing w:val="-2"/>
        </w:rPr>
        <w:t xml:space="preserve"> </w:t>
      </w:r>
      <w:r>
        <w:t>is</w:t>
      </w:r>
      <w:r>
        <w:rPr>
          <w:spacing w:val="-7"/>
        </w:rPr>
        <w:t xml:space="preserve"> </w:t>
      </w:r>
      <w:r>
        <w:t>made</w:t>
      </w:r>
      <w:r>
        <w:rPr>
          <w:spacing w:val="-5"/>
        </w:rPr>
        <w:t xml:space="preserve"> </w:t>
      </w:r>
      <w:r>
        <w:t>on</w:t>
      </w:r>
      <w:r>
        <w:rPr>
          <w:spacing w:val="-3"/>
        </w:rPr>
        <w:t xml:space="preserve"> </w:t>
      </w:r>
      <w:proofErr w:type="gramStart"/>
      <w:r>
        <w:t>the</w:t>
      </w:r>
      <w:r>
        <w:rPr>
          <w:spacing w:val="-5"/>
        </w:rPr>
        <w:t xml:space="preserve"> </w:t>
      </w:r>
      <w:r>
        <w:t>[date]</w:t>
      </w:r>
      <w:proofErr w:type="gramEnd"/>
      <w:r>
        <w:rPr>
          <w:spacing w:val="-2"/>
        </w:rPr>
        <w:t xml:space="preserve"> </w:t>
      </w:r>
      <w:r>
        <w:t>day</w:t>
      </w:r>
      <w:r>
        <w:rPr>
          <w:spacing w:val="-4"/>
        </w:rPr>
        <w:t xml:space="preserve"> </w:t>
      </w:r>
      <w:r>
        <w:t>of</w:t>
      </w:r>
      <w:r>
        <w:rPr>
          <w:spacing w:val="-3"/>
        </w:rPr>
        <w:t xml:space="preserve"> </w:t>
      </w:r>
      <w:r>
        <w:t>[month]</w:t>
      </w:r>
      <w:r>
        <w:rPr>
          <w:spacing w:val="-2"/>
        </w:rPr>
        <w:t xml:space="preserve"> </w:t>
      </w:r>
      <w:r>
        <w:t>20[year]</w:t>
      </w:r>
      <w:r>
        <w:rPr>
          <w:spacing w:val="-2"/>
        </w:rPr>
        <w:t xml:space="preserve"> BETWEEN:</w:t>
      </w:r>
    </w:p>
    <w:p w14:paraId="3F0EBC11" w14:textId="77777777" w:rsidR="00E617A8" w:rsidRDefault="00B72117">
      <w:pPr>
        <w:pStyle w:val="BodyText"/>
        <w:spacing w:before="151" w:line="268" w:lineRule="auto"/>
        <w:ind w:left="732" w:right="161"/>
      </w:pPr>
      <w:r>
        <w:t>The</w:t>
      </w:r>
      <w:r>
        <w:rPr>
          <w:spacing w:val="-2"/>
        </w:rPr>
        <w:t xml:space="preserve"> </w:t>
      </w:r>
      <w:r>
        <w:t>[insert</w:t>
      </w:r>
      <w:r>
        <w:rPr>
          <w:spacing w:val="-4"/>
        </w:rPr>
        <w:t xml:space="preserve"> </w:t>
      </w:r>
      <w:r>
        <w:t>name</w:t>
      </w:r>
      <w:r>
        <w:rPr>
          <w:spacing w:val="-4"/>
        </w:rPr>
        <w:t xml:space="preserve"> </w:t>
      </w:r>
      <w:r>
        <w:t>of</w:t>
      </w:r>
      <w:r>
        <w:rPr>
          <w:spacing w:val="-2"/>
        </w:rPr>
        <w:t xml:space="preserve"> </w:t>
      </w:r>
      <w:r>
        <w:t>Contracting</w:t>
      </w:r>
      <w:r>
        <w:rPr>
          <w:spacing w:val="-4"/>
        </w:rPr>
        <w:t xml:space="preserve"> </w:t>
      </w:r>
      <w:r>
        <w:t>Authority],</w:t>
      </w:r>
      <w:r>
        <w:rPr>
          <w:spacing w:val="-5"/>
        </w:rPr>
        <w:t xml:space="preserve"> </w:t>
      </w:r>
      <w:r>
        <w:t>of</w:t>
      </w:r>
      <w:r>
        <w:rPr>
          <w:spacing w:val="-2"/>
        </w:rPr>
        <w:t xml:space="preserve"> </w:t>
      </w:r>
      <w:r>
        <w:t>[insert</w:t>
      </w:r>
      <w:r>
        <w:rPr>
          <w:spacing w:val="-4"/>
        </w:rPr>
        <w:t xml:space="preserve"> </w:t>
      </w:r>
      <w:r>
        <w:t>address]</w:t>
      </w:r>
      <w:r>
        <w:rPr>
          <w:spacing w:val="-2"/>
        </w:rPr>
        <w:t xml:space="preserve"> </w:t>
      </w:r>
      <w:r>
        <w:t>(hereinafter</w:t>
      </w:r>
      <w:r>
        <w:rPr>
          <w:spacing w:val="-4"/>
        </w:rPr>
        <w:t xml:space="preserve"> </w:t>
      </w:r>
      <w:r>
        <w:t>“the</w:t>
      </w:r>
      <w:r>
        <w:rPr>
          <w:spacing w:val="-4"/>
        </w:rPr>
        <w:t xml:space="preserve"> </w:t>
      </w:r>
      <w:r>
        <w:t>Contracting Authority”) of the one part; and</w:t>
      </w:r>
    </w:p>
    <w:p w14:paraId="3351BA2F" w14:textId="77777777" w:rsidR="00E617A8" w:rsidRDefault="00B72117">
      <w:pPr>
        <w:pStyle w:val="BodyText"/>
        <w:spacing w:before="119" w:line="268" w:lineRule="auto"/>
        <w:ind w:left="732"/>
      </w:pPr>
      <w:r>
        <w:t>[Contractor’s</w:t>
      </w:r>
      <w:r>
        <w:rPr>
          <w:spacing w:val="24"/>
        </w:rPr>
        <w:t xml:space="preserve"> </w:t>
      </w:r>
      <w:r>
        <w:t>legal</w:t>
      </w:r>
      <w:r>
        <w:rPr>
          <w:spacing w:val="27"/>
        </w:rPr>
        <w:t xml:space="preserve"> </w:t>
      </w:r>
      <w:r>
        <w:t>name:</w:t>
      </w:r>
      <w:r>
        <w:rPr>
          <w:spacing w:val="25"/>
        </w:rPr>
        <w:t xml:space="preserve"> </w:t>
      </w:r>
      <w:r>
        <w:t>to</w:t>
      </w:r>
      <w:r>
        <w:rPr>
          <w:spacing w:val="29"/>
        </w:rPr>
        <w:t xml:space="preserve"> </w:t>
      </w:r>
      <w:r>
        <w:t>be</w:t>
      </w:r>
      <w:r>
        <w:rPr>
          <w:spacing w:val="25"/>
        </w:rPr>
        <w:t xml:space="preserve"> </w:t>
      </w:r>
      <w:r>
        <w:t>completed</w:t>
      </w:r>
      <w:r>
        <w:rPr>
          <w:spacing w:val="24"/>
        </w:rPr>
        <w:t xml:space="preserve"> </w:t>
      </w:r>
      <w:r>
        <w:t>on</w:t>
      </w:r>
      <w:r>
        <w:rPr>
          <w:spacing w:val="26"/>
        </w:rPr>
        <w:t xml:space="preserve"> </w:t>
      </w:r>
      <w:r>
        <w:t>signing.],</w:t>
      </w:r>
      <w:r>
        <w:rPr>
          <w:spacing w:val="27"/>
        </w:rPr>
        <w:t xml:space="preserve"> </w:t>
      </w:r>
      <w:r>
        <w:t>of</w:t>
      </w:r>
      <w:r>
        <w:rPr>
          <w:spacing w:val="27"/>
        </w:rPr>
        <w:t xml:space="preserve"> </w:t>
      </w:r>
      <w:r>
        <w:t>[address:</w:t>
      </w:r>
      <w:r>
        <w:rPr>
          <w:spacing w:val="28"/>
        </w:rPr>
        <w:t xml:space="preserve"> </w:t>
      </w:r>
      <w:r>
        <w:t>to</w:t>
      </w:r>
      <w:r>
        <w:rPr>
          <w:spacing w:val="28"/>
        </w:rPr>
        <w:t xml:space="preserve"> </w:t>
      </w:r>
      <w:r>
        <w:t>be</w:t>
      </w:r>
      <w:r>
        <w:rPr>
          <w:spacing w:val="25"/>
        </w:rPr>
        <w:t xml:space="preserve"> </w:t>
      </w:r>
      <w:r>
        <w:t>completed</w:t>
      </w:r>
      <w:r>
        <w:rPr>
          <w:spacing w:val="27"/>
        </w:rPr>
        <w:t xml:space="preserve"> </w:t>
      </w:r>
      <w:r>
        <w:t>on</w:t>
      </w:r>
      <w:r>
        <w:rPr>
          <w:spacing w:val="26"/>
        </w:rPr>
        <w:t xml:space="preserve"> </w:t>
      </w:r>
      <w:r>
        <w:t>signing.] (hereinafter called “the Contractor”) of the other part.</w:t>
      </w:r>
    </w:p>
    <w:p w14:paraId="61606707" w14:textId="77777777" w:rsidR="00E617A8" w:rsidRDefault="00B72117">
      <w:pPr>
        <w:pStyle w:val="Heading2"/>
        <w:spacing w:before="118"/>
        <w:jc w:val="left"/>
      </w:pPr>
      <w:r>
        <w:rPr>
          <w:spacing w:val="-2"/>
        </w:rPr>
        <w:t>WHEREAS</w:t>
      </w:r>
    </w:p>
    <w:p w14:paraId="4A5D5C19" w14:textId="77777777" w:rsidR="00E617A8" w:rsidRDefault="00B72117">
      <w:pPr>
        <w:pStyle w:val="ListParagraph"/>
        <w:numPr>
          <w:ilvl w:val="0"/>
          <w:numId w:val="3"/>
        </w:numPr>
        <w:tabs>
          <w:tab w:val="left" w:pos="1452"/>
        </w:tabs>
        <w:spacing w:before="152" w:line="268" w:lineRule="auto"/>
        <w:ind w:right="159" w:firstLine="0"/>
        <w:jc w:val="both"/>
      </w:pPr>
      <w:r>
        <w:t>By Request for Tenders dated [insert date] entitled [insert title] (the “CFT”) the Contracting Authority</w:t>
      </w:r>
      <w:r>
        <w:rPr>
          <w:spacing w:val="-1"/>
        </w:rPr>
        <w:t xml:space="preserve"> </w:t>
      </w:r>
      <w:r>
        <w:t>invited tenders</w:t>
      </w:r>
      <w:r>
        <w:rPr>
          <w:spacing w:val="-2"/>
        </w:rPr>
        <w:t xml:space="preserve"> </w:t>
      </w:r>
      <w:r>
        <w:t>(“Tenders”)</w:t>
      </w:r>
      <w:r>
        <w:rPr>
          <w:spacing w:val="-2"/>
        </w:rPr>
        <w:t xml:space="preserve"> </w:t>
      </w:r>
      <w:r>
        <w:t>for the</w:t>
      </w:r>
      <w:r>
        <w:rPr>
          <w:spacing w:val="-2"/>
        </w:rPr>
        <w:t xml:space="preserve"> </w:t>
      </w:r>
      <w:r>
        <w:t>provision of</w:t>
      </w:r>
      <w:r>
        <w:rPr>
          <w:spacing w:val="-2"/>
        </w:rPr>
        <w:t xml:space="preserve"> </w:t>
      </w:r>
      <w:r>
        <w:t>the services described</w:t>
      </w:r>
      <w:r>
        <w:rPr>
          <w:spacing w:val="-2"/>
        </w:rPr>
        <w:t xml:space="preserve"> </w:t>
      </w:r>
      <w:r>
        <w:t>in</w:t>
      </w:r>
      <w:r>
        <w:rPr>
          <w:spacing w:val="-1"/>
        </w:rPr>
        <w:t xml:space="preserve"> </w:t>
      </w:r>
      <w:r>
        <w:t>Appendix 1</w:t>
      </w:r>
      <w:r>
        <w:rPr>
          <w:spacing w:val="-2"/>
        </w:rPr>
        <w:t xml:space="preserve"> </w:t>
      </w:r>
      <w:r>
        <w:t>to</w:t>
      </w:r>
      <w:r>
        <w:rPr>
          <w:spacing w:val="-1"/>
        </w:rPr>
        <w:t xml:space="preserve"> </w:t>
      </w:r>
      <w:r>
        <w:t>the CFT (the “Services”) (“the Competition”). The Contractor submitted a response to the CFT dated the [insert date of Tender].</w:t>
      </w:r>
    </w:p>
    <w:p w14:paraId="7AA2FBC7" w14:textId="77777777" w:rsidR="00E617A8" w:rsidRDefault="00B72117">
      <w:pPr>
        <w:pStyle w:val="BodyText"/>
        <w:spacing w:before="117"/>
        <w:ind w:left="732"/>
        <w:jc w:val="both"/>
      </w:pPr>
      <w:r>
        <w:t>The</w:t>
      </w:r>
      <w:r>
        <w:rPr>
          <w:spacing w:val="-5"/>
        </w:rPr>
        <w:t xml:space="preserve"> </w:t>
      </w:r>
      <w:r>
        <w:t>Contractor</w:t>
      </w:r>
      <w:r>
        <w:rPr>
          <w:spacing w:val="-3"/>
        </w:rPr>
        <w:t xml:space="preserve"> </w:t>
      </w:r>
      <w:r>
        <w:t>has</w:t>
      </w:r>
      <w:r>
        <w:rPr>
          <w:spacing w:val="-5"/>
        </w:rPr>
        <w:t xml:space="preserve"> </w:t>
      </w:r>
      <w:r>
        <w:t>been</w:t>
      </w:r>
      <w:r>
        <w:rPr>
          <w:spacing w:val="-3"/>
        </w:rPr>
        <w:t xml:space="preserve"> </w:t>
      </w:r>
      <w:r>
        <w:t>identified</w:t>
      </w:r>
      <w:r>
        <w:rPr>
          <w:spacing w:val="-3"/>
        </w:rPr>
        <w:t xml:space="preserve"> </w:t>
      </w:r>
      <w:r>
        <w:t>as</w:t>
      </w:r>
      <w:r>
        <w:rPr>
          <w:spacing w:val="-4"/>
        </w:rPr>
        <w:t xml:space="preserve"> </w:t>
      </w:r>
      <w:r>
        <w:t>the</w:t>
      </w:r>
      <w:r>
        <w:rPr>
          <w:spacing w:val="-3"/>
        </w:rPr>
        <w:t xml:space="preserve"> </w:t>
      </w:r>
      <w:r>
        <w:t>preferred</w:t>
      </w:r>
      <w:r>
        <w:rPr>
          <w:spacing w:val="-6"/>
        </w:rPr>
        <w:t xml:space="preserve"> </w:t>
      </w:r>
      <w:r>
        <w:t>bidder</w:t>
      </w:r>
      <w:r>
        <w:rPr>
          <w:spacing w:val="-3"/>
        </w:rPr>
        <w:t xml:space="preserve"> </w:t>
      </w:r>
      <w:r>
        <w:t>in</w:t>
      </w:r>
      <w:r>
        <w:rPr>
          <w:spacing w:val="-4"/>
        </w:rPr>
        <w:t xml:space="preserve"> </w:t>
      </w:r>
      <w:r>
        <w:t>the</w:t>
      </w:r>
      <w:r>
        <w:rPr>
          <w:spacing w:val="-2"/>
        </w:rPr>
        <w:t xml:space="preserve"> Competition.</w:t>
      </w:r>
    </w:p>
    <w:p w14:paraId="59A1F32F" w14:textId="77777777" w:rsidR="00E617A8" w:rsidRDefault="00B72117">
      <w:pPr>
        <w:pStyle w:val="ListParagraph"/>
        <w:numPr>
          <w:ilvl w:val="0"/>
          <w:numId w:val="3"/>
        </w:numPr>
        <w:tabs>
          <w:tab w:val="left" w:pos="1452"/>
        </w:tabs>
        <w:spacing w:before="151" w:line="268" w:lineRule="auto"/>
        <w:ind w:right="237" w:firstLine="0"/>
      </w:pPr>
      <w:r>
        <w:t>For the purposes of the Competition and any subsequent contract awarded</w:t>
      </w:r>
      <w:r>
        <w:rPr>
          <w:spacing w:val="40"/>
        </w:rPr>
        <w:t xml:space="preserve"> </w:t>
      </w:r>
      <w:r>
        <w:t>thereunder (if any)</w:t>
      </w:r>
      <w:r>
        <w:rPr>
          <w:spacing w:val="-2"/>
        </w:rPr>
        <w:t xml:space="preserve"> </w:t>
      </w:r>
      <w:r>
        <w:t>(“the</w:t>
      </w:r>
      <w:r>
        <w:rPr>
          <w:spacing w:val="-4"/>
        </w:rPr>
        <w:t xml:space="preserve"> </w:t>
      </w:r>
      <w:r>
        <w:t>Contract”),</w:t>
      </w:r>
      <w:r>
        <w:rPr>
          <w:spacing w:val="-4"/>
        </w:rPr>
        <w:t xml:space="preserve"> </w:t>
      </w:r>
      <w:r>
        <w:t>certain</w:t>
      </w:r>
      <w:r>
        <w:rPr>
          <w:spacing w:val="-4"/>
        </w:rPr>
        <w:t xml:space="preserve"> </w:t>
      </w:r>
      <w:r>
        <w:t>confidential</w:t>
      </w:r>
      <w:r>
        <w:rPr>
          <w:spacing w:val="-3"/>
        </w:rPr>
        <w:t xml:space="preserve"> </w:t>
      </w:r>
      <w:r>
        <w:t>information</w:t>
      </w:r>
      <w:r>
        <w:rPr>
          <w:spacing w:val="-5"/>
        </w:rPr>
        <w:t xml:space="preserve"> </w:t>
      </w:r>
      <w:r>
        <w:t>(the</w:t>
      </w:r>
      <w:r>
        <w:rPr>
          <w:spacing w:val="-4"/>
        </w:rPr>
        <w:t xml:space="preserve"> </w:t>
      </w:r>
      <w:r>
        <w:t>“Confidential</w:t>
      </w:r>
      <w:r>
        <w:rPr>
          <w:spacing w:val="-2"/>
        </w:rPr>
        <w:t xml:space="preserve"> </w:t>
      </w:r>
      <w:r>
        <w:t>Information”)</w:t>
      </w:r>
      <w:r>
        <w:rPr>
          <w:spacing w:val="-5"/>
        </w:rPr>
        <w:t xml:space="preserve"> </w:t>
      </w:r>
      <w:r>
        <w:t>as</w:t>
      </w:r>
      <w:r>
        <w:rPr>
          <w:spacing w:val="-2"/>
        </w:rPr>
        <w:t xml:space="preserve"> </w:t>
      </w:r>
      <w:r>
        <w:t>defined</w:t>
      </w:r>
      <w:r>
        <w:rPr>
          <w:spacing w:val="-2"/>
        </w:rPr>
        <w:t xml:space="preserve"> </w:t>
      </w:r>
      <w:r>
        <w:t>at clause 2 of this Agreement, will be furnished to the Contractor. The Confidential Information is confidential to the Client.</w:t>
      </w:r>
    </w:p>
    <w:p w14:paraId="34FB2F83" w14:textId="77777777" w:rsidR="00E617A8" w:rsidRDefault="00B72117">
      <w:pPr>
        <w:spacing w:before="117"/>
        <w:ind w:left="732"/>
      </w:pPr>
      <w:r>
        <w:rPr>
          <w:b/>
        </w:rPr>
        <w:t>NOW</w:t>
      </w:r>
      <w:r>
        <w:rPr>
          <w:b/>
          <w:spacing w:val="24"/>
        </w:rPr>
        <w:t xml:space="preserve"> </w:t>
      </w:r>
      <w:r>
        <w:rPr>
          <w:b/>
        </w:rPr>
        <w:t>IT</w:t>
      </w:r>
      <w:r>
        <w:rPr>
          <w:b/>
          <w:spacing w:val="25"/>
        </w:rPr>
        <w:t xml:space="preserve"> </w:t>
      </w:r>
      <w:r>
        <w:rPr>
          <w:b/>
        </w:rPr>
        <w:t>IS</w:t>
      </w:r>
      <w:r>
        <w:rPr>
          <w:b/>
          <w:spacing w:val="26"/>
        </w:rPr>
        <w:t xml:space="preserve"> </w:t>
      </w:r>
      <w:r>
        <w:rPr>
          <w:b/>
        </w:rPr>
        <w:t>HEREBY</w:t>
      </w:r>
      <w:r>
        <w:rPr>
          <w:b/>
          <w:spacing w:val="24"/>
        </w:rPr>
        <w:t xml:space="preserve"> </w:t>
      </w:r>
      <w:r>
        <w:rPr>
          <w:b/>
        </w:rPr>
        <w:t>AGREED</w:t>
      </w:r>
      <w:r>
        <w:rPr>
          <w:b/>
          <w:spacing w:val="28"/>
        </w:rPr>
        <w:t xml:space="preserve"> </w:t>
      </w:r>
      <w:r>
        <w:t>in</w:t>
      </w:r>
      <w:r>
        <w:rPr>
          <w:spacing w:val="25"/>
        </w:rPr>
        <w:t xml:space="preserve"> </w:t>
      </w:r>
      <w:r>
        <w:t>consideration</w:t>
      </w:r>
      <w:r>
        <w:rPr>
          <w:spacing w:val="22"/>
        </w:rPr>
        <w:t xml:space="preserve"> </w:t>
      </w:r>
      <w:r>
        <w:t>of</w:t>
      </w:r>
      <w:r>
        <w:rPr>
          <w:spacing w:val="23"/>
        </w:rPr>
        <w:t xml:space="preserve"> </w:t>
      </w:r>
      <w:r>
        <w:t>the</w:t>
      </w:r>
      <w:r>
        <w:rPr>
          <w:spacing w:val="24"/>
        </w:rPr>
        <w:t xml:space="preserve"> </w:t>
      </w:r>
      <w:r>
        <w:t>sum</w:t>
      </w:r>
      <w:r>
        <w:rPr>
          <w:spacing w:val="23"/>
        </w:rPr>
        <w:t xml:space="preserve"> </w:t>
      </w:r>
      <w:r>
        <w:t>of</w:t>
      </w:r>
      <w:r>
        <w:rPr>
          <w:spacing w:val="23"/>
        </w:rPr>
        <w:t xml:space="preserve"> </w:t>
      </w:r>
      <w:r>
        <w:t>€2.00</w:t>
      </w:r>
      <w:r>
        <w:rPr>
          <w:spacing w:val="27"/>
        </w:rPr>
        <w:t xml:space="preserve"> </w:t>
      </w:r>
      <w:r>
        <w:t>(the</w:t>
      </w:r>
      <w:r>
        <w:rPr>
          <w:spacing w:val="26"/>
        </w:rPr>
        <w:t xml:space="preserve"> </w:t>
      </w:r>
      <w:r>
        <w:t>receipt</w:t>
      </w:r>
      <w:r>
        <w:rPr>
          <w:spacing w:val="24"/>
        </w:rPr>
        <w:t xml:space="preserve"> </w:t>
      </w:r>
      <w:r>
        <w:t>of</w:t>
      </w:r>
      <w:r>
        <w:rPr>
          <w:spacing w:val="22"/>
        </w:rPr>
        <w:t xml:space="preserve"> </w:t>
      </w:r>
      <w:r>
        <w:t>which</w:t>
      </w:r>
      <w:r>
        <w:rPr>
          <w:spacing w:val="25"/>
        </w:rPr>
        <w:t xml:space="preserve"> </w:t>
      </w:r>
      <w:r>
        <w:t>is</w:t>
      </w:r>
      <w:r>
        <w:rPr>
          <w:spacing w:val="23"/>
        </w:rPr>
        <w:t xml:space="preserve"> </w:t>
      </w:r>
      <w:r>
        <w:rPr>
          <w:spacing w:val="-2"/>
        </w:rPr>
        <w:t>hereby</w:t>
      </w:r>
    </w:p>
    <w:p w14:paraId="235A7B79" w14:textId="77777777" w:rsidR="00E617A8" w:rsidRDefault="00B72117">
      <w:pPr>
        <w:pStyle w:val="BodyText"/>
        <w:spacing w:before="32"/>
        <w:ind w:left="732"/>
      </w:pPr>
      <w:r>
        <w:t>acknowledged</w:t>
      </w:r>
      <w:r>
        <w:rPr>
          <w:spacing w:val="-4"/>
        </w:rPr>
        <w:t xml:space="preserve"> </w:t>
      </w:r>
      <w:r>
        <w:t>by</w:t>
      </w:r>
      <w:r>
        <w:rPr>
          <w:spacing w:val="-6"/>
        </w:rPr>
        <w:t xml:space="preserve"> </w:t>
      </w:r>
      <w:r>
        <w:t>the</w:t>
      </w:r>
      <w:r>
        <w:rPr>
          <w:spacing w:val="-6"/>
        </w:rPr>
        <w:t xml:space="preserve"> </w:t>
      </w:r>
      <w:r>
        <w:t>Contractor)</w:t>
      </w:r>
      <w:r>
        <w:rPr>
          <w:spacing w:val="-4"/>
        </w:rPr>
        <w:t xml:space="preserve"> </w:t>
      </w:r>
      <w:r>
        <w:t>as</w:t>
      </w:r>
      <w:r>
        <w:rPr>
          <w:spacing w:val="-3"/>
        </w:rPr>
        <w:t xml:space="preserve"> </w:t>
      </w:r>
      <w:r>
        <w:rPr>
          <w:spacing w:val="-2"/>
        </w:rPr>
        <w:t>follows:</w:t>
      </w:r>
    </w:p>
    <w:p w14:paraId="613FA45A" w14:textId="77777777" w:rsidR="00E617A8" w:rsidRDefault="00B72117">
      <w:pPr>
        <w:pStyle w:val="ListParagraph"/>
        <w:numPr>
          <w:ilvl w:val="0"/>
          <w:numId w:val="2"/>
        </w:numPr>
        <w:tabs>
          <w:tab w:val="left" w:pos="1252"/>
          <w:tab w:val="left" w:pos="1255"/>
        </w:tabs>
        <w:spacing w:before="151" w:line="268" w:lineRule="auto"/>
        <w:ind w:right="164"/>
        <w:jc w:val="both"/>
      </w:pPr>
      <w:r>
        <w:t>The Contractor acknowledges that Confidential Information may be provided to him by the contracting Authority and that each item of Confidential Information shall be governed by the terms of this Agreement.</w:t>
      </w:r>
    </w:p>
    <w:p w14:paraId="6190F0E7" w14:textId="77777777" w:rsidR="00E617A8" w:rsidRDefault="00B72117">
      <w:pPr>
        <w:pStyle w:val="ListParagraph"/>
        <w:numPr>
          <w:ilvl w:val="0"/>
          <w:numId w:val="2"/>
        </w:numPr>
        <w:tabs>
          <w:tab w:val="left" w:pos="1452"/>
        </w:tabs>
        <w:spacing w:before="118"/>
        <w:ind w:left="1452" w:hanging="720"/>
        <w:jc w:val="both"/>
      </w:pPr>
      <w:r>
        <w:t>For</w:t>
      </w:r>
      <w:r>
        <w:rPr>
          <w:spacing w:val="-7"/>
        </w:rPr>
        <w:t xml:space="preserve"> </w:t>
      </w:r>
      <w:r>
        <w:t>the</w:t>
      </w:r>
      <w:r>
        <w:rPr>
          <w:spacing w:val="-6"/>
        </w:rPr>
        <w:t xml:space="preserve"> </w:t>
      </w:r>
      <w:r>
        <w:t>purposes</w:t>
      </w:r>
      <w:r>
        <w:rPr>
          <w:spacing w:val="-4"/>
        </w:rPr>
        <w:t xml:space="preserve"> </w:t>
      </w:r>
      <w:r>
        <w:t>of</w:t>
      </w:r>
      <w:r>
        <w:rPr>
          <w:spacing w:val="-7"/>
        </w:rPr>
        <w:t xml:space="preserve"> </w:t>
      </w:r>
      <w:r>
        <w:t>this</w:t>
      </w:r>
      <w:r>
        <w:rPr>
          <w:spacing w:val="-4"/>
        </w:rPr>
        <w:t xml:space="preserve"> </w:t>
      </w:r>
      <w:r>
        <w:t>Agreement</w:t>
      </w:r>
      <w:r>
        <w:rPr>
          <w:spacing w:val="-6"/>
        </w:rPr>
        <w:t xml:space="preserve"> </w:t>
      </w:r>
      <w:r>
        <w:t>"Confidential</w:t>
      </w:r>
      <w:r>
        <w:rPr>
          <w:spacing w:val="-4"/>
        </w:rPr>
        <w:t xml:space="preserve"> </w:t>
      </w:r>
      <w:r>
        <w:t>Information"</w:t>
      </w:r>
      <w:r>
        <w:rPr>
          <w:spacing w:val="-6"/>
        </w:rPr>
        <w:t xml:space="preserve"> </w:t>
      </w:r>
      <w:r>
        <w:rPr>
          <w:spacing w:val="-2"/>
        </w:rPr>
        <w:t>means:</w:t>
      </w:r>
    </w:p>
    <w:p w14:paraId="1076B074" w14:textId="77777777" w:rsidR="00E617A8" w:rsidRDefault="00B72117">
      <w:pPr>
        <w:pStyle w:val="ListParagraph"/>
        <w:numPr>
          <w:ilvl w:val="1"/>
          <w:numId w:val="2"/>
        </w:numPr>
        <w:tabs>
          <w:tab w:val="left" w:pos="1452"/>
        </w:tabs>
        <w:spacing w:before="152" w:line="268" w:lineRule="auto"/>
        <w:ind w:right="173"/>
      </w:pPr>
      <w:r>
        <w:t>unless specified in writing to the contrary by the Contracting Authority all and any information</w:t>
      </w:r>
      <w:r>
        <w:rPr>
          <w:spacing w:val="-5"/>
        </w:rPr>
        <w:t xml:space="preserve"> </w:t>
      </w:r>
      <w:r>
        <w:t>(whether</w:t>
      </w:r>
      <w:r>
        <w:rPr>
          <w:spacing w:val="-2"/>
        </w:rPr>
        <w:t xml:space="preserve"> </w:t>
      </w:r>
      <w:r>
        <w:t>in</w:t>
      </w:r>
      <w:r>
        <w:rPr>
          <w:spacing w:val="-3"/>
        </w:rPr>
        <w:t xml:space="preserve"> </w:t>
      </w:r>
      <w:r>
        <w:t>documentary</w:t>
      </w:r>
      <w:r>
        <w:rPr>
          <w:spacing w:val="-2"/>
        </w:rPr>
        <w:t xml:space="preserve"> </w:t>
      </w:r>
      <w:r>
        <w:t>form,</w:t>
      </w:r>
      <w:r>
        <w:rPr>
          <w:spacing w:val="-4"/>
        </w:rPr>
        <w:t xml:space="preserve"> </w:t>
      </w:r>
      <w:r>
        <w:t>oral,</w:t>
      </w:r>
      <w:r>
        <w:rPr>
          <w:spacing w:val="-4"/>
        </w:rPr>
        <w:t xml:space="preserve"> </w:t>
      </w:r>
      <w:r>
        <w:t>electronic,</w:t>
      </w:r>
      <w:r>
        <w:rPr>
          <w:spacing w:val="-2"/>
        </w:rPr>
        <w:t xml:space="preserve"> </w:t>
      </w:r>
      <w:r>
        <w:t>audio-visual,</w:t>
      </w:r>
      <w:r>
        <w:rPr>
          <w:spacing w:val="-5"/>
        </w:rPr>
        <w:t xml:space="preserve"> </w:t>
      </w:r>
      <w:r>
        <w:t>audio-</w:t>
      </w:r>
      <w:r>
        <w:rPr>
          <w:spacing w:val="-2"/>
        </w:rPr>
        <w:t xml:space="preserve"> </w:t>
      </w:r>
      <w:r>
        <w:t>recorded</w:t>
      </w:r>
      <w:r>
        <w:rPr>
          <w:spacing w:val="-2"/>
        </w:rPr>
        <w:t xml:space="preserve"> </w:t>
      </w:r>
      <w:r>
        <w:t>or otherwise including</w:t>
      </w:r>
      <w:r>
        <w:rPr>
          <w:spacing w:val="-2"/>
        </w:rPr>
        <w:t xml:space="preserve"> </w:t>
      </w:r>
      <w:r>
        <w:t>any</w:t>
      </w:r>
      <w:r>
        <w:rPr>
          <w:spacing w:val="-3"/>
        </w:rPr>
        <w:t xml:space="preserve"> </w:t>
      </w:r>
      <w:r>
        <w:t>copy</w:t>
      </w:r>
      <w:r>
        <w:rPr>
          <w:spacing w:val="-1"/>
        </w:rPr>
        <w:t xml:space="preserve"> </w:t>
      </w:r>
      <w:r>
        <w:t>or</w:t>
      </w:r>
      <w:r>
        <w:rPr>
          <w:spacing w:val="-4"/>
        </w:rPr>
        <w:t xml:space="preserve"> </w:t>
      </w:r>
      <w:r>
        <w:t>copies thereof</w:t>
      </w:r>
      <w:r>
        <w:rPr>
          <w:spacing w:val="-1"/>
        </w:rPr>
        <w:t xml:space="preserve"> </w:t>
      </w:r>
      <w:r>
        <w:t>and</w:t>
      </w:r>
      <w:r>
        <w:rPr>
          <w:spacing w:val="-3"/>
        </w:rPr>
        <w:t xml:space="preserve"> </w:t>
      </w:r>
      <w:r>
        <w:t>whether</w:t>
      </w:r>
      <w:r>
        <w:rPr>
          <w:spacing w:val="-1"/>
        </w:rPr>
        <w:t xml:space="preserve"> </w:t>
      </w:r>
      <w:r>
        <w:t>scientific,</w:t>
      </w:r>
      <w:r>
        <w:rPr>
          <w:spacing w:val="-3"/>
        </w:rPr>
        <w:t xml:space="preserve"> </w:t>
      </w:r>
      <w:r>
        <w:t>commercial,</w:t>
      </w:r>
      <w:r>
        <w:rPr>
          <w:spacing w:val="-1"/>
        </w:rPr>
        <w:t xml:space="preserve"> </w:t>
      </w:r>
      <w:r>
        <w:t>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and</w:t>
      </w:r>
    </w:p>
    <w:p w14:paraId="345C0026" w14:textId="77777777" w:rsidR="00E617A8" w:rsidRDefault="00B72117">
      <w:pPr>
        <w:pStyle w:val="ListParagraph"/>
        <w:numPr>
          <w:ilvl w:val="1"/>
          <w:numId w:val="2"/>
        </w:numPr>
        <w:tabs>
          <w:tab w:val="left" w:pos="1452"/>
        </w:tabs>
        <w:spacing w:before="114" w:line="268" w:lineRule="auto"/>
        <w:ind w:right="1536"/>
      </w:pPr>
      <w:proofErr w:type="gramStart"/>
      <w:r>
        <w:t>any</w:t>
      </w:r>
      <w:r>
        <w:rPr>
          <w:spacing w:val="-3"/>
        </w:rPr>
        <w:t xml:space="preserve"> </w:t>
      </w:r>
      <w:r>
        <w:t>and</w:t>
      </w:r>
      <w:r>
        <w:rPr>
          <w:spacing w:val="-5"/>
        </w:rPr>
        <w:t xml:space="preserve"> </w:t>
      </w:r>
      <w:r>
        <w:t>all</w:t>
      </w:r>
      <w:proofErr w:type="gramEnd"/>
      <w:r>
        <w:rPr>
          <w:spacing w:val="-3"/>
        </w:rPr>
        <w:t xml:space="preserve"> </w:t>
      </w:r>
      <w:r>
        <w:t>information</w:t>
      </w:r>
      <w:r>
        <w:rPr>
          <w:spacing w:val="-6"/>
        </w:rPr>
        <w:t xml:space="preserve"> </w:t>
      </w:r>
      <w:r>
        <w:t>which</w:t>
      </w:r>
      <w:r>
        <w:rPr>
          <w:spacing w:val="-3"/>
        </w:rPr>
        <w:t xml:space="preserve"> </w:t>
      </w:r>
      <w:r>
        <w:t>has</w:t>
      </w:r>
      <w:r>
        <w:rPr>
          <w:spacing w:val="-3"/>
        </w:rPr>
        <w:t xml:space="preserve"> </w:t>
      </w:r>
      <w:r>
        <w:t>been</w:t>
      </w:r>
      <w:r>
        <w:rPr>
          <w:spacing w:val="-3"/>
        </w:rPr>
        <w:t xml:space="preserve"> </w:t>
      </w:r>
      <w:r>
        <w:t>derived</w:t>
      </w:r>
      <w:r>
        <w:rPr>
          <w:spacing w:val="-3"/>
        </w:rPr>
        <w:t xml:space="preserve"> </w:t>
      </w:r>
      <w:r>
        <w:t>or</w:t>
      </w:r>
      <w:r>
        <w:rPr>
          <w:spacing w:val="-6"/>
        </w:rPr>
        <w:t xml:space="preserve"> </w:t>
      </w:r>
      <w:r>
        <w:t>obtained</w:t>
      </w:r>
      <w:r>
        <w:rPr>
          <w:spacing w:val="-3"/>
        </w:rPr>
        <w:t xml:space="preserve"> </w:t>
      </w:r>
      <w:r>
        <w:t>from</w:t>
      </w:r>
      <w:r>
        <w:rPr>
          <w:spacing w:val="-2"/>
        </w:rPr>
        <w:t xml:space="preserve"> </w:t>
      </w:r>
      <w:r>
        <w:t>information described in sub-paragraph 2.1.</w:t>
      </w:r>
    </w:p>
    <w:p w14:paraId="487E7983" w14:textId="77777777" w:rsidR="00E617A8" w:rsidRDefault="00B72117">
      <w:pPr>
        <w:pStyle w:val="ListParagraph"/>
        <w:numPr>
          <w:ilvl w:val="0"/>
          <w:numId w:val="2"/>
        </w:numPr>
        <w:tabs>
          <w:tab w:val="left" w:pos="1255"/>
        </w:tabs>
        <w:spacing w:before="119"/>
        <w:ind w:hanging="523"/>
      </w:pPr>
      <w:r>
        <w:t>Save</w:t>
      </w:r>
      <w:r>
        <w:rPr>
          <w:spacing w:val="-5"/>
        </w:rPr>
        <w:t xml:space="preserve"> </w:t>
      </w:r>
      <w:r>
        <w:t>as</w:t>
      </w:r>
      <w:r>
        <w:rPr>
          <w:spacing w:val="-6"/>
        </w:rPr>
        <w:t xml:space="preserve"> </w:t>
      </w:r>
      <w:r>
        <w:t>may</w:t>
      </w:r>
      <w:r>
        <w:rPr>
          <w:spacing w:val="-2"/>
        </w:rPr>
        <w:t xml:space="preserve"> </w:t>
      </w:r>
      <w:r>
        <w:t>be</w:t>
      </w:r>
      <w:r>
        <w:rPr>
          <w:spacing w:val="-3"/>
        </w:rPr>
        <w:t xml:space="preserve"> </w:t>
      </w:r>
      <w:r>
        <w:t>required</w:t>
      </w:r>
      <w:r>
        <w:rPr>
          <w:spacing w:val="-4"/>
        </w:rPr>
        <w:t xml:space="preserve"> </w:t>
      </w:r>
      <w:r>
        <w:t>by</w:t>
      </w:r>
      <w:r>
        <w:rPr>
          <w:spacing w:val="-4"/>
        </w:rPr>
        <w:t xml:space="preserve"> </w:t>
      </w:r>
      <w:r>
        <w:t>law,</w:t>
      </w:r>
      <w:r>
        <w:rPr>
          <w:spacing w:val="-3"/>
        </w:rPr>
        <w:t xml:space="preserve"> </w:t>
      </w:r>
      <w:r>
        <w:t>the</w:t>
      </w:r>
      <w:r>
        <w:rPr>
          <w:spacing w:val="-3"/>
        </w:rPr>
        <w:t xml:space="preserve"> </w:t>
      </w:r>
      <w:r>
        <w:t>Contractor</w:t>
      </w:r>
      <w:r>
        <w:rPr>
          <w:spacing w:val="-6"/>
        </w:rPr>
        <w:t xml:space="preserve"> </w:t>
      </w:r>
      <w:r>
        <w:t>agrees</w:t>
      </w:r>
      <w:r>
        <w:rPr>
          <w:spacing w:val="-5"/>
        </w:rPr>
        <w:t xml:space="preserve"> </w:t>
      </w:r>
      <w:r>
        <w:t>in</w:t>
      </w:r>
      <w:r>
        <w:rPr>
          <w:spacing w:val="-3"/>
        </w:rPr>
        <w:t xml:space="preserve"> </w:t>
      </w:r>
      <w:r>
        <w:t>respect</w:t>
      </w:r>
      <w:r>
        <w:rPr>
          <w:spacing w:val="-5"/>
        </w:rPr>
        <w:t xml:space="preserve"> </w:t>
      </w:r>
      <w:r>
        <w:t>of</w:t>
      </w:r>
      <w:r>
        <w:rPr>
          <w:spacing w:val="-3"/>
        </w:rPr>
        <w:t xml:space="preserve"> </w:t>
      </w:r>
      <w:r>
        <w:t>the</w:t>
      </w:r>
      <w:r>
        <w:rPr>
          <w:spacing w:val="-5"/>
        </w:rPr>
        <w:t xml:space="preserve"> </w:t>
      </w:r>
      <w:r>
        <w:t>confidential</w:t>
      </w:r>
      <w:r>
        <w:rPr>
          <w:spacing w:val="-3"/>
        </w:rPr>
        <w:t xml:space="preserve"> </w:t>
      </w:r>
      <w:r>
        <w:rPr>
          <w:spacing w:val="-2"/>
        </w:rPr>
        <w:t>formation:</w:t>
      </w:r>
    </w:p>
    <w:p w14:paraId="370869E9" w14:textId="77777777" w:rsidR="00E617A8" w:rsidRDefault="00B72117">
      <w:pPr>
        <w:pStyle w:val="ListParagraph"/>
        <w:numPr>
          <w:ilvl w:val="1"/>
          <w:numId w:val="2"/>
        </w:numPr>
        <w:tabs>
          <w:tab w:val="left" w:pos="1452"/>
        </w:tabs>
        <w:spacing w:before="152" w:line="268" w:lineRule="auto"/>
        <w:ind w:left="732" w:right="710" w:firstLine="0"/>
      </w:pPr>
      <w:r>
        <w:t>to</w:t>
      </w:r>
      <w:r>
        <w:rPr>
          <w:spacing w:val="-3"/>
        </w:rPr>
        <w:t xml:space="preserve"> </w:t>
      </w:r>
      <w:r>
        <w:t>treat</w:t>
      </w:r>
      <w:r>
        <w:rPr>
          <w:spacing w:val="-4"/>
        </w:rPr>
        <w:t xml:space="preserve"> </w:t>
      </w:r>
      <w:r>
        <w:t>such</w:t>
      </w:r>
      <w:r>
        <w:rPr>
          <w:spacing w:val="-3"/>
        </w:rPr>
        <w:t xml:space="preserve"> </w:t>
      </w:r>
      <w:r>
        <w:t>Confidential</w:t>
      </w:r>
      <w:r>
        <w:rPr>
          <w:spacing w:val="-3"/>
        </w:rPr>
        <w:t xml:space="preserve"> </w:t>
      </w:r>
      <w:r>
        <w:t>Information</w:t>
      </w:r>
      <w:r>
        <w:rPr>
          <w:spacing w:val="-5"/>
        </w:rPr>
        <w:t xml:space="preserve"> </w:t>
      </w:r>
      <w:r>
        <w:t>as</w:t>
      </w:r>
      <w:r>
        <w:rPr>
          <w:spacing w:val="-2"/>
        </w:rPr>
        <w:t xml:space="preserve"> </w:t>
      </w:r>
      <w:r>
        <w:t>confidential</w:t>
      </w:r>
      <w:r>
        <w:rPr>
          <w:spacing w:val="-5"/>
        </w:rPr>
        <w:t xml:space="preserve"> </w:t>
      </w:r>
      <w:r>
        <w:t>and</w:t>
      </w:r>
      <w:r>
        <w:rPr>
          <w:spacing w:val="-3"/>
        </w:rPr>
        <w:t xml:space="preserve"> </w:t>
      </w:r>
      <w:r>
        <w:t>to</w:t>
      </w:r>
      <w:r>
        <w:rPr>
          <w:spacing w:val="-3"/>
        </w:rPr>
        <w:t xml:space="preserve"> </w:t>
      </w:r>
      <w:r>
        <w:t>take</w:t>
      </w:r>
      <w:r>
        <w:rPr>
          <w:spacing w:val="-4"/>
        </w:rPr>
        <w:t xml:space="preserve"> </w:t>
      </w:r>
      <w:r>
        <w:t>all</w:t>
      </w:r>
      <w:r>
        <w:rPr>
          <w:spacing w:val="-2"/>
        </w:rPr>
        <w:t xml:space="preserve"> </w:t>
      </w:r>
      <w:r>
        <w:t>necessary</w:t>
      </w:r>
      <w:r>
        <w:rPr>
          <w:spacing w:val="-2"/>
        </w:rPr>
        <w:t xml:space="preserve"> </w:t>
      </w:r>
      <w:r>
        <w:t>steps</w:t>
      </w:r>
      <w:r>
        <w:rPr>
          <w:spacing w:val="-2"/>
        </w:rPr>
        <w:t xml:space="preserve"> </w:t>
      </w:r>
      <w:r>
        <w:t>to ensure that such confidentiality is maintained;</w:t>
      </w:r>
    </w:p>
    <w:p w14:paraId="58D3E8E2" w14:textId="77777777" w:rsidR="00E617A8" w:rsidRDefault="00B72117">
      <w:pPr>
        <w:pStyle w:val="ListParagraph"/>
        <w:numPr>
          <w:ilvl w:val="1"/>
          <w:numId w:val="2"/>
        </w:numPr>
        <w:tabs>
          <w:tab w:val="left" w:pos="1452"/>
        </w:tabs>
        <w:spacing w:before="118" w:line="268" w:lineRule="auto"/>
        <w:ind w:right="675"/>
      </w:pPr>
      <w:r>
        <w:t>not,</w:t>
      </w:r>
      <w:r>
        <w:rPr>
          <w:spacing w:val="-4"/>
        </w:rPr>
        <w:t xml:space="preserve"> </w:t>
      </w:r>
      <w:r>
        <w:t>without</w:t>
      </w:r>
      <w:r>
        <w:rPr>
          <w:spacing w:val="-2"/>
        </w:rPr>
        <w:t xml:space="preserve"> </w:t>
      </w:r>
      <w:r>
        <w:t>the</w:t>
      </w:r>
      <w:r>
        <w:rPr>
          <w:spacing w:val="-4"/>
        </w:rPr>
        <w:t xml:space="preserve"> </w:t>
      </w:r>
      <w:r>
        <w:t>prior</w:t>
      </w:r>
      <w:r>
        <w:rPr>
          <w:spacing w:val="-4"/>
        </w:rPr>
        <w:t xml:space="preserve"> </w:t>
      </w:r>
      <w:r>
        <w:t>written</w:t>
      </w:r>
      <w:r>
        <w:rPr>
          <w:spacing w:val="-2"/>
        </w:rPr>
        <w:t xml:space="preserve"> </w:t>
      </w:r>
      <w:r>
        <w:t>consent</w:t>
      </w:r>
      <w:r>
        <w:rPr>
          <w:spacing w:val="-4"/>
        </w:rPr>
        <w:t xml:space="preserve"> </w:t>
      </w:r>
      <w:r>
        <w:t>of</w:t>
      </w:r>
      <w:r>
        <w:rPr>
          <w:spacing w:val="-2"/>
        </w:rPr>
        <w:t xml:space="preserve"> </w:t>
      </w:r>
      <w:r>
        <w:t>the</w:t>
      </w:r>
      <w:r>
        <w:rPr>
          <w:spacing w:val="-2"/>
        </w:rPr>
        <w:t xml:space="preserve"> </w:t>
      </w:r>
      <w:r>
        <w:t>Contracting</w:t>
      </w:r>
      <w:r>
        <w:rPr>
          <w:spacing w:val="-3"/>
        </w:rPr>
        <w:t xml:space="preserve"> </w:t>
      </w:r>
      <w:r>
        <w:t>Authority,</w:t>
      </w:r>
      <w:r>
        <w:rPr>
          <w:spacing w:val="-4"/>
        </w:rPr>
        <w:t xml:space="preserve"> </w:t>
      </w:r>
      <w:r>
        <w:t>to</w:t>
      </w:r>
      <w:r>
        <w:rPr>
          <w:spacing w:val="-1"/>
        </w:rPr>
        <w:t xml:space="preserve"> </w:t>
      </w:r>
      <w:r>
        <w:t>communicate</w:t>
      </w:r>
      <w:r>
        <w:rPr>
          <w:spacing w:val="-4"/>
        </w:rPr>
        <w:t xml:space="preserve"> </w:t>
      </w:r>
      <w:r>
        <w:t>or disclose any part of such Confidential Information to any person except:</w:t>
      </w:r>
    </w:p>
    <w:p w14:paraId="549A0CC1" w14:textId="77777777" w:rsidR="00E617A8" w:rsidRDefault="00B72117">
      <w:pPr>
        <w:pStyle w:val="ListParagraph"/>
        <w:numPr>
          <w:ilvl w:val="2"/>
          <w:numId w:val="2"/>
        </w:numPr>
        <w:tabs>
          <w:tab w:val="left" w:pos="1452"/>
        </w:tabs>
        <w:spacing w:before="119" w:line="268" w:lineRule="auto"/>
        <w:ind w:right="493"/>
      </w:pPr>
      <w:r>
        <w:t>to</w:t>
      </w:r>
      <w:r>
        <w:rPr>
          <w:spacing w:val="-3"/>
        </w:rPr>
        <w:t xml:space="preserve"> </w:t>
      </w:r>
      <w:r>
        <w:t>those</w:t>
      </w:r>
      <w:r>
        <w:rPr>
          <w:spacing w:val="-2"/>
        </w:rPr>
        <w:t xml:space="preserve"> </w:t>
      </w:r>
      <w:r>
        <w:t>employees,</w:t>
      </w:r>
      <w:r>
        <w:rPr>
          <w:spacing w:val="-1"/>
        </w:rPr>
        <w:t xml:space="preserve"> </w:t>
      </w:r>
      <w:r>
        <w:t>agents,</w:t>
      </w:r>
      <w:r>
        <w:rPr>
          <w:spacing w:val="-2"/>
        </w:rPr>
        <w:t xml:space="preserve"> </w:t>
      </w:r>
      <w:r>
        <w:t>Subcontractors</w:t>
      </w:r>
      <w:r>
        <w:rPr>
          <w:spacing w:val="-2"/>
        </w:rPr>
        <w:t xml:space="preserve"> </w:t>
      </w:r>
      <w:r>
        <w:t>and</w:t>
      </w:r>
      <w:r>
        <w:rPr>
          <w:spacing w:val="-6"/>
        </w:rPr>
        <w:t xml:space="preserve"> </w:t>
      </w:r>
      <w:r>
        <w:t>other</w:t>
      </w:r>
      <w:r>
        <w:rPr>
          <w:spacing w:val="-2"/>
        </w:rPr>
        <w:t xml:space="preserve"> </w:t>
      </w:r>
      <w:r>
        <w:t>suppliers</w:t>
      </w:r>
      <w:r>
        <w:rPr>
          <w:spacing w:val="-2"/>
        </w:rPr>
        <w:t xml:space="preserve"> </w:t>
      </w:r>
      <w:r>
        <w:t>on</w:t>
      </w:r>
      <w:r>
        <w:rPr>
          <w:spacing w:val="-6"/>
        </w:rPr>
        <w:t xml:space="preserve"> </w:t>
      </w:r>
      <w:r>
        <w:t>a</w:t>
      </w:r>
      <w:r>
        <w:rPr>
          <w:spacing w:val="-2"/>
        </w:rPr>
        <w:t xml:space="preserve"> </w:t>
      </w:r>
      <w:proofErr w:type="gramStart"/>
      <w:r>
        <w:t>need</w:t>
      </w:r>
      <w:r>
        <w:rPr>
          <w:spacing w:val="-6"/>
        </w:rPr>
        <w:t xml:space="preserve"> </w:t>
      </w:r>
      <w:r>
        <w:t>to know</w:t>
      </w:r>
      <w:proofErr w:type="gramEnd"/>
      <w:r>
        <w:rPr>
          <w:spacing w:val="-1"/>
        </w:rPr>
        <w:t xml:space="preserve"> </w:t>
      </w:r>
      <w:r>
        <w:t xml:space="preserve">basis; </w:t>
      </w:r>
      <w:r>
        <w:rPr>
          <w:spacing w:val="-2"/>
        </w:rPr>
        <w:t>and/or</w:t>
      </w:r>
    </w:p>
    <w:p w14:paraId="34E81C1C" w14:textId="77777777" w:rsidR="00E617A8" w:rsidRDefault="00E617A8">
      <w:pPr>
        <w:pStyle w:val="ListParagraph"/>
        <w:spacing w:line="268" w:lineRule="auto"/>
        <w:jc w:val="left"/>
        <w:sectPr w:rsidR="00E617A8">
          <w:headerReference w:type="default" r:id="rId29"/>
          <w:footerReference w:type="default" r:id="rId30"/>
          <w:pgSz w:w="11910" w:h="16840"/>
          <w:pgMar w:top="1360" w:right="1275" w:bottom="740" w:left="708" w:header="532" w:footer="552" w:gutter="0"/>
          <w:pgNumType w:start="30"/>
          <w:cols w:space="720"/>
        </w:sectPr>
      </w:pPr>
    </w:p>
    <w:p w14:paraId="478B2966" w14:textId="77777777" w:rsidR="00E617A8" w:rsidRDefault="00B72117">
      <w:pPr>
        <w:pStyle w:val="ListParagraph"/>
        <w:numPr>
          <w:ilvl w:val="2"/>
          <w:numId w:val="2"/>
        </w:numPr>
        <w:tabs>
          <w:tab w:val="left" w:pos="1452"/>
        </w:tabs>
        <w:spacing w:before="77" w:line="268" w:lineRule="auto"/>
        <w:ind w:right="276" w:hanging="516"/>
      </w:pPr>
      <w:r>
        <w:lastRenderedPageBreak/>
        <w:t>to</w:t>
      </w:r>
      <w:r>
        <w:rPr>
          <w:spacing w:val="-3"/>
        </w:rPr>
        <w:t xml:space="preserve"> </w:t>
      </w:r>
      <w:r>
        <w:t>the</w:t>
      </w:r>
      <w:r>
        <w:rPr>
          <w:spacing w:val="-2"/>
        </w:rPr>
        <w:t xml:space="preserve"> </w:t>
      </w:r>
      <w:r>
        <w:t>Contractor’s</w:t>
      </w:r>
      <w:r>
        <w:rPr>
          <w:spacing w:val="-2"/>
        </w:rPr>
        <w:t xml:space="preserve"> </w:t>
      </w:r>
      <w:r>
        <w:t>auditors,</w:t>
      </w:r>
      <w:r>
        <w:rPr>
          <w:spacing w:val="-2"/>
        </w:rPr>
        <w:t xml:space="preserve"> </w:t>
      </w:r>
      <w:r>
        <w:t>professional</w:t>
      </w:r>
      <w:r>
        <w:rPr>
          <w:spacing w:val="-5"/>
        </w:rPr>
        <w:t xml:space="preserve"> </w:t>
      </w:r>
      <w:r>
        <w:t>advisers</w:t>
      </w:r>
      <w:r>
        <w:rPr>
          <w:spacing w:val="-2"/>
        </w:rPr>
        <w:t xml:space="preserve"> </w:t>
      </w:r>
      <w:r>
        <w:t>and</w:t>
      </w:r>
      <w:r>
        <w:rPr>
          <w:spacing w:val="-6"/>
        </w:rPr>
        <w:t xml:space="preserve"> </w:t>
      </w:r>
      <w:r>
        <w:t>any</w:t>
      </w:r>
      <w:r>
        <w:rPr>
          <w:spacing w:val="-4"/>
        </w:rPr>
        <w:t xml:space="preserve"> </w:t>
      </w:r>
      <w:r>
        <w:t>other</w:t>
      </w:r>
      <w:r>
        <w:rPr>
          <w:spacing w:val="-2"/>
        </w:rPr>
        <w:t xml:space="preserve"> </w:t>
      </w:r>
      <w:r>
        <w:t>persons</w:t>
      </w:r>
      <w:r>
        <w:rPr>
          <w:spacing w:val="-2"/>
        </w:rPr>
        <w:t xml:space="preserve"> </w:t>
      </w:r>
      <w:r>
        <w:t>or</w:t>
      </w:r>
      <w:r>
        <w:rPr>
          <w:spacing w:val="-5"/>
        </w:rPr>
        <w:t xml:space="preserve"> </w:t>
      </w:r>
      <w:r>
        <w:t>bodies</w:t>
      </w:r>
      <w:r>
        <w:rPr>
          <w:spacing w:val="-1"/>
        </w:rPr>
        <w:t xml:space="preserve"> </w:t>
      </w:r>
      <w:r>
        <w:t>having</w:t>
      </w:r>
      <w:r>
        <w:rPr>
          <w:spacing w:val="-3"/>
        </w:rPr>
        <w:t xml:space="preserve"> </w:t>
      </w:r>
      <w:r>
        <w:t xml:space="preserve">a legal right or duty to have access to </w:t>
      </w:r>
      <w:proofErr w:type="gramStart"/>
      <w:r>
        <w:t>or</w:t>
      </w:r>
      <w:proofErr w:type="gramEnd"/>
      <w:r>
        <w:t xml:space="preserve"> knowledge of </w:t>
      </w:r>
      <w:proofErr w:type="gramStart"/>
      <w:r>
        <w:t>the Confidential</w:t>
      </w:r>
      <w:proofErr w:type="gramEnd"/>
      <w:r>
        <w:t xml:space="preserve"> Information in connection with the business of the Contractor</w:t>
      </w:r>
    </w:p>
    <w:p w14:paraId="40C015FB" w14:textId="77777777" w:rsidR="00E617A8" w:rsidRDefault="00B72117">
      <w:pPr>
        <w:pStyle w:val="BodyText"/>
        <w:spacing w:before="118" w:line="268" w:lineRule="auto"/>
        <w:ind w:left="732" w:right="158"/>
        <w:jc w:val="both"/>
      </w:pPr>
      <w:r>
        <w:t>PROVIDED</w:t>
      </w:r>
      <w:r>
        <w:rPr>
          <w:spacing w:val="-8"/>
        </w:rPr>
        <w:t xml:space="preserve"> </w:t>
      </w:r>
      <w:r>
        <w:t>ALWAYS</w:t>
      </w:r>
      <w:r>
        <w:rPr>
          <w:spacing w:val="-9"/>
        </w:rPr>
        <w:t xml:space="preserve"> </w:t>
      </w:r>
      <w:r>
        <w:t>that</w:t>
      </w:r>
      <w:r>
        <w:rPr>
          <w:spacing w:val="-9"/>
        </w:rPr>
        <w:t xml:space="preserve"> </w:t>
      </w:r>
      <w:r>
        <w:t>the</w:t>
      </w:r>
      <w:r>
        <w:rPr>
          <w:spacing w:val="-6"/>
        </w:rPr>
        <w:t xml:space="preserve"> </w:t>
      </w:r>
      <w:r>
        <w:t>Contractor</w:t>
      </w:r>
      <w:r>
        <w:rPr>
          <w:spacing w:val="-9"/>
        </w:rPr>
        <w:t xml:space="preserve"> </w:t>
      </w:r>
      <w:r>
        <w:t>shall</w:t>
      </w:r>
      <w:r>
        <w:rPr>
          <w:spacing w:val="-9"/>
        </w:rPr>
        <w:t xml:space="preserve"> </w:t>
      </w:r>
      <w:r>
        <w:t>ensure</w:t>
      </w:r>
      <w:r>
        <w:rPr>
          <w:spacing w:val="-9"/>
        </w:rPr>
        <w:t xml:space="preserve"> </w:t>
      </w:r>
      <w:r>
        <w:t>that</w:t>
      </w:r>
      <w:r>
        <w:rPr>
          <w:spacing w:val="-6"/>
        </w:rPr>
        <w:t xml:space="preserve"> </w:t>
      </w:r>
      <w:r>
        <w:t>all</w:t>
      </w:r>
      <w:r>
        <w:rPr>
          <w:spacing w:val="-10"/>
        </w:rPr>
        <w:t xml:space="preserve"> </w:t>
      </w:r>
      <w:r>
        <w:t>such</w:t>
      </w:r>
      <w:r>
        <w:rPr>
          <w:spacing w:val="-8"/>
        </w:rPr>
        <w:t xml:space="preserve"> </w:t>
      </w:r>
      <w:r>
        <w:t>persons</w:t>
      </w:r>
      <w:r>
        <w:rPr>
          <w:spacing w:val="-9"/>
        </w:rPr>
        <w:t xml:space="preserve"> </w:t>
      </w:r>
      <w:r>
        <w:t>and</w:t>
      </w:r>
      <w:r>
        <w:rPr>
          <w:spacing w:val="-10"/>
        </w:rPr>
        <w:t xml:space="preserve"> </w:t>
      </w:r>
      <w:r>
        <w:t>bodies</w:t>
      </w:r>
      <w:r>
        <w:rPr>
          <w:spacing w:val="-7"/>
        </w:rPr>
        <w:t xml:space="preserve"> </w:t>
      </w:r>
      <w:r>
        <w:t>are</w:t>
      </w:r>
      <w:r>
        <w:rPr>
          <w:spacing w:val="-8"/>
        </w:rPr>
        <w:t xml:space="preserve"> </w:t>
      </w:r>
      <w:r>
        <w:t>made</w:t>
      </w:r>
      <w:r>
        <w:rPr>
          <w:spacing w:val="-6"/>
        </w:rPr>
        <w:t xml:space="preserve"> </w:t>
      </w:r>
      <w:r>
        <w:t>aware, prior</w:t>
      </w:r>
      <w:r>
        <w:rPr>
          <w:spacing w:val="-9"/>
        </w:rPr>
        <w:t xml:space="preserve"> </w:t>
      </w:r>
      <w:r>
        <w:t>to</w:t>
      </w:r>
      <w:r>
        <w:rPr>
          <w:spacing w:val="-8"/>
        </w:rPr>
        <w:t xml:space="preserve"> </w:t>
      </w:r>
      <w:r>
        <w:t>disclosure,</w:t>
      </w:r>
      <w:r>
        <w:rPr>
          <w:spacing w:val="-11"/>
        </w:rPr>
        <w:t xml:space="preserve"> </w:t>
      </w:r>
      <w:r>
        <w:t>of</w:t>
      </w:r>
      <w:r>
        <w:rPr>
          <w:spacing w:val="-12"/>
        </w:rPr>
        <w:t xml:space="preserve"> </w:t>
      </w:r>
      <w:r>
        <w:t>the</w:t>
      </w:r>
      <w:r>
        <w:rPr>
          <w:spacing w:val="-11"/>
        </w:rPr>
        <w:t xml:space="preserve"> </w:t>
      </w:r>
      <w:r>
        <w:t>confidential</w:t>
      </w:r>
      <w:r>
        <w:rPr>
          <w:spacing w:val="-10"/>
        </w:rPr>
        <w:t xml:space="preserve"> </w:t>
      </w:r>
      <w:r>
        <w:t>nature</w:t>
      </w:r>
      <w:r>
        <w:rPr>
          <w:spacing w:val="-12"/>
        </w:rPr>
        <w:t xml:space="preserve"> </w:t>
      </w:r>
      <w:r>
        <w:t>of</w:t>
      </w:r>
      <w:r>
        <w:rPr>
          <w:spacing w:val="-12"/>
        </w:rPr>
        <w:t xml:space="preserve"> </w:t>
      </w:r>
      <w:r>
        <w:t>the</w:t>
      </w:r>
      <w:r>
        <w:rPr>
          <w:spacing w:val="-11"/>
        </w:rPr>
        <w:t xml:space="preserve"> </w:t>
      </w:r>
      <w:r>
        <w:t>Confidential</w:t>
      </w:r>
      <w:r>
        <w:rPr>
          <w:spacing w:val="-10"/>
        </w:rPr>
        <w:t xml:space="preserve"> </w:t>
      </w:r>
      <w:r>
        <w:t>Information</w:t>
      </w:r>
      <w:r>
        <w:rPr>
          <w:spacing w:val="-10"/>
        </w:rPr>
        <w:t xml:space="preserve"> </w:t>
      </w:r>
      <w:r>
        <w:t>and</w:t>
      </w:r>
      <w:r>
        <w:rPr>
          <w:spacing w:val="-12"/>
        </w:rPr>
        <w:t xml:space="preserve"> </w:t>
      </w:r>
      <w:r>
        <w:t>that</w:t>
      </w:r>
      <w:r>
        <w:rPr>
          <w:spacing w:val="-9"/>
        </w:rPr>
        <w:t xml:space="preserve"> </w:t>
      </w:r>
      <w:r>
        <w:t>they</w:t>
      </w:r>
      <w:r>
        <w:rPr>
          <w:spacing w:val="-10"/>
        </w:rPr>
        <w:t xml:space="preserve"> </w:t>
      </w:r>
      <w:r>
        <w:t>owe</w:t>
      </w:r>
      <w:r>
        <w:rPr>
          <w:spacing w:val="-11"/>
        </w:rPr>
        <w:t xml:space="preserve"> </w:t>
      </w:r>
      <w:r>
        <w:t>a</w:t>
      </w:r>
      <w:r>
        <w:rPr>
          <w:spacing w:val="-9"/>
        </w:rPr>
        <w:t xml:space="preserve"> </w:t>
      </w:r>
      <w:r>
        <w:t xml:space="preserve">duty of confidence to the Contracting Authority; and shall use all reasonable </w:t>
      </w:r>
      <w:proofErr w:type="spellStart"/>
      <w:r>
        <w:t>endeavours</w:t>
      </w:r>
      <w:proofErr w:type="spellEnd"/>
      <w:r>
        <w:t xml:space="preserve"> to ensure that such persons and bodies comply with the provisions of this Agreement.</w:t>
      </w:r>
    </w:p>
    <w:p w14:paraId="2418158D" w14:textId="77777777" w:rsidR="00E617A8" w:rsidRDefault="00B72117">
      <w:pPr>
        <w:pStyle w:val="ListParagraph"/>
        <w:numPr>
          <w:ilvl w:val="0"/>
          <w:numId w:val="2"/>
        </w:numPr>
        <w:tabs>
          <w:tab w:val="left" w:pos="1452"/>
        </w:tabs>
        <w:spacing w:before="117"/>
        <w:ind w:left="1452" w:hanging="720"/>
        <w:jc w:val="both"/>
      </w:pPr>
      <w:r>
        <w:t>The</w:t>
      </w:r>
      <w:r>
        <w:rPr>
          <w:spacing w:val="-5"/>
        </w:rPr>
        <w:t xml:space="preserve"> </w:t>
      </w:r>
      <w:r>
        <w:t>obligations</w:t>
      </w:r>
      <w:r>
        <w:rPr>
          <w:spacing w:val="-3"/>
        </w:rPr>
        <w:t xml:space="preserve"> </w:t>
      </w:r>
      <w:r>
        <w:t>in</w:t>
      </w:r>
      <w:r>
        <w:rPr>
          <w:spacing w:val="-5"/>
        </w:rPr>
        <w:t xml:space="preserve"> </w:t>
      </w:r>
      <w:r>
        <w:t>this</w:t>
      </w:r>
      <w:r>
        <w:rPr>
          <w:spacing w:val="-3"/>
        </w:rPr>
        <w:t xml:space="preserve"> </w:t>
      </w:r>
      <w:r>
        <w:t>Agreement</w:t>
      </w:r>
      <w:r>
        <w:rPr>
          <w:spacing w:val="-3"/>
        </w:rPr>
        <w:t xml:space="preserve"> </w:t>
      </w:r>
      <w:r>
        <w:t>will</w:t>
      </w:r>
      <w:r>
        <w:rPr>
          <w:spacing w:val="-5"/>
        </w:rPr>
        <w:t xml:space="preserve"> </w:t>
      </w:r>
      <w:r>
        <w:t>not</w:t>
      </w:r>
      <w:r>
        <w:rPr>
          <w:spacing w:val="-5"/>
        </w:rPr>
        <w:t xml:space="preserve"> </w:t>
      </w:r>
      <w:r>
        <w:t>apply</w:t>
      </w:r>
      <w:r>
        <w:rPr>
          <w:spacing w:val="-3"/>
        </w:rPr>
        <w:t xml:space="preserve"> </w:t>
      </w:r>
      <w:r>
        <w:t>to</w:t>
      </w:r>
      <w:r>
        <w:rPr>
          <w:spacing w:val="-1"/>
        </w:rPr>
        <w:t xml:space="preserve"> </w:t>
      </w:r>
      <w:r>
        <w:t>any</w:t>
      </w:r>
      <w:r>
        <w:rPr>
          <w:spacing w:val="-5"/>
        </w:rPr>
        <w:t xml:space="preserve"> </w:t>
      </w:r>
      <w:r>
        <w:t>Confidential</w:t>
      </w:r>
      <w:r>
        <w:rPr>
          <w:spacing w:val="-5"/>
        </w:rPr>
        <w:t xml:space="preserve"> </w:t>
      </w:r>
      <w:r>
        <w:rPr>
          <w:spacing w:val="-2"/>
        </w:rPr>
        <w:t>Information:</w:t>
      </w:r>
    </w:p>
    <w:p w14:paraId="4AFF941E" w14:textId="77777777" w:rsidR="00E617A8" w:rsidRDefault="00B72117">
      <w:pPr>
        <w:pStyle w:val="ListParagraph"/>
        <w:numPr>
          <w:ilvl w:val="0"/>
          <w:numId w:val="1"/>
        </w:numPr>
        <w:tabs>
          <w:tab w:val="left" w:pos="1452"/>
        </w:tabs>
        <w:spacing w:before="151"/>
        <w:ind w:hanging="566"/>
      </w:pPr>
      <w:r>
        <w:t>in</w:t>
      </w:r>
      <w:r>
        <w:rPr>
          <w:spacing w:val="-8"/>
        </w:rPr>
        <w:t xml:space="preserve"> </w:t>
      </w:r>
      <w:r>
        <w:t>the</w:t>
      </w:r>
      <w:r>
        <w:rPr>
          <w:spacing w:val="-4"/>
        </w:rPr>
        <w:t xml:space="preserve"> </w:t>
      </w:r>
      <w:r>
        <w:t>Contractor’s</w:t>
      </w:r>
      <w:r>
        <w:rPr>
          <w:spacing w:val="-7"/>
        </w:rPr>
        <w:t xml:space="preserve"> </w:t>
      </w:r>
      <w:r>
        <w:t>possession</w:t>
      </w:r>
      <w:r>
        <w:rPr>
          <w:spacing w:val="-4"/>
        </w:rPr>
        <w:t xml:space="preserve"> </w:t>
      </w:r>
      <w:r>
        <w:t>(with</w:t>
      </w:r>
      <w:r>
        <w:rPr>
          <w:spacing w:val="-4"/>
        </w:rPr>
        <w:t xml:space="preserve"> </w:t>
      </w:r>
      <w:r>
        <w:t>full</w:t>
      </w:r>
      <w:r>
        <w:rPr>
          <w:spacing w:val="-4"/>
        </w:rPr>
        <w:t xml:space="preserve"> </w:t>
      </w:r>
      <w:r>
        <w:t>right</w:t>
      </w:r>
      <w:r>
        <w:rPr>
          <w:spacing w:val="-4"/>
        </w:rPr>
        <w:t xml:space="preserve"> </w:t>
      </w:r>
      <w:r>
        <w:t>to</w:t>
      </w:r>
      <w:r>
        <w:rPr>
          <w:spacing w:val="-3"/>
        </w:rPr>
        <w:t xml:space="preserve"> </w:t>
      </w:r>
      <w:r>
        <w:t>disclose)</w:t>
      </w:r>
      <w:r>
        <w:rPr>
          <w:spacing w:val="-4"/>
        </w:rPr>
        <w:t xml:space="preserve"> </w:t>
      </w:r>
      <w:r>
        <w:t>before</w:t>
      </w:r>
      <w:r>
        <w:rPr>
          <w:spacing w:val="-5"/>
        </w:rPr>
        <w:t xml:space="preserve"> </w:t>
      </w:r>
      <w:r>
        <w:t>receiving</w:t>
      </w:r>
      <w:r>
        <w:rPr>
          <w:spacing w:val="-5"/>
        </w:rPr>
        <w:t xml:space="preserve"> </w:t>
      </w:r>
      <w:r>
        <w:t>it</w:t>
      </w:r>
      <w:r>
        <w:rPr>
          <w:spacing w:val="-6"/>
        </w:rPr>
        <w:t xml:space="preserve"> </w:t>
      </w:r>
      <w:r>
        <w:t>from</w:t>
      </w:r>
      <w:r>
        <w:rPr>
          <w:spacing w:val="-4"/>
        </w:rPr>
        <w:t xml:space="preserve"> </w:t>
      </w:r>
      <w:r>
        <w:rPr>
          <w:spacing w:val="-5"/>
        </w:rPr>
        <w:t>the</w:t>
      </w:r>
    </w:p>
    <w:p w14:paraId="49E23131" w14:textId="77777777" w:rsidR="00E617A8" w:rsidRDefault="00B72117">
      <w:pPr>
        <w:pStyle w:val="BodyText"/>
        <w:spacing w:before="32"/>
        <w:ind w:left="1452"/>
      </w:pPr>
      <w:r>
        <w:t>Contracting</w:t>
      </w:r>
      <w:r>
        <w:rPr>
          <w:spacing w:val="-9"/>
        </w:rPr>
        <w:t xml:space="preserve"> </w:t>
      </w:r>
      <w:r>
        <w:t>Authority;</w:t>
      </w:r>
      <w:r>
        <w:rPr>
          <w:spacing w:val="-9"/>
        </w:rPr>
        <w:t xml:space="preserve"> </w:t>
      </w:r>
      <w:r>
        <w:rPr>
          <w:spacing w:val="-5"/>
        </w:rPr>
        <w:t>or</w:t>
      </w:r>
    </w:p>
    <w:p w14:paraId="05860D08" w14:textId="77777777" w:rsidR="00E617A8" w:rsidRDefault="00B72117">
      <w:pPr>
        <w:pStyle w:val="ListParagraph"/>
        <w:numPr>
          <w:ilvl w:val="0"/>
          <w:numId w:val="1"/>
        </w:numPr>
        <w:tabs>
          <w:tab w:val="left" w:pos="1452"/>
        </w:tabs>
        <w:spacing w:before="31"/>
        <w:ind w:hanging="566"/>
      </w:pPr>
      <w:r>
        <w:t>which</w:t>
      </w:r>
      <w:r>
        <w:rPr>
          <w:spacing w:val="-5"/>
        </w:rPr>
        <w:t xml:space="preserve"> </w:t>
      </w:r>
      <w:r>
        <w:t>is</w:t>
      </w:r>
      <w:r>
        <w:rPr>
          <w:spacing w:val="-5"/>
        </w:rPr>
        <w:t xml:space="preserve"> </w:t>
      </w:r>
      <w:r>
        <w:t>or</w:t>
      </w:r>
      <w:r>
        <w:rPr>
          <w:spacing w:val="-3"/>
        </w:rPr>
        <w:t xml:space="preserve"> </w:t>
      </w:r>
      <w:r>
        <w:t>becomes</w:t>
      </w:r>
      <w:r>
        <w:rPr>
          <w:spacing w:val="-5"/>
        </w:rPr>
        <w:t xml:space="preserve"> </w:t>
      </w:r>
      <w:r>
        <w:t>public</w:t>
      </w:r>
      <w:r>
        <w:rPr>
          <w:spacing w:val="-5"/>
        </w:rPr>
        <w:t xml:space="preserve"> </w:t>
      </w:r>
      <w:r>
        <w:t>knowledge</w:t>
      </w:r>
      <w:r>
        <w:rPr>
          <w:spacing w:val="-5"/>
        </w:rPr>
        <w:t xml:space="preserve"> </w:t>
      </w:r>
      <w:r>
        <w:t>other</w:t>
      </w:r>
      <w:r>
        <w:rPr>
          <w:spacing w:val="-4"/>
        </w:rPr>
        <w:t xml:space="preserve"> </w:t>
      </w:r>
      <w:r>
        <w:t>than</w:t>
      </w:r>
      <w:r>
        <w:rPr>
          <w:spacing w:val="-5"/>
        </w:rPr>
        <w:t xml:space="preserve"> </w:t>
      </w:r>
      <w:r>
        <w:t>by</w:t>
      </w:r>
      <w:r>
        <w:rPr>
          <w:spacing w:val="-2"/>
        </w:rPr>
        <w:t xml:space="preserve"> </w:t>
      </w:r>
      <w:r>
        <w:t>breach</w:t>
      </w:r>
      <w:r>
        <w:rPr>
          <w:spacing w:val="-6"/>
        </w:rPr>
        <w:t xml:space="preserve"> </w:t>
      </w:r>
      <w:r>
        <w:t>of</w:t>
      </w:r>
      <w:r>
        <w:rPr>
          <w:spacing w:val="-3"/>
        </w:rPr>
        <w:t xml:space="preserve"> </w:t>
      </w:r>
      <w:r>
        <w:t>this</w:t>
      </w:r>
      <w:r>
        <w:rPr>
          <w:spacing w:val="-6"/>
        </w:rPr>
        <w:t xml:space="preserve"> </w:t>
      </w:r>
      <w:r>
        <w:t>clause;</w:t>
      </w:r>
      <w:r>
        <w:rPr>
          <w:spacing w:val="-3"/>
        </w:rPr>
        <w:t xml:space="preserve"> </w:t>
      </w:r>
      <w:r>
        <w:rPr>
          <w:spacing w:val="-5"/>
        </w:rPr>
        <w:t>or</w:t>
      </w:r>
    </w:p>
    <w:p w14:paraId="02AE926C" w14:textId="77777777" w:rsidR="00E617A8" w:rsidRDefault="00B72117">
      <w:pPr>
        <w:pStyle w:val="ListParagraph"/>
        <w:numPr>
          <w:ilvl w:val="0"/>
          <w:numId w:val="1"/>
        </w:numPr>
        <w:tabs>
          <w:tab w:val="left" w:pos="1452"/>
        </w:tabs>
        <w:spacing w:before="32" w:line="268" w:lineRule="auto"/>
        <w:ind w:right="433" w:hanging="516"/>
      </w:pPr>
      <w:r>
        <w:t>is</w:t>
      </w:r>
      <w:r>
        <w:rPr>
          <w:spacing w:val="-2"/>
        </w:rPr>
        <w:t xml:space="preserve"> </w:t>
      </w:r>
      <w:r>
        <w:t>independently</w:t>
      </w:r>
      <w:r>
        <w:rPr>
          <w:spacing w:val="-4"/>
        </w:rPr>
        <w:t xml:space="preserve"> </w:t>
      </w:r>
      <w:r>
        <w:t>developed</w:t>
      </w:r>
      <w:r>
        <w:rPr>
          <w:spacing w:val="-3"/>
        </w:rPr>
        <w:t xml:space="preserve"> </w:t>
      </w:r>
      <w:r>
        <w:t>by</w:t>
      </w:r>
      <w:r>
        <w:rPr>
          <w:spacing w:val="-1"/>
        </w:rPr>
        <w:t xml:space="preserve"> </w:t>
      </w:r>
      <w:r>
        <w:t>the</w:t>
      </w:r>
      <w:r>
        <w:rPr>
          <w:spacing w:val="-4"/>
        </w:rPr>
        <w:t xml:space="preserve"> </w:t>
      </w:r>
      <w:r>
        <w:t>Contractor</w:t>
      </w:r>
      <w:r>
        <w:rPr>
          <w:spacing w:val="-4"/>
        </w:rPr>
        <w:t xml:space="preserve"> </w:t>
      </w:r>
      <w:r>
        <w:t>without</w:t>
      </w:r>
      <w:r>
        <w:rPr>
          <w:spacing w:val="-2"/>
        </w:rPr>
        <w:t xml:space="preserve"> </w:t>
      </w:r>
      <w:r>
        <w:t>access</w:t>
      </w:r>
      <w:r>
        <w:rPr>
          <w:spacing w:val="-1"/>
        </w:rPr>
        <w:t xml:space="preserve"> </w:t>
      </w:r>
      <w:r>
        <w:t>to</w:t>
      </w:r>
      <w:r>
        <w:rPr>
          <w:spacing w:val="-3"/>
        </w:rPr>
        <w:t xml:space="preserve"> </w:t>
      </w:r>
      <w:r>
        <w:t>or</w:t>
      </w:r>
      <w:r>
        <w:rPr>
          <w:spacing w:val="-2"/>
        </w:rPr>
        <w:t xml:space="preserve"> </w:t>
      </w:r>
      <w:r>
        <w:t>use</w:t>
      </w:r>
      <w:r>
        <w:rPr>
          <w:spacing w:val="-4"/>
        </w:rPr>
        <w:t xml:space="preserve"> </w:t>
      </w:r>
      <w:r>
        <w:t>of</w:t>
      </w:r>
      <w:r>
        <w:rPr>
          <w:spacing w:val="-2"/>
        </w:rPr>
        <w:t xml:space="preserve"> </w:t>
      </w:r>
      <w:r>
        <w:t>the</w:t>
      </w:r>
      <w:r>
        <w:rPr>
          <w:spacing w:val="-4"/>
        </w:rPr>
        <w:t xml:space="preserve"> </w:t>
      </w:r>
      <w:r>
        <w:t>Confidential Information; or</w:t>
      </w:r>
    </w:p>
    <w:p w14:paraId="7E33FAA5" w14:textId="77777777" w:rsidR="00E617A8" w:rsidRDefault="00B72117">
      <w:pPr>
        <w:pStyle w:val="ListParagraph"/>
        <w:numPr>
          <w:ilvl w:val="0"/>
          <w:numId w:val="1"/>
        </w:numPr>
        <w:tabs>
          <w:tab w:val="left" w:pos="1452"/>
        </w:tabs>
        <w:spacing w:line="268" w:lineRule="exact"/>
        <w:ind w:hanging="566"/>
      </w:pPr>
      <w:r>
        <w:t>is</w:t>
      </w:r>
      <w:r>
        <w:rPr>
          <w:spacing w:val="-3"/>
        </w:rPr>
        <w:t xml:space="preserve"> </w:t>
      </w:r>
      <w:r>
        <w:t>lawfully</w:t>
      </w:r>
      <w:r>
        <w:rPr>
          <w:spacing w:val="-5"/>
        </w:rPr>
        <w:t xml:space="preserve"> </w:t>
      </w:r>
      <w:r>
        <w:t>received</w:t>
      </w:r>
      <w:r>
        <w:rPr>
          <w:spacing w:val="-5"/>
        </w:rPr>
        <w:t xml:space="preserve"> </w:t>
      </w:r>
      <w:r>
        <w:t>from</w:t>
      </w:r>
      <w:r>
        <w:rPr>
          <w:spacing w:val="-2"/>
        </w:rPr>
        <w:t xml:space="preserve"> </w:t>
      </w:r>
      <w:r>
        <w:t>a</w:t>
      </w:r>
      <w:r>
        <w:rPr>
          <w:spacing w:val="-6"/>
        </w:rPr>
        <w:t xml:space="preserve"> </w:t>
      </w:r>
      <w:r>
        <w:t>third</w:t>
      </w:r>
      <w:r>
        <w:rPr>
          <w:spacing w:val="-4"/>
        </w:rPr>
        <w:t xml:space="preserve"> </w:t>
      </w:r>
      <w:r>
        <w:t>party</w:t>
      </w:r>
      <w:r>
        <w:rPr>
          <w:spacing w:val="-1"/>
        </w:rPr>
        <w:t xml:space="preserve"> </w:t>
      </w:r>
      <w:r>
        <w:t>(with</w:t>
      </w:r>
      <w:r>
        <w:rPr>
          <w:spacing w:val="-3"/>
        </w:rPr>
        <w:t xml:space="preserve"> </w:t>
      </w:r>
      <w:r>
        <w:t>full</w:t>
      </w:r>
      <w:r>
        <w:rPr>
          <w:spacing w:val="-2"/>
        </w:rPr>
        <w:t xml:space="preserve"> </w:t>
      </w:r>
      <w:r>
        <w:t>right</w:t>
      </w:r>
      <w:r>
        <w:rPr>
          <w:spacing w:val="-5"/>
        </w:rPr>
        <w:t xml:space="preserve"> </w:t>
      </w:r>
      <w:r>
        <w:t>to</w:t>
      </w:r>
      <w:r>
        <w:rPr>
          <w:spacing w:val="-1"/>
        </w:rPr>
        <w:t xml:space="preserve"> </w:t>
      </w:r>
      <w:r>
        <w:rPr>
          <w:spacing w:val="-2"/>
        </w:rPr>
        <w:t>disclose).</w:t>
      </w:r>
    </w:p>
    <w:p w14:paraId="2B237BBD" w14:textId="77777777" w:rsidR="00E617A8" w:rsidRDefault="00E617A8">
      <w:pPr>
        <w:pStyle w:val="BodyText"/>
        <w:spacing w:before="62"/>
      </w:pPr>
    </w:p>
    <w:p w14:paraId="0B4ECC84" w14:textId="77777777" w:rsidR="00E617A8" w:rsidRDefault="00B72117">
      <w:pPr>
        <w:pStyle w:val="ListParagraph"/>
        <w:numPr>
          <w:ilvl w:val="0"/>
          <w:numId w:val="2"/>
        </w:numPr>
        <w:tabs>
          <w:tab w:val="left" w:pos="1090"/>
        </w:tabs>
        <w:spacing w:before="1"/>
        <w:ind w:left="1090" w:hanging="358"/>
        <w:jc w:val="both"/>
      </w:pPr>
      <w:r>
        <w:t>The</w:t>
      </w:r>
      <w:r>
        <w:rPr>
          <w:spacing w:val="-2"/>
        </w:rPr>
        <w:t xml:space="preserve"> </w:t>
      </w:r>
      <w:r>
        <w:t>Contractor</w:t>
      </w:r>
      <w:r>
        <w:rPr>
          <w:spacing w:val="-2"/>
        </w:rPr>
        <w:t xml:space="preserve"> undertakes:</w:t>
      </w:r>
    </w:p>
    <w:p w14:paraId="6908A909" w14:textId="77777777" w:rsidR="00E617A8" w:rsidRDefault="00B72117">
      <w:pPr>
        <w:pStyle w:val="ListParagraph"/>
        <w:numPr>
          <w:ilvl w:val="1"/>
          <w:numId w:val="2"/>
        </w:numPr>
        <w:tabs>
          <w:tab w:val="left" w:pos="1092"/>
        </w:tabs>
        <w:spacing w:before="31" w:line="268" w:lineRule="auto"/>
        <w:ind w:left="1092" w:right="163" w:hanging="360"/>
        <w:jc w:val="both"/>
      </w:pPr>
      <w:r>
        <w:t xml:space="preserve">to comply with all directions of the Contracting Authority </w:t>
      </w:r>
      <w:proofErr w:type="gramStart"/>
      <w:r>
        <w:t>with regard to</w:t>
      </w:r>
      <w:proofErr w:type="gramEnd"/>
      <w:r>
        <w:t xml:space="preserve"> the use and application of all and any Confidential Information or data (including personal data as defined in the Data Protection Acts 1988 and 2003);</w:t>
      </w:r>
    </w:p>
    <w:p w14:paraId="0C49AA3F" w14:textId="77777777" w:rsidR="00E617A8" w:rsidRDefault="00B72117">
      <w:pPr>
        <w:pStyle w:val="ListParagraph"/>
        <w:numPr>
          <w:ilvl w:val="1"/>
          <w:numId w:val="2"/>
        </w:numPr>
        <w:tabs>
          <w:tab w:val="left" w:pos="1092"/>
        </w:tabs>
        <w:spacing w:line="268" w:lineRule="auto"/>
        <w:ind w:left="1092" w:right="161" w:hanging="360"/>
        <w:jc w:val="both"/>
      </w:pPr>
      <w:r>
        <w:t>to comply with all directions as to local security arrangements deemed reasonably necessary by the Contracting Authority including, if required, completion of documentation under the Official Secrets</w:t>
      </w:r>
      <w:r>
        <w:rPr>
          <w:spacing w:val="-12"/>
        </w:rPr>
        <w:t xml:space="preserve"> </w:t>
      </w:r>
      <w:r>
        <w:t>Act</w:t>
      </w:r>
      <w:r>
        <w:rPr>
          <w:spacing w:val="-12"/>
        </w:rPr>
        <w:t xml:space="preserve"> </w:t>
      </w:r>
      <w:r>
        <w:t>1963</w:t>
      </w:r>
      <w:r>
        <w:rPr>
          <w:spacing w:val="-9"/>
        </w:rPr>
        <w:t xml:space="preserve"> </w:t>
      </w:r>
      <w:r>
        <w:t>and</w:t>
      </w:r>
      <w:r>
        <w:rPr>
          <w:spacing w:val="-13"/>
        </w:rPr>
        <w:t xml:space="preserve"> </w:t>
      </w:r>
      <w:r>
        <w:t>comply</w:t>
      </w:r>
      <w:r>
        <w:rPr>
          <w:spacing w:val="-8"/>
        </w:rPr>
        <w:t xml:space="preserve"> </w:t>
      </w:r>
      <w:r>
        <w:t>with</w:t>
      </w:r>
      <w:r>
        <w:rPr>
          <w:spacing w:val="-10"/>
        </w:rPr>
        <w:t xml:space="preserve"> </w:t>
      </w:r>
      <w:r>
        <w:t>any</w:t>
      </w:r>
      <w:r>
        <w:rPr>
          <w:spacing w:val="-11"/>
        </w:rPr>
        <w:t xml:space="preserve"> </w:t>
      </w:r>
      <w:r>
        <w:t>vetting</w:t>
      </w:r>
      <w:r>
        <w:rPr>
          <w:spacing w:val="-11"/>
        </w:rPr>
        <w:t xml:space="preserve"> </w:t>
      </w:r>
      <w:r>
        <w:t>requirements</w:t>
      </w:r>
      <w:r>
        <w:rPr>
          <w:spacing w:val="-12"/>
        </w:rPr>
        <w:t xml:space="preserve"> </w:t>
      </w:r>
      <w:r>
        <w:t>of</w:t>
      </w:r>
      <w:r>
        <w:rPr>
          <w:spacing w:val="-10"/>
        </w:rPr>
        <w:t xml:space="preserve"> </w:t>
      </w:r>
      <w:r>
        <w:t>the</w:t>
      </w:r>
      <w:r>
        <w:rPr>
          <w:spacing w:val="-6"/>
        </w:rPr>
        <w:t xml:space="preserve"> </w:t>
      </w:r>
      <w:r>
        <w:t>Contracting</w:t>
      </w:r>
      <w:r>
        <w:rPr>
          <w:spacing w:val="-11"/>
        </w:rPr>
        <w:t xml:space="preserve"> </w:t>
      </w:r>
      <w:r>
        <w:t>Authority</w:t>
      </w:r>
      <w:r>
        <w:rPr>
          <w:spacing w:val="-12"/>
        </w:rPr>
        <w:t xml:space="preserve"> </w:t>
      </w:r>
      <w:r>
        <w:t>including by police authorities;</w:t>
      </w:r>
    </w:p>
    <w:p w14:paraId="0114DC8D" w14:textId="77777777" w:rsidR="00E617A8" w:rsidRDefault="00B72117">
      <w:pPr>
        <w:pStyle w:val="ListParagraph"/>
        <w:numPr>
          <w:ilvl w:val="1"/>
          <w:numId w:val="2"/>
        </w:numPr>
        <w:tabs>
          <w:tab w:val="left" w:pos="1092"/>
        </w:tabs>
        <w:spacing w:line="268" w:lineRule="auto"/>
        <w:ind w:left="1092" w:right="161" w:hanging="360"/>
        <w:jc w:val="both"/>
      </w:pPr>
      <w:r>
        <w:t>upon termination of the Competition (or the Contract) for whatever reason to furnish to the Contracting Authority all Confidential Information or at the written direction of the Contracting Authority to destroy in a secure manner all (or such part or parts thereof as</w:t>
      </w:r>
      <w:r>
        <w:rPr>
          <w:spacing w:val="-1"/>
        </w:rPr>
        <w:t xml:space="preserve"> </w:t>
      </w:r>
      <w:r>
        <w:t>may be identified by the Contracting Authority) Confidential Information in its possession and shall erase any Confidential Information held by the Contractor in electronic form. The Contractor will upon request furnish</w:t>
      </w:r>
      <w:r>
        <w:rPr>
          <w:spacing w:val="-1"/>
        </w:rPr>
        <w:t xml:space="preserve"> </w:t>
      </w:r>
      <w:r>
        <w:t>a certificate to</w:t>
      </w:r>
      <w:r>
        <w:rPr>
          <w:spacing w:val="-1"/>
        </w:rPr>
        <w:t xml:space="preserve"> </w:t>
      </w:r>
      <w:r>
        <w:t>that effect should</w:t>
      </w:r>
      <w:r>
        <w:rPr>
          <w:spacing w:val="-1"/>
        </w:rPr>
        <w:t xml:space="preserve"> </w:t>
      </w:r>
      <w:r>
        <w:t>the</w:t>
      </w:r>
      <w:r>
        <w:rPr>
          <w:spacing w:val="-2"/>
        </w:rPr>
        <w:t xml:space="preserve"> </w:t>
      </w:r>
      <w:r>
        <w:t>Contracting Authority so request in</w:t>
      </w:r>
      <w:r>
        <w:rPr>
          <w:spacing w:val="-1"/>
        </w:rPr>
        <w:t xml:space="preserve"> </w:t>
      </w:r>
      <w:r>
        <w:t>writing. For the avoidance of doubt</w:t>
      </w:r>
      <w:proofErr w:type="gramStart"/>
      <w:r>
        <w:t xml:space="preserve"> “document” includes</w:t>
      </w:r>
      <w:proofErr w:type="gramEnd"/>
      <w:r>
        <w:t xml:space="preserve"> documents stored on a computer storage medium and data in digital form whether legible or not; and</w:t>
      </w:r>
    </w:p>
    <w:p w14:paraId="185DC067" w14:textId="77777777" w:rsidR="00E617A8" w:rsidRDefault="00B72117">
      <w:pPr>
        <w:pStyle w:val="ListParagraph"/>
        <w:numPr>
          <w:ilvl w:val="1"/>
          <w:numId w:val="2"/>
        </w:numPr>
        <w:tabs>
          <w:tab w:val="left" w:pos="1092"/>
        </w:tabs>
        <w:spacing w:line="268" w:lineRule="auto"/>
        <w:ind w:left="1092" w:right="169" w:hanging="360"/>
        <w:jc w:val="both"/>
      </w:pPr>
      <w:r>
        <w:t>to</w:t>
      </w:r>
      <w:r>
        <w:rPr>
          <w:spacing w:val="-1"/>
        </w:rPr>
        <w:t xml:space="preserve"> </w:t>
      </w:r>
      <w:r>
        <w:t>comply</w:t>
      </w:r>
      <w:r>
        <w:rPr>
          <w:spacing w:val="-2"/>
        </w:rPr>
        <w:t xml:space="preserve"> </w:t>
      </w:r>
      <w:r>
        <w:t>with</w:t>
      </w:r>
      <w:r>
        <w:rPr>
          <w:spacing w:val="-2"/>
        </w:rPr>
        <w:t xml:space="preserve"> </w:t>
      </w:r>
      <w:r>
        <w:t>the requirements</w:t>
      </w:r>
      <w:r>
        <w:rPr>
          <w:spacing w:val="-2"/>
        </w:rPr>
        <w:t xml:space="preserve"> </w:t>
      </w:r>
      <w:r>
        <w:t>of</w:t>
      </w:r>
      <w:r>
        <w:rPr>
          <w:spacing w:val="-2"/>
        </w:rPr>
        <w:t xml:space="preserve"> </w:t>
      </w:r>
      <w:r>
        <w:t>Data</w:t>
      </w:r>
      <w:r>
        <w:rPr>
          <w:spacing w:val="-2"/>
        </w:rPr>
        <w:t xml:space="preserve"> </w:t>
      </w:r>
      <w:r>
        <w:t>Protection law and such</w:t>
      </w:r>
      <w:r>
        <w:rPr>
          <w:spacing w:val="-1"/>
        </w:rPr>
        <w:t xml:space="preserve"> </w:t>
      </w:r>
      <w:r>
        <w:t>guidelines as</w:t>
      </w:r>
      <w:r>
        <w:rPr>
          <w:spacing w:val="-2"/>
        </w:rPr>
        <w:t xml:space="preserve"> </w:t>
      </w:r>
      <w:r>
        <w:t>may</w:t>
      </w:r>
      <w:r>
        <w:rPr>
          <w:spacing w:val="-1"/>
        </w:rPr>
        <w:t xml:space="preserve"> </w:t>
      </w:r>
      <w:r>
        <w:t>be issued by the Data Protection Commissioner from time to time, including but not being limited to:</w:t>
      </w:r>
    </w:p>
    <w:p w14:paraId="5FAAE537" w14:textId="77777777" w:rsidR="00E617A8" w:rsidRDefault="00B72117">
      <w:pPr>
        <w:pStyle w:val="ListParagraph"/>
        <w:numPr>
          <w:ilvl w:val="2"/>
          <w:numId w:val="2"/>
        </w:numPr>
        <w:tabs>
          <w:tab w:val="left" w:pos="1452"/>
        </w:tabs>
        <w:spacing w:line="267" w:lineRule="exact"/>
      </w:pPr>
      <w:r>
        <w:t>Data</w:t>
      </w:r>
      <w:r>
        <w:rPr>
          <w:spacing w:val="-5"/>
        </w:rPr>
        <w:t xml:space="preserve"> </w:t>
      </w:r>
      <w:r>
        <w:t>Protection</w:t>
      </w:r>
      <w:r>
        <w:rPr>
          <w:spacing w:val="-4"/>
        </w:rPr>
        <w:t xml:space="preserve"> </w:t>
      </w:r>
      <w:r>
        <w:t>Acts</w:t>
      </w:r>
      <w:r>
        <w:rPr>
          <w:spacing w:val="-4"/>
        </w:rPr>
        <w:t xml:space="preserve"> </w:t>
      </w:r>
      <w:r>
        <w:t>1988</w:t>
      </w:r>
      <w:r>
        <w:rPr>
          <w:spacing w:val="-5"/>
        </w:rPr>
        <w:t xml:space="preserve"> </w:t>
      </w:r>
      <w:r>
        <w:t>and</w:t>
      </w:r>
      <w:r>
        <w:rPr>
          <w:spacing w:val="-4"/>
        </w:rPr>
        <w:t xml:space="preserve"> </w:t>
      </w:r>
      <w:r>
        <w:t>2003</w:t>
      </w:r>
      <w:r>
        <w:rPr>
          <w:spacing w:val="-4"/>
        </w:rPr>
        <w:t xml:space="preserve"> </w:t>
      </w:r>
      <w:r>
        <w:rPr>
          <w:spacing w:val="-5"/>
        </w:rPr>
        <w:t>and</w:t>
      </w:r>
    </w:p>
    <w:p w14:paraId="3A28645B" w14:textId="77777777" w:rsidR="00E617A8" w:rsidRDefault="00B72117">
      <w:pPr>
        <w:pStyle w:val="ListParagraph"/>
        <w:numPr>
          <w:ilvl w:val="2"/>
          <w:numId w:val="2"/>
        </w:numPr>
        <w:tabs>
          <w:tab w:val="left" w:pos="1452"/>
        </w:tabs>
        <w:spacing w:before="20" w:line="268" w:lineRule="auto"/>
        <w:ind w:right="164" w:hanging="516"/>
      </w:pPr>
      <w:r>
        <w:t>All EU requirements arising (including, but not limited to, provisions relating to the processing</w:t>
      </w:r>
      <w:r>
        <w:rPr>
          <w:spacing w:val="-5"/>
        </w:rPr>
        <w:t xml:space="preserve"> </w:t>
      </w:r>
      <w:r>
        <w:t>of</w:t>
      </w:r>
      <w:r>
        <w:rPr>
          <w:spacing w:val="-2"/>
        </w:rPr>
        <w:t xml:space="preserve"> </w:t>
      </w:r>
      <w:r>
        <w:t>data,</w:t>
      </w:r>
      <w:r>
        <w:rPr>
          <w:spacing w:val="-2"/>
        </w:rPr>
        <w:t xml:space="preserve"> </w:t>
      </w:r>
      <w:r>
        <w:t>ensuring</w:t>
      </w:r>
      <w:r>
        <w:rPr>
          <w:spacing w:val="-3"/>
        </w:rPr>
        <w:t xml:space="preserve"> </w:t>
      </w:r>
      <w:r>
        <w:t>the</w:t>
      </w:r>
      <w:r>
        <w:rPr>
          <w:spacing w:val="-2"/>
        </w:rPr>
        <w:t xml:space="preserve"> </w:t>
      </w:r>
      <w:r>
        <w:t>security</w:t>
      </w:r>
      <w:r>
        <w:rPr>
          <w:spacing w:val="-4"/>
        </w:rPr>
        <w:t xml:space="preserve"> </w:t>
      </w:r>
      <w:r>
        <w:t>of</w:t>
      </w:r>
      <w:r>
        <w:rPr>
          <w:spacing w:val="-5"/>
        </w:rPr>
        <w:t xml:space="preserve"> </w:t>
      </w:r>
      <w:r>
        <w:t>data</w:t>
      </w:r>
      <w:r>
        <w:rPr>
          <w:spacing w:val="-2"/>
        </w:rPr>
        <w:t xml:space="preserve"> </w:t>
      </w:r>
      <w:r>
        <w:t>and</w:t>
      </w:r>
      <w:r>
        <w:rPr>
          <w:spacing w:val="-4"/>
        </w:rPr>
        <w:t xml:space="preserve"> </w:t>
      </w:r>
      <w:r>
        <w:t>restrictions</w:t>
      </w:r>
      <w:r>
        <w:rPr>
          <w:spacing w:val="-4"/>
        </w:rPr>
        <w:t xml:space="preserve"> </w:t>
      </w:r>
      <w:r>
        <w:t>on</w:t>
      </w:r>
      <w:r>
        <w:rPr>
          <w:spacing w:val="-3"/>
        </w:rPr>
        <w:t xml:space="preserve"> </w:t>
      </w:r>
      <w:r>
        <w:t>transfers</w:t>
      </w:r>
      <w:r>
        <w:rPr>
          <w:spacing w:val="-4"/>
        </w:rPr>
        <w:t xml:space="preserve"> </w:t>
      </w:r>
      <w:r>
        <w:t>of</w:t>
      </w:r>
      <w:r>
        <w:rPr>
          <w:spacing w:val="-4"/>
        </w:rPr>
        <w:t xml:space="preserve"> </w:t>
      </w:r>
      <w:r>
        <w:t>data</w:t>
      </w:r>
      <w:r>
        <w:rPr>
          <w:spacing w:val="-2"/>
        </w:rPr>
        <w:t xml:space="preserve"> </w:t>
      </w:r>
      <w:r>
        <w:t>abroad) and any legislation and regulations implementing same.</w:t>
      </w:r>
    </w:p>
    <w:p w14:paraId="3A9ED279" w14:textId="77777777" w:rsidR="00E617A8" w:rsidRDefault="00B72117">
      <w:pPr>
        <w:pStyle w:val="ListParagraph"/>
        <w:numPr>
          <w:ilvl w:val="1"/>
          <w:numId w:val="2"/>
        </w:numPr>
        <w:tabs>
          <w:tab w:val="left" w:pos="1092"/>
        </w:tabs>
        <w:spacing w:line="268" w:lineRule="auto"/>
        <w:ind w:left="1092" w:right="158" w:hanging="360"/>
        <w:jc w:val="both"/>
      </w:pPr>
      <w:r>
        <w:t>The Contractor shall not obtain any proprietary interest or any other interest whatsoever in the Confidential Information furnished to him by the Contracting Authority and the Contractor so acknowledges and confirms.</w:t>
      </w:r>
    </w:p>
    <w:p w14:paraId="79FD3682" w14:textId="77777777" w:rsidR="00E617A8" w:rsidRDefault="00B72117">
      <w:pPr>
        <w:pStyle w:val="ListParagraph"/>
        <w:numPr>
          <w:ilvl w:val="2"/>
          <w:numId w:val="2"/>
        </w:numPr>
        <w:tabs>
          <w:tab w:val="left" w:pos="1452"/>
        </w:tabs>
        <w:spacing w:line="268" w:lineRule="auto"/>
        <w:ind w:right="896"/>
      </w:pPr>
      <w:r>
        <w:t>The</w:t>
      </w:r>
      <w:r>
        <w:rPr>
          <w:spacing w:val="-2"/>
        </w:rPr>
        <w:t xml:space="preserve"> </w:t>
      </w:r>
      <w:r>
        <w:t>Contractor</w:t>
      </w:r>
      <w:r>
        <w:rPr>
          <w:spacing w:val="-2"/>
        </w:rPr>
        <w:t xml:space="preserve"> </w:t>
      </w:r>
      <w:r>
        <w:t>shall,</w:t>
      </w:r>
      <w:r>
        <w:rPr>
          <w:spacing w:val="-5"/>
        </w:rPr>
        <w:t xml:space="preserve"> </w:t>
      </w:r>
      <w:r>
        <w:t>in</w:t>
      </w:r>
      <w:r>
        <w:rPr>
          <w:spacing w:val="-2"/>
        </w:rPr>
        <w:t xml:space="preserve"> </w:t>
      </w:r>
      <w:r>
        <w:t>the</w:t>
      </w:r>
      <w:r>
        <w:rPr>
          <w:spacing w:val="-5"/>
        </w:rPr>
        <w:t xml:space="preserve"> </w:t>
      </w:r>
      <w:r>
        <w:t>performance</w:t>
      </w:r>
      <w:r>
        <w:rPr>
          <w:spacing w:val="-4"/>
        </w:rPr>
        <w:t xml:space="preserve"> </w:t>
      </w:r>
      <w:r>
        <w:t>of</w:t>
      </w:r>
      <w:r>
        <w:rPr>
          <w:spacing w:val="-2"/>
        </w:rPr>
        <w:t xml:space="preserve"> </w:t>
      </w:r>
      <w:r>
        <w:t>the</w:t>
      </w:r>
      <w:r>
        <w:rPr>
          <w:spacing w:val="-4"/>
        </w:rPr>
        <w:t xml:space="preserve"> </w:t>
      </w:r>
      <w:r>
        <w:t>Contract,</w:t>
      </w:r>
      <w:r>
        <w:rPr>
          <w:spacing w:val="-1"/>
        </w:rPr>
        <w:t xml:space="preserve"> </w:t>
      </w:r>
      <w:r>
        <w:t>access</w:t>
      </w:r>
      <w:r>
        <w:rPr>
          <w:spacing w:val="-4"/>
        </w:rPr>
        <w:t xml:space="preserve"> </w:t>
      </w:r>
      <w:r>
        <w:t>only</w:t>
      </w:r>
      <w:r>
        <w:rPr>
          <w:spacing w:val="-4"/>
        </w:rPr>
        <w:t xml:space="preserve"> </w:t>
      </w:r>
      <w:r>
        <w:t>such</w:t>
      </w:r>
      <w:r>
        <w:rPr>
          <w:spacing w:val="-3"/>
        </w:rPr>
        <w:t xml:space="preserve"> </w:t>
      </w:r>
      <w:r>
        <w:t>hardware, software, infrastructure, or any part of the databases, data or ICT system(s) of the Contracting</w:t>
      </w:r>
      <w:r>
        <w:rPr>
          <w:spacing w:val="-1"/>
        </w:rPr>
        <w:t xml:space="preserve"> </w:t>
      </w:r>
      <w:r>
        <w:t>Authority as</w:t>
      </w:r>
      <w:r>
        <w:rPr>
          <w:spacing w:val="-2"/>
        </w:rPr>
        <w:t xml:space="preserve"> </w:t>
      </w:r>
      <w:r>
        <w:t>may be necessary for</w:t>
      </w:r>
      <w:r>
        <w:rPr>
          <w:spacing w:val="-2"/>
        </w:rPr>
        <w:t xml:space="preserve"> </w:t>
      </w:r>
      <w:r>
        <w:t>the purposes</w:t>
      </w:r>
      <w:r>
        <w:rPr>
          <w:spacing w:val="-2"/>
        </w:rPr>
        <w:t xml:space="preserve"> </w:t>
      </w:r>
      <w:r>
        <w:t>of</w:t>
      </w:r>
      <w:r>
        <w:rPr>
          <w:spacing w:val="-2"/>
        </w:rPr>
        <w:t xml:space="preserve"> </w:t>
      </w:r>
      <w:r>
        <w:t>the Competition</w:t>
      </w:r>
      <w:r>
        <w:rPr>
          <w:spacing w:val="-1"/>
        </w:rPr>
        <w:t xml:space="preserve"> </w:t>
      </w:r>
      <w:r>
        <w:t>(and obligations</w:t>
      </w:r>
      <w:r>
        <w:rPr>
          <w:spacing w:val="-1"/>
        </w:rPr>
        <w:t xml:space="preserve"> </w:t>
      </w:r>
      <w:r>
        <w:t>thereunder or</w:t>
      </w:r>
      <w:r>
        <w:rPr>
          <w:spacing w:val="-1"/>
        </w:rPr>
        <w:t xml:space="preserve"> </w:t>
      </w:r>
      <w:r>
        <w:t>arising therefrom) and</w:t>
      </w:r>
      <w:r>
        <w:rPr>
          <w:spacing w:val="-1"/>
        </w:rPr>
        <w:t xml:space="preserve"> </w:t>
      </w:r>
      <w:r>
        <w:t>only as directed by the Contracting Authority and in the manner agreed in writing between the Parties.</w:t>
      </w:r>
    </w:p>
    <w:p w14:paraId="02210F2B" w14:textId="77777777" w:rsidR="00E617A8" w:rsidRDefault="00E617A8">
      <w:pPr>
        <w:pStyle w:val="ListParagraph"/>
        <w:spacing w:line="268" w:lineRule="auto"/>
        <w:jc w:val="left"/>
        <w:sectPr w:rsidR="00E617A8">
          <w:headerReference w:type="default" r:id="rId31"/>
          <w:footerReference w:type="default" r:id="rId32"/>
          <w:pgSz w:w="11910" w:h="16840"/>
          <w:pgMar w:top="1360" w:right="1275" w:bottom="740" w:left="708" w:header="532" w:footer="552" w:gutter="0"/>
          <w:cols w:space="720"/>
        </w:sectPr>
      </w:pPr>
    </w:p>
    <w:p w14:paraId="494F9480" w14:textId="77777777" w:rsidR="00E617A8" w:rsidRDefault="00B72117">
      <w:pPr>
        <w:pStyle w:val="ListParagraph"/>
        <w:numPr>
          <w:ilvl w:val="2"/>
          <w:numId w:val="2"/>
        </w:numPr>
        <w:tabs>
          <w:tab w:val="left" w:pos="1452"/>
        </w:tabs>
        <w:spacing w:before="77" w:line="268" w:lineRule="auto"/>
        <w:ind w:right="201" w:hanging="516"/>
      </w:pPr>
      <w:r>
        <w:lastRenderedPageBreak/>
        <w:t>The Contractor agrees that this Agreement will continue in force notwithstanding any court order</w:t>
      </w:r>
      <w:r>
        <w:rPr>
          <w:spacing w:val="-2"/>
        </w:rPr>
        <w:t xml:space="preserve"> </w:t>
      </w:r>
      <w:r>
        <w:t>relating</w:t>
      </w:r>
      <w:r>
        <w:rPr>
          <w:spacing w:val="-3"/>
        </w:rPr>
        <w:t xml:space="preserve"> </w:t>
      </w:r>
      <w:r>
        <w:t>to</w:t>
      </w:r>
      <w:r>
        <w:rPr>
          <w:spacing w:val="-1"/>
        </w:rPr>
        <w:t xml:space="preserve"> </w:t>
      </w:r>
      <w:r>
        <w:t>the</w:t>
      </w:r>
      <w:r>
        <w:rPr>
          <w:spacing w:val="-2"/>
        </w:rPr>
        <w:t xml:space="preserve"> </w:t>
      </w:r>
      <w:r>
        <w:t>Competition</w:t>
      </w:r>
      <w:r>
        <w:rPr>
          <w:spacing w:val="-3"/>
        </w:rPr>
        <w:t xml:space="preserve"> </w:t>
      </w:r>
      <w:r>
        <w:t>or</w:t>
      </w:r>
      <w:r>
        <w:rPr>
          <w:spacing w:val="-5"/>
        </w:rPr>
        <w:t xml:space="preserve"> </w:t>
      </w:r>
      <w:r>
        <w:t>termination</w:t>
      </w:r>
      <w:r>
        <w:rPr>
          <w:spacing w:val="-5"/>
        </w:rPr>
        <w:t xml:space="preserve"> </w:t>
      </w:r>
      <w:r>
        <w:t>of</w:t>
      </w:r>
      <w:r>
        <w:rPr>
          <w:spacing w:val="-2"/>
        </w:rPr>
        <w:t xml:space="preserve"> </w:t>
      </w:r>
      <w:r>
        <w:t>the</w:t>
      </w:r>
      <w:r>
        <w:rPr>
          <w:spacing w:val="-2"/>
        </w:rPr>
        <w:t xml:space="preserve"> </w:t>
      </w:r>
      <w:r>
        <w:t>Contract</w:t>
      </w:r>
      <w:r>
        <w:rPr>
          <w:spacing w:val="-4"/>
        </w:rPr>
        <w:t xml:space="preserve"> </w:t>
      </w:r>
      <w:r>
        <w:t>(if</w:t>
      </w:r>
      <w:r>
        <w:rPr>
          <w:spacing w:val="-2"/>
        </w:rPr>
        <w:t xml:space="preserve"> </w:t>
      </w:r>
      <w:r>
        <w:t>awarded)</w:t>
      </w:r>
      <w:r>
        <w:rPr>
          <w:spacing w:val="-2"/>
        </w:rPr>
        <w:t xml:space="preserve"> </w:t>
      </w:r>
      <w:r>
        <w:t>for</w:t>
      </w:r>
      <w:r>
        <w:rPr>
          <w:spacing w:val="-4"/>
        </w:rPr>
        <w:t xml:space="preserve"> </w:t>
      </w:r>
      <w:r>
        <w:t>any</w:t>
      </w:r>
      <w:r>
        <w:rPr>
          <w:spacing w:val="-2"/>
        </w:rPr>
        <w:t xml:space="preserve"> </w:t>
      </w:r>
      <w:r>
        <w:t>reason.</w:t>
      </w:r>
    </w:p>
    <w:p w14:paraId="0D00CEF8" w14:textId="77777777" w:rsidR="00E617A8" w:rsidRDefault="00B72117">
      <w:pPr>
        <w:pStyle w:val="ListParagraph"/>
        <w:numPr>
          <w:ilvl w:val="2"/>
          <w:numId w:val="2"/>
        </w:numPr>
        <w:tabs>
          <w:tab w:val="left" w:pos="1452"/>
        </w:tabs>
        <w:spacing w:line="268" w:lineRule="auto"/>
        <w:ind w:right="215" w:hanging="567"/>
      </w:pPr>
      <w:r>
        <w:t>The</w:t>
      </w:r>
      <w:r>
        <w:rPr>
          <w:spacing w:val="-2"/>
        </w:rPr>
        <w:t xml:space="preserve"> </w:t>
      </w:r>
      <w:r>
        <w:t>Contractor</w:t>
      </w:r>
      <w:r>
        <w:rPr>
          <w:spacing w:val="-2"/>
        </w:rPr>
        <w:t xml:space="preserve"> </w:t>
      </w:r>
      <w:r>
        <w:t>agrees</w:t>
      </w:r>
      <w:r>
        <w:rPr>
          <w:spacing w:val="-5"/>
        </w:rPr>
        <w:t xml:space="preserve"> </w:t>
      </w:r>
      <w:r>
        <w:t>that</w:t>
      </w:r>
      <w:r>
        <w:rPr>
          <w:spacing w:val="-4"/>
        </w:rPr>
        <w:t xml:space="preserve"> </w:t>
      </w:r>
      <w:r>
        <w:t>this</w:t>
      </w:r>
      <w:r>
        <w:rPr>
          <w:spacing w:val="-2"/>
        </w:rPr>
        <w:t xml:space="preserve"> </w:t>
      </w:r>
      <w:r>
        <w:t>Agreement</w:t>
      </w:r>
      <w:r>
        <w:rPr>
          <w:spacing w:val="-5"/>
        </w:rPr>
        <w:t xml:space="preserve"> </w:t>
      </w:r>
      <w:r>
        <w:t>shall</w:t>
      </w:r>
      <w:r>
        <w:rPr>
          <w:spacing w:val="-2"/>
        </w:rPr>
        <w:t xml:space="preserve"> </w:t>
      </w:r>
      <w:r>
        <w:t>in</w:t>
      </w:r>
      <w:r>
        <w:rPr>
          <w:spacing w:val="-3"/>
        </w:rPr>
        <w:t xml:space="preserve"> </w:t>
      </w:r>
      <w:r>
        <w:t>all</w:t>
      </w:r>
      <w:r>
        <w:rPr>
          <w:spacing w:val="-5"/>
        </w:rPr>
        <w:t xml:space="preserve"> </w:t>
      </w:r>
      <w:r>
        <w:t>aspects</w:t>
      </w:r>
      <w:r>
        <w:rPr>
          <w:spacing w:val="-2"/>
        </w:rPr>
        <w:t xml:space="preserve"> </w:t>
      </w:r>
      <w:r>
        <w:t>be</w:t>
      </w:r>
      <w:r>
        <w:rPr>
          <w:spacing w:val="-2"/>
        </w:rPr>
        <w:t xml:space="preserve"> </w:t>
      </w:r>
      <w:r>
        <w:t>governed</w:t>
      </w:r>
      <w:r>
        <w:rPr>
          <w:spacing w:val="-2"/>
        </w:rPr>
        <w:t xml:space="preserve"> </w:t>
      </w:r>
      <w:r>
        <w:t>by</w:t>
      </w:r>
      <w:r>
        <w:rPr>
          <w:spacing w:val="-2"/>
        </w:rPr>
        <w:t xml:space="preserve"> </w:t>
      </w:r>
      <w:r>
        <w:t>and</w:t>
      </w:r>
      <w:r>
        <w:rPr>
          <w:spacing w:val="-3"/>
        </w:rPr>
        <w:t xml:space="preserve"> </w:t>
      </w:r>
      <w:r>
        <w:t>construed in accordance with the laws of Ireland and the Contractor hereby further agrees that the courts of Ireland have exclusive jurisdiction to hear and determine any disputes arising out of or in connection with this Agreement.</w:t>
      </w:r>
    </w:p>
    <w:p w14:paraId="7310A9C0" w14:textId="77777777" w:rsidR="00E617A8" w:rsidRDefault="00E617A8">
      <w:pPr>
        <w:pStyle w:val="BodyText"/>
        <w:spacing w:before="267"/>
      </w:pPr>
    </w:p>
    <w:p w14:paraId="614D2AA7" w14:textId="77777777" w:rsidR="00E617A8" w:rsidRDefault="00B72117">
      <w:pPr>
        <w:pStyle w:val="BodyText"/>
        <w:tabs>
          <w:tab w:val="left" w:pos="6493"/>
        </w:tabs>
        <w:spacing w:line="268" w:lineRule="auto"/>
        <w:ind w:left="732" w:right="161"/>
      </w:pPr>
      <w:r>
        <w:t>SIGNED for and on behalf of the Contracting Authority</w:t>
      </w:r>
      <w:r>
        <w:tab/>
        <w:t>SIGNED</w:t>
      </w:r>
      <w:r>
        <w:rPr>
          <w:spacing w:val="40"/>
        </w:rPr>
        <w:t xml:space="preserve"> </w:t>
      </w:r>
      <w:r>
        <w:t>for</w:t>
      </w:r>
      <w:r>
        <w:rPr>
          <w:spacing w:val="40"/>
        </w:rPr>
        <w:t xml:space="preserve"> </w:t>
      </w:r>
      <w:r>
        <w:t>and</w:t>
      </w:r>
      <w:r>
        <w:rPr>
          <w:spacing w:val="40"/>
        </w:rPr>
        <w:t xml:space="preserve"> </w:t>
      </w:r>
      <w:r>
        <w:t>on</w:t>
      </w:r>
      <w:r>
        <w:rPr>
          <w:spacing w:val="40"/>
        </w:rPr>
        <w:t xml:space="preserve"> </w:t>
      </w:r>
      <w:r>
        <w:t>behalf</w:t>
      </w:r>
      <w:r>
        <w:rPr>
          <w:spacing w:val="40"/>
        </w:rPr>
        <w:t xml:space="preserve"> </w:t>
      </w:r>
      <w:r>
        <w:t>of</w:t>
      </w:r>
      <w:r>
        <w:rPr>
          <w:spacing w:val="40"/>
        </w:rPr>
        <w:t xml:space="preserve"> </w:t>
      </w:r>
      <w:r>
        <w:t xml:space="preserve">the </w:t>
      </w:r>
      <w:r>
        <w:rPr>
          <w:spacing w:val="-2"/>
        </w:rPr>
        <w:t>Contractor</w:t>
      </w:r>
    </w:p>
    <w:p w14:paraId="686A24E7" w14:textId="77777777" w:rsidR="00E617A8" w:rsidRDefault="00E617A8">
      <w:pPr>
        <w:pStyle w:val="BodyText"/>
      </w:pPr>
    </w:p>
    <w:p w14:paraId="4B16A2C2" w14:textId="77777777" w:rsidR="00E617A8" w:rsidRDefault="00E617A8">
      <w:pPr>
        <w:pStyle w:val="BodyText"/>
      </w:pPr>
    </w:p>
    <w:p w14:paraId="3E6EDB72" w14:textId="77777777" w:rsidR="00E617A8" w:rsidRDefault="00E617A8">
      <w:pPr>
        <w:pStyle w:val="BodyText"/>
      </w:pPr>
    </w:p>
    <w:p w14:paraId="3DE57EA1" w14:textId="77777777" w:rsidR="00E617A8" w:rsidRDefault="00E617A8">
      <w:pPr>
        <w:pStyle w:val="BodyText"/>
      </w:pPr>
    </w:p>
    <w:p w14:paraId="2837B4A4" w14:textId="77777777" w:rsidR="00E617A8" w:rsidRDefault="00E617A8">
      <w:pPr>
        <w:pStyle w:val="BodyText"/>
      </w:pPr>
    </w:p>
    <w:p w14:paraId="7C19BC5C" w14:textId="77777777" w:rsidR="00E617A8" w:rsidRDefault="00E617A8">
      <w:pPr>
        <w:pStyle w:val="BodyText"/>
        <w:spacing w:before="188"/>
      </w:pPr>
    </w:p>
    <w:p w14:paraId="025C0BE3" w14:textId="77777777" w:rsidR="00E617A8" w:rsidRDefault="00B72117">
      <w:pPr>
        <w:pStyle w:val="BodyText"/>
        <w:ind w:left="732"/>
      </w:pPr>
      <w:r>
        <w:t>(being</w:t>
      </w:r>
      <w:r>
        <w:rPr>
          <w:spacing w:val="-6"/>
        </w:rPr>
        <w:t xml:space="preserve"> </w:t>
      </w:r>
      <w:r>
        <w:t>a</w:t>
      </w:r>
      <w:r>
        <w:rPr>
          <w:spacing w:val="-4"/>
        </w:rPr>
        <w:t xml:space="preserve"> </w:t>
      </w:r>
      <w:r>
        <w:t>duly</w:t>
      </w:r>
      <w:r>
        <w:rPr>
          <w:spacing w:val="-4"/>
        </w:rPr>
        <w:t xml:space="preserve"> </w:t>
      </w:r>
      <w:proofErr w:type="spellStart"/>
      <w:r>
        <w:t>authorised</w:t>
      </w:r>
      <w:proofErr w:type="spellEnd"/>
      <w:r>
        <w:rPr>
          <w:spacing w:val="-7"/>
        </w:rPr>
        <w:t xml:space="preserve"> </w:t>
      </w:r>
      <w:r>
        <w:rPr>
          <w:spacing w:val="-2"/>
        </w:rPr>
        <w:t>officer)</w:t>
      </w:r>
    </w:p>
    <w:p w14:paraId="2040BDB0" w14:textId="77777777" w:rsidR="00E617A8" w:rsidRDefault="00B72117">
      <w:pPr>
        <w:pStyle w:val="BodyText"/>
        <w:tabs>
          <w:tab w:val="left" w:pos="6493"/>
        </w:tabs>
        <w:spacing w:before="151"/>
        <w:ind w:left="732"/>
      </w:pPr>
      <w:r>
        <w:rPr>
          <w:spacing w:val="-2"/>
        </w:rPr>
        <w:t>Witness</w:t>
      </w:r>
      <w:r>
        <w:tab/>
      </w:r>
      <w:r>
        <w:rPr>
          <w:spacing w:val="-2"/>
        </w:rPr>
        <w:t>Witness</w:t>
      </w:r>
    </w:p>
    <w:sectPr w:rsidR="00E617A8">
      <w:pgSz w:w="11910" w:h="16840"/>
      <w:pgMar w:top="1360" w:right="1275" w:bottom="740" w:left="708" w:header="532" w:footer="5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2AC33" w14:textId="77777777" w:rsidR="008957F3" w:rsidRDefault="008957F3">
      <w:r>
        <w:separator/>
      </w:r>
    </w:p>
  </w:endnote>
  <w:endnote w:type="continuationSeparator" w:id="0">
    <w:p w14:paraId="2849B9B6" w14:textId="77777777" w:rsidR="008957F3" w:rsidRDefault="00895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6A2E8" w14:textId="77777777" w:rsidR="00E617A8" w:rsidRDefault="00B72117">
    <w:pPr>
      <w:pStyle w:val="BodyText"/>
      <w:spacing w:line="14" w:lineRule="auto"/>
      <w:rPr>
        <w:sz w:val="20"/>
      </w:rPr>
    </w:pPr>
    <w:r>
      <w:rPr>
        <w:noProof/>
        <w:sz w:val="20"/>
      </w:rPr>
      <mc:AlternateContent>
        <mc:Choice Requires="wps">
          <w:drawing>
            <wp:anchor distT="0" distB="0" distL="0" distR="0" simplePos="0" relativeHeight="486863872" behindDoc="1" locked="0" layoutInCell="1" allowOverlap="1" wp14:anchorId="135BAA1C" wp14:editId="3E99BE5A">
              <wp:simplePos x="0" y="0"/>
              <wp:positionH relativeFrom="page">
                <wp:posOffset>902004</wp:posOffset>
              </wp:positionH>
              <wp:positionV relativeFrom="page">
                <wp:posOffset>10201985</wp:posOffset>
              </wp:positionV>
              <wp:extent cx="3003550" cy="1276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0" cy="127635"/>
                      </a:xfrm>
                      <a:prstGeom prst="rect">
                        <a:avLst/>
                      </a:prstGeom>
                    </wps:spPr>
                    <wps:txbx>
                      <w:txbxContent>
                        <w:p w14:paraId="5CC52EA6" w14:textId="77777777" w:rsidR="00E617A8" w:rsidRDefault="00B72117">
                          <w:pPr>
                            <w:spacing w:line="184" w:lineRule="exact"/>
                            <w:ind w:left="20"/>
                            <w:rPr>
                              <w:sz w:val="16"/>
                            </w:rPr>
                          </w:pPr>
                          <w:r>
                            <w:rPr>
                              <w:sz w:val="16"/>
                            </w:rPr>
                            <w:t>The</w:t>
                          </w:r>
                          <w:r>
                            <w:rPr>
                              <w:spacing w:val="-6"/>
                              <w:sz w:val="16"/>
                            </w:rPr>
                            <w:t xml:space="preserve"> </w:t>
                          </w:r>
                          <w:r>
                            <w:rPr>
                              <w:sz w:val="16"/>
                            </w:rPr>
                            <w:t>provision</w:t>
                          </w:r>
                          <w:r>
                            <w:rPr>
                              <w:spacing w:val="-5"/>
                              <w:sz w:val="16"/>
                            </w:rPr>
                            <w:t xml:space="preserve"> </w:t>
                          </w:r>
                          <w:r>
                            <w:rPr>
                              <w:sz w:val="16"/>
                            </w:rPr>
                            <w:t>of</w:t>
                          </w:r>
                          <w:r>
                            <w:rPr>
                              <w:spacing w:val="-4"/>
                              <w:sz w:val="16"/>
                            </w:rPr>
                            <w:t xml:space="preserve"> </w:t>
                          </w:r>
                          <w:r>
                            <w:rPr>
                              <w:sz w:val="16"/>
                            </w:rPr>
                            <w:t>biomass</w:t>
                          </w:r>
                          <w:r>
                            <w:rPr>
                              <w:spacing w:val="-5"/>
                              <w:sz w:val="16"/>
                            </w:rPr>
                            <w:t xml:space="preserve"> </w:t>
                          </w:r>
                          <w:r>
                            <w:rPr>
                              <w:sz w:val="16"/>
                            </w:rPr>
                            <w:t>heating</w:t>
                          </w:r>
                          <w:r>
                            <w:rPr>
                              <w:spacing w:val="-3"/>
                              <w:sz w:val="16"/>
                            </w:rPr>
                            <w:t xml:space="preserve"> </w:t>
                          </w:r>
                          <w:r>
                            <w:rPr>
                              <w:sz w:val="16"/>
                            </w:rPr>
                            <w:t>requirements</w:t>
                          </w:r>
                          <w:r>
                            <w:rPr>
                              <w:spacing w:val="-5"/>
                              <w:sz w:val="16"/>
                            </w:rPr>
                            <w:t xml:space="preserve"> </w:t>
                          </w:r>
                          <w:r>
                            <w:rPr>
                              <w:sz w:val="16"/>
                            </w:rPr>
                            <w:t>to</w:t>
                          </w:r>
                          <w:r>
                            <w:rPr>
                              <w:spacing w:val="-4"/>
                              <w:sz w:val="16"/>
                            </w:rPr>
                            <w:t xml:space="preserve"> </w:t>
                          </w:r>
                          <w:r>
                            <w:rPr>
                              <w:sz w:val="16"/>
                            </w:rPr>
                            <w:t>Údarás</w:t>
                          </w:r>
                          <w:r>
                            <w:rPr>
                              <w:spacing w:val="-5"/>
                              <w:sz w:val="16"/>
                            </w:rPr>
                            <w:t xml:space="preserve"> </w:t>
                          </w:r>
                          <w:r>
                            <w:rPr>
                              <w:sz w:val="16"/>
                            </w:rPr>
                            <w:t>Na</w:t>
                          </w:r>
                          <w:r>
                            <w:rPr>
                              <w:spacing w:val="-4"/>
                              <w:sz w:val="16"/>
                            </w:rPr>
                            <w:t xml:space="preserve"> </w:t>
                          </w:r>
                          <w:r>
                            <w:rPr>
                              <w:spacing w:val="-2"/>
                              <w:sz w:val="16"/>
                            </w:rPr>
                            <w:t>Gaeltachta</w:t>
                          </w:r>
                        </w:p>
                      </w:txbxContent>
                    </wps:txbx>
                    <wps:bodyPr wrap="square" lIns="0" tIns="0" rIns="0" bIns="0" rtlCol="0">
                      <a:noAutofit/>
                    </wps:bodyPr>
                  </wps:wsp>
                </a:graphicData>
              </a:graphic>
            </wp:anchor>
          </w:drawing>
        </mc:Choice>
        <mc:Fallback>
          <w:pict>
            <v:shapetype w14:anchorId="135BAA1C" id="_x0000_t202" coordsize="21600,21600" o:spt="202" path="m,l,21600r21600,l21600,xe">
              <v:stroke joinstyle="miter"/>
              <v:path gradientshapeok="t" o:connecttype="rect"/>
            </v:shapetype>
            <v:shape id="Textbox 4" o:spid="_x0000_s1027" type="#_x0000_t202" style="position:absolute;margin-left:71pt;margin-top:803.3pt;width:236.5pt;height:10.05pt;z-index:-164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8mzlAEAABsDAAAOAAAAZHJzL2Uyb0RvYy54bWysUsFu2zAMvQ/oPwi6N3YSpBuMOEXXYsOA&#10;YhvQ7QMUWYqNWaJKKrHz96MUJxm229CLRInU43uPWt+PrhcHg9SBr+V8VkphvIam87ta/vzx6faD&#10;FBSVb1QP3tTyaEjeb27erYdQmQW00DcGBYN4qoZQyzbGUBUF6dY4RTMIxnPSAjoV+Yi7okE1MLrr&#10;i0VZ3hUDYBMQtCHi26dTUm4yvrVGx2/WkomiryVzi3nFvG7TWmzWqtqhCm2nJxrqP1g41XlueoF6&#10;UlGJPXb/QLlOIxDYONPgCrC20yZrYDXz8i81L60KJmthcyhcbKK3g9VfDy/hO4o4foSRB5hFUHgG&#10;/YvYm2IIVE01yVOqiKuT0NGiSztLEPyQvT1e/DRjFJovl2W5XK04pTk3X7y/W66S4cX1dUCKnw04&#10;kYJaIs8rM1CHZ4qn0nPJRObUPzGJ43bkkhRuoTmyiIHnWEt63Ss0UvRfPBuVhn4O8BxszwHG/hHy&#10;10haPDzsI9gud77iTp15Apn79FvSiP8856rrn978BgAA//8DAFBLAwQUAAYACAAAACEAfBoM/N4A&#10;AAANAQAADwAAAGRycy9kb3ducmV2LnhtbExPy07DMBC8I/EP1iJxo3YjMBDiVFVVTkiINBw4OrGb&#10;WI3XIXbb8PdsT3DbeWh2pljNfmAnO0UXUMFyIYBZbINx2Cn4rF/vnoDFpNHoIaBV8GMjrMrrq0Ln&#10;Jpyxsqdd6hiFYMy1gj6lMec8tr31Oi7CaJG0fZi8TgSnjptJnyncDzwTQnKvHdKHXo9209v2sDt6&#10;BesvrLbu+735qPaVq+tngW/yoNTtzbx+AZbsnP7McKlP1aGkTk04oolsIHyf0ZZEhxRSAiOLXD4Q&#10;1VyoTD4CLwv+f0X5CwAA//8DAFBLAQItABQABgAIAAAAIQC2gziS/gAAAOEBAAATAAAAAAAAAAAA&#10;AAAAAAAAAABbQ29udGVudF9UeXBlc10ueG1sUEsBAi0AFAAGAAgAAAAhADj9If/WAAAAlAEAAAsA&#10;AAAAAAAAAAAAAAAALwEAAF9yZWxzLy5yZWxzUEsBAi0AFAAGAAgAAAAhANXfybOUAQAAGwMAAA4A&#10;AAAAAAAAAAAAAAAALgIAAGRycy9lMm9Eb2MueG1sUEsBAi0AFAAGAAgAAAAhAHwaDPzeAAAADQEA&#10;AA8AAAAAAAAAAAAAAAAA7gMAAGRycy9kb3ducmV2LnhtbFBLBQYAAAAABAAEAPMAAAD5BAAAAAA=&#10;" filled="f" stroked="f">
              <v:textbox inset="0,0,0,0">
                <w:txbxContent>
                  <w:p w14:paraId="5CC52EA6" w14:textId="77777777" w:rsidR="00E617A8" w:rsidRDefault="00B72117">
                    <w:pPr>
                      <w:spacing w:line="184" w:lineRule="exact"/>
                      <w:ind w:left="20"/>
                      <w:rPr>
                        <w:sz w:val="16"/>
                      </w:rPr>
                    </w:pPr>
                    <w:r>
                      <w:rPr>
                        <w:sz w:val="16"/>
                      </w:rPr>
                      <w:t>The</w:t>
                    </w:r>
                    <w:r>
                      <w:rPr>
                        <w:spacing w:val="-6"/>
                        <w:sz w:val="16"/>
                      </w:rPr>
                      <w:t xml:space="preserve"> </w:t>
                    </w:r>
                    <w:r>
                      <w:rPr>
                        <w:sz w:val="16"/>
                      </w:rPr>
                      <w:t>provision</w:t>
                    </w:r>
                    <w:r>
                      <w:rPr>
                        <w:spacing w:val="-5"/>
                        <w:sz w:val="16"/>
                      </w:rPr>
                      <w:t xml:space="preserve"> </w:t>
                    </w:r>
                    <w:r>
                      <w:rPr>
                        <w:sz w:val="16"/>
                      </w:rPr>
                      <w:t>of</w:t>
                    </w:r>
                    <w:r>
                      <w:rPr>
                        <w:spacing w:val="-4"/>
                        <w:sz w:val="16"/>
                      </w:rPr>
                      <w:t xml:space="preserve"> </w:t>
                    </w:r>
                    <w:r>
                      <w:rPr>
                        <w:sz w:val="16"/>
                      </w:rPr>
                      <w:t>biomass</w:t>
                    </w:r>
                    <w:r>
                      <w:rPr>
                        <w:spacing w:val="-5"/>
                        <w:sz w:val="16"/>
                      </w:rPr>
                      <w:t xml:space="preserve"> </w:t>
                    </w:r>
                    <w:r>
                      <w:rPr>
                        <w:sz w:val="16"/>
                      </w:rPr>
                      <w:t>heating</w:t>
                    </w:r>
                    <w:r>
                      <w:rPr>
                        <w:spacing w:val="-3"/>
                        <w:sz w:val="16"/>
                      </w:rPr>
                      <w:t xml:space="preserve"> </w:t>
                    </w:r>
                    <w:r>
                      <w:rPr>
                        <w:sz w:val="16"/>
                      </w:rPr>
                      <w:t>requirements</w:t>
                    </w:r>
                    <w:r>
                      <w:rPr>
                        <w:spacing w:val="-5"/>
                        <w:sz w:val="16"/>
                      </w:rPr>
                      <w:t xml:space="preserve"> </w:t>
                    </w:r>
                    <w:r>
                      <w:rPr>
                        <w:sz w:val="16"/>
                      </w:rPr>
                      <w:t>to</w:t>
                    </w:r>
                    <w:r>
                      <w:rPr>
                        <w:spacing w:val="-4"/>
                        <w:sz w:val="16"/>
                      </w:rPr>
                      <w:t xml:space="preserve"> </w:t>
                    </w:r>
                    <w:r>
                      <w:rPr>
                        <w:sz w:val="16"/>
                      </w:rPr>
                      <w:t>Údarás</w:t>
                    </w:r>
                    <w:r>
                      <w:rPr>
                        <w:spacing w:val="-5"/>
                        <w:sz w:val="16"/>
                      </w:rPr>
                      <w:t xml:space="preserve"> </w:t>
                    </w:r>
                    <w:r>
                      <w:rPr>
                        <w:sz w:val="16"/>
                      </w:rPr>
                      <w:t>Na</w:t>
                    </w:r>
                    <w:r>
                      <w:rPr>
                        <w:spacing w:val="-4"/>
                        <w:sz w:val="16"/>
                      </w:rPr>
                      <w:t xml:space="preserve"> </w:t>
                    </w:r>
                    <w:r>
                      <w:rPr>
                        <w:spacing w:val="-2"/>
                        <w:sz w:val="16"/>
                      </w:rPr>
                      <w:t>Gaeltachta</w:t>
                    </w:r>
                  </w:p>
                </w:txbxContent>
              </v:textbox>
              <w10:wrap anchorx="page" anchory="page"/>
            </v:shape>
          </w:pict>
        </mc:Fallback>
      </mc:AlternateContent>
    </w:r>
    <w:r>
      <w:rPr>
        <w:noProof/>
        <w:sz w:val="20"/>
      </w:rPr>
      <mc:AlternateContent>
        <mc:Choice Requires="wps">
          <w:drawing>
            <wp:anchor distT="0" distB="0" distL="0" distR="0" simplePos="0" relativeHeight="486864384" behindDoc="1" locked="0" layoutInCell="1" allowOverlap="1" wp14:anchorId="2B2855CB" wp14:editId="45701115">
              <wp:simplePos x="0" y="0"/>
              <wp:positionH relativeFrom="page">
                <wp:posOffset>6557518</wp:posOffset>
              </wp:positionH>
              <wp:positionV relativeFrom="page">
                <wp:posOffset>10201985</wp:posOffset>
              </wp:positionV>
              <wp:extent cx="140970" cy="1276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27635"/>
                      </a:xfrm>
                      <a:prstGeom prst="rect">
                        <a:avLst/>
                      </a:prstGeom>
                    </wps:spPr>
                    <wps:txbx>
                      <w:txbxContent>
                        <w:p w14:paraId="51A7D962" w14:textId="77777777" w:rsidR="00E617A8" w:rsidRDefault="00B72117">
                          <w:pPr>
                            <w:spacing w:line="184"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w14:anchorId="2B2855CB" id="Textbox 5" o:spid="_x0000_s1028" type="#_x0000_t202" style="position:absolute;margin-left:516.35pt;margin-top:803.3pt;width:11.1pt;height:10.05pt;z-index:-164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uyqlgEAACEDAAAOAAAAZHJzL2Uyb0RvYy54bWysUsGO0zAQvSPxD5bv1GmBXYiaroAVCGnF&#10;Ii18gOvYjUXiMTNuk/49YzdtEdwQl/HYM35+743Xd9PQi4NF8hAauVxUUthgoPVh18jv3z6+eCMF&#10;JR1a3UOwjTxakneb58/WY6ztCjroW4uCQQLVY2xkl1KslSLT2UHTAqINXHSAg068xZ1qUY+MPvRq&#10;VVU3agRsI4KxRHx6fyrKTcF3zpr06BzZJPpGMrdUIpa4zVFt1rreoY6dNzMN/Q8sBu0DP3qButdJ&#10;iz36v6AGbxAIXFoYGBQ4540tGljNsvpDzVOnoy1a2ByKF5vo/8GaL4en+BVFmt7DxAMsIig+gPlB&#10;7I0aI9VzT/aUauLuLHRyOOSVJQi+yN4eL37aKQmT0V5Vb2+5Yri0XN3evHyd/VbXyxEpfbIwiJw0&#10;EnlchYA+PFA6tZ5bZi6n5zORNG0n4dvMmTvzyRbaI0sZeZqNpJ97jVaK/nNgu/Lozwmek+05wdR/&#10;gPJBsqIA7/YJnC8ErrgzAZ5DkTD/mTzo3/el6/qzN78AAAD//wMAUEsDBBQABgAIAAAAIQDl22PN&#10;4gAAAA8BAAAPAAAAZHJzL2Rvd25yZXYueG1sTI/BTsMwEETvSPyDtUjcqE0Al4Y4VYXgVAmRhgNH&#10;J3ETq/E6xG4b/r6bE9x2dkezb7L15Hp2MmOwHhXcLwQwg7VvLLYKvsr3u2dgIWpsdO/RKPg1Adb5&#10;9VWm08afsTCnXWwZhWBItYIuxiHlPNSdcTos/GCQbns/Oh1Jji1vRn2mcNfzRAjJnbZIHzo9mNfO&#10;1Ifd0SnYfGPxZn8+qs9iX9iyXAncyoNStzfT5gVYNFP8M8OMT+iQE1Plj9gE1pMWD8mSvDRJISWw&#10;2SOeHlfAqnmXyCXwPOP/e+QXAAAA//8DAFBLAQItABQABgAIAAAAIQC2gziS/gAAAOEBAAATAAAA&#10;AAAAAAAAAAAAAAAAAABbQ29udGVudF9UeXBlc10ueG1sUEsBAi0AFAAGAAgAAAAhADj9If/WAAAA&#10;lAEAAAsAAAAAAAAAAAAAAAAALwEAAF9yZWxzLy5yZWxzUEsBAi0AFAAGAAgAAAAhAKPm7KqWAQAA&#10;IQMAAA4AAAAAAAAAAAAAAAAALgIAAGRycy9lMm9Eb2MueG1sUEsBAi0AFAAGAAgAAAAhAOXbY83i&#10;AAAADwEAAA8AAAAAAAAAAAAAAAAA8AMAAGRycy9kb3ducmV2LnhtbFBLBQYAAAAABAAEAPMAAAD/&#10;BAAAAAA=&#10;" filled="f" stroked="f">
              <v:textbox inset="0,0,0,0">
                <w:txbxContent>
                  <w:p w14:paraId="51A7D962" w14:textId="77777777" w:rsidR="00E617A8" w:rsidRDefault="00B72117">
                    <w:pPr>
                      <w:spacing w:line="184"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FDA0" w14:textId="77777777" w:rsidR="00E617A8" w:rsidRDefault="00B72117">
    <w:pPr>
      <w:pStyle w:val="BodyText"/>
      <w:spacing w:line="14" w:lineRule="auto"/>
      <w:rPr>
        <w:sz w:val="20"/>
      </w:rPr>
    </w:pPr>
    <w:r>
      <w:rPr>
        <w:noProof/>
        <w:sz w:val="20"/>
      </w:rPr>
      <mc:AlternateContent>
        <mc:Choice Requires="wps">
          <w:drawing>
            <wp:anchor distT="0" distB="0" distL="0" distR="0" simplePos="0" relativeHeight="486866944" behindDoc="1" locked="0" layoutInCell="1" allowOverlap="1" wp14:anchorId="7297427C" wp14:editId="2FDE7600">
              <wp:simplePos x="0" y="0"/>
              <wp:positionH relativeFrom="page">
                <wp:posOffset>902004</wp:posOffset>
              </wp:positionH>
              <wp:positionV relativeFrom="page">
                <wp:posOffset>10201985</wp:posOffset>
              </wp:positionV>
              <wp:extent cx="2991485" cy="1276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1485" cy="127635"/>
                      </a:xfrm>
                      <a:prstGeom prst="rect">
                        <a:avLst/>
                      </a:prstGeom>
                    </wps:spPr>
                    <wps:txbx>
                      <w:txbxContent>
                        <w:p w14:paraId="798FA56D" w14:textId="77777777" w:rsidR="00E617A8" w:rsidRDefault="00B72117">
                          <w:pPr>
                            <w:spacing w:line="184" w:lineRule="exact"/>
                            <w:ind w:left="20"/>
                            <w:rPr>
                              <w:sz w:val="16"/>
                            </w:rPr>
                          </w:pPr>
                          <w:r>
                            <w:rPr>
                              <w:sz w:val="16"/>
                            </w:rPr>
                            <w:t>The</w:t>
                          </w:r>
                          <w:r>
                            <w:rPr>
                              <w:spacing w:val="-6"/>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5"/>
                              <w:sz w:val="16"/>
                            </w:rPr>
                            <w:t xml:space="preserve"> </w:t>
                          </w:r>
                          <w:r>
                            <w:rPr>
                              <w:sz w:val="16"/>
                            </w:rPr>
                            <w:t>heating</w:t>
                          </w:r>
                          <w:r>
                            <w:rPr>
                              <w:spacing w:val="-3"/>
                              <w:sz w:val="16"/>
                            </w:rPr>
                            <w:t xml:space="preserve"> </w:t>
                          </w:r>
                          <w:r>
                            <w:rPr>
                              <w:sz w:val="16"/>
                            </w:rPr>
                            <w:t>requirements</w:t>
                          </w:r>
                          <w:r>
                            <w:rPr>
                              <w:spacing w:val="-5"/>
                              <w:sz w:val="16"/>
                            </w:rPr>
                            <w:t xml:space="preserve"> </w:t>
                          </w:r>
                          <w:r>
                            <w:rPr>
                              <w:sz w:val="16"/>
                            </w:rPr>
                            <w:t>to</w:t>
                          </w:r>
                          <w:r>
                            <w:rPr>
                              <w:spacing w:val="-4"/>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wps:txbx>
                    <wps:bodyPr wrap="square" lIns="0" tIns="0" rIns="0" bIns="0" rtlCol="0">
                      <a:noAutofit/>
                    </wps:bodyPr>
                  </wps:wsp>
                </a:graphicData>
              </a:graphic>
            </wp:anchor>
          </w:drawing>
        </mc:Choice>
        <mc:Fallback>
          <w:pict>
            <v:shapetype w14:anchorId="7297427C" id="_x0000_t202" coordsize="21600,21600" o:spt="202" path="m,l,21600r21600,l21600,xe">
              <v:stroke joinstyle="miter"/>
              <v:path gradientshapeok="t" o:connecttype="rect"/>
            </v:shapetype>
            <v:shape id="Textbox 7" o:spid="_x0000_s1029" type="#_x0000_t202" style="position:absolute;margin-left:71pt;margin-top:803.3pt;width:235.55pt;height:10.05pt;z-index:-164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dr1mgEAACIDAAAOAAAAZHJzL2Uyb0RvYy54bWysUsFuEzEQvSPxD5bvZJNAS7vKpgIqEFJF&#10;kQof4HjtrMXaY2ac7ObvGTubBNFbxcUez4yf33vj1d3oe7E3SA5CIxezuRQmaGhd2Dby54/Pb26k&#10;oKRCq3oIppEHQ/Ju/frVaoi1WUIHfWtQMEigeoiN7FKKdVWR7oxXNINoAhctoFeJj7itWlQDo/u+&#10;Ws7n19UA2EYEbYg4e38synXBt9bo9GgtmST6RjK3VFYs6yav1Xql6i2q2Dk90VAvYOGVC/zoGepe&#10;JSV26J5BeacRCGyaafAVWOu0KRpYzWL+j5qnTkVTtLA5FM820f+D1d/2T/E7ijR+hJEHWERQfAD9&#10;i9ibaohUTz3ZU6qJu7PQ0aLPO0sQfJG9PZz9NGMSmpPL29vFu5srKTTXFsv312+vsuHV5XZESl8M&#10;eJGDRiLPqzBQ+wdKx9ZTy0Tm+H5mksbNKFzLz2TQnNlAe2AtA4+zkfR7p9BI0X8N7Fee/SnAU7A5&#10;BZj6T1B+SJYU4MMugXWFwAV3IsCDKBKmT5Mn/fe5dF2+9voPAAAA//8DAFBLAwQUAAYACAAAACEA&#10;aIlJFuAAAAANAQAADwAAAGRycy9kb3ducmV2LnhtbEyPwU7DMBBE70j8g7VI3KidgAyEOFWF4ISE&#10;SMOBoxO7idV4HWK3DX/P9gS3nd3R7JtyvfiRHe0cXUAF2UoAs9gF47BX8Nm83jwAi0mj0WNAq+DH&#10;RlhXlxelLkw4YW2P29QzCsFYaAVDSlPBeewG63Vchcki3XZh9jqRnHtuZn2icD/yXAjJvXZIHwY9&#10;2efBdvvtwSvYfGH94r7f2496V7umeRT4JvdKXV8tmydgyS7pzwxnfEKHipjacEAT2Uj6LqcuiQYp&#10;pARGFpndZsDa8yqX98Crkv9vUf0CAAD//wMAUEsBAi0AFAAGAAgAAAAhALaDOJL+AAAA4QEAABMA&#10;AAAAAAAAAAAAAAAAAAAAAFtDb250ZW50X1R5cGVzXS54bWxQSwECLQAUAAYACAAAACEAOP0h/9YA&#10;AACUAQAACwAAAAAAAAAAAAAAAAAvAQAAX3JlbHMvLnJlbHNQSwECLQAUAAYACAAAACEA93Xa9ZoB&#10;AAAiAwAADgAAAAAAAAAAAAAAAAAuAgAAZHJzL2Uyb0RvYy54bWxQSwECLQAUAAYACAAAACEAaIlJ&#10;FuAAAAANAQAADwAAAAAAAAAAAAAAAAD0AwAAZHJzL2Rvd25yZXYueG1sUEsFBgAAAAAEAAQA8wAA&#10;AAEFAAAAAA==&#10;" filled="f" stroked="f">
              <v:textbox inset="0,0,0,0">
                <w:txbxContent>
                  <w:p w14:paraId="798FA56D" w14:textId="77777777" w:rsidR="00E617A8" w:rsidRDefault="00B72117">
                    <w:pPr>
                      <w:spacing w:line="184" w:lineRule="exact"/>
                      <w:ind w:left="20"/>
                      <w:rPr>
                        <w:sz w:val="16"/>
                      </w:rPr>
                    </w:pPr>
                    <w:r>
                      <w:rPr>
                        <w:sz w:val="16"/>
                      </w:rPr>
                      <w:t>The</w:t>
                    </w:r>
                    <w:r>
                      <w:rPr>
                        <w:spacing w:val="-6"/>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5"/>
                        <w:sz w:val="16"/>
                      </w:rPr>
                      <w:t xml:space="preserve"> </w:t>
                    </w:r>
                    <w:r>
                      <w:rPr>
                        <w:sz w:val="16"/>
                      </w:rPr>
                      <w:t>heating</w:t>
                    </w:r>
                    <w:r>
                      <w:rPr>
                        <w:spacing w:val="-3"/>
                        <w:sz w:val="16"/>
                      </w:rPr>
                      <w:t xml:space="preserve"> </w:t>
                    </w:r>
                    <w:r>
                      <w:rPr>
                        <w:sz w:val="16"/>
                      </w:rPr>
                      <w:t>requirements</w:t>
                    </w:r>
                    <w:r>
                      <w:rPr>
                        <w:spacing w:val="-5"/>
                        <w:sz w:val="16"/>
                      </w:rPr>
                      <w:t xml:space="preserve"> </w:t>
                    </w:r>
                    <w:r>
                      <w:rPr>
                        <w:sz w:val="16"/>
                      </w:rPr>
                      <w:t>to</w:t>
                    </w:r>
                    <w:r>
                      <w:rPr>
                        <w:spacing w:val="-4"/>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v:textbox>
              <w10:wrap anchorx="page" anchory="page"/>
            </v:shape>
          </w:pict>
        </mc:Fallback>
      </mc:AlternateContent>
    </w:r>
    <w:r>
      <w:rPr>
        <w:noProof/>
        <w:sz w:val="20"/>
      </w:rPr>
      <mc:AlternateContent>
        <mc:Choice Requires="wps">
          <w:drawing>
            <wp:anchor distT="0" distB="0" distL="0" distR="0" simplePos="0" relativeHeight="486867456" behindDoc="1" locked="0" layoutInCell="1" allowOverlap="1" wp14:anchorId="0461A7A9" wp14:editId="3169A0B7">
              <wp:simplePos x="0" y="0"/>
              <wp:positionH relativeFrom="page">
                <wp:posOffset>6557518</wp:posOffset>
              </wp:positionH>
              <wp:positionV relativeFrom="page">
                <wp:posOffset>10201985</wp:posOffset>
              </wp:positionV>
              <wp:extent cx="140970" cy="1276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27635"/>
                      </a:xfrm>
                      <a:prstGeom prst="rect">
                        <a:avLst/>
                      </a:prstGeom>
                    </wps:spPr>
                    <wps:txbx>
                      <w:txbxContent>
                        <w:p w14:paraId="688C7DE8" w14:textId="77777777" w:rsidR="00E617A8" w:rsidRDefault="00B72117">
                          <w:pPr>
                            <w:spacing w:line="184"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0461A7A9" id="Textbox 8" o:spid="_x0000_s1030" type="#_x0000_t202" style="position:absolute;margin-left:516.35pt;margin-top:803.3pt;width:11.1pt;height:10.05pt;z-index:-164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rVJlwEAACEDAAAOAAAAZHJzL2Uyb0RvYy54bWysUsGO0zAQvSPxD5bvNGkXdiFqugJWIKQV&#10;IC18gOvYjUXsMTNuk/49YzdtEdwQl/HYM35+743X95MfxMEgOQitXC5qKUzQ0Lmwa+X3bx9evJaC&#10;kgqdGiCYVh4NyfvN82frMTZmBT0MnUHBIIGaMbayTyk2VUW6N17RAqIJXLSAXiXe4q7qUI2M7odq&#10;Vde31QjYRQRtiPj04VSUm4JvrdHpi7VkkhhaydxSiVjiNsdqs1bNDlXsnZ5pqH9g4ZUL/OgF6kEl&#10;Jfbo/oLyTiMQ2LTQ4Cuw1mlTNLCaZf2HmqdeRVO0sDkULzbR/4PVnw9P8SuKNL2DiQdYRFB8BP2D&#10;2JtqjNTMPdlTaoi7s9DJos8rSxB8kb09Xvw0UxI6o72s39xxRXNpubq7vXmV/a6ulyNS+mjAi5y0&#10;EnlchYA6PFI6tZ5bZi6n5zORNG0n4bpW3mTQfLKF7shSRp5mK+nnXqGRYvgU2K48+nOC52R7TjAN&#10;76F8kKwowNt9AusKgSvuTIDnUCTMfyYP+vd96br+7M0vAAAA//8DAFBLAwQUAAYACAAAACEA5dtj&#10;zeIAAAAPAQAADwAAAGRycy9kb3ducmV2LnhtbEyPwU7DMBBE70j8g7VI3KhNAJeGOFWF4FQJkYYD&#10;RydxE6vxOsRuG/6+mxPcdnZHs2+y9eR6djJjsB4V3C8EMIO1byy2Cr7K97tnYCFqbHTv0Sj4NQHW&#10;+fVVptPGn7Ewp11sGYVgSLWCLsYh5TzUnXE6LPxgkG57PzodSY4tb0Z9pnDX80QIyZ22SB86PZjX&#10;ztSH3dEp2Hxj8WZ/PqrPYl/YslwJ3MqDUrc30+YFWDRT/DPDjE/okBNT5Y/YBNaTFg/Jkrw0SSEl&#10;sNkjnh5XwKp5l8gl8Dzj/3vkFwAAAP//AwBQSwECLQAUAAYACAAAACEAtoM4kv4AAADhAQAAEwAA&#10;AAAAAAAAAAAAAAAAAAAAW0NvbnRlbnRfVHlwZXNdLnhtbFBLAQItABQABgAIAAAAIQA4/SH/1gAA&#10;AJQBAAALAAAAAAAAAAAAAAAAAC8BAABfcmVscy8ucmVsc1BLAQItABQABgAIAAAAIQAtVrVJlwEA&#10;ACEDAAAOAAAAAAAAAAAAAAAAAC4CAABkcnMvZTJvRG9jLnhtbFBLAQItABQABgAIAAAAIQDl22PN&#10;4gAAAA8BAAAPAAAAAAAAAAAAAAAAAPEDAABkcnMvZG93bnJldi54bWxQSwUGAAAAAAQABADzAAAA&#10;AAUAAAAA&#10;" filled="f" stroked="f">
              <v:textbox inset="0,0,0,0">
                <w:txbxContent>
                  <w:p w14:paraId="688C7DE8" w14:textId="77777777" w:rsidR="00E617A8" w:rsidRDefault="00B72117">
                    <w:pPr>
                      <w:spacing w:line="184"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5369" w14:textId="77777777" w:rsidR="00E617A8" w:rsidRDefault="00B72117">
    <w:pPr>
      <w:pStyle w:val="BodyText"/>
      <w:spacing w:line="14" w:lineRule="auto"/>
      <w:rPr>
        <w:sz w:val="20"/>
      </w:rPr>
    </w:pPr>
    <w:r>
      <w:rPr>
        <w:noProof/>
        <w:sz w:val="20"/>
      </w:rPr>
      <mc:AlternateContent>
        <mc:Choice Requires="wps">
          <w:drawing>
            <wp:anchor distT="0" distB="0" distL="0" distR="0" simplePos="0" relativeHeight="486868480" behindDoc="1" locked="0" layoutInCell="1" allowOverlap="1" wp14:anchorId="7BBD2E85" wp14:editId="23AE9742">
              <wp:simplePos x="0" y="0"/>
              <wp:positionH relativeFrom="page">
                <wp:posOffset>902004</wp:posOffset>
              </wp:positionH>
              <wp:positionV relativeFrom="page">
                <wp:posOffset>10201985</wp:posOffset>
              </wp:positionV>
              <wp:extent cx="3522345" cy="1276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2345" cy="127635"/>
                      </a:xfrm>
                      <a:prstGeom prst="rect">
                        <a:avLst/>
                      </a:prstGeom>
                    </wps:spPr>
                    <wps:txbx>
                      <w:txbxContent>
                        <w:p w14:paraId="23906693" w14:textId="77777777" w:rsidR="00E617A8" w:rsidRDefault="00B72117">
                          <w:pPr>
                            <w:spacing w:line="184" w:lineRule="exact"/>
                            <w:ind w:left="20"/>
                            <w:rPr>
                              <w:sz w:val="16"/>
                            </w:rPr>
                          </w:pPr>
                          <w:r>
                            <w:rPr>
                              <w:sz w:val="16"/>
                            </w:rPr>
                            <w:t>The</w:t>
                          </w:r>
                          <w:r>
                            <w:rPr>
                              <w:spacing w:val="-8"/>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4"/>
                              <w:sz w:val="16"/>
                            </w:rPr>
                            <w:t xml:space="preserve"> </w:t>
                          </w:r>
                          <w:r>
                            <w:rPr>
                              <w:sz w:val="16"/>
                            </w:rPr>
                            <w:t>Wood</w:t>
                          </w:r>
                          <w:r>
                            <w:rPr>
                              <w:spacing w:val="-5"/>
                              <w:sz w:val="16"/>
                            </w:rPr>
                            <w:t xml:space="preserve"> </w:t>
                          </w:r>
                          <w:r>
                            <w:rPr>
                              <w:sz w:val="16"/>
                            </w:rPr>
                            <w:t>Pellet</w:t>
                          </w:r>
                          <w:r>
                            <w:rPr>
                              <w:spacing w:val="-1"/>
                              <w:sz w:val="16"/>
                            </w:rPr>
                            <w:t xml:space="preserve"> </w:t>
                          </w:r>
                          <w:r>
                            <w:rPr>
                              <w:sz w:val="16"/>
                            </w:rPr>
                            <w:t>heating</w:t>
                          </w:r>
                          <w:r>
                            <w:rPr>
                              <w:spacing w:val="-4"/>
                              <w:sz w:val="16"/>
                            </w:rPr>
                            <w:t xml:space="preserve"> </w:t>
                          </w:r>
                          <w:r>
                            <w:rPr>
                              <w:sz w:val="16"/>
                            </w:rPr>
                            <w:t>requirements</w:t>
                          </w:r>
                          <w:r>
                            <w:rPr>
                              <w:spacing w:val="-4"/>
                              <w:sz w:val="16"/>
                            </w:rPr>
                            <w:t xml:space="preserve"> </w:t>
                          </w:r>
                          <w:r>
                            <w:rPr>
                              <w:sz w:val="16"/>
                            </w:rPr>
                            <w:t>to</w:t>
                          </w:r>
                          <w:r>
                            <w:rPr>
                              <w:spacing w:val="-5"/>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wps:txbx>
                    <wps:bodyPr wrap="square" lIns="0" tIns="0" rIns="0" bIns="0" rtlCol="0">
                      <a:noAutofit/>
                    </wps:bodyPr>
                  </wps:wsp>
                </a:graphicData>
              </a:graphic>
            </wp:anchor>
          </w:drawing>
        </mc:Choice>
        <mc:Fallback>
          <w:pict>
            <v:shapetype w14:anchorId="7BBD2E85" id="_x0000_t202" coordsize="21600,21600" o:spt="202" path="m,l,21600r21600,l21600,xe">
              <v:stroke joinstyle="miter"/>
              <v:path gradientshapeok="t" o:connecttype="rect"/>
            </v:shapetype>
            <v:shape id="Textbox 10" o:spid="_x0000_s1031" type="#_x0000_t202" style="position:absolute;margin-left:71pt;margin-top:803.3pt;width:277.35pt;height:10.05pt;z-index:-164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C2VmgEAACIDAAAOAAAAZHJzL2Uyb0RvYy54bWysUsFuGyEQvVfKPyDuMfY6TquV11GTqFWl&#10;qK2U9gMwC17UhaEM9q7/vgNe21V7q3oZhmF4vPeG9cPoenbQES34hi9mc860V9Bav2v4928fbt9x&#10;hkn6VvbgdcOPGvnD5ubNegi1rqCDvtWREYjHeggN71IKtRCoOu0kziBoT4cGopOJtnEn2igHQne9&#10;qObzezFAbEMEpRGp+nw65JuCb4xW6YsxqBPrG07cUomxxG2OYrOW9S7K0Fk10ZD/wMJJ6+nRC9Sz&#10;TJLto/0LylkVAcGkmQInwBirdNFAahbzP9S8djLoooXMwXCxCf8frPp8eA1fI0vjI4w0wCICwwuo&#10;H0jeiCFgPfVkT7FG6s5CRxNdXkkCo4vk7fHipx4TU1RcrqpqebfiTNHZonp7v1xlw8X1doiYPmpw&#10;LCcNjzSvwkAeXjCdWs8tE5nT+5lJGrcjs23D7zJormyhPZKWgcbZcPy5l1Fz1n/y5Fee/TmJ52R7&#10;TmLqn6D8kCzJw/t9AmMLgSvuRIAGUSRMnyZP+vd96bp+7c0vAAAA//8DAFBLAwQUAAYACAAAACEA&#10;UXD0Pd4AAAANAQAADwAAAGRycy9kb3ducmV2LnhtbExPQU7DMBC8I/EHaytxo3YjZGiIU1UITkiI&#10;NBw4OrGbWI3XIXbb8Hu2J3qb2RnNzhSb2Q/sZKfoAipYLQUwi20wDjsFX/Xb/ROwmDQaPQS0Cn5t&#10;hE15e1Po3IQzVva0Sx2jEIy5VtCnNOacx7a3XsdlGC2Stg+T14no1HEz6TOF+4FnQkjutUP60OvR&#10;vvS2PeyOXsH2G6tX9/PRfFb7ytX1WuC7PCh1t5i3z8CSndO/GS71qTqU1KkJRzSRDcQfMtqSCEgh&#10;JTCyyLV8BNZcThkhXhb8ekX5BwAA//8DAFBLAQItABQABgAIAAAAIQC2gziS/gAAAOEBAAATAAAA&#10;AAAAAAAAAAAAAAAAAABbQ29udGVudF9UeXBlc10ueG1sUEsBAi0AFAAGAAgAAAAhADj9If/WAAAA&#10;lAEAAAsAAAAAAAAAAAAAAAAALwEAAF9yZWxzLy5yZWxzUEsBAi0AFAAGAAgAAAAhAMDULZWaAQAA&#10;IgMAAA4AAAAAAAAAAAAAAAAALgIAAGRycy9lMm9Eb2MueG1sUEsBAi0AFAAGAAgAAAAhAFFw9D3e&#10;AAAADQEAAA8AAAAAAAAAAAAAAAAA9AMAAGRycy9kb3ducmV2LnhtbFBLBQYAAAAABAAEAPMAAAD/&#10;BAAAAAA=&#10;" filled="f" stroked="f">
              <v:textbox inset="0,0,0,0">
                <w:txbxContent>
                  <w:p w14:paraId="23906693" w14:textId="77777777" w:rsidR="00E617A8" w:rsidRDefault="00B72117">
                    <w:pPr>
                      <w:spacing w:line="184" w:lineRule="exact"/>
                      <w:ind w:left="20"/>
                      <w:rPr>
                        <w:sz w:val="16"/>
                      </w:rPr>
                    </w:pPr>
                    <w:r>
                      <w:rPr>
                        <w:sz w:val="16"/>
                      </w:rPr>
                      <w:t>The</w:t>
                    </w:r>
                    <w:r>
                      <w:rPr>
                        <w:spacing w:val="-8"/>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4"/>
                        <w:sz w:val="16"/>
                      </w:rPr>
                      <w:t xml:space="preserve"> </w:t>
                    </w:r>
                    <w:r>
                      <w:rPr>
                        <w:sz w:val="16"/>
                      </w:rPr>
                      <w:t>Wood</w:t>
                    </w:r>
                    <w:r>
                      <w:rPr>
                        <w:spacing w:val="-5"/>
                        <w:sz w:val="16"/>
                      </w:rPr>
                      <w:t xml:space="preserve"> </w:t>
                    </w:r>
                    <w:r>
                      <w:rPr>
                        <w:sz w:val="16"/>
                      </w:rPr>
                      <w:t>Pellet</w:t>
                    </w:r>
                    <w:r>
                      <w:rPr>
                        <w:spacing w:val="-1"/>
                        <w:sz w:val="16"/>
                      </w:rPr>
                      <w:t xml:space="preserve"> </w:t>
                    </w:r>
                    <w:r>
                      <w:rPr>
                        <w:sz w:val="16"/>
                      </w:rPr>
                      <w:t>heating</w:t>
                    </w:r>
                    <w:r>
                      <w:rPr>
                        <w:spacing w:val="-4"/>
                        <w:sz w:val="16"/>
                      </w:rPr>
                      <w:t xml:space="preserve"> </w:t>
                    </w:r>
                    <w:r>
                      <w:rPr>
                        <w:sz w:val="16"/>
                      </w:rPr>
                      <w:t>requirements</w:t>
                    </w:r>
                    <w:r>
                      <w:rPr>
                        <w:spacing w:val="-4"/>
                        <w:sz w:val="16"/>
                      </w:rPr>
                      <w:t xml:space="preserve"> </w:t>
                    </w:r>
                    <w:r>
                      <w:rPr>
                        <w:sz w:val="16"/>
                      </w:rPr>
                      <w:t>to</w:t>
                    </w:r>
                    <w:r>
                      <w:rPr>
                        <w:spacing w:val="-5"/>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v:textbox>
              <w10:wrap anchorx="page" anchory="page"/>
            </v:shape>
          </w:pict>
        </mc:Fallback>
      </mc:AlternateContent>
    </w:r>
    <w:r>
      <w:rPr>
        <w:noProof/>
        <w:sz w:val="20"/>
      </w:rPr>
      <mc:AlternateContent>
        <mc:Choice Requires="wps">
          <w:drawing>
            <wp:anchor distT="0" distB="0" distL="0" distR="0" simplePos="0" relativeHeight="486868992" behindDoc="1" locked="0" layoutInCell="1" allowOverlap="1" wp14:anchorId="7BED8B07" wp14:editId="62FB7364">
              <wp:simplePos x="0" y="0"/>
              <wp:positionH relativeFrom="page">
                <wp:posOffset>6531102</wp:posOffset>
              </wp:positionH>
              <wp:positionV relativeFrom="page">
                <wp:posOffset>10201985</wp:posOffset>
              </wp:positionV>
              <wp:extent cx="167640" cy="1276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27635"/>
                      </a:xfrm>
                      <a:prstGeom prst="rect">
                        <a:avLst/>
                      </a:prstGeom>
                    </wps:spPr>
                    <wps:txbx>
                      <w:txbxContent>
                        <w:p w14:paraId="44044425" w14:textId="77777777" w:rsidR="00E617A8" w:rsidRDefault="00B72117">
                          <w:pPr>
                            <w:spacing w:line="184"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7BED8B07" id="Textbox 11" o:spid="_x0000_s1032" type="#_x0000_t202" style="position:absolute;margin-left:514.25pt;margin-top:803.3pt;width:13.2pt;height:10.05pt;z-index:-164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MW7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ir+9VrrmguLZb3q7s32e/qejkipY8GvMhJ&#10;I5HHVQiowzOlU+u5ZeJyej4TSeN2FK5tZAHNJ1tojyxl4Gk2kn7uFRop+k+B7cqjPyd4TrbnBFP/&#10;HsoHyYoCvNsnsK4QuOJOBHgORcL0Z/Kgf9+XruvP3vwCAAD//wMAUEsDBBQABgAIAAAAIQC8nyHr&#10;4gAAAA8BAAAPAAAAZHJzL2Rvd25yZXYueG1sTI/BTsMwEETvSPyDtUjcqN2ImjaNU1UITkiINBw4&#10;OrGbRI3XIXbb8PdsTnDb2R3Nvsl2k+vZxY6h86hguRDALNbedNgo+CxfH9bAQtRodO/RKvixAXb5&#10;7U2mU+OvWNjLITaMQjCkWkEb45ByHurWOh0WfrBIt6MfnY4kx4abUV8p3PU8EUJypzukD60e7HNr&#10;69Ph7BTsv7B46b7fq4/iWHRluRH4Jk9K3d9N+y2waKf4Z4YZn9AhJ6bKn9EE1pMWyXpFXpqkkBLY&#10;7BGrxw2wat4l8gl4nvH/PfJfAAAA//8DAFBLAQItABQABgAIAAAAIQC2gziS/gAAAOEBAAATAAAA&#10;AAAAAAAAAAAAAAAAAABbQ29udGVudF9UeXBlc10ueG1sUEsBAi0AFAAGAAgAAAAhADj9If/WAAAA&#10;lAEAAAsAAAAAAAAAAAAAAAAALwEAAF9yZWxzLy5yZWxzUEsBAi0AFAAGAAgAAAAhAA9oxbuWAQAA&#10;IQMAAA4AAAAAAAAAAAAAAAAALgIAAGRycy9lMm9Eb2MueG1sUEsBAi0AFAAGAAgAAAAhALyfIevi&#10;AAAADwEAAA8AAAAAAAAAAAAAAAAA8AMAAGRycy9kb3ducmV2LnhtbFBLBQYAAAAABAAEAPMAAAD/&#10;BAAAAAA=&#10;" filled="f" stroked="f">
              <v:textbox inset="0,0,0,0">
                <w:txbxContent>
                  <w:p w14:paraId="44044425" w14:textId="77777777" w:rsidR="00E617A8" w:rsidRDefault="00B72117">
                    <w:pPr>
                      <w:spacing w:line="184"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860D" w14:textId="77777777" w:rsidR="00E617A8" w:rsidRDefault="00B72117">
    <w:pPr>
      <w:pStyle w:val="BodyText"/>
      <w:spacing w:line="14" w:lineRule="auto"/>
      <w:rPr>
        <w:sz w:val="20"/>
      </w:rPr>
    </w:pPr>
    <w:r>
      <w:rPr>
        <w:noProof/>
        <w:sz w:val="20"/>
      </w:rPr>
      <mc:AlternateContent>
        <mc:Choice Requires="wps">
          <w:drawing>
            <wp:anchor distT="0" distB="0" distL="0" distR="0" simplePos="0" relativeHeight="486870016" behindDoc="1" locked="0" layoutInCell="1" allowOverlap="1" wp14:anchorId="195C3037" wp14:editId="00B2741E">
              <wp:simplePos x="0" y="0"/>
              <wp:positionH relativeFrom="page">
                <wp:posOffset>902004</wp:posOffset>
              </wp:positionH>
              <wp:positionV relativeFrom="page">
                <wp:posOffset>10201985</wp:posOffset>
              </wp:positionV>
              <wp:extent cx="2991485" cy="1276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1485" cy="127635"/>
                      </a:xfrm>
                      <a:prstGeom prst="rect">
                        <a:avLst/>
                      </a:prstGeom>
                    </wps:spPr>
                    <wps:txbx>
                      <w:txbxContent>
                        <w:p w14:paraId="779096F6" w14:textId="77777777" w:rsidR="00E617A8" w:rsidRDefault="00B72117">
                          <w:pPr>
                            <w:spacing w:line="184" w:lineRule="exact"/>
                            <w:ind w:left="20"/>
                            <w:rPr>
                              <w:sz w:val="16"/>
                            </w:rPr>
                          </w:pPr>
                          <w:r>
                            <w:rPr>
                              <w:sz w:val="16"/>
                            </w:rPr>
                            <w:t>The</w:t>
                          </w:r>
                          <w:r>
                            <w:rPr>
                              <w:spacing w:val="-6"/>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5"/>
                              <w:sz w:val="16"/>
                            </w:rPr>
                            <w:t xml:space="preserve"> </w:t>
                          </w:r>
                          <w:r>
                            <w:rPr>
                              <w:sz w:val="16"/>
                            </w:rPr>
                            <w:t>heating</w:t>
                          </w:r>
                          <w:r>
                            <w:rPr>
                              <w:spacing w:val="-3"/>
                              <w:sz w:val="16"/>
                            </w:rPr>
                            <w:t xml:space="preserve"> </w:t>
                          </w:r>
                          <w:r>
                            <w:rPr>
                              <w:sz w:val="16"/>
                            </w:rPr>
                            <w:t>requirements</w:t>
                          </w:r>
                          <w:r>
                            <w:rPr>
                              <w:spacing w:val="-5"/>
                              <w:sz w:val="16"/>
                            </w:rPr>
                            <w:t xml:space="preserve"> </w:t>
                          </w:r>
                          <w:r>
                            <w:rPr>
                              <w:sz w:val="16"/>
                            </w:rPr>
                            <w:t>to</w:t>
                          </w:r>
                          <w:r>
                            <w:rPr>
                              <w:spacing w:val="-4"/>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wps:txbx>
                    <wps:bodyPr wrap="square" lIns="0" tIns="0" rIns="0" bIns="0" rtlCol="0">
                      <a:noAutofit/>
                    </wps:bodyPr>
                  </wps:wsp>
                </a:graphicData>
              </a:graphic>
            </wp:anchor>
          </w:drawing>
        </mc:Choice>
        <mc:Fallback>
          <w:pict>
            <v:shapetype w14:anchorId="195C3037" id="_x0000_t202" coordsize="21600,21600" o:spt="202" path="m,l,21600r21600,l21600,xe">
              <v:stroke joinstyle="miter"/>
              <v:path gradientshapeok="t" o:connecttype="rect"/>
            </v:shapetype>
            <v:shape id="Textbox 14" o:spid="_x0000_s1033" type="#_x0000_t202" style="position:absolute;margin-left:71pt;margin-top:803.3pt;width:235.55pt;height:10.05pt;z-index:-164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hjomgEAACIDAAAOAAAAZHJzL2Uyb0RvYy54bWysUsGO0zAQvSPxD5bvNG1hy27UdAWsQEgr&#10;FmnhA1zHbixij5lxm/TvGbtpi+CGuIzH4/Hze2+8vh99Lw4GyUFo5GI2l8IEDa0Lu0Z+//bx1a0U&#10;lFRoVQ/BNPJoSN5vXr5YD7E2S+igbw0KBglUD7GRXUqxrirSnfGKZhBN4EML6FXiLe6qFtXA6L6v&#10;lvP5qhoA24igDRFXH06HclPwrTU6PVlLJom+kcwtlYglbnOsNmtV71DFzumJhvoHFl65wI9eoB5U&#10;UmKP7i8o7zQCgU0zDb4Ca502RQOrWcz/UPPcqWiKFjaH4sUm+n+w+svhOX5Fkcb3MPIAiwiKj6B/&#10;EHtTDZHqqSd7SjVxdxY6WvR5ZQmCL7K3x4ufZkxCc3F5d7d4c3sjheazxfLt6vVNNry63o5I6ZMB&#10;L3LSSOR5FQbq8Ejp1Hpumcic3s9M0rgdhWsbucqgubKF9shaBh5nI+nnXqGRov8c2K88+3OC52R7&#10;TjD1H6D8kCwpwLt9AusKgSvuRIAHUSRMnyZP+vd96bp+7c0vAAAA//8DAFBLAwQUAAYACAAAACEA&#10;aIlJFuAAAAANAQAADwAAAGRycy9kb3ducmV2LnhtbEyPwU7DMBBE70j8g7VI3KidgAyEOFWF4ISE&#10;SMOBoxO7idV4HWK3DX/P9gS3nd3R7JtyvfiRHe0cXUAF2UoAs9gF47BX8Nm83jwAi0mj0WNAq+DH&#10;RlhXlxelLkw4YW2P29QzCsFYaAVDSlPBeewG63Vchcki3XZh9jqRnHtuZn2icD/yXAjJvXZIHwY9&#10;2efBdvvtwSvYfGH94r7f2496V7umeRT4JvdKXV8tmydgyS7pzwxnfEKHipjacEAT2Uj6LqcuiQYp&#10;pARGFpndZsDa8yqX98Crkv9vUf0CAAD//wMAUEsBAi0AFAAGAAgAAAAhALaDOJL+AAAA4QEAABMA&#10;AAAAAAAAAAAAAAAAAAAAAFtDb250ZW50X1R5cGVzXS54bWxQSwECLQAUAAYACAAAACEAOP0h/9YA&#10;AACUAQAACwAAAAAAAAAAAAAAAAAvAQAAX3JlbHMvLnJlbHNQSwECLQAUAAYACAAAACEAqhIY6JoB&#10;AAAiAwAADgAAAAAAAAAAAAAAAAAuAgAAZHJzL2Uyb0RvYy54bWxQSwECLQAUAAYACAAAACEAaIlJ&#10;FuAAAAANAQAADwAAAAAAAAAAAAAAAAD0AwAAZHJzL2Rvd25yZXYueG1sUEsFBgAAAAAEAAQA8wAA&#10;AAEFAAAAAA==&#10;" filled="f" stroked="f">
              <v:textbox inset="0,0,0,0">
                <w:txbxContent>
                  <w:p w14:paraId="779096F6" w14:textId="77777777" w:rsidR="00E617A8" w:rsidRDefault="00B72117">
                    <w:pPr>
                      <w:spacing w:line="184" w:lineRule="exact"/>
                      <w:ind w:left="20"/>
                      <w:rPr>
                        <w:sz w:val="16"/>
                      </w:rPr>
                    </w:pPr>
                    <w:r>
                      <w:rPr>
                        <w:sz w:val="16"/>
                      </w:rPr>
                      <w:t>The</w:t>
                    </w:r>
                    <w:r>
                      <w:rPr>
                        <w:spacing w:val="-6"/>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5"/>
                        <w:sz w:val="16"/>
                      </w:rPr>
                      <w:t xml:space="preserve"> </w:t>
                    </w:r>
                    <w:r>
                      <w:rPr>
                        <w:sz w:val="16"/>
                      </w:rPr>
                      <w:t>heating</w:t>
                    </w:r>
                    <w:r>
                      <w:rPr>
                        <w:spacing w:val="-3"/>
                        <w:sz w:val="16"/>
                      </w:rPr>
                      <w:t xml:space="preserve"> </w:t>
                    </w:r>
                    <w:r>
                      <w:rPr>
                        <w:sz w:val="16"/>
                      </w:rPr>
                      <w:t>requirements</w:t>
                    </w:r>
                    <w:r>
                      <w:rPr>
                        <w:spacing w:val="-5"/>
                        <w:sz w:val="16"/>
                      </w:rPr>
                      <w:t xml:space="preserve"> </w:t>
                    </w:r>
                    <w:r>
                      <w:rPr>
                        <w:sz w:val="16"/>
                      </w:rPr>
                      <w:t>to</w:t>
                    </w:r>
                    <w:r>
                      <w:rPr>
                        <w:spacing w:val="-4"/>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v:textbox>
              <w10:wrap anchorx="page" anchory="page"/>
            </v:shape>
          </w:pict>
        </mc:Fallback>
      </mc:AlternateContent>
    </w:r>
    <w:r>
      <w:rPr>
        <w:noProof/>
        <w:sz w:val="20"/>
      </w:rPr>
      <mc:AlternateContent>
        <mc:Choice Requires="wps">
          <w:drawing>
            <wp:anchor distT="0" distB="0" distL="0" distR="0" simplePos="0" relativeHeight="486870528" behindDoc="1" locked="0" layoutInCell="1" allowOverlap="1" wp14:anchorId="591D56F9" wp14:editId="559E7183">
              <wp:simplePos x="0" y="0"/>
              <wp:positionH relativeFrom="page">
                <wp:posOffset>6505702</wp:posOffset>
              </wp:positionH>
              <wp:positionV relativeFrom="page">
                <wp:posOffset>10201985</wp:posOffset>
              </wp:positionV>
              <wp:extent cx="193040" cy="1276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27635"/>
                      </a:xfrm>
                      <a:prstGeom prst="rect">
                        <a:avLst/>
                      </a:prstGeom>
                    </wps:spPr>
                    <wps:txbx>
                      <w:txbxContent>
                        <w:p w14:paraId="697D6260" w14:textId="77777777" w:rsidR="00E617A8" w:rsidRDefault="00B72117">
                          <w:pPr>
                            <w:spacing w:line="184"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30</w:t>
                          </w:r>
                          <w:r>
                            <w:rPr>
                              <w:spacing w:val="-5"/>
                              <w:sz w:val="16"/>
                            </w:rPr>
                            <w:fldChar w:fldCharType="end"/>
                          </w:r>
                        </w:p>
                      </w:txbxContent>
                    </wps:txbx>
                    <wps:bodyPr wrap="square" lIns="0" tIns="0" rIns="0" bIns="0" rtlCol="0">
                      <a:noAutofit/>
                    </wps:bodyPr>
                  </wps:wsp>
                </a:graphicData>
              </a:graphic>
            </wp:anchor>
          </w:drawing>
        </mc:Choice>
        <mc:Fallback>
          <w:pict>
            <v:shape w14:anchorId="591D56F9" id="Textbox 15" o:spid="_x0000_s1034" type="#_x0000_t202" style="position:absolute;margin-left:512.25pt;margin-top:803.3pt;width:15.2pt;height:10.05pt;z-index:-164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Af1lwEAACEDAAAOAAAAZHJzL2Uyb0RvYy54bWysUsGO0zAQvSPxD5bvNGkXdiFqugJWIKQV&#10;IC18gOvYjUXsMTNuk/49YzdtEdwQl/HYM35+743X95MfxMEgOQitXC5qKUzQ0Lmwa+X3bx9evJaC&#10;kgqdGiCYVh4NyfvN82frMTZmBT0MnUHBIIGaMbayTyk2VUW6N17RAqIJXLSAXiXe4q7qUI2M7odq&#10;Vde31QjYRQRtiPj04VSUm4JvrdHpi7VkkhhaydxSiVjiNsdqs1bNDlXsnZ5pqH9g4ZUL/OgF6kEl&#10;Jfbo/oLyTiMQ2LTQ4Cuw1mlTNLCaZf2HmqdeRVO0sDkULzbR/4PVnw9P8SuKNL2DiQdYRFB8BP2D&#10;2JtqjNTMPdlTaoi7s9DJos8rSxB8kb09Xvw0UxI6o725qV9yRXNpubq7vXmV/a6ulyNS+mjAi5y0&#10;EnlchYA6PFI6tZ5bZi6n5zORNG0n4bpW3mXQfLKF7shSRp5mK+nnXqGRYvgU2K48+nOC52R7TjAN&#10;76F8kKwowNt9AusKgSvuTIDnUCTMfyYP+vd96br+7M0vAAAA//8DAFBLAwQUAAYACAAAACEAtSjY&#10;bOIAAAAPAQAADwAAAGRycy9kb3ducmV2LnhtbEyPwU7DMBBE70j8g7VI3KhN1BqaxqkqBCckRBoO&#10;PTrJNrEar0PstuHvcU5w29kdzb7JtpPt2QVHbxwpeFwIYEi1awy1Cr7Kt4dnYD5oanTvCBX8oIdt&#10;fnuT6bRxVyrwsg8tiyHkU62gC2FIOfd1h1b7hRuQ4u3oRqtDlGPLm1FfY7jteSKE5FYbih86PeBL&#10;h/Vpf7YKdgcqXs33R/VZHAtTlmtB7/Kk1P3dtNsACziFPzPM+BEd8shUuTM1nvVRi2S5it44SSEl&#10;sNkjVss1sGreJfIJeJ7x/z3yXwAAAP//AwBQSwECLQAUAAYACAAAACEAtoM4kv4AAADhAQAAEwAA&#10;AAAAAAAAAAAAAAAAAAAAW0NvbnRlbnRfVHlwZXNdLnhtbFBLAQItABQABgAIAAAAIQA4/SH/1gAA&#10;AJQBAAALAAAAAAAAAAAAAAAAAC8BAABfcmVscy8ucmVsc1BLAQItABQABgAIAAAAIQBo2Af1lwEA&#10;ACEDAAAOAAAAAAAAAAAAAAAAAC4CAABkcnMvZTJvRG9jLnhtbFBLAQItABQABgAIAAAAIQC1KNhs&#10;4gAAAA8BAAAPAAAAAAAAAAAAAAAAAPEDAABkcnMvZG93bnJldi54bWxQSwUGAAAAAAQABADzAAAA&#10;AAUAAAAA&#10;" filled="f" stroked="f">
              <v:textbox inset="0,0,0,0">
                <w:txbxContent>
                  <w:p w14:paraId="697D6260" w14:textId="77777777" w:rsidR="00E617A8" w:rsidRDefault="00B72117">
                    <w:pPr>
                      <w:spacing w:line="184"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30</w:t>
                    </w:r>
                    <w:r>
                      <w:rPr>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3177" w14:textId="77777777" w:rsidR="00E617A8" w:rsidRDefault="00B72117">
    <w:pPr>
      <w:pStyle w:val="BodyText"/>
      <w:spacing w:line="14" w:lineRule="auto"/>
      <w:rPr>
        <w:sz w:val="20"/>
      </w:rPr>
    </w:pPr>
    <w:r>
      <w:rPr>
        <w:noProof/>
        <w:sz w:val="20"/>
      </w:rPr>
      <mc:AlternateContent>
        <mc:Choice Requires="wps">
          <w:drawing>
            <wp:anchor distT="0" distB="0" distL="0" distR="0" simplePos="0" relativeHeight="486871552" behindDoc="1" locked="0" layoutInCell="1" allowOverlap="1" wp14:anchorId="4824774C" wp14:editId="3A017228">
              <wp:simplePos x="0" y="0"/>
              <wp:positionH relativeFrom="page">
                <wp:posOffset>902004</wp:posOffset>
              </wp:positionH>
              <wp:positionV relativeFrom="page">
                <wp:posOffset>10201985</wp:posOffset>
              </wp:positionV>
              <wp:extent cx="3522345" cy="1276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2345" cy="127635"/>
                      </a:xfrm>
                      <a:prstGeom prst="rect">
                        <a:avLst/>
                      </a:prstGeom>
                    </wps:spPr>
                    <wps:txbx>
                      <w:txbxContent>
                        <w:p w14:paraId="032297B7" w14:textId="77777777" w:rsidR="00E617A8" w:rsidRDefault="00B72117">
                          <w:pPr>
                            <w:spacing w:line="184" w:lineRule="exact"/>
                            <w:ind w:left="20"/>
                            <w:rPr>
                              <w:sz w:val="16"/>
                            </w:rPr>
                          </w:pPr>
                          <w:r>
                            <w:rPr>
                              <w:sz w:val="16"/>
                            </w:rPr>
                            <w:t>The</w:t>
                          </w:r>
                          <w:r>
                            <w:rPr>
                              <w:spacing w:val="-8"/>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4"/>
                              <w:sz w:val="16"/>
                            </w:rPr>
                            <w:t xml:space="preserve"> </w:t>
                          </w:r>
                          <w:r>
                            <w:rPr>
                              <w:sz w:val="16"/>
                            </w:rPr>
                            <w:t>Wood</w:t>
                          </w:r>
                          <w:r>
                            <w:rPr>
                              <w:spacing w:val="-5"/>
                              <w:sz w:val="16"/>
                            </w:rPr>
                            <w:t xml:space="preserve"> </w:t>
                          </w:r>
                          <w:r>
                            <w:rPr>
                              <w:sz w:val="16"/>
                            </w:rPr>
                            <w:t>Pellet</w:t>
                          </w:r>
                          <w:r>
                            <w:rPr>
                              <w:spacing w:val="-1"/>
                              <w:sz w:val="16"/>
                            </w:rPr>
                            <w:t xml:space="preserve"> </w:t>
                          </w:r>
                          <w:r>
                            <w:rPr>
                              <w:sz w:val="16"/>
                            </w:rPr>
                            <w:t>heating</w:t>
                          </w:r>
                          <w:r>
                            <w:rPr>
                              <w:spacing w:val="-4"/>
                              <w:sz w:val="16"/>
                            </w:rPr>
                            <w:t xml:space="preserve"> </w:t>
                          </w:r>
                          <w:r>
                            <w:rPr>
                              <w:sz w:val="16"/>
                            </w:rPr>
                            <w:t>requirements</w:t>
                          </w:r>
                          <w:r>
                            <w:rPr>
                              <w:spacing w:val="-4"/>
                              <w:sz w:val="16"/>
                            </w:rPr>
                            <w:t xml:space="preserve"> </w:t>
                          </w:r>
                          <w:r>
                            <w:rPr>
                              <w:sz w:val="16"/>
                            </w:rPr>
                            <w:t>to</w:t>
                          </w:r>
                          <w:r>
                            <w:rPr>
                              <w:spacing w:val="-5"/>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wps:txbx>
                    <wps:bodyPr wrap="square" lIns="0" tIns="0" rIns="0" bIns="0" rtlCol="0">
                      <a:noAutofit/>
                    </wps:bodyPr>
                  </wps:wsp>
                </a:graphicData>
              </a:graphic>
            </wp:anchor>
          </w:drawing>
        </mc:Choice>
        <mc:Fallback>
          <w:pict>
            <v:shapetype w14:anchorId="4824774C" id="_x0000_t202" coordsize="21600,21600" o:spt="202" path="m,l,21600r21600,l21600,xe">
              <v:stroke joinstyle="miter"/>
              <v:path gradientshapeok="t" o:connecttype="rect"/>
            </v:shapetype>
            <v:shape id="Textbox 17" o:spid="_x0000_s1035" type="#_x0000_t202" style="position:absolute;margin-left:71pt;margin-top:803.3pt;width:277.35pt;height:10.05pt;z-index:-164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uzmgEAACIDAAAOAAAAZHJzL2Uyb0RvYy54bWysUsFuGyEQvVfKPyDuMfa6TqOV11GbqFWl&#10;qK2U9gMwC17UhSEM9q7/vgNe21V7q3oZhmF4vPeG9cPoenbQES34hi9mc860V9Bav2v4j+8fb+85&#10;wyR9K3vwuuFHjfxhc/NmPYRaV9BB3+rICMRjPYSGdymFWghUnXYSZxC0p0MD0clE27gTbZQDobte&#10;VPP5nRggtiGC0ohUfTod8k3BN0ar9NUY1In1DSduqcRY4jZHsVnLehdl6KyaaMh/YOGk9fToBepJ&#10;Jsn20f4F5ayKgGDSTIETYIxVumggNYv5H2peOhl00ULmYLjYhP8PVn05vIRvkaXxA4w0wCICwzOo&#10;n0jeiCFgPfVkT7FG6s5CRxNdXkkCo4vk7fHipx4TU1Rcrqpq+XbFmaKzRfXubrnKhovr7RAxfdLg&#10;WE4aHmlehYE8PGM6tZ5bJjKn9zOTNG5HZtuG32fQXNlCeyQtA42z4fi6l1Fz1n/25Fee/TmJ52R7&#10;TmLqH6H8kCzJw/t9AmMLgSvuRIAGUSRMnyZP+vd96bp+7c0vAAAA//8DAFBLAwQUAAYACAAAACEA&#10;UXD0Pd4AAAANAQAADwAAAGRycy9kb3ducmV2LnhtbExPQU7DMBC8I/EHaytxo3YjZGiIU1UITkiI&#10;NBw4OrGbWI3XIXbb8Hu2J3qb2RnNzhSb2Q/sZKfoAipYLQUwi20wDjsFX/Xb/ROwmDQaPQS0Cn5t&#10;hE15e1Po3IQzVva0Sx2jEIy5VtCnNOacx7a3XsdlGC2Stg+T14no1HEz6TOF+4FnQkjutUP60OvR&#10;vvS2PeyOXsH2G6tX9/PRfFb7ytX1WuC7PCh1t5i3z8CSndO/GS71qTqU1KkJRzSRDcQfMtqSCEgh&#10;JTCyyLV8BNZcThkhXhb8ekX5BwAA//8DAFBLAQItABQABgAIAAAAIQC2gziS/gAAAOEBAAATAAAA&#10;AAAAAAAAAAAAAAAAAABbQ29udGVudF9UeXBlc10ueG1sUEsBAi0AFAAGAAgAAAAhADj9If/WAAAA&#10;lAEAAAsAAAAAAAAAAAAAAAAALwEAAF9yZWxzLy5yZWxzUEsBAi0AFAAGAAgAAAAhACd9a7OaAQAA&#10;IgMAAA4AAAAAAAAAAAAAAAAALgIAAGRycy9lMm9Eb2MueG1sUEsBAi0AFAAGAAgAAAAhAFFw9D3e&#10;AAAADQEAAA8AAAAAAAAAAAAAAAAA9AMAAGRycy9kb3ducmV2LnhtbFBLBQYAAAAABAAEAPMAAAD/&#10;BAAAAAA=&#10;" filled="f" stroked="f">
              <v:textbox inset="0,0,0,0">
                <w:txbxContent>
                  <w:p w14:paraId="032297B7" w14:textId="77777777" w:rsidR="00E617A8" w:rsidRDefault="00B72117">
                    <w:pPr>
                      <w:spacing w:line="184" w:lineRule="exact"/>
                      <w:ind w:left="20"/>
                      <w:rPr>
                        <w:sz w:val="16"/>
                      </w:rPr>
                    </w:pPr>
                    <w:r>
                      <w:rPr>
                        <w:sz w:val="16"/>
                      </w:rPr>
                      <w:t>The</w:t>
                    </w:r>
                    <w:r>
                      <w:rPr>
                        <w:spacing w:val="-8"/>
                        <w:sz w:val="16"/>
                      </w:rPr>
                      <w:t xml:space="preserve"> </w:t>
                    </w:r>
                    <w:r>
                      <w:rPr>
                        <w:sz w:val="16"/>
                      </w:rPr>
                      <w:t>provision</w:t>
                    </w:r>
                    <w:r>
                      <w:rPr>
                        <w:spacing w:val="-4"/>
                        <w:sz w:val="16"/>
                      </w:rPr>
                      <w:t xml:space="preserve"> </w:t>
                    </w:r>
                    <w:r>
                      <w:rPr>
                        <w:sz w:val="16"/>
                      </w:rPr>
                      <w:t>of</w:t>
                    </w:r>
                    <w:r>
                      <w:rPr>
                        <w:spacing w:val="-5"/>
                        <w:sz w:val="16"/>
                      </w:rPr>
                      <w:t xml:space="preserve"> </w:t>
                    </w:r>
                    <w:r>
                      <w:rPr>
                        <w:sz w:val="16"/>
                      </w:rPr>
                      <w:t>biomass</w:t>
                    </w:r>
                    <w:r>
                      <w:rPr>
                        <w:spacing w:val="-4"/>
                        <w:sz w:val="16"/>
                      </w:rPr>
                      <w:t xml:space="preserve"> </w:t>
                    </w:r>
                    <w:r>
                      <w:rPr>
                        <w:sz w:val="16"/>
                      </w:rPr>
                      <w:t>Wood</w:t>
                    </w:r>
                    <w:r>
                      <w:rPr>
                        <w:spacing w:val="-5"/>
                        <w:sz w:val="16"/>
                      </w:rPr>
                      <w:t xml:space="preserve"> </w:t>
                    </w:r>
                    <w:r>
                      <w:rPr>
                        <w:sz w:val="16"/>
                      </w:rPr>
                      <w:t>Pellet</w:t>
                    </w:r>
                    <w:r>
                      <w:rPr>
                        <w:spacing w:val="-1"/>
                        <w:sz w:val="16"/>
                      </w:rPr>
                      <w:t xml:space="preserve"> </w:t>
                    </w:r>
                    <w:r>
                      <w:rPr>
                        <w:sz w:val="16"/>
                      </w:rPr>
                      <w:t>heating</w:t>
                    </w:r>
                    <w:r>
                      <w:rPr>
                        <w:spacing w:val="-4"/>
                        <w:sz w:val="16"/>
                      </w:rPr>
                      <w:t xml:space="preserve"> </w:t>
                    </w:r>
                    <w:r>
                      <w:rPr>
                        <w:sz w:val="16"/>
                      </w:rPr>
                      <w:t>requirements</w:t>
                    </w:r>
                    <w:r>
                      <w:rPr>
                        <w:spacing w:val="-4"/>
                        <w:sz w:val="16"/>
                      </w:rPr>
                      <w:t xml:space="preserve"> </w:t>
                    </w:r>
                    <w:r>
                      <w:rPr>
                        <w:sz w:val="16"/>
                      </w:rPr>
                      <w:t>to</w:t>
                    </w:r>
                    <w:r>
                      <w:rPr>
                        <w:spacing w:val="-5"/>
                        <w:sz w:val="16"/>
                      </w:rPr>
                      <w:t xml:space="preserve"> </w:t>
                    </w:r>
                    <w:r>
                      <w:rPr>
                        <w:sz w:val="16"/>
                      </w:rPr>
                      <w:t>Údarás</w:t>
                    </w:r>
                    <w:r>
                      <w:rPr>
                        <w:spacing w:val="-4"/>
                        <w:sz w:val="16"/>
                      </w:rPr>
                      <w:t xml:space="preserve"> </w:t>
                    </w:r>
                    <w:r>
                      <w:rPr>
                        <w:sz w:val="16"/>
                      </w:rPr>
                      <w:t>na</w:t>
                    </w:r>
                    <w:r>
                      <w:rPr>
                        <w:spacing w:val="-4"/>
                        <w:sz w:val="16"/>
                      </w:rPr>
                      <w:t xml:space="preserve"> </w:t>
                    </w:r>
                    <w:r>
                      <w:rPr>
                        <w:spacing w:val="-2"/>
                        <w:sz w:val="16"/>
                      </w:rPr>
                      <w:t>Gaeltachta</w:t>
                    </w:r>
                  </w:p>
                </w:txbxContent>
              </v:textbox>
              <w10:wrap anchorx="page" anchory="page"/>
            </v:shape>
          </w:pict>
        </mc:Fallback>
      </mc:AlternateContent>
    </w:r>
    <w:r>
      <w:rPr>
        <w:noProof/>
        <w:sz w:val="20"/>
      </w:rPr>
      <mc:AlternateContent>
        <mc:Choice Requires="wps">
          <w:drawing>
            <wp:anchor distT="0" distB="0" distL="0" distR="0" simplePos="0" relativeHeight="486872064" behindDoc="1" locked="0" layoutInCell="1" allowOverlap="1" wp14:anchorId="64853050" wp14:editId="649B4759">
              <wp:simplePos x="0" y="0"/>
              <wp:positionH relativeFrom="page">
                <wp:posOffset>6505702</wp:posOffset>
              </wp:positionH>
              <wp:positionV relativeFrom="page">
                <wp:posOffset>10201985</wp:posOffset>
              </wp:positionV>
              <wp:extent cx="193040" cy="1276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27635"/>
                      </a:xfrm>
                      <a:prstGeom prst="rect">
                        <a:avLst/>
                      </a:prstGeom>
                    </wps:spPr>
                    <wps:txbx>
                      <w:txbxContent>
                        <w:p w14:paraId="13843764" w14:textId="77777777" w:rsidR="00E617A8" w:rsidRDefault="00B72117">
                          <w:pPr>
                            <w:spacing w:line="184"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31</w:t>
                          </w:r>
                          <w:r>
                            <w:rPr>
                              <w:spacing w:val="-5"/>
                              <w:sz w:val="16"/>
                            </w:rPr>
                            <w:fldChar w:fldCharType="end"/>
                          </w:r>
                        </w:p>
                      </w:txbxContent>
                    </wps:txbx>
                    <wps:bodyPr wrap="square" lIns="0" tIns="0" rIns="0" bIns="0" rtlCol="0">
                      <a:noAutofit/>
                    </wps:bodyPr>
                  </wps:wsp>
                </a:graphicData>
              </a:graphic>
            </wp:anchor>
          </w:drawing>
        </mc:Choice>
        <mc:Fallback>
          <w:pict>
            <v:shape w14:anchorId="64853050" id="Textbox 18" o:spid="_x0000_s1036" type="#_x0000_t202" style="position:absolute;margin-left:512.25pt;margin-top:803.3pt;width:15.2pt;height:10.05pt;z-index:-164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gwlwEAACEDAAAOAAAAZHJzL2Uyb0RvYy54bWysUsGO0zAQvSPxD5bvNGkXFjZqugJWIKQV&#10;IC18gOvYjUXsMTNuk/49YzdtEdwQl/HYM35+743X95MfxMEgOQitXC5qKUzQ0Lmwa+X3bx9evJGC&#10;kgqdGiCYVh4NyfvN82frMTZmBT0MnUHBIIGaMbayTyk2VUW6N17RAqIJXLSAXiXe4q7qUI2M7odq&#10;Vde31QjYRQRtiPj04VSUm4JvrdHpi7VkkhhaydxSiVjiNsdqs1bNDlXsnZ5pqH9g4ZUL/OgF6kEl&#10;Jfbo/oLyTiMQ2LTQ4Cuw1mlTNLCaZf2HmqdeRVO0sDkULzbR/4PVnw9P8SuKNL2DiQdYRFB8BP2D&#10;2JtqjNTMPdlTaoi7s9DJos8rSxB8kb09Xvw0UxI6o93d1C+5orm0XL2+vXmV/a6ulyNS+mjAi5y0&#10;EnlchYA6PFI6tZ5bZi6n5zORNG0n4bpW3mXQfLKF7shSRp5mK+nnXqGRYvgU2K48+nOC52R7TjAN&#10;76F8kKwowNt9AusKgSvuTIDnUCTMfyYP+vd96br+7M0vAAAA//8DAFBLAwQUAAYACAAAACEAtSjY&#10;bOIAAAAPAQAADwAAAGRycy9kb3ducmV2LnhtbEyPwU7DMBBE70j8g7VI3KhN1BqaxqkqBCckRBoO&#10;PTrJNrEar0PstuHvcU5w29kdzb7JtpPt2QVHbxwpeFwIYEi1awy1Cr7Kt4dnYD5oanTvCBX8oIdt&#10;fnuT6bRxVyrwsg8tiyHkU62gC2FIOfd1h1b7hRuQ4u3oRqtDlGPLm1FfY7jteSKE5FYbih86PeBL&#10;h/Vpf7YKdgcqXs33R/VZHAtTlmtB7/Kk1P3dtNsACziFPzPM+BEd8shUuTM1nvVRi2S5it44SSEl&#10;sNkjVss1sGreJfIJeJ7x/z3yXwAAAP//AwBQSwECLQAUAAYACAAAACEAtoM4kv4AAADhAQAAEwAA&#10;AAAAAAAAAAAAAAAAAAAAW0NvbnRlbnRfVHlwZXNdLnhtbFBLAQItABQABgAIAAAAIQA4/SH/1gAA&#10;AJQBAAALAAAAAAAAAAAAAAAAAC8BAABfcmVscy8ucmVsc1BLAQItABQABgAIAAAAIQABwRgwlwEA&#10;ACEDAAAOAAAAAAAAAAAAAAAAAC4CAABkcnMvZTJvRG9jLnhtbFBLAQItABQABgAIAAAAIQC1KNhs&#10;4gAAAA8BAAAPAAAAAAAAAAAAAAAAAPEDAABkcnMvZG93bnJldi54bWxQSwUGAAAAAAQABADzAAAA&#10;AAUAAAAA&#10;" filled="f" stroked="f">
              <v:textbox inset="0,0,0,0">
                <w:txbxContent>
                  <w:p w14:paraId="13843764" w14:textId="77777777" w:rsidR="00E617A8" w:rsidRDefault="00B72117">
                    <w:pPr>
                      <w:spacing w:line="184"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31</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55789" w14:textId="77777777" w:rsidR="008957F3" w:rsidRDefault="008957F3">
      <w:r>
        <w:separator/>
      </w:r>
    </w:p>
  </w:footnote>
  <w:footnote w:type="continuationSeparator" w:id="0">
    <w:p w14:paraId="36C6FEA9" w14:textId="77777777" w:rsidR="008957F3" w:rsidRDefault="00895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4E9A" w14:textId="77777777" w:rsidR="00E617A8" w:rsidRDefault="00B72117">
    <w:pPr>
      <w:pStyle w:val="BodyText"/>
      <w:spacing w:line="14" w:lineRule="auto"/>
      <w:rPr>
        <w:sz w:val="20"/>
      </w:rPr>
    </w:pPr>
    <w:r>
      <w:rPr>
        <w:noProof/>
        <w:sz w:val="20"/>
      </w:rPr>
      <w:drawing>
        <wp:anchor distT="0" distB="0" distL="0" distR="0" simplePos="0" relativeHeight="486863360" behindDoc="1" locked="0" layoutInCell="1" allowOverlap="1" wp14:anchorId="77BE597B" wp14:editId="5C7BC5AF">
          <wp:simplePos x="0" y="0"/>
          <wp:positionH relativeFrom="page">
            <wp:posOffset>914400</wp:posOffset>
          </wp:positionH>
          <wp:positionV relativeFrom="page">
            <wp:posOffset>338065</wp:posOffset>
          </wp:positionV>
          <wp:extent cx="1062891" cy="48116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062891" cy="4811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2E08" w14:textId="77777777" w:rsidR="00E617A8" w:rsidRDefault="00B72117">
    <w:pPr>
      <w:pStyle w:val="BodyText"/>
      <w:spacing w:line="14" w:lineRule="auto"/>
      <w:rPr>
        <w:sz w:val="20"/>
      </w:rPr>
    </w:pPr>
    <w:r>
      <w:rPr>
        <w:noProof/>
        <w:sz w:val="20"/>
      </w:rPr>
      <w:drawing>
        <wp:anchor distT="0" distB="0" distL="0" distR="0" simplePos="0" relativeHeight="486866432" behindDoc="1" locked="0" layoutInCell="1" allowOverlap="1" wp14:anchorId="774C1F47" wp14:editId="3E58E007">
          <wp:simplePos x="0" y="0"/>
          <wp:positionH relativeFrom="page">
            <wp:posOffset>914400</wp:posOffset>
          </wp:positionH>
          <wp:positionV relativeFrom="page">
            <wp:posOffset>338065</wp:posOffset>
          </wp:positionV>
          <wp:extent cx="1062891" cy="481169"/>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1062891" cy="48116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C20C" w14:textId="77777777" w:rsidR="00E617A8" w:rsidRDefault="00B72117">
    <w:pPr>
      <w:pStyle w:val="BodyText"/>
      <w:spacing w:line="14" w:lineRule="auto"/>
      <w:rPr>
        <w:sz w:val="20"/>
      </w:rPr>
    </w:pPr>
    <w:r>
      <w:rPr>
        <w:noProof/>
        <w:sz w:val="20"/>
      </w:rPr>
      <w:drawing>
        <wp:anchor distT="0" distB="0" distL="0" distR="0" simplePos="0" relativeHeight="486867968" behindDoc="1" locked="0" layoutInCell="1" allowOverlap="1" wp14:anchorId="3C47474D" wp14:editId="15871F01">
          <wp:simplePos x="0" y="0"/>
          <wp:positionH relativeFrom="page">
            <wp:posOffset>914400</wp:posOffset>
          </wp:positionH>
          <wp:positionV relativeFrom="page">
            <wp:posOffset>338065</wp:posOffset>
          </wp:positionV>
          <wp:extent cx="1062891" cy="48116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062891" cy="48116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FB24" w14:textId="77777777" w:rsidR="00E617A8" w:rsidRDefault="00B72117">
    <w:pPr>
      <w:pStyle w:val="BodyText"/>
      <w:spacing w:line="14" w:lineRule="auto"/>
      <w:rPr>
        <w:sz w:val="20"/>
      </w:rPr>
    </w:pPr>
    <w:r>
      <w:rPr>
        <w:noProof/>
        <w:sz w:val="20"/>
      </w:rPr>
      <w:drawing>
        <wp:anchor distT="0" distB="0" distL="0" distR="0" simplePos="0" relativeHeight="486869504" behindDoc="1" locked="0" layoutInCell="1" allowOverlap="1" wp14:anchorId="6386BA3D" wp14:editId="42A39A1D">
          <wp:simplePos x="0" y="0"/>
          <wp:positionH relativeFrom="page">
            <wp:posOffset>914400</wp:posOffset>
          </wp:positionH>
          <wp:positionV relativeFrom="page">
            <wp:posOffset>338065</wp:posOffset>
          </wp:positionV>
          <wp:extent cx="1062891" cy="481169"/>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1062891" cy="48116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42E7" w14:textId="77777777" w:rsidR="00E617A8" w:rsidRDefault="00B72117">
    <w:pPr>
      <w:pStyle w:val="BodyText"/>
      <w:spacing w:line="14" w:lineRule="auto"/>
      <w:rPr>
        <w:sz w:val="20"/>
      </w:rPr>
    </w:pPr>
    <w:r>
      <w:rPr>
        <w:noProof/>
        <w:sz w:val="20"/>
      </w:rPr>
      <w:drawing>
        <wp:anchor distT="0" distB="0" distL="0" distR="0" simplePos="0" relativeHeight="486871040" behindDoc="1" locked="0" layoutInCell="1" allowOverlap="1" wp14:anchorId="3A7598D7" wp14:editId="4C75394F">
          <wp:simplePos x="0" y="0"/>
          <wp:positionH relativeFrom="page">
            <wp:posOffset>914400</wp:posOffset>
          </wp:positionH>
          <wp:positionV relativeFrom="page">
            <wp:posOffset>338065</wp:posOffset>
          </wp:positionV>
          <wp:extent cx="1062891" cy="48116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1062891" cy="48116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FEA"/>
    <w:multiLevelType w:val="multilevel"/>
    <w:tmpl w:val="9F9828F2"/>
    <w:lvl w:ilvl="0">
      <w:start w:val="3"/>
      <w:numFmt w:val="decimal"/>
      <w:lvlText w:val="%1"/>
      <w:lvlJc w:val="left"/>
      <w:pPr>
        <w:ind w:left="1452" w:hanging="720"/>
        <w:jc w:val="left"/>
      </w:pPr>
      <w:rPr>
        <w:rFonts w:hint="default"/>
        <w:lang w:val="en-US" w:eastAsia="en-US" w:bidi="ar-SA"/>
      </w:rPr>
    </w:lvl>
    <w:lvl w:ilvl="1">
      <w:start w:val="6"/>
      <w:numFmt w:val="decimal"/>
      <w:lvlText w:val="%1.%2"/>
      <w:lvlJc w:val="left"/>
      <w:pPr>
        <w:ind w:left="1452" w:hanging="720"/>
        <w:jc w:val="left"/>
      </w:pPr>
      <w:rPr>
        <w:rFonts w:hint="default"/>
        <w:lang w:val="en-US" w:eastAsia="en-US" w:bidi="ar-SA"/>
      </w:rPr>
    </w:lvl>
    <w:lvl w:ilvl="2">
      <w:start w:val="1"/>
      <w:numFmt w:val="decimal"/>
      <w:lvlText w:val="%1.%2.%3"/>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999" w:hanging="720"/>
      </w:pPr>
      <w:rPr>
        <w:rFonts w:hint="default"/>
        <w:lang w:val="en-US" w:eastAsia="en-US" w:bidi="ar-SA"/>
      </w:rPr>
    </w:lvl>
    <w:lvl w:ilvl="4">
      <w:numFmt w:val="bullet"/>
      <w:lvlText w:val="•"/>
      <w:lvlJc w:val="left"/>
      <w:pPr>
        <w:ind w:left="4845" w:hanging="720"/>
      </w:pPr>
      <w:rPr>
        <w:rFonts w:hint="default"/>
        <w:lang w:val="en-US" w:eastAsia="en-US" w:bidi="ar-SA"/>
      </w:rPr>
    </w:lvl>
    <w:lvl w:ilvl="5">
      <w:numFmt w:val="bullet"/>
      <w:lvlText w:val="•"/>
      <w:lvlJc w:val="left"/>
      <w:pPr>
        <w:ind w:left="5691" w:hanging="720"/>
      </w:pPr>
      <w:rPr>
        <w:rFonts w:hint="default"/>
        <w:lang w:val="en-US" w:eastAsia="en-US" w:bidi="ar-SA"/>
      </w:rPr>
    </w:lvl>
    <w:lvl w:ilvl="6">
      <w:numFmt w:val="bullet"/>
      <w:lvlText w:val="•"/>
      <w:lvlJc w:val="left"/>
      <w:pPr>
        <w:ind w:left="6538" w:hanging="720"/>
      </w:pPr>
      <w:rPr>
        <w:rFonts w:hint="default"/>
        <w:lang w:val="en-US" w:eastAsia="en-US" w:bidi="ar-SA"/>
      </w:rPr>
    </w:lvl>
    <w:lvl w:ilvl="7">
      <w:numFmt w:val="bullet"/>
      <w:lvlText w:val="•"/>
      <w:lvlJc w:val="left"/>
      <w:pPr>
        <w:ind w:left="7384" w:hanging="720"/>
      </w:pPr>
      <w:rPr>
        <w:rFonts w:hint="default"/>
        <w:lang w:val="en-US" w:eastAsia="en-US" w:bidi="ar-SA"/>
      </w:rPr>
    </w:lvl>
    <w:lvl w:ilvl="8">
      <w:numFmt w:val="bullet"/>
      <w:lvlText w:val="•"/>
      <w:lvlJc w:val="left"/>
      <w:pPr>
        <w:ind w:left="8230" w:hanging="720"/>
      </w:pPr>
      <w:rPr>
        <w:rFonts w:hint="default"/>
        <w:lang w:val="en-US" w:eastAsia="en-US" w:bidi="ar-SA"/>
      </w:rPr>
    </w:lvl>
  </w:abstractNum>
  <w:abstractNum w:abstractNumId="1" w15:restartNumberingAfterBreak="0">
    <w:nsid w:val="03B91293"/>
    <w:multiLevelType w:val="hybridMultilevel"/>
    <w:tmpl w:val="42C85F20"/>
    <w:lvl w:ilvl="0" w:tplc="E996DD2E">
      <w:start w:val="3"/>
      <w:numFmt w:val="lowerRoman"/>
      <w:lvlText w:val="%1."/>
      <w:lvlJc w:val="left"/>
      <w:pPr>
        <w:ind w:left="1452" w:hanging="567"/>
        <w:jc w:val="left"/>
      </w:pPr>
      <w:rPr>
        <w:rFonts w:ascii="Calibri" w:eastAsia="Calibri" w:hAnsi="Calibri" w:cs="Calibri" w:hint="default"/>
        <w:b w:val="0"/>
        <w:bCs w:val="0"/>
        <w:i w:val="0"/>
        <w:iCs w:val="0"/>
        <w:spacing w:val="-1"/>
        <w:w w:val="100"/>
        <w:sz w:val="22"/>
        <w:szCs w:val="22"/>
        <w:lang w:val="en-US" w:eastAsia="en-US" w:bidi="ar-SA"/>
      </w:rPr>
    </w:lvl>
    <w:lvl w:ilvl="1" w:tplc="E73C88F8">
      <w:numFmt w:val="bullet"/>
      <w:lvlText w:val="•"/>
      <w:lvlJc w:val="left"/>
      <w:pPr>
        <w:ind w:left="2306" w:hanging="567"/>
      </w:pPr>
      <w:rPr>
        <w:rFonts w:hint="default"/>
        <w:lang w:val="en-US" w:eastAsia="en-US" w:bidi="ar-SA"/>
      </w:rPr>
    </w:lvl>
    <w:lvl w:ilvl="2" w:tplc="17800B9A">
      <w:numFmt w:val="bullet"/>
      <w:lvlText w:val="•"/>
      <w:lvlJc w:val="left"/>
      <w:pPr>
        <w:ind w:left="3152" w:hanging="567"/>
      </w:pPr>
      <w:rPr>
        <w:rFonts w:hint="default"/>
        <w:lang w:val="en-US" w:eastAsia="en-US" w:bidi="ar-SA"/>
      </w:rPr>
    </w:lvl>
    <w:lvl w:ilvl="3" w:tplc="8850DB00">
      <w:numFmt w:val="bullet"/>
      <w:lvlText w:val="•"/>
      <w:lvlJc w:val="left"/>
      <w:pPr>
        <w:ind w:left="3999" w:hanging="567"/>
      </w:pPr>
      <w:rPr>
        <w:rFonts w:hint="default"/>
        <w:lang w:val="en-US" w:eastAsia="en-US" w:bidi="ar-SA"/>
      </w:rPr>
    </w:lvl>
    <w:lvl w:ilvl="4" w:tplc="2A1CFF42">
      <w:numFmt w:val="bullet"/>
      <w:lvlText w:val="•"/>
      <w:lvlJc w:val="left"/>
      <w:pPr>
        <w:ind w:left="4845" w:hanging="567"/>
      </w:pPr>
      <w:rPr>
        <w:rFonts w:hint="default"/>
        <w:lang w:val="en-US" w:eastAsia="en-US" w:bidi="ar-SA"/>
      </w:rPr>
    </w:lvl>
    <w:lvl w:ilvl="5" w:tplc="216A3A54">
      <w:numFmt w:val="bullet"/>
      <w:lvlText w:val="•"/>
      <w:lvlJc w:val="left"/>
      <w:pPr>
        <w:ind w:left="5691" w:hanging="567"/>
      </w:pPr>
      <w:rPr>
        <w:rFonts w:hint="default"/>
        <w:lang w:val="en-US" w:eastAsia="en-US" w:bidi="ar-SA"/>
      </w:rPr>
    </w:lvl>
    <w:lvl w:ilvl="6" w:tplc="27D8FBFC">
      <w:numFmt w:val="bullet"/>
      <w:lvlText w:val="•"/>
      <w:lvlJc w:val="left"/>
      <w:pPr>
        <w:ind w:left="6538" w:hanging="567"/>
      </w:pPr>
      <w:rPr>
        <w:rFonts w:hint="default"/>
        <w:lang w:val="en-US" w:eastAsia="en-US" w:bidi="ar-SA"/>
      </w:rPr>
    </w:lvl>
    <w:lvl w:ilvl="7" w:tplc="7EECBD94">
      <w:numFmt w:val="bullet"/>
      <w:lvlText w:val="•"/>
      <w:lvlJc w:val="left"/>
      <w:pPr>
        <w:ind w:left="7384" w:hanging="567"/>
      </w:pPr>
      <w:rPr>
        <w:rFonts w:hint="default"/>
        <w:lang w:val="en-US" w:eastAsia="en-US" w:bidi="ar-SA"/>
      </w:rPr>
    </w:lvl>
    <w:lvl w:ilvl="8" w:tplc="85E87A02">
      <w:numFmt w:val="bullet"/>
      <w:lvlText w:val="•"/>
      <w:lvlJc w:val="left"/>
      <w:pPr>
        <w:ind w:left="8230" w:hanging="567"/>
      </w:pPr>
      <w:rPr>
        <w:rFonts w:hint="default"/>
        <w:lang w:val="en-US" w:eastAsia="en-US" w:bidi="ar-SA"/>
      </w:rPr>
    </w:lvl>
  </w:abstractNum>
  <w:abstractNum w:abstractNumId="2" w15:restartNumberingAfterBreak="0">
    <w:nsid w:val="0B416FB0"/>
    <w:multiLevelType w:val="multilevel"/>
    <w:tmpl w:val="FDA432C4"/>
    <w:lvl w:ilvl="0">
      <w:start w:val="2"/>
      <w:numFmt w:val="decimal"/>
      <w:lvlText w:val="%1"/>
      <w:lvlJc w:val="left"/>
      <w:pPr>
        <w:ind w:left="1452" w:hanging="720"/>
        <w:jc w:val="left"/>
      </w:pPr>
      <w:rPr>
        <w:rFonts w:hint="default"/>
        <w:lang w:val="en-US" w:eastAsia="en-US" w:bidi="ar-SA"/>
      </w:rPr>
    </w:lvl>
    <w:lvl w:ilvl="1">
      <w:start w:val="2"/>
      <w:numFmt w:val="decimal"/>
      <w:lvlText w:val="%1.%2"/>
      <w:lvlJc w:val="left"/>
      <w:pPr>
        <w:ind w:left="1452" w:hanging="720"/>
        <w:jc w:val="left"/>
      </w:pPr>
      <w:rPr>
        <w:rFonts w:hint="default"/>
        <w:lang w:val="en-US" w:eastAsia="en-US" w:bidi="ar-SA"/>
      </w:rPr>
    </w:lvl>
    <w:lvl w:ilvl="2">
      <w:start w:val="3"/>
      <w:numFmt w:val="decimal"/>
      <w:lvlText w:val="%1.%2.%3"/>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999" w:hanging="720"/>
      </w:pPr>
      <w:rPr>
        <w:rFonts w:hint="default"/>
        <w:lang w:val="en-US" w:eastAsia="en-US" w:bidi="ar-SA"/>
      </w:rPr>
    </w:lvl>
    <w:lvl w:ilvl="4">
      <w:numFmt w:val="bullet"/>
      <w:lvlText w:val="•"/>
      <w:lvlJc w:val="left"/>
      <w:pPr>
        <w:ind w:left="4845" w:hanging="720"/>
      </w:pPr>
      <w:rPr>
        <w:rFonts w:hint="default"/>
        <w:lang w:val="en-US" w:eastAsia="en-US" w:bidi="ar-SA"/>
      </w:rPr>
    </w:lvl>
    <w:lvl w:ilvl="5">
      <w:numFmt w:val="bullet"/>
      <w:lvlText w:val="•"/>
      <w:lvlJc w:val="left"/>
      <w:pPr>
        <w:ind w:left="5691" w:hanging="720"/>
      </w:pPr>
      <w:rPr>
        <w:rFonts w:hint="default"/>
        <w:lang w:val="en-US" w:eastAsia="en-US" w:bidi="ar-SA"/>
      </w:rPr>
    </w:lvl>
    <w:lvl w:ilvl="6">
      <w:numFmt w:val="bullet"/>
      <w:lvlText w:val="•"/>
      <w:lvlJc w:val="left"/>
      <w:pPr>
        <w:ind w:left="6538" w:hanging="720"/>
      </w:pPr>
      <w:rPr>
        <w:rFonts w:hint="default"/>
        <w:lang w:val="en-US" w:eastAsia="en-US" w:bidi="ar-SA"/>
      </w:rPr>
    </w:lvl>
    <w:lvl w:ilvl="7">
      <w:numFmt w:val="bullet"/>
      <w:lvlText w:val="•"/>
      <w:lvlJc w:val="left"/>
      <w:pPr>
        <w:ind w:left="7384" w:hanging="720"/>
      </w:pPr>
      <w:rPr>
        <w:rFonts w:hint="default"/>
        <w:lang w:val="en-US" w:eastAsia="en-US" w:bidi="ar-SA"/>
      </w:rPr>
    </w:lvl>
    <w:lvl w:ilvl="8">
      <w:numFmt w:val="bullet"/>
      <w:lvlText w:val="•"/>
      <w:lvlJc w:val="left"/>
      <w:pPr>
        <w:ind w:left="8230" w:hanging="720"/>
      </w:pPr>
      <w:rPr>
        <w:rFonts w:hint="default"/>
        <w:lang w:val="en-US" w:eastAsia="en-US" w:bidi="ar-SA"/>
      </w:rPr>
    </w:lvl>
  </w:abstractNum>
  <w:abstractNum w:abstractNumId="3" w15:restartNumberingAfterBreak="0">
    <w:nsid w:val="103A2FAA"/>
    <w:multiLevelType w:val="multilevel"/>
    <w:tmpl w:val="89DE7B0A"/>
    <w:lvl w:ilvl="0">
      <w:start w:val="3"/>
      <w:numFmt w:val="decimal"/>
      <w:lvlText w:val="%1"/>
      <w:lvlJc w:val="left"/>
      <w:pPr>
        <w:ind w:left="1092" w:hanging="389"/>
        <w:jc w:val="left"/>
      </w:pPr>
      <w:rPr>
        <w:rFonts w:hint="default"/>
        <w:lang w:val="en-US" w:eastAsia="en-US" w:bidi="ar-SA"/>
      </w:rPr>
    </w:lvl>
    <w:lvl w:ilvl="1">
      <w:start w:val="1"/>
      <w:numFmt w:val="decimal"/>
      <w:lvlText w:val="%1.%2"/>
      <w:lvlJc w:val="left"/>
      <w:pPr>
        <w:ind w:left="1092" w:hanging="389"/>
        <w:jc w:val="left"/>
      </w:pPr>
      <w:rPr>
        <w:rFonts w:ascii="Calibri" w:eastAsia="Calibri" w:hAnsi="Calibri" w:cs="Calibri" w:hint="default"/>
        <w:b/>
        <w:bCs/>
        <w:i/>
        <w:iCs/>
        <w:color w:val="FFFFFF"/>
        <w:spacing w:val="0"/>
        <w:w w:val="100"/>
        <w:sz w:val="24"/>
        <w:szCs w:val="24"/>
        <w:shd w:val="clear" w:color="auto" w:fill="FFC000"/>
        <w:lang w:val="en-US" w:eastAsia="en-US" w:bidi="ar-SA"/>
      </w:rPr>
    </w:lvl>
    <w:lvl w:ilvl="2">
      <w:start w:val="1"/>
      <w:numFmt w:val="upperLetter"/>
      <w:lvlText w:val="%1.%2.%3"/>
      <w:lvlJc w:val="left"/>
      <w:pPr>
        <w:ind w:left="1258" w:hanging="526"/>
        <w:jc w:val="left"/>
      </w:pPr>
      <w:rPr>
        <w:rFonts w:ascii="Calibri" w:eastAsia="Calibri" w:hAnsi="Calibri" w:cs="Calibri" w:hint="default"/>
        <w:b/>
        <w:bCs/>
        <w:i w:val="0"/>
        <w:iCs w:val="0"/>
        <w:spacing w:val="-2"/>
        <w:w w:val="100"/>
        <w:sz w:val="22"/>
        <w:szCs w:val="22"/>
        <w:lang w:val="en-US" w:eastAsia="en-US" w:bidi="ar-SA"/>
      </w:rPr>
    </w:lvl>
    <w:lvl w:ilvl="3">
      <w:start w:val="1"/>
      <w:numFmt w:val="lowerRoman"/>
      <w:lvlText w:val="%4."/>
      <w:lvlJc w:val="left"/>
      <w:pPr>
        <w:ind w:left="2172" w:hanging="466"/>
        <w:jc w:val="right"/>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115" w:hanging="466"/>
      </w:pPr>
      <w:rPr>
        <w:rFonts w:hint="default"/>
        <w:lang w:val="en-US" w:eastAsia="en-US" w:bidi="ar-SA"/>
      </w:rPr>
    </w:lvl>
    <w:lvl w:ilvl="5">
      <w:numFmt w:val="bullet"/>
      <w:lvlText w:val="•"/>
      <w:lvlJc w:val="left"/>
      <w:pPr>
        <w:ind w:left="5083" w:hanging="466"/>
      </w:pPr>
      <w:rPr>
        <w:rFonts w:hint="default"/>
        <w:lang w:val="en-US" w:eastAsia="en-US" w:bidi="ar-SA"/>
      </w:rPr>
    </w:lvl>
    <w:lvl w:ilvl="6">
      <w:numFmt w:val="bullet"/>
      <w:lvlText w:val="•"/>
      <w:lvlJc w:val="left"/>
      <w:pPr>
        <w:ind w:left="6051" w:hanging="466"/>
      </w:pPr>
      <w:rPr>
        <w:rFonts w:hint="default"/>
        <w:lang w:val="en-US" w:eastAsia="en-US" w:bidi="ar-SA"/>
      </w:rPr>
    </w:lvl>
    <w:lvl w:ilvl="7">
      <w:numFmt w:val="bullet"/>
      <w:lvlText w:val="•"/>
      <w:lvlJc w:val="left"/>
      <w:pPr>
        <w:ind w:left="7019" w:hanging="466"/>
      </w:pPr>
      <w:rPr>
        <w:rFonts w:hint="default"/>
        <w:lang w:val="en-US" w:eastAsia="en-US" w:bidi="ar-SA"/>
      </w:rPr>
    </w:lvl>
    <w:lvl w:ilvl="8">
      <w:numFmt w:val="bullet"/>
      <w:lvlText w:val="•"/>
      <w:lvlJc w:val="left"/>
      <w:pPr>
        <w:ind w:left="7987" w:hanging="466"/>
      </w:pPr>
      <w:rPr>
        <w:rFonts w:hint="default"/>
        <w:lang w:val="en-US" w:eastAsia="en-US" w:bidi="ar-SA"/>
      </w:rPr>
    </w:lvl>
  </w:abstractNum>
  <w:abstractNum w:abstractNumId="4" w15:restartNumberingAfterBreak="0">
    <w:nsid w:val="1BFE1EE8"/>
    <w:multiLevelType w:val="multilevel"/>
    <w:tmpl w:val="DF64B2E8"/>
    <w:lvl w:ilvl="0">
      <w:start w:val="3"/>
      <w:numFmt w:val="decimal"/>
      <w:lvlText w:val="%1"/>
      <w:lvlJc w:val="left"/>
      <w:pPr>
        <w:ind w:left="1452" w:hanging="720"/>
        <w:jc w:val="left"/>
      </w:pPr>
      <w:rPr>
        <w:rFonts w:hint="default"/>
        <w:lang w:val="en-US" w:eastAsia="en-US" w:bidi="ar-SA"/>
      </w:rPr>
    </w:lvl>
    <w:lvl w:ilvl="1">
      <w:start w:val="1"/>
      <w:numFmt w:val="decimal"/>
      <w:lvlText w:val="%1.%2"/>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3152" w:hanging="720"/>
      </w:pPr>
      <w:rPr>
        <w:rFonts w:hint="default"/>
        <w:lang w:val="en-US" w:eastAsia="en-US" w:bidi="ar-SA"/>
      </w:rPr>
    </w:lvl>
    <w:lvl w:ilvl="3">
      <w:numFmt w:val="bullet"/>
      <w:lvlText w:val="•"/>
      <w:lvlJc w:val="left"/>
      <w:pPr>
        <w:ind w:left="3999" w:hanging="720"/>
      </w:pPr>
      <w:rPr>
        <w:rFonts w:hint="default"/>
        <w:lang w:val="en-US" w:eastAsia="en-US" w:bidi="ar-SA"/>
      </w:rPr>
    </w:lvl>
    <w:lvl w:ilvl="4">
      <w:numFmt w:val="bullet"/>
      <w:lvlText w:val="•"/>
      <w:lvlJc w:val="left"/>
      <w:pPr>
        <w:ind w:left="4845" w:hanging="720"/>
      </w:pPr>
      <w:rPr>
        <w:rFonts w:hint="default"/>
        <w:lang w:val="en-US" w:eastAsia="en-US" w:bidi="ar-SA"/>
      </w:rPr>
    </w:lvl>
    <w:lvl w:ilvl="5">
      <w:numFmt w:val="bullet"/>
      <w:lvlText w:val="•"/>
      <w:lvlJc w:val="left"/>
      <w:pPr>
        <w:ind w:left="5691" w:hanging="720"/>
      </w:pPr>
      <w:rPr>
        <w:rFonts w:hint="default"/>
        <w:lang w:val="en-US" w:eastAsia="en-US" w:bidi="ar-SA"/>
      </w:rPr>
    </w:lvl>
    <w:lvl w:ilvl="6">
      <w:numFmt w:val="bullet"/>
      <w:lvlText w:val="•"/>
      <w:lvlJc w:val="left"/>
      <w:pPr>
        <w:ind w:left="6538" w:hanging="720"/>
      </w:pPr>
      <w:rPr>
        <w:rFonts w:hint="default"/>
        <w:lang w:val="en-US" w:eastAsia="en-US" w:bidi="ar-SA"/>
      </w:rPr>
    </w:lvl>
    <w:lvl w:ilvl="7">
      <w:numFmt w:val="bullet"/>
      <w:lvlText w:val="•"/>
      <w:lvlJc w:val="left"/>
      <w:pPr>
        <w:ind w:left="7384" w:hanging="720"/>
      </w:pPr>
      <w:rPr>
        <w:rFonts w:hint="default"/>
        <w:lang w:val="en-US" w:eastAsia="en-US" w:bidi="ar-SA"/>
      </w:rPr>
    </w:lvl>
    <w:lvl w:ilvl="8">
      <w:numFmt w:val="bullet"/>
      <w:lvlText w:val="•"/>
      <w:lvlJc w:val="left"/>
      <w:pPr>
        <w:ind w:left="8230" w:hanging="720"/>
      </w:pPr>
      <w:rPr>
        <w:rFonts w:hint="default"/>
        <w:lang w:val="en-US" w:eastAsia="en-US" w:bidi="ar-SA"/>
      </w:rPr>
    </w:lvl>
  </w:abstractNum>
  <w:abstractNum w:abstractNumId="5" w15:restartNumberingAfterBreak="0">
    <w:nsid w:val="1C6B6B2D"/>
    <w:multiLevelType w:val="hybridMultilevel"/>
    <w:tmpl w:val="F5CC4DAA"/>
    <w:lvl w:ilvl="0" w:tplc="E566349E">
      <w:start w:val="1"/>
      <w:numFmt w:val="decimal"/>
      <w:lvlText w:val="%1."/>
      <w:lvlJc w:val="left"/>
      <w:pPr>
        <w:ind w:left="1298" w:hanging="567"/>
        <w:jc w:val="left"/>
      </w:pPr>
      <w:rPr>
        <w:rFonts w:ascii="Calibri" w:eastAsia="Calibri" w:hAnsi="Calibri" w:cs="Calibri" w:hint="default"/>
        <w:b w:val="0"/>
        <w:bCs w:val="0"/>
        <w:i w:val="0"/>
        <w:iCs w:val="0"/>
        <w:spacing w:val="0"/>
        <w:w w:val="100"/>
        <w:sz w:val="22"/>
        <w:szCs w:val="22"/>
        <w:lang w:val="en-US" w:eastAsia="en-US" w:bidi="ar-SA"/>
      </w:rPr>
    </w:lvl>
    <w:lvl w:ilvl="1" w:tplc="E5D269EA">
      <w:numFmt w:val="bullet"/>
      <w:lvlText w:val="•"/>
      <w:lvlJc w:val="left"/>
      <w:pPr>
        <w:ind w:left="2162" w:hanging="567"/>
      </w:pPr>
      <w:rPr>
        <w:rFonts w:hint="default"/>
        <w:lang w:val="en-US" w:eastAsia="en-US" w:bidi="ar-SA"/>
      </w:rPr>
    </w:lvl>
    <w:lvl w:ilvl="2" w:tplc="B1D49870">
      <w:numFmt w:val="bullet"/>
      <w:lvlText w:val="•"/>
      <w:lvlJc w:val="left"/>
      <w:pPr>
        <w:ind w:left="3024" w:hanging="567"/>
      </w:pPr>
      <w:rPr>
        <w:rFonts w:hint="default"/>
        <w:lang w:val="en-US" w:eastAsia="en-US" w:bidi="ar-SA"/>
      </w:rPr>
    </w:lvl>
    <w:lvl w:ilvl="3" w:tplc="ABAEC090">
      <w:numFmt w:val="bullet"/>
      <w:lvlText w:val="•"/>
      <w:lvlJc w:val="left"/>
      <w:pPr>
        <w:ind w:left="3887" w:hanging="567"/>
      </w:pPr>
      <w:rPr>
        <w:rFonts w:hint="default"/>
        <w:lang w:val="en-US" w:eastAsia="en-US" w:bidi="ar-SA"/>
      </w:rPr>
    </w:lvl>
    <w:lvl w:ilvl="4" w:tplc="0038E6BE">
      <w:numFmt w:val="bullet"/>
      <w:lvlText w:val="•"/>
      <w:lvlJc w:val="left"/>
      <w:pPr>
        <w:ind w:left="4749" w:hanging="567"/>
      </w:pPr>
      <w:rPr>
        <w:rFonts w:hint="default"/>
        <w:lang w:val="en-US" w:eastAsia="en-US" w:bidi="ar-SA"/>
      </w:rPr>
    </w:lvl>
    <w:lvl w:ilvl="5" w:tplc="B8DEBCEA">
      <w:numFmt w:val="bullet"/>
      <w:lvlText w:val="•"/>
      <w:lvlJc w:val="left"/>
      <w:pPr>
        <w:ind w:left="5611" w:hanging="567"/>
      </w:pPr>
      <w:rPr>
        <w:rFonts w:hint="default"/>
        <w:lang w:val="en-US" w:eastAsia="en-US" w:bidi="ar-SA"/>
      </w:rPr>
    </w:lvl>
    <w:lvl w:ilvl="6" w:tplc="DF2665CC">
      <w:numFmt w:val="bullet"/>
      <w:lvlText w:val="•"/>
      <w:lvlJc w:val="left"/>
      <w:pPr>
        <w:ind w:left="6474" w:hanging="567"/>
      </w:pPr>
      <w:rPr>
        <w:rFonts w:hint="default"/>
        <w:lang w:val="en-US" w:eastAsia="en-US" w:bidi="ar-SA"/>
      </w:rPr>
    </w:lvl>
    <w:lvl w:ilvl="7" w:tplc="A8126F6C">
      <w:numFmt w:val="bullet"/>
      <w:lvlText w:val="•"/>
      <w:lvlJc w:val="left"/>
      <w:pPr>
        <w:ind w:left="7336" w:hanging="567"/>
      </w:pPr>
      <w:rPr>
        <w:rFonts w:hint="default"/>
        <w:lang w:val="en-US" w:eastAsia="en-US" w:bidi="ar-SA"/>
      </w:rPr>
    </w:lvl>
    <w:lvl w:ilvl="8" w:tplc="F12CA85A">
      <w:numFmt w:val="bullet"/>
      <w:lvlText w:val="•"/>
      <w:lvlJc w:val="left"/>
      <w:pPr>
        <w:ind w:left="8198" w:hanging="567"/>
      </w:pPr>
      <w:rPr>
        <w:rFonts w:hint="default"/>
        <w:lang w:val="en-US" w:eastAsia="en-US" w:bidi="ar-SA"/>
      </w:rPr>
    </w:lvl>
  </w:abstractNum>
  <w:abstractNum w:abstractNumId="6" w15:restartNumberingAfterBreak="0">
    <w:nsid w:val="1E431543"/>
    <w:multiLevelType w:val="multilevel"/>
    <w:tmpl w:val="A1722340"/>
    <w:lvl w:ilvl="0">
      <w:start w:val="3"/>
      <w:numFmt w:val="decimal"/>
      <w:lvlText w:val="%1"/>
      <w:lvlJc w:val="left"/>
      <w:pPr>
        <w:ind w:left="1452" w:hanging="720"/>
        <w:jc w:val="left"/>
      </w:pPr>
      <w:rPr>
        <w:rFonts w:hint="default"/>
        <w:lang w:val="en-US" w:eastAsia="en-US" w:bidi="ar-SA"/>
      </w:rPr>
    </w:lvl>
    <w:lvl w:ilvl="1">
      <w:start w:val="5"/>
      <w:numFmt w:val="decimal"/>
      <w:lvlText w:val="%1.%2"/>
      <w:lvlJc w:val="left"/>
      <w:pPr>
        <w:ind w:left="1452" w:hanging="720"/>
        <w:jc w:val="left"/>
      </w:pPr>
      <w:rPr>
        <w:rFonts w:hint="default"/>
        <w:lang w:val="en-US" w:eastAsia="en-US" w:bidi="ar-SA"/>
      </w:rPr>
    </w:lvl>
    <w:lvl w:ilvl="2">
      <w:start w:val="1"/>
      <w:numFmt w:val="decimal"/>
      <w:lvlText w:val="%1.%2.%3"/>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999" w:hanging="720"/>
      </w:pPr>
      <w:rPr>
        <w:rFonts w:hint="default"/>
        <w:lang w:val="en-US" w:eastAsia="en-US" w:bidi="ar-SA"/>
      </w:rPr>
    </w:lvl>
    <w:lvl w:ilvl="4">
      <w:numFmt w:val="bullet"/>
      <w:lvlText w:val="•"/>
      <w:lvlJc w:val="left"/>
      <w:pPr>
        <w:ind w:left="4845" w:hanging="720"/>
      </w:pPr>
      <w:rPr>
        <w:rFonts w:hint="default"/>
        <w:lang w:val="en-US" w:eastAsia="en-US" w:bidi="ar-SA"/>
      </w:rPr>
    </w:lvl>
    <w:lvl w:ilvl="5">
      <w:numFmt w:val="bullet"/>
      <w:lvlText w:val="•"/>
      <w:lvlJc w:val="left"/>
      <w:pPr>
        <w:ind w:left="5691" w:hanging="720"/>
      </w:pPr>
      <w:rPr>
        <w:rFonts w:hint="default"/>
        <w:lang w:val="en-US" w:eastAsia="en-US" w:bidi="ar-SA"/>
      </w:rPr>
    </w:lvl>
    <w:lvl w:ilvl="6">
      <w:numFmt w:val="bullet"/>
      <w:lvlText w:val="•"/>
      <w:lvlJc w:val="left"/>
      <w:pPr>
        <w:ind w:left="6538" w:hanging="720"/>
      </w:pPr>
      <w:rPr>
        <w:rFonts w:hint="default"/>
        <w:lang w:val="en-US" w:eastAsia="en-US" w:bidi="ar-SA"/>
      </w:rPr>
    </w:lvl>
    <w:lvl w:ilvl="7">
      <w:numFmt w:val="bullet"/>
      <w:lvlText w:val="•"/>
      <w:lvlJc w:val="left"/>
      <w:pPr>
        <w:ind w:left="7384" w:hanging="720"/>
      </w:pPr>
      <w:rPr>
        <w:rFonts w:hint="default"/>
        <w:lang w:val="en-US" w:eastAsia="en-US" w:bidi="ar-SA"/>
      </w:rPr>
    </w:lvl>
    <w:lvl w:ilvl="8">
      <w:numFmt w:val="bullet"/>
      <w:lvlText w:val="•"/>
      <w:lvlJc w:val="left"/>
      <w:pPr>
        <w:ind w:left="8230" w:hanging="720"/>
      </w:pPr>
      <w:rPr>
        <w:rFonts w:hint="default"/>
        <w:lang w:val="en-US" w:eastAsia="en-US" w:bidi="ar-SA"/>
      </w:rPr>
    </w:lvl>
  </w:abstractNum>
  <w:abstractNum w:abstractNumId="7" w15:restartNumberingAfterBreak="0">
    <w:nsid w:val="1FE418D2"/>
    <w:multiLevelType w:val="multilevel"/>
    <w:tmpl w:val="A8A0AEEA"/>
    <w:lvl w:ilvl="0">
      <w:start w:val="3"/>
      <w:numFmt w:val="decimal"/>
      <w:lvlText w:val="%1"/>
      <w:lvlJc w:val="left"/>
      <w:pPr>
        <w:ind w:left="1452" w:hanging="720"/>
        <w:jc w:val="left"/>
      </w:pPr>
      <w:rPr>
        <w:rFonts w:hint="default"/>
        <w:lang w:val="en-US" w:eastAsia="en-US" w:bidi="ar-SA"/>
      </w:rPr>
    </w:lvl>
    <w:lvl w:ilvl="1">
      <w:start w:val="3"/>
      <w:numFmt w:val="decimal"/>
      <w:lvlText w:val="%1.%2"/>
      <w:lvlJc w:val="left"/>
      <w:pPr>
        <w:ind w:left="1452" w:hanging="720"/>
        <w:jc w:val="left"/>
      </w:pPr>
      <w:rPr>
        <w:rFonts w:hint="default"/>
        <w:lang w:val="en-US" w:eastAsia="en-US" w:bidi="ar-SA"/>
      </w:rPr>
    </w:lvl>
    <w:lvl w:ilvl="2">
      <w:start w:val="1"/>
      <w:numFmt w:val="decimal"/>
      <w:lvlText w:val="%1.%2.%3"/>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3">
      <w:start w:val="1"/>
      <w:numFmt w:val="lowerLetter"/>
      <w:lvlText w:val="(%4)"/>
      <w:lvlJc w:val="left"/>
      <w:pPr>
        <w:ind w:left="2150" w:hanging="699"/>
        <w:jc w:val="left"/>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747" w:hanging="699"/>
      </w:pPr>
      <w:rPr>
        <w:rFonts w:hint="default"/>
        <w:lang w:val="en-US" w:eastAsia="en-US" w:bidi="ar-SA"/>
      </w:rPr>
    </w:lvl>
    <w:lvl w:ilvl="5">
      <w:numFmt w:val="bullet"/>
      <w:lvlText w:val="•"/>
      <w:lvlJc w:val="left"/>
      <w:pPr>
        <w:ind w:left="5610" w:hanging="699"/>
      </w:pPr>
      <w:rPr>
        <w:rFonts w:hint="default"/>
        <w:lang w:val="en-US" w:eastAsia="en-US" w:bidi="ar-SA"/>
      </w:rPr>
    </w:lvl>
    <w:lvl w:ilvl="6">
      <w:numFmt w:val="bullet"/>
      <w:lvlText w:val="•"/>
      <w:lvlJc w:val="left"/>
      <w:pPr>
        <w:ind w:left="6473" w:hanging="699"/>
      </w:pPr>
      <w:rPr>
        <w:rFonts w:hint="default"/>
        <w:lang w:val="en-US" w:eastAsia="en-US" w:bidi="ar-SA"/>
      </w:rPr>
    </w:lvl>
    <w:lvl w:ilvl="7">
      <w:numFmt w:val="bullet"/>
      <w:lvlText w:val="•"/>
      <w:lvlJc w:val="left"/>
      <w:pPr>
        <w:ind w:left="7335" w:hanging="699"/>
      </w:pPr>
      <w:rPr>
        <w:rFonts w:hint="default"/>
        <w:lang w:val="en-US" w:eastAsia="en-US" w:bidi="ar-SA"/>
      </w:rPr>
    </w:lvl>
    <w:lvl w:ilvl="8">
      <w:numFmt w:val="bullet"/>
      <w:lvlText w:val="•"/>
      <w:lvlJc w:val="left"/>
      <w:pPr>
        <w:ind w:left="8198" w:hanging="699"/>
      </w:pPr>
      <w:rPr>
        <w:rFonts w:hint="default"/>
        <w:lang w:val="en-US" w:eastAsia="en-US" w:bidi="ar-SA"/>
      </w:rPr>
    </w:lvl>
  </w:abstractNum>
  <w:abstractNum w:abstractNumId="8" w15:restartNumberingAfterBreak="0">
    <w:nsid w:val="35BD3F0C"/>
    <w:multiLevelType w:val="hybridMultilevel"/>
    <w:tmpl w:val="D4E25FE0"/>
    <w:lvl w:ilvl="0" w:tplc="8AD490E4">
      <w:numFmt w:val="bullet"/>
      <w:lvlText w:val=""/>
      <w:lvlJc w:val="left"/>
      <w:pPr>
        <w:ind w:left="422" w:hanging="284"/>
      </w:pPr>
      <w:rPr>
        <w:rFonts w:ascii="Symbol" w:eastAsia="Symbol" w:hAnsi="Symbol" w:cs="Symbol" w:hint="default"/>
        <w:b w:val="0"/>
        <w:bCs w:val="0"/>
        <w:i w:val="0"/>
        <w:iCs w:val="0"/>
        <w:spacing w:val="0"/>
        <w:w w:val="100"/>
        <w:sz w:val="22"/>
        <w:szCs w:val="22"/>
        <w:lang w:val="en-US" w:eastAsia="en-US" w:bidi="ar-SA"/>
      </w:rPr>
    </w:lvl>
    <w:lvl w:ilvl="1" w:tplc="E95033D4">
      <w:numFmt w:val="bullet"/>
      <w:lvlText w:val="•"/>
      <w:lvlJc w:val="left"/>
      <w:pPr>
        <w:ind w:left="986" w:hanging="284"/>
      </w:pPr>
      <w:rPr>
        <w:rFonts w:hint="default"/>
        <w:lang w:val="en-US" w:eastAsia="en-US" w:bidi="ar-SA"/>
      </w:rPr>
    </w:lvl>
    <w:lvl w:ilvl="2" w:tplc="ABBE03C0">
      <w:numFmt w:val="bullet"/>
      <w:lvlText w:val="•"/>
      <w:lvlJc w:val="left"/>
      <w:pPr>
        <w:ind w:left="1552" w:hanging="284"/>
      </w:pPr>
      <w:rPr>
        <w:rFonts w:hint="default"/>
        <w:lang w:val="en-US" w:eastAsia="en-US" w:bidi="ar-SA"/>
      </w:rPr>
    </w:lvl>
    <w:lvl w:ilvl="3" w:tplc="2A22B572">
      <w:numFmt w:val="bullet"/>
      <w:lvlText w:val="•"/>
      <w:lvlJc w:val="left"/>
      <w:pPr>
        <w:ind w:left="2119" w:hanging="284"/>
      </w:pPr>
      <w:rPr>
        <w:rFonts w:hint="default"/>
        <w:lang w:val="en-US" w:eastAsia="en-US" w:bidi="ar-SA"/>
      </w:rPr>
    </w:lvl>
    <w:lvl w:ilvl="4" w:tplc="5E30BF9A">
      <w:numFmt w:val="bullet"/>
      <w:lvlText w:val="•"/>
      <w:lvlJc w:val="left"/>
      <w:pPr>
        <w:ind w:left="2685" w:hanging="284"/>
      </w:pPr>
      <w:rPr>
        <w:rFonts w:hint="default"/>
        <w:lang w:val="en-US" w:eastAsia="en-US" w:bidi="ar-SA"/>
      </w:rPr>
    </w:lvl>
    <w:lvl w:ilvl="5" w:tplc="FE18A3A2">
      <w:numFmt w:val="bullet"/>
      <w:lvlText w:val="•"/>
      <w:lvlJc w:val="left"/>
      <w:pPr>
        <w:ind w:left="3252" w:hanging="284"/>
      </w:pPr>
      <w:rPr>
        <w:rFonts w:hint="default"/>
        <w:lang w:val="en-US" w:eastAsia="en-US" w:bidi="ar-SA"/>
      </w:rPr>
    </w:lvl>
    <w:lvl w:ilvl="6" w:tplc="F14EC31C">
      <w:numFmt w:val="bullet"/>
      <w:lvlText w:val="•"/>
      <w:lvlJc w:val="left"/>
      <w:pPr>
        <w:ind w:left="3818" w:hanging="284"/>
      </w:pPr>
      <w:rPr>
        <w:rFonts w:hint="default"/>
        <w:lang w:val="en-US" w:eastAsia="en-US" w:bidi="ar-SA"/>
      </w:rPr>
    </w:lvl>
    <w:lvl w:ilvl="7" w:tplc="92124CD4">
      <w:numFmt w:val="bullet"/>
      <w:lvlText w:val="•"/>
      <w:lvlJc w:val="left"/>
      <w:pPr>
        <w:ind w:left="4384" w:hanging="284"/>
      </w:pPr>
      <w:rPr>
        <w:rFonts w:hint="default"/>
        <w:lang w:val="en-US" w:eastAsia="en-US" w:bidi="ar-SA"/>
      </w:rPr>
    </w:lvl>
    <w:lvl w:ilvl="8" w:tplc="BC5E0C16">
      <w:numFmt w:val="bullet"/>
      <w:lvlText w:val="•"/>
      <w:lvlJc w:val="left"/>
      <w:pPr>
        <w:ind w:left="4951" w:hanging="284"/>
      </w:pPr>
      <w:rPr>
        <w:rFonts w:hint="default"/>
        <w:lang w:val="en-US" w:eastAsia="en-US" w:bidi="ar-SA"/>
      </w:rPr>
    </w:lvl>
  </w:abstractNum>
  <w:abstractNum w:abstractNumId="9" w15:restartNumberingAfterBreak="0">
    <w:nsid w:val="38361FBC"/>
    <w:multiLevelType w:val="multilevel"/>
    <w:tmpl w:val="73FE7134"/>
    <w:lvl w:ilvl="0">
      <w:start w:val="1"/>
      <w:numFmt w:val="decimal"/>
      <w:lvlText w:val="%1."/>
      <w:lvlJc w:val="left"/>
      <w:pPr>
        <w:ind w:left="1212" w:hanging="480"/>
        <w:jc w:val="lef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400" w:hanging="720"/>
      </w:pPr>
      <w:rPr>
        <w:rFonts w:hint="default"/>
        <w:lang w:val="en-US" w:eastAsia="en-US" w:bidi="ar-SA"/>
      </w:rPr>
    </w:lvl>
    <w:lvl w:ilvl="3">
      <w:numFmt w:val="bullet"/>
      <w:lvlText w:val="•"/>
      <w:lvlJc w:val="left"/>
      <w:pPr>
        <w:ind w:left="3340" w:hanging="720"/>
      </w:pPr>
      <w:rPr>
        <w:rFonts w:hint="default"/>
        <w:lang w:val="en-US" w:eastAsia="en-US" w:bidi="ar-SA"/>
      </w:rPr>
    </w:lvl>
    <w:lvl w:ilvl="4">
      <w:numFmt w:val="bullet"/>
      <w:lvlText w:val="•"/>
      <w:lvlJc w:val="left"/>
      <w:pPr>
        <w:ind w:left="4281" w:hanging="720"/>
      </w:pPr>
      <w:rPr>
        <w:rFonts w:hint="default"/>
        <w:lang w:val="en-US" w:eastAsia="en-US" w:bidi="ar-SA"/>
      </w:rPr>
    </w:lvl>
    <w:lvl w:ilvl="5">
      <w:numFmt w:val="bullet"/>
      <w:lvlText w:val="•"/>
      <w:lvlJc w:val="left"/>
      <w:pPr>
        <w:ind w:left="5221" w:hanging="720"/>
      </w:pPr>
      <w:rPr>
        <w:rFonts w:hint="default"/>
        <w:lang w:val="en-US" w:eastAsia="en-US" w:bidi="ar-SA"/>
      </w:rPr>
    </w:lvl>
    <w:lvl w:ilvl="6">
      <w:numFmt w:val="bullet"/>
      <w:lvlText w:val="•"/>
      <w:lvlJc w:val="left"/>
      <w:pPr>
        <w:ind w:left="6161" w:hanging="720"/>
      </w:pPr>
      <w:rPr>
        <w:rFonts w:hint="default"/>
        <w:lang w:val="en-US" w:eastAsia="en-US" w:bidi="ar-SA"/>
      </w:rPr>
    </w:lvl>
    <w:lvl w:ilvl="7">
      <w:numFmt w:val="bullet"/>
      <w:lvlText w:val="•"/>
      <w:lvlJc w:val="left"/>
      <w:pPr>
        <w:ind w:left="7102" w:hanging="720"/>
      </w:pPr>
      <w:rPr>
        <w:rFonts w:hint="default"/>
        <w:lang w:val="en-US" w:eastAsia="en-US" w:bidi="ar-SA"/>
      </w:rPr>
    </w:lvl>
    <w:lvl w:ilvl="8">
      <w:numFmt w:val="bullet"/>
      <w:lvlText w:val="•"/>
      <w:lvlJc w:val="left"/>
      <w:pPr>
        <w:ind w:left="8042" w:hanging="720"/>
      </w:pPr>
      <w:rPr>
        <w:rFonts w:hint="default"/>
        <w:lang w:val="en-US" w:eastAsia="en-US" w:bidi="ar-SA"/>
      </w:rPr>
    </w:lvl>
  </w:abstractNum>
  <w:abstractNum w:abstractNumId="10" w15:restartNumberingAfterBreak="0">
    <w:nsid w:val="49840EF5"/>
    <w:multiLevelType w:val="multilevel"/>
    <w:tmpl w:val="19AC5178"/>
    <w:lvl w:ilvl="0">
      <w:start w:val="1"/>
      <w:numFmt w:val="decimal"/>
      <w:lvlText w:val="%1."/>
      <w:lvlJc w:val="left"/>
      <w:pPr>
        <w:ind w:left="1092" w:hanging="389"/>
        <w:jc w:val="left"/>
      </w:pPr>
      <w:rPr>
        <w:rFonts w:hint="default"/>
        <w:spacing w:val="0"/>
        <w:w w:val="100"/>
        <w:lang w:val="en-US" w:eastAsia="en-US" w:bidi="ar-SA"/>
      </w:rPr>
    </w:lvl>
    <w:lvl w:ilvl="1">
      <w:start w:val="1"/>
      <w:numFmt w:val="decimal"/>
      <w:lvlText w:val="%1.%2."/>
      <w:lvlJc w:val="left"/>
      <w:pPr>
        <w:ind w:left="1164" w:hanging="432"/>
        <w:jc w:val="left"/>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1260" w:hanging="358"/>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342" w:hanging="358"/>
      </w:pPr>
      <w:rPr>
        <w:rFonts w:hint="default"/>
        <w:lang w:val="en-US" w:eastAsia="en-US" w:bidi="ar-SA"/>
      </w:rPr>
    </w:lvl>
    <w:lvl w:ilvl="4">
      <w:numFmt w:val="bullet"/>
      <w:lvlText w:val="•"/>
      <w:lvlJc w:val="left"/>
      <w:pPr>
        <w:ind w:left="3425" w:hanging="358"/>
      </w:pPr>
      <w:rPr>
        <w:rFonts w:hint="default"/>
        <w:lang w:val="en-US" w:eastAsia="en-US" w:bidi="ar-SA"/>
      </w:rPr>
    </w:lvl>
    <w:lvl w:ilvl="5">
      <w:numFmt w:val="bullet"/>
      <w:lvlText w:val="•"/>
      <w:lvlJc w:val="left"/>
      <w:pPr>
        <w:ind w:left="4508" w:hanging="358"/>
      </w:pPr>
      <w:rPr>
        <w:rFonts w:hint="default"/>
        <w:lang w:val="en-US" w:eastAsia="en-US" w:bidi="ar-SA"/>
      </w:rPr>
    </w:lvl>
    <w:lvl w:ilvl="6">
      <w:numFmt w:val="bullet"/>
      <w:lvlText w:val="•"/>
      <w:lvlJc w:val="left"/>
      <w:pPr>
        <w:ind w:left="5591" w:hanging="358"/>
      </w:pPr>
      <w:rPr>
        <w:rFonts w:hint="default"/>
        <w:lang w:val="en-US" w:eastAsia="en-US" w:bidi="ar-SA"/>
      </w:rPr>
    </w:lvl>
    <w:lvl w:ilvl="7">
      <w:numFmt w:val="bullet"/>
      <w:lvlText w:val="•"/>
      <w:lvlJc w:val="left"/>
      <w:pPr>
        <w:ind w:left="6674" w:hanging="358"/>
      </w:pPr>
      <w:rPr>
        <w:rFonts w:hint="default"/>
        <w:lang w:val="en-US" w:eastAsia="en-US" w:bidi="ar-SA"/>
      </w:rPr>
    </w:lvl>
    <w:lvl w:ilvl="8">
      <w:numFmt w:val="bullet"/>
      <w:lvlText w:val="•"/>
      <w:lvlJc w:val="left"/>
      <w:pPr>
        <w:ind w:left="7757" w:hanging="358"/>
      </w:pPr>
      <w:rPr>
        <w:rFonts w:hint="default"/>
        <w:lang w:val="en-US" w:eastAsia="en-US" w:bidi="ar-SA"/>
      </w:rPr>
    </w:lvl>
  </w:abstractNum>
  <w:abstractNum w:abstractNumId="11" w15:restartNumberingAfterBreak="0">
    <w:nsid w:val="4DE870E5"/>
    <w:multiLevelType w:val="hybridMultilevel"/>
    <w:tmpl w:val="C61A7C1E"/>
    <w:lvl w:ilvl="0" w:tplc="1AA8050E">
      <w:start w:val="1"/>
      <w:numFmt w:val="lowerRoman"/>
      <w:lvlText w:val="%1."/>
      <w:lvlJc w:val="left"/>
      <w:pPr>
        <w:ind w:left="1812" w:hanging="826"/>
        <w:jc w:val="right"/>
      </w:pPr>
      <w:rPr>
        <w:rFonts w:ascii="Calibri" w:eastAsia="Calibri" w:hAnsi="Calibri" w:cs="Calibri" w:hint="default"/>
        <w:b w:val="0"/>
        <w:bCs w:val="0"/>
        <w:i w:val="0"/>
        <w:iCs w:val="0"/>
        <w:spacing w:val="-1"/>
        <w:w w:val="100"/>
        <w:sz w:val="22"/>
        <w:szCs w:val="22"/>
        <w:lang w:val="en-US" w:eastAsia="en-US" w:bidi="ar-SA"/>
      </w:rPr>
    </w:lvl>
    <w:lvl w:ilvl="1" w:tplc="3DEACB4E">
      <w:numFmt w:val="bullet"/>
      <w:lvlText w:val="•"/>
      <w:lvlJc w:val="left"/>
      <w:pPr>
        <w:ind w:left="2630" w:hanging="826"/>
      </w:pPr>
      <w:rPr>
        <w:rFonts w:hint="default"/>
        <w:lang w:val="en-US" w:eastAsia="en-US" w:bidi="ar-SA"/>
      </w:rPr>
    </w:lvl>
    <w:lvl w:ilvl="2" w:tplc="073002B0">
      <w:numFmt w:val="bullet"/>
      <w:lvlText w:val="•"/>
      <w:lvlJc w:val="left"/>
      <w:pPr>
        <w:ind w:left="3440" w:hanging="826"/>
      </w:pPr>
      <w:rPr>
        <w:rFonts w:hint="default"/>
        <w:lang w:val="en-US" w:eastAsia="en-US" w:bidi="ar-SA"/>
      </w:rPr>
    </w:lvl>
    <w:lvl w:ilvl="3" w:tplc="576AFBAE">
      <w:numFmt w:val="bullet"/>
      <w:lvlText w:val="•"/>
      <w:lvlJc w:val="left"/>
      <w:pPr>
        <w:ind w:left="4251" w:hanging="826"/>
      </w:pPr>
      <w:rPr>
        <w:rFonts w:hint="default"/>
        <w:lang w:val="en-US" w:eastAsia="en-US" w:bidi="ar-SA"/>
      </w:rPr>
    </w:lvl>
    <w:lvl w:ilvl="4" w:tplc="0A3884D8">
      <w:numFmt w:val="bullet"/>
      <w:lvlText w:val="•"/>
      <w:lvlJc w:val="left"/>
      <w:pPr>
        <w:ind w:left="5061" w:hanging="826"/>
      </w:pPr>
      <w:rPr>
        <w:rFonts w:hint="default"/>
        <w:lang w:val="en-US" w:eastAsia="en-US" w:bidi="ar-SA"/>
      </w:rPr>
    </w:lvl>
    <w:lvl w:ilvl="5" w:tplc="B742CFAE">
      <w:numFmt w:val="bullet"/>
      <w:lvlText w:val="•"/>
      <w:lvlJc w:val="left"/>
      <w:pPr>
        <w:ind w:left="5871" w:hanging="826"/>
      </w:pPr>
      <w:rPr>
        <w:rFonts w:hint="default"/>
        <w:lang w:val="en-US" w:eastAsia="en-US" w:bidi="ar-SA"/>
      </w:rPr>
    </w:lvl>
    <w:lvl w:ilvl="6" w:tplc="E586DFE6">
      <w:numFmt w:val="bullet"/>
      <w:lvlText w:val="•"/>
      <w:lvlJc w:val="left"/>
      <w:pPr>
        <w:ind w:left="6682" w:hanging="826"/>
      </w:pPr>
      <w:rPr>
        <w:rFonts w:hint="default"/>
        <w:lang w:val="en-US" w:eastAsia="en-US" w:bidi="ar-SA"/>
      </w:rPr>
    </w:lvl>
    <w:lvl w:ilvl="7" w:tplc="376C82F8">
      <w:numFmt w:val="bullet"/>
      <w:lvlText w:val="•"/>
      <w:lvlJc w:val="left"/>
      <w:pPr>
        <w:ind w:left="7492" w:hanging="826"/>
      </w:pPr>
      <w:rPr>
        <w:rFonts w:hint="default"/>
        <w:lang w:val="en-US" w:eastAsia="en-US" w:bidi="ar-SA"/>
      </w:rPr>
    </w:lvl>
    <w:lvl w:ilvl="8" w:tplc="06BCAA04">
      <w:numFmt w:val="bullet"/>
      <w:lvlText w:val="•"/>
      <w:lvlJc w:val="left"/>
      <w:pPr>
        <w:ind w:left="8302" w:hanging="826"/>
      </w:pPr>
      <w:rPr>
        <w:rFonts w:hint="default"/>
        <w:lang w:val="en-US" w:eastAsia="en-US" w:bidi="ar-SA"/>
      </w:rPr>
    </w:lvl>
  </w:abstractNum>
  <w:abstractNum w:abstractNumId="12" w15:restartNumberingAfterBreak="0">
    <w:nsid w:val="5AD43798"/>
    <w:multiLevelType w:val="hybridMultilevel"/>
    <w:tmpl w:val="DDF230AA"/>
    <w:lvl w:ilvl="0" w:tplc="5E08D1C4">
      <w:start w:val="1"/>
      <w:numFmt w:val="lowerLetter"/>
      <w:lvlText w:val="%1)"/>
      <w:lvlJc w:val="left"/>
      <w:pPr>
        <w:ind w:left="1452" w:hanging="360"/>
        <w:jc w:val="right"/>
      </w:pPr>
      <w:rPr>
        <w:rFonts w:ascii="Calibri" w:eastAsia="Calibri" w:hAnsi="Calibri" w:cs="Calibri" w:hint="default"/>
        <w:b w:val="0"/>
        <w:bCs w:val="0"/>
        <w:i w:val="0"/>
        <w:iCs w:val="0"/>
        <w:spacing w:val="-1"/>
        <w:w w:val="100"/>
        <w:sz w:val="22"/>
        <w:szCs w:val="22"/>
        <w:lang w:val="en-US" w:eastAsia="en-US" w:bidi="ar-SA"/>
      </w:rPr>
    </w:lvl>
    <w:lvl w:ilvl="1" w:tplc="D9C85B36">
      <w:start w:val="1"/>
      <w:numFmt w:val="decimal"/>
      <w:lvlText w:val="%2."/>
      <w:lvlJc w:val="left"/>
      <w:pPr>
        <w:ind w:left="1092" w:hanging="360"/>
        <w:jc w:val="left"/>
      </w:pPr>
      <w:rPr>
        <w:rFonts w:ascii="Calibri" w:eastAsia="Calibri" w:hAnsi="Calibri" w:cs="Calibri" w:hint="default"/>
        <w:b w:val="0"/>
        <w:bCs w:val="0"/>
        <w:i w:val="0"/>
        <w:iCs w:val="0"/>
        <w:spacing w:val="0"/>
        <w:w w:val="100"/>
        <w:sz w:val="22"/>
        <w:szCs w:val="22"/>
        <w:lang w:val="en-US" w:eastAsia="en-US" w:bidi="ar-SA"/>
      </w:rPr>
    </w:lvl>
    <w:lvl w:ilvl="2" w:tplc="A3C0871C">
      <w:numFmt w:val="bullet"/>
      <w:lvlText w:val="•"/>
      <w:lvlJc w:val="left"/>
      <w:pPr>
        <w:ind w:left="2400" w:hanging="360"/>
      </w:pPr>
      <w:rPr>
        <w:rFonts w:hint="default"/>
        <w:lang w:val="en-US" w:eastAsia="en-US" w:bidi="ar-SA"/>
      </w:rPr>
    </w:lvl>
    <w:lvl w:ilvl="3" w:tplc="BD8676D0">
      <w:numFmt w:val="bullet"/>
      <w:lvlText w:val="•"/>
      <w:lvlJc w:val="left"/>
      <w:pPr>
        <w:ind w:left="3340" w:hanging="360"/>
      </w:pPr>
      <w:rPr>
        <w:rFonts w:hint="default"/>
        <w:lang w:val="en-US" w:eastAsia="en-US" w:bidi="ar-SA"/>
      </w:rPr>
    </w:lvl>
    <w:lvl w:ilvl="4" w:tplc="6A4C4C72">
      <w:numFmt w:val="bullet"/>
      <w:lvlText w:val="•"/>
      <w:lvlJc w:val="left"/>
      <w:pPr>
        <w:ind w:left="4281" w:hanging="360"/>
      </w:pPr>
      <w:rPr>
        <w:rFonts w:hint="default"/>
        <w:lang w:val="en-US" w:eastAsia="en-US" w:bidi="ar-SA"/>
      </w:rPr>
    </w:lvl>
    <w:lvl w:ilvl="5" w:tplc="482E8088">
      <w:numFmt w:val="bullet"/>
      <w:lvlText w:val="•"/>
      <w:lvlJc w:val="left"/>
      <w:pPr>
        <w:ind w:left="5221" w:hanging="360"/>
      </w:pPr>
      <w:rPr>
        <w:rFonts w:hint="default"/>
        <w:lang w:val="en-US" w:eastAsia="en-US" w:bidi="ar-SA"/>
      </w:rPr>
    </w:lvl>
    <w:lvl w:ilvl="6" w:tplc="4FD8895A">
      <w:numFmt w:val="bullet"/>
      <w:lvlText w:val="•"/>
      <w:lvlJc w:val="left"/>
      <w:pPr>
        <w:ind w:left="6161" w:hanging="360"/>
      </w:pPr>
      <w:rPr>
        <w:rFonts w:hint="default"/>
        <w:lang w:val="en-US" w:eastAsia="en-US" w:bidi="ar-SA"/>
      </w:rPr>
    </w:lvl>
    <w:lvl w:ilvl="7" w:tplc="C308BFB8">
      <w:numFmt w:val="bullet"/>
      <w:lvlText w:val="•"/>
      <w:lvlJc w:val="left"/>
      <w:pPr>
        <w:ind w:left="7102" w:hanging="360"/>
      </w:pPr>
      <w:rPr>
        <w:rFonts w:hint="default"/>
        <w:lang w:val="en-US" w:eastAsia="en-US" w:bidi="ar-SA"/>
      </w:rPr>
    </w:lvl>
    <w:lvl w:ilvl="8" w:tplc="848C7D20">
      <w:numFmt w:val="bullet"/>
      <w:lvlText w:val="•"/>
      <w:lvlJc w:val="left"/>
      <w:pPr>
        <w:ind w:left="8042" w:hanging="360"/>
      </w:pPr>
      <w:rPr>
        <w:rFonts w:hint="default"/>
        <w:lang w:val="en-US" w:eastAsia="en-US" w:bidi="ar-SA"/>
      </w:rPr>
    </w:lvl>
  </w:abstractNum>
  <w:abstractNum w:abstractNumId="13" w15:restartNumberingAfterBreak="0">
    <w:nsid w:val="62761630"/>
    <w:multiLevelType w:val="multilevel"/>
    <w:tmpl w:val="C88075B4"/>
    <w:lvl w:ilvl="0">
      <w:start w:val="2"/>
      <w:numFmt w:val="decimal"/>
      <w:lvlText w:val="%1"/>
      <w:lvlJc w:val="left"/>
      <w:pPr>
        <w:ind w:left="1092" w:hanging="389"/>
        <w:jc w:val="left"/>
      </w:pPr>
      <w:rPr>
        <w:rFonts w:hint="default"/>
        <w:lang w:val="en-US" w:eastAsia="en-US" w:bidi="ar-SA"/>
      </w:rPr>
    </w:lvl>
    <w:lvl w:ilvl="1">
      <w:start w:val="1"/>
      <w:numFmt w:val="decimal"/>
      <w:lvlText w:val="%1.%2"/>
      <w:lvlJc w:val="left"/>
      <w:pPr>
        <w:ind w:left="1092" w:hanging="389"/>
        <w:jc w:val="left"/>
      </w:pPr>
      <w:rPr>
        <w:rFonts w:ascii="Calibri" w:eastAsia="Calibri" w:hAnsi="Calibri" w:cs="Calibri" w:hint="default"/>
        <w:b/>
        <w:bCs/>
        <w:i/>
        <w:iCs/>
        <w:color w:val="FFFFFF"/>
        <w:spacing w:val="0"/>
        <w:w w:val="100"/>
        <w:sz w:val="24"/>
        <w:szCs w:val="24"/>
        <w:shd w:val="clear" w:color="auto" w:fill="FFC000"/>
        <w:lang w:val="en-US" w:eastAsia="en-US" w:bidi="ar-SA"/>
      </w:rPr>
    </w:lvl>
    <w:lvl w:ilvl="2">
      <w:start w:val="1"/>
      <w:numFmt w:val="decimal"/>
      <w:lvlText w:val="%1.%2.%3"/>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3">
      <w:start w:val="1"/>
      <w:numFmt w:val="lowerRoman"/>
      <w:lvlText w:val="%4."/>
      <w:lvlJc w:val="left"/>
      <w:pPr>
        <w:ind w:left="2892" w:hanging="826"/>
        <w:jc w:val="right"/>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3903" w:hanging="826"/>
      </w:pPr>
      <w:rPr>
        <w:rFonts w:hint="default"/>
        <w:lang w:val="en-US" w:eastAsia="en-US" w:bidi="ar-SA"/>
      </w:rPr>
    </w:lvl>
    <w:lvl w:ilvl="5">
      <w:numFmt w:val="bullet"/>
      <w:lvlText w:val="•"/>
      <w:lvlJc w:val="left"/>
      <w:pPr>
        <w:ind w:left="4906" w:hanging="826"/>
      </w:pPr>
      <w:rPr>
        <w:rFonts w:hint="default"/>
        <w:lang w:val="en-US" w:eastAsia="en-US" w:bidi="ar-SA"/>
      </w:rPr>
    </w:lvl>
    <w:lvl w:ilvl="6">
      <w:numFmt w:val="bullet"/>
      <w:lvlText w:val="•"/>
      <w:lvlJc w:val="left"/>
      <w:pPr>
        <w:ind w:left="5910" w:hanging="826"/>
      </w:pPr>
      <w:rPr>
        <w:rFonts w:hint="default"/>
        <w:lang w:val="en-US" w:eastAsia="en-US" w:bidi="ar-SA"/>
      </w:rPr>
    </w:lvl>
    <w:lvl w:ilvl="7">
      <w:numFmt w:val="bullet"/>
      <w:lvlText w:val="•"/>
      <w:lvlJc w:val="left"/>
      <w:pPr>
        <w:ind w:left="6913" w:hanging="826"/>
      </w:pPr>
      <w:rPr>
        <w:rFonts w:hint="default"/>
        <w:lang w:val="en-US" w:eastAsia="en-US" w:bidi="ar-SA"/>
      </w:rPr>
    </w:lvl>
    <w:lvl w:ilvl="8">
      <w:numFmt w:val="bullet"/>
      <w:lvlText w:val="•"/>
      <w:lvlJc w:val="left"/>
      <w:pPr>
        <w:ind w:left="7916" w:hanging="826"/>
      </w:pPr>
      <w:rPr>
        <w:rFonts w:hint="default"/>
        <w:lang w:val="en-US" w:eastAsia="en-US" w:bidi="ar-SA"/>
      </w:rPr>
    </w:lvl>
  </w:abstractNum>
  <w:abstractNum w:abstractNumId="14" w15:restartNumberingAfterBreak="0">
    <w:nsid w:val="66174D46"/>
    <w:multiLevelType w:val="hybridMultilevel"/>
    <w:tmpl w:val="5A587C9E"/>
    <w:lvl w:ilvl="0" w:tplc="5A8867D6">
      <w:start w:val="1"/>
      <w:numFmt w:val="upperLetter"/>
      <w:lvlText w:val="%1."/>
      <w:lvlJc w:val="left"/>
      <w:pPr>
        <w:ind w:left="732" w:hanging="720"/>
        <w:jc w:val="left"/>
      </w:pPr>
      <w:rPr>
        <w:rFonts w:ascii="Calibri" w:eastAsia="Calibri" w:hAnsi="Calibri" w:cs="Calibri" w:hint="default"/>
        <w:b/>
        <w:bCs/>
        <w:i w:val="0"/>
        <w:iCs w:val="0"/>
        <w:spacing w:val="0"/>
        <w:w w:val="100"/>
        <w:sz w:val="22"/>
        <w:szCs w:val="22"/>
        <w:lang w:val="en-US" w:eastAsia="en-US" w:bidi="ar-SA"/>
      </w:rPr>
    </w:lvl>
    <w:lvl w:ilvl="1" w:tplc="0C94FBBA">
      <w:numFmt w:val="bullet"/>
      <w:lvlText w:val="•"/>
      <w:lvlJc w:val="left"/>
      <w:pPr>
        <w:ind w:left="1658" w:hanging="720"/>
      </w:pPr>
      <w:rPr>
        <w:rFonts w:hint="default"/>
        <w:lang w:val="en-US" w:eastAsia="en-US" w:bidi="ar-SA"/>
      </w:rPr>
    </w:lvl>
    <w:lvl w:ilvl="2" w:tplc="C01A4F64">
      <w:numFmt w:val="bullet"/>
      <w:lvlText w:val="•"/>
      <w:lvlJc w:val="left"/>
      <w:pPr>
        <w:ind w:left="2576" w:hanging="720"/>
      </w:pPr>
      <w:rPr>
        <w:rFonts w:hint="default"/>
        <w:lang w:val="en-US" w:eastAsia="en-US" w:bidi="ar-SA"/>
      </w:rPr>
    </w:lvl>
    <w:lvl w:ilvl="3" w:tplc="29146992">
      <w:numFmt w:val="bullet"/>
      <w:lvlText w:val="•"/>
      <w:lvlJc w:val="left"/>
      <w:pPr>
        <w:ind w:left="3495" w:hanging="720"/>
      </w:pPr>
      <w:rPr>
        <w:rFonts w:hint="default"/>
        <w:lang w:val="en-US" w:eastAsia="en-US" w:bidi="ar-SA"/>
      </w:rPr>
    </w:lvl>
    <w:lvl w:ilvl="4" w:tplc="8DA806A8">
      <w:numFmt w:val="bullet"/>
      <w:lvlText w:val="•"/>
      <w:lvlJc w:val="left"/>
      <w:pPr>
        <w:ind w:left="4413" w:hanging="720"/>
      </w:pPr>
      <w:rPr>
        <w:rFonts w:hint="default"/>
        <w:lang w:val="en-US" w:eastAsia="en-US" w:bidi="ar-SA"/>
      </w:rPr>
    </w:lvl>
    <w:lvl w:ilvl="5" w:tplc="BBD0AD38">
      <w:numFmt w:val="bullet"/>
      <w:lvlText w:val="•"/>
      <w:lvlJc w:val="left"/>
      <w:pPr>
        <w:ind w:left="5331" w:hanging="720"/>
      </w:pPr>
      <w:rPr>
        <w:rFonts w:hint="default"/>
        <w:lang w:val="en-US" w:eastAsia="en-US" w:bidi="ar-SA"/>
      </w:rPr>
    </w:lvl>
    <w:lvl w:ilvl="6" w:tplc="E9D65A00">
      <w:numFmt w:val="bullet"/>
      <w:lvlText w:val="•"/>
      <w:lvlJc w:val="left"/>
      <w:pPr>
        <w:ind w:left="6250" w:hanging="720"/>
      </w:pPr>
      <w:rPr>
        <w:rFonts w:hint="default"/>
        <w:lang w:val="en-US" w:eastAsia="en-US" w:bidi="ar-SA"/>
      </w:rPr>
    </w:lvl>
    <w:lvl w:ilvl="7" w:tplc="2F02BF00">
      <w:numFmt w:val="bullet"/>
      <w:lvlText w:val="•"/>
      <w:lvlJc w:val="left"/>
      <w:pPr>
        <w:ind w:left="7168" w:hanging="720"/>
      </w:pPr>
      <w:rPr>
        <w:rFonts w:hint="default"/>
        <w:lang w:val="en-US" w:eastAsia="en-US" w:bidi="ar-SA"/>
      </w:rPr>
    </w:lvl>
    <w:lvl w:ilvl="8" w:tplc="1040C87A">
      <w:numFmt w:val="bullet"/>
      <w:lvlText w:val="•"/>
      <w:lvlJc w:val="left"/>
      <w:pPr>
        <w:ind w:left="8086" w:hanging="720"/>
      </w:pPr>
      <w:rPr>
        <w:rFonts w:hint="default"/>
        <w:lang w:val="en-US" w:eastAsia="en-US" w:bidi="ar-SA"/>
      </w:rPr>
    </w:lvl>
  </w:abstractNum>
  <w:abstractNum w:abstractNumId="15" w15:restartNumberingAfterBreak="0">
    <w:nsid w:val="68567D32"/>
    <w:multiLevelType w:val="hybridMultilevel"/>
    <w:tmpl w:val="5824B8CE"/>
    <w:lvl w:ilvl="0" w:tplc="5E3CA086">
      <w:numFmt w:val="bullet"/>
      <w:lvlText w:val=""/>
      <w:lvlJc w:val="left"/>
      <w:pPr>
        <w:ind w:left="422" w:hanging="284"/>
      </w:pPr>
      <w:rPr>
        <w:rFonts w:ascii="Symbol" w:eastAsia="Symbol" w:hAnsi="Symbol" w:cs="Symbol" w:hint="default"/>
        <w:b w:val="0"/>
        <w:bCs w:val="0"/>
        <w:i w:val="0"/>
        <w:iCs w:val="0"/>
        <w:spacing w:val="0"/>
        <w:w w:val="100"/>
        <w:sz w:val="22"/>
        <w:szCs w:val="22"/>
        <w:lang w:val="en-US" w:eastAsia="en-US" w:bidi="ar-SA"/>
      </w:rPr>
    </w:lvl>
    <w:lvl w:ilvl="1" w:tplc="DF0085E0">
      <w:numFmt w:val="bullet"/>
      <w:lvlText w:val="•"/>
      <w:lvlJc w:val="left"/>
      <w:pPr>
        <w:ind w:left="986" w:hanging="284"/>
      </w:pPr>
      <w:rPr>
        <w:rFonts w:hint="default"/>
        <w:lang w:val="en-US" w:eastAsia="en-US" w:bidi="ar-SA"/>
      </w:rPr>
    </w:lvl>
    <w:lvl w:ilvl="2" w:tplc="46D84C88">
      <w:numFmt w:val="bullet"/>
      <w:lvlText w:val="•"/>
      <w:lvlJc w:val="left"/>
      <w:pPr>
        <w:ind w:left="1552" w:hanging="284"/>
      </w:pPr>
      <w:rPr>
        <w:rFonts w:hint="default"/>
        <w:lang w:val="en-US" w:eastAsia="en-US" w:bidi="ar-SA"/>
      </w:rPr>
    </w:lvl>
    <w:lvl w:ilvl="3" w:tplc="537C2D48">
      <w:numFmt w:val="bullet"/>
      <w:lvlText w:val="•"/>
      <w:lvlJc w:val="left"/>
      <w:pPr>
        <w:ind w:left="2119" w:hanging="284"/>
      </w:pPr>
      <w:rPr>
        <w:rFonts w:hint="default"/>
        <w:lang w:val="en-US" w:eastAsia="en-US" w:bidi="ar-SA"/>
      </w:rPr>
    </w:lvl>
    <w:lvl w:ilvl="4" w:tplc="95624620">
      <w:numFmt w:val="bullet"/>
      <w:lvlText w:val="•"/>
      <w:lvlJc w:val="left"/>
      <w:pPr>
        <w:ind w:left="2685" w:hanging="284"/>
      </w:pPr>
      <w:rPr>
        <w:rFonts w:hint="default"/>
        <w:lang w:val="en-US" w:eastAsia="en-US" w:bidi="ar-SA"/>
      </w:rPr>
    </w:lvl>
    <w:lvl w:ilvl="5" w:tplc="A3988FB0">
      <w:numFmt w:val="bullet"/>
      <w:lvlText w:val="•"/>
      <w:lvlJc w:val="left"/>
      <w:pPr>
        <w:ind w:left="3252" w:hanging="284"/>
      </w:pPr>
      <w:rPr>
        <w:rFonts w:hint="default"/>
        <w:lang w:val="en-US" w:eastAsia="en-US" w:bidi="ar-SA"/>
      </w:rPr>
    </w:lvl>
    <w:lvl w:ilvl="6" w:tplc="E3246DE8">
      <w:numFmt w:val="bullet"/>
      <w:lvlText w:val="•"/>
      <w:lvlJc w:val="left"/>
      <w:pPr>
        <w:ind w:left="3818" w:hanging="284"/>
      </w:pPr>
      <w:rPr>
        <w:rFonts w:hint="default"/>
        <w:lang w:val="en-US" w:eastAsia="en-US" w:bidi="ar-SA"/>
      </w:rPr>
    </w:lvl>
    <w:lvl w:ilvl="7" w:tplc="D812AFC8">
      <w:numFmt w:val="bullet"/>
      <w:lvlText w:val="•"/>
      <w:lvlJc w:val="left"/>
      <w:pPr>
        <w:ind w:left="4384" w:hanging="284"/>
      </w:pPr>
      <w:rPr>
        <w:rFonts w:hint="default"/>
        <w:lang w:val="en-US" w:eastAsia="en-US" w:bidi="ar-SA"/>
      </w:rPr>
    </w:lvl>
    <w:lvl w:ilvl="8" w:tplc="05666DA2">
      <w:numFmt w:val="bullet"/>
      <w:lvlText w:val="•"/>
      <w:lvlJc w:val="left"/>
      <w:pPr>
        <w:ind w:left="4951" w:hanging="284"/>
      </w:pPr>
      <w:rPr>
        <w:rFonts w:hint="default"/>
        <w:lang w:val="en-US" w:eastAsia="en-US" w:bidi="ar-SA"/>
      </w:rPr>
    </w:lvl>
  </w:abstractNum>
  <w:abstractNum w:abstractNumId="16" w15:restartNumberingAfterBreak="0">
    <w:nsid w:val="6AE06825"/>
    <w:multiLevelType w:val="multilevel"/>
    <w:tmpl w:val="33025646"/>
    <w:lvl w:ilvl="0">
      <w:start w:val="3"/>
      <w:numFmt w:val="decimal"/>
      <w:lvlText w:val="%1"/>
      <w:lvlJc w:val="left"/>
      <w:pPr>
        <w:ind w:left="1452" w:hanging="720"/>
        <w:jc w:val="left"/>
      </w:pPr>
      <w:rPr>
        <w:rFonts w:hint="default"/>
        <w:lang w:val="en-US" w:eastAsia="en-US" w:bidi="ar-SA"/>
      </w:rPr>
    </w:lvl>
    <w:lvl w:ilvl="1">
      <w:start w:val="7"/>
      <w:numFmt w:val="decimal"/>
      <w:lvlText w:val="%1.%2"/>
      <w:lvlJc w:val="left"/>
      <w:pPr>
        <w:ind w:left="1452" w:hanging="720"/>
        <w:jc w:val="left"/>
      </w:pPr>
      <w:rPr>
        <w:rFonts w:hint="default"/>
        <w:lang w:val="en-US" w:eastAsia="en-US" w:bidi="ar-SA"/>
      </w:rPr>
    </w:lvl>
    <w:lvl w:ilvl="2">
      <w:start w:val="1"/>
      <w:numFmt w:val="decimal"/>
      <w:lvlText w:val="%1.%2.%3"/>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452" w:hanging="72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1452" w:hanging="360"/>
      </w:pPr>
      <w:rPr>
        <w:rFonts w:ascii="Symbol" w:eastAsia="Symbol" w:hAnsi="Symbol" w:cs="Symbol" w:hint="default"/>
        <w:b w:val="0"/>
        <w:bCs w:val="0"/>
        <w:i w:val="0"/>
        <w:iCs w:val="0"/>
        <w:spacing w:val="0"/>
        <w:w w:val="100"/>
        <w:sz w:val="22"/>
        <w:szCs w:val="22"/>
        <w:lang w:val="en-US" w:eastAsia="en-US" w:bidi="ar-SA"/>
      </w:rPr>
    </w:lvl>
    <w:lvl w:ilvl="5">
      <w:numFmt w:val="bullet"/>
      <w:lvlText w:val="•"/>
      <w:lvlJc w:val="left"/>
      <w:pPr>
        <w:ind w:left="5691" w:hanging="360"/>
      </w:pPr>
      <w:rPr>
        <w:rFonts w:hint="default"/>
        <w:lang w:val="en-US" w:eastAsia="en-US" w:bidi="ar-SA"/>
      </w:rPr>
    </w:lvl>
    <w:lvl w:ilvl="6">
      <w:numFmt w:val="bullet"/>
      <w:lvlText w:val="•"/>
      <w:lvlJc w:val="left"/>
      <w:pPr>
        <w:ind w:left="6538" w:hanging="360"/>
      </w:pPr>
      <w:rPr>
        <w:rFonts w:hint="default"/>
        <w:lang w:val="en-US" w:eastAsia="en-US" w:bidi="ar-SA"/>
      </w:rPr>
    </w:lvl>
    <w:lvl w:ilvl="7">
      <w:numFmt w:val="bullet"/>
      <w:lvlText w:val="•"/>
      <w:lvlJc w:val="left"/>
      <w:pPr>
        <w:ind w:left="7384" w:hanging="360"/>
      </w:pPr>
      <w:rPr>
        <w:rFonts w:hint="default"/>
        <w:lang w:val="en-US" w:eastAsia="en-US" w:bidi="ar-SA"/>
      </w:rPr>
    </w:lvl>
    <w:lvl w:ilvl="8">
      <w:numFmt w:val="bullet"/>
      <w:lvlText w:val="•"/>
      <w:lvlJc w:val="left"/>
      <w:pPr>
        <w:ind w:left="8230" w:hanging="360"/>
      </w:pPr>
      <w:rPr>
        <w:rFonts w:hint="default"/>
        <w:lang w:val="en-US" w:eastAsia="en-US" w:bidi="ar-SA"/>
      </w:rPr>
    </w:lvl>
  </w:abstractNum>
  <w:abstractNum w:abstractNumId="17" w15:restartNumberingAfterBreak="0">
    <w:nsid w:val="6BC36896"/>
    <w:multiLevelType w:val="hybridMultilevel"/>
    <w:tmpl w:val="FC40D548"/>
    <w:lvl w:ilvl="0" w:tplc="EB302072">
      <w:start w:val="1"/>
      <w:numFmt w:val="decimal"/>
      <w:lvlText w:val="%1."/>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1" w:tplc="F67C8816">
      <w:numFmt w:val="bullet"/>
      <w:lvlText w:val="•"/>
      <w:lvlJc w:val="left"/>
      <w:pPr>
        <w:ind w:left="2306" w:hanging="720"/>
      </w:pPr>
      <w:rPr>
        <w:rFonts w:hint="default"/>
        <w:lang w:val="en-US" w:eastAsia="en-US" w:bidi="ar-SA"/>
      </w:rPr>
    </w:lvl>
    <w:lvl w:ilvl="2" w:tplc="1E3E7B5A">
      <w:numFmt w:val="bullet"/>
      <w:lvlText w:val="•"/>
      <w:lvlJc w:val="left"/>
      <w:pPr>
        <w:ind w:left="3152" w:hanging="720"/>
      </w:pPr>
      <w:rPr>
        <w:rFonts w:hint="default"/>
        <w:lang w:val="en-US" w:eastAsia="en-US" w:bidi="ar-SA"/>
      </w:rPr>
    </w:lvl>
    <w:lvl w:ilvl="3" w:tplc="B8506938">
      <w:numFmt w:val="bullet"/>
      <w:lvlText w:val="•"/>
      <w:lvlJc w:val="left"/>
      <w:pPr>
        <w:ind w:left="3999" w:hanging="720"/>
      </w:pPr>
      <w:rPr>
        <w:rFonts w:hint="default"/>
        <w:lang w:val="en-US" w:eastAsia="en-US" w:bidi="ar-SA"/>
      </w:rPr>
    </w:lvl>
    <w:lvl w:ilvl="4" w:tplc="EB8AC894">
      <w:numFmt w:val="bullet"/>
      <w:lvlText w:val="•"/>
      <w:lvlJc w:val="left"/>
      <w:pPr>
        <w:ind w:left="4845" w:hanging="720"/>
      </w:pPr>
      <w:rPr>
        <w:rFonts w:hint="default"/>
        <w:lang w:val="en-US" w:eastAsia="en-US" w:bidi="ar-SA"/>
      </w:rPr>
    </w:lvl>
    <w:lvl w:ilvl="5" w:tplc="864696FA">
      <w:numFmt w:val="bullet"/>
      <w:lvlText w:val="•"/>
      <w:lvlJc w:val="left"/>
      <w:pPr>
        <w:ind w:left="5691" w:hanging="720"/>
      </w:pPr>
      <w:rPr>
        <w:rFonts w:hint="default"/>
        <w:lang w:val="en-US" w:eastAsia="en-US" w:bidi="ar-SA"/>
      </w:rPr>
    </w:lvl>
    <w:lvl w:ilvl="6" w:tplc="9F36642C">
      <w:numFmt w:val="bullet"/>
      <w:lvlText w:val="•"/>
      <w:lvlJc w:val="left"/>
      <w:pPr>
        <w:ind w:left="6538" w:hanging="720"/>
      </w:pPr>
      <w:rPr>
        <w:rFonts w:hint="default"/>
        <w:lang w:val="en-US" w:eastAsia="en-US" w:bidi="ar-SA"/>
      </w:rPr>
    </w:lvl>
    <w:lvl w:ilvl="7" w:tplc="7244255C">
      <w:numFmt w:val="bullet"/>
      <w:lvlText w:val="•"/>
      <w:lvlJc w:val="left"/>
      <w:pPr>
        <w:ind w:left="7384" w:hanging="720"/>
      </w:pPr>
      <w:rPr>
        <w:rFonts w:hint="default"/>
        <w:lang w:val="en-US" w:eastAsia="en-US" w:bidi="ar-SA"/>
      </w:rPr>
    </w:lvl>
    <w:lvl w:ilvl="8" w:tplc="89224BFC">
      <w:numFmt w:val="bullet"/>
      <w:lvlText w:val="•"/>
      <w:lvlJc w:val="left"/>
      <w:pPr>
        <w:ind w:left="8230" w:hanging="720"/>
      </w:pPr>
      <w:rPr>
        <w:rFonts w:hint="default"/>
        <w:lang w:val="en-US" w:eastAsia="en-US" w:bidi="ar-SA"/>
      </w:rPr>
    </w:lvl>
  </w:abstractNum>
  <w:abstractNum w:abstractNumId="18" w15:restartNumberingAfterBreak="0">
    <w:nsid w:val="7521518F"/>
    <w:multiLevelType w:val="multilevel"/>
    <w:tmpl w:val="5A061F86"/>
    <w:lvl w:ilvl="0">
      <w:start w:val="1"/>
      <w:numFmt w:val="decimal"/>
      <w:lvlText w:val="%1."/>
      <w:lvlJc w:val="left"/>
      <w:pPr>
        <w:ind w:left="1255" w:hanging="524"/>
        <w:jc w:val="lef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452" w:hanging="720"/>
        <w:jc w:val="left"/>
      </w:pPr>
      <w:rPr>
        <w:rFonts w:ascii="Calibri" w:eastAsia="Calibri" w:hAnsi="Calibri" w:cs="Calibri" w:hint="default"/>
        <w:b w:val="0"/>
        <w:bCs w:val="0"/>
        <w:i w:val="0"/>
        <w:iCs w:val="0"/>
        <w:spacing w:val="0"/>
        <w:w w:val="100"/>
        <w:sz w:val="22"/>
        <w:szCs w:val="22"/>
        <w:lang w:val="en-US" w:eastAsia="en-US" w:bidi="ar-SA"/>
      </w:rPr>
    </w:lvl>
    <w:lvl w:ilvl="2">
      <w:start w:val="1"/>
      <w:numFmt w:val="lowerRoman"/>
      <w:lvlText w:val="%3."/>
      <w:lvlJc w:val="left"/>
      <w:pPr>
        <w:ind w:left="1452" w:hanging="466"/>
        <w:jc w:val="left"/>
      </w:pPr>
      <w:rPr>
        <w:rFonts w:ascii="Calibri" w:eastAsia="Calibri" w:hAnsi="Calibri" w:cs="Calibri" w:hint="default"/>
        <w:b w:val="0"/>
        <w:bCs w:val="0"/>
        <w:i w:val="0"/>
        <w:iCs w:val="0"/>
        <w:spacing w:val="-1"/>
        <w:w w:val="100"/>
        <w:sz w:val="22"/>
        <w:szCs w:val="22"/>
        <w:lang w:val="en-US" w:eastAsia="en-US" w:bidi="ar-SA"/>
      </w:rPr>
    </w:lvl>
    <w:lvl w:ilvl="3">
      <w:numFmt w:val="bullet"/>
      <w:lvlText w:val="•"/>
      <w:lvlJc w:val="left"/>
      <w:pPr>
        <w:ind w:left="1460" w:hanging="466"/>
      </w:pPr>
      <w:rPr>
        <w:rFonts w:hint="default"/>
        <w:lang w:val="en-US" w:eastAsia="en-US" w:bidi="ar-SA"/>
      </w:rPr>
    </w:lvl>
    <w:lvl w:ilvl="4">
      <w:numFmt w:val="bullet"/>
      <w:lvlText w:val="•"/>
      <w:lvlJc w:val="left"/>
      <w:pPr>
        <w:ind w:left="2669" w:hanging="466"/>
      </w:pPr>
      <w:rPr>
        <w:rFonts w:hint="default"/>
        <w:lang w:val="en-US" w:eastAsia="en-US" w:bidi="ar-SA"/>
      </w:rPr>
    </w:lvl>
    <w:lvl w:ilvl="5">
      <w:numFmt w:val="bullet"/>
      <w:lvlText w:val="•"/>
      <w:lvlJc w:val="left"/>
      <w:pPr>
        <w:ind w:left="3878" w:hanging="466"/>
      </w:pPr>
      <w:rPr>
        <w:rFonts w:hint="default"/>
        <w:lang w:val="en-US" w:eastAsia="en-US" w:bidi="ar-SA"/>
      </w:rPr>
    </w:lvl>
    <w:lvl w:ilvl="6">
      <w:numFmt w:val="bullet"/>
      <w:lvlText w:val="•"/>
      <w:lvlJc w:val="left"/>
      <w:pPr>
        <w:ind w:left="5087" w:hanging="466"/>
      </w:pPr>
      <w:rPr>
        <w:rFonts w:hint="default"/>
        <w:lang w:val="en-US" w:eastAsia="en-US" w:bidi="ar-SA"/>
      </w:rPr>
    </w:lvl>
    <w:lvl w:ilvl="7">
      <w:numFmt w:val="bullet"/>
      <w:lvlText w:val="•"/>
      <w:lvlJc w:val="left"/>
      <w:pPr>
        <w:ind w:left="6296" w:hanging="466"/>
      </w:pPr>
      <w:rPr>
        <w:rFonts w:hint="default"/>
        <w:lang w:val="en-US" w:eastAsia="en-US" w:bidi="ar-SA"/>
      </w:rPr>
    </w:lvl>
    <w:lvl w:ilvl="8">
      <w:numFmt w:val="bullet"/>
      <w:lvlText w:val="•"/>
      <w:lvlJc w:val="left"/>
      <w:pPr>
        <w:ind w:left="7505" w:hanging="466"/>
      </w:pPr>
      <w:rPr>
        <w:rFonts w:hint="default"/>
        <w:lang w:val="en-US" w:eastAsia="en-US" w:bidi="ar-SA"/>
      </w:rPr>
    </w:lvl>
  </w:abstractNum>
  <w:abstractNum w:abstractNumId="19" w15:restartNumberingAfterBreak="0">
    <w:nsid w:val="7FD73603"/>
    <w:multiLevelType w:val="hybridMultilevel"/>
    <w:tmpl w:val="BDE80B6E"/>
    <w:lvl w:ilvl="0" w:tplc="D958B022">
      <w:numFmt w:val="bullet"/>
      <w:lvlText w:val=""/>
      <w:lvlJc w:val="left"/>
      <w:pPr>
        <w:ind w:left="422" w:hanging="284"/>
      </w:pPr>
      <w:rPr>
        <w:rFonts w:ascii="Symbol" w:eastAsia="Symbol" w:hAnsi="Symbol" w:cs="Symbol" w:hint="default"/>
        <w:b w:val="0"/>
        <w:bCs w:val="0"/>
        <w:i w:val="0"/>
        <w:iCs w:val="0"/>
        <w:spacing w:val="0"/>
        <w:w w:val="100"/>
        <w:sz w:val="22"/>
        <w:szCs w:val="22"/>
        <w:lang w:val="en-US" w:eastAsia="en-US" w:bidi="ar-SA"/>
      </w:rPr>
    </w:lvl>
    <w:lvl w:ilvl="1" w:tplc="B156B9EE">
      <w:numFmt w:val="bullet"/>
      <w:lvlText w:val="•"/>
      <w:lvlJc w:val="left"/>
      <w:pPr>
        <w:ind w:left="986" w:hanging="284"/>
      </w:pPr>
      <w:rPr>
        <w:rFonts w:hint="default"/>
        <w:lang w:val="en-US" w:eastAsia="en-US" w:bidi="ar-SA"/>
      </w:rPr>
    </w:lvl>
    <w:lvl w:ilvl="2" w:tplc="8670E838">
      <w:numFmt w:val="bullet"/>
      <w:lvlText w:val="•"/>
      <w:lvlJc w:val="left"/>
      <w:pPr>
        <w:ind w:left="1552" w:hanging="284"/>
      </w:pPr>
      <w:rPr>
        <w:rFonts w:hint="default"/>
        <w:lang w:val="en-US" w:eastAsia="en-US" w:bidi="ar-SA"/>
      </w:rPr>
    </w:lvl>
    <w:lvl w:ilvl="3" w:tplc="49ACA96C">
      <w:numFmt w:val="bullet"/>
      <w:lvlText w:val="•"/>
      <w:lvlJc w:val="left"/>
      <w:pPr>
        <w:ind w:left="2119" w:hanging="284"/>
      </w:pPr>
      <w:rPr>
        <w:rFonts w:hint="default"/>
        <w:lang w:val="en-US" w:eastAsia="en-US" w:bidi="ar-SA"/>
      </w:rPr>
    </w:lvl>
    <w:lvl w:ilvl="4" w:tplc="21DC4190">
      <w:numFmt w:val="bullet"/>
      <w:lvlText w:val="•"/>
      <w:lvlJc w:val="left"/>
      <w:pPr>
        <w:ind w:left="2685" w:hanging="284"/>
      </w:pPr>
      <w:rPr>
        <w:rFonts w:hint="default"/>
        <w:lang w:val="en-US" w:eastAsia="en-US" w:bidi="ar-SA"/>
      </w:rPr>
    </w:lvl>
    <w:lvl w:ilvl="5" w:tplc="ACDCE7B4">
      <w:numFmt w:val="bullet"/>
      <w:lvlText w:val="•"/>
      <w:lvlJc w:val="left"/>
      <w:pPr>
        <w:ind w:left="3252" w:hanging="284"/>
      </w:pPr>
      <w:rPr>
        <w:rFonts w:hint="default"/>
        <w:lang w:val="en-US" w:eastAsia="en-US" w:bidi="ar-SA"/>
      </w:rPr>
    </w:lvl>
    <w:lvl w:ilvl="6" w:tplc="9F0C0A58">
      <w:numFmt w:val="bullet"/>
      <w:lvlText w:val="•"/>
      <w:lvlJc w:val="left"/>
      <w:pPr>
        <w:ind w:left="3818" w:hanging="284"/>
      </w:pPr>
      <w:rPr>
        <w:rFonts w:hint="default"/>
        <w:lang w:val="en-US" w:eastAsia="en-US" w:bidi="ar-SA"/>
      </w:rPr>
    </w:lvl>
    <w:lvl w:ilvl="7" w:tplc="3FCA98B0">
      <w:numFmt w:val="bullet"/>
      <w:lvlText w:val="•"/>
      <w:lvlJc w:val="left"/>
      <w:pPr>
        <w:ind w:left="4384" w:hanging="284"/>
      </w:pPr>
      <w:rPr>
        <w:rFonts w:hint="default"/>
        <w:lang w:val="en-US" w:eastAsia="en-US" w:bidi="ar-SA"/>
      </w:rPr>
    </w:lvl>
    <w:lvl w:ilvl="8" w:tplc="FE5C9ABA">
      <w:numFmt w:val="bullet"/>
      <w:lvlText w:val="•"/>
      <w:lvlJc w:val="left"/>
      <w:pPr>
        <w:ind w:left="4951" w:hanging="284"/>
      </w:pPr>
      <w:rPr>
        <w:rFonts w:hint="default"/>
        <w:lang w:val="en-US" w:eastAsia="en-US" w:bidi="ar-SA"/>
      </w:rPr>
    </w:lvl>
  </w:abstractNum>
  <w:num w:numId="1" w16cid:durableId="744031090">
    <w:abstractNumId w:val="1"/>
  </w:num>
  <w:num w:numId="2" w16cid:durableId="766847947">
    <w:abstractNumId w:val="18"/>
  </w:num>
  <w:num w:numId="3" w16cid:durableId="187834510">
    <w:abstractNumId w:val="14"/>
  </w:num>
  <w:num w:numId="4" w16cid:durableId="1548953197">
    <w:abstractNumId w:val="19"/>
  </w:num>
  <w:num w:numId="5" w16cid:durableId="140925647">
    <w:abstractNumId w:val="8"/>
  </w:num>
  <w:num w:numId="6" w16cid:durableId="235746420">
    <w:abstractNumId w:val="15"/>
  </w:num>
  <w:num w:numId="7" w16cid:durableId="543753092">
    <w:abstractNumId w:val="17"/>
  </w:num>
  <w:num w:numId="8" w16cid:durableId="1994605570">
    <w:abstractNumId w:val="5"/>
  </w:num>
  <w:num w:numId="9" w16cid:durableId="2130539687">
    <w:abstractNumId w:val="12"/>
  </w:num>
  <w:num w:numId="10" w16cid:durableId="1923564075">
    <w:abstractNumId w:val="16"/>
  </w:num>
  <w:num w:numId="11" w16cid:durableId="1119375938">
    <w:abstractNumId w:val="0"/>
  </w:num>
  <w:num w:numId="12" w16cid:durableId="72510437">
    <w:abstractNumId w:val="6"/>
  </w:num>
  <w:num w:numId="13" w16cid:durableId="1995640563">
    <w:abstractNumId w:val="7"/>
  </w:num>
  <w:num w:numId="14" w16cid:durableId="269436346">
    <w:abstractNumId w:val="3"/>
  </w:num>
  <w:num w:numId="15" w16cid:durableId="32313208">
    <w:abstractNumId w:val="11"/>
  </w:num>
  <w:num w:numId="16" w16cid:durableId="1222446562">
    <w:abstractNumId w:val="2"/>
  </w:num>
  <w:num w:numId="17" w16cid:durableId="1080325429">
    <w:abstractNumId w:val="13"/>
  </w:num>
  <w:num w:numId="18" w16cid:durableId="1248265029">
    <w:abstractNumId w:val="10"/>
  </w:num>
  <w:num w:numId="19" w16cid:durableId="1327130997">
    <w:abstractNumId w:val="4"/>
  </w:num>
  <w:num w:numId="20" w16cid:durableId="13566868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A8"/>
    <w:rsid w:val="00363D76"/>
    <w:rsid w:val="0076199C"/>
    <w:rsid w:val="007C2DCE"/>
    <w:rsid w:val="008957F3"/>
    <w:rsid w:val="008D784D"/>
    <w:rsid w:val="00B72117"/>
    <w:rsid w:val="00E617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65ED7"/>
  <w15:docId w15:val="{65E3CB75-03AB-4FB7-8754-2FC7FB2B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60" w:hanging="357"/>
      <w:jc w:val="both"/>
      <w:outlineLvl w:val="0"/>
    </w:pPr>
    <w:rPr>
      <w:b/>
      <w:bCs/>
      <w:i/>
      <w:iCs/>
      <w:sz w:val="24"/>
      <w:szCs w:val="24"/>
    </w:rPr>
  </w:style>
  <w:style w:type="paragraph" w:styleId="Heading2">
    <w:name w:val="heading 2"/>
    <w:basedOn w:val="Normal"/>
    <w:uiPriority w:val="9"/>
    <w:unhideWhenUsed/>
    <w:qFormat/>
    <w:pPr>
      <w:ind w:left="732"/>
      <w:jc w:val="both"/>
      <w:outlineLvl w:val="1"/>
    </w:pPr>
    <w:rPr>
      <w:b/>
      <w:bCs/>
    </w:rPr>
  </w:style>
  <w:style w:type="paragraph" w:styleId="Heading3">
    <w:name w:val="heading 3"/>
    <w:basedOn w:val="Normal"/>
    <w:uiPriority w:val="9"/>
    <w:unhideWhenUsed/>
    <w:qFormat/>
    <w:pPr>
      <w:ind w:left="703"/>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52"/>
      <w:ind w:left="1452" w:hanging="720"/>
    </w:pPr>
  </w:style>
  <w:style w:type="paragraph" w:styleId="TOC2">
    <w:name w:val="toc 2"/>
    <w:basedOn w:val="Normal"/>
    <w:uiPriority w:val="1"/>
    <w:qFormat/>
    <w:pPr>
      <w:spacing w:before="152"/>
      <w:ind w:left="1452" w:hanging="720"/>
    </w:pPr>
  </w:style>
  <w:style w:type="paragraph" w:styleId="TOC3">
    <w:name w:val="toc 3"/>
    <w:basedOn w:val="Normal"/>
    <w:uiPriority w:val="1"/>
    <w:qFormat/>
    <w:pPr>
      <w:spacing w:before="152"/>
      <w:ind w:left="1452" w:hanging="720"/>
    </w:pPr>
  </w:style>
  <w:style w:type="paragraph" w:styleId="BodyText">
    <w:name w:val="Body Text"/>
    <w:basedOn w:val="Normal"/>
    <w:uiPriority w:val="1"/>
    <w:qFormat/>
  </w:style>
  <w:style w:type="paragraph" w:styleId="ListParagraph">
    <w:name w:val="List Paragraph"/>
    <w:basedOn w:val="Normal"/>
    <w:uiPriority w:val="1"/>
    <w:qFormat/>
    <w:pPr>
      <w:ind w:left="1452" w:hanging="720"/>
      <w:jc w:val="both"/>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8D784D"/>
    <w:rPr>
      <w:color w:val="0000FF" w:themeColor="hyperlink"/>
      <w:u w:val="single"/>
    </w:rPr>
  </w:style>
  <w:style w:type="character" w:styleId="UnresolvedMention">
    <w:name w:val="Unresolved Mention"/>
    <w:basedOn w:val="DefaultParagraphFont"/>
    <w:uiPriority w:val="99"/>
    <w:semiHidden/>
    <w:unhideWhenUsed/>
    <w:rsid w:val="008D7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udaras.ie/" TargetMode="External"/><Relationship Id="rId18" Type="http://schemas.openxmlformats.org/officeDocument/2006/relationships/footer" Target="footer3.xml"/><Relationship Id="rId26" Type="http://schemas.openxmlformats.org/officeDocument/2006/relationships/hyperlink" Target="http://www.revenue.ie/" TargetMode="External"/><Relationship Id="rId3" Type="http://schemas.openxmlformats.org/officeDocument/2006/relationships/settings" Target="settings.xml"/><Relationship Id="rId21" Type="http://schemas.openxmlformats.org/officeDocument/2006/relationships/hyperlink" Target="http://www.etenders.gov.ie/"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file://localhost/C:/Users/Brendan/Documents/Work/Consulting/Achilles/AchillesDocs/UnlockDocs/ogpDocs/openDocs/www.irishstatutebook.gov.i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etenders.gov.ie/" TargetMode="External"/><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djei.ie/" TargetMode="External"/><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udarasnag-my.sharepoint.com/personal/m_obriain_udaras_ie/Documents/Attachments/www.epa.ie" TargetMode="External"/><Relationship Id="rId28" Type="http://schemas.openxmlformats.org/officeDocument/2006/relationships/hyperlink" Target="mailto:p.macaodha@udaras.ie" TargetMode="Externa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3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hyperlink" Target="https://udarasnag-my.sharepoint.com/personal/m_obriain_udaras_ie/Documents/Attachments/www.revenue.ie" TargetMode="External"/><Relationship Id="rId27" Type="http://schemas.openxmlformats.org/officeDocument/2006/relationships/hyperlink" Target="mailto:ruairi@udaras.ie" TargetMode="External"/><Relationship Id="rId30" Type="http://schemas.openxmlformats.org/officeDocument/2006/relationships/footer" Target="footer4.xml"/><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31</Pages>
  <Words>7869</Words>
  <Characters>44859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Cian Ó Donnchadha</dc:creator>
  <cp:lastModifiedBy>Siobhán Uí Mhurchú</cp:lastModifiedBy>
  <cp:revision>2</cp:revision>
  <dcterms:created xsi:type="dcterms:W3CDTF">2026-08-20T22:04:00Z</dcterms:created>
  <dcterms:modified xsi:type="dcterms:W3CDTF">2026-08-20T22:04:00Z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2025-03-10T00:00:00Z</vt:filetime>
  </property>
  <property fmtid="{D5CDD505-2E9C-101B-9397-08002B2CF9AE}" pid="3" name="Creator">
    <vt:lpwstr>Microsoft® Word for Microsoft 365</vt:lpwstr>
  </property>
  <property fmtid="{D5CDD505-2E9C-101B-9397-08002B2CF9AE}" pid="4" name="LastSaved">
    <vt:filetime>2026-06-03T00:00:00Z</vt:filetime>
  </property>
  <property fmtid="{D5CDD505-2E9C-101B-9397-08002B2CF9AE}" pid="5" name="Producer">
    <vt:lpwstr>Microsoft® Word for Microsoft 365</vt:lpwstr>
  </property>
</Properties>
</file>