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90E52" w:rsidR="000939F5" w:rsidP="000939F5" w:rsidRDefault="000939F5" w14:paraId="7A92BB67" w14:textId="7EC8E5D0">
      <w:pPr>
        <w:widowControl w:val="0"/>
        <w:rPr>
          <w:rFonts w:ascii="Arial" w:hAnsi="Arial" w:cs="Arial"/>
          <w:sz w:val="20"/>
        </w:rPr>
      </w:pPr>
      <w:r w:rsidRPr="00290E52">
        <w:rPr>
          <w:rFonts w:ascii="Arial" w:hAnsi="Arial" w:cs="Arial"/>
          <w:noProof/>
          <w:sz w:val="20"/>
          <w:lang w:val="en-IE" w:eastAsia="en-IE"/>
        </w:rPr>
        <w:drawing>
          <wp:inline distT="0" distB="0" distL="0" distR="0" wp14:anchorId="22299577" wp14:editId="4E0E125D">
            <wp:extent cx="1438275" cy="523875"/>
            <wp:effectExtent l="0" t="0" r="9525" b="9525"/>
            <wp:docPr id="16" name="Picture 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logo with blue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p>
    <w:p w:rsidRPr="00F47431" w:rsidR="000939F5" w:rsidP="000939F5" w:rsidRDefault="000939F5" w14:paraId="6A2C4717" w14:textId="77777777">
      <w:pPr>
        <w:jc w:val="both"/>
        <w:rPr>
          <w:rFonts w:ascii="Arial" w:hAnsi="Arial" w:cs="Arial"/>
          <w:sz w:val="20"/>
          <w:lang w:val="en-IE"/>
        </w:rPr>
      </w:pPr>
    </w:p>
    <w:p w:rsidRPr="00FC2B9A" w:rsidR="000939F5" w:rsidP="000939F5" w:rsidRDefault="000939F5" w14:paraId="65CC38EA" w14:textId="7C2549F4">
      <w:pPr>
        <w:widowControl w:val="0"/>
        <w:jc w:val="both"/>
        <w:rPr>
          <w:rFonts w:ascii="Arial" w:hAnsi="Arial" w:cs="Arial"/>
          <w:i/>
          <w:iCs/>
          <w:sz w:val="20"/>
          <w:highlight w:val="yellow"/>
        </w:rPr>
      </w:pPr>
      <w:bookmarkStart w:name="_Hlk193106911" w:id="0"/>
    </w:p>
    <w:bookmarkEnd w:id="0"/>
    <w:p w:rsidRPr="00F47431" w:rsidR="000939F5" w:rsidP="000939F5" w:rsidRDefault="000939F5" w14:paraId="66B056ED" w14:textId="77777777">
      <w:pPr>
        <w:jc w:val="both"/>
        <w:rPr>
          <w:rFonts w:ascii="Arial" w:hAnsi="Arial" w:cs="Arial"/>
          <w:sz w:val="20"/>
          <w:lang w:val="en-IE"/>
        </w:rPr>
      </w:pPr>
    </w:p>
    <w:p w:rsidRPr="00F47431" w:rsidR="000939F5" w:rsidP="000939F5" w:rsidRDefault="000939F5" w14:paraId="1603ADD9" w14:textId="77777777">
      <w:pPr>
        <w:jc w:val="both"/>
        <w:rPr>
          <w:rFonts w:ascii="Arial" w:hAnsi="Arial" w:cs="Arial"/>
          <w:lang w:val="en-IE" w:eastAsia="en-IE"/>
        </w:rPr>
      </w:pPr>
    </w:p>
    <w:p w:rsidRPr="00F47431" w:rsidR="00446CFE" w:rsidP="000939F5" w:rsidRDefault="00446CFE" w14:paraId="02F085D6" w14:textId="77777777">
      <w:pPr>
        <w:jc w:val="both"/>
        <w:rPr>
          <w:rFonts w:ascii="Arial" w:hAnsi="Arial" w:cs="Arial"/>
          <w:lang w:val="en-IE" w:eastAsia="en-IE"/>
        </w:rPr>
      </w:pPr>
    </w:p>
    <w:p w:rsidRPr="00F47431" w:rsidR="000939F5" w:rsidP="000939F5" w:rsidRDefault="000939F5" w14:paraId="263118F4" w14:textId="77777777">
      <w:pPr>
        <w:jc w:val="both"/>
        <w:rPr>
          <w:rFonts w:ascii="Arial" w:hAnsi="Arial" w:cs="Arial"/>
          <w:lang w:val="en-IE" w:eastAsia="en-IE"/>
        </w:rPr>
      </w:pPr>
    </w:p>
    <w:p w:rsidRPr="00F47431" w:rsidR="000939F5" w:rsidP="000939F5" w:rsidRDefault="000939F5" w14:paraId="4497082E" w14:textId="77777777">
      <w:pPr>
        <w:jc w:val="both"/>
        <w:rPr>
          <w:rFonts w:ascii="Arial" w:hAnsi="Arial" w:cs="Arial"/>
          <w:lang w:val="en-IE" w:eastAsia="en-IE"/>
        </w:rPr>
      </w:pPr>
    </w:p>
    <w:p w:rsidRPr="00F47431" w:rsidR="000939F5" w:rsidP="000939F5" w:rsidRDefault="000939F5" w14:paraId="7121A7BF" w14:textId="77777777">
      <w:pPr>
        <w:jc w:val="both"/>
        <w:rPr>
          <w:rFonts w:ascii="Arial" w:hAnsi="Arial" w:cs="Arial"/>
          <w:lang w:val="en-IE" w:eastAsia="en-IE"/>
        </w:rPr>
      </w:pPr>
    </w:p>
    <w:p w:rsidRPr="00F47431" w:rsidR="000939F5" w:rsidP="000939F5" w:rsidRDefault="000939F5" w14:paraId="332D3ED4" w14:textId="77777777">
      <w:pPr>
        <w:jc w:val="both"/>
        <w:rPr>
          <w:rFonts w:ascii="Arial" w:hAnsi="Arial" w:cs="Arial"/>
          <w:sz w:val="20"/>
          <w:lang w:val="en-IE"/>
        </w:rPr>
      </w:pPr>
    </w:p>
    <w:p w:rsidRPr="00F47431" w:rsidR="000939F5" w:rsidP="000939F5" w:rsidRDefault="000939F5" w14:paraId="69D008FB" w14:textId="77777777">
      <w:pPr>
        <w:jc w:val="both"/>
        <w:rPr>
          <w:rFonts w:ascii="Arial" w:hAnsi="Arial" w:cs="Arial"/>
          <w:sz w:val="20"/>
          <w:lang w:val="en-IE"/>
        </w:rPr>
      </w:pPr>
    </w:p>
    <w:p w:rsidRPr="00F47431" w:rsidR="000939F5" w:rsidP="000939F5" w:rsidRDefault="000939F5" w14:paraId="6CF56756" w14:textId="77777777">
      <w:pPr>
        <w:jc w:val="both"/>
        <w:rPr>
          <w:rFonts w:ascii="Arial" w:hAnsi="Arial" w:cs="Arial"/>
          <w:sz w:val="20"/>
          <w:lang w:val="en-IE"/>
        </w:rPr>
      </w:pPr>
    </w:p>
    <w:p w:rsidR="000939F5" w:rsidP="000939F5" w:rsidRDefault="000939F5" w14:paraId="1D8A4C80" w14:textId="77777777">
      <w:pPr>
        <w:jc w:val="both"/>
        <w:rPr>
          <w:rFonts w:ascii="Arial" w:hAnsi="Arial" w:cs="Arial"/>
          <w:sz w:val="20"/>
          <w:lang w:val="en-I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30"/>
        <w:gridCol w:w="6340"/>
      </w:tblGrid>
      <w:tr w:rsidRPr="00290E52" w:rsidR="000939F5" w:rsidTr="00745325" w14:paraId="0FA61873" w14:textId="77777777">
        <w:tc>
          <w:tcPr>
            <w:tcW w:w="2830" w:type="dxa"/>
            <w:tcBorders>
              <w:top w:val="single" w:color="auto" w:sz="4" w:space="0"/>
              <w:left w:val="single" w:color="auto" w:sz="4" w:space="0"/>
              <w:bottom w:val="single" w:color="auto" w:sz="4" w:space="0"/>
              <w:right w:val="single" w:color="auto" w:sz="4" w:space="0"/>
            </w:tcBorders>
            <w:shd w:val="clear" w:color="auto" w:fill="BFBFBF" w:themeFill="background1" w:themeFillShade="BF"/>
            <w:hideMark/>
          </w:tcPr>
          <w:p w:rsidRPr="00290E52" w:rsidR="000939F5" w:rsidP="00745325" w:rsidRDefault="000939F5" w14:paraId="5DA58086" w14:textId="77777777">
            <w:pPr>
              <w:widowControl w:val="0"/>
              <w:spacing w:before="120" w:after="120" w:line="276" w:lineRule="auto"/>
              <w:jc w:val="both"/>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color="auto" w:sz="4" w:space="0"/>
              <w:left w:val="single" w:color="auto" w:sz="4" w:space="0"/>
              <w:bottom w:val="single" w:color="auto" w:sz="4" w:space="0"/>
              <w:right w:val="single" w:color="auto" w:sz="4" w:space="0"/>
            </w:tcBorders>
            <w:hideMark/>
          </w:tcPr>
          <w:p w:rsidRPr="00290E52" w:rsidR="000939F5" w:rsidP="00745325" w:rsidRDefault="000939F5" w14:paraId="31406D19" w14:textId="7AB1A0FA">
            <w:pPr>
              <w:widowControl w:val="0"/>
              <w:spacing w:before="120" w:after="120" w:line="276" w:lineRule="auto"/>
              <w:jc w:val="both"/>
              <w:rPr>
                <w:rFonts w:ascii="Arial" w:hAnsi="Arial" w:cs="Arial"/>
                <w:b/>
                <w:bCs/>
                <w:sz w:val="20"/>
                <w:lang w:val="en-US"/>
              </w:rPr>
            </w:pPr>
            <w:r w:rsidRPr="49F2E251">
              <w:rPr>
                <w:rFonts w:ascii="Arial" w:hAnsi="Arial" w:cs="Arial"/>
                <w:b/>
                <w:bCs/>
                <w:sz w:val="20"/>
                <w:lang w:val="en-US"/>
              </w:rPr>
              <w:t>QSQ v 1 (GNI 18</w:t>
            </w:r>
            <w:r w:rsidR="00265A14">
              <w:rPr>
                <w:rFonts w:ascii="Arial" w:hAnsi="Arial" w:cs="Arial"/>
                <w:b/>
                <w:bCs/>
                <w:sz w:val="20"/>
                <w:lang w:val="en-US"/>
              </w:rPr>
              <w:t xml:space="preserve"> </w:t>
            </w:r>
            <w:r w:rsidRPr="49F2E251">
              <w:rPr>
                <w:rFonts w:ascii="Arial" w:hAnsi="Arial" w:cs="Arial"/>
                <w:b/>
                <w:bCs/>
                <w:sz w:val="20"/>
                <w:lang w:val="en-US"/>
              </w:rPr>
              <w:t>Mar 2025)</w:t>
            </w:r>
          </w:p>
        </w:tc>
      </w:tr>
      <w:tr w:rsidRPr="00290E52" w:rsidR="000939F5" w:rsidTr="00745325" w14:paraId="4F961058" w14:textId="77777777">
        <w:tc>
          <w:tcPr>
            <w:tcW w:w="2830" w:type="dxa"/>
            <w:tcBorders>
              <w:top w:val="single" w:color="auto" w:sz="4" w:space="0"/>
              <w:left w:val="single" w:color="auto" w:sz="4" w:space="0"/>
              <w:bottom w:val="single" w:color="auto" w:sz="4" w:space="0"/>
              <w:right w:val="single" w:color="auto" w:sz="4" w:space="0"/>
            </w:tcBorders>
            <w:shd w:val="clear" w:color="auto" w:fill="BFBFBF" w:themeFill="background1" w:themeFillShade="BF"/>
            <w:hideMark/>
          </w:tcPr>
          <w:p w:rsidRPr="00290E52" w:rsidR="000939F5" w:rsidP="00745325" w:rsidRDefault="000939F5" w14:paraId="7204A860" w14:textId="77777777">
            <w:pPr>
              <w:widowControl w:val="0"/>
              <w:spacing w:before="120" w:after="120" w:line="276" w:lineRule="auto"/>
              <w:jc w:val="both"/>
              <w:rPr>
                <w:rFonts w:ascii="Arial" w:hAnsi="Arial" w:cs="Arial"/>
                <w:b/>
                <w:sz w:val="20"/>
                <w:lang w:val="en-US"/>
              </w:rPr>
            </w:pPr>
            <w:bookmarkStart w:name="_Hlk193106870" w:id="1"/>
            <w:permStart w:edGrp="everyone" w:colFirst="1" w:colLast="1" w:id="1632138470"/>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color="auto" w:sz="4" w:space="0"/>
              <w:left w:val="single" w:color="auto" w:sz="4" w:space="0"/>
              <w:bottom w:val="single" w:color="auto" w:sz="4" w:space="0"/>
              <w:right w:val="single" w:color="auto" w:sz="4" w:space="0"/>
            </w:tcBorders>
            <w:hideMark/>
          </w:tcPr>
          <w:p w:rsidR="000939F5" w:rsidP="00745325" w:rsidRDefault="008924A7" w14:paraId="35EE5010" w14:textId="77777777">
            <w:pPr>
              <w:widowControl w:val="0"/>
              <w:spacing w:before="120" w:after="120" w:line="276" w:lineRule="auto"/>
              <w:jc w:val="both"/>
              <w:rPr>
                <w:rFonts w:ascii="Arial" w:hAnsi="Arial" w:cs="Arial"/>
                <w:sz w:val="20"/>
              </w:rPr>
            </w:pPr>
            <w:r>
              <w:rPr>
                <w:rFonts w:ascii="Arial" w:hAnsi="Arial" w:cs="Arial"/>
                <w:sz w:val="20"/>
              </w:rPr>
              <w:t>Professional Services Qualification System for the Strategic Gas Emergency Reserve</w:t>
            </w:r>
          </w:p>
          <w:p w:rsidRPr="00290E52" w:rsidR="008924A7" w:rsidP="00745325" w:rsidRDefault="008924A7" w14:paraId="37BC5859" w14:textId="6860AF57">
            <w:pPr>
              <w:widowControl w:val="0"/>
              <w:spacing w:before="120" w:after="120" w:line="276" w:lineRule="auto"/>
              <w:jc w:val="both"/>
              <w:rPr>
                <w:rFonts w:ascii="Arial" w:hAnsi="Arial" w:cs="Arial"/>
                <w:sz w:val="20"/>
                <w:highlight w:val="yellow"/>
                <w:lang w:val="en-US"/>
              </w:rPr>
            </w:pPr>
          </w:p>
        </w:tc>
      </w:tr>
      <w:tr w:rsidRPr="00290E52" w:rsidR="000939F5" w:rsidTr="00745325" w14:paraId="46F6C3FB" w14:textId="77777777">
        <w:tc>
          <w:tcPr>
            <w:tcW w:w="2830" w:type="dxa"/>
            <w:tcBorders>
              <w:top w:val="single" w:color="auto" w:sz="4" w:space="0"/>
              <w:left w:val="single" w:color="auto" w:sz="4" w:space="0"/>
              <w:bottom w:val="single" w:color="auto" w:sz="4" w:space="0"/>
              <w:right w:val="single" w:color="auto" w:sz="4" w:space="0"/>
            </w:tcBorders>
            <w:shd w:val="clear" w:color="auto" w:fill="BFBFBF" w:themeFill="background1" w:themeFillShade="BF"/>
            <w:hideMark/>
          </w:tcPr>
          <w:p w:rsidRPr="00290E52" w:rsidR="000939F5" w:rsidP="00745325" w:rsidRDefault="000939F5" w14:paraId="4AFDDAC8" w14:textId="77777777">
            <w:pPr>
              <w:widowControl w:val="0"/>
              <w:spacing w:before="120" w:after="120" w:line="276" w:lineRule="auto"/>
              <w:jc w:val="both"/>
              <w:rPr>
                <w:rFonts w:ascii="Arial" w:hAnsi="Arial" w:cs="Arial"/>
                <w:b/>
                <w:sz w:val="20"/>
                <w:lang w:val="en-US"/>
              </w:rPr>
            </w:pPr>
            <w:permStart w:edGrp="everyone" w:colFirst="1" w:colLast="1" w:id="428761822"/>
            <w:permEnd w:id="1632138470"/>
            <w:r w:rsidRPr="00290E52">
              <w:rPr>
                <w:rFonts w:ascii="Arial" w:hAnsi="Arial" w:cs="Arial"/>
                <w:b/>
                <w:sz w:val="20"/>
                <w:lang w:val="en-US"/>
              </w:rPr>
              <w:t>Tender Reference</w:t>
            </w:r>
          </w:p>
        </w:tc>
        <w:tc>
          <w:tcPr>
            <w:tcW w:w="6340" w:type="dxa"/>
            <w:tcBorders>
              <w:top w:val="single" w:color="auto" w:sz="4" w:space="0"/>
              <w:left w:val="single" w:color="auto" w:sz="4" w:space="0"/>
              <w:bottom w:val="single" w:color="auto" w:sz="4" w:space="0"/>
              <w:right w:val="single" w:color="auto" w:sz="4" w:space="0"/>
            </w:tcBorders>
            <w:hideMark/>
          </w:tcPr>
          <w:p w:rsidRPr="00202B8B" w:rsidR="000939F5" w:rsidP="00745325" w:rsidRDefault="00AF190A" w14:paraId="07BF0A32" w14:textId="3D1DC248">
            <w:pPr>
              <w:widowControl w:val="0"/>
              <w:spacing w:before="120" w:after="120" w:line="276" w:lineRule="auto"/>
              <w:jc w:val="both"/>
              <w:rPr>
                <w:rFonts w:ascii="Arial" w:hAnsi="Arial" w:cs="Arial"/>
                <w:sz w:val="20"/>
                <w:lang w:val="en-US"/>
              </w:rPr>
            </w:pPr>
            <w:r w:rsidRPr="00AF190A">
              <w:rPr>
                <w:rFonts w:ascii="Arial" w:hAnsi="Arial" w:cs="Arial"/>
                <w:sz w:val="20"/>
              </w:rPr>
              <w:t>26/027</w:t>
            </w:r>
          </w:p>
        </w:tc>
      </w:tr>
      <w:bookmarkEnd w:id="1"/>
      <w:permEnd w:id="428761822"/>
    </w:tbl>
    <w:p w:rsidRPr="00F47431" w:rsidR="000939F5" w:rsidP="000939F5" w:rsidRDefault="000939F5" w14:paraId="03C94748" w14:textId="77777777">
      <w:pPr>
        <w:jc w:val="both"/>
        <w:rPr>
          <w:rFonts w:ascii="Arial" w:hAnsi="Arial" w:cs="Arial"/>
          <w:sz w:val="20"/>
          <w:lang w:val="en-IE"/>
        </w:rPr>
      </w:pPr>
    </w:p>
    <w:p w:rsidRPr="00F47431" w:rsidR="000939F5" w:rsidP="000939F5" w:rsidRDefault="000939F5" w14:paraId="5BC0597D" w14:textId="77777777">
      <w:pPr>
        <w:jc w:val="both"/>
        <w:rPr>
          <w:rFonts w:ascii="Arial" w:hAnsi="Arial" w:cs="Arial"/>
          <w:sz w:val="20"/>
          <w:lang w:val="en-IE"/>
        </w:rPr>
      </w:pPr>
    </w:p>
    <w:p w:rsidRPr="00F47431" w:rsidR="000939F5" w:rsidP="000939F5" w:rsidRDefault="000939F5" w14:paraId="7D36036C" w14:textId="77777777">
      <w:pPr>
        <w:jc w:val="both"/>
        <w:rPr>
          <w:rFonts w:ascii="Arial" w:hAnsi="Arial" w:cs="Arial"/>
          <w:sz w:val="20"/>
          <w:lang w:val="en-IE"/>
        </w:rPr>
      </w:pPr>
    </w:p>
    <w:p w:rsidRPr="00F47431" w:rsidR="000939F5" w:rsidP="000939F5" w:rsidRDefault="000939F5" w14:paraId="1C2E3F79" w14:textId="77777777">
      <w:pPr>
        <w:jc w:val="both"/>
        <w:rPr>
          <w:rFonts w:ascii="Arial" w:hAnsi="Arial" w:cs="Arial"/>
          <w:i/>
          <w:sz w:val="20"/>
          <w:lang w:val="en-IE"/>
        </w:rPr>
      </w:pPr>
    </w:p>
    <w:p w:rsidRPr="00F47431" w:rsidR="000939F5" w:rsidP="000939F5" w:rsidRDefault="000939F5" w14:paraId="3545B48A" w14:textId="77777777">
      <w:pPr>
        <w:jc w:val="both"/>
        <w:rPr>
          <w:rFonts w:ascii="Arial" w:hAnsi="Arial" w:cs="Arial"/>
          <w:sz w:val="20"/>
          <w:lang w:val="en-IE"/>
        </w:rPr>
      </w:pPr>
    </w:p>
    <w:p w:rsidRPr="00F47431" w:rsidR="000939F5" w:rsidP="000939F5" w:rsidRDefault="000939F5" w14:paraId="4E2BD2B8" w14:textId="77777777">
      <w:pPr>
        <w:jc w:val="both"/>
        <w:rPr>
          <w:rFonts w:ascii="Arial" w:hAnsi="Arial" w:cs="Arial"/>
          <w:b/>
          <w:szCs w:val="24"/>
          <w:u w:val="single"/>
          <w:lang w:val="en-IE"/>
        </w:rPr>
      </w:pPr>
    </w:p>
    <w:p w:rsidRPr="003E54E4" w:rsidR="000939F5" w:rsidP="000939F5" w:rsidRDefault="000939F5" w14:paraId="023FCCB7" w14:textId="77777777">
      <w:pPr>
        <w:rPr>
          <w:rFonts w:ascii="Arial" w:hAnsi="Arial" w:cs="Arial"/>
          <w:b/>
          <w:sz w:val="44"/>
          <w:szCs w:val="44"/>
          <w:u w:val="single"/>
          <w:lang w:val="fr-FR"/>
        </w:rPr>
      </w:pPr>
      <w:bookmarkStart w:name="_Hlk193107031" w:id="2"/>
      <w:r w:rsidRPr="003E54E4">
        <w:rPr>
          <w:rFonts w:ascii="Arial" w:hAnsi="Arial" w:cs="Arial"/>
          <w:b/>
          <w:sz w:val="44"/>
          <w:szCs w:val="44"/>
          <w:u w:val="single"/>
          <w:lang w:val="fr-FR"/>
        </w:rPr>
        <w:t>Part A:</w:t>
      </w:r>
    </w:p>
    <w:p w:rsidRPr="00BD7F9B" w:rsidR="000939F5" w:rsidP="546FE782" w:rsidRDefault="000939F5" w14:paraId="649D4339" w14:textId="77777777">
      <w:pPr>
        <w:rPr>
          <w:rFonts w:ascii="Arial" w:hAnsi="Arial" w:cs="Arial"/>
          <w:b/>
          <w:bCs/>
          <w:sz w:val="44"/>
          <w:szCs w:val="44"/>
        </w:rPr>
      </w:pPr>
      <w:r w:rsidRPr="546FE782">
        <w:rPr>
          <w:rFonts w:ascii="Arial" w:hAnsi="Arial" w:cs="Arial"/>
          <w:b/>
          <w:bCs/>
          <w:sz w:val="44"/>
          <w:szCs w:val="44"/>
        </w:rPr>
        <w:t>Qualification System Questionnaire Information Memorandum</w:t>
      </w:r>
    </w:p>
    <w:bookmarkEnd w:id="2"/>
    <w:p w:rsidRPr="000E0BD5" w:rsidR="000939F5" w:rsidP="000939F5" w:rsidRDefault="000939F5" w14:paraId="0028CB23" w14:textId="77777777">
      <w:pPr>
        <w:jc w:val="both"/>
        <w:rPr>
          <w:rFonts w:ascii="Arial" w:hAnsi="Arial" w:cs="Arial"/>
          <w:b/>
          <w:szCs w:val="24"/>
          <w:u w:val="single"/>
          <w:lang w:val="fr-FR"/>
        </w:rPr>
      </w:pPr>
    </w:p>
    <w:p w:rsidRPr="000E0BD5" w:rsidR="000939F5" w:rsidP="000939F5" w:rsidRDefault="000939F5" w14:paraId="3805B7A3" w14:textId="77777777">
      <w:pPr>
        <w:jc w:val="both"/>
        <w:rPr>
          <w:rFonts w:ascii="Arial" w:hAnsi="Arial" w:cs="Arial"/>
          <w:b/>
          <w:szCs w:val="24"/>
          <w:lang w:val="fr-FR"/>
        </w:rPr>
      </w:pPr>
    </w:p>
    <w:p w:rsidRPr="00FA77E6" w:rsidR="000939F5" w:rsidP="000939F5" w:rsidRDefault="000939F5" w14:paraId="4E62AB5A" w14:textId="77777777">
      <w:pPr>
        <w:jc w:val="both"/>
        <w:rPr>
          <w:rFonts w:ascii="Arial" w:hAnsi="Arial" w:cs="Arial"/>
          <w:i/>
          <w:sz w:val="20"/>
        </w:rPr>
      </w:pPr>
      <w:permStart w:edGrp="everyone" w:colFirst="2" w:colLast="2" w:id="576062040"/>
      <w:r w:rsidRPr="00FA77E6">
        <w:rPr>
          <w:rFonts w:ascii="Arial" w:hAnsi="Arial" w:cs="Arial"/>
          <w:i/>
          <w:sz w:val="20"/>
          <w:u w:val="single"/>
        </w:rPr>
        <w:t xml:space="preserve">For use </w:t>
      </w:r>
      <w:r w:rsidRPr="005D4291">
        <w:rPr>
          <w:rFonts w:ascii="Arial" w:hAnsi="Arial" w:cs="Arial"/>
          <w:i/>
          <w:sz w:val="20"/>
        </w:rPr>
        <w:t>where</w:t>
      </w:r>
      <w:r w:rsidRPr="00297EB7">
        <w:rPr>
          <w:rFonts w:ascii="Arial" w:hAnsi="Arial" w:cs="Arial"/>
          <w:i/>
          <w:sz w:val="20"/>
        </w:rPr>
        <w:t xml:space="preserve"> the</w:t>
      </w:r>
      <w:r w:rsidRPr="00FA77E6">
        <w:rPr>
          <w:rFonts w:ascii="Arial" w:hAnsi="Arial" w:cs="Arial"/>
          <w:i/>
          <w:sz w:val="20"/>
        </w:rPr>
        <w:t xml:space="preserve"> European Union (Award of Contracts by Utility Undertakings) Regulations 2016 apply (</w:t>
      </w:r>
      <w:proofErr w:type="gramStart"/>
      <w:r w:rsidRPr="00FA77E6">
        <w:rPr>
          <w:rFonts w:ascii="Arial" w:hAnsi="Arial" w:cs="Arial"/>
          <w:i/>
          <w:sz w:val="20"/>
        </w:rPr>
        <w:t>in particular where</w:t>
      </w:r>
      <w:proofErr w:type="gramEnd"/>
      <w:r w:rsidRPr="00FA77E6">
        <w:rPr>
          <w:rFonts w:ascii="Arial" w:hAnsi="Arial" w:cs="Arial"/>
          <w:i/>
          <w:sz w:val="20"/>
        </w:rPr>
        <w:t xml:space="preserve"> the value of the works/services/supply to be provided </w:t>
      </w:r>
      <w:r w:rsidRPr="00FA77E6">
        <w:rPr>
          <w:rFonts w:ascii="Arial" w:hAnsi="Arial" w:cs="Arial"/>
          <w:b/>
          <w:i/>
          <w:sz w:val="20"/>
        </w:rPr>
        <w:t>exceeds the threshold</w:t>
      </w:r>
      <w:r w:rsidRPr="00FA77E6">
        <w:rPr>
          <w:rFonts w:ascii="Arial" w:hAnsi="Arial" w:cs="Arial"/>
          <w:i/>
          <w:sz w:val="20"/>
        </w:rPr>
        <w:t xml:space="preserve"> as provided for in Commission Delegated Regulation (EU) 2015/2171 amending Directive 2014/25/EU)</w:t>
      </w:r>
    </w:p>
    <w:p w:rsidRPr="00FA77E6" w:rsidR="000939F5" w:rsidP="000939F5" w:rsidRDefault="000939F5" w14:paraId="3A547A55" w14:textId="77777777">
      <w:pPr>
        <w:jc w:val="both"/>
        <w:rPr>
          <w:rFonts w:ascii="Arial" w:hAnsi="Arial" w:cs="Arial"/>
          <w:i/>
          <w:sz w:val="20"/>
        </w:rPr>
      </w:pPr>
      <w:bookmarkStart w:name="_Hlk193107106" w:id="3"/>
    </w:p>
    <w:permEnd w:id="576062040"/>
    <w:p w:rsidR="000939F5" w:rsidP="000939F5" w:rsidRDefault="000939F5" w14:paraId="7EEEDC82" w14:textId="77777777">
      <w:pPr>
        <w:jc w:val="both"/>
        <w:rPr>
          <w:rFonts w:ascii="Arial" w:hAnsi="Arial" w:cs="Arial"/>
          <w:i/>
          <w:sz w:val="20"/>
        </w:rPr>
      </w:pPr>
      <w:r>
        <w:rPr>
          <w:rFonts w:ascii="Arial" w:hAnsi="Arial" w:cs="Arial"/>
          <w:i/>
          <w:sz w:val="20"/>
        </w:rPr>
        <w:br w:type="page"/>
      </w:r>
    </w:p>
    <w:bookmarkEnd w:id="3"/>
    <w:p w:rsidRPr="00070CDA" w:rsidR="000939F5" w:rsidP="000939F5" w:rsidRDefault="000939F5" w14:paraId="2C8E53B9" w14:textId="77777777">
      <w:pPr>
        <w:jc w:val="both"/>
        <w:rPr>
          <w:rFonts w:ascii="Arial" w:hAnsi="Arial" w:cs="Arial"/>
          <w:b/>
          <w:bCs/>
          <w:iCs/>
          <w:szCs w:val="24"/>
        </w:rPr>
      </w:pPr>
      <w:r w:rsidRPr="00070CDA">
        <w:rPr>
          <w:rFonts w:ascii="Arial" w:hAnsi="Arial" w:cs="Arial"/>
          <w:b/>
          <w:bCs/>
          <w:iCs/>
          <w:szCs w:val="24"/>
        </w:rPr>
        <w:lastRenderedPageBreak/>
        <w:t>CONTENTS:</w:t>
      </w:r>
    </w:p>
    <w:p w:rsidRPr="00070CDA" w:rsidR="000939F5" w:rsidP="000939F5" w:rsidRDefault="000939F5" w14:paraId="6B2EBAA5" w14:textId="77777777">
      <w:pPr>
        <w:jc w:val="both"/>
        <w:rPr>
          <w:rFonts w:ascii="Arial" w:hAnsi="Arial" w:cs="Arial"/>
          <w:b/>
          <w:bCs/>
          <w:iCs/>
          <w:szCs w:val="24"/>
        </w:rPr>
      </w:pPr>
    </w:p>
    <w:p w:rsidR="00303F01" w:rsidRDefault="000939F5" w14:paraId="3126E1F8" w14:textId="5AE68B21">
      <w:pPr>
        <w:pStyle w:val="TOC1"/>
        <w:tabs>
          <w:tab w:val="right" w:leader="dot" w:pos="9170"/>
        </w:tabs>
        <w:rPr>
          <w:rFonts w:asciiTheme="minorHAnsi" w:hAnsiTheme="minorHAnsi" w:eastAsiaTheme="minorEastAsia" w:cstheme="minorBidi"/>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history="1" w:anchor="_Toc219477175">
        <w:r w:rsidRPr="000F6F78" w:rsidR="00303F01">
          <w:rPr>
            <w:rStyle w:val="Hyperlink"/>
            <w:rFonts w:ascii="Arial" w:hAnsi="Arial" w:cs="Arial"/>
            <w:noProof/>
          </w:rPr>
          <w:t>PARTICULARS</w:t>
        </w:r>
        <w:r w:rsidR="00303F01">
          <w:rPr>
            <w:noProof/>
            <w:webHidden/>
          </w:rPr>
          <w:tab/>
        </w:r>
        <w:r w:rsidR="00303F01">
          <w:rPr>
            <w:noProof/>
            <w:webHidden/>
          </w:rPr>
          <w:fldChar w:fldCharType="begin"/>
        </w:r>
        <w:r w:rsidR="00303F01">
          <w:rPr>
            <w:noProof/>
            <w:webHidden/>
          </w:rPr>
          <w:instrText xml:space="preserve"> PAGEREF _Toc219477175 \h </w:instrText>
        </w:r>
        <w:r w:rsidR="00303F01">
          <w:rPr>
            <w:noProof/>
            <w:webHidden/>
          </w:rPr>
        </w:r>
        <w:r w:rsidR="00303F01">
          <w:rPr>
            <w:noProof/>
            <w:webHidden/>
          </w:rPr>
          <w:fldChar w:fldCharType="separate"/>
        </w:r>
        <w:r w:rsidR="00303F01">
          <w:rPr>
            <w:noProof/>
            <w:webHidden/>
          </w:rPr>
          <w:t>3</w:t>
        </w:r>
        <w:r w:rsidR="00303F01">
          <w:rPr>
            <w:noProof/>
            <w:webHidden/>
          </w:rPr>
          <w:fldChar w:fldCharType="end"/>
        </w:r>
      </w:hyperlink>
    </w:p>
    <w:p w:rsidR="00303F01" w:rsidRDefault="00303F01" w14:paraId="3BB7AB6E" w14:textId="60C8B1C2">
      <w:pPr>
        <w:pStyle w:val="TOC1"/>
        <w:tabs>
          <w:tab w:val="right" w:leader="dot" w:pos="9170"/>
        </w:tabs>
        <w:rPr>
          <w:rFonts w:asciiTheme="minorHAnsi" w:hAnsiTheme="minorHAnsi" w:eastAsiaTheme="minorEastAsia" w:cstheme="minorBidi"/>
          <w:noProof/>
          <w:kern w:val="2"/>
          <w:szCs w:val="24"/>
          <w:lang w:val="en-IE" w:eastAsia="en-IE"/>
          <w14:ligatures w14:val="standardContextual"/>
        </w:rPr>
      </w:pPr>
      <w:hyperlink w:history="1" w:anchor="_Toc219477176">
        <w:r w:rsidRPr="000F6F78">
          <w:rPr>
            <w:rStyle w:val="Hyperlink"/>
            <w:rFonts w:ascii="Arial" w:hAnsi="Arial" w:cs="Arial"/>
            <w:noProof/>
          </w:rPr>
          <w:t>SECTION 1: DEFINITIONS</w:t>
        </w:r>
        <w:r>
          <w:rPr>
            <w:noProof/>
            <w:webHidden/>
          </w:rPr>
          <w:tab/>
        </w:r>
        <w:r>
          <w:rPr>
            <w:noProof/>
            <w:webHidden/>
          </w:rPr>
          <w:fldChar w:fldCharType="begin"/>
        </w:r>
        <w:r>
          <w:rPr>
            <w:noProof/>
            <w:webHidden/>
          </w:rPr>
          <w:instrText xml:space="preserve"> PAGEREF _Toc219477176 \h </w:instrText>
        </w:r>
        <w:r>
          <w:rPr>
            <w:noProof/>
            <w:webHidden/>
          </w:rPr>
        </w:r>
        <w:r>
          <w:rPr>
            <w:noProof/>
            <w:webHidden/>
          </w:rPr>
          <w:fldChar w:fldCharType="separate"/>
        </w:r>
        <w:r>
          <w:rPr>
            <w:noProof/>
            <w:webHidden/>
          </w:rPr>
          <w:t>9</w:t>
        </w:r>
        <w:r>
          <w:rPr>
            <w:noProof/>
            <w:webHidden/>
          </w:rPr>
          <w:fldChar w:fldCharType="end"/>
        </w:r>
      </w:hyperlink>
    </w:p>
    <w:p w:rsidR="00303F01" w:rsidRDefault="00303F01" w14:paraId="1038679E" w14:textId="6D5E9EC5">
      <w:pPr>
        <w:pStyle w:val="TOC1"/>
        <w:tabs>
          <w:tab w:val="right" w:leader="dot" w:pos="9170"/>
        </w:tabs>
        <w:rPr>
          <w:rFonts w:asciiTheme="minorHAnsi" w:hAnsiTheme="minorHAnsi" w:eastAsiaTheme="minorEastAsia" w:cstheme="minorBidi"/>
          <w:noProof/>
          <w:kern w:val="2"/>
          <w:szCs w:val="24"/>
          <w:lang w:val="en-IE" w:eastAsia="en-IE"/>
          <w14:ligatures w14:val="standardContextual"/>
        </w:rPr>
      </w:pPr>
      <w:hyperlink w:history="1" w:anchor="_Toc219477177">
        <w:r w:rsidRPr="000F6F78">
          <w:rPr>
            <w:rStyle w:val="Hyperlink"/>
            <w:rFonts w:ascii="Arial" w:hAnsi="Arial" w:cs="Arial"/>
            <w:noProof/>
          </w:rPr>
          <w:t>SECTION 2:  IMPORTANT NOTICE</w:t>
        </w:r>
        <w:r>
          <w:rPr>
            <w:noProof/>
            <w:webHidden/>
          </w:rPr>
          <w:tab/>
        </w:r>
        <w:r>
          <w:rPr>
            <w:noProof/>
            <w:webHidden/>
          </w:rPr>
          <w:fldChar w:fldCharType="begin"/>
        </w:r>
        <w:r>
          <w:rPr>
            <w:noProof/>
            <w:webHidden/>
          </w:rPr>
          <w:instrText xml:space="preserve"> PAGEREF _Toc219477177 \h </w:instrText>
        </w:r>
        <w:r>
          <w:rPr>
            <w:noProof/>
            <w:webHidden/>
          </w:rPr>
        </w:r>
        <w:r>
          <w:rPr>
            <w:noProof/>
            <w:webHidden/>
          </w:rPr>
          <w:fldChar w:fldCharType="separate"/>
        </w:r>
        <w:r>
          <w:rPr>
            <w:noProof/>
            <w:webHidden/>
          </w:rPr>
          <w:t>11</w:t>
        </w:r>
        <w:r>
          <w:rPr>
            <w:noProof/>
            <w:webHidden/>
          </w:rPr>
          <w:fldChar w:fldCharType="end"/>
        </w:r>
      </w:hyperlink>
    </w:p>
    <w:p w:rsidR="00303F01" w:rsidRDefault="00303F01" w14:paraId="5EEBC4E7" w14:textId="654D961B">
      <w:pPr>
        <w:pStyle w:val="TOC1"/>
        <w:tabs>
          <w:tab w:val="right" w:leader="dot" w:pos="9170"/>
        </w:tabs>
        <w:rPr>
          <w:rFonts w:asciiTheme="minorHAnsi" w:hAnsiTheme="minorHAnsi" w:eastAsiaTheme="minorEastAsia" w:cstheme="minorBidi"/>
          <w:noProof/>
          <w:kern w:val="2"/>
          <w:szCs w:val="24"/>
          <w:lang w:val="en-IE" w:eastAsia="en-IE"/>
          <w14:ligatures w14:val="standardContextual"/>
        </w:rPr>
      </w:pPr>
      <w:hyperlink w:history="1" w:anchor="_Toc219477178">
        <w:r w:rsidRPr="000F6F78">
          <w:rPr>
            <w:rStyle w:val="Hyperlink"/>
            <w:rFonts w:ascii="Arial" w:hAnsi="Arial" w:cs="Arial"/>
            <w:noProof/>
          </w:rPr>
          <w:t>SECTION 3:  INSTRUCTIONS TO APPLICANTS</w:t>
        </w:r>
        <w:r>
          <w:rPr>
            <w:noProof/>
            <w:webHidden/>
          </w:rPr>
          <w:tab/>
        </w:r>
        <w:r>
          <w:rPr>
            <w:noProof/>
            <w:webHidden/>
          </w:rPr>
          <w:fldChar w:fldCharType="begin"/>
        </w:r>
        <w:r>
          <w:rPr>
            <w:noProof/>
            <w:webHidden/>
          </w:rPr>
          <w:instrText xml:space="preserve"> PAGEREF _Toc219477178 \h </w:instrText>
        </w:r>
        <w:r>
          <w:rPr>
            <w:noProof/>
            <w:webHidden/>
          </w:rPr>
        </w:r>
        <w:r>
          <w:rPr>
            <w:noProof/>
            <w:webHidden/>
          </w:rPr>
          <w:fldChar w:fldCharType="separate"/>
        </w:r>
        <w:r>
          <w:rPr>
            <w:noProof/>
            <w:webHidden/>
          </w:rPr>
          <w:t>13</w:t>
        </w:r>
        <w:r>
          <w:rPr>
            <w:noProof/>
            <w:webHidden/>
          </w:rPr>
          <w:fldChar w:fldCharType="end"/>
        </w:r>
      </w:hyperlink>
    </w:p>
    <w:p w:rsidR="00303F01" w:rsidRDefault="00303F01" w14:paraId="15EDCE14" w14:textId="33000EA7">
      <w:pPr>
        <w:pStyle w:val="TOC1"/>
        <w:tabs>
          <w:tab w:val="left" w:pos="1680"/>
          <w:tab w:val="right" w:leader="dot" w:pos="9170"/>
        </w:tabs>
        <w:rPr>
          <w:rFonts w:asciiTheme="minorHAnsi" w:hAnsiTheme="minorHAnsi" w:eastAsiaTheme="minorEastAsia" w:cstheme="minorBidi"/>
          <w:noProof/>
          <w:kern w:val="2"/>
          <w:szCs w:val="24"/>
          <w:lang w:val="en-IE" w:eastAsia="en-IE"/>
          <w14:ligatures w14:val="standardContextual"/>
        </w:rPr>
      </w:pPr>
      <w:hyperlink w:history="1" w:anchor="_Toc219477179">
        <w:r w:rsidRPr="000F6F78">
          <w:rPr>
            <w:rStyle w:val="Hyperlink"/>
            <w:rFonts w:ascii="Arial" w:hAnsi="Arial" w:cs="Arial"/>
            <w:noProof/>
          </w:rPr>
          <w:t>SECTION 4:</w:t>
        </w:r>
        <w:r>
          <w:rPr>
            <w:rFonts w:asciiTheme="minorHAnsi" w:hAnsiTheme="minorHAnsi" w:eastAsiaTheme="minorEastAsia" w:cstheme="minorBidi"/>
            <w:noProof/>
            <w:kern w:val="2"/>
            <w:szCs w:val="24"/>
            <w:lang w:val="en-IE" w:eastAsia="en-IE"/>
            <w14:ligatures w14:val="standardContextual"/>
          </w:rPr>
          <w:tab/>
        </w:r>
        <w:r w:rsidRPr="000F6F78">
          <w:rPr>
            <w:rStyle w:val="Hyperlink"/>
            <w:rFonts w:ascii="Arial" w:hAnsi="Arial" w:cs="Arial"/>
            <w:noProof/>
          </w:rPr>
          <w:t>CRITERIA AND PROCESS FOR PRE-QUALIFICATION</w:t>
        </w:r>
        <w:r>
          <w:rPr>
            <w:noProof/>
            <w:webHidden/>
          </w:rPr>
          <w:tab/>
        </w:r>
        <w:r>
          <w:rPr>
            <w:noProof/>
            <w:webHidden/>
          </w:rPr>
          <w:fldChar w:fldCharType="begin"/>
        </w:r>
        <w:r>
          <w:rPr>
            <w:noProof/>
            <w:webHidden/>
          </w:rPr>
          <w:instrText xml:space="preserve"> PAGEREF _Toc219477179 \h </w:instrText>
        </w:r>
        <w:r>
          <w:rPr>
            <w:noProof/>
            <w:webHidden/>
          </w:rPr>
        </w:r>
        <w:r>
          <w:rPr>
            <w:noProof/>
            <w:webHidden/>
          </w:rPr>
          <w:fldChar w:fldCharType="separate"/>
        </w:r>
        <w:r>
          <w:rPr>
            <w:noProof/>
            <w:webHidden/>
          </w:rPr>
          <w:t>18</w:t>
        </w:r>
        <w:r>
          <w:rPr>
            <w:noProof/>
            <w:webHidden/>
          </w:rPr>
          <w:fldChar w:fldCharType="end"/>
        </w:r>
      </w:hyperlink>
    </w:p>
    <w:p w:rsidR="00303F01" w:rsidRDefault="00303F01" w14:paraId="5F0787EA" w14:textId="1BE3092A">
      <w:pPr>
        <w:pStyle w:val="TOC1"/>
        <w:tabs>
          <w:tab w:val="left" w:pos="1920"/>
          <w:tab w:val="right" w:leader="dot" w:pos="9170"/>
        </w:tabs>
        <w:rPr>
          <w:rFonts w:asciiTheme="minorHAnsi" w:hAnsiTheme="minorHAnsi" w:eastAsiaTheme="minorEastAsia" w:cstheme="minorBidi"/>
          <w:noProof/>
          <w:kern w:val="2"/>
          <w:szCs w:val="24"/>
          <w:lang w:val="en-IE" w:eastAsia="en-IE"/>
          <w14:ligatures w14:val="standardContextual"/>
        </w:rPr>
      </w:pPr>
      <w:hyperlink w:history="1" w:anchor="_Toc219477180">
        <w:r w:rsidRPr="000F6F78">
          <w:rPr>
            <w:rStyle w:val="Hyperlink"/>
            <w:rFonts w:ascii="Arial" w:hAnsi="Arial" w:cs="Arial"/>
            <w:noProof/>
          </w:rPr>
          <w:t>APPENDIX 1:</w:t>
        </w:r>
        <w:r>
          <w:rPr>
            <w:rFonts w:asciiTheme="minorHAnsi" w:hAnsiTheme="minorHAnsi" w:eastAsiaTheme="minorEastAsia" w:cstheme="minorBidi"/>
            <w:noProof/>
            <w:kern w:val="2"/>
            <w:szCs w:val="24"/>
            <w:lang w:val="en-IE" w:eastAsia="en-IE"/>
            <w14:ligatures w14:val="standardContextual"/>
          </w:rPr>
          <w:tab/>
        </w:r>
        <w:r w:rsidRPr="000F6F78">
          <w:rPr>
            <w:rStyle w:val="Hyperlink"/>
            <w:rFonts w:ascii="Arial" w:hAnsi="Arial" w:cs="Arial"/>
            <w:noProof/>
          </w:rPr>
          <w:t>LOTS / SCOPE OF THE QUALIFICATION SYSTEM</w:t>
        </w:r>
        <w:r>
          <w:rPr>
            <w:noProof/>
            <w:webHidden/>
          </w:rPr>
          <w:tab/>
        </w:r>
        <w:r>
          <w:rPr>
            <w:noProof/>
            <w:webHidden/>
          </w:rPr>
          <w:fldChar w:fldCharType="begin"/>
        </w:r>
        <w:r>
          <w:rPr>
            <w:noProof/>
            <w:webHidden/>
          </w:rPr>
          <w:instrText xml:space="preserve"> PAGEREF _Toc219477180 \h </w:instrText>
        </w:r>
        <w:r>
          <w:rPr>
            <w:noProof/>
            <w:webHidden/>
          </w:rPr>
        </w:r>
        <w:r>
          <w:rPr>
            <w:noProof/>
            <w:webHidden/>
          </w:rPr>
          <w:fldChar w:fldCharType="separate"/>
        </w:r>
        <w:r>
          <w:rPr>
            <w:noProof/>
            <w:webHidden/>
          </w:rPr>
          <w:t>20</w:t>
        </w:r>
        <w:r>
          <w:rPr>
            <w:noProof/>
            <w:webHidden/>
          </w:rPr>
          <w:fldChar w:fldCharType="end"/>
        </w:r>
      </w:hyperlink>
    </w:p>
    <w:p w:rsidR="00303F01" w:rsidRDefault="00303F01" w14:paraId="3EF6141E" w14:textId="7D624CB0">
      <w:pPr>
        <w:pStyle w:val="TOC1"/>
        <w:tabs>
          <w:tab w:val="left" w:pos="1920"/>
          <w:tab w:val="right" w:leader="dot" w:pos="9170"/>
        </w:tabs>
        <w:rPr>
          <w:rFonts w:asciiTheme="minorHAnsi" w:hAnsiTheme="minorHAnsi" w:eastAsiaTheme="minorEastAsia" w:cstheme="minorBidi"/>
          <w:noProof/>
          <w:kern w:val="2"/>
          <w:szCs w:val="24"/>
          <w:lang w:val="en-IE" w:eastAsia="en-IE"/>
          <w14:ligatures w14:val="standardContextual"/>
        </w:rPr>
      </w:pPr>
      <w:hyperlink w:history="1" w:anchor="_Toc219477181">
        <w:r w:rsidRPr="000F6F78">
          <w:rPr>
            <w:rStyle w:val="Hyperlink"/>
            <w:rFonts w:ascii="Arial" w:hAnsi="Arial" w:cs="Arial"/>
            <w:noProof/>
          </w:rPr>
          <w:t>APPENDIX 2:</w:t>
        </w:r>
        <w:r>
          <w:rPr>
            <w:rFonts w:asciiTheme="minorHAnsi" w:hAnsiTheme="minorHAnsi" w:eastAsiaTheme="minorEastAsia" w:cstheme="minorBidi"/>
            <w:noProof/>
            <w:kern w:val="2"/>
            <w:szCs w:val="24"/>
            <w:lang w:val="en-IE" w:eastAsia="en-IE"/>
            <w14:ligatures w14:val="standardContextual"/>
          </w:rPr>
          <w:tab/>
        </w:r>
        <w:r w:rsidRPr="000F6F78">
          <w:rPr>
            <w:rStyle w:val="Hyperlink"/>
            <w:rFonts w:ascii="Arial" w:hAnsi="Arial" w:cs="Arial"/>
            <w:noProof/>
          </w:rPr>
          <w:t>OPERATION OF THE QUALIFICATION SYSTEM</w:t>
        </w:r>
        <w:r>
          <w:rPr>
            <w:noProof/>
            <w:webHidden/>
          </w:rPr>
          <w:tab/>
        </w:r>
        <w:r>
          <w:rPr>
            <w:noProof/>
            <w:webHidden/>
          </w:rPr>
          <w:fldChar w:fldCharType="begin"/>
        </w:r>
        <w:r>
          <w:rPr>
            <w:noProof/>
            <w:webHidden/>
          </w:rPr>
          <w:instrText xml:space="preserve"> PAGEREF _Toc219477181 \h </w:instrText>
        </w:r>
        <w:r>
          <w:rPr>
            <w:noProof/>
            <w:webHidden/>
          </w:rPr>
        </w:r>
        <w:r>
          <w:rPr>
            <w:noProof/>
            <w:webHidden/>
          </w:rPr>
          <w:fldChar w:fldCharType="separate"/>
        </w:r>
        <w:r>
          <w:rPr>
            <w:noProof/>
            <w:webHidden/>
          </w:rPr>
          <w:t>21</w:t>
        </w:r>
        <w:r>
          <w:rPr>
            <w:noProof/>
            <w:webHidden/>
          </w:rPr>
          <w:fldChar w:fldCharType="end"/>
        </w:r>
      </w:hyperlink>
    </w:p>
    <w:p w:rsidR="00303F01" w:rsidRDefault="00303F01" w14:paraId="016EA343" w14:textId="09963B12">
      <w:pPr>
        <w:pStyle w:val="TOC1"/>
        <w:tabs>
          <w:tab w:val="left" w:pos="1920"/>
          <w:tab w:val="right" w:leader="dot" w:pos="9170"/>
        </w:tabs>
        <w:rPr>
          <w:rFonts w:asciiTheme="minorHAnsi" w:hAnsiTheme="minorHAnsi" w:eastAsiaTheme="minorEastAsia" w:cstheme="minorBidi"/>
          <w:noProof/>
          <w:kern w:val="2"/>
          <w:szCs w:val="24"/>
          <w:lang w:val="en-IE" w:eastAsia="en-IE"/>
          <w14:ligatures w14:val="standardContextual"/>
        </w:rPr>
      </w:pPr>
      <w:hyperlink w:history="1" w:anchor="_Toc219477182">
        <w:r w:rsidRPr="000F6F78">
          <w:rPr>
            <w:rStyle w:val="Hyperlink"/>
            <w:rFonts w:ascii="Arial" w:hAnsi="Arial" w:cs="Arial"/>
            <w:noProof/>
          </w:rPr>
          <w:t>APPENDIX 3:</w:t>
        </w:r>
        <w:r w:rsidRPr="000F6F78">
          <w:rPr>
            <w:rStyle w:val="Hyperlink"/>
            <w:noProof/>
          </w:rPr>
          <w:t xml:space="preserve"> </w:t>
        </w:r>
        <w:r>
          <w:rPr>
            <w:rFonts w:asciiTheme="minorHAnsi" w:hAnsiTheme="minorHAnsi" w:eastAsiaTheme="minorEastAsia" w:cstheme="minorBidi"/>
            <w:noProof/>
            <w:kern w:val="2"/>
            <w:szCs w:val="24"/>
            <w:lang w:val="en-IE" w:eastAsia="en-IE"/>
            <w14:ligatures w14:val="standardContextual"/>
          </w:rPr>
          <w:tab/>
        </w:r>
        <w:r w:rsidRPr="000F6F78">
          <w:rPr>
            <w:rStyle w:val="Hyperlink"/>
            <w:rFonts w:ascii="Arial" w:hAnsi="Arial" w:cs="Arial"/>
            <w:noProof/>
            <w:lang w:val="en-US" w:eastAsia="en-US"/>
          </w:rPr>
          <w:t>INTERNATIONAL PROCUREMENT INSTRUMENT</w:t>
        </w:r>
        <w:r>
          <w:rPr>
            <w:noProof/>
            <w:webHidden/>
          </w:rPr>
          <w:tab/>
        </w:r>
        <w:r>
          <w:rPr>
            <w:noProof/>
            <w:webHidden/>
          </w:rPr>
          <w:fldChar w:fldCharType="begin"/>
        </w:r>
        <w:r>
          <w:rPr>
            <w:noProof/>
            <w:webHidden/>
          </w:rPr>
          <w:instrText xml:space="preserve"> PAGEREF _Toc219477182 \h </w:instrText>
        </w:r>
        <w:r>
          <w:rPr>
            <w:noProof/>
            <w:webHidden/>
          </w:rPr>
        </w:r>
        <w:r>
          <w:rPr>
            <w:noProof/>
            <w:webHidden/>
          </w:rPr>
          <w:fldChar w:fldCharType="separate"/>
        </w:r>
        <w:r>
          <w:rPr>
            <w:noProof/>
            <w:webHidden/>
          </w:rPr>
          <w:t>22</w:t>
        </w:r>
        <w:r>
          <w:rPr>
            <w:noProof/>
            <w:webHidden/>
          </w:rPr>
          <w:fldChar w:fldCharType="end"/>
        </w:r>
      </w:hyperlink>
    </w:p>
    <w:p w:rsidR="00303F01" w:rsidRDefault="00303F01" w14:paraId="0C79E516" w14:textId="2CB77E5D">
      <w:pPr>
        <w:pStyle w:val="TOC1"/>
        <w:tabs>
          <w:tab w:val="left" w:pos="1920"/>
          <w:tab w:val="right" w:leader="dot" w:pos="9170"/>
        </w:tabs>
        <w:rPr>
          <w:rFonts w:asciiTheme="minorHAnsi" w:hAnsiTheme="minorHAnsi" w:eastAsiaTheme="minorEastAsia" w:cstheme="minorBidi"/>
          <w:noProof/>
          <w:kern w:val="2"/>
          <w:szCs w:val="24"/>
          <w:lang w:val="en-IE" w:eastAsia="en-IE"/>
          <w14:ligatures w14:val="standardContextual"/>
        </w:rPr>
      </w:pPr>
      <w:hyperlink w:history="1" w:anchor="_Toc219477183">
        <w:r w:rsidRPr="000F6F78">
          <w:rPr>
            <w:rStyle w:val="Hyperlink"/>
            <w:rFonts w:ascii="Arial" w:hAnsi="Arial" w:cs="Arial"/>
            <w:noProof/>
          </w:rPr>
          <w:t>APPENDIX 4:</w:t>
        </w:r>
        <w:r w:rsidRPr="000F6F78">
          <w:rPr>
            <w:rStyle w:val="Hyperlink"/>
            <w:noProof/>
          </w:rPr>
          <w:t xml:space="preserve"> </w:t>
        </w:r>
        <w:r>
          <w:rPr>
            <w:rFonts w:asciiTheme="minorHAnsi" w:hAnsiTheme="minorHAnsi" w:eastAsiaTheme="minorEastAsia" w:cstheme="minorBidi"/>
            <w:noProof/>
            <w:kern w:val="2"/>
            <w:szCs w:val="24"/>
            <w:lang w:val="en-IE" w:eastAsia="en-IE"/>
            <w14:ligatures w14:val="standardContextual"/>
          </w:rPr>
          <w:tab/>
        </w:r>
        <w:r w:rsidRPr="000F6F78">
          <w:rPr>
            <w:rStyle w:val="Hyperlink"/>
            <w:rFonts w:ascii="Arial" w:hAnsi="Arial" w:cs="Arial"/>
            <w:noProof/>
          </w:rPr>
          <w:t>FOREIGN SUBSIDIES REGULATION</w:t>
        </w:r>
        <w:r>
          <w:rPr>
            <w:noProof/>
            <w:webHidden/>
          </w:rPr>
          <w:tab/>
        </w:r>
        <w:r>
          <w:rPr>
            <w:noProof/>
            <w:webHidden/>
          </w:rPr>
          <w:fldChar w:fldCharType="begin"/>
        </w:r>
        <w:r>
          <w:rPr>
            <w:noProof/>
            <w:webHidden/>
          </w:rPr>
          <w:instrText xml:space="preserve"> PAGEREF _Toc219477183 \h </w:instrText>
        </w:r>
        <w:r>
          <w:rPr>
            <w:noProof/>
            <w:webHidden/>
          </w:rPr>
        </w:r>
        <w:r>
          <w:rPr>
            <w:noProof/>
            <w:webHidden/>
          </w:rPr>
          <w:fldChar w:fldCharType="separate"/>
        </w:r>
        <w:r>
          <w:rPr>
            <w:noProof/>
            <w:webHidden/>
          </w:rPr>
          <w:t>23</w:t>
        </w:r>
        <w:r>
          <w:rPr>
            <w:noProof/>
            <w:webHidden/>
          </w:rPr>
          <w:fldChar w:fldCharType="end"/>
        </w:r>
      </w:hyperlink>
    </w:p>
    <w:p w:rsidRPr="00F47431" w:rsidR="000939F5" w:rsidP="000939F5" w:rsidRDefault="000939F5" w14:paraId="31664177" w14:textId="4352EF37">
      <w:pPr>
        <w:ind w:left="-567"/>
        <w:jc w:val="both"/>
        <w:rPr>
          <w:rFonts w:ascii="Arial" w:hAnsi="Arial" w:cs="Arial"/>
          <w:b/>
          <w:sz w:val="20"/>
          <w:lang w:val="en-IE"/>
        </w:rPr>
      </w:pPr>
      <w:r w:rsidRPr="00070CDA">
        <w:rPr>
          <w:rFonts w:ascii="Arial" w:hAnsi="Arial" w:cs="Arial"/>
          <w:szCs w:val="24"/>
        </w:rPr>
        <w:fldChar w:fldCharType="end"/>
      </w:r>
    </w:p>
    <w:p w:rsidR="000939F5" w:rsidP="000939F5" w:rsidRDefault="000939F5" w14:paraId="3AEA3165" w14:textId="1514D303">
      <w:pPr>
        <w:jc w:val="both"/>
        <w:rPr>
          <w:rFonts w:ascii="Arial" w:hAnsi="Arial" w:cs="Arial"/>
          <w:lang w:val="en-IE"/>
        </w:rPr>
      </w:pPr>
      <w:r>
        <w:rPr>
          <w:rFonts w:ascii="Arial" w:hAnsi="Arial" w:cs="Arial"/>
          <w:lang w:val="en-IE"/>
        </w:rPr>
        <w:br w:type="page"/>
      </w:r>
    </w:p>
    <w:p w:rsidRPr="00290E52" w:rsidR="000939F5" w:rsidP="000939F5" w:rsidRDefault="000939F5" w14:paraId="4575CE40" w14:textId="77777777">
      <w:pPr>
        <w:pStyle w:val="Heading1"/>
        <w:shd w:val="clear" w:color="auto" w:fill="C6D9F1"/>
        <w:rPr>
          <w:rFonts w:ascii="Arial" w:hAnsi="Arial" w:cs="Arial"/>
          <w:sz w:val="20"/>
          <w:szCs w:val="20"/>
        </w:rPr>
      </w:pPr>
      <w:bookmarkStart w:name="_Toc56758755" w:id="4"/>
      <w:bookmarkStart w:name="_Toc219477175" w:id="5"/>
      <w:r w:rsidRPr="00290E52">
        <w:rPr>
          <w:rFonts w:ascii="Arial" w:hAnsi="Arial" w:cs="Arial"/>
          <w:sz w:val="20"/>
          <w:szCs w:val="20"/>
        </w:rPr>
        <w:lastRenderedPageBreak/>
        <w:t>PARTICULARS</w:t>
      </w:r>
      <w:bookmarkEnd w:id="4"/>
      <w:bookmarkEnd w:id="5"/>
      <w:r w:rsidRPr="00593CCC">
        <w:rPr>
          <w:rFonts w:ascii="Arial" w:hAnsi="Arial" w:cs="Arial"/>
          <w:i/>
          <w:sz w:val="20"/>
        </w:rPr>
        <w:t xml:space="preserve"> </w:t>
      </w:r>
    </w:p>
    <w:p w:rsidRPr="00290E52" w:rsidR="000939F5" w:rsidP="000939F5" w:rsidRDefault="000939F5" w14:paraId="53764FEE" w14:textId="77777777">
      <w:pPr>
        <w:jc w:val="both"/>
        <w:rPr>
          <w:rFonts w:ascii="Arial" w:hAnsi="Arial" w:cs="Arial"/>
          <w:sz w:val="20"/>
        </w:rPr>
      </w:pPr>
    </w:p>
    <w:p w:rsidRPr="00B002DC" w:rsidR="000939F5" w:rsidP="000939F5" w:rsidRDefault="000939F5" w14:paraId="7CE53FC3" w14:textId="77777777">
      <w:pPr>
        <w:pStyle w:val="Heading2"/>
        <w:shd w:val="clear" w:color="auto" w:fill="C6D9F1"/>
        <w:jc w:val="both"/>
        <w:rPr>
          <w:rFonts w:ascii="Arial" w:hAnsi="Arial" w:cs="Arial"/>
          <w:i w:val="0"/>
          <w:sz w:val="20"/>
          <w:szCs w:val="20"/>
        </w:rPr>
      </w:pPr>
      <w:bookmarkStart w:name="_Toc57121132" w:id="6"/>
      <w:bookmarkStart w:name="_Toc190791175" w:id="7"/>
      <w:bookmarkStart w:name="_Toc504482216" w:id="8"/>
      <w:bookmarkStart w:name="_Toc256000001" w:id="9"/>
      <w:r w:rsidRPr="00B002DC">
        <w:rPr>
          <w:rFonts w:ascii="Arial" w:hAnsi="Arial" w:cs="Arial"/>
          <w:i w:val="0"/>
          <w:sz w:val="20"/>
          <w:szCs w:val="20"/>
        </w:rPr>
        <w:t xml:space="preserve">A. CONTRACTING </w:t>
      </w:r>
      <w:r>
        <w:rPr>
          <w:rFonts w:ascii="Arial" w:hAnsi="Arial" w:cs="Arial"/>
          <w:i w:val="0"/>
          <w:sz w:val="20"/>
          <w:szCs w:val="20"/>
        </w:rPr>
        <w:t>ENTITY</w:t>
      </w:r>
      <w:r w:rsidRPr="00B002DC">
        <w:rPr>
          <w:rFonts w:ascii="Arial" w:hAnsi="Arial" w:cs="Arial"/>
          <w:i w:val="0"/>
          <w:sz w:val="20"/>
          <w:szCs w:val="20"/>
        </w:rPr>
        <w:t xml:space="preserve"> AND QUALIFICATION SYSTEM</w:t>
      </w:r>
      <w:bookmarkEnd w:id="6"/>
      <w:bookmarkEnd w:id="7"/>
    </w:p>
    <w:tbl>
      <w:tblPr>
        <w:tblStyle w:val="TableGrid"/>
        <w:tblW w:w="0" w:type="auto"/>
        <w:tblLayout w:type="fixed"/>
        <w:tblLook w:val="04A0" w:firstRow="1" w:lastRow="0" w:firstColumn="1" w:lastColumn="0" w:noHBand="0" w:noVBand="1"/>
      </w:tblPr>
      <w:tblGrid>
        <w:gridCol w:w="846"/>
        <w:gridCol w:w="1701"/>
        <w:gridCol w:w="6623"/>
      </w:tblGrid>
      <w:tr w:rsidR="000E6C65" w:rsidTr="5B871F25" w14:paraId="159D63B2" w14:textId="77777777">
        <w:tc>
          <w:tcPr>
            <w:tcW w:w="846" w:type="dxa"/>
          </w:tcPr>
          <w:bookmarkEnd w:id="8"/>
          <w:bookmarkEnd w:id="9"/>
          <w:p w:rsidR="000E6C65" w:rsidP="00337FAD" w:rsidRDefault="000E6C65" w14:paraId="5AE271A7" w14:textId="3BA38CD7">
            <w:pPr>
              <w:spacing w:before="120" w:after="120" w:line="276" w:lineRule="auto"/>
              <w:jc w:val="both"/>
              <w:rPr>
                <w:rFonts w:ascii="Arial" w:hAnsi="Arial" w:cs="Arial"/>
                <w:b/>
                <w:sz w:val="20"/>
                <w:lang w:val="en-IE"/>
              </w:rPr>
            </w:pPr>
            <w:r w:rsidRPr="00F47431">
              <w:rPr>
                <w:rFonts w:ascii="Arial" w:hAnsi="Arial" w:cs="Arial"/>
                <w:b/>
                <w:sz w:val="20"/>
                <w:lang w:val="en-IE"/>
              </w:rPr>
              <w:t>A1</w:t>
            </w:r>
          </w:p>
        </w:tc>
        <w:tc>
          <w:tcPr>
            <w:tcW w:w="1701" w:type="dxa"/>
          </w:tcPr>
          <w:p w:rsidR="000E6C65" w:rsidP="00337FAD" w:rsidRDefault="000E6C65" w14:paraId="3C2EEC4F" w14:textId="0C5EE46F">
            <w:pPr>
              <w:spacing w:before="120" w:after="120" w:line="276" w:lineRule="auto"/>
              <w:jc w:val="both"/>
              <w:rPr>
                <w:rFonts w:ascii="Arial" w:hAnsi="Arial" w:cs="Arial"/>
                <w:b/>
                <w:sz w:val="20"/>
                <w:lang w:val="en-IE"/>
              </w:rPr>
            </w:pPr>
            <w:r w:rsidRPr="00F47431">
              <w:rPr>
                <w:rFonts w:ascii="Arial" w:hAnsi="Arial" w:cs="Arial"/>
                <w:b/>
                <w:sz w:val="20"/>
                <w:lang w:val="en-IE"/>
              </w:rPr>
              <w:t>Contracting Entity</w:t>
            </w:r>
          </w:p>
        </w:tc>
        <w:tc>
          <w:tcPr>
            <w:tcW w:w="6623" w:type="dxa"/>
          </w:tcPr>
          <w:p w:rsidR="000E6C65" w:rsidP="00337FAD" w:rsidRDefault="000E6C65" w14:paraId="6F2C67F7" w14:textId="2F6E1F03">
            <w:pPr>
              <w:spacing w:before="120" w:after="120" w:line="276" w:lineRule="auto"/>
              <w:jc w:val="both"/>
              <w:rPr>
                <w:rFonts w:ascii="Arial" w:hAnsi="Arial" w:cs="Arial"/>
                <w:b/>
                <w:sz w:val="20"/>
                <w:lang w:val="en-IE"/>
              </w:rPr>
            </w:pPr>
            <w:r w:rsidRPr="00A139F7">
              <w:rPr>
                <w:rFonts w:ascii="Arial" w:hAnsi="Arial" w:cs="Arial"/>
                <w:sz w:val="20"/>
                <w:lang w:val="en-IE"/>
              </w:rPr>
              <w:t>Gas Networks Ireland means GNI and any subsidiary, holding company or affiliated company of GNI</w:t>
            </w:r>
            <w:r>
              <w:rPr>
                <w:rFonts w:ascii="Arial" w:hAnsi="Arial" w:cs="Arial"/>
                <w:sz w:val="20"/>
                <w:lang w:val="en-IE"/>
              </w:rPr>
              <w:t>.</w:t>
            </w:r>
          </w:p>
        </w:tc>
      </w:tr>
      <w:tr w:rsidR="000E6C65" w:rsidTr="5B871F25" w14:paraId="7BEC27AB" w14:textId="77777777">
        <w:tc>
          <w:tcPr>
            <w:tcW w:w="846" w:type="dxa"/>
          </w:tcPr>
          <w:p w:rsidR="000E6C65" w:rsidP="00337FAD" w:rsidRDefault="000E6C65" w14:paraId="52066BF8" w14:textId="2EA881C5">
            <w:pPr>
              <w:spacing w:before="120" w:after="120" w:line="276" w:lineRule="auto"/>
              <w:jc w:val="both"/>
              <w:rPr>
                <w:rFonts w:ascii="Arial" w:hAnsi="Arial" w:cs="Arial"/>
                <w:b/>
                <w:sz w:val="20"/>
                <w:lang w:val="en-IE"/>
              </w:rPr>
            </w:pPr>
            <w:r w:rsidRPr="00F47431">
              <w:rPr>
                <w:rFonts w:ascii="Arial" w:hAnsi="Arial" w:cs="Arial"/>
                <w:b/>
                <w:sz w:val="20"/>
                <w:lang w:val="en-IE"/>
              </w:rPr>
              <w:t>A</w:t>
            </w:r>
            <w:r>
              <w:rPr>
                <w:rFonts w:ascii="Arial" w:hAnsi="Arial" w:cs="Arial"/>
                <w:b/>
                <w:sz w:val="20"/>
                <w:lang w:val="en-IE"/>
              </w:rPr>
              <w:t>2</w:t>
            </w:r>
          </w:p>
        </w:tc>
        <w:tc>
          <w:tcPr>
            <w:tcW w:w="1701" w:type="dxa"/>
          </w:tcPr>
          <w:p w:rsidR="000E6C65" w:rsidP="00337FAD" w:rsidRDefault="000E6C65" w14:paraId="5B68EDCC" w14:textId="11872794">
            <w:pPr>
              <w:spacing w:before="120" w:after="120" w:line="276" w:lineRule="auto"/>
              <w:jc w:val="both"/>
              <w:rPr>
                <w:rFonts w:ascii="Arial" w:hAnsi="Arial" w:cs="Arial"/>
                <w:b/>
                <w:sz w:val="20"/>
                <w:lang w:val="en-IE"/>
              </w:rPr>
            </w:pPr>
            <w:r w:rsidRPr="00F47431">
              <w:rPr>
                <w:rFonts w:ascii="Arial" w:hAnsi="Arial" w:cs="Arial"/>
                <w:b/>
                <w:sz w:val="20"/>
                <w:lang w:val="en-IE"/>
              </w:rPr>
              <w:t>Tender Reference</w:t>
            </w:r>
          </w:p>
        </w:tc>
        <w:tc>
          <w:tcPr>
            <w:tcW w:w="6623" w:type="dxa"/>
          </w:tcPr>
          <w:p w:rsidR="000E6C65" w:rsidP="00337FAD" w:rsidRDefault="00AF190A" w14:paraId="637789BE" w14:textId="3D7E83E5">
            <w:pPr>
              <w:spacing w:before="120" w:after="120" w:line="276" w:lineRule="auto"/>
              <w:jc w:val="both"/>
              <w:rPr>
                <w:rFonts w:ascii="Arial" w:hAnsi="Arial" w:cs="Arial"/>
                <w:b/>
                <w:sz w:val="20"/>
                <w:lang w:val="en-IE"/>
              </w:rPr>
            </w:pPr>
            <w:r w:rsidRPr="00AF190A">
              <w:rPr>
                <w:rFonts w:ascii="Arial" w:hAnsi="Arial" w:cs="Arial"/>
                <w:sz w:val="20"/>
                <w:lang w:val="en-IE"/>
              </w:rPr>
              <w:t>26/027</w:t>
            </w:r>
          </w:p>
        </w:tc>
      </w:tr>
      <w:tr w:rsidR="000E6C65" w:rsidTr="5B871F25" w14:paraId="50A5A1DF" w14:textId="77777777">
        <w:tc>
          <w:tcPr>
            <w:tcW w:w="846" w:type="dxa"/>
          </w:tcPr>
          <w:p w:rsidR="000E6C65" w:rsidP="00337FAD" w:rsidRDefault="000E6C65" w14:paraId="2DBACFAC" w14:textId="49BCC4ED">
            <w:pPr>
              <w:spacing w:before="120" w:after="120" w:line="276" w:lineRule="auto"/>
              <w:jc w:val="both"/>
              <w:rPr>
                <w:rFonts w:ascii="Arial" w:hAnsi="Arial" w:cs="Arial"/>
                <w:b/>
                <w:sz w:val="20"/>
                <w:lang w:val="en-IE"/>
              </w:rPr>
            </w:pPr>
            <w:r>
              <w:rPr>
                <w:rFonts w:ascii="Arial" w:hAnsi="Arial" w:cs="Arial"/>
                <w:b/>
                <w:sz w:val="20"/>
                <w:lang w:val="en-IE"/>
              </w:rPr>
              <w:t>A3</w:t>
            </w:r>
          </w:p>
        </w:tc>
        <w:tc>
          <w:tcPr>
            <w:tcW w:w="1701" w:type="dxa"/>
          </w:tcPr>
          <w:p w:rsidR="000E6C65" w:rsidP="00337FAD" w:rsidRDefault="000E6C65" w14:paraId="72BDB965" w14:textId="69DB9143">
            <w:pPr>
              <w:spacing w:before="120" w:after="120" w:line="276" w:lineRule="auto"/>
              <w:jc w:val="both"/>
              <w:rPr>
                <w:rFonts w:ascii="Arial" w:hAnsi="Arial" w:cs="Arial"/>
                <w:b/>
                <w:sz w:val="20"/>
                <w:lang w:val="en-IE"/>
              </w:rPr>
            </w:pPr>
            <w:r>
              <w:rPr>
                <w:rFonts w:ascii="Arial" w:hAnsi="Arial" w:cs="Arial"/>
                <w:b/>
                <w:sz w:val="20"/>
                <w:lang w:val="en-IE"/>
              </w:rPr>
              <w:t>Procedure</w:t>
            </w:r>
          </w:p>
        </w:tc>
        <w:tc>
          <w:tcPr>
            <w:tcW w:w="6623" w:type="dxa"/>
          </w:tcPr>
          <w:p w:rsidR="000E6C65" w:rsidP="00142C06" w:rsidRDefault="000E6C65" w14:paraId="737E5591" w14:textId="21E970EA">
            <w:pPr>
              <w:spacing w:before="120" w:after="120" w:line="276" w:lineRule="auto"/>
              <w:jc w:val="both"/>
              <w:rPr>
                <w:rFonts w:ascii="Arial" w:hAnsi="Arial" w:cs="Arial"/>
                <w:b/>
                <w:sz w:val="20"/>
                <w:lang w:val="en-IE"/>
              </w:rPr>
            </w:pPr>
            <w:r w:rsidRPr="4E8AFC9F">
              <w:rPr>
                <w:rFonts w:ascii="Arial" w:hAnsi="Arial" w:cs="Arial"/>
                <w:sz w:val="20"/>
                <w:lang w:val="en-IE"/>
              </w:rPr>
              <w:t xml:space="preserve">Formation of a </w:t>
            </w:r>
            <w:r>
              <w:rPr>
                <w:rFonts w:ascii="Arial" w:hAnsi="Arial" w:cs="Arial"/>
                <w:sz w:val="20"/>
                <w:lang w:val="en-IE"/>
              </w:rPr>
              <w:t>Q</w:t>
            </w:r>
            <w:r w:rsidRPr="4E8AFC9F">
              <w:rPr>
                <w:rFonts w:ascii="Arial" w:hAnsi="Arial" w:cs="Arial"/>
                <w:sz w:val="20"/>
                <w:lang w:val="en-IE"/>
              </w:rPr>
              <w:t xml:space="preserve">ualification </w:t>
            </w:r>
            <w:r>
              <w:rPr>
                <w:rFonts w:ascii="Arial" w:hAnsi="Arial" w:cs="Arial"/>
                <w:sz w:val="20"/>
                <w:lang w:val="en-IE"/>
              </w:rPr>
              <w:t>S</w:t>
            </w:r>
            <w:r w:rsidRPr="4E8AFC9F">
              <w:rPr>
                <w:rFonts w:ascii="Arial" w:hAnsi="Arial" w:cs="Arial"/>
                <w:sz w:val="20"/>
                <w:lang w:val="en-IE"/>
              </w:rPr>
              <w:t>ystem</w:t>
            </w:r>
          </w:p>
        </w:tc>
      </w:tr>
      <w:tr w:rsidR="000E6C65" w:rsidTr="5B871F25" w14:paraId="337575DB" w14:textId="77777777">
        <w:tc>
          <w:tcPr>
            <w:tcW w:w="846" w:type="dxa"/>
          </w:tcPr>
          <w:p w:rsidR="000E6C65" w:rsidP="00337FAD" w:rsidRDefault="000E6C65" w14:paraId="7D3FCE23" w14:textId="3D2CF697">
            <w:pPr>
              <w:spacing w:before="120" w:after="120" w:line="276" w:lineRule="auto"/>
              <w:jc w:val="both"/>
              <w:rPr>
                <w:rFonts w:ascii="Arial" w:hAnsi="Arial" w:cs="Arial"/>
                <w:b/>
                <w:sz w:val="20"/>
                <w:lang w:val="en-IE"/>
              </w:rPr>
            </w:pPr>
            <w:r w:rsidRPr="00F47431">
              <w:rPr>
                <w:rFonts w:ascii="Arial" w:hAnsi="Arial" w:cs="Arial"/>
                <w:b/>
                <w:sz w:val="20"/>
                <w:lang w:val="en-IE"/>
              </w:rPr>
              <w:t>A4</w:t>
            </w:r>
          </w:p>
        </w:tc>
        <w:tc>
          <w:tcPr>
            <w:tcW w:w="1701" w:type="dxa"/>
          </w:tcPr>
          <w:p w:rsidR="000E6C65" w:rsidP="00BD7F9B" w:rsidRDefault="000E6C65" w14:paraId="13D404A9" w14:textId="00FCCDE9">
            <w:pPr>
              <w:spacing w:before="120" w:after="120" w:line="276" w:lineRule="auto"/>
              <w:rPr>
                <w:rFonts w:ascii="Arial" w:hAnsi="Arial" w:cs="Arial"/>
                <w:b/>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6623" w:type="dxa"/>
          </w:tcPr>
          <w:p w:rsidRPr="00AF190A" w:rsidR="00AF190A" w:rsidP="00AF190A" w:rsidRDefault="00AF190A" w14:paraId="51A054D0" w14:textId="464C0F34">
            <w:pPr>
              <w:spacing w:before="120" w:after="120" w:line="276" w:lineRule="auto"/>
              <w:jc w:val="both"/>
              <w:rPr>
                <w:rFonts w:ascii="Arial" w:hAnsi="Arial" w:cs="Arial"/>
                <w:color w:val="000000" w:themeColor="text1"/>
                <w:sz w:val="20"/>
                <w:lang w:val="en-IE"/>
              </w:rPr>
            </w:pPr>
            <w:r w:rsidRPr="00AF190A">
              <w:rPr>
                <w:rFonts w:ascii="Arial" w:hAnsi="Arial" w:cs="Arial"/>
                <w:color w:val="000000" w:themeColor="text1"/>
                <w:sz w:val="20"/>
                <w:lang w:val="en-IE"/>
              </w:rPr>
              <w:t>In March 2025, the Irish Government approved a State-led Strategic Gas Emergency Reserve (</w:t>
            </w:r>
            <w:r w:rsidRPr="00AF190A">
              <w:rPr>
                <w:rFonts w:ascii="Arial" w:hAnsi="Arial" w:cs="Arial"/>
                <w:b/>
                <w:bCs/>
                <w:color w:val="000000" w:themeColor="text1"/>
                <w:sz w:val="20"/>
                <w:lang w:val="en-IE"/>
              </w:rPr>
              <w:t>SGER</w:t>
            </w:r>
            <w:r w:rsidRPr="00AF190A">
              <w:rPr>
                <w:rFonts w:ascii="Arial" w:hAnsi="Arial" w:cs="Arial"/>
                <w:color w:val="000000" w:themeColor="text1"/>
                <w:sz w:val="20"/>
                <w:lang w:val="en-IE"/>
              </w:rPr>
              <w:t>) to ensure continuity of supply in the event of a major disruption to gas supplies</w:t>
            </w:r>
            <w:r w:rsidR="00402846">
              <w:rPr>
                <w:rFonts w:ascii="Arial" w:hAnsi="Arial" w:cs="Arial"/>
                <w:color w:val="000000" w:themeColor="text1"/>
                <w:sz w:val="20"/>
                <w:lang w:val="en-IE"/>
              </w:rPr>
              <w:t xml:space="preserve"> (the </w:t>
            </w:r>
            <w:r w:rsidRPr="00402846" w:rsidR="00402846">
              <w:rPr>
                <w:rFonts w:ascii="Arial" w:hAnsi="Arial" w:cs="Arial"/>
                <w:b/>
                <w:bCs/>
                <w:color w:val="000000" w:themeColor="text1"/>
                <w:sz w:val="20"/>
                <w:lang w:val="en-IE"/>
              </w:rPr>
              <w:t>Project</w:t>
            </w:r>
            <w:r w:rsidR="00402846">
              <w:rPr>
                <w:rFonts w:ascii="Arial" w:hAnsi="Arial" w:cs="Arial"/>
                <w:color w:val="000000" w:themeColor="text1"/>
                <w:sz w:val="20"/>
                <w:lang w:val="en-IE"/>
              </w:rPr>
              <w:t>)</w:t>
            </w:r>
            <w:r w:rsidRPr="00AF190A">
              <w:rPr>
                <w:rFonts w:ascii="Arial" w:hAnsi="Arial" w:cs="Arial"/>
                <w:color w:val="000000" w:themeColor="text1"/>
                <w:sz w:val="20"/>
                <w:lang w:val="en-IE"/>
              </w:rPr>
              <w:t>. The solution, in the form of an FSRU, is intended to provide an alternative source of gas in an N-1 scenario, where loss of the largest interconnector could create an unmet need during peak demand</w:t>
            </w:r>
            <w:r w:rsidR="00402846">
              <w:rPr>
                <w:rFonts w:ascii="Arial" w:hAnsi="Arial" w:cs="Arial"/>
                <w:color w:val="000000" w:themeColor="text1"/>
                <w:sz w:val="20"/>
                <w:lang w:val="en-IE"/>
              </w:rPr>
              <w:t xml:space="preserve">. </w:t>
            </w:r>
            <w:r w:rsidRPr="00AF190A">
              <w:rPr>
                <w:rFonts w:ascii="Arial" w:hAnsi="Arial" w:cs="Arial"/>
                <w:color w:val="000000" w:themeColor="text1"/>
                <w:sz w:val="20"/>
                <w:lang w:val="en-IE"/>
              </w:rPr>
              <w:t>The system operator, Gas Networks Ireland, will implement this State-led reserve solution, subject to applicable approvals.  </w:t>
            </w:r>
          </w:p>
          <w:p w:rsidRPr="00AF190A" w:rsidR="00AF190A" w:rsidP="27A48DB2" w:rsidRDefault="00AF190A" w14:paraId="0EE28F2D" w14:textId="38A8C8C8">
            <w:pPr>
              <w:spacing w:before="120" w:after="120" w:line="276" w:lineRule="auto"/>
              <w:rPr>
                <w:rFonts w:ascii="Arial" w:hAnsi="Arial" w:cs="Arial"/>
                <w:color w:val="000000" w:themeColor="text1"/>
                <w:sz w:val="20"/>
                <w:lang w:val="en-IE"/>
              </w:rPr>
            </w:pPr>
            <w:r w:rsidRPr="27A48DB2">
              <w:rPr>
                <w:rFonts w:ascii="Arial" w:hAnsi="Arial" w:cs="Arial"/>
                <w:color w:val="000000" w:themeColor="text1"/>
                <w:sz w:val="20"/>
                <w:lang w:val="en-IE"/>
              </w:rPr>
              <w:t>The objective of this Q</w:t>
            </w:r>
            <w:r w:rsidRPr="27A48DB2" w:rsidR="00F40D26">
              <w:rPr>
                <w:rFonts w:ascii="Arial" w:hAnsi="Arial" w:cs="Arial"/>
                <w:color w:val="000000" w:themeColor="text1"/>
                <w:sz w:val="20"/>
                <w:lang w:val="en-IE"/>
              </w:rPr>
              <w:t xml:space="preserve">ualification </w:t>
            </w:r>
            <w:r w:rsidRPr="27A48DB2">
              <w:rPr>
                <w:rFonts w:ascii="Arial" w:hAnsi="Arial" w:cs="Arial"/>
                <w:color w:val="000000" w:themeColor="text1"/>
                <w:sz w:val="20"/>
                <w:lang w:val="en-IE"/>
              </w:rPr>
              <w:t>S</w:t>
            </w:r>
            <w:r w:rsidRPr="27A48DB2" w:rsidR="00F40D26">
              <w:rPr>
                <w:rFonts w:ascii="Arial" w:hAnsi="Arial" w:cs="Arial"/>
                <w:color w:val="000000" w:themeColor="text1"/>
                <w:sz w:val="20"/>
                <w:lang w:val="en-IE"/>
              </w:rPr>
              <w:t xml:space="preserve">ystem </w:t>
            </w:r>
            <w:r w:rsidRPr="27A48DB2">
              <w:rPr>
                <w:rFonts w:ascii="Arial" w:hAnsi="Arial" w:cs="Arial"/>
                <w:color w:val="000000" w:themeColor="text1"/>
                <w:sz w:val="20"/>
                <w:lang w:val="en-IE"/>
              </w:rPr>
              <w:t>Q</w:t>
            </w:r>
            <w:r w:rsidRPr="27A48DB2" w:rsidR="00F40D26">
              <w:rPr>
                <w:rFonts w:ascii="Arial" w:hAnsi="Arial" w:cs="Arial"/>
                <w:color w:val="000000" w:themeColor="text1"/>
                <w:sz w:val="20"/>
                <w:lang w:val="en-IE"/>
              </w:rPr>
              <w:t>uestionnaire (</w:t>
            </w:r>
            <w:r w:rsidRPr="27A48DB2" w:rsidR="00F40D26">
              <w:rPr>
                <w:rFonts w:ascii="Arial" w:hAnsi="Arial" w:cs="Arial"/>
                <w:b/>
                <w:bCs/>
                <w:color w:val="000000" w:themeColor="text1"/>
                <w:sz w:val="20"/>
                <w:lang w:val="en-IE"/>
              </w:rPr>
              <w:t>QSQ</w:t>
            </w:r>
            <w:r w:rsidRPr="27A48DB2" w:rsidR="00F40D26">
              <w:rPr>
                <w:rFonts w:ascii="Arial" w:hAnsi="Arial" w:cs="Arial"/>
                <w:color w:val="000000" w:themeColor="text1"/>
                <w:sz w:val="20"/>
                <w:lang w:val="en-IE"/>
              </w:rPr>
              <w:t>)</w:t>
            </w:r>
            <w:r w:rsidRPr="27A48DB2">
              <w:rPr>
                <w:rFonts w:ascii="Arial" w:hAnsi="Arial" w:cs="Arial"/>
                <w:color w:val="000000" w:themeColor="text1"/>
                <w:sz w:val="20"/>
                <w:lang w:val="en-IE"/>
              </w:rPr>
              <w:t xml:space="preserve"> is to qualify Applicants capable of supplying the required professional </w:t>
            </w:r>
            <w:r w:rsidRPr="27A48DB2" w:rsidR="004A2ACF">
              <w:rPr>
                <w:rFonts w:ascii="Arial" w:hAnsi="Arial" w:cs="Arial"/>
                <w:color w:val="000000" w:themeColor="text1"/>
                <w:sz w:val="20"/>
                <w:lang w:val="en-IE"/>
              </w:rPr>
              <w:t xml:space="preserve">advisory and support </w:t>
            </w:r>
            <w:r w:rsidRPr="27A48DB2">
              <w:rPr>
                <w:rFonts w:ascii="Arial" w:hAnsi="Arial" w:cs="Arial"/>
                <w:color w:val="000000" w:themeColor="text1"/>
                <w:sz w:val="20"/>
                <w:lang w:val="en-IE"/>
              </w:rPr>
              <w:t>services to assist the Contracting Entity</w:t>
            </w:r>
            <w:r w:rsidRPr="27A48DB2">
              <w:rPr>
                <w:rFonts w:ascii="Arial" w:hAnsi="Arial" w:cs="Arial"/>
                <w:color w:val="000000" w:themeColor="text1"/>
                <w:sz w:val="20"/>
              </w:rPr>
              <w:t> in delivering the SGER.</w:t>
            </w:r>
            <w:r w:rsidRPr="27A48DB2">
              <w:rPr>
                <w:rFonts w:ascii="Arial" w:hAnsi="Arial" w:cs="Arial"/>
                <w:color w:val="000000" w:themeColor="text1"/>
                <w:sz w:val="20"/>
                <w:lang w:val="en-IE"/>
              </w:rPr>
              <w:t> </w:t>
            </w:r>
          </w:p>
          <w:p w:rsidRPr="00F40D26" w:rsidR="00F40D26" w:rsidP="00F40D26" w:rsidRDefault="00F40D26" w14:paraId="02174FA9" w14:textId="77777777">
            <w:pPr>
              <w:spacing w:before="120" w:after="120" w:line="276" w:lineRule="auto"/>
              <w:jc w:val="both"/>
              <w:rPr>
                <w:rFonts w:ascii="Arial" w:hAnsi="Arial" w:cs="Arial"/>
                <w:color w:val="000000" w:themeColor="text1"/>
                <w:sz w:val="20"/>
              </w:rPr>
            </w:pPr>
            <w:r w:rsidRPr="00F40D26">
              <w:rPr>
                <w:rFonts w:ascii="Arial" w:hAnsi="Arial" w:cs="Arial"/>
                <w:color w:val="000000" w:themeColor="text1"/>
                <w:sz w:val="20"/>
              </w:rPr>
              <w:t>This QSQ comprises seven lots:</w:t>
            </w:r>
          </w:p>
          <w:p w:rsidRPr="00F40D26" w:rsidR="00F40D26" w:rsidP="5B871F25" w:rsidRDefault="5EECBDE0" w14:paraId="5357AB2F" w14:textId="1AA9E75B">
            <w:pPr>
              <w:numPr>
                <w:ilvl w:val="0"/>
                <w:numId w:val="18"/>
              </w:numPr>
              <w:spacing w:before="120" w:after="120" w:line="276" w:lineRule="auto"/>
              <w:jc w:val="both"/>
              <w:rPr>
                <w:rFonts w:ascii="Arial" w:hAnsi="Arial" w:cs="Arial"/>
                <w:color w:val="000000" w:themeColor="text1"/>
                <w:sz w:val="20"/>
              </w:rPr>
            </w:pPr>
            <w:r w:rsidRPr="5B871F25">
              <w:rPr>
                <w:rFonts w:ascii="Arial" w:hAnsi="Arial" w:cs="Arial"/>
                <w:color w:val="000000" w:themeColor="text1"/>
                <w:sz w:val="20"/>
              </w:rPr>
              <w:t>Lot 1: Commercial advisory services</w:t>
            </w:r>
            <w:r w:rsidRPr="5B871F25" w:rsidR="004A2ACF">
              <w:rPr>
                <w:rFonts w:ascii="Arial" w:hAnsi="Arial" w:cs="Arial"/>
                <w:color w:val="000000" w:themeColor="text1"/>
                <w:sz w:val="20"/>
              </w:rPr>
              <w:t xml:space="preserve"> for the </w:t>
            </w:r>
            <w:r w:rsidRPr="5B871F25">
              <w:rPr>
                <w:rFonts w:ascii="Arial" w:hAnsi="Arial" w:cs="Arial"/>
                <w:color w:val="000000" w:themeColor="text1"/>
                <w:sz w:val="20"/>
              </w:rPr>
              <w:t xml:space="preserve">procurement and contract </w:t>
            </w:r>
            <w:r w:rsidRPr="5B871F25" w:rsidR="253E038C">
              <w:rPr>
                <w:rFonts w:ascii="Arial" w:hAnsi="Arial" w:cs="Arial"/>
                <w:color w:val="000000" w:themeColor="text1"/>
                <w:sz w:val="20"/>
              </w:rPr>
              <w:t>management of</w:t>
            </w:r>
            <w:r w:rsidRPr="5B871F25" w:rsidR="004A2ACF">
              <w:rPr>
                <w:rFonts w:ascii="Arial" w:hAnsi="Arial" w:cs="Arial"/>
                <w:color w:val="000000" w:themeColor="text1"/>
                <w:sz w:val="20"/>
              </w:rPr>
              <w:t xml:space="preserve"> Liquefied Natural Gas (</w:t>
            </w:r>
            <w:r w:rsidRPr="5B871F25" w:rsidR="004A2ACF">
              <w:rPr>
                <w:rFonts w:ascii="Arial" w:hAnsi="Arial" w:cs="Arial"/>
                <w:b/>
                <w:bCs/>
                <w:color w:val="000000" w:themeColor="text1"/>
                <w:sz w:val="20"/>
              </w:rPr>
              <w:t>LNG</w:t>
            </w:r>
            <w:r w:rsidRPr="5B871F25" w:rsidR="004A2ACF">
              <w:rPr>
                <w:rFonts w:ascii="Arial" w:hAnsi="Arial" w:cs="Arial"/>
                <w:color w:val="000000" w:themeColor="text1"/>
                <w:sz w:val="20"/>
              </w:rPr>
              <w:t xml:space="preserve">) and other gas commodities. </w:t>
            </w:r>
          </w:p>
          <w:p w:rsidRPr="00F40D26" w:rsidR="00F40D26" w:rsidP="00057F22" w:rsidRDefault="5EECBDE0" w14:paraId="654F1687" w14:textId="28628FCC">
            <w:pPr>
              <w:numPr>
                <w:ilvl w:val="0"/>
                <w:numId w:val="18"/>
              </w:numPr>
              <w:spacing w:before="120" w:after="120" w:line="276" w:lineRule="auto"/>
              <w:jc w:val="both"/>
              <w:rPr>
                <w:rFonts w:ascii="Arial" w:hAnsi="Arial" w:cs="Arial"/>
                <w:color w:val="000000" w:themeColor="text1"/>
                <w:sz w:val="20"/>
              </w:rPr>
            </w:pPr>
            <w:r w:rsidRPr="75776026">
              <w:rPr>
                <w:rFonts w:ascii="Arial" w:hAnsi="Arial" w:cs="Arial"/>
                <w:color w:val="000000" w:themeColor="text1"/>
                <w:sz w:val="20"/>
              </w:rPr>
              <w:t>Lot 2: Commercial operations &amp; regulation advisory</w:t>
            </w:r>
            <w:r w:rsidR="00745541">
              <w:rPr>
                <w:rFonts w:ascii="Arial" w:hAnsi="Arial" w:cs="Arial"/>
                <w:color w:val="000000" w:themeColor="text1"/>
                <w:sz w:val="20"/>
              </w:rPr>
              <w:t xml:space="preserve"> and support</w:t>
            </w:r>
            <w:r w:rsidRPr="75776026">
              <w:rPr>
                <w:rFonts w:ascii="Arial" w:hAnsi="Arial" w:cs="Arial"/>
                <w:color w:val="000000" w:themeColor="text1"/>
                <w:sz w:val="20"/>
              </w:rPr>
              <w:t xml:space="preserve"> services</w:t>
            </w:r>
          </w:p>
          <w:p w:rsidRPr="00F40D26" w:rsidR="00F40D26" w:rsidP="00057F22" w:rsidRDefault="00F40D26" w14:paraId="26203294" w14:textId="06097372">
            <w:pPr>
              <w:numPr>
                <w:ilvl w:val="0"/>
                <w:numId w:val="18"/>
              </w:numPr>
              <w:spacing w:before="120" w:after="120" w:line="276" w:lineRule="auto"/>
              <w:jc w:val="both"/>
              <w:rPr>
                <w:rFonts w:ascii="Arial" w:hAnsi="Arial" w:cs="Arial"/>
                <w:color w:val="000000" w:themeColor="text1"/>
                <w:sz w:val="20"/>
              </w:rPr>
            </w:pPr>
            <w:r w:rsidRPr="00F40D26">
              <w:rPr>
                <w:rFonts w:ascii="Arial" w:hAnsi="Arial" w:cs="Arial"/>
                <w:color w:val="000000" w:themeColor="text1"/>
                <w:sz w:val="20"/>
              </w:rPr>
              <w:t>Lot 3: Marine advisory</w:t>
            </w:r>
            <w:r w:rsidR="00745541">
              <w:rPr>
                <w:rFonts w:ascii="Arial" w:hAnsi="Arial" w:cs="Arial"/>
                <w:color w:val="000000" w:themeColor="text1"/>
                <w:sz w:val="20"/>
              </w:rPr>
              <w:t xml:space="preserve"> and support</w:t>
            </w:r>
            <w:r w:rsidRPr="00F40D26">
              <w:rPr>
                <w:rFonts w:ascii="Arial" w:hAnsi="Arial" w:cs="Arial"/>
                <w:color w:val="000000" w:themeColor="text1"/>
                <w:sz w:val="20"/>
              </w:rPr>
              <w:t xml:space="preserve"> services </w:t>
            </w:r>
          </w:p>
          <w:p w:rsidRPr="00F40D26" w:rsidR="00F40D26" w:rsidP="00057F22" w:rsidRDefault="00F40D26" w14:paraId="3C412312" w14:textId="66C91B10">
            <w:pPr>
              <w:numPr>
                <w:ilvl w:val="0"/>
                <w:numId w:val="18"/>
              </w:numPr>
              <w:spacing w:before="120" w:after="120" w:line="276" w:lineRule="auto"/>
              <w:jc w:val="both"/>
              <w:rPr>
                <w:rFonts w:ascii="Arial" w:hAnsi="Arial" w:cs="Arial"/>
                <w:color w:val="000000" w:themeColor="text1"/>
                <w:sz w:val="20"/>
              </w:rPr>
            </w:pPr>
            <w:r w:rsidRPr="00F40D26">
              <w:rPr>
                <w:rFonts w:ascii="Arial" w:hAnsi="Arial" w:cs="Arial"/>
                <w:color w:val="000000" w:themeColor="text1"/>
                <w:sz w:val="20"/>
              </w:rPr>
              <w:t>Lot 4: Project and programme management advisory</w:t>
            </w:r>
            <w:r w:rsidR="00745541">
              <w:rPr>
                <w:rFonts w:ascii="Arial" w:hAnsi="Arial" w:cs="Arial"/>
                <w:color w:val="000000" w:themeColor="text1"/>
                <w:sz w:val="20"/>
              </w:rPr>
              <w:t xml:space="preserve"> and support</w:t>
            </w:r>
            <w:r w:rsidRPr="00F40D26">
              <w:rPr>
                <w:rFonts w:ascii="Arial" w:hAnsi="Arial" w:cs="Arial"/>
                <w:color w:val="000000" w:themeColor="text1"/>
                <w:sz w:val="20"/>
              </w:rPr>
              <w:t xml:space="preserve"> services</w:t>
            </w:r>
          </w:p>
          <w:p w:rsidRPr="00F40D26" w:rsidR="00F40D26" w:rsidP="00057F22" w:rsidRDefault="00F40D26" w14:paraId="29EB3212" w14:textId="0AB5AB18">
            <w:pPr>
              <w:numPr>
                <w:ilvl w:val="0"/>
                <w:numId w:val="18"/>
              </w:numPr>
              <w:spacing w:before="120" w:after="120" w:line="276" w:lineRule="auto"/>
              <w:jc w:val="both"/>
              <w:rPr>
                <w:rFonts w:ascii="Arial" w:hAnsi="Arial" w:cs="Arial"/>
                <w:color w:val="000000" w:themeColor="text1"/>
                <w:sz w:val="20"/>
              </w:rPr>
            </w:pPr>
            <w:r w:rsidRPr="00F40D26">
              <w:rPr>
                <w:rFonts w:ascii="Arial" w:hAnsi="Arial" w:cs="Arial"/>
                <w:color w:val="000000" w:themeColor="text1"/>
                <w:sz w:val="20"/>
              </w:rPr>
              <w:t xml:space="preserve">Lot 5: Financial advisory </w:t>
            </w:r>
            <w:r w:rsidR="00745541">
              <w:rPr>
                <w:rFonts w:ascii="Arial" w:hAnsi="Arial" w:cs="Arial"/>
                <w:color w:val="000000" w:themeColor="text1"/>
                <w:sz w:val="20"/>
              </w:rPr>
              <w:t>and support</w:t>
            </w:r>
            <w:r w:rsidRPr="00F40D26" w:rsidR="00745541">
              <w:rPr>
                <w:rFonts w:ascii="Arial" w:hAnsi="Arial" w:cs="Arial"/>
                <w:color w:val="000000" w:themeColor="text1"/>
                <w:sz w:val="20"/>
              </w:rPr>
              <w:t xml:space="preserve"> </w:t>
            </w:r>
            <w:r w:rsidRPr="00F40D26">
              <w:rPr>
                <w:rFonts w:ascii="Arial" w:hAnsi="Arial" w:cs="Arial"/>
                <w:color w:val="000000" w:themeColor="text1"/>
                <w:sz w:val="20"/>
              </w:rPr>
              <w:t>services</w:t>
            </w:r>
          </w:p>
          <w:p w:rsidRPr="00F40D26" w:rsidR="00F40D26" w:rsidP="00057F22" w:rsidRDefault="00F40D26" w14:paraId="3EECAFC9" w14:textId="78E7E64C">
            <w:pPr>
              <w:numPr>
                <w:ilvl w:val="0"/>
                <w:numId w:val="18"/>
              </w:numPr>
              <w:spacing w:before="120" w:after="120" w:line="276" w:lineRule="auto"/>
              <w:jc w:val="both"/>
              <w:rPr>
                <w:rFonts w:ascii="Arial" w:hAnsi="Arial" w:cs="Arial"/>
                <w:color w:val="000000" w:themeColor="text1"/>
                <w:sz w:val="20"/>
              </w:rPr>
            </w:pPr>
            <w:r w:rsidRPr="00F40D26">
              <w:rPr>
                <w:rFonts w:ascii="Arial" w:hAnsi="Arial" w:cs="Arial"/>
                <w:color w:val="000000" w:themeColor="text1"/>
                <w:sz w:val="20"/>
              </w:rPr>
              <w:t xml:space="preserve">Lot 6: Insurance advisory </w:t>
            </w:r>
            <w:r w:rsidR="00745541">
              <w:rPr>
                <w:rFonts w:ascii="Arial" w:hAnsi="Arial" w:cs="Arial"/>
                <w:color w:val="000000" w:themeColor="text1"/>
                <w:sz w:val="20"/>
              </w:rPr>
              <w:t>and support</w:t>
            </w:r>
            <w:r w:rsidRPr="00F40D26" w:rsidR="00745541">
              <w:rPr>
                <w:rFonts w:ascii="Arial" w:hAnsi="Arial" w:cs="Arial"/>
                <w:color w:val="000000" w:themeColor="text1"/>
                <w:sz w:val="20"/>
              </w:rPr>
              <w:t xml:space="preserve"> </w:t>
            </w:r>
            <w:r w:rsidRPr="00F40D26">
              <w:rPr>
                <w:rFonts w:ascii="Arial" w:hAnsi="Arial" w:cs="Arial"/>
                <w:color w:val="000000" w:themeColor="text1"/>
                <w:sz w:val="20"/>
              </w:rPr>
              <w:t>services</w:t>
            </w:r>
          </w:p>
          <w:p w:rsidRPr="00F40D26" w:rsidR="00F40D26" w:rsidP="00057F22" w:rsidRDefault="5EECBDE0" w14:paraId="1920844B" w14:textId="4E061109">
            <w:pPr>
              <w:numPr>
                <w:ilvl w:val="0"/>
                <w:numId w:val="18"/>
              </w:numPr>
              <w:spacing w:before="120" w:after="120" w:line="276" w:lineRule="auto"/>
              <w:jc w:val="both"/>
              <w:rPr>
                <w:rFonts w:ascii="Arial" w:hAnsi="Arial" w:cs="Arial"/>
                <w:color w:val="000000" w:themeColor="text1"/>
                <w:sz w:val="20"/>
              </w:rPr>
            </w:pPr>
            <w:r w:rsidRPr="75776026">
              <w:rPr>
                <w:rFonts w:ascii="Arial" w:hAnsi="Arial" w:cs="Arial"/>
                <w:color w:val="000000" w:themeColor="text1"/>
                <w:sz w:val="20"/>
              </w:rPr>
              <w:t xml:space="preserve">Lot 7: Specialist advisory </w:t>
            </w:r>
            <w:r w:rsidR="00745541">
              <w:rPr>
                <w:rFonts w:ascii="Arial" w:hAnsi="Arial" w:cs="Arial"/>
                <w:color w:val="000000" w:themeColor="text1"/>
                <w:sz w:val="20"/>
              </w:rPr>
              <w:t>and support</w:t>
            </w:r>
            <w:r w:rsidRPr="75776026" w:rsidR="00745541">
              <w:rPr>
                <w:rFonts w:ascii="Arial" w:hAnsi="Arial" w:cs="Arial"/>
                <w:color w:val="000000" w:themeColor="text1"/>
                <w:sz w:val="20"/>
              </w:rPr>
              <w:t xml:space="preserve"> </w:t>
            </w:r>
            <w:r w:rsidRPr="75776026">
              <w:rPr>
                <w:rFonts w:ascii="Arial" w:hAnsi="Arial" w:cs="Arial"/>
                <w:color w:val="000000" w:themeColor="text1"/>
                <w:sz w:val="20"/>
              </w:rPr>
              <w:t>services</w:t>
            </w:r>
          </w:p>
          <w:p w:rsidRPr="00AF190A" w:rsidR="00AF190A" w:rsidP="75776026" w:rsidRDefault="460494F7" w14:paraId="6980577B" w14:textId="77777777">
            <w:pPr>
              <w:spacing w:before="120" w:after="120" w:line="276" w:lineRule="auto"/>
              <w:jc w:val="both"/>
              <w:rPr>
                <w:rFonts w:ascii="Arial" w:hAnsi="Arial" w:cs="Arial"/>
                <w:color w:val="000000" w:themeColor="text1"/>
                <w:sz w:val="20"/>
                <w:lang w:val="en-IE"/>
              </w:rPr>
            </w:pPr>
            <w:r w:rsidRPr="75776026">
              <w:rPr>
                <w:rFonts w:ascii="Arial" w:hAnsi="Arial" w:cs="Arial"/>
                <w:color w:val="000000" w:themeColor="text1"/>
                <w:sz w:val="20"/>
                <w:lang w:val="en-IE"/>
              </w:rPr>
              <w:t> </w:t>
            </w:r>
          </w:p>
          <w:p w:rsidRPr="00AF190A" w:rsidR="00AF190A" w:rsidP="00AF190A" w:rsidRDefault="00AF190A" w14:paraId="7BA8F0B5" w14:textId="77777777">
            <w:pPr>
              <w:spacing w:before="120" w:after="120" w:line="276" w:lineRule="auto"/>
              <w:jc w:val="both"/>
              <w:rPr>
                <w:rFonts w:ascii="Arial" w:hAnsi="Arial" w:cs="Arial"/>
                <w:color w:val="000000" w:themeColor="text1"/>
                <w:sz w:val="20"/>
                <w:lang w:val="en-IE"/>
              </w:rPr>
            </w:pPr>
            <w:r w:rsidRPr="00AF190A">
              <w:rPr>
                <w:rFonts w:ascii="Arial" w:hAnsi="Arial" w:cs="Arial"/>
                <w:color w:val="000000" w:themeColor="text1"/>
                <w:sz w:val="20"/>
                <w:lang w:val="en-IE"/>
              </w:rPr>
              <w:t>See </w:t>
            </w:r>
            <w:r w:rsidRPr="00AF190A">
              <w:rPr>
                <w:rFonts w:ascii="Arial" w:hAnsi="Arial" w:cs="Arial"/>
                <w:b/>
                <w:bCs/>
                <w:color w:val="000000" w:themeColor="text1"/>
                <w:sz w:val="20"/>
                <w:lang w:val="en-IE"/>
              </w:rPr>
              <w:t>Appendix 1</w:t>
            </w:r>
            <w:r w:rsidRPr="00AF190A">
              <w:rPr>
                <w:rFonts w:ascii="Arial" w:hAnsi="Arial" w:cs="Arial"/>
                <w:color w:val="000000" w:themeColor="text1"/>
                <w:sz w:val="20"/>
                <w:lang w:val="en-IE"/>
              </w:rPr>
              <w:t> for further details regarding the lots.  </w:t>
            </w:r>
          </w:p>
          <w:p w:rsidRPr="00AF190A" w:rsidR="00AF190A" w:rsidP="75776026" w:rsidRDefault="460494F7" w14:paraId="1B274698" w14:textId="5DC5D2D1">
            <w:pPr>
              <w:spacing w:before="120" w:after="120" w:line="276" w:lineRule="auto"/>
              <w:jc w:val="both"/>
              <w:rPr>
                <w:rFonts w:ascii="Arial" w:hAnsi="Arial" w:cs="Arial"/>
                <w:color w:val="000000" w:themeColor="text1"/>
                <w:sz w:val="20"/>
                <w:lang w:val="en-IE"/>
              </w:rPr>
            </w:pPr>
            <w:r w:rsidRPr="75776026">
              <w:rPr>
                <w:rFonts w:ascii="Arial" w:hAnsi="Arial" w:cs="Arial"/>
                <w:color w:val="000000" w:themeColor="text1"/>
                <w:sz w:val="20"/>
                <w:lang w:val="en-IE"/>
              </w:rPr>
              <w:t xml:space="preserve">Admission to the Qualification System is subject to Applicants meeting the minimum requirements and passing the Pass/ Fail criteria and minimum scoring criterion set out in this </w:t>
            </w:r>
            <w:r w:rsidRPr="75776026" w:rsidR="5EECBDE0">
              <w:rPr>
                <w:rFonts w:ascii="Arial" w:hAnsi="Arial" w:cs="Arial"/>
                <w:color w:val="000000" w:themeColor="text1"/>
                <w:sz w:val="20"/>
                <w:lang w:val="en-IE"/>
              </w:rPr>
              <w:t>QSQ.</w:t>
            </w:r>
            <w:r w:rsidRPr="75776026" w:rsidR="3A29FD43">
              <w:rPr>
                <w:rFonts w:ascii="Arial" w:hAnsi="Arial" w:cs="Arial"/>
                <w:color w:val="000000" w:themeColor="text1"/>
                <w:sz w:val="20"/>
                <w:lang w:val="en-IE"/>
              </w:rPr>
              <w:t xml:space="preserve"> </w:t>
            </w:r>
            <w:r w:rsidRPr="75776026">
              <w:rPr>
                <w:rFonts w:ascii="Arial" w:hAnsi="Arial" w:cs="Arial"/>
                <w:color w:val="000000" w:themeColor="text1"/>
                <w:sz w:val="20"/>
                <w:lang w:val="en-IE"/>
              </w:rPr>
              <w:t> </w:t>
            </w:r>
            <w:r w:rsidRPr="75776026">
              <w:rPr>
                <w:rFonts w:ascii="Arial" w:hAnsi="Arial" w:cs="Arial"/>
                <w:color w:val="000000" w:themeColor="text1"/>
                <w:sz w:val="20"/>
              </w:rPr>
              <w:t>For scored criteria, Applicants must meet the minimum pass mark for each scored section applicable to the lot(s) for which the Applicant seeks admission.</w:t>
            </w:r>
            <w:r w:rsidRPr="75776026">
              <w:rPr>
                <w:rFonts w:ascii="Arial" w:hAnsi="Arial" w:cs="Arial"/>
                <w:color w:val="000000" w:themeColor="text1"/>
                <w:sz w:val="20"/>
                <w:lang w:val="en-IE"/>
              </w:rPr>
              <w:t> </w:t>
            </w:r>
          </w:p>
          <w:p w:rsidRPr="00AF190A" w:rsidR="00AF190A" w:rsidP="75776026" w:rsidRDefault="656BEB08" w14:paraId="462940A5" w14:textId="25DFE6D8">
            <w:pPr>
              <w:spacing w:before="120" w:after="120" w:line="276" w:lineRule="auto"/>
              <w:jc w:val="both"/>
              <w:rPr>
                <w:rFonts w:ascii="Arial" w:hAnsi="Arial" w:cs="Arial"/>
                <w:b/>
                <w:bCs/>
                <w:color w:val="000000" w:themeColor="text1"/>
                <w:sz w:val="20"/>
                <w:lang w:val="en-IE"/>
              </w:rPr>
            </w:pPr>
            <w:r w:rsidRPr="75776026">
              <w:rPr>
                <w:rFonts w:ascii="Arial" w:hAnsi="Arial" w:eastAsia="Arial" w:cs="Arial"/>
                <w:b/>
                <w:bCs/>
                <w:sz w:val="20"/>
                <w:lang w:val="en-IE"/>
              </w:rPr>
              <w:t xml:space="preserve">Applicants may apply </w:t>
            </w:r>
            <w:r w:rsidR="0011189E">
              <w:rPr>
                <w:rFonts w:ascii="Arial" w:hAnsi="Arial" w:eastAsia="Arial" w:cs="Arial"/>
                <w:b/>
                <w:bCs/>
                <w:sz w:val="20"/>
                <w:lang w:val="en-IE"/>
              </w:rPr>
              <w:t>for</w:t>
            </w:r>
            <w:r w:rsidRPr="75776026">
              <w:rPr>
                <w:rFonts w:ascii="Arial" w:hAnsi="Arial" w:eastAsia="Arial" w:cs="Arial"/>
                <w:b/>
                <w:bCs/>
                <w:sz w:val="20"/>
                <w:lang w:val="en-IE"/>
              </w:rPr>
              <w:t xml:space="preserve"> and qualify in one or more Lots. </w:t>
            </w:r>
            <w:r w:rsidRPr="75776026" w:rsidR="460494F7">
              <w:rPr>
                <w:rFonts w:ascii="Arial" w:hAnsi="Arial" w:cs="Arial"/>
                <w:b/>
                <w:bCs/>
                <w:color w:val="000000" w:themeColor="text1"/>
                <w:sz w:val="20"/>
              </w:rPr>
              <w:t>Applicants must clearl</w:t>
            </w:r>
            <w:r w:rsidRPr="75776026" w:rsidR="1499EC84">
              <w:rPr>
                <w:rFonts w:ascii="Arial" w:hAnsi="Arial" w:cs="Arial"/>
                <w:b/>
                <w:bCs/>
                <w:color w:val="000000" w:themeColor="text1"/>
                <w:sz w:val="20"/>
              </w:rPr>
              <w:t xml:space="preserve">y </w:t>
            </w:r>
            <w:r w:rsidRPr="75776026" w:rsidR="460494F7">
              <w:rPr>
                <w:rFonts w:ascii="Arial" w:hAnsi="Arial" w:cs="Arial"/>
                <w:b/>
                <w:bCs/>
                <w:color w:val="000000" w:themeColor="text1"/>
                <w:sz w:val="20"/>
              </w:rPr>
              <w:t xml:space="preserve">indicate which </w:t>
            </w:r>
            <w:r w:rsidRPr="75776026" w:rsidR="357BD1F5">
              <w:rPr>
                <w:rFonts w:ascii="Arial" w:hAnsi="Arial" w:cs="Arial"/>
                <w:b/>
                <w:bCs/>
                <w:color w:val="000000" w:themeColor="text1"/>
                <w:sz w:val="20"/>
              </w:rPr>
              <w:t>L</w:t>
            </w:r>
            <w:r w:rsidRPr="75776026" w:rsidR="460494F7">
              <w:rPr>
                <w:rFonts w:ascii="Arial" w:hAnsi="Arial" w:cs="Arial"/>
                <w:b/>
                <w:bCs/>
                <w:color w:val="000000" w:themeColor="text1"/>
                <w:sz w:val="20"/>
              </w:rPr>
              <w:t>ot is being applied for. </w:t>
            </w:r>
            <w:r w:rsidRPr="75776026" w:rsidR="460494F7">
              <w:rPr>
                <w:rFonts w:ascii="Arial" w:hAnsi="Arial" w:cs="Arial"/>
                <w:b/>
                <w:bCs/>
                <w:color w:val="000000" w:themeColor="text1"/>
                <w:sz w:val="20"/>
                <w:lang w:val="en-IE"/>
              </w:rPr>
              <w:t> </w:t>
            </w:r>
            <w:r w:rsidRPr="00AF190A" w:rsidR="0011189E">
              <w:rPr>
                <w:rFonts w:ascii="Arial" w:hAnsi="Arial" w:cs="Arial"/>
                <w:b/>
                <w:bCs/>
                <w:color w:val="000000" w:themeColor="text1"/>
                <w:sz w:val="20"/>
                <w:lang w:val="en-IE"/>
              </w:rPr>
              <w:t xml:space="preserve"> </w:t>
            </w:r>
          </w:p>
          <w:p w:rsidRPr="00AF190A" w:rsidR="00AF190A" w:rsidP="00AF190A" w:rsidRDefault="00AF190A" w14:paraId="37A1DDD2" w14:textId="30FF73CC">
            <w:pPr>
              <w:spacing w:before="120" w:after="120" w:line="276" w:lineRule="auto"/>
              <w:jc w:val="both"/>
              <w:rPr>
                <w:rFonts w:ascii="Arial" w:hAnsi="Arial" w:cs="Arial"/>
                <w:color w:val="000000" w:themeColor="text1"/>
                <w:sz w:val="20"/>
                <w:lang w:val="en-IE"/>
              </w:rPr>
            </w:pPr>
            <w:r w:rsidRPr="00AF190A">
              <w:rPr>
                <w:rFonts w:ascii="Arial" w:hAnsi="Arial" w:cs="Arial"/>
                <w:color w:val="000000" w:themeColor="text1"/>
                <w:sz w:val="20"/>
                <w:lang w:val="en-IE"/>
              </w:rPr>
              <w:t xml:space="preserve">The details of how the Qualification System will operate are set out in Appendix 2 (Operation of the Qualification System). Applicants should note that from time to time over the term of the Qualification System, the Contracting Entity, at its sole discretion but without altering the overall nature of the Qualification System, may modify the Qualification System </w:t>
            </w:r>
            <w:r w:rsidRPr="00AF190A">
              <w:rPr>
                <w:rFonts w:ascii="Arial" w:hAnsi="Arial" w:cs="Arial"/>
                <w:color w:val="000000" w:themeColor="text1"/>
                <w:sz w:val="20"/>
                <w:lang w:val="en-IE"/>
              </w:rPr>
              <w:lastRenderedPageBreak/>
              <w:t xml:space="preserve">to reflect changes in its requirements. The conditions under which such an option may be exercised by the Contracting Entity will be outlined in the relevant </w:t>
            </w:r>
            <w:r w:rsidR="0011189E">
              <w:rPr>
                <w:rFonts w:ascii="Arial" w:hAnsi="Arial" w:cs="Arial"/>
                <w:color w:val="000000" w:themeColor="text1"/>
                <w:sz w:val="20"/>
                <w:lang w:val="en-IE"/>
              </w:rPr>
              <w:t>C</w:t>
            </w:r>
            <w:r w:rsidRPr="00AF190A">
              <w:rPr>
                <w:rFonts w:ascii="Arial" w:hAnsi="Arial" w:cs="Arial"/>
                <w:color w:val="000000" w:themeColor="text1"/>
                <w:sz w:val="20"/>
                <w:lang w:val="en-IE"/>
              </w:rPr>
              <w:t xml:space="preserve">all </w:t>
            </w:r>
            <w:r w:rsidR="0011189E">
              <w:rPr>
                <w:rFonts w:ascii="Arial" w:hAnsi="Arial" w:cs="Arial"/>
                <w:color w:val="000000" w:themeColor="text1"/>
                <w:sz w:val="20"/>
                <w:lang w:val="en-IE"/>
              </w:rPr>
              <w:t>for</w:t>
            </w:r>
            <w:r w:rsidRPr="00AF190A">
              <w:rPr>
                <w:rFonts w:ascii="Arial" w:hAnsi="Arial" w:cs="Arial"/>
                <w:color w:val="000000" w:themeColor="text1"/>
                <w:sz w:val="20"/>
                <w:lang w:val="en-IE"/>
              </w:rPr>
              <w:t xml:space="preserve"> </w:t>
            </w:r>
            <w:r w:rsidR="0011189E">
              <w:rPr>
                <w:rFonts w:ascii="Arial" w:hAnsi="Arial" w:cs="Arial"/>
                <w:color w:val="000000" w:themeColor="text1"/>
                <w:sz w:val="20"/>
                <w:lang w:val="en-IE"/>
              </w:rPr>
              <w:t>C</w:t>
            </w:r>
            <w:r w:rsidRPr="00AF190A">
              <w:rPr>
                <w:rFonts w:ascii="Arial" w:hAnsi="Arial" w:cs="Arial"/>
                <w:color w:val="000000" w:themeColor="text1"/>
                <w:sz w:val="20"/>
                <w:lang w:val="en-IE"/>
              </w:rPr>
              <w:t>ompetition document. </w:t>
            </w:r>
          </w:p>
          <w:p w:rsidRPr="00AF190A" w:rsidR="00AF190A" w:rsidP="00AF190A" w:rsidRDefault="00AF190A" w14:paraId="57C79FFF" w14:textId="77777777">
            <w:pPr>
              <w:spacing w:before="120" w:after="120" w:line="276" w:lineRule="auto"/>
              <w:jc w:val="both"/>
              <w:rPr>
                <w:rFonts w:ascii="Arial" w:hAnsi="Arial" w:cs="Arial"/>
                <w:color w:val="000000" w:themeColor="text1"/>
                <w:sz w:val="20"/>
                <w:lang w:val="en-IE"/>
              </w:rPr>
            </w:pPr>
            <w:r w:rsidRPr="00AF190A">
              <w:rPr>
                <w:rFonts w:ascii="Arial" w:hAnsi="Arial" w:cs="Arial"/>
                <w:color w:val="000000" w:themeColor="text1"/>
                <w:sz w:val="20"/>
              </w:rPr>
              <w:t>The Contracting Entity also reserves the right to add additional Lots where objectively justified and consistent with the original scope.</w:t>
            </w:r>
            <w:r w:rsidRPr="00AF190A">
              <w:rPr>
                <w:rFonts w:ascii="Arial" w:hAnsi="Arial" w:cs="Arial"/>
                <w:color w:val="000000" w:themeColor="text1"/>
                <w:sz w:val="20"/>
                <w:lang w:val="en-IE"/>
              </w:rPr>
              <w:t> </w:t>
            </w:r>
          </w:p>
          <w:p w:rsidR="000E6C65" w:rsidP="0066249D" w:rsidRDefault="000E6C65" w14:paraId="47C38942" w14:textId="689FB2EE">
            <w:pPr>
              <w:spacing w:before="120" w:after="120" w:line="276" w:lineRule="auto"/>
              <w:jc w:val="both"/>
              <w:rPr>
                <w:rFonts w:ascii="Arial" w:hAnsi="Arial" w:cs="Arial"/>
                <w:b/>
                <w:sz w:val="20"/>
                <w:lang w:val="en-IE"/>
              </w:rPr>
            </w:pPr>
          </w:p>
        </w:tc>
      </w:tr>
      <w:tr w:rsidR="000E6C65" w:rsidTr="5B871F25" w14:paraId="4AD4A77D" w14:textId="77777777">
        <w:tc>
          <w:tcPr>
            <w:tcW w:w="846" w:type="dxa"/>
          </w:tcPr>
          <w:p w:rsidR="000E6C65" w:rsidP="00337FAD" w:rsidRDefault="000E6C65" w14:paraId="3C3713F9" w14:textId="52E4EF30">
            <w:pPr>
              <w:spacing w:before="120" w:after="120" w:line="276" w:lineRule="auto"/>
              <w:jc w:val="both"/>
              <w:rPr>
                <w:rFonts w:ascii="Arial" w:hAnsi="Arial" w:cs="Arial"/>
                <w:b/>
                <w:sz w:val="20"/>
                <w:lang w:val="en-IE"/>
              </w:rPr>
            </w:pPr>
            <w:r>
              <w:rPr>
                <w:rFonts w:ascii="Arial" w:hAnsi="Arial" w:cs="Arial"/>
                <w:b/>
                <w:sz w:val="20"/>
                <w:lang w:val="en-IE"/>
              </w:rPr>
              <w:lastRenderedPageBreak/>
              <w:t>A5</w:t>
            </w:r>
          </w:p>
        </w:tc>
        <w:tc>
          <w:tcPr>
            <w:tcW w:w="1701" w:type="dxa"/>
          </w:tcPr>
          <w:p w:rsidR="000E6C65" w:rsidP="00337FAD" w:rsidRDefault="000E6C65" w14:paraId="280600E3" w14:textId="33B8DDFA">
            <w:pPr>
              <w:spacing w:before="120" w:after="120" w:line="276" w:lineRule="auto"/>
              <w:jc w:val="both"/>
              <w:rPr>
                <w:rFonts w:ascii="Arial" w:hAnsi="Arial" w:cs="Arial"/>
                <w:b/>
                <w:sz w:val="20"/>
                <w:lang w:val="en-IE"/>
              </w:rPr>
            </w:pPr>
            <w:r>
              <w:rPr>
                <w:rFonts w:ascii="Arial" w:hAnsi="Arial" w:cs="Arial"/>
                <w:b/>
                <w:sz w:val="20"/>
                <w:lang w:val="en-IE"/>
              </w:rPr>
              <w:t>Term of the Qualification System</w:t>
            </w:r>
          </w:p>
        </w:tc>
        <w:tc>
          <w:tcPr>
            <w:tcW w:w="6623" w:type="dxa"/>
          </w:tcPr>
          <w:p w:rsidR="000E6C65" w:rsidP="00337FAD" w:rsidRDefault="00FE1334" w14:paraId="56289BFB" w14:textId="789D9B1E">
            <w:pPr>
              <w:spacing w:before="120" w:after="120" w:line="276" w:lineRule="auto"/>
              <w:jc w:val="both"/>
              <w:rPr>
                <w:rFonts w:ascii="Arial" w:hAnsi="Arial" w:cs="Arial"/>
                <w:color w:val="000000"/>
                <w:sz w:val="20"/>
              </w:rPr>
            </w:pPr>
            <w:r>
              <w:rPr>
                <w:rFonts w:ascii="Arial" w:hAnsi="Arial" w:cs="Arial"/>
                <w:color w:val="000000"/>
                <w:sz w:val="20"/>
              </w:rPr>
              <w:t>Ten (10)</w:t>
            </w:r>
            <w:r w:rsidR="000E6C65">
              <w:rPr>
                <w:rFonts w:ascii="Arial" w:hAnsi="Arial" w:cs="Arial"/>
                <w:color w:val="000000"/>
                <w:sz w:val="20"/>
              </w:rPr>
              <w:t xml:space="preserve"> years from the date of its establishment unless terminated earlier by the Contracting Entity.</w:t>
            </w:r>
          </w:p>
          <w:p w:rsidR="000E6C65" w:rsidP="00337FAD" w:rsidRDefault="000E6C65" w14:paraId="095CDE9B" w14:textId="6EF4D60E">
            <w:pPr>
              <w:spacing w:before="120" w:after="120" w:line="276" w:lineRule="auto"/>
              <w:jc w:val="both"/>
              <w:rPr>
                <w:rFonts w:ascii="Arial" w:hAnsi="Arial" w:cs="Arial"/>
                <w:b/>
                <w:sz w:val="20"/>
                <w:lang w:val="en-IE"/>
              </w:rPr>
            </w:pPr>
            <w:r>
              <w:rPr>
                <w:rFonts w:ascii="Arial" w:hAnsi="Arial" w:cs="Arial"/>
                <w:color w:val="000000"/>
                <w:sz w:val="20"/>
              </w:rPr>
              <w:t>Applicants may apply for inclusion on the Qualification System at any stage during this period.</w:t>
            </w:r>
          </w:p>
        </w:tc>
      </w:tr>
      <w:tr w:rsidR="000E6C65" w:rsidTr="5B871F25" w14:paraId="443416D8" w14:textId="77777777">
        <w:tc>
          <w:tcPr>
            <w:tcW w:w="846" w:type="dxa"/>
          </w:tcPr>
          <w:p w:rsidR="000E6C65" w:rsidP="00337FAD" w:rsidRDefault="000E6C65" w14:paraId="5B2A55AD" w14:textId="41C4CA2D">
            <w:pPr>
              <w:spacing w:before="120" w:after="120" w:line="276" w:lineRule="auto"/>
              <w:jc w:val="both"/>
              <w:rPr>
                <w:rFonts w:ascii="Arial" w:hAnsi="Arial" w:cs="Arial"/>
                <w:b/>
                <w:sz w:val="20"/>
                <w:lang w:val="en-IE"/>
              </w:rPr>
            </w:pPr>
            <w:r w:rsidRPr="634013AE">
              <w:rPr>
                <w:rFonts w:ascii="Arial" w:hAnsi="Arial" w:cs="Arial"/>
                <w:b/>
                <w:bCs/>
                <w:sz w:val="20"/>
                <w:lang w:val="en-IE"/>
              </w:rPr>
              <w:t>A6</w:t>
            </w:r>
          </w:p>
        </w:tc>
        <w:tc>
          <w:tcPr>
            <w:tcW w:w="1701" w:type="dxa"/>
          </w:tcPr>
          <w:p w:rsidR="000E6C65" w:rsidP="546FE782" w:rsidRDefault="30B29311" w14:paraId="358CFA30" w14:textId="77777777">
            <w:pPr>
              <w:widowControl w:val="0"/>
              <w:spacing w:before="120" w:after="120" w:line="276" w:lineRule="auto"/>
              <w:jc w:val="both"/>
              <w:rPr>
                <w:rFonts w:ascii="Arial" w:hAnsi="Arial" w:cs="Arial"/>
                <w:b/>
                <w:bCs/>
                <w:sz w:val="20"/>
                <w:lang w:val="en-IE"/>
              </w:rPr>
            </w:pPr>
            <w:r w:rsidRPr="75776026">
              <w:rPr>
                <w:rFonts w:ascii="Arial" w:hAnsi="Arial" w:cs="Arial"/>
                <w:b/>
                <w:bCs/>
                <w:sz w:val="20"/>
                <w:lang w:val="en-IE"/>
              </w:rPr>
              <w:t>Insurance requirements</w:t>
            </w:r>
          </w:p>
          <w:p w:rsidR="000E6C65" w:rsidP="00337FAD" w:rsidRDefault="000E6C65" w14:paraId="0225C3F0" w14:textId="77777777">
            <w:pPr>
              <w:spacing w:before="120" w:after="120" w:line="276" w:lineRule="auto"/>
              <w:jc w:val="both"/>
              <w:rPr>
                <w:rFonts w:ascii="Arial" w:hAnsi="Arial" w:cs="Arial"/>
                <w:b/>
                <w:sz w:val="20"/>
                <w:lang w:val="en-IE"/>
              </w:rPr>
            </w:pPr>
          </w:p>
        </w:tc>
        <w:tc>
          <w:tcPr>
            <w:tcW w:w="6623" w:type="dxa"/>
          </w:tcPr>
          <w:p w:rsidR="000E6C65" w:rsidP="546FE782" w:rsidRDefault="30B29311" w14:paraId="55F43789" w14:textId="21361A50">
            <w:pPr>
              <w:spacing w:before="120" w:after="120" w:line="276" w:lineRule="auto"/>
              <w:jc w:val="both"/>
              <w:rPr>
                <w:rFonts w:ascii="Arial" w:hAnsi="Arial" w:cs="Arial"/>
                <w:b/>
                <w:bCs/>
                <w:sz w:val="20"/>
                <w:lang w:val="en-IE"/>
              </w:rPr>
            </w:pPr>
            <w:r w:rsidRPr="75776026">
              <w:rPr>
                <w:rFonts w:ascii="Arial" w:hAnsi="Arial" w:cs="Arial"/>
                <w:sz w:val="20"/>
              </w:rPr>
              <w:t>It shall be a condition of the award of the Contract that the successful tenderer shall have in place insurance which meets the Contracting Entity’s requirements, further details of which will be provided at Call for Competition stage.</w:t>
            </w:r>
            <w:r>
              <w:t xml:space="preserve"> </w:t>
            </w:r>
          </w:p>
          <w:p w:rsidR="000E6C65" w:rsidP="546FE782" w:rsidRDefault="005B786E" w14:paraId="613B0A57" w14:textId="68D4701A">
            <w:pPr>
              <w:spacing w:before="120" w:after="120" w:line="276" w:lineRule="auto"/>
              <w:jc w:val="both"/>
              <w:rPr>
                <w:rFonts w:ascii="Arial" w:hAnsi="Arial" w:cs="Arial"/>
                <w:color w:val="000000" w:themeColor="text1"/>
                <w:sz w:val="20"/>
              </w:rPr>
            </w:pPr>
            <w:r>
              <w:rPr>
                <w:rFonts w:ascii="Arial" w:hAnsi="Arial" w:cs="Arial"/>
                <w:color w:val="000000" w:themeColor="text1"/>
                <w:sz w:val="20"/>
              </w:rPr>
              <w:t>To be determined for each Lot</w:t>
            </w:r>
            <w:r w:rsidRPr="546FE782" w:rsidR="6C921501">
              <w:rPr>
                <w:rFonts w:ascii="Arial" w:hAnsi="Arial" w:cs="Arial"/>
                <w:color w:val="000000" w:themeColor="text1"/>
                <w:sz w:val="20"/>
              </w:rPr>
              <w:t xml:space="preserve">, the minimum insurance requirements </w:t>
            </w:r>
            <w:r w:rsidRPr="546FE782" w:rsidR="38EAE0BE">
              <w:rPr>
                <w:rFonts w:ascii="Arial" w:hAnsi="Arial" w:cs="Arial"/>
                <w:color w:val="000000" w:themeColor="text1"/>
                <w:sz w:val="20"/>
              </w:rPr>
              <w:t>ma</w:t>
            </w:r>
            <w:r w:rsidRPr="546FE782" w:rsidR="6C921501">
              <w:rPr>
                <w:rFonts w:ascii="Arial" w:hAnsi="Arial" w:cs="Arial"/>
                <w:color w:val="000000" w:themeColor="text1"/>
                <w:sz w:val="20"/>
              </w:rPr>
              <w:t>y include the following:</w:t>
            </w:r>
          </w:p>
          <w:p w:rsidR="000E6C65" w:rsidP="7FB05D75" w:rsidRDefault="6C921501" w14:paraId="0587187B" w14:textId="22F83D27">
            <w:pPr>
              <w:spacing w:after="160" w:line="257" w:lineRule="auto"/>
              <w:jc w:val="both"/>
              <w:rPr>
                <w:rFonts w:ascii="Arial" w:hAnsi="Arial" w:cs="Arial"/>
                <w:color w:val="000000" w:themeColor="text1"/>
                <w:sz w:val="20"/>
              </w:rPr>
            </w:pPr>
            <w:r w:rsidRPr="7FB05D75">
              <w:rPr>
                <w:rFonts w:ascii="Arial" w:hAnsi="Arial" w:cs="Arial"/>
                <w:color w:val="000000" w:themeColor="text1"/>
                <w:sz w:val="20"/>
              </w:rPr>
              <w:t>(i)</w:t>
            </w:r>
            <w:r>
              <w:tab/>
            </w:r>
            <w:r w:rsidRPr="7FB05D75">
              <w:rPr>
                <w:rFonts w:ascii="Arial" w:hAnsi="Arial" w:cs="Arial"/>
                <w:color w:val="000000" w:themeColor="text1"/>
                <w:sz w:val="20"/>
              </w:rPr>
              <w:t xml:space="preserve">The </w:t>
            </w:r>
            <w:r w:rsidR="0011189E">
              <w:rPr>
                <w:rFonts w:ascii="Arial" w:hAnsi="Arial" w:cs="Arial"/>
                <w:color w:val="000000" w:themeColor="text1"/>
                <w:sz w:val="20"/>
              </w:rPr>
              <w:t>t</w:t>
            </w:r>
            <w:r w:rsidRPr="7FB05D75" w:rsidR="48704629">
              <w:rPr>
                <w:rFonts w:ascii="Arial" w:hAnsi="Arial" w:cs="Arial"/>
                <w:color w:val="000000" w:themeColor="text1"/>
                <w:sz w:val="20"/>
              </w:rPr>
              <w:t>enderer</w:t>
            </w:r>
            <w:r w:rsidRPr="7FB05D75">
              <w:rPr>
                <w:rFonts w:ascii="Arial" w:hAnsi="Arial" w:cs="Arial"/>
                <w:color w:val="000000" w:themeColor="text1"/>
                <w:sz w:val="20"/>
              </w:rPr>
              <w:t xml:space="preserve"> shall </w:t>
            </w:r>
            <w:proofErr w:type="gramStart"/>
            <w:r w:rsidRPr="7FB05D75">
              <w:rPr>
                <w:rFonts w:ascii="Arial" w:hAnsi="Arial" w:cs="Arial"/>
                <w:color w:val="000000" w:themeColor="text1"/>
                <w:sz w:val="20"/>
              </w:rPr>
              <w:t>effect</w:t>
            </w:r>
            <w:proofErr w:type="gramEnd"/>
            <w:r w:rsidRPr="7FB05D75">
              <w:rPr>
                <w:rFonts w:ascii="Arial" w:hAnsi="Arial" w:cs="Arial"/>
                <w:color w:val="000000" w:themeColor="text1"/>
                <w:sz w:val="20"/>
              </w:rPr>
              <w:t xml:space="preserve"> and maintain Public Liability Insurance with a limit of indemnity of not less than €6.5m per claim or series of claims arising out of one event and unlimited in the aggregate</w:t>
            </w:r>
          </w:p>
          <w:p w:rsidR="000E6C65" w:rsidP="7FB05D75" w:rsidRDefault="6C921501" w14:paraId="5C9CEB3C" w14:textId="71912BCA">
            <w:pPr>
              <w:spacing w:after="160" w:line="257" w:lineRule="auto"/>
              <w:jc w:val="both"/>
              <w:rPr>
                <w:rFonts w:ascii="Arial" w:hAnsi="Arial" w:cs="Arial"/>
                <w:color w:val="000000" w:themeColor="text1"/>
                <w:sz w:val="20"/>
              </w:rPr>
            </w:pPr>
            <w:r w:rsidRPr="7FB05D75">
              <w:rPr>
                <w:rFonts w:ascii="Arial" w:hAnsi="Arial" w:cs="Arial"/>
                <w:color w:val="000000" w:themeColor="text1"/>
                <w:sz w:val="20"/>
              </w:rPr>
              <w:t>(ii)</w:t>
            </w:r>
            <w:r>
              <w:tab/>
            </w:r>
            <w:r w:rsidRPr="7FB05D75">
              <w:rPr>
                <w:rFonts w:ascii="Arial" w:hAnsi="Arial" w:cs="Arial"/>
                <w:color w:val="000000" w:themeColor="text1"/>
                <w:sz w:val="20"/>
              </w:rPr>
              <w:t xml:space="preserve">The </w:t>
            </w:r>
            <w:r w:rsidR="0011189E">
              <w:rPr>
                <w:rFonts w:ascii="Arial" w:hAnsi="Arial" w:cs="Arial"/>
                <w:color w:val="000000" w:themeColor="text1"/>
                <w:sz w:val="20"/>
              </w:rPr>
              <w:t>t</w:t>
            </w:r>
            <w:r w:rsidRPr="7FB05D75" w:rsidR="0E916576">
              <w:rPr>
                <w:rFonts w:ascii="Arial" w:hAnsi="Arial" w:cs="Arial"/>
                <w:color w:val="000000" w:themeColor="text1"/>
                <w:sz w:val="20"/>
              </w:rPr>
              <w:t>ende</w:t>
            </w:r>
            <w:r w:rsidRPr="7FB05D75">
              <w:rPr>
                <w:rFonts w:ascii="Arial" w:hAnsi="Arial" w:cs="Arial"/>
                <w:color w:val="000000" w:themeColor="text1"/>
                <w:sz w:val="20"/>
              </w:rPr>
              <w:t>r</w:t>
            </w:r>
            <w:r w:rsidRPr="7FB05D75" w:rsidR="0E916576">
              <w:rPr>
                <w:rFonts w:ascii="Arial" w:hAnsi="Arial" w:cs="Arial"/>
                <w:color w:val="000000" w:themeColor="text1"/>
                <w:sz w:val="20"/>
              </w:rPr>
              <w:t>er</w:t>
            </w:r>
            <w:r w:rsidRPr="7FB05D75">
              <w:rPr>
                <w:rFonts w:ascii="Arial" w:hAnsi="Arial" w:cs="Arial"/>
                <w:color w:val="000000" w:themeColor="text1"/>
                <w:sz w:val="20"/>
              </w:rPr>
              <w:t xml:space="preserve"> shall </w:t>
            </w:r>
            <w:proofErr w:type="gramStart"/>
            <w:r w:rsidRPr="7FB05D75">
              <w:rPr>
                <w:rFonts w:ascii="Arial" w:hAnsi="Arial" w:cs="Arial"/>
                <w:color w:val="000000" w:themeColor="text1"/>
                <w:sz w:val="20"/>
              </w:rPr>
              <w:t>effect</w:t>
            </w:r>
            <w:proofErr w:type="gramEnd"/>
            <w:r w:rsidRPr="7FB05D75">
              <w:rPr>
                <w:rFonts w:ascii="Arial" w:hAnsi="Arial" w:cs="Arial"/>
                <w:color w:val="000000" w:themeColor="text1"/>
                <w:sz w:val="20"/>
              </w:rPr>
              <w:t xml:space="preserve"> and maintain Products Liability Insurance with a limit of indemnity of €6.5 million per claim or series of claims arising out of one event and in the annual aggregate</w:t>
            </w:r>
            <w:r w:rsidRPr="7FB05D75" w:rsidR="56513645">
              <w:rPr>
                <w:rFonts w:ascii="Arial" w:hAnsi="Arial" w:cs="Arial"/>
                <w:color w:val="000000" w:themeColor="text1"/>
                <w:sz w:val="20"/>
              </w:rPr>
              <w:t xml:space="preserve"> </w:t>
            </w:r>
            <w:r w:rsidRPr="7FB05D75" w:rsidR="56513645">
              <w:rPr>
                <w:rFonts w:ascii="Arial" w:hAnsi="Arial" w:cs="Arial"/>
                <w:i/>
                <w:iCs/>
                <w:color w:val="000000" w:themeColor="text1"/>
                <w:sz w:val="20"/>
              </w:rPr>
              <w:t xml:space="preserve">(as may be applicable to the specific Call </w:t>
            </w:r>
            <w:r w:rsidR="0011189E">
              <w:rPr>
                <w:rFonts w:ascii="Arial" w:hAnsi="Arial" w:cs="Arial"/>
                <w:i/>
                <w:iCs/>
                <w:color w:val="000000" w:themeColor="text1"/>
                <w:sz w:val="20"/>
              </w:rPr>
              <w:t xml:space="preserve">for </w:t>
            </w:r>
            <w:r w:rsidRPr="7FB05D75" w:rsidR="56513645">
              <w:rPr>
                <w:rFonts w:ascii="Arial" w:hAnsi="Arial" w:cs="Arial"/>
                <w:i/>
                <w:iCs/>
                <w:color w:val="000000" w:themeColor="text1"/>
                <w:sz w:val="20"/>
              </w:rPr>
              <w:t>Competition)</w:t>
            </w:r>
          </w:p>
          <w:p w:rsidR="000E6C65" w:rsidP="7FB05D75" w:rsidRDefault="6C921501" w14:paraId="3DFE709D" w14:textId="4E697323">
            <w:pPr>
              <w:spacing w:after="160" w:line="257" w:lineRule="auto"/>
              <w:jc w:val="both"/>
              <w:rPr>
                <w:rFonts w:ascii="Arial" w:hAnsi="Arial" w:cs="Arial"/>
                <w:color w:val="000000" w:themeColor="text1"/>
                <w:sz w:val="20"/>
              </w:rPr>
            </w:pPr>
            <w:r w:rsidRPr="7FB05D75">
              <w:rPr>
                <w:rFonts w:ascii="Arial" w:hAnsi="Arial" w:cs="Arial"/>
                <w:color w:val="000000" w:themeColor="text1"/>
                <w:sz w:val="20"/>
              </w:rPr>
              <w:t>(iii)</w:t>
            </w:r>
            <w:r>
              <w:tab/>
            </w:r>
            <w:r w:rsidRPr="7FB05D75">
              <w:rPr>
                <w:rFonts w:ascii="Arial" w:hAnsi="Arial" w:cs="Arial"/>
                <w:color w:val="000000" w:themeColor="text1"/>
                <w:sz w:val="20"/>
              </w:rPr>
              <w:t xml:space="preserve">The </w:t>
            </w:r>
            <w:r w:rsidR="0011189E">
              <w:rPr>
                <w:rFonts w:ascii="Arial" w:hAnsi="Arial" w:cs="Arial"/>
                <w:color w:val="000000" w:themeColor="text1"/>
                <w:sz w:val="20"/>
              </w:rPr>
              <w:t>t</w:t>
            </w:r>
            <w:r w:rsidRPr="7FB05D75" w:rsidR="331B688F">
              <w:rPr>
                <w:rFonts w:ascii="Arial" w:hAnsi="Arial" w:cs="Arial"/>
                <w:color w:val="000000" w:themeColor="text1"/>
                <w:sz w:val="20"/>
              </w:rPr>
              <w:t>enderer</w:t>
            </w:r>
            <w:r w:rsidRPr="7FB05D75">
              <w:rPr>
                <w:rFonts w:ascii="Arial" w:hAnsi="Arial" w:cs="Arial"/>
                <w:color w:val="000000" w:themeColor="text1"/>
                <w:sz w:val="20"/>
              </w:rPr>
              <w:t xml:space="preserve"> shall </w:t>
            </w:r>
            <w:proofErr w:type="gramStart"/>
            <w:r w:rsidRPr="7FB05D75">
              <w:rPr>
                <w:rFonts w:ascii="Arial" w:hAnsi="Arial" w:cs="Arial"/>
                <w:color w:val="000000" w:themeColor="text1"/>
                <w:sz w:val="20"/>
              </w:rPr>
              <w:t>effect</w:t>
            </w:r>
            <w:proofErr w:type="gramEnd"/>
            <w:r w:rsidRPr="7FB05D75">
              <w:rPr>
                <w:rFonts w:ascii="Arial" w:hAnsi="Arial" w:cs="Arial"/>
                <w:color w:val="000000" w:themeColor="text1"/>
                <w:sz w:val="20"/>
              </w:rPr>
              <w:t xml:space="preserve"> and maintain Employers Liability Insurance with a limit of indemnity of €13,000,000 (thirteen million euro) per claim or series of claims arising out of one event and unlimited in the aggregate.</w:t>
            </w:r>
          </w:p>
          <w:p w:rsidR="000E6C65" w:rsidP="7FB05D75" w:rsidRDefault="6C921501" w14:paraId="34699A64" w14:textId="5B3B969F">
            <w:pPr>
              <w:spacing w:after="160" w:line="257" w:lineRule="auto"/>
              <w:jc w:val="both"/>
              <w:rPr>
                <w:rFonts w:ascii="Arial" w:hAnsi="Arial" w:cs="Arial"/>
                <w:color w:val="000000" w:themeColor="text1"/>
                <w:sz w:val="20"/>
              </w:rPr>
            </w:pPr>
            <w:r w:rsidRPr="7FB05D75">
              <w:rPr>
                <w:rFonts w:ascii="Arial" w:hAnsi="Arial" w:cs="Arial"/>
                <w:color w:val="000000" w:themeColor="text1"/>
                <w:sz w:val="20"/>
              </w:rPr>
              <w:t>(iv)</w:t>
            </w:r>
            <w:r>
              <w:tab/>
            </w:r>
            <w:r w:rsidRPr="7FB05D75">
              <w:rPr>
                <w:rFonts w:ascii="Arial" w:hAnsi="Arial" w:cs="Arial"/>
                <w:color w:val="000000" w:themeColor="text1"/>
                <w:sz w:val="20"/>
              </w:rPr>
              <w:t xml:space="preserve">The </w:t>
            </w:r>
            <w:r w:rsidR="0011189E">
              <w:rPr>
                <w:rFonts w:ascii="Arial" w:hAnsi="Arial" w:cs="Arial"/>
                <w:color w:val="000000" w:themeColor="text1"/>
                <w:sz w:val="20"/>
              </w:rPr>
              <w:t>t</w:t>
            </w:r>
            <w:r w:rsidRPr="7FB05D75" w:rsidR="79F67E64">
              <w:rPr>
                <w:rFonts w:ascii="Arial" w:hAnsi="Arial" w:cs="Arial"/>
                <w:color w:val="000000" w:themeColor="text1"/>
                <w:sz w:val="20"/>
              </w:rPr>
              <w:t>enderer</w:t>
            </w:r>
            <w:r w:rsidRPr="7FB05D75">
              <w:rPr>
                <w:rFonts w:ascii="Arial" w:hAnsi="Arial" w:cs="Arial"/>
                <w:color w:val="000000" w:themeColor="text1"/>
                <w:sz w:val="20"/>
              </w:rPr>
              <w:t xml:space="preserve"> shall </w:t>
            </w:r>
            <w:proofErr w:type="gramStart"/>
            <w:r w:rsidRPr="7FB05D75">
              <w:rPr>
                <w:rFonts w:ascii="Arial" w:hAnsi="Arial" w:cs="Arial"/>
                <w:color w:val="000000" w:themeColor="text1"/>
                <w:sz w:val="20"/>
              </w:rPr>
              <w:t>effect</w:t>
            </w:r>
            <w:proofErr w:type="gramEnd"/>
            <w:r w:rsidRPr="7FB05D75">
              <w:rPr>
                <w:rFonts w:ascii="Arial" w:hAnsi="Arial" w:cs="Arial"/>
                <w:color w:val="000000" w:themeColor="text1"/>
                <w:sz w:val="20"/>
              </w:rPr>
              <w:t xml:space="preserve"> and maintain Professional Indemnity with a limit of indemnity of not less than €1,000,000 (one million euro) per any one claim and in the annual aggregate.</w:t>
            </w:r>
          </w:p>
          <w:p w:rsidR="000E6C65" w:rsidP="7FB05D75" w:rsidRDefault="6C921501" w14:paraId="760CF5AB" w14:textId="76DBB460">
            <w:pPr>
              <w:spacing w:after="160" w:line="257" w:lineRule="auto"/>
              <w:jc w:val="both"/>
              <w:rPr>
                <w:rFonts w:ascii="Arial" w:hAnsi="Arial" w:cs="Arial"/>
                <w:color w:val="000000" w:themeColor="text1"/>
                <w:sz w:val="20"/>
              </w:rPr>
            </w:pPr>
            <w:r w:rsidRPr="7FB05D75">
              <w:rPr>
                <w:rFonts w:ascii="Arial" w:hAnsi="Arial" w:cs="Arial"/>
                <w:color w:val="000000" w:themeColor="text1"/>
                <w:sz w:val="20"/>
              </w:rPr>
              <w:t>(v)</w:t>
            </w:r>
            <w:r>
              <w:tab/>
            </w:r>
            <w:r w:rsidRPr="7FB05D75">
              <w:rPr>
                <w:rFonts w:ascii="Arial" w:hAnsi="Arial" w:cs="Arial"/>
                <w:color w:val="000000" w:themeColor="text1"/>
                <w:sz w:val="20"/>
              </w:rPr>
              <w:t xml:space="preserve">The </w:t>
            </w:r>
            <w:r w:rsidR="0011189E">
              <w:rPr>
                <w:rFonts w:ascii="Arial" w:hAnsi="Arial" w:cs="Arial"/>
                <w:color w:val="000000" w:themeColor="text1"/>
                <w:sz w:val="20"/>
              </w:rPr>
              <w:t>t</w:t>
            </w:r>
            <w:r w:rsidRPr="7FB05D75" w:rsidR="75B9C1FC">
              <w:rPr>
                <w:rFonts w:ascii="Arial" w:hAnsi="Arial" w:cs="Arial"/>
                <w:color w:val="000000" w:themeColor="text1"/>
                <w:sz w:val="20"/>
              </w:rPr>
              <w:t>enderer</w:t>
            </w:r>
            <w:r w:rsidRPr="7FB05D75">
              <w:rPr>
                <w:rFonts w:ascii="Arial" w:hAnsi="Arial" w:cs="Arial"/>
                <w:color w:val="000000" w:themeColor="text1"/>
                <w:sz w:val="20"/>
              </w:rPr>
              <w:t xml:space="preserve"> shall </w:t>
            </w:r>
            <w:proofErr w:type="gramStart"/>
            <w:r w:rsidRPr="7FB05D75">
              <w:rPr>
                <w:rFonts w:ascii="Arial" w:hAnsi="Arial" w:cs="Arial"/>
                <w:color w:val="000000" w:themeColor="text1"/>
                <w:sz w:val="20"/>
              </w:rPr>
              <w:t>effect</w:t>
            </w:r>
            <w:proofErr w:type="gramEnd"/>
            <w:r w:rsidRPr="7FB05D75">
              <w:rPr>
                <w:rFonts w:ascii="Arial" w:hAnsi="Arial" w:cs="Arial"/>
                <w:color w:val="000000" w:themeColor="text1"/>
                <w:sz w:val="20"/>
              </w:rPr>
              <w:t xml:space="preserve"> and maintain Motor Insurance with a </w:t>
            </w:r>
            <w:proofErr w:type="gramStart"/>
            <w:r w:rsidRPr="7FB05D75">
              <w:rPr>
                <w:rFonts w:ascii="Arial" w:hAnsi="Arial" w:cs="Arial"/>
                <w:color w:val="000000" w:themeColor="text1"/>
                <w:sz w:val="20"/>
              </w:rPr>
              <w:t>third party</w:t>
            </w:r>
            <w:proofErr w:type="gramEnd"/>
            <w:r w:rsidRPr="7FB05D75">
              <w:rPr>
                <w:rFonts w:ascii="Arial" w:hAnsi="Arial" w:cs="Arial"/>
                <w:color w:val="000000" w:themeColor="text1"/>
                <w:sz w:val="20"/>
              </w:rPr>
              <w:t xml:space="preserve"> damage limit of €6,500,000 (six million five hundred thousand euro) for any one claim</w:t>
            </w:r>
            <w:r w:rsidRPr="7FB05D75" w:rsidR="3313EC6C">
              <w:rPr>
                <w:rFonts w:ascii="Arial" w:hAnsi="Arial" w:cs="Arial"/>
                <w:color w:val="000000" w:themeColor="text1"/>
                <w:sz w:val="20"/>
              </w:rPr>
              <w:t xml:space="preserve"> </w:t>
            </w:r>
            <w:r w:rsidRPr="7FB05D75" w:rsidR="3313EC6C">
              <w:rPr>
                <w:rFonts w:ascii="Arial" w:hAnsi="Arial" w:cs="Arial"/>
                <w:i/>
                <w:iCs/>
                <w:color w:val="000000" w:themeColor="text1"/>
                <w:sz w:val="20"/>
              </w:rPr>
              <w:t>(as may be applicable to the specific Call</w:t>
            </w:r>
            <w:r w:rsidR="0011189E">
              <w:rPr>
                <w:rFonts w:ascii="Arial" w:hAnsi="Arial" w:cs="Arial"/>
                <w:i/>
                <w:iCs/>
                <w:color w:val="000000" w:themeColor="text1"/>
                <w:sz w:val="20"/>
              </w:rPr>
              <w:t xml:space="preserve"> for</w:t>
            </w:r>
            <w:r w:rsidRPr="7FB05D75" w:rsidR="3313EC6C">
              <w:rPr>
                <w:rFonts w:ascii="Arial" w:hAnsi="Arial" w:cs="Arial"/>
                <w:i/>
                <w:iCs/>
                <w:color w:val="000000" w:themeColor="text1"/>
                <w:sz w:val="20"/>
              </w:rPr>
              <w:t xml:space="preserve"> Competition)</w:t>
            </w:r>
          </w:p>
          <w:p w:rsidR="000E6C65" w:rsidP="7FB05D75" w:rsidRDefault="6C921501" w14:paraId="5D00E9A1" w14:textId="56A34163">
            <w:pPr>
              <w:spacing w:after="160" w:line="257" w:lineRule="auto"/>
              <w:jc w:val="both"/>
              <w:rPr>
                <w:rFonts w:ascii="Arial" w:hAnsi="Arial" w:cs="Arial"/>
                <w:color w:val="000000" w:themeColor="text1"/>
                <w:sz w:val="20"/>
              </w:rPr>
            </w:pPr>
            <w:r w:rsidRPr="7FB05D75">
              <w:rPr>
                <w:rFonts w:ascii="Arial" w:hAnsi="Arial" w:cs="Arial"/>
                <w:color w:val="000000" w:themeColor="text1"/>
                <w:sz w:val="20"/>
              </w:rPr>
              <w:t>(vi)</w:t>
            </w:r>
            <w:r>
              <w:tab/>
            </w:r>
            <w:r w:rsidRPr="7FB05D75">
              <w:rPr>
                <w:rFonts w:ascii="Arial" w:hAnsi="Arial" w:cs="Arial"/>
                <w:color w:val="000000" w:themeColor="text1"/>
                <w:sz w:val="20"/>
              </w:rPr>
              <w:t xml:space="preserve">The </w:t>
            </w:r>
            <w:r w:rsidR="0011189E">
              <w:rPr>
                <w:rFonts w:ascii="Arial" w:hAnsi="Arial" w:cs="Arial"/>
                <w:color w:val="000000" w:themeColor="text1"/>
                <w:sz w:val="20"/>
              </w:rPr>
              <w:t>t</w:t>
            </w:r>
            <w:r w:rsidRPr="7FB05D75" w:rsidR="4C6DB96D">
              <w:rPr>
                <w:rFonts w:ascii="Arial" w:hAnsi="Arial" w:cs="Arial"/>
                <w:color w:val="000000" w:themeColor="text1"/>
                <w:sz w:val="20"/>
              </w:rPr>
              <w:t>enderer</w:t>
            </w:r>
            <w:r w:rsidRPr="7FB05D75">
              <w:rPr>
                <w:rFonts w:ascii="Arial" w:hAnsi="Arial" w:cs="Arial"/>
                <w:color w:val="000000" w:themeColor="text1"/>
                <w:sz w:val="20"/>
              </w:rPr>
              <w:t xml:space="preserve"> shall </w:t>
            </w:r>
            <w:proofErr w:type="gramStart"/>
            <w:r w:rsidRPr="7FB05D75">
              <w:rPr>
                <w:rFonts w:ascii="Arial" w:hAnsi="Arial" w:cs="Arial"/>
                <w:color w:val="000000" w:themeColor="text1"/>
                <w:sz w:val="20"/>
              </w:rPr>
              <w:t>effect</w:t>
            </w:r>
            <w:proofErr w:type="gramEnd"/>
            <w:r w:rsidRPr="7FB05D75">
              <w:rPr>
                <w:rFonts w:ascii="Arial" w:hAnsi="Arial" w:cs="Arial"/>
                <w:color w:val="000000" w:themeColor="text1"/>
                <w:sz w:val="20"/>
              </w:rPr>
              <w:t xml:space="preserve"> and maintain Cyber Liability insurance with a limit of indemnity of not less than €1,000,000 (one million euro) per any one claim and in the annual aggregate</w:t>
            </w:r>
            <w:r w:rsidRPr="7FB05D75" w:rsidR="4D46DE39">
              <w:rPr>
                <w:rFonts w:ascii="Arial" w:hAnsi="Arial" w:cs="Arial"/>
                <w:color w:val="000000" w:themeColor="text1"/>
                <w:sz w:val="20"/>
              </w:rPr>
              <w:t xml:space="preserve"> </w:t>
            </w:r>
            <w:r w:rsidRPr="7FB05D75" w:rsidR="4D46DE39">
              <w:rPr>
                <w:rFonts w:ascii="Arial" w:hAnsi="Arial" w:cs="Arial"/>
                <w:i/>
                <w:iCs/>
                <w:color w:val="000000" w:themeColor="text1"/>
                <w:sz w:val="20"/>
              </w:rPr>
              <w:t xml:space="preserve">(as may be applicable to the specific Call </w:t>
            </w:r>
            <w:r w:rsidR="0011189E">
              <w:rPr>
                <w:rFonts w:ascii="Arial" w:hAnsi="Arial" w:cs="Arial"/>
                <w:i/>
                <w:iCs/>
                <w:color w:val="000000" w:themeColor="text1"/>
                <w:sz w:val="20"/>
              </w:rPr>
              <w:t xml:space="preserve">for </w:t>
            </w:r>
            <w:r w:rsidRPr="7FB05D75" w:rsidR="4D46DE39">
              <w:rPr>
                <w:rFonts w:ascii="Arial" w:hAnsi="Arial" w:cs="Arial"/>
                <w:i/>
                <w:iCs/>
                <w:color w:val="000000" w:themeColor="text1"/>
                <w:sz w:val="20"/>
              </w:rPr>
              <w:t>Competition)</w:t>
            </w:r>
          </w:p>
          <w:p w:rsidR="000E6C65" w:rsidP="00BD4176" w:rsidRDefault="000E6C65" w14:paraId="7DDA8BDA" w14:textId="4CD2DC05">
            <w:pPr>
              <w:spacing w:before="120" w:after="120" w:line="276" w:lineRule="auto"/>
              <w:jc w:val="both"/>
            </w:pPr>
          </w:p>
        </w:tc>
      </w:tr>
    </w:tbl>
    <w:p w:rsidR="000E6C65" w:rsidP="000939F5" w:rsidRDefault="000E6C65" w14:paraId="617B9CF7" w14:textId="77777777">
      <w:pPr>
        <w:jc w:val="both"/>
        <w:rPr>
          <w:rFonts w:ascii="Arial" w:hAnsi="Arial" w:cs="Arial"/>
          <w:b/>
          <w:sz w:val="20"/>
          <w:lang w:val="en-IE"/>
        </w:rPr>
      </w:pPr>
    </w:p>
    <w:p w:rsidR="000E6C65" w:rsidP="000939F5" w:rsidRDefault="000E6C65" w14:paraId="7D0154E5" w14:textId="77777777">
      <w:pPr>
        <w:jc w:val="both"/>
        <w:rPr>
          <w:rFonts w:ascii="Arial" w:hAnsi="Arial" w:cs="Arial"/>
          <w:b/>
          <w:sz w:val="20"/>
          <w:lang w:val="en-IE"/>
        </w:rPr>
      </w:pPr>
    </w:p>
    <w:p w:rsidRPr="00290E52" w:rsidR="000939F5" w:rsidP="000939F5" w:rsidRDefault="000939F5" w14:paraId="4AB04021" w14:textId="77777777">
      <w:pPr>
        <w:pStyle w:val="Heading2"/>
        <w:shd w:val="clear" w:color="auto" w:fill="C6D9F1"/>
        <w:jc w:val="both"/>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QSQ</w:t>
      </w:r>
      <w:r w:rsidRPr="00290E52">
        <w:rPr>
          <w:rFonts w:ascii="Arial" w:hAnsi="Arial" w:cs="Arial"/>
          <w:i w:val="0"/>
          <w:sz w:val="20"/>
          <w:szCs w:val="20"/>
        </w:rPr>
        <w:t xml:space="preserve"> RESPONSE</w:t>
      </w:r>
    </w:p>
    <w:p w:rsidRPr="00F47431" w:rsidR="000939F5" w:rsidP="000939F5" w:rsidRDefault="000939F5" w14:paraId="66991DCF" w14:textId="77777777">
      <w:pPr>
        <w:jc w:val="both"/>
        <w:rPr>
          <w:rFonts w:ascii="Arial" w:hAnsi="Arial" w:cs="Arial"/>
          <w:b/>
          <w:sz w:val="20"/>
          <w:lang w:val="en-I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01"/>
        <w:gridCol w:w="1746"/>
        <w:gridCol w:w="6623"/>
      </w:tblGrid>
      <w:tr w:rsidRPr="0058666F" w:rsidR="000939F5" w:rsidTr="75776026" w14:paraId="0C3C4284" w14:textId="77777777">
        <w:trPr>
          <w:cantSplit/>
        </w:trPr>
        <w:tc>
          <w:tcPr>
            <w:tcW w:w="801" w:type="dxa"/>
          </w:tcPr>
          <w:p w:rsidRPr="00F47431" w:rsidR="000939F5" w:rsidP="00646D3D" w:rsidRDefault="000939F5" w14:paraId="1B1976A7" w14:textId="77777777">
            <w:pPr>
              <w:spacing w:before="120" w:after="120"/>
              <w:jc w:val="both"/>
              <w:rPr>
                <w:rFonts w:ascii="Arial" w:hAnsi="Arial" w:cs="Arial"/>
                <w:b/>
                <w:sz w:val="20"/>
                <w:lang w:val="en-IE"/>
              </w:rPr>
            </w:pPr>
            <w:r w:rsidRPr="00F47431">
              <w:rPr>
                <w:rFonts w:ascii="Arial" w:hAnsi="Arial" w:cs="Arial"/>
                <w:b/>
                <w:sz w:val="20"/>
                <w:lang w:val="en-IE"/>
              </w:rPr>
              <w:lastRenderedPageBreak/>
              <w:t>B1</w:t>
            </w:r>
          </w:p>
        </w:tc>
        <w:tc>
          <w:tcPr>
            <w:tcW w:w="1746" w:type="dxa"/>
          </w:tcPr>
          <w:p w:rsidRPr="00F47431" w:rsidR="000939F5" w:rsidP="00646D3D" w:rsidRDefault="000939F5" w14:paraId="3AE9A016" w14:textId="77777777">
            <w:pPr>
              <w:spacing w:before="120" w:after="120"/>
              <w:jc w:val="both"/>
              <w:rPr>
                <w:rFonts w:ascii="Arial" w:hAnsi="Arial" w:cs="Arial"/>
                <w:b/>
                <w:sz w:val="20"/>
                <w:lang w:val="en-IE"/>
              </w:rPr>
            </w:pPr>
            <w:r w:rsidRPr="00F47431">
              <w:rPr>
                <w:rFonts w:ascii="Arial" w:hAnsi="Arial" w:cs="Arial"/>
                <w:b/>
                <w:sz w:val="20"/>
                <w:lang w:val="en-IE"/>
              </w:rPr>
              <w:t>Date and Time</w:t>
            </w:r>
          </w:p>
        </w:tc>
        <w:tc>
          <w:tcPr>
            <w:tcW w:w="6623" w:type="dxa"/>
          </w:tcPr>
          <w:p w:rsidRPr="00177DE5" w:rsidR="00177DE5" w:rsidP="00177DE5" w:rsidRDefault="00177DE5" w14:paraId="753169A6" w14:textId="4F881A2C">
            <w:pPr>
              <w:pStyle w:val="FootnoteText"/>
              <w:spacing w:before="120" w:after="120" w:line="276" w:lineRule="auto"/>
              <w:rPr>
                <w:rFonts w:ascii="Arial" w:hAnsi="Arial" w:cs="Arial"/>
                <w:b/>
                <w:bCs/>
                <w:lang w:val="en-IE"/>
              </w:rPr>
            </w:pPr>
            <w:r w:rsidRPr="00177DE5">
              <w:rPr>
                <w:rFonts w:ascii="Arial" w:hAnsi="Arial" w:cs="Arial"/>
                <w:b/>
                <w:bCs/>
                <w:lang w:val="en-IE"/>
              </w:rPr>
              <w:t xml:space="preserve">Deadline for QSQ </w:t>
            </w:r>
            <w:r>
              <w:rPr>
                <w:rFonts w:ascii="Arial" w:hAnsi="Arial" w:cs="Arial"/>
                <w:b/>
                <w:bCs/>
                <w:lang w:val="en-IE"/>
              </w:rPr>
              <w:t>r</w:t>
            </w:r>
            <w:r w:rsidRPr="00177DE5">
              <w:rPr>
                <w:rFonts w:ascii="Arial" w:hAnsi="Arial" w:cs="Arial"/>
                <w:b/>
                <w:bCs/>
                <w:lang w:val="en-IE"/>
              </w:rPr>
              <w:t>esponses for the Initial Competition</w:t>
            </w:r>
          </w:p>
          <w:p w:rsidRPr="00B91FD7" w:rsidR="00B91FD7" w:rsidP="00B91FD7" w:rsidRDefault="00B91FD7" w14:paraId="0304B593" w14:textId="77777777">
            <w:pPr>
              <w:spacing w:before="120" w:after="120" w:line="276" w:lineRule="auto"/>
              <w:rPr>
                <w:rFonts w:ascii="Arial" w:hAnsi="Arial" w:cs="Arial"/>
                <w:sz w:val="20"/>
                <w:lang w:val="en-IE"/>
              </w:rPr>
            </w:pPr>
            <w:r w:rsidRPr="00B91FD7">
              <w:rPr>
                <w:rFonts w:ascii="Arial" w:hAnsi="Arial" w:cs="Arial"/>
                <w:sz w:val="20"/>
                <w:lang w:val="en-IE"/>
              </w:rPr>
              <w:t xml:space="preserve">The Contracting Entity has immediate requirements which may be tendered </w:t>
            </w:r>
            <w:proofErr w:type="gramStart"/>
            <w:r w:rsidRPr="00B91FD7">
              <w:rPr>
                <w:rFonts w:ascii="Arial" w:hAnsi="Arial" w:cs="Arial"/>
                <w:sz w:val="20"/>
                <w:lang w:val="en-IE"/>
              </w:rPr>
              <w:t>in the near future</w:t>
            </w:r>
            <w:proofErr w:type="gramEnd"/>
            <w:r w:rsidRPr="00B91FD7">
              <w:rPr>
                <w:rFonts w:ascii="Arial" w:hAnsi="Arial" w:cs="Arial"/>
                <w:sz w:val="20"/>
                <w:lang w:val="en-IE"/>
              </w:rPr>
              <w:t xml:space="preserve">, through an Initial Competition. Applicants who are interested in participating in the Initial Competition must submit their QSQ responses through the eTenders system by </w:t>
            </w:r>
            <w:proofErr w:type="spellStart"/>
            <w:r w:rsidRPr="00B91FD7">
              <w:rPr>
                <w:rFonts w:ascii="Arial" w:hAnsi="Arial" w:cs="Arial"/>
                <w:b/>
                <w:bCs/>
                <w:sz w:val="20"/>
                <w:u w:val="single"/>
                <w:lang w:val="en-IE"/>
              </w:rPr>
              <w:t>12:00hrs</w:t>
            </w:r>
            <w:proofErr w:type="spellEnd"/>
            <w:r w:rsidRPr="00B91FD7">
              <w:rPr>
                <w:rFonts w:ascii="Arial" w:hAnsi="Arial" w:cs="Arial"/>
                <w:b/>
                <w:bCs/>
                <w:sz w:val="20"/>
                <w:u w:val="single"/>
                <w:lang w:val="en-IE"/>
              </w:rPr>
              <w:t xml:space="preserve"> (local time) Thursday 28</w:t>
            </w:r>
            <w:r w:rsidRPr="00B91FD7">
              <w:rPr>
                <w:rFonts w:ascii="Arial" w:hAnsi="Arial" w:cs="Arial"/>
                <w:b/>
                <w:bCs/>
                <w:sz w:val="20"/>
                <w:u w:val="single"/>
                <w:vertAlign w:val="superscript"/>
                <w:lang w:val="en-IE"/>
              </w:rPr>
              <w:t>th</w:t>
            </w:r>
            <w:r w:rsidRPr="00B91FD7">
              <w:rPr>
                <w:rFonts w:ascii="Arial" w:hAnsi="Arial" w:cs="Arial"/>
                <w:b/>
                <w:bCs/>
                <w:sz w:val="20"/>
                <w:u w:val="single"/>
                <w:lang w:val="en-IE"/>
              </w:rPr>
              <w:t xml:space="preserve"> May 2026</w:t>
            </w:r>
            <w:r w:rsidRPr="00B91FD7">
              <w:rPr>
                <w:rFonts w:ascii="Arial" w:hAnsi="Arial" w:cs="Arial"/>
                <w:sz w:val="20"/>
                <w:lang w:val="en-IE"/>
              </w:rPr>
              <w:t xml:space="preserve">, unless amended by way of clarification. </w:t>
            </w:r>
          </w:p>
          <w:p w:rsidRPr="00AF190A" w:rsidR="00177DE5" w:rsidP="00177DE5" w:rsidRDefault="00177DE5" w14:paraId="53B70EED" w14:textId="6051E6BB">
            <w:pPr>
              <w:pStyle w:val="FootnoteText"/>
              <w:spacing w:before="120" w:after="120" w:line="276" w:lineRule="auto"/>
              <w:rPr>
                <w:rFonts w:ascii="Arial" w:hAnsi="Arial" w:cs="Arial"/>
                <w:lang w:val="en-IE"/>
              </w:rPr>
            </w:pPr>
            <w:r>
              <w:rPr>
                <w:rFonts w:ascii="Arial" w:hAnsi="Arial" w:cs="Arial"/>
                <w:lang w:val="en-IE"/>
              </w:rPr>
              <w:t>T</w:t>
            </w:r>
            <w:r w:rsidRPr="00177DE5">
              <w:rPr>
                <w:rFonts w:ascii="Arial" w:hAnsi="Arial" w:cs="Arial"/>
                <w:lang w:val="en-IE"/>
              </w:rPr>
              <w:t>he Contracting Entity may, but shall not be obliged to, run an Initial Competition.</w:t>
            </w:r>
          </w:p>
          <w:p w:rsidRPr="00177DE5" w:rsidR="00177DE5" w:rsidP="00177DE5" w:rsidRDefault="00177DE5" w14:paraId="7C5E3A89" w14:textId="0EAF0E97">
            <w:pPr>
              <w:pStyle w:val="FootnoteText"/>
              <w:spacing w:before="120" w:after="120" w:line="276" w:lineRule="auto"/>
              <w:rPr>
                <w:rFonts w:ascii="Arial" w:hAnsi="Arial" w:cs="Arial"/>
                <w:b/>
                <w:bCs/>
                <w:lang w:val="en-IE"/>
              </w:rPr>
            </w:pPr>
            <w:r w:rsidRPr="00177DE5">
              <w:rPr>
                <w:rFonts w:ascii="Arial" w:hAnsi="Arial" w:cs="Arial"/>
                <w:b/>
                <w:bCs/>
                <w:lang w:val="en-IE"/>
              </w:rPr>
              <w:t>Deadline for QSQ responses</w:t>
            </w:r>
          </w:p>
          <w:p w:rsidRPr="00BF7FD8" w:rsidR="00177DE5" w:rsidP="742572CE" w:rsidRDefault="007B7CA6" w14:paraId="2CEBE15B" w14:textId="62EEF585">
            <w:pPr>
              <w:pStyle w:val="FootnoteText"/>
              <w:spacing w:line="276" w:lineRule="auto"/>
              <w:jc w:val="both"/>
              <w:rPr>
                <w:rFonts w:ascii="Arial" w:hAnsi="Arial" w:cs="Arial"/>
              </w:rPr>
            </w:pPr>
            <w:r w:rsidRPr="546FE782">
              <w:rPr>
                <w:rFonts w:ascii="Arial" w:hAnsi="Arial" w:cs="Arial"/>
              </w:rPr>
              <w:t>Rolling admission: Applicants may apply for admission to the Qualification System at any time while the Qualification System is open</w:t>
            </w:r>
            <w:r w:rsidRPr="546FE782" w:rsidR="00177DE5">
              <w:rPr>
                <w:rFonts w:ascii="Arial" w:hAnsi="Arial" w:cs="Arial"/>
              </w:rPr>
              <w:t xml:space="preserve">, unless amended by way of clarification. </w:t>
            </w:r>
            <w:r w:rsidRPr="546FE782" w:rsidR="30DEAB0D">
              <w:rPr>
                <w:rFonts w:ascii="Arial" w:hAnsi="Arial" w:eastAsia="Arial" w:cs="Arial"/>
              </w:rPr>
              <w:t xml:space="preserve">QSQ responses must be submitted through the eTenders </w:t>
            </w:r>
            <w:proofErr w:type="gramStart"/>
            <w:r w:rsidRPr="546FE782" w:rsidR="30DEAB0D">
              <w:rPr>
                <w:rFonts w:ascii="Arial" w:hAnsi="Arial" w:eastAsia="Arial" w:cs="Arial"/>
              </w:rPr>
              <w:t>system</w:t>
            </w:r>
            <w:proofErr w:type="gramEnd"/>
            <w:r w:rsidRPr="546FE782" w:rsidR="30DEAB0D">
              <w:rPr>
                <w:rFonts w:ascii="Arial" w:hAnsi="Arial" w:eastAsia="Arial" w:cs="Arial"/>
              </w:rPr>
              <w:t xml:space="preserve"> and the </w:t>
            </w:r>
            <w:r w:rsidRPr="00BF7FD8" w:rsidR="30DEAB0D">
              <w:rPr>
                <w:rFonts w:ascii="Arial" w:hAnsi="Arial" w:eastAsia="Arial" w:cs="Arial"/>
              </w:rPr>
              <w:t>Contracting Entity will accept QSQ responses up</w:t>
            </w:r>
            <w:r w:rsidRPr="00BF7FD8" w:rsidR="005B786E">
              <w:rPr>
                <w:rFonts w:ascii="Arial" w:hAnsi="Arial" w:eastAsia="Arial" w:cs="Arial"/>
              </w:rPr>
              <w:t xml:space="preserve"> to</w:t>
            </w:r>
            <w:r w:rsidRPr="00BF7FD8" w:rsidR="30DEAB0D">
              <w:rPr>
                <w:rFonts w:ascii="Arial" w:hAnsi="Arial" w:eastAsia="Arial" w:cs="Arial"/>
              </w:rPr>
              <w:t xml:space="preserve"> the closing date of this QS on </w:t>
            </w:r>
            <w:r w:rsidRPr="00BF7FD8" w:rsidR="30DEAB0D">
              <w:rPr>
                <w:rFonts w:ascii="Arial" w:hAnsi="Arial" w:eastAsia="Arial" w:cs="Arial"/>
                <w:b/>
                <w:bCs/>
                <w:u w:val="single"/>
              </w:rPr>
              <w:t xml:space="preserve">12:00 hrs (local time) </w:t>
            </w:r>
            <w:r w:rsidR="00D97F05">
              <w:rPr>
                <w:rFonts w:ascii="Arial" w:hAnsi="Arial" w:eastAsia="Arial" w:cs="Arial"/>
                <w:b/>
                <w:bCs/>
                <w:u w:val="single"/>
              </w:rPr>
              <w:t>5</w:t>
            </w:r>
            <w:r w:rsidRPr="00BF7FD8" w:rsidR="00BF7FD8">
              <w:rPr>
                <w:rFonts w:ascii="Arial" w:hAnsi="Arial" w:eastAsia="Arial" w:cs="Arial"/>
                <w:b/>
                <w:bCs/>
                <w:u w:val="single"/>
              </w:rPr>
              <w:t xml:space="preserve"> May</w:t>
            </w:r>
            <w:r w:rsidR="00BF7FD8">
              <w:rPr>
                <w:rFonts w:ascii="Arial" w:hAnsi="Arial" w:eastAsia="Arial" w:cs="Arial"/>
                <w:b/>
                <w:bCs/>
                <w:u w:val="single"/>
              </w:rPr>
              <w:t xml:space="preserve"> </w:t>
            </w:r>
            <w:r w:rsidRPr="00BF7FD8" w:rsidR="30DEAB0D">
              <w:rPr>
                <w:rFonts w:ascii="Arial" w:hAnsi="Arial" w:cs="Arial"/>
                <w:b/>
                <w:bCs/>
                <w:u w:val="single"/>
                <w:lang w:val="en-IE"/>
              </w:rPr>
              <w:t>2036,</w:t>
            </w:r>
            <w:r w:rsidRPr="00BF7FD8" w:rsidR="30DEAB0D">
              <w:rPr>
                <w:rFonts w:ascii="Arial" w:hAnsi="Arial" w:eastAsia="Arial" w:cs="Arial"/>
              </w:rPr>
              <w:t xml:space="preserve"> unless amended by way of clarification.</w:t>
            </w:r>
          </w:p>
          <w:p w:rsidRPr="00177DE5" w:rsidR="00177DE5" w:rsidP="00646D3D" w:rsidRDefault="00177DE5" w14:paraId="43721FD7" w14:textId="54F2DB15">
            <w:pPr>
              <w:pStyle w:val="FootnoteText"/>
              <w:spacing w:before="120" w:after="120" w:line="276" w:lineRule="auto"/>
              <w:jc w:val="both"/>
              <w:rPr>
                <w:rFonts w:ascii="Arial" w:hAnsi="Arial" w:cs="Arial"/>
              </w:rPr>
            </w:pPr>
          </w:p>
        </w:tc>
      </w:tr>
      <w:tr w:rsidRPr="00A85786" w:rsidR="000939F5" w:rsidTr="75776026" w14:paraId="1D32F88B" w14:textId="77777777">
        <w:trPr>
          <w:cantSplit/>
        </w:trPr>
        <w:tc>
          <w:tcPr>
            <w:tcW w:w="801" w:type="dxa"/>
          </w:tcPr>
          <w:p w:rsidRPr="00F47431" w:rsidR="000939F5" w:rsidP="00061FD6" w:rsidRDefault="000939F5" w14:paraId="7ED07966" w14:textId="77777777">
            <w:pPr>
              <w:spacing w:before="120" w:after="120" w:line="276" w:lineRule="auto"/>
              <w:jc w:val="both"/>
              <w:rPr>
                <w:rFonts w:ascii="Arial" w:hAnsi="Arial" w:cs="Arial"/>
                <w:b/>
                <w:sz w:val="20"/>
                <w:lang w:val="en-IE"/>
              </w:rPr>
            </w:pPr>
            <w:proofErr w:type="spellStart"/>
            <w:r w:rsidRPr="00F47431">
              <w:rPr>
                <w:rFonts w:ascii="Arial" w:hAnsi="Arial" w:cs="Arial"/>
                <w:b/>
                <w:sz w:val="20"/>
                <w:lang w:val="en-IE"/>
              </w:rPr>
              <w:t>B2</w:t>
            </w:r>
            <w:proofErr w:type="spellEnd"/>
          </w:p>
        </w:tc>
        <w:tc>
          <w:tcPr>
            <w:tcW w:w="1746" w:type="dxa"/>
          </w:tcPr>
          <w:p w:rsidRPr="00F47431" w:rsidR="000939F5" w:rsidP="00061FD6" w:rsidRDefault="000939F5" w14:paraId="1ECE27C8" w14:textId="77777777">
            <w:pPr>
              <w:spacing w:before="120" w:after="120" w:line="276" w:lineRule="auto"/>
              <w:jc w:val="both"/>
              <w:rPr>
                <w:rFonts w:ascii="Arial" w:hAnsi="Arial" w:cs="Arial"/>
                <w:b/>
                <w:sz w:val="20"/>
                <w:lang w:val="en-IE"/>
              </w:rPr>
            </w:pPr>
            <w:r>
              <w:rPr>
                <w:rFonts w:ascii="Arial" w:hAnsi="Arial" w:cs="Arial"/>
                <w:b/>
                <w:sz w:val="20"/>
                <w:lang w:val="en-IE"/>
              </w:rPr>
              <w:t>Submission of QSQ Response</w:t>
            </w:r>
          </w:p>
        </w:tc>
        <w:tc>
          <w:tcPr>
            <w:tcW w:w="6623" w:type="dxa"/>
          </w:tcPr>
          <w:p w:rsidR="546FE782" w:rsidP="546FE782" w:rsidRDefault="546FE782" w14:paraId="7C6B855A" w14:textId="38312ED3">
            <w:pPr>
              <w:jc w:val="both"/>
            </w:pPr>
            <w:r w:rsidRPr="546FE782">
              <w:rPr>
                <w:rFonts w:ascii="Arial" w:hAnsi="Arial" w:eastAsia="Arial" w:cs="Arial"/>
                <w:sz w:val="20"/>
              </w:rPr>
              <w:t>All submissions are electronic, as such NO paper copies will be accepted or read.</w:t>
            </w:r>
          </w:p>
          <w:p w:rsidR="546FE782" w:rsidP="546FE782" w:rsidRDefault="546FE782" w14:paraId="0E358BDD" w14:textId="4AF55220">
            <w:pPr>
              <w:jc w:val="both"/>
            </w:pPr>
            <w:r w:rsidRPr="546FE782">
              <w:rPr>
                <w:rFonts w:ascii="Arial" w:hAnsi="Arial" w:eastAsia="Arial" w:cs="Arial"/>
                <w:sz w:val="20"/>
              </w:rPr>
              <w:t xml:space="preserve"> </w:t>
            </w:r>
          </w:p>
          <w:p w:rsidR="546FE782" w:rsidP="546FE782" w:rsidRDefault="546FE782" w14:paraId="6932B1D6" w14:textId="700776D6">
            <w:pPr>
              <w:jc w:val="both"/>
            </w:pPr>
            <w:r w:rsidRPr="546FE782">
              <w:rPr>
                <w:rFonts w:ascii="Arial" w:hAnsi="Arial" w:eastAsia="Arial" w:cs="Arial"/>
                <w:sz w:val="20"/>
              </w:rPr>
              <w:t xml:space="preserve">The QSQ Response must be </w:t>
            </w:r>
            <w:r w:rsidRPr="546FE782">
              <w:rPr>
                <w:rFonts w:ascii="Arial" w:hAnsi="Arial" w:eastAsia="Arial" w:cs="Arial"/>
                <w:b/>
                <w:bCs/>
                <w:sz w:val="20"/>
                <w:u w:val="single"/>
              </w:rPr>
              <w:t>submitted</w:t>
            </w:r>
            <w:r w:rsidRPr="546FE782">
              <w:rPr>
                <w:rFonts w:ascii="Arial" w:hAnsi="Arial" w:eastAsia="Arial" w:cs="Arial"/>
                <w:sz w:val="20"/>
              </w:rPr>
              <w:t xml:space="preserve"> through the eTenders </w:t>
            </w:r>
            <w:proofErr w:type="gramStart"/>
            <w:r w:rsidRPr="546FE782">
              <w:rPr>
                <w:rFonts w:ascii="Arial" w:hAnsi="Arial" w:eastAsia="Arial" w:cs="Arial"/>
                <w:sz w:val="20"/>
              </w:rPr>
              <w:t>system  (</w:t>
            </w:r>
            <w:proofErr w:type="gramEnd"/>
            <w:r w:rsidRPr="546FE782">
              <w:rPr>
                <w:rFonts w:ascii="Arial" w:hAnsi="Arial" w:eastAsia="Arial" w:cs="Arial"/>
                <w:sz w:val="20"/>
              </w:rPr>
              <w:t xml:space="preserve">i.e. Applicants must press the </w:t>
            </w:r>
            <w:r w:rsidRPr="546FE782">
              <w:rPr>
                <w:rFonts w:ascii="Arial" w:hAnsi="Arial" w:eastAsia="Arial" w:cs="Arial"/>
                <w:b/>
                <w:bCs/>
                <w:sz w:val="20"/>
                <w:u w:val="single"/>
              </w:rPr>
              <w:t>submit</w:t>
            </w:r>
            <w:r w:rsidRPr="546FE782">
              <w:rPr>
                <w:rFonts w:ascii="Arial" w:hAnsi="Arial" w:eastAsia="Arial" w:cs="Arial"/>
                <w:sz w:val="20"/>
              </w:rPr>
              <w:t xml:space="preserve"> button). Applicants should ensure all attachments have been added before submitting.</w:t>
            </w:r>
          </w:p>
          <w:p w:rsidR="546FE782" w:rsidP="546FE782" w:rsidRDefault="546FE782" w14:paraId="10195BC1" w14:textId="569EB8DD">
            <w:pPr>
              <w:jc w:val="both"/>
            </w:pPr>
            <w:r w:rsidRPr="546FE782">
              <w:rPr>
                <w:rFonts w:ascii="Arial" w:hAnsi="Arial" w:eastAsia="Arial" w:cs="Arial"/>
                <w:sz w:val="20"/>
              </w:rPr>
              <w:t xml:space="preserve"> </w:t>
            </w:r>
          </w:p>
          <w:p w:rsidR="546FE782" w:rsidP="546FE782" w:rsidRDefault="546FE782" w14:paraId="03B252E8" w14:textId="6A0215FC">
            <w:pPr>
              <w:jc w:val="both"/>
            </w:pPr>
            <w:r w:rsidRPr="546FE782">
              <w:rPr>
                <w:rFonts w:ascii="Arial" w:hAnsi="Arial" w:eastAsia="Arial" w:cs="Arial"/>
                <w:sz w:val="20"/>
              </w:rPr>
              <w:t xml:space="preserve">Applicants should allow sufficient time to upload document(s). Applicants are advised that, depending on the size of the documentation, the submission/upload process may take some time. </w:t>
            </w:r>
          </w:p>
          <w:p w:rsidR="546FE782" w:rsidP="546FE782" w:rsidRDefault="546FE782" w14:paraId="6D452618" w14:textId="40BE1062">
            <w:pPr>
              <w:jc w:val="both"/>
            </w:pPr>
            <w:r w:rsidRPr="546FE782">
              <w:rPr>
                <w:rFonts w:ascii="Arial" w:hAnsi="Arial" w:eastAsia="Arial" w:cs="Arial"/>
                <w:sz w:val="20"/>
              </w:rPr>
              <w:t xml:space="preserve"> </w:t>
            </w:r>
          </w:p>
          <w:p w:rsidR="546FE782" w:rsidP="546FE782" w:rsidRDefault="546FE782" w14:paraId="057838A9" w14:textId="2BF5FA1A">
            <w:pPr>
              <w:jc w:val="both"/>
            </w:pPr>
            <w:r w:rsidRPr="546FE782">
              <w:rPr>
                <w:rFonts w:ascii="Arial" w:hAnsi="Arial" w:eastAsia="Arial" w:cs="Arial"/>
                <w:sz w:val="20"/>
              </w:rPr>
              <w:t>All files should be contained in a single .zip archive file prior to uploading. Failure to upload all files in a single .zip archive can result in file names being corrupted.</w:t>
            </w:r>
          </w:p>
          <w:p w:rsidR="546FE782" w:rsidP="546FE782" w:rsidRDefault="546FE782" w14:paraId="2CB3CFBB" w14:textId="1A12F33F">
            <w:pPr>
              <w:jc w:val="both"/>
            </w:pPr>
            <w:r w:rsidRPr="546FE782">
              <w:rPr>
                <w:rFonts w:ascii="Arial" w:hAnsi="Arial" w:eastAsia="Arial" w:cs="Arial"/>
                <w:sz w:val="20"/>
              </w:rPr>
              <w:t xml:space="preserve"> </w:t>
            </w:r>
          </w:p>
          <w:p w:rsidR="546FE782" w:rsidP="546FE782" w:rsidRDefault="546FE782" w14:paraId="79A6DE5E" w14:textId="65A9694B">
            <w:pPr>
              <w:spacing w:line="257" w:lineRule="auto"/>
              <w:jc w:val="both"/>
            </w:pPr>
            <w:r w:rsidRPr="546FE782">
              <w:rPr>
                <w:rFonts w:ascii="Arial" w:hAnsi="Arial" w:eastAsia="Arial" w:cs="Arial"/>
                <w:sz w:val="20"/>
              </w:rPr>
              <w:t xml:space="preserve">Any technical problems with the eTenders system or questions of the functionality in the eTenders system should be directed to the eTenders helpdesk.  Applicants should contact eTenders helpdesk either via email </w:t>
            </w:r>
            <w:hyperlink r:id="rId9">
              <w:r w:rsidRPr="546FE782">
                <w:rPr>
                  <w:rStyle w:val="Hyperlink"/>
                  <w:rFonts w:ascii="Arial" w:hAnsi="Arial" w:eastAsia="Arial" w:cs="Arial"/>
                  <w:sz w:val="20"/>
                </w:rPr>
                <w:t>irish-eproc-helpdesk@eurodyn.com</w:t>
              </w:r>
            </w:hyperlink>
            <w:r w:rsidRPr="546FE782">
              <w:rPr>
                <w:rFonts w:ascii="Arial" w:hAnsi="Arial" w:eastAsia="Arial" w:cs="Arial"/>
                <w:sz w:val="20"/>
              </w:rPr>
              <w:t xml:space="preserve"> </w:t>
            </w:r>
            <w:r w:rsidRPr="546FE782">
              <w:rPr>
                <w:rFonts w:ascii="Arial" w:hAnsi="Arial" w:eastAsia="Arial" w:cs="Arial"/>
                <w:sz w:val="22"/>
                <w:szCs w:val="22"/>
              </w:rPr>
              <w:t>or b</w:t>
            </w:r>
            <w:r w:rsidRPr="546FE782">
              <w:rPr>
                <w:rFonts w:ascii="Arial" w:hAnsi="Arial" w:eastAsia="Arial" w:cs="Arial"/>
                <w:sz w:val="20"/>
              </w:rPr>
              <w:t>y phone +353 818 001 459 during office hours (09:00 – 17:00 Irish time).</w:t>
            </w:r>
          </w:p>
          <w:p w:rsidR="546FE782" w:rsidP="546FE782" w:rsidRDefault="546FE782" w14:paraId="4EA7BEA9" w14:textId="3187E3F4">
            <w:pPr>
              <w:spacing w:line="257" w:lineRule="auto"/>
              <w:jc w:val="both"/>
              <w:rPr>
                <w:rFonts w:ascii="Arial" w:hAnsi="Arial" w:eastAsia="Arial" w:cs="Arial"/>
                <w:sz w:val="20"/>
              </w:rPr>
            </w:pPr>
          </w:p>
        </w:tc>
      </w:tr>
      <w:tr w:rsidRPr="00A85786" w:rsidR="000939F5" w:rsidTr="75776026" w14:paraId="42C839AD" w14:textId="77777777">
        <w:trPr>
          <w:cantSplit/>
        </w:trPr>
        <w:tc>
          <w:tcPr>
            <w:tcW w:w="801" w:type="dxa"/>
          </w:tcPr>
          <w:p w:rsidRPr="00F47431" w:rsidR="000939F5" w:rsidP="00D2730A" w:rsidRDefault="000939F5" w14:paraId="4775A6B7" w14:textId="77777777">
            <w:pPr>
              <w:spacing w:before="120" w:after="120" w:line="276" w:lineRule="auto"/>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1746" w:type="dxa"/>
          </w:tcPr>
          <w:p w:rsidRPr="00E71B22" w:rsidR="000939F5" w:rsidP="00D2730A" w:rsidRDefault="000939F5" w14:paraId="0789997E" w14:textId="77777777">
            <w:pPr>
              <w:spacing w:before="120" w:after="120" w:line="276" w:lineRule="auto"/>
              <w:jc w:val="both"/>
              <w:rPr>
                <w:rFonts w:ascii="Arial" w:hAnsi="Arial" w:cs="Arial"/>
                <w:b/>
                <w:sz w:val="20"/>
                <w:lang w:val="en-IE"/>
              </w:rPr>
            </w:pPr>
            <w:r w:rsidRPr="00E71B22">
              <w:rPr>
                <w:rFonts w:ascii="Arial" w:hAnsi="Arial" w:cs="Arial"/>
                <w:b/>
                <w:sz w:val="20"/>
                <w:lang w:val="en-IE"/>
              </w:rPr>
              <w:t xml:space="preserve">Format of </w:t>
            </w:r>
            <w:r>
              <w:rPr>
                <w:rFonts w:ascii="Arial" w:hAnsi="Arial" w:cs="Arial"/>
                <w:b/>
                <w:sz w:val="20"/>
                <w:lang w:val="en-IE"/>
              </w:rPr>
              <w:t>QSQ</w:t>
            </w:r>
            <w:r w:rsidRPr="00E71B22">
              <w:rPr>
                <w:rFonts w:ascii="Arial" w:hAnsi="Arial" w:cs="Arial"/>
                <w:b/>
                <w:sz w:val="20"/>
                <w:lang w:val="en-IE"/>
              </w:rPr>
              <w:t xml:space="preserve"> Response</w:t>
            </w:r>
          </w:p>
        </w:tc>
        <w:tc>
          <w:tcPr>
            <w:tcW w:w="6623" w:type="dxa"/>
          </w:tcPr>
          <w:p w:rsidR="00A753B3" w:rsidP="00D2730A" w:rsidRDefault="000939F5" w14:paraId="2D0F8FFD" w14:textId="77777777">
            <w:pPr>
              <w:spacing w:before="120" w:after="120" w:line="276" w:lineRule="auto"/>
              <w:jc w:val="both"/>
              <w:rPr>
                <w:rFonts w:ascii="Arial" w:hAnsi="Arial" w:eastAsia="Arial" w:cs="Arial"/>
                <w:sz w:val="20"/>
              </w:rPr>
            </w:pPr>
            <w:proofErr w:type="gramStart"/>
            <w:r>
              <w:rPr>
                <w:rFonts w:ascii="Arial" w:hAnsi="Arial" w:eastAsia="Arial" w:cs="Arial"/>
                <w:sz w:val="20"/>
              </w:rPr>
              <w:t>In order to</w:t>
            </w:r>
            <w:proofErr w:type="gramEnd"/>
            <w:r>
              <w:rPr>
                <w:rFonts w:ascii="Arial" w:hAnsi="Arial" w:eastAsia="Arial" w:cs="Arial"/>
                <w:sz w:val="20"/>
              </w:rPr>
              <w:t xml:space="preserve"> avoid potential file corruption, file names must not exceed 21 characters. The Contracting Entity is not responsible for corruption in electronic documents. Applicants must ensure that electronic documents are not corrupted. All QSQ Responses must be compiled such that they can be read using PDF or Microsoft Office.</w:t>
            </w:r>
          </w:p>
          <w:p w:rsidRPr="00A753B3" w:rsidR="000939F5" w:rsidP="00D2730A" w:rsidRDefault="000939F5" w14:paraId="50422C0B" w14:textId="77E87CFB">
            <w:pPr>
              <w:spacing w:before="120" w:after="120" w:line="276" w:lineRule="auto"/>
              <w:jc w:val="both"/>
              <w:rPr>
                <w:rFonts w:ascii="Arial" w:hAnsi="Arial" w:eastAsia="Arial" w:cs="Arial"/>
                <w:sz w:val="20"/>
              </w:rPr>
            </w:pPr>
            <w:r w:rsidRPr="634013AE">
              <w:rPr>
                <w:rFonts w:ascii="Arial" w:hAnsi="Arial" w:eastAsia="Arial" w:cs="Arial"/>
                <w:color w:val="000000" w:themeColor="text1"/>
                <w:sz w:val="20"/>
              </w:rPr>
              <w:t xml:space="preserve">Please adhere to the structure of </w:t>
            </w:r>
            <w:r w:rsidRPr="00D64BA6">
              <w:rPr>
                <w:rFonts w:ascii="Arial" w:hAnsi="Arial" w:eastAsia="Arial" w:cs="Arial"/>
                <w:b/>
                <w:color w:val="000000" w:themeColor="text1"/>
                <w:sz w:val="20"/>
                <w:lang w:val="en-IE"/>
              </w:rPr>
              <w:t>Part B:</w:t>
            </w:r>
            <w:r w:rsidR="00CC3B3F">
              <w:rPr>
                <w:rFonts w:ascii="Arial" w:hAnsi="Arial" w:eastAsia="Arial" w:cs="Arial"/>
                <w:b/>
                <w:color w:val="000000" w:themeColor="text1"/>
                <w:sz w:val="20"/>
                <w:lang w:val="en-IE"/>
              </w:rPr>
              <w:t xml:space="preserve"> </w:t>
            </w:r>
            <w:r w:rsidRPr="00D64BA6">
              <w:rPr>
                <w:rFonts w:ascii="Arial" w:hAnsi="Arial" w:eastAsia="Arial" w:cs="Arial"/>
                <w:b/>
                <w:color w:val="000000" w:themeColor="text1"/>
                <w:sz w:val="20"/>
                <w:lang w:val="en-IE"/>
              </w:rPr>
              <w:t xml:space="preserve">Qualification System Questionnaire </w:t>
            </w:r>
            <w:r w:rsidRPr="009663D8">
              <w:rPr>
                <w:rFonts w:ascii="Arial" w:hAnsi="Arial" w:eastAsia="Arial" w:cs="Arial"/>
                <w:b/>
                <w:bCs/>
                <w:color w:val="000000" w:themeColor="text1"/>
                <w:sz w:val="20"/>
                <w:lang w:val="en-IE"/>
              </w:rPr>
              <w:t>Response Document</w:t>
            </w:r>
            <w:r w:rsidRPr="634013AE">
              <w:rPr>
                <w:rFonts w:ascii="Arial" w:hAnsi="Arial" w:eastAsia="Arial" w:cs="Arial"/>
                <w:color w:val="000000" w:themeColor="text1"/>
                <w:sz w:val="20"/>
              </w:rPr>
              <w:t xml:space="preserve"> for ease of evaluation. Policies </w:t>
            </w:r>
            <w:r w:rsidR="00035591">
              <w:rPr>
                <w:rFonts w:ascii="Arial" w:hAnsi="Arial" w:eastAsia="Arial" w:cs="Arial"/>
                <w:color w:val="000000" w:themeColor="text1"/>
                <w:sz w:val="20"/>
              </w:rPr>
              <w:t>and</w:t>
            </w:r>
            <w:r w:rsidRPr="634013AE" w:rsidR="00035591">
              <w:rPr>
                <w:rFonts w:ascii="Arial" w:hAnsi="Arial" w:eastAsia="Arial" w:cs="Arial"/>
                <w:color w:val="000000" w:themeColor="text1"/>
                <w:sz w:val="20"/>
              </w:rPr>
              <w:t xml:space="preserve"> </w:t>
            </w:r>
            <w:r w:rsidRPr="634013AE">
              <w:rPr>
                <w:rFonts w:ascii="Arial" w:hAnsi="Arial" w:eastAsia="Arial" w:cs="Arial"/>
                <w:color w:val="000000" w:themeColor="text1"/>
                <w:sz w:val="20"/>
              </w:rPr>
              <w:t>additional documentation can be annexed separately.</w:t>
            </w:r>
          </w:p>
          <w:p w:rsidR="0056698C" w:rsidP="546FE782" w:rsidRDefault="000939F5" w14:paraId="74BA47C4" w14:textId="2574A7EB">
            <w:pPr>
              <w:spacing w:before="120" w:after="120" w:line="276" w:lineRule="auto"/>
              <w:jc w:val="both"/>
              <w:rPr>
                <w:rFonts w:ascii="Arial" w:hAnsi="Arial" w:eastAsia="Arial" w:cs="Arial"/>
                <w:color w:val="000000" w:themeColor="text1"/>
                <w:sz w:val="20"/>
              </w:rPr>
            </w:pPr>
            <w:r w:rsidRPr="546FE782">
              <w:rPr>
                <w:rFonts w:ascii="Arial" w:hAnsi="Arial" w:eastAsia="Arial" w:cs="Arial"/>
                <w:color w:val="000000" w:themeColor="text1"/>
                <w:sz w:val="20"/>
              </w:rPr>
              <w:t>Please name all appendices according to the relevant section, the relevant appendix number and a descriptive name.</w:t>
            </w:r>
          </w:p>
          <w:p w:rsidR="000939F5" w:rsidP="00D2730A" w:rsidRDefault="000939F5" w14:paraId="49686049" w14:textId="77777777">
            <w:pPr>
              <w:spacing w:before="120" w:after="120" w:line="276" w:lineRule="auto"/>
              <w:jc w:val="both"/>
              <w:rPr>
                <w:rFonts w:ascii="Arial" w:hAnsi="Arial" w:eastAsia="Arial" w:cs="Arial"/>
                <w:sz w:val="20"/>
              </w:rPr>
            </w:pPr>
            <w:r w:rsidRPr="0460DE7A">
              <w:rPr>
                <w:rFonts w:ascii="Arial" w:hAnsi="Arial" w:eastAsia="Arial" w:cs="Arial"/>
                <w:sz w:val="20"/>
              </w:rPr>
              <w:t>The Contracting Entity reserves the right not to evaluate information provided unless clear and specific reference has been made to the pass/fail criteria or sub-criteria to which the information relates.</w:t>
            </w:r>
          </w:p>
          <w:p w:rsidR="000939F5" w:rsidP="00D2730A" w:rsidRDefault="000939F5" w14:paraId="044B6002" w14:textId="51AEC477">
            <w:pPr>
              <w:spacing w:before="120" w:after="120" w:line="276" w:lineRule="auto"/>
              <w:jc w:val="both"/>
              <w:rPr>
                <w:rFonts w:ascii="Arial" w:hAnsi="Arial" w:eastAsia="Arial" w:cs="Arial"/>
                <w:sz w:val="20"/>
                <w:lang w:val="en-IE"/>
              </w:rPr>
            </w:pPr>
            <w:permStart w:edGrp="everyone" w:id="932014922"/>
            <w:r w:rsidRPr="00CF0263">
              <w:rPr>
                <w:rFonts w:ascii="Arial" w:hAnsi="Arial" w:eastAsia="Arial" w:cs="Arial"/>
                <w:sz w:val="20"/>
              </w:rPr>
              <w:t xml:space="preserve">Applicants </w:t>
            </w:r>
            <w:r>
              <w:rPr>
                <w:rFonts w:ascii="Arial" w:hAnsi="Arial" w:eastAsia="Arial" w:cs="Arial"/>
                <w:sz w:val="20"/>
              </w:rPr>
              <w:t xml:space="preserve">must </w:t>
            </w:r>
            <w:r w:rsidRPr="00CF0263">
              <w:rPr>
                <w:rFonts w:ascii="Arial" w:hAnsi="Arial" w:eastAsia="Arial" w:cs="Arial"/>
                <w:sz w:val="20"/>
              </w:rPr>
              <w:t>complete and upload the</w:t>
            </w:r>
            <w:r w:rsidR="0011189E">
              <w:rPr>
                <w:rFonts w:ascii="Arial" w:hAnsi="Arial" w:eastAsia="Arial" w:cs="Arial"/>
                <w:sz w:val="20"/>
              </w:rPr>
              <w:t>ir</w:t>
            </w:r>
            <w:r w:rsidRPr="00CF0263">
              <w:rPr>
                <w:rFonts w:ascii="Arial" w:hAnsi="Arial" w:eastAsia="Arial" w:cs="Arial"/>
                <w:sz w:val="20"/>
              </w:rPr>
              <w:t xml:space="preserve"> fully completed</w:t>
            </w:r>
            <w:r>
              <w:rPr>
                <w:rFonts w:ascii="Arial" w:hAnsi="Arial" w:eastAsia="Arial" w:cs="Arial"/>
                <w:sz w:val="20"/>
              </w:rPr>
              <w:t xml:space="preserve"> QSQ response </w:t>
            </w:r>
            <w:r w:rsidRPr="00CF0263">
              <w:rPr>
                <w:rFonts w:ascii="Arial" w:hAnsi="Arial" w:eastAsia="Arial" w:cs="Arial"/>
                <w:sz w:val="20"/>
              </w:rPr>
              <w:t>(</w:t>
            </w:r>
            <w:r w:rsidRPr="00D64BA6">
              <w:rPr>
                <w:rFonts w:ascii="Arial" w:hAnsi="Arial" w:eastAsia="Arial" w:cs="Arial"/>
                <w:b/>
                <w:sz w:val="20"/>
                <w:lang w:val="en-IE"/>
              </w:rPr>
              <w:t xml:space="preserve">Part B: Qualification System Questionnaire </w:t>
            </w:r>
            <w:r w:rsidRPr="009663D8">
              <w:rPr>
                <w:rFonts w:ascii="Arial" w:hAnsi="Arial" w:eastAsia="Arial" w:cs="Arial"/>
                <w:b/>
                <w:bCs/>
                <w:sz w:val="20"/>
                <w:lang w:val="en-IE"/>
              </w:rPr>
              <w:t>Response Document</w:t>
            </w:r>
            <w:r w:rsidRPr="00CF0263">
              <w:rPr>
                <w:rFonts w:ascii="Arial" w:hAnsi="Arial" w:eastAsia="Arial" w:cs="Arial"/>
                <w:sz w:val="20"/>
                <w:lang w:val="en-IE"/>
              </w:rPr>
              <w:t xml:space="preserve">) and any supporting documentation related to it. </w:t>
            </w:r>
          </w:p>
          <w:p w:rsidRPr="00E71B22" w:rsidR="000939F5" w:rsidP="546FE782" w:rsidRDefault="000939F5" w14:paraId="19DE0FA0" w14:textId="1C77883E">
            <w:pPr>
              <w:spacing w:before="120" w:after="120" w:line="276" w:lineRule="auto"/>
              <w:jc w:val="both"/>
              <w:rPr>
                <w:rFonts w:ascii="Arial" w:hAnsi="Arial" w:eastAsia="Arial" w:cs="Arial"/>
                <w:color w:val="000000" w:themeColor="text1"/>
                <w:sz w:val="20"/>
                <w:highlight w:val="yellow"/>
              </w:rPr>
            </w:pPr>
            <w:r w:rsidRPr="546FE782">
              <w:rPr>
                <w:rFonts w:ascii="Arial" w:hAnsi="Arial" w:eastAsia="Arial" w:cs="Arial"/>
                <w:sz w:val="20"/>
                <w:lang w:val="en-IE"/>
              </w:rPr>
              <w:t xml:space="preserve">Applicants should </w:t>
            </w:r>
            <w:r w:rsidRPr="546FE782">
              <w:rPr>
                <w:rFonts w:ascii="Arial" w:hAnsi="Arial" w:eastAsia="Arial" w:cs="Arial"/>
                <w:sz w:val="20"/>
                <w:u w:val="single"/>
                <w:lang w:val="en-IE"/>
              </w:rPr>
              <w:t>not</w:t>
            </w:r>
            <w:r w:rsidRPr="546FE782">
              <w:rPr>
                <w:rFonts w:ascii="Arial" w:hAnsi="Arial" w:eastAsia="Arial" w:cs="Arial"/>
                <w:sz w:val="20"/>
                <w:lang w:val="en-IE"/>
              </w:rPr>
              <w:t xml:space="preserve"> return this Part A:</w:t>
            </w:r>
            <w:r w:rsidRPr="546FE782" w:rsidR="00177DE5">
              <w:rPr>
                <w:rFonts w:ascii="Arial" w:hAnsi="Arial" w:eastAsia="Arial" w:cs="Arial"/>
                <w:sz w:val="20"/>
                <w:lang w:val="en-IE"/>
              </w:rPr>
              <w:t xml:space="preserve"> </w:t>
            </w:r>
            <w:r w:rsidRPr="546FE782">
              <w:rPr>
                <w:rFonts w:ascii="Arial" w:hAnsi="Arial" w:eastAsia="Arial" w:cs="Arial"/>
                <w:sz w:val="20"/>
                <w:lang w:val="en-IE"/>
              </w:rPr>
              <w:t>Qualification System Questionnaire Information Memorandum as this Part A is for information purposes only.</w:t>
            </w:r>
          </w:p>
          <w:permEnd w:id="932014922"/>
          <w:p w:rsidR="008E40FD" w:rsidP="7FB05D75" w:rsidRDefault="008E40FD" w14:paraId="5283D706" w14:textId="77777777">
            <w:pPr>
              <w:spacing w:before="120" w:after="120" w:line="276" w:lineRule="auto"/>
              <w:jc w:val="both"/>
              <w:rPr>
                <w:rFonts w:ascii="Arial" w:hAnsi="Arial" w:eastAsia="Arial" w:cs="Arial"/>
                <w:color w:val="000000" w:themeColor="text1"/>
                <w:sz w:val="20"/>
              </w:rPr>
            </w:pPr>
          </w:p>
          <w:p w:rsidR="00E146B1" w:rsidP="7FB05D75" w:rsidRDefault="00E146B1" w14:paraId="294DFD84" w14:textId="77715982">
            <w:pPr>
              <w:spacing w:before="120" w:after="120" w:line="276" w:lineRule="auto"/>
              <w:jc w:val="both"/>
              <w:rPr>
                <w:rFonts w:ascii="Arial" w:hAnsi="Arial" w:eastAsia="Arial" w:cs="Arial"/>
                <w:color w:val="000000" w:themeColor="text1"/>
                <w:sz w:val="20"/>
              </w:rPr>
            </w:pPr>
            <w:r w:rsidRPr="00575F06">
              <w:rPr>
                <w:rFonts w:ascii="Arial" w:hAnsi="Arial" w:eastAsia="Arial" w:cs="Arial"/>
                <w:color w:val="000000" w:themeColor="text1"/>
                <w:sz w:val="20"/>
              </w:rPr>
              <w:t>Applicants should refer to the instructions in Part B</w:t>
            </w:r>
            <w:r w:rsidR="00A753B3">
              <w:rPr>
                <w:rFonts w:ascii="Arial" w:hAnsi="Arial" w:eastAsia="Arial" w:cs="Arial"/>
                <w:color w:val="000000" w:themeColor="text1"/>
                <w:sz w:val="20"/>
              </w:rPr>
              <w:t xml:space="preserve"> and complete Appendix 1: Lot Checklist to indicate what Lots are being applied for.</w:t>
            </w:r>
          </w:p>
          <w:p w:rsidRPr="002B448F" w:rsidR="008E40FD" w:rsidP="008E40FD" w:rsidRDefault="008E40FD" w14:paraId="37B63F61" w14:textId="77777777">
            <w:pPr>
              <w:spacing w:before="120" w:after="120" w:line="276" w:lineRule="auto"/>
              <w:jc w:val="both"/>
              <w:rPr>
                <w:rFonts w:ascii="Arial" w:hAnsi="Arial" w:eastAsia="Arial" w:cs="Arial"/>
                <w:b/>
                <w:bCs/>
                <w:color w:val="000000" w:themeColor="text1"/>
                <w:sz w:val="20"/>
                <w:u w:val="single"/>
              </w:rPr>
            </w:pPr>
          </w:p>
          <w:p w:rsidRPr="001613E8" w:rsidR="008E40FD" w:rsidP="008E40FD" w:rsidRDefault="008E40FD" w14:paraId="65AA43E7" w14:textId="77777777">
            <w:pPr>
              <w:spacing w:before="120" w:after="120" w:line="276" w:lineRule="auto"/>
              <w:jc w:val="both"/>
              <w:rPr>
                <w:rFonts w:ascii="Arial" w:hAnsi="Arial" w:eastAsia="Arial" w:cs="Arial"/>
                <w:b/>
                <w:bCs/>
                <w:color w:val="000000" w:themeColor="text1"/>
                <w:sz w:val="20"/>
                <w:u w:val="single"/>
              </w:rPr>
            </w:pPr>
            <w:r>
              <w:rPr>
                <w:rFonts w:ascii="Arial" w:hAnsi="Arial" w:eastAsia="Arial" w:cs="Arial"/>
                <w:b/>
                <w:bCs/>
                <w:color w:val="000000" w:themeColor="text1"/>
                <w:sz w:val="20"/>
                <w:u w:val="single"/>
              </w:rPr>
              <w:t>A</w:t>
            </w:r>
            <w:r w:rsidRPr="001613E8">
              <w:rPr>
                <w:rFonts w:ascii="Arial" w:hAnsi="Arial" w:eastAsia="Arial" w:cs="Arial"/>
                <w:b/>
                <w:bCs/>
                <w:color w:val="000000" w:themeColor="text1"/>
                <w:sz w:val="20"/>
                <w:u w:val="single"/>
              </w:rPr>
              <w:t>pplying for more than one</w:t>
            </w:r>
            <w:r w:rsidRPr="001613E8">
              <w:rPr>
                <w:rFonts w:ascii="Arial" w:hAnsi="Arial" w:cs="Arial"/>
                <w:b/>
                <w:bCs/>
                <w:color w:val="000000" w:themeColor="text1"/>
                <w:sz w:val="20"/>
                <w:u w:val="single"/>
                <w:lang w:val="en-IE"/>
              </w:rPr>
              <w:t xml:space="preserve"> Lot</w:t>
            </w:r>
            <w:r w:rsidRPr="001613E8">
              <w:rPr>
                <w:rFonts w:ascii="Arial" w:hAnsi="Arial" w:cs="Arial"/>
                <w:b/>
                <w:bCs/>
                <w:color w:val="000000" w:themeColor="text1"/>
                <w:sz w:val="20"/>
                <w:lang w:val="en-IE"/>
              </w:rPr>
              <w:t xml:space="preserve">  </w:t>
            </w:r>
          </w:p>
          <w:p w:rsidR="00E146B1" w:rsidP="00A753B3" w:rsidRDefault="002B448F" w14:paraId="768EBE2C" w14:textId="1571DE61">
            <w:pPr>
              <w:spacing w:before="120" w:after="120" w:line="276" w:lineRule="auto"/>
              <w:jc w:val="both"/>
              <w:rPr>
                <w:rFonts w:ascii="Arial" w:hAnsi="Arial" w:eastAsia="Arial" w:cs="Arial"/>
                <w:color w:val="000000" w:themeColor="text1"/>
                <w:sz w:val="20"/>
              </w:rPr>
            </w:pPr>
            <w:r>
              <w:rPr>
                <w:rFonts w:ascii="Arial" w:hAnsi="Arial" w:eastAsia="Arial" w:cs="Arial"/>
                <w:color w:val="000000" w:themeColor="text1"/>
                <w:sz w:val="20"/>
              </w:rPr>
              <w:t xml:space="preserve">Applicants are not required to submit a separate Part B QSQ response document for each Lot applied for. </w:t>
            </w:r>
          </w:p>
          <w:p w:rsidR="00E146B1" w:rsidP="00E146B1" w:rsidRDefault="00E146B1" w14:paraId="0AE1F33A" w14:textId="039C122C">
            <w:pPr>
              <w:spacing w:before="120" w:after="120"/>
              <w:jc w:val="both"/>
              <w:rPr>
                <w:rFonts w:ascii="Arial" w:hAnsi="Arial" w:eastAsia="Arial" w:cs="Arial"/>
                <w:color w:val="000000" w:themeColor="text1"/>
                <w:sz w:val="20"/>
              </w:rPr>
            </w:pPr>
            <w:r>
              <w:rPr>
                <w:rFonts w:ascii="Arial" w:hAnsi="Arial" w:eastAsia="Arial" w:cs="Arial"/>
                <w:color w:val="000000" w:themeColor="text1"/>
                <w:sz w:val="20"/>
              </w:rPr>
              <w:t xml:space="preserve">Applicants </w:t>
            </w:r>
            <w:r w:rsidR="00A753B3">
              <w:rPr>
                <w:rFonts w:ascii="Arial" w:hAnsi="Arial" w:eastAsia="Arial" w:cs="Arial"/>
                <w:color w:val="000000" w:themeColor="text1"/>
                <w:sz w:val="20"/>
              </w:rPr>
              <w:t>may</w:t>
            </w:r>
            <w:r>
              <w:rPr>
                <w:rFonts w:ascii="Arial" w:hAnsi="Arial" w:eastAsia="Arial" w:cs="Arial"/>
                <w:color w:val="000000" w:themeColor="text1"/>
                <w:sz w:val="20"/>
              </w:rPr>
              <w:t xml:space="preserve"> provide information for certain sections only once irrespective of how many Lots </w:t>
            </w:r>
            <w:r w:rsidR="00A753B3">
              <w:rPr>
                <w:rFonts w:ascii="Arial" w:hAnsi="Arial" w:eastAsia="Arial" w:cs="Arial"/>
                <w:color w:val="000000" w:themeColor="text1"/>
                <w:sz w:val="20"/>
              </w:rPr>
              <w:t>the Applicant is</w:t>
            </w:r>
            <w:r>
              <w:rPr>
                <w:rFonts w:ascii="Arial" w:hAnsi="Arial" w:eastAsia="Arial" w:cs="Arial"/>
                <w:color w:val="000000" w:themeColor="text1"/>
                <w:sz w:val="20"/>
              </w:rPr>
              <w:t xml:space="preserve"> appl</w:t>
            </w:r>
            <w:r w:rsidR="00A753B3">
              <w:rPr>
                <w:rFonts w:ascii="Arial" w:hAnsi="Arial" w:eastAsia="Arial" w:cs="Arial"/>
                <w:color w:val="000000" w:themeColor="text1"/>
                <w:sz w:val="20"/>
              </w:rPr>
              <w:t>ying for</w:t>
            </w:r>
            <w:r>
              <w:rPr>
                <w:rFonts w:ascii="Arial" w:hAnsi="Arial" w:eastAsia="Arial" w:cs="Arial"/>
                <w:color w:val="000000" w:themeColor="text1"/>
                <w:sz w:val="20"/>
              </w:rPr>
              <w:t>.</w:t>
            </w:r>
            <w:r w:rsidR="00A753B3">
              <w:rPr>
                <w:rFonts w:ascii="Arial" w:hAnsi="Arial" w:eastAsia="Arial" w:cs="Arial"/>
                <w:color w:val="000000" w:themeColor="text1"/>
                <w:sz w:val="20"/>
              </w:rPr>
              <w:t xml:space="preserve"> To the extent that the same information is relied on for more than one Lot and unless otherwise indicated in Part B, Applicants may submit information once for the following sections:</w:t>
            </w:r>
          </w:p>
          <w:p w:rsidRPr="00A753B3" w:rsidR="00E146B1" w:rsidP="00E146B1" w:rsidRDefault="00E146B1" w14:paraId="355E85AD" w14:textId="77777777">
            <w:pPr>
              <w:pStyle w:val="ListParagraph"/>
              <w:numPr>
                <w:ilvl w:val="0"/>
                <w:numId w:val="29"/>
              </w:numPr>
              <w:spacing w:before="120" w:after="120"/>
              <w:jc w:val="both"/>
              <w:rPr>
                <w:rFonts w:ascii="Arial" w:hAnsi="Arial" w:eastAsia="Arial" w:cs="Arial"/>
                <w:color w:val="000000" w:themeColor="text1"/>
                <w:sz w:val="20"/>
                <w:szCs w:val="20"/>
                <w:lang w:val="en-GB" w:eastAsia="en-GB"/>
              </w:rPr>
            </w:pPr>
            <w:r w:rsidRPr="00A753B3">
              <w:rPr>
                <w:rFonts w:ascii="Arial" w:hAnsi="Arial" w:eastAsia="Arial" w:cs="Arial"/>
                <w:color w:val="000000" w:themeColor="text1"/>
                <w:sz w:val="20"/>
                <w:szCs w:val="20"/>
                <w:lang w:val="en-GB" w:eastAsia="en-GB"/>
              </w:rPr>
              <w:t>Section A: Applicant’s Organisation</w:t>
            </w:r>
          </w:p>
          <w:p w:rsidRPr="00A753B3" w:rsidR="00E146B1" w:rsidP="00E146B1" w:rsidRDefault="00E146B1" w14:paraId="063B10F2" w14:textId="7584C2EA">
            <w:pPr>
              <w:pStyle w:val="ListParagraph"/>
              <w:numPr>
                <w:ilvl w:val="0"/>
                <w:numId w:val="29"/>
              </w:numPr>
              <w:spacing w:before="120" w:after="120"/>
              <w:jc w:val="both"/>
              <w:rPr>
                <w:rFonts w:ascii="Arial" w:hAnsi="Arial" w:eastAsia="Arial" w:cs="Arial"/>
                <w:color w:val="000000" w:themeColor="text1"/>
                <w:sz w:val="20"/>
                <w:szCs w:val="20"/>
                <w:lang w:val="en-GB" w:eastAsia="en-GB"/>
              </w:rPr>
            </w:pPr>
            <w:r w:rsidRPr="00A753B3">
              <w:rPr>
                <w:rFonts w:ascii="Arial" w:hAnsi="Arial" w:eastAsia="Arial" w:cs="Arial"/>
                <w:color w:val="000000" w:themeColor="text1"/>
                <w:sz w:val="20"/>
                <w:szCs w:val="20"/>
                <w:lang w:val="en-GB" w:eastAsia="en-GB"/>
              </w:rPr>
              <w:t>Section B: Selection Criterion (except for B1)</w:t>
            </w:r>
          </w:p>
          <w:p w:rsidRPr="00A753B3" w:rsidR="00E146B1" w:rsidP="00E146B1" w:rsidRDefault="00E146B1" w14:paraId="2305D840" w14:textId="77777777">
            <w:pPr>
              <w:pStyle w:val="ListParagraph"/>
              <w:numPr>
                <w:ilvl w:val="0"/>
                <w:numId w:val="29"/>
              </w:numPr>
              <w:spacing w:before="120" w:after="120"/>
              <w:jc w:val="both"/>
              <w:rPr>
                <w:rFonts w:ascii="Arial" w:hAnsi="Arial" w:eastAsia="Arial" w:cs="Arial"/>
                <w:color w:val="000000" w:themeColor="text1"/>
                <w:sz w:val="20"/>
                <w:szCs w:val="20"/>
                <w:lang w:val="en-GB" w:eastAsia="en-GB"/>
              </w:rPr>
            </w:pPr>
            <w:r w:rsidRPr="00A753B3">
              <w:rPr>
                <w:rFonts w:ascii="Arial" w:hAnsi="Arial" w:eastAsia="Arial" w:cs="Arial"/>
                <w:color w:val="000000" w:themeColor="text1"/>
                <w:sz w:val="20"/>
                <w:szCs w:val="20"/>
                <w:lang w:val="en-GB" w:eastAsia="en-GB"/>
              </w:rPr>
              <w:t>Appendix 3: Exclusion Criteria</w:t>
            </w:r>
          </w:p>
          <w:p w:rsidRPr="00A753B3" w:rsidR="00E146B1" w:rsidP="00E146B1" w:rsidRDefault="00E146B1" w14:paraId="0194A40D" w14:textId="13556575">
            <w:pPr>
              <w:pStyle w:val="ListParagraph"/>
              <w:numPr>
                <w:ilvl w:val="0"/>
                <w:numId w:val="29"/>
              </w:numPr>
              <w:spacing w:before="120" w:after="120"/>
              <w:jc w:val="both"/>
              <w:rPr>
                <w:rFonts w:ascii="Arial" w:hAnsi="Arial" w:eastAsia="Arial" w:cs="Arial"/>
                <w:color w:val="000000" w:themeColor="text1"/>
                <w:sz w:val="20"/>
                <w:szCs w:val="20"/>
                <w:lang w:val="en-GB" w:eastAsia="en-GB"/>
              </w:rPr>
            </w:pPr>
            <w:r w:rsidRPr="00A753B3">
              <w:rPr>
                <w:rFonts w:ascii="Arial" w:hAnsi="Arial" w:eastAsia="Arial" w:cs="Arial"/>
                <w:color w:val="000000" w:themeColor="text1"/>
                <w:sz w:val="20"/>
                <w:szCs w:val="20"/>
                <w:lang w:val="en-GB" w:eastAsia="en-GB"/>
              </w:rPr>
              <w:t>Appendix 4: Conflict of Interest</w:t>
            </w:r>
          </w:p>
          <w:p w:rsidR="005F0338" w:rsidP="00E146B1" w:rsidRDefault="005F0338" w14:paraId="738240B5" w14:textId="77777777">
            <w:pPr>
              <w:spacing w:before="120" w:after="120" w:line="276" w:lineRule="auto"/>
              <w:jc w:val="both"/>
              <w:rPr>
                <w:rFonts w:ascii="Arial" w:hAnsi="Arial" w:eastAsia="Arial" w:cs="Arial"/>
                <w:b/>
                <w:bCs/>
                <w:color w:val="000000" w:themeColor="text1"/>
                <w:sz w:val="20"/>
              </w:rPr>
            </w:pPr>
          </w:p>
          <w:p w:rsidRPr="005F0338" w:rsidR="00E146B1" w:rsidP="00E146B1" w:rsidRDefault="005F0338" w14:paraId="063F8E5A" w14:textId="57728F51">
            <w:pPr>
              <w:spacing w:before="120" w:after="120" w:line="276" w:lineRule="auto"/>
              <w:jc w:val="both"/>
              <w:rPr>
                <w:rFonts w:ascii="Arial" w:hAnsi="Arial" w:eastAsia="Arial" w:cs="Arial"/>
                <w:b/>
                <w:bCs/>
                <w:color w:val="000000" w:themeColor="text1"/>
                <w:sz w:val="20"/>
              </w:rPr>
            </w:pPr>
            <w:r>
              <w:rPr>
                <w:rFonts w:ascii="Arial" w:hAnsi="Arial" w:eastAsia="Arial" w:cs="Arial"/>
                <w:b/>
                <w:bCs/>
                <w:color w:val="000000" w:themeColor="text1"/>
                <w:sz w:val="20"/>
              </w:rPr>
              <w:t xml:space="preserve">For each Lot applied for, Applicants must provide Lot </w:t>
            </w:r>
            <w:r w:rsidRPr="005F0338" w:rsidR="00E146B1">
              <w:rPr>
                <w:rFonts w:ascii="Arial" w:hAnsi="Arial" w:eastAsia="Arial" w:cs="Arial"/>
                <w:b/>
                <w:bCs/>
                <w:color w:val="000000" w:themeColor="text1"/>
                <w:sz w:val="20"/>
              </w:rPr>
              <w:t>specific responses</w:t>
            </w:r>
            <w:r>
              <w:rPr>
                <w:rFonts w:ascii="Arial" w:hAnsi="Arial" w:eastAsia="Arial" w:cs="Arial"/>
                <w:b/>
                <w:bCs/>
                <w:color w:val="000000" w:themeColor="text1"/>
                <w:sz w:val="20"/>
              </w:rPr>
              <w:t xml:space="preserve"> </w:t>
            </w:r>
            <w:r w:rsidRPr="005F0338" w:rsidR="00E146B1">
              <w:rPr>
                <w:rFonts w:ascii="Arial" w:hAnsi="Arial" w:eastAsia="Arial" w:cs="Arial"/>
                <w:b/>
                <w:bCs/>
                <w:color w:val="000000" w:themeColor="text1"/>
                <w:sz w:val="20"/>
              </w:rPr>
              <w:t>for Section C</w:t>
            </w:r>
            <w:r w:rsidRPr="005F0338" w:rsidR="002D0AE2">
              <w:rPr>
                <w:rFonts w:ascii="Arial" w:hAnsi="Arial" w:eastAsia="Arial" w:cs="Arial"/>
                <w:b/>
                <w:bCs/>
                <w:color w:val="000000" w:themeColor="text1"/>
                <w:sz w:val="20"/>
              </w:rPr>
              <w:t>.1 Relevant Experience</w:t>
            </w:r>
            <w:r w:rsidRPr="005F0338" w:rsidR="00E146B1">
              <w:rPr>
                <w:rFonts w:ascii="Arial" w:hAnsi="Arial" w:eastAsia="Arial" w:cs="Arial"/>
                <w:b/>
                <w:bCs/>
                <w:color w:val="000000" w:themeColor="text1"/>
                <w:sz w:val="20"/>
              </w:rPr>
              <w:t xml:space="preserve"> and B1: Management of Health and Safety. </w:t>
            </w:r>
          </w:p>
          <w:p w:rsidR="00E146B1" w:rsidP="00E146B1" w:rsidRDefault="00E146B1" w14:paraId="58B878F7" w14:textId="77777777">
            <w:pPr>
              <w:spacing w:before="120" w:after="120" w:line="276" w:lineRule="auto"/>
              <w:jc w:val="both"/>
              <w:rPr>
                <w:rFonts w:ascii="Arial" w:hAnsi="Arial" w:eastAsia="Arial" w:cs="Arial"/>
                <w:color w:val="000000" w:themeColor="text1"/>
                <w:sz w:val="20"/>
              </w:rPr>
            </w:pPr>
          </w:p>
          <w:p w:rsidRPr="00E71B22" w:rsidR="000939F5" w:rsidP="7FB05D75" w:rsidRDefault="01557AA9" w14:paraId="512991B9" w14:textId="43EEC18B">
            <w:pPr>
              <w:spacing w:before="120" w:after="120" w:line="276" w:lineRule="auto"/>
              <w:jc w:val="both"/>
              <w:rPr>
                <w:rFonts w:ascii="Arial" w:hAnsi="Arial" w:eastAsia="Arial" w:cs="Arial"/>
                <w:sz w:val="20"/>
                <w:lang w:val="en-IE"/>
              </w:rPr>
            </w:pPr>
            <w:r w:rsidRPr="75776026">
              <w:rPr>
                <w:rFonts w:ascii="Arial" w:hAnsi="Arial" w:cs="Arial"/>
                <w:color w:val="000000" w:themeColor="text1"/>
                <w:sz w:val="20"/>
              </w:rPr>
              <w:t>Applicants must clearly indicate</w:t>
            </w:r>
            <w:r w:rsidRPr="75776026" w:rsidR="5F9D55FE">
              <w:rPr>
                <w:rFonts w:ascii="Arial" w:hAnsi="Arial" w:cs="Arial"/>
                <w:color w:val="000000" w:themeColor="text1"/>
                <w:sz w:val="20"/>
              </w:rPr>
              <w:t xml:space="preserve"> the</w:t>
            </w:r>
            <w:r w:rsidRPr="75776026">
              <w:rPr>
                <w:rFonts w:ascii="Arial" w:hAnsi="Arial" w:cs="Arial"/>
                <w:color w:val="000000" w:themeColor="text1"/>
                <w:sz w:val="20"/>
              </w:rPr>
              <w:t xml:space="preserve"> </w:t>
            </w:r>
            <w:r w:rsidRPr="75776026" w:rsidR="56A9527A">
              <w:rPr>
                <w:rFonts w:ascii="Arial" w:hAnsi="Arial" w:cs="Arial"/>
                <w:color w:val="000000" w:themeColor="text1"/>
                <w:sz w:val="20"/>
              </w:rPr>
              <w:t>L</w:t>
            </w:r>
            <w:r w:rsidRPr="75776026">
              <w:rPr>
                <w:rFonts w:ascii="Arial" w:hAnsi="Arial" w:cs="Arial"/>
                <w:color w:val="000000" w:themeColor="text1"/>
                <w:sz w:val="20"/>
              </w:rPr>
              <w:t>o</w:t>
            </w:r>
            <w:r w:rsidRPr="75776026" w:rsidR="4E3DF07B">
              <w:rPr>
                <w:rFonts w:ascii="Arial" w:hAnsi="Arial" w:cs="Arial"/>
                <w:color w:val="000000" w:themeColor="text1"/>
                <w:sz w:val="20"/>
              </w:rPr>
              <w:t>ts</w:t>
            </w:r>
            <w:r w:rsidRPr="75776026">
              <w:rPr>
                <w:rFonts w:ascii="Arial" w:hAnsi="Arial" w:cs="Arial"/>
                <w:color w:val="000000" w:themeColor="text1"/>
                <w:sz w:val="20"/>
              </w:rPr>
              <w:t xml:space="preserve"> being applied for</w:t>
            </w:r>
            <w:r w:rsidR="008E40FD">
              <w:rPr>
                <w:rFonts w:ascii="Arial" w:hAnsi="Arial" w:cs="Arial"/>
                <w:color w:val="000000" w:themeColor="text1"/>
                <w:sz w:val="20"/>
              </w:rPr>
              <w:t xml:space="preserve"> using Appendix 1: Lot Checklist</w:t>
            </w:r>
            <w:r w:rsidRPr="75776026">
              <w:rPr>
                <w:rFonts w:ascii="Arial" w:hAnsi="Arial" w:cs="Arial"/>
                <w:color w:val="000000" w:themeColor="text1"/>
                <w:sz w:val="20"/>
              </w:rPr>
              <w:t>.</w:t>
            </w:r>
            <w:r w:rsidRPr="75776026">
              <w:rPr>
                <w:rFonts w:ascii="Arial" w:hAnsi="Arial" w:eastAsia="Arial" w:cs="Arial"/>
                <w:sz w:val="20"/>
              </w:rPr>
              <w:t xml:space="preserve"> </w:t>
            </w:r>
            <w:r w:rsidR="0011189E">
              <w:rPr>
                <w:rFonts w:ascii="Arial" w:hAnsi="Arial" w:eastAsia="Arial" w:cs="Arial"/>
                <w:sz w:val="20"/>
              </w:rPr>
              <w:t>Applicants should provide Lot specific responses in separate folders labelled by Lot.</w:t>
            </w:r>
          </w:p>
        </w:tc>
      </w:tr>
    </w:tbl>
    <w:p w:rsidRPr="00F47431" w:rsidR="000939F5" w:rsidP="000939F5" w:rsidRDefault="000939F5" w14:paraId="16598907" w14:textId="77777777">
      <w:pPr>
        <w:jc w:val="both"/>
        <w:rPr>
          <w:rFonts w:ascii="Arial" w:hAnsi="Arial" w:cs="Arial"/>
          <w:b/>
          <w:sz w:val="20"/>
          <w:lang w:val="en-IE"/>
        </w:rPr>
      </w:pPr>
    </w:p>
    <w:p w:rsidRPr="00290E52" w:rsidR="000939F5" w:rsidP="000939F5" w:rsidRDefault="000939F5" w14:paraId="03EA8998" w14:textId="77777777">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rsidRPr="00F47431" w:rsidR="000939F5" w:rsidP="000939F5" w:rsidRDefault="000939F5" w14:paraId="57AD3A99" w14:textId="77777777">
      <w:pPr>
        <w:ind w:left="360"/>
        <w:jc w:val="both"/>
        <w:rPr>
          <w:rFonts w:ascii="Arial" w:hAnsi="Arial" w:cs="Arial"/>
          <w:b/>
          <w:i/>
          <w:sz w:val="20"/>
          <w:lang w:val="en-I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82"/>
        <w:gridCol w:w="1917"/>
        <w:gridCol w:w="6471"/>
      </w:tblGrid>
      <w:tr w:rsidRPr="00A85786" w:rsidR="000939F5" w:rsidTr="546FE782" w14:paraId="2C76CE57" w14:textId="77777777">
        <w:tc>
          <w:tcPr>
            <w:tcW w:w="793" w:type="dxa"/>
          </w:tcPr>
          <w:p w:rsidRPr="00F47431" w:rsidR="000939F5" w:rsidP="000E1DE1" w:rsidRDefault="000939F5" w14:paraId="2BADEA22" w14:textId="77777777">
            <w:pPr>
              <w:spacing w:before="120" w:after="120" w:line="276" w:lineRule="auto"/>
              <w:jc w:val="both"/>
              <w:rPr>
                <w:rFonts w:ascii="Arial" w:hAnsi="Arial" w:cs="Arial"/>
                <w:b/>
                <w:sz w:val="20"/>
                <w:lang w:val="en-IE"/>
              </w:rPr>
            </w:pPr>
            <w:r w:rsidRPr="00F47431">
              <w:rPr>
                <w:rFonts w:ascii="Arial" w:hAnsi="Arial" w:cs="Arial"/>
                <w:b/>
                <w:sz w:val="20"/>
                <w:lang w:val="en-IE"/>
              </w:rPr>
              <w:lastRenderedPageBreak/>
              <w:t>C1</w:t>
            </w:r>
          </w:p>
        </w:tc>
        <w:tc>
          <w:tcPr>
            <w:tcW w:w="1754" w:type="dxa"/>
          </w:tcPr>
          <w:p w:rsidRPr="00F47431" w:rsidR="000939F5" w:rsidP="000E1DE1" w:rsidRDefault="000939F5" w14:paraId="49FBD911" w14:textId="77777777">
            <w:pPr>
              <w:spacing w:before="120" w:after="120" w:line="276" w:lineRule="auto"/>
              <w:jc w:val="both"/>
              <w:rPr>
                <w:rFonts w:ascii="Arial" w:hAnsi="Arial" w:cs="Arial"/>
                <w:sz w:val="20"/>
                <w:lang w:val="en-IE"/>
              </w:rPr>
            </w:pPr>
            <w:r w:rsidRPr="00F47431">
              <w:rPr>
                <w:rFonts w:ascii="Arial" w:hAnsi="Arial" w:cs="Arial"/>
                <w:b/>
                <w:sz w:val="20"/>
                <w:lang w:val="en-IE"/>
              </w:rPr>
              <w:t>Queries/Requests for Clarifications</w:t>
            </w:r>
            <w:r w:rsidRPr="00F47431">
              <w:rPr>
                <w:rFonts w:ascii="Arial" w:hAnsi="Arial" w:cs="Arial"/>
                <w:sz w:val="20"/>
                <w:lang w:val="en-IE"/>
              </w:rPr>
              <w:t xml:space="preserve"> </w:t>
            </w:r>
          </w:p>
          <w:p w:rsidRPr="00F47431" w:rsidR="000939F5" w:rsidP="000E1DE1" w:rsidRDefault="000939F5" w14:paraId="5DC33C49" w14:textId="77777777">
            <w:pPr>
              <w:spacing w:before="120" w:after="120" w:line="276" w:lineRule="auto"/>
              <w:jc w:val="both"/>
              <w:rPr>
                <w:rFonts w:ascii="Arial" w:hAnsi="Arial" w:cs="Arial"/>
                <w:sz w:val="20"/>
                <w:lang w:val="en-IE"/>
              </w:rPr>
            </w:pPr>
          </w:p>
          <w:p w:rsidRPr="00F47431" w:rsidR="000939F5" w:rsidP="000E1DE1" w:rsidRDefault="000939F5" w14:paraId="25ECB7EE" w14:textId="77777777">
            <w:pPr>
              <w:spacing w:before="120" w:after="120" w:line="276" w:lineRule="auto"/>
              <w:jc w:val="both"/>
              <w:rPr>
                <w:rFonts w:ascii="Arial" w:hAnsi="Arial" w:cs="Arial"/>
                <w:b/>
                <w:sz w:val="20"/>
                <w:lang w:val="en-IE"/>
              </w:rPr>
            </w:pPr>
          </w:p>
        </w:tc>
        <w:tc>
          <w:tcPr>
            <w:tcW w:w="6623" w:type="dxa"/>
          </w:tcPr>
          <w:p w:rsidRPr="00C072D5" w:rsidR="007B7CA6" w:rsidP="000E1DE1" w:rsidRDefault="000939F5" w14:paraId="1F2FDB92" w14:textId="0A0736C6">
            <w:pPr>
              <w:autoSpaceDE w:val="0"/>
              <w:autoSpaceDN w:val="0"/>
              <w:adjustRightInd w:val="0"/>
              <w:spacing w:before="120" w:after="120" w:line="276" w:lineRule="auto"/>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w:history="1" r:id="rId10">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rsidRPr="00ED6DDA" w:rsidR="000939F5" w:rsidP="000E1DE1" w:rsidRDefault="000939F5" w14:paraId="6CA4663C" w14:textId="77777777">
            <w:pPr>
              <w:spacing w:before="120" w:after="120" w:line="276" w:lineRule="auto"/>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xml:space="preserve">, </w:t>
            </w:r>
            <w:proofErr w:type="gramStart"/>
            <w:r w:rsidRPr="0460DE7A">
              <w:rPr>
                <w:rFonts w:ascii="Arial" w:hAnsi="Arial" w:cs="Arial"/>
                <w:color w:val="000000" w:themeColor="text1"/>
                <w:sz w:val="20"/>
                <w:lang w:val="en-IE" w:eastAsia="en-IE"/>
              </w:rPr>
              <w:t>in order to</w:t>
            </w:r>
            <w:proofErr w:type="gramEnd"/>
            <w:r w:rsidRPr="0460DE7A">
              <w:rPr>
                <w:rFonts w:ascii="Arial" w:hAnsi="Arial" w:cs="Arial"/>
                <w:color w:val="000000" w:themeColor="text1"/>
                <w:sz w:val="20"/>
                <w:lang w:val="en-IE" w:eastAsia="en-IE"/>
              </w:rPr>
              <w:t xml:space="preserve"> receive all the responses to queries and other updates in relation to this competition.</w:t>
            </w:r>
          </w:p>
          <w:p w:rsidRPr="00ED6DDA" w:rsidR="00BE312D" w:rsidP="546FE782" w:rsidRDefault="000939F5" w14:paraId="6C379C5F" w14:textId="2422D4DE">
            <w:pPr>
              <w:spacing w:before="120" w:after="120" w:line="276" w:lineRule="auto"/>
              <w:jc w:val="both"/>
              <w:rPr>
                <w:rFonts w:ascii="Arial" w:hAnsi="Arial" w:eastAsia="Arial" w:cs="Arial"/>
                <w:color w:val="000000" w:themeColor="text1"/>
                <w:sz w:val="20"/>
                <w:lang w:val="en-IE"/>
              </w:rPr>
            </w:pPr>
            <w:r w:rsidRPr="546FE782">
              <w:rPr>
                <w:rFonts w:ascii="Arial" w:hAnsi="Arial" w:eastAsia="Arial" w:cs="Arial"/>
                <w:color w:val="000000" w:themeColor="text1"/>
                <w:sz w:val="20"/>
                <w:lang w:val="en-IE"/>
              </w:rPr>
              <w:t>Applicants are advised to clearly reference which section of the QSQ document their clarification is in relation to</w:t>
            </w:r>
            <w:r w:rsidR="005B786E">
              <w:rPr>
                <w:rFonts w:ascii="Arial" w:hAnsi="Arial" w:eastAsia="Arial" w:cs="Arial"/>
                <w:color w:val="000000" w:themeColor="text1"/>
                <w:sz w:val="20"/>
                <w:lang w:val="en-IE"/>
              </w:rPr>
              <w:t>.</w:t>
            </w:r>
          </w:p>
        </w:tc>
      </w:tr>
      <w:tr w:rsidRPr="00A85786" w:rsidR="000939F5" w:rsidTr="546FE782" w14:paraId="39D07D9D" w14:textId="77777777">
        <w:tc>
          <w:tcPr>
            <w:tcW w:w="793" w:type="dxa"/>
          </w:tcPr>
          <w:p w:rsidRPr="00F47431" w:rsidR="000939F5" w:rsidP="000E1DE1" w:rsidRDefault="000939F5" w14:paraId="64D6B3BF" w14:textId="77777777">
            <w:pPr>
              <w:spacing w:before="120" w:after="120" w:line="276" w:lineRule="auto"/>
              <w:jc w:val="both"/>
              <w:rPr>
                <w:rFonts w:ascii="Arial" w:hAnsi="Arial" w:cs="Arial"/>
                <w:b/>
                <w:sz w:val="20"/>
                <w:lang w:val="en-IE"/>
              </w:rPr>
            </w:pPr>
            <w:r w:rsidRPr="00F47431">
              <w:rPr>
                <w:rFonts w:ascii="Arial" w:hAnsi="Arial" w:cs="Arial"/>
                <w:b/>
                <w:sz w:val="20"/>
                <w:lang w:val="en-IE"/>
              </w:rPr>
              <w:t>C2</w:t>
            </w:r>
          </w:p>
        </w:tc>
        <w:tc>
          <w:tcPr>
            <w:tcW w:w="1754" w:type="dxa"/>
          </w:tcPr>
          <w:p w:rsidRPr="00637651" w:rsidR="000939F5" w:rsidP="000E1DE1" w:rsidRDefault="000939F5" w14:paraId="1BBAA5EB" w14:textId="77777777">
            <w:pPr>
              <w:spacing w:before="120" w:after="120" w:line="276" w:lineRule="auto"/>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Pr="00637651">
              <w:rPr>
                <w:rFonts w:ascii="Arial" w:hAnsi="Arial" w:cs="Arial"/>
                <w:sz w:val="20"/>
                <w:lang w:val="en-IE"/>
              </w:rPr>
              <w:t xml:space="preserve"> </w:t>
            </w:r>
          </w:p>
          <w:p w:rsidRPr="00637651" w:rsidR="000939F5" w:rsidP="000E1DE1" w:rsidRDefault="000939F5" w14:paraId="627BE1B1" w14:textId="77777777">
            <w:pPr>
              <w:spacing w:before="120" w:after="120" w:line="276" w:lineRule="auto"/>
              <w:jc w:val="both"/>
              <w:rPr>
                <w:rFonts w:ascii="Arial" w:hAnsi="Arial" w:cs="Arial"/>
                <w:sz w:val="20"/>
                <w:highlight w:val="yellow"/>
                <w:lang w:val="en-IE"/>
              </w:rPr>
            </w:pPr>
          </w:p>
        </w:tc>
        <w:tc>
          <w:tcPr>
            <w:tcW w:w="6623" w:type="dxa"/>
          </w:tcPr>
          <w:p w:rsidRPr="00637651" w:rsidR="000939F5" w:rsidP="546FE782" w:rsidRDefault="1748C020" w14:paraId="7E4E7E3A" w14:textId="04FA79B2">
            <w:pPr>
              <w:spacing w:line="276" w:lineRule="auto"/>
              <w:jc w:val="both"/>
            </w:pPr>
            <w:r w:rsidRPr="546FE782">
              <w:rPr>
                <w:rFonts w:ascii="Arial" w:hAnsi="Arial" w:eastAsia="Arial" w:cs="Arial"/>
                <w:sz w:val="20"/>
              </w:rPr>
              <w:t xml:space="preserve">Queries must be submitted through the eTenders system </w:t>
            </w:r>
            <w:r w:rsidRPr="546FE782">
              <w:rPr>
                <w:rFonts w:ascii="Arial" w:hAnsi="Arial" w:eastAsia="Arial" w:cs="Arial"/>
                <w:b/>
                <w:bCs/>
                <w:sz w:val="20"/>
              </w:rPr>
              <w:t xml:space="preserve">not later than </w:t>
            </w:r>
            <w:r w:rsidRPr="546FE782" w:rsidR="6A474A04">
              <w:rPr>
                <w:rFonts w:ascii="Arial" w:hAnsi="Arial" w:eastAsia="Arial" w:cs="Arial"/>
                <w:b/>
                <w:bCs/>
                <w:sz w:val="20"/>
                <w:u w:val="single"/>
              </w:rPr>
              <w:t>12.00</w:t>
            </w:r>
            <w:r w:rsidRPr="546FE782" w:rsidR="6A474A04">
              <w:rPr>
                <w:rFonts w:ascii="Arial" w:hAnsi="Arial" w:eastAsia="Arial" w:cs="Arial"/>
                <w:sz w:val="20"/>
              </w:rPr>
              <w:t xml:space="preserve"> </w:t>
            </w:r>
            <w:r w:rsidRPr="546FE782" w:rsidR="6A474A04">
              <w:rPr>
                <w:rFonts w:ascii="Arial" w:hAnsi="Arial" w:eastAsia="Arial" w:cs="Arial"/>
                <w:b/>
                <w:bCs/>
                <w:sz w:val="20"/>
                <w:u w:val="single"/>
              </w:rPr>
              <w:t>(local time)</w:t>
            </w:r>
            <w:r w:rsidRPr="546FE782">
              <w:rPr>
                <w:rFonts w:ascii="Arial" w:hAnsi="Arial" w:eastAsia="Arial" w:cs="Arial"/>
                <w:sz w:val="20"/>
              </w:rPr>
              <w:t xml:space="preserve"> on </w:t>
            </w:r>
            <w:r w:rsidR="005F0338">
              <w:rPr>
                <w:rFonts w:ascii="Arial" w:hAnsi="Arial" w:eastAsia="Arial" w:cs="Arial"/>
                <w:sz w:val="20"/>
              </w:rPr>
              <w:t xml:space="preserve">15 </w:t>
            </w:r>
            <w:proofErr w:type="gramStart"/>
            <w:r w:rsidR="005F0338">
              <w:rPr>
                <w:rFonts w:ascii="Arial" w:hAnsi="Arial" w:eastAsia="Arial" w:cs="Arial"/>
                <w:sz w:val="20"/>
              </w:rPr>
              <w:t>April</w:t>
            </w:r>
            <w:r w:rsidRPr="546FE782" w:rsidR="7B5F49D5">
              <w:rPr>
                <w:rFonts w:ascii="Arial" w:hAnsi="Arial" w:eastAsia="Arial" w:cs="Arial"/>
                <w:sz w:val="20"/>
              </w:rPr>
              <w:t>,</w:t>
            </w:r>
            <w:proofErr w:type="gramEnd"/>
            <w:r w:rsidRPr="546FE782" w:rsidR="7B5F49D5">
              <w:rPr>
                <w:rFonts w:ascii="Arial" w:hAnsi="Arial" w:eastAsia="Arial" w:cs="Arial"/>
                <w:sz w:val="20"/>
              </w:rPr>
              <w:t xml:space="preserve"> 2036</w:t>
            </w:r>
            <w:r w:rsidRPr="546FE782">
              <w:rPr>
                <w:rFonts w:ascii="Arial" w:hAnsi="Arial" w:eastAsia="Arial" w:cs="Arial"/>
                <w:sz w:val="20"/>
              </w:rPr>
              <w:t xml:space="preserve"> unless amended by way of clarification.</w:t>
            </w:r>
          </w:p>
          <w:p w:rsidRPr="00637651" w:rsidR="000939F5" w:rsidP="546FE782" w:rsidRDefault="000939F5" w14:paraId="3024F8F4" w14:textId="357E590F">
            <w:pPr>
              <w:spacing w:line="276" w:lineRule="auto"/>
              <w:jc w:val="both"/>
              <w:rPr>
                <w:rFonts w:ascii="Arial" w:hAnsi="Arial" w:eastAsia="Arial" w:cs="Arial"/>
                <w:sz w:val="20"/>
                <w:highlight w:val="yellow"/>
              </w:rPr>
            </w:pPr>
          </w:p>
          <w:p w:rsidR="000939F5" w:rsidP="00A6596C" w:rsidRDefault="00A6596C" w14:paraId="00D94E73" w14:textId="77777777">
            <w:pPr>
              <w:spacing w:line="276" w:lineRule="auto"/>
              <w:jc w:val="both"/>
              <w:rPr>
                <w:rFonts w:ascii="Arial" w:hAnsi="Arial" w:eastAsia="Arial" w:cs="Arial"/>
                <w:sz w:val="20"/>
              </w:rPr>
            </w:pPr>
            <w:r w:rsidRPr="00A6596C">
              <w:rPr>
                <w:rFonts w:ascii="Arial" w:hAnsi="Arial" w:eastAsia="Arial" w:cs="Arial"/>
                <w:sz w:val="20"/>
              </w:rPr>
              <w:t xml:space="preserve">Queries related to the </w:t>
            </w:r>
            <w:r w:rsidRPr="00A6596C">
              <w:rPr>
                <w:rFonts w:ascii="Arial" w:hAnsi="Arial" w:eastAsia="Arial" w:cs="Arial"/>
                <w:b/>
                <w:bCs/>
                <w:sz w:val="20"/>
                <w:u w:val="single"/>
              </w:rPr>
              <w:t>Initial Competition</w:t>
            </w:r>
            <w:r w:rsidRPr="00A6596C">
              <w:rPr>
                <w:rFonts w:ascii="Arial" w:hAnsi="Arial" w:eastAsia="Arial" w:cs="Arial"/>
                <w:sz w:val="20"/>
              </w:rPr>
              <w:t xml:space="preserve"> must be submitted through the eTenders system </w:t>
            </w:r>
            <w:r w:rsidRPr="00A6596C">
              <w:rPr>
                <w:rFonts w:ascii="Arial" w:hAnsi="Arial" w:eastAsia="Arial" w:cs="Arial"/>
                <w:b/>
                <w:bCs/>
                <w:sz w:val="20"/>
                <w:u w:val="single"/>
              </w:rPr>
              <w:t>not later than 12.00</w:t>
            </w:r>
            <w:r w:rsidRPr="00A6596C">
              <w:rPr>
                <w:rFonts w:ascii="Arial" w:hAnsi="Arial" w:eastAsia="Arial" w:cs="Arial"/>
                <w:sz w:val="20"/>
              </w:rPr>
              <w:t xml:space="preserve"> </w:t>
            </w:r>
            <w:r w:rsidRPr="00A6596C">
              <w:rPr>
                <w:rFonts w:ascii="Arial" w:hAnsi="Arial" w:eastAsia="Arial" w:cs="Arial"/>
                <w:b/>
                <w:bCs/>
                <w:sz w:val="20"/>
                <w:u w:val="single"/>
              </w:rPr>
              <w:t>(local time) on Thursday 21</w:t>
            </w:r>
            <w:r w:rsidRPr="00A6596C">
              <w:rPr>
                <w:rFonts w:ascii="Arial" w:hAnsi="Arial" w:eastAsia="Arial" w:cs="Arial"/>
                <w:b/>
                <w:bCs/>
                <w:sz w:val="20"/>
                <w:u w:val="single"/>
                <w:vertAlign w:val="superscript"/>
              </w:rPr>
              <w:t>st</w:t>
            </w:r>
            <w:r w:rsidRPr="00A6596C">
              <w:rPr>
                <w:rFonts w:ascii="Arial" w:hAnsi="Arial" w:eastAsia="Arial" w:cs="Arial"/>
                <w:b/>
                <w:bCs/>
                <w:sz w:val="20"/>
                <w:u w:val="single"/>
              </w:rPr>
              <w:t xml:space="preserve"> May 2026 </w:t>
            </w:r>
            <w:r w:rsidRPr="00A6596C">
              <w:rPr>
                <w:rFonts w:ascii="Arial" w:hAnsi="Arial" w:eastAsia="Arial" w:cs="Arial"/>
                <w:sz w:val="20"/>
              </w:rPr>
              <w:t>unless amended by way of clarification.</w:t>
            </w:r>
          </w:p>
          <w:p w:rsidRPr="00A6596C" w:rsidR="00A6596C" w:rsidP="00A6596C" w:rsidRDefault="00A6596C" w14:paraId="6D283043" w14:textId="23772765">
            <w:pPr>
              <w:spacing w:line="276" w:lineRule="auto"/>
              <w:jc w:val="both"/>
              <w:rPr>
                <w:rFonts w:ascii="Arial" w:hAnsi="Arial" w:eastAsia="Arial" w:cs="Arial"/>
                <w:sz w:val="20"/>
              </w:rPr>
            </w:pPr>
          </w:p>
        </w:tc>
      </w:tr>
    </w:tbl>
    <w:p w:rsidR="000939F5" w:rsidP="000939F5" w:rsidRDefault="000939F5" w14:paraId="0E6FD2DE" w14:textId="77777777">
      <w:pPr>
        <w:jc w:val="both"/>
        <w:rPr>
          <w:rFonts w:ascii="Arial" w:hAnsi="Arial" w:cs="Arial"/>
          <w:b/>
          <w:bCs/>
          <w:sz w:val="20"/>
          <w:lang w:val="en-IE"/>
        </w:rPr>
      </w:pPr>
      <w:r w:rsidRPr="0460DE7A">
        <w:rPr>
          <w:rFonts w:ascii="Arial" w:hAnsi="Arial" w:cs="Arial"/>
          <w:b/>
          <w:bCs/>
          <w:sz w:val="20"/>
          <w:lang w:val="en-IE"/>
        </w:rPr>
        <w:br w:type="page"/>
      </w:r>
    </w:p>
    <w:p w:rsidRPr="00F47431" w:rsidR="000939F5" w:rsidP="000939F5" w:rsidRDefault="000939F5" w14:paraId="72F95886" w14:textId="77777777">
      <w:pPr>
        <w:jc w:val="both"/>
        <w:rPr>
          <w:rFonts w:ascii="Arial" w:hAnsi="Arial" w:cs="Arial"/>
          <w:b/>
          <w:sz w:val="20"/>
          <w:lang w:val="en-IE"/>
        </w:rPr>
      </w:pPr>
    </w:p>
    <w:p w:rsidRPr="00290E52" w:rsidR="000939F5" w:rsidP="000939F5" w:rsidRDefault="000939F5" w14:paraId="62C610A0" w14:textId="77777777">
      <w:pPr>
        <w:pStyle w:val="Heading2"/>
        <w:shd w:val="clear" w:color="auto" w:fill="C6D9F1"/>
        <w:jc w:val="both"/>
        <w:rPr>
          <w:rFonts w:ascii="Arial" w:hAnsi="Arial" w:cs="Arial"/>
          <w:i w:val="0"/>
          <w:sz w:val="20"/>
          <w:szCs w:val="20"/>
        </w:rPr>
      </w:pPr>
      <w:bookmarkStart w:name="_Toc504482219" w:id="10"/>
      <w:bookmarkStart w:name="_Toc256000004" w:id="11"/>
      <w:r w:rsidRPr="00290E52">
        <w:rPr>
          <w:rFonts w:ascii="Arial" w:hAnsi="Arial" w:cs="Arial"/>
          <w:i w:val="0"/>
          <w:sz w:val="20"/>
          <w:szCs w:val="20"/>
        </w:rPr>
        <w:t>D.</w:t>
      </w:r>
      <w:r w:rsidRPr="00290E52">
        <w:rPr>
          <w:rFonts w:ascii="Arial" w:hAnsi="Arial" w:cs="Arial"/>
          <w:i w:val="0"/>
          <w:sz w:val="20"/>
          <w:szCs w:val="20"/>
        </w:rPr>
        <w:tab/>
      </w:r>
      <w:r>
        <w:rPr>
          <w:rFonts w:ascii="Arial" w:hAnsi="Arial" w:cs="Arial"/>
          <w:i w:val="0"/>
          <w:sz w:val="20"/>
          <w:szCs w:val="20"/>
        </w:rPr>
        <w:t xml:space="preserve">SELECTION CRITERIA </w:t>
      </w:r>
      <w:r w:rsidRPr="00290E52">
        <w:rPr>
          <w:rFonts w:ascii="Arial" w:hAnsi="Arial" w:cs="Arial"/>
          <w:i w:val="0"/>
          <w:sz w:val="20"/>
          <w:szCs w:val="20"/>
        </w:rPr>
        <w:t xml:space="preserve"> </w:t>
      </w:r>
      <w:bookmarkEnd w:id="10"/>
      <w:bookmarkEnd w:id="11"/>
    </w:p>
    <w:p w:rsidR="000939F5" w:rsidP="000939F5" w:rsidRDefault="000939F5" w14:paraId="6378C561" w14:textId="77777777">
      <w:pPr>
        <w:widowControl w:val="0"/>
        <w:jc w:val="both"/>
        <w:rPr>
          <w:rFonts w:ascii="Arial" w:hAnsi="Arial" w:cs="Arial"/>
          <w:bCs/>
          <w:sz w:val="20"/>
        </w:rPr>
      </w:pPr>
    </w:p>
    <w:p w:rsidR="000939F5" w:rsidP="546FE782" w:rsidRDefault="000939F5" w14:paraId="2B3912B9" w14:textId="4E629154">
      <w:pPr>
        <w:widowControl w:val="0"/>
        <w:jc w:val="both"/>
        <w:rPr>
          <w:rFonts w:ascii="Arial" w:hAnsi="Arial" w:cs="Arial"/>
          <w:sz w:val="20"/>
        </w:rPr>
      </w:pPr>
      <w:r w:rsidRPr="546FE782">
        <w:rPr>
          <w:rFonts w:ascii="Arial" w:hAnsi="Arial" w:cs="Arial"/>
          <w:sz w:val="20"/>
        </w:rPr>
        <w:t xml:space="preserve">All completed QSQ Responses will be assessed in respect of </w:t>
      </w:r>
      <w:r w:rsidRPr="546FE782" w:rsidR="002415C0">
        <w:rPr>
          <w:rFonts w:ascii="Arial" w:hAnsi="Arial" w:cs="Arial"/>
          <w:sz w:val="20"/>
        </w:rPr>
        <w:t xml:space="preserve">Part B, </w:t>
      </w:r>
      <w:r w:rsidRPr="546FE782">
        <w:rPr>
          <w:rFonts w:ascii="Arial" w:hAnsi="Arial" w:cs="Arial"/>
          <w:sz w:val="20"/>
        </w:rPr>
        <w:t>Appendix 3: Exclusion Criteria</w:t>
      </w:r>
      <w:r w:rsidRPr="546FE782">
        <w:rPr>
          <w:rFonts w:ascii="Arial" w:hAnsi="Arial" w:cs="Arial"/>
          <w:sz w:val="20"/>
          <w:shd w:val="clear" w:color="auto" w:fill="FFFFFF" w:themeFill="background1"/>
        </w:rPr>
        <w:t xml:space="preserve"> and then </w:t>
      </w:r>
      <w:r w:rsidRPr="546FE782">
        <w:rPr>
          <w:rFonts w:ascii="Arial" w:hAnsi="Arial" w:cs="Arial"/>
          <w:sz w:val="20"/>
        </w:rPr>
        <w:t xml:space="preserve">evaluated in respect of the following selection criteria for each Lot </w:t>
      </w:r>
      <w:r w:rsidRPr="546FE782" w:rsidR="2B7A1642">
        <w:rPr>
          <w:rFonts w:ascii="Arial" w:hAnsi="Arial" w:cs="Arial"/>
          <w:sz w:val="20"/>
        </w:rPr>
        <w:t xml:space="preserve">that </w:t>
      </w:r>
      <w:r w:rsidRPr="546FE782">
        <w:rPr>
          <w:rFonts w:ascii="Arial" w:hAnsi="Arial" w:cs="Arial"/>
          <w:sz w:val="20"/>
        </w:rPr>
        <w:t xml:space="preserve">an Applicant applies to. The weightings and marking scheme (as applicable) for each </w:t>
      </w:r>
      <w:proofErr w:type="gramStart"/>
      <w:r w:rsidRPr="546FE782">
        <w:rPr>
          <w:rFonts w:ascii="Arial" w:hAnsi="Arial" w:cs="Arial"/>
          <w:sz w:val="20"/>
        </w:rPr>
        <w:t>criteria</w:t>
      </w:r>
      <w:proofErr w:type="gramEnd"/>
      <w:r w:rsidRPr="546FE782">
        <w:rPr>
          <w:rFonts w:ascii="Arial" w:hAnsi="Arial" w:cs="Arial"/>
          <w:sz w:val="20"/>
        </w:rPr>
        <w:t xml:space="preserve"> </w:t>
      </w:r>
      <w:r w:rsidRPr="546FE782" w:rsidR="00115A01">
        <w:rPr>
          <w:rFonts w:ascii="Arial" w:hAnsi="Arial" w:cs="Arial"/>
          <w:sz w:val="20"/>
        </w:rPr>
        <w:t>are summarised</w:t>
      </w:r>
      <w:r w:rsidRPr="546FE782">
        <w:rPr>
          <w:rFonts w:ascii="Arial" w:hAnsi="Arial" w:cs="Arial"/>
          <w:sz w:val="20"/>
        </w:rPr>
        <w:t xml:space="preserve"> </w:t>
      </w:r>
      <w:r w:rsidRPr="546FE782" w:rsidR="004234CB">
        <w:rPr>
          <w:rFonts w:ascii="Arial" w:hAnsi="Arial" w:cs="Arial"/>
          <w:sz w:val="20"/>
        </w:rPr>
        <w:t xml:space="preserve">in </w:t>
      </w:r>
      <w:r w:rsidRPr="546FE782">
        <w:rPr>
          <w:rFonts w:ascii="Arial" w:hAnsi="Arial" w:cs="Arial"/>
          <w:sz w:val="20"/>
        </w:rPr>
        <w:t>the columns to the right</w:t>
      </w:r>
      <w:r w:rsidRPr="546FE782" w:rsidR="00115A01">
        <w:rPr>
          <w:rFonts w:ascii="Arial" w:hAnsi="Arial" w:cs="Arial"/>
          <w:sz w:val="20"/>
        </w:rPr>
        <w:t xml:space="preserve"> (</w:t>
      </w:r>
      <w:r w:rsidRPr="546FE782" w:rsidR="2C716E79">
        <w:rPr>
          <w:rFonts w:ascii="Arial" w:hAnsi="Arial" w:cs="Arial"/>
          <w:sz w:val="20"/>
        </w:rPr>
        <w:t xml:space="preserve">further </w:t>
      </w:r>
      <w:r w:rsidRPr="546FE782" w:rsidR="00115A01">
        <w:rPr>
          <w:rFonts w:ascii="Arial" w:hAnsi="Arial" w:cs="Arial"/>
          <w:sz w:val="20"/>
        </w:rPr>
        <w:t xml:space="preserve">detail on </w:t>
      </w:r>
      <w:r w:rsidRPr="546FE782" w:rsidR="0039052A">
        <w:rPr>
          <w:rFonts w:ascii="Arial" w:hAnsi="Arial" w:cs="Arial"/>
          <w:sz w:val="20"/>
        </w:rPr>
        <w:t>Selection Criteria pass/ fail and scored requirements along with the marking scheme are provided in Part B of this QSQ)</w:t>
      </w:r>
      <w:r w:rsidRPr="546FE782">
        <w:rPr>
          <w:rFonts w:ascii="Arial" w:hAnsi="Arial" w:cs="Arial"/>
          <w:sz w:val="20"/>
        </w:rPr>
        <w:t xml:space="preserve">.  </w:t>
      </w:r>
    </w:p>
    <w:p w:rsidR="006428D7" w:rsidP="000939F5" w:rsidRDefault="006428D7" w14:paraId="701A6CD0" w14:textId="77777777">
      <w:pPr>
        <w:widowControl w:val="0"/>
        <w:jc w:val="both"/>
        <w:rPr>
          <w:rFonts w:ascii="Arial" w:hAnsi="Arial" w:cs="Arial"/>
          <w:bCs/>
          <w:sz w:val="20"/>
        </w:rPr>
      </w:pPr>
    </w:p>
    <w:p w:rsidRPr="006428D7" w:rsidR="006428D7" w:rsidP="000939F5" w:rsidRDefault="006428D7" w14:paraId="20F63444" w14:textId="2404B318">
      <w:pPr>
        <w:widowControl w:val="0"/>
        <w:jc w:val="both"/>
        <w:rPr>
          <w:rFonts w:ascii="Arial" w:hAnsi="Arial" w:cs="Arial"/>
          <w:bCs/>
          <w:sz w:val="20"/>
          <w:lang w:val="en-IE"/>
        </w:rPr>
      </w:pPr>
      <w:r w:rsidRPr="006428D7">
        <w:rPr>
          <w:rFonts w:ascii="Arial" w:hAnsi="Arial" w:cs="Arial"/>
          <w:bCs/>
          <w:sz w:val="20"/>
          <w:lang w:val="en-IE"/>
        </w:rPr>
        <w:t>The following table sets out the selection criteria, maximum marks and minimum pass percentages for scored sections. Cross-references are aligned to Part B</w:t>
      </w:r>
      <w:r>
        <w:rPr>
          <w:rFonts w:ascii="Arial" w:hAnsi="Arial" w:cs="Arial"/>
          <w:bCs/>
          <w:sz w:val="20"/>
          <w:lang w:val="en-IE"/>
        </w:rPr>
        <w:t xml:space="preserve"> of this QSQ</w:t>
      </w:r>
      <w:r w:rsidRPr="006428D7">
        <w:rPr>
          <w:rFonts w:ascii="Arial" w:hAnsi="Arial" w:cs="Arial"/>
          <w:bCs/>
          <w:sz w:val="20"/>
          <w:lang w:val="en-IE"/>
        </w:rPr>
        <w:t>, which prevails in the event of any inconsistency.</w:t>
      </w:r>
    </w:p>
    <w:p w:rsidR="000939F5" w:rsidP="000939F5" w:rsidRDefault="000939F5" w14:paraId="4790200B" w14:textId="77777777">
      <w:pPr>
        <w:widowControl w:val="0"/>
        <w:ind w:left="720"/>
        <w:jc w:val="both"/>
        <w:rPr>
          <w:rFonts w:ascii="Arial" w:hAnsi="Arial" w:cs="Arial"/>
          <w:b/>
          <w:sz w:val="20"/>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704"/>
        <w:gridCol w:w="1418"/>
        <w:gridCol w:w="4536"/>
        <w:gridCol w:w="1275"/>
        <w:gridCol w:w="1276"/>
      </w:tblGrid>
      <w:tr w:rsidR="00087045" w:rsidTr="00745541" w14:paraId="754E65F0" w14:textId="77777777">
        <w:trPr>
          <w:trHeight w:val="649"/>
        </w:trPr>
        <w:tc>
          <w:tcPr>
            <w:tcW w:w="704" w:type="dxa"/>
            <w:shd w:val="clear" w:color="auto" w:fill="D0CECE" w:themeFill="background2" w:themeFillShade="E6"/>
          </w:tcPr>
          <w:p w:rsidRPr="00087045" w:rsidR="00087045" w:rsidP="00422DB5" w:rsidRDefault="00087045" w14:paraId="68E14BF3" w14:textId="77777777">
            <w:pPr>
              <w:spacing w:before="120" w:after="120"/>
              <w:rPr>
                <w:rFonts w:ascii="Arial" w:hAnsi="Arial" w:cs="Arial"/>
                <w:b/>
                <w:bCs/>
                <w:sz w:val="20"/>
              </w:rPr>
            </w:pPr>
          </w:p>
        </w:tc>
        <w:tc>
          <w:tcPr>
            <w:tcW w:w="1418" w:type="dxa"/>
            <w:tcBorders>
              <w:top w:val="single" w:color="auto" w:sz="4" w:space="0"/>
              <w:left w:val="single" w:color="auto" w:sz="4" w:space="0"/>
              <w:bottom w:val="single" w:color="auto" w:sz="4" w:space="0"/>
              <w:right w:val="single" w:color="auto" w:sz="4" w:space="0"/>
            </w:tcBorders>
            <w:shd w:val="clear" w:color="auto" w:fill="D0CECE" w:themeFill="background2" w:themeFillShade="E6"/>
            <w:vAlign w:val="center"/>
          </w:tcPr>
          <w:p w:rsidRPr="00087045" w:rsidR="00087045" w:rsidP="00422DB5" w:rsidRDefault="00087045" w14:paraId="262BA702" w14:textId="03184532">
            <w:pPr>
              <w:spacing w:before="120" w:after="120"/>
              <w:rPr>
                <w:rFonts w:ascii="Arial" w:hAnsi="Arial" w:cs="Arial"/>
                <w:b/>
                <w:bCs/>
                <w:sz w:val="20"/>
              </w:rPr>
            </w:pPr>
            <w:r w:rsidRPr="00087045">
              <w:rPr>
                <w:rFonts w:ascii="Arial" w:hAnsi="Arial" w:cs="Arial"/>
                <w:b/>
                <w:bCs/>
                <w:sz w:val="20"/>
              </w:rPr>
              <w:t>Selection Criteria</w:t>
            </w:r>
          </w:p>
        </w:tc>
        <w:tc>
          <w:tcPr>
            <w:tcW w:w="4536" w:type="dxa"/>
            <w:tcBorders>
              <w:top w:val="single" w:color="auto" w:sz="4" w:space="0"/>
              <w:left w:val="single" w:color="auto" w:sz="4" w:space="0"/>
              <w:bottom w:val="single" w:color="auto" w:sz="4" w:space="0"/>
              <w:right w:val="single" w:color="auto" w:sz="4" w:space="0"/>
            </w:tcBorders>
            <w:shd w:val="clear" w:color="auto" w:fill="D0CECE" w:themeFill="background2" w:themeFillShade="E6"/>
            <w:vAlign w:val="center"/>
          </w:tcPr>
          <w:p w:rsidRPr="00087045" w:rsidR="00087045" w:rsidP="00AF190A" w:rsidRDefault="00087045" w14:paraId="73B2C99F" w14:textId="5D93CFD1">
            <w:pPr>
              <w:widowControl w:val="0"/>
              <w:spacing w:before="120" w:after="120"/>
              <w:jc w:val="both"/>
              <w:rPr>
                <w:rFonts w:ascii="Arial" w:hAnsi="Arial" w:cs="Arial"/>
                <w:b/>
                <w:bCs/>
                <w:sz w:val="19"/>
                <w:szCs w:val="19"/>
              </w:rPr>
            </w:pPr>
            <w:r w:rsidRPr="00087045">
              <w:rPr>
                <w:rFonts w:ascii="Arial" w:hAnsi="Arial" w:cs="Arial"/>
                <w:b/>
                <w:bCs/>
                <w:sz w:val="19"/>
                <w:szCs w:val="19"/>
              </w:rPr>
              <w:t>Description</w:t>
            </w:r>
          </w:p>
        </w:tc>
        <w:tc>
          <w:tcPr>
            <w:tcW w:w="1275" w:type="dxa"/>
            <w:tcBorders>
              <w:top w:val="single" w:color="auto" w:sz="4" w:space="0"/>
              <w:left w:val="single" w:color="auto" w:sz="4" w:space="0"/>
              <w:bottom w:val="single" w:color="auto" w:sz="4" w:space="0"/>
              <w:right w:val="single" w:color="auto" w:sz="4" w:space="0"/>
            </w:tcBorders>
            <w:shd w:val="clear" w:color="auto" w:fill="D0CECE" w:themeFill="background2" w:themeFillShade="E6"/>
            <w:vAlign w:val="center"/>
          </w:tcPr>
          <w:p w:rsidRPr="00087045" w:rsidR="00087045" w:rsidP="00422DB5" w:rsidRDefault="00087045" w14:paraId="2CEDC70F" w14:textId="48823FF9">
            <w:pPr>
              <w:spacing w:before="120" w:after="120"/>
              <w:jc w:val="center"/>
              <w:rPr>
                <w:rFonts w:ascii="Arial" w:hAnsi="Arial" w:cs="Arial"/>
                <w:b/>
                <w:bCs/>
                <w:sz w:val="20"/>
              </w:rPr>
            </w:pPr>
            <w:r w:rsidRPr="00087045">
              <w:rPr>
                <w:rFonts w:ascii="Arial" w:hAnsi="Arial" w:cs="Arial"/>
                <w:b/>
                <w:bCs/>
                <w:sz w:val="20"/>
              </w:rPr>
              <w:t>Maximum Mark Available</w:t>
            </w:r>
          </w:p>
        </w:tc>
        <w:tc>
          <w:tcPr>
            <w:tcW w:w="1276" w:type="dxa"/>
            <w:tcBorders>
              <w:top w:val="single" w:color="auto" w:sz="4" w:space="0"/>
              <w:left w:val="single" w:color="auto" w:sz="4" w:space="0"/>
              <w:bottom w:val="single" w:color="auto" w:sz="4" w:space="0"/>
              <w:right w:val="single" w:color="auto" w:sz="4" w:space="0"/>
            </w:tcBorders>
            <w:shd w:val="clear" w:color="auto" w:fill="D0CECE" w:themeFill="background2" w:themeFillShade="E6"/>
            <w:vAlign w:val="center"/>
          </w:tcPr>
          <w:p w:rsidRPr="00087045" w:rsidR="00087045" w:rsidP="00422DB5" w:rsidRDefault="00087045" w14:paraId="38FA4C50" w14:textId="5D23FE54">
            <w:pPr>
              <w:spacing w:before="120" w:after="120"/>
              <w:jc w:val="center"/>
              <w:rPr>
                <w:rFonts w:ascii="Arial" w:hAnsi="Arial" w:cs="Arial"/>
                <w:b/>
                <w:bCs/>
                <w:sz w:val="20"/>
              </w:rPr>
            </w:pPr>
            <w:r w:rsidRPr="00087045">
              <w:rPr>
                <w:rFonts w:ascii="Arial" w:hAnsi="Arial" w:cs="Arial"/>
                <w:b/>
                <w:bCs/>
                <w:sz w:val="20"/>
              </w:rPr>
              <w:t>Minimum mark required to pass</w:t>
            </w:r>
          </w:p>
        </w:tc>
      </w:tr>
      <w:tr w:rsidR="00087045" w:rsidTr="00745541" w14:paraId="38C52A6A" w14:textId="77777777">
        <w:trPr>
          <w:trHeight w:val="649"/>
        </w:trPr>
        <w:tc>
          <w:tcPr>
            <w:tcW w:w="704" w:type="dxa"/>
            <w:tcBorders>
              <w:right w:val="single" w:color="FFFFFF" w:themeColor="background1" w:sz="4" w:space="0"/>
            </w:tcBorders>
          </w:tcPr>
          <w:p w:rsidRPr="00B7532B" w:rsidR="00087045" w:rsidP="00422DB5" w:rsidRDefault="00087045" w14:paraId="49407DD8" w14:textId="77777777">
            <w:pPr>
              <w:spacing w:before="120" w:after="120"/>
              <w:rPr>
                <w:rFonts w:ascii="Arial" w:hAnsi="Arial" w:cs="Arial"/>
                <w:b/>
                <w:bCs/>
                <w:sz w:val="20"/>
              </w:rPr>
            </w:pPr>
          </w:p>
        </w:tc>
        <w:tc>
          <w:tcPr>
            <w:tcW w:w="1418" w:type="dxa"/>
            <w:tcBorders>
              <w:top w:val="single" w:color="auto" w:sz="4" w:space="0"/>
              <w:left w:val="single" w:color="FFFFFF" w:themeColor="background1" w:sz="4" w:space="0"/>
              <w:bottom w:val="single" w:color="auto" w:sz="4" w:space="0"/>
              <w:right w:val="single" w:color="FFFFFF" w:themeColor="background1" w:sz="4" w:space="0"/>
            </w:tcBorders>
            <w:vAlign w:val="center"/>
          </w:tcPr>
          <w:p w:rsidR="00087045" w:rsidP="00422DB5" w:rsidRDefault="00087045" w14:paraId="4A289B77" w14:textId="77777777">
            <w:pPr>
              <w:spacing w:before="120" w:after="120"/>
              <w:rPr>
                <w:rFonts w:ascii="Arial" w:hAnsi="Arial" w:cs="Arial"/>
                <w:sz w:val="20"/>
              </w:rPr>
            </w:pPr>
          </w:p>
        </w:tc>
        <w:tc>
          <w:tcPr>
            <w:tcW w:w="4536" w:type="dxa"/>
            <w:tcBorders>
              <w:top w:val="single" w:color="auto" w:sz="4" w:space="0"/>
              <w:left w:val="single" w:color="FFFFFF" w:themeColor="background1" w:sz="4" w:space="0"/>
              <w:bottom w:val="single" w:color="auto" w:sz="4" w:space="0"/>
              <w:right w:val="single" w:color="auto" w:sz="4" w:space="0"/>
            </w:tcBorders>
            <w:vAlign w:val="center"/>
          </w:tcPr>
          <w:p w:rsidRPr="0017245B" w:rsidR="00087045" w:rsidP="00AF190A" w:rsidRDefault="00087045" w14:paraId="12E0EF76" w14:textId="77777777">
            <w:pPr>
              <w:widowControl w:val="0"/>
              <w:spacing w:before="120" w:after="120"/>
              <w:jc w:val="both"/>
              <w:rPr>
                <w:rFonts w:ascii="Arial" w:hAnsi="Arial" w:cs="Arial"/>
                <w:sz w:val="19"/>
                <w:szCs w:val="19"/>
              </w:rPr>
            </w:pPr>
          </w:p>
        </w:tc>
        <w:tc>
          <w:tcPr>
            <w:tcW w:w="1275" w:type="dxa"/>
            <w:tcBorders>
              <w:top w:val="single" w:color="auto" w:sz="4" w:space="0"/>
              <w:left w:val="single" w:color="auto" w:sz="4" w:space="0"/>
              <w:bottom w:val="single" w:color="auto" w:sz="4" w:space="0"/>
              <w:right w:val="single" w:color="auto" w:sz="4" w:space="0"/>
            </w:tcBorders>
            <w:shd w:val="clear" w:color="auto" w:fill="BDD6EE" w:themeFill="accent1" w:themeFillTint="66"/>
            <w:vAlign w:val="center"/>
          </w:tcPr>
          <w:p w:rsidRPr="00087045" w:rsidR="00087045" w:rsidP="00422DB5" w:rsidRDefault="00087045" w14:paraId="5A4F436E" w14:textId="44141914">
            <w:pPr>
              <w:spacing w:before="120" w:after="120"/>
              <w:jc w:val="center"/>
              <w:rPr>
                <w:rFonts w:ascii="Arial" w:hAnsi="Arial" w:cs="Arial"/>
                <w:b/>
                <w:bCs/>
                <w:sz w:val="20"/>
              </w:rPr>
            </w:pPr>
            <w:r w:rsidRPr="00087045">
              <w:rPr>
                <w:rFonts w:ascii="Arial" w:hAnsi="Arial" w:cs="Arial"/>
                <w:b/>
                <w:bCs/>
                <w:sz w:val="20"/>
              </w:rPr>
              <w:t>Pass / Fail</w:t>
            </w:r>
          </w:p>
        </w:tc>
        <w:tc>
          <w:tcPr>
            <w:tcW w:w="1276" w:type="dxa"/>
            <w:tcBorders>
              <w:top w:val="single" w:color="auto" w:sz="4" w:space="0"/>
              <w:left w:val="single" w:color="auto" w:sz="4" w:space="0"/>
              <w:bottom w:val="single" w:color="auto" w:sz="4" w:space="0"/>
              <w:right w:val="single" w:color="auto" w:sz="4" w:space="0"/>
            </w:tcBorders>
            <w:shd w:val="clear" w:color="auto" w:fill="BDD6EE" w:themeFill="accent1" w:themeFillTint="66"/>
            <w:vAlign w:val="center"/>
          </w:tcPr>
          <w:p w:rsidRPr="00087045" w:rsidR="00087045" w:rsidP="00422DB5" w:rsidRDefault="00087045" w14:paraId="2DDAAA54" w14:textId="06AA8907">
            <w:pPr>
              <w:spacing w:before="120" w:after="120"/>
              <w:jc w:val="center"/>
              <w:rPr>
                <w:rFonts w:ascii="Arial" w:hAnsi="Arial" w:cs="Arial"/>
                <w:b/>
                <w:bCs/>
                <w:sz w:val="20"/>
              </w:rPr>
            </w:pPr>
            <w:r w:rsidRPr="00087045">
              <w:rPr>
                <w:rFonts w:ascii="Arial" w:hAnsi="Arial" w:cs="Arial"/>
                <w:b/>
                <w:bCs/>
                <w:sz w:val="20"/>
              </w:rPr>
              <w:t>Pass</w:t>
            </w:r>
          </w:p>
        </w:tc>
      </w:tr>
      <w:tr w:rsidR="00087045" w:rsidTr="00745541" w14:paraId="21B3378A" w14:textId="77777777">
        <w:trPr>
          <w:trHeight w:val="300"/>
        </w:trPr>
        <w:tc>
          <w:tcPr>
            <w:tcW w:w="704" w:type="dxa"/>
          </w:tcPr>
          <w:p w:rsidRPr="00B7532B" w:rsidR="00087045" w:rsidP="00B7532B" w:rsidRDefault="00087045" w14:paraId="09E282CC" w14:textId="48CBF8CA">
            <w:pPr>
              <w:spacing w:before="120" w:after="120"/>
              <w:rPr>
                <w:rFonts w:ascii="Arial" w:hAnsi="Arial" w:cs="Arial"/>
                <w:b/>
                <w:bCs/>
                <w:sz w:val="20"/>
              </w:rPr>
            </w:pPr>
            <w:r w:rsidRPr="00B7532B">
              <w:rPr>
                <w:rFonts w:ascii="Arial" w:hAnsi="Arial" w:cs="Arial"/>
                <w:b/>
                <w:bCs/>
                <w:sz w:val="20"/>
              </w:rPr>
              <w:t>B</w:t>
            </w:r>
            <w:r w:rsidR="00057F22">
              <w:rPr>
                <w:rFonts w:ascii="Arial" w:hAnsi="Arial" w:cs="Arial"/>
                <w:b/>
                <w:bCs/>
                <w:sz w:val="20"/>
              </w:rPr>
              <w:t>1</w:t>
            </w:r>
          </w:p>
        </w:tc>
        <w:tc>
          <w:tcPr>
            <w:tcW w:w="1418" w:type="dxa"/>
            <w:tcBorders>
              <w:top w:val="single" w:color="auto" w:sz="4" w:space="0"/>
              <w:left w:val="single" w:color="auto" w:sz="4" w:space="0"/>
              <w:bottom w:val="single" w:color="auto" w:sz="4" w:space="0"/>
              <w:right w:val="single" w:color="auto" w:sz="4" w:space="0"/>
            </w:tcBorders>
            <w:vAlign w:val="center"/>
          </w:tcPr>
          <w:p w:rsidRPr="004228EC" w:rsidR="00087045" w:rsidP="00B7532B" w:rsidRDefault="00087045" w14:paraId="1C518A6F" w14:textId="1B438F70">
            <w:pPr>
              <w:spacing w:before="120" w:after="120"/>
              <w:rPr>
                <w:rFonts w:ascii="Arial" w:hAnsi="Arial" w:cs="Arial"/>
                <w:sz w:val="20"/>
              </w:rPr>
            </w:pPr>
            <w:r w:rsidRPr="00BA200E">
              <w:rPr>
                <w:rFonts w:ascii="Arial" w:hAnsi="Arial" w:cs="Arial"/>
                <w:sz w:val="20"/>
              </w:rPr>
              <w:t xml:space="preserve">Management of </w:t>
            </w:r>
            <w:r w:rsidRPr="004228EC">
              <w:rPr>
                <w:rFonts w:ascii="Arial" w:hAnsi="Arial" w:cs="Arial"/>
                <w:sz w:val="20"/>
              </w:rPr>
              <w:t>Health</w:t>
            </w:r>
            <w:r>
              <w:rPr>
                <w:rFonts w:ascii="Arial" w:hAnsi="Arial" w:cs="Arial"/>
                <w:sz w:val="20"/>
              </w:rPr>
              <w:t xml:space="preserve"> and </w:t>
            </w:r>
            <w:r w:rsidRPr="004228EC">
              <w:rPr>
                <w:rFonts w:ascii="Arial" w:hAnsi="Arial" w:cs="Arial"/>
                <w:sz w:val="20"/>
              </w:rPr>
              <w:t>Safety</w:t>
            </w:r>
            <w:r>
              <w:rPr>
                <w:rFonts w:ascii="Arial" w:hAnsi="Arial" w:cs="Arial"/>
                <w:sz w:val="20"/>
              </w:rPr>
              <w:t xml:space="preserve"> </w:t>
            </w:r>
          </w:p>
        </w:tc>
        <w:tc>
          <w:tcPr>
            <w:tcW w:w="4536" w:type="dxa"/>
            <w:tcBorders>
              <w:top w:val="single" w:color="auto" w:sz="4" w:space="0"/>
              <w:left w:val="single" w:color="auto" w:sz="4" w:space="0"/>
              <w:bottom w:val="single" w:color="auto" w:sz="4" w:space="0"/>
              <w:right w:val="single" w:color="auto" w:sz="4" w:space="0"/>
            </w:tcBorders>
          </w:tcPr>
          <w:p w:rsidR="00057F22" w:rsidP="00057F22" w:rsidRDefault="00057F22" w14:paraId="1E0257DC" w14:textId="77777777">
            <w:pPr>
              <w:widowControl w:val="0"/>
              <w:jc w:val="both"/>
              <w:rPr>
                <w:rFonts w:ascii="Arial" w:hAnsi="Arial" w:cs="Arial"/>
                <w:sz w:val="20"/>
                <w:lang w:val="en-IE"/>
              </w:rPr>
            </w:pPr>
            <w:r w:rsidRPr="00057F22">
              <w:rPr>
                <w:rFonts w:ascii="Arial" w:hAnsi="Arial" w:cs="Arial"/>
                <w:sz w:val="20"/>
                <w:lang w:val="en-IE"/>
              </w:rPr>
              <w:t>For </w:t>
            </w:r>
            <w:r w:rsidRPr="00057F22">
              <w:rPr>
                <w:rFonts w:ascii="Arial" w:hAnsi="Arial" w:cs="Arial"/>
                <w:b/>
                <w:bCs/>
                <w:sz w:val="20"/>
                <w:lang w:val="en-IE"/>
              </w:rPr>
              <w:t>Lots 1, 2, 3, 4, 5 and 6</w:t>
            </w:r>
            <w:r w:rsidRPr="00057F22">
              <w:rPr>
                <w:rFonts w:ascii="Arial" w:hAnsi="Arial" w:cs="Arial"/>
                <w:sz w:val="20"/>
                <w:lang w:val="en-IE"/>
              </w:rPr>
              <w:t>, the Minimum Requirement is that the Applicant provides:  </w:t>
            </w:r>
          </w:p>
          <w:p w:rsidRPr="00057F22" w:rsidR="00057F22" w:rsidP="00057F22" w:rsidRDefault="00057F22" w14:paraId="60B7682A" w14:textId="77777777">
            <w:pPr>
              <w:widowControl w:val="0"/>
              <w:jc w:val="both"/>
              <w:rPr>
                <w:rFonts w:ascii="Arial" w:hAnsi="Arial" w:cs="Arial"/>
                <w:sz w:val="20"/>
                <w:lang w:val="en-IE"/>
              </w:rPr>
            </w:pPr>
          </w:p>
          <w:p w:rsidRPr="00057F22" w:rsidR="00057F22" w:rsidP="00057F22" w:rsidRDefault="00057F22" w14:paraId="5AF15FB9" w14:textId="77777777">
            <w:pPr>
              <w:widowControl w:val="0"/>
              <w:jc w:val="both"/>
              <w:rPr>
                <w:rFonts w:ascii="Arial" w:hAnsi="Arial" w:cs="Arial"/>
                <w:sz w:val="20"/>
                <w:lang w:val="en-IE"/>
              </w:rPr>
            </w:pPr>
            <w:r w:rsidRPr="00057F22">
              <w:rPr>
                <w:rFonts w:ascii="Arial" w:hAnsi="Arial" w:cs="Arial"/>
                <w:sz w:val="20"/>
                <w:lang w:val="en-IE"/>
              </w:rPr>
              <w:t>A) For companies with </w:t>
            </w:r>
            <w:r w:rsidRPr="00057F22">
              <w:rPr>
                <w:rFonts w:ascii="Arial" w:hAnsi="Arial" w:cs="Arial"/>
                <w:sz w:val="20"/>
                <w:u w:val="single"/>
                <w:lang w:val="en-IE"/>
              </w:rPr>
              <w:t>fewer than 5 employees</w:t>
            </w:r>
            <w:r w:rsidRPr="00057F22">
              <w:rPr>
                <w:rFonts w:ascii="Arial" w:hAnsi="Arial" w:cs="Arial"/>
                <w:sz w:val="20"/>
                <w:lang w:val="en-IE"/>
              </w:rPr>
              <w:t> </w:t>
            </w:r>
          </w:p>
          <w:p w:rsidRPr="00057F22" w:rsidR="00057F22" w:rsidP="00057F22" w:rsidRDefault="00057F22" w14:paraId="78F21D03" w14:textId="77777777">
            <w:pPr>
              <w:widowControl w:val="0"/>
              <w:numPr>
                <w:ilvl w:val="0"/>
                <w:numId w:val="26"/>
              </w:numPr>
              <w:jc w:val="both"/>
              <w:rPr>
                <w:rFonts w:ascii="Arial" w:hAnsi="Arial" w:cs="Arial"/>
                <w:sz w:val="20"/>
                <w:lang w:val="en-IE"/>
              </w:rPr>
            </w:pPr>
            <w:r w:rsidRPr="00057F22">
              <w:rPr>
                <w:rFonts w:ascii="Arial" w:hAnsi="Arial" w:cs="Arial"/>
                <w:sz w:val="20"/>
                <w:lang w:val="en-IE"/>
              </w:rPr>
              <w:t>confirmation that it complies with the statutory duties relating to health and safety imposed upon it in the jurisdiction in which these employees are employed. </w:t>
            </w:r>
          </w:p>
          <w:p w:rsidRPr="00057F22" w:rsidR="00057F22" w:rsidP="00057F22" w:rsidRDefault="00057F22" w14:paraId="7B4FF000" w14:textId="7723F88F">
            <w:pPr>
              <w:widowControl w:val="0"/>
              <w:jc w:val="both"/>
              <w:rPr>
                <w:rFonts w:ascii="Arial" w:hAnsi="Arial" w:cs="Arial"/>
                <w:sz w:val="20"/>
                <w:lang w:val="en-IE"/>
              </w:rPr>
            </w:pPr>
            <w:r w:rsidRPr="00057F22">
              <w:rPr>
                <w:rFonts w:ascii="Arial" w:hAnsi="Arial" w:cs="Arial"/>
                <w:sz w:val="20"/>
                <w:lang w:val="en-IE"/>
              </w:rPr>
              <w:t>OR </w:t>
            </w:r>
          </w:p>
          <w:p w:rsidR="00057F22" w:rsidP="00057F22" w:rsidRDefault="00057F22" w14:paraId="4B5633FB" w14:textId="77777777">
            <w:pPr>
              <w:widowControl w:val="0"/>
              <w:jc w:val="both"/>
              <w:rPr>
                <w:rFonts w:ascii="Arial" w:hAnsi="Arial" w:cs="Arial"/>
                <w:sz w:val="20"/>
                <w:lang w:val="en-IE"/>
              </w:rPr>
            </w:pPr>
          </w:p>
          <w:p w:rsidRPr="00057F22" w:rsidR="00057F22" w:rsidP="00057F22" w:rsidRDefault="00057F22" w14:paraId="44B73034" w14:textId="31D173DA">
            <w:pPr>
              <w:widowControl w:val="0"/>
              <w:jc w:val="both"/>
              <w:rPr>
                <w:rFonts w:ascii="Arial" w:hAnsi="Arial" w:cs="Arial"/>
                <w:sz w:val="20"/>
                <w:lang w:val="en-IE"/>
              </w:rPr>
            </w:pPr>
            <w:r w:rsidRPr="00057F22">
              <w:rPr>
                <w:rFonts w:ascii="Arial" w:hAnsi="Arial" w:cs="Arial"/>
                <w:sz w:val="20"/>
                <w:lang w:val="en-IE"/>
              </w:rPr>
              <w:t>B) For companies with</w:t>
            </w:r>
            <w:r w:rsidRPr="00057F22">
              <w:rPr>
                <w:rFonts w:ascii="Arial" w:hAnsi="Arial" w:cs="Arial"/>
                <w:sz w:val="20"/>
                <w:u w:val="single"/>
                <w:lang w:val="en-IE"/>
              </w:rPr>
              <w:t> more than 5 employees</w:t>
            </w:r>
            <w:r w:rsidRPr="00057F22">
              <w:rPr>
                <w:rFonts w:ascii="Arial" w:hAnsi="Arial" w:cs="Arial"/>
                <w:sz w:val="20"/>
                <w:lang w:val="en-IE"/>
              </w:rPr>
              <w:t>,  </w:t>
            </w:r>
          </w:p>
          <w:p w:rsidRPr="00057F22" w:rsidR="00057F22" w:rsidP="00057F22" w:rsidRDefault="00057F22" w14:paraId="42C10CA3" w14:textId="77777777">
            <w:pPr>
              <w:widowControl w:val="0"/>
              <w:numPr>
                <w:ilvl w:val="0"/>
                <w:numId w:val="27"/>
              </w:numPr>
              <w:jc w:val="both"/>
              <w:rPr>
                <w:rFonts w:ascii="Arial" w:hAnsi="Arial" w:cs="Arial"/>
                <w:sz w:val="20"/>
                <w:lang w:val="en-IE"/>
              </w:rPr>
            </w:pPr>
            <w:r w:rsidRPr="00057F22">
              <w:rPr>
                <w:rFonts w:ascii="Arial" w:hAnsi="Arial" w:cs="Arial"/>
                <w:sz w:val="20"/>
                <w:lang w:val="en-IE"/>
              </w:rPr>
              <w:t>confirmation that it complies with the statutory duties relating to health and safety imposed upon it in the jurisdiction in which these employees are employed; and </w:t>
            </w:r>
          </w:p>
          <w:p w:rsidRPr="00057F22" w:rsidR="00057F22" w:rsidP="00057F22" w:rsidRDefault="00057F22" w14:paraId="030EA994" w14:textId="77777777">
            <w:pPr>
              <w:widowControl w:val="0"/>
              <w:numPr>
                <w:ilvl w:val="0"/>
                <w:numId w:val="28"/>
              </w:numPr>
              <w:jc w:val="both"/>
              <w:rPr>
                <w:rFonts w:ascii="Arial" w:hAnsi="Arial" w:cs="Arial"/>
                <w:sz w:val="20"/>
                <w:lang w:val="en-IE"/>
              </w:rPr>
            </w:pPr>
            <w:r w:rsidRPr="00057F22">
              <w:rPr>
                <w:rFonts w:ascii="Arial" w:hAnsi="Arial" w:cs="Arial"/>
                <w:sz w:val="20"/>
                <w:lang w:val="en-IE"/>
              </w:rPr>
              <w:t>supply an up-to-date copy of its Safety Statement (as required under the Safety, Health and Welfare at Work Act 2005) if registered in Ireland or, if registered outside of Ireland a Health and Safety Policy or equivalent safety management document/ manual which sets out the details of how the applicant ensures the safety, health and welfare of its employees. </w:t>
            </w:r>
          </w:p>
          <w:p w:rsidRPr="00057F22" w:rsidR="00057F22" w:rsidP="00057F22" w:rsidRDefault="00057F22" w14:paraId="648C3681" w14:textId="77777777">
            <w:pPr>
              <w:widowControl w:val="0"/>
              <w:jc w:val="both"/>
              <w:rPr>
                <w:rFonts w:ascii="Arial" w:hAnsi="Arial" w:cs="Arial"/>
                <w:sz w:val="20"/>
                <w:lang w:val="en-IE"/>
              </w:rPr>
            </w:pPr>
            <w:r w:rsidRPr="00057F22">
              <w:rPr>
                <w:rFonts w:ascii="Arial" w:hAnsi="Arial" w:cs="Arial"/>
                <w:sz w:val="20"/>
                <w:lang w:val="en-IE"/>
              </w:rPr>
              <w:t>  </w:t>
            </w:r>
          </w:p>
          <w:p w:rsidRPr="00057F22" w:rsidR="00057F22" w:rsidP="00057F22" w:rsidRDefault="00057F22" w14:paraId="7213E55A" w14:textId="77777777">
            <w:pPr>
              <w:widowControl w:val="0"/>
              <w:jc w:val="both"/>
              <w:rPr>
                <w:rFonts w:ascii="Arial" w:hAnsi="Arial" w:cs="Arial"/>
                <w:sz w:val="20"/>
                <w:lang w:val="en-IE"/>
              </w:rPr>
            </w:pPr>
            <w:r w:rsidRPr="00057F22">
              <w:rPr>
                <w:rFonts w:ascii="Arial" w:hAnsi="Arial" w:cs="Arial"/>
                <w:sz w:val="20"/>
                <w:lang w:val="en-IE"/>
              </w:rPr>
              <w:t>For </w:t>
            </w:r>
            <w:r w:rsidRPr="00057F22">
              <w:rPr>
                <w:rFonts w:ascii="Arial" w:hAnsi="Arial" w:cs="Arial"/>
                <w:b/>
                <w:bCs/>
                <w:sz w:val="20"/>
                <w:lang w:val="en-IE"/>
              </w:rPr>
              <w:t>Lot 7, </w:t>
            </w:r>
            <w:r w:rsidRPr="00057F22">
              <w:rPr>
                <w:rFonts w:ascii="Arial" w:hAnsi="Arial" w:cs="Arial"/>
                <w:sz w:val="20"/>
                <w:lang w:val="en-IE"/>
              </w:rPr>
              <w:t>the Minimum Requirement is that Applicant must satisfy the requirements of B above, regardless of the number of persons employed. </w:t>
            </w:r>
          </w:p>
          <w:p w:rsidR="00087045" w:rsidP="00B7532B" w:rsidRDefault="00087045" w14:paraId="4F06CFCD" w14:textId="77777777">
            <w:pPr>
              <w:widowControl w:val="0"/>
              <w:jc w:val="both"/>
              <w:rPr>
                <w:rFonts w:ascii="Arial" w:hAnsi="Arial" w:eastAsia="Calibri" w:cs="Arial"/>
                <w:sz w:val="20"/>
              </w:rPr>
            </w:pPr>
          </w:p>
          <w:p w:rsidRPr="006428D7" w:rsidR="00087045" w:rsidP="00B7532B" w:rsidRDefault="00087045" w14:paraId="7F3873D3" w14:textId="442D5B28">
            <w:pPr>
              <w:widowControl w:val="0"/>
              <w:jc w:val="both"/>
              <w:rPr>
                <w:rFonts w:ascii="Arial" w:hAnsi="Arial" w:cs="Arial"/>
                <w:sz w:val="20"/>
              </w:rPr>
            </w:pPr>
          </w:p>
        </w:tc>
        <w:tc>
          <w:tcPr>
            <w:tcW w:w="1275" w:type="dxa"/>
            <w:tcBorders>
              <w:top w:val="single" w:color="auto" w:sz="4" w:space="0"/>
              <w:left w:val="single" w:color="auto" w:sz="4" w:space="0"/>
              <w:bottom w:val="single" w:color="auto" w:sz="4" w:space="0"/>
              <w:right w:val="single" w:color="auto" w:sz="4" w:space="0"/>
            </w:tcBorders>
            <w:vAlign w:val="center"/>
          </w:tcPr>
          <w:p w:rsidRPr="004228EC" w:rsidR="00087045" w:rsidP="00B7532B" w:rsidRDefault="00087045" w14:paraId="33C06C00" w14:textId="199A2281">
            <w:pPr>
              <w:spacing w:before="120" w:after="120"/>
              <w:jc w:val="center"/>
              <w:rPr>
                <w:rFonts w:ascii="Arial" w:hAnsi="Arial" w:cs="Arial"/>
                <w:sz w:val="20"/>
              </w:rPr>
            </w:pPr>
            <w:r>
              <w:rPr>
                <w:rFonts w:ascii="Arial" w:hAnsi="Arial" w:cs="Arial"/>
                <w:sz w:val="20"/>
              </w:rPr>
              <w:t>Pass</w:t>
            </w:r>
          </w:p>
        </w:tc>
        <w:tc>
          <w:tcPr>
            <w:tcW w:w="1276" w:type="dxa"/>
            <w:tcBorders>
              <w:top w:val="single" w:color="auto" w:sz="4" w:space="0"/>
              <w:left w:val="single" w:color="auto" w:sz="4" w:space="0"/>
              <w:bottom w:val="single" w:color="auto" w:sz="4" w:space="0"/>
              <w:right w:val="single" w:color="auto" w:sz="4" w:space="0"/>
            </w:tcBorders>
            <w:vAlign w:val="center"/>
          </w:tcPr>
          <w:p w:rsidRPr="004228EC" w:rsidR="00087045" w:rsidP="00B7532B" w:rsidRDefault="00087045" w14:paraId="77FC09B3" w14:textId="4EC7AB17">
            <w:pPr>
              <w:spacing w:before="120" w:after="120"/>
              <w:jc w:val="center"/>
              <w:rPr>
                <w:rFonts w:ascii="Arial" w:hAnsi="Arial" w:cs="Arial"/>
                <w:sz w:val="20"/>
              </w:rPr>
            </w:pPr>
            <w:r>
              <w:rPr>
                <w:rFonts w:ascii="Arial" w:hAnsi="Arial" w:cs="Arial"/>
                <w:sz w:val="20"/>
              </w:rPr>
              <w:t>Pass</w:t>
            </w:r>
          </w:p>
        </w:tc>
      </w:tr>
      <w:tr w:rsidR="00087045" w:rsidTr="00745541" w14:paraId="1CACAA67" w14:textId="77777777">
        <w:trPr>
          <w:trHeight w:val="300"/>
        </w:trPr>
        <w:tc>
          <w:tcPr>
            <w:tcW w:w="704" w:type="dxa"/>
          </w:tcPr>
          <w:p w:rsidRPr="00B7532B" w:rsidR="00087045" w:rsidP="00B7532B" w:rsidRDefault="00087045" w14:paraId="63163634" w14:textId="419075A3">
            <w:pPr>
              <w:spacing w:before="120" w:after="120"/>
              <w:rPr>
                <w:rFonts w:ascii="Arial" w:hAnsi="Arial" w:cs="Arial"/>
                <w:b/>
                <w:bCs/>
                <w:sz w:val="20"/>
              </w:rPr>
            </w:pPr>
            <w:r w:rsidRPr="00B7532B">
              <w:rPr>
                <w:rFonts w:ascii="Arial" w:hAnsi="Arial" w:cs="Arial"/>
                <w:b/>
                <w:bCs/>
                <w:sz w:val="20"/>
              </w:rPr>
              <w:t>B</w:t>
            </w:r>
            <w:r w:rsidR="00057F22">
              <w:rPr>
                <w:rFonts w:ascii="Arial" w:hAnsi="Arial" w:cs="Arial"/>
                <w:b/>
                <w:bCs/>
                <w:sz w:val="20"/>
              </w:rPr>
              <w:t>2</w:t>
            </w:r>
          </w:p>
        </w:tc>
        <w:tc>
          <w:tcPr>
            <w:tcW w:w="1418" w:type="dxa"/>
            <w:tcBorders>
              <w:top w:val="single" w:color="auto" w:sz="4" w:space="0"/>
              <w:left w:val="single" w:color="auto" w:sz="4" w:space="0"/>
              <w:bottom w:val="single" w:color="auto" w:sz="4" w:space="0"/>
              <w:right w:val="single" w:color="auto" w:sz="4" w:space="0"/>
            </w:tcBorders>
            <w:vAlign w:val="center"/>
          </w:tcPr>
          <w:p w:rsidRPr="004228EC" w:rsidR="00087045" w:rsidP="00B7532B" w:rsidRDefault="00087045" w14:paraId="56EFE380" w14:textId="51C08E0C">
            <w:pPr>
              <w:spacing w:before="120" w:after="120"/>
              <w:rPr>
                <w:rFonts w:ascii="Arial" w:hAnsi="Arial" w:cs="Arial"/>
                <w:sz w:val="20"/>
              </w:rPr>
            </w:pPr>
            <w:r>
              <w:rPr>
                <w:rFonts w:ascii="Arial" w:hAnsi="Arial" w:cs="Arial"/>
                <w:sz w:val="20"/>
              </w:rPr>
              <w:t>S</w:t>
            </w:r>
            <w:r w:rsidRPr="004228EC">
              <w:rPr>
                <w:rFonts w:ascii="Arial" w:hAnsi="Arial" w:cs="Arial"/>
                <w:sz w:val="20"/>
              </w:rPr>
              <w:t>ustainability</w:t>
            </w:r>
          </w:p>
        </w:tc>
        <w:tc>
          <w:tcPr>
            <w:tcW w:w="4536" w:type="dxa"/>
            <w:tcBorders>
              <w:top w:val="single" w:color="auto" w:sz="4" w:space="0"/>
              <w:left w:val="single" w:color="auto" w:sz="4" w:space="0"/>
              <w:bottom w:val="single" w:color="auto" w:sz="4" w:space="0"/>
              <w:right w:val="single" w:color="auto" w:sz="4" w:space="0"/>
            </w:tcBorders>
            <w:vAlign w:val="center"/>
          </w:tcPr>
          <w:p w:rsidR="00087045" w:rsidP="00B7532B" w:rsidRDefault="00087045" w14:paraId="534FAA98" w14:textId="7E2A2463">
            <w:pPr>
              <w:rPr>
                <w:rFonts w:ascii="Arial" w:hAnsi="Arial" w:cs="Arial"/>
                <w:sz w:val="20"/>
              </w:rPr>
            </w:pPr>
            <w:r w:rsidRPr="00D04255">
              <w:rPr>
                <w:rFonts w:ascii="Arial" w:hAnsi="Arial" w:cs="Arial"/>
                <w:sz w:val="20"/>
              </w:rPr>
              <w:t xml:space="preserve">The </w:t>
            </w:r>
            <w:r>
              <w:rPr>
                <w:rFonts w:ascii="Arial" w:hAnsi="Arial" w:cs="Arial"/>
                <w:sz w:val="20"/>
              </w:rPr>
              <w:t>m</w:t>
            </w:r>
            <w:r w:rsidRPr="00D04255">
              <w:rPr>
                <w:rFonts w:ascii="Arial" w:hAnsi="Arial" w:cs="Arial"/>
                <w:sz w:val="20"/>
              </w:rPr>
              <w:t xml:space="preserve">inimum </w:t>
            </w:r>
            <w:r>
              <w:rPr>
                <w:rFonts w:ascii="Arial" w:hAnsi="Arial" w:cs="Arial"/>
                <w:sz w:val="20"/>
              </w:rPr>
              <w:t>r</w:t>
            </w:r>
            <w:r w:rsidRPr="00D04255">
              <w:rPr>
                <w:rFonts w:ascii="Arial" w:hAnsi="Arial" w:cs="Arial"/>
                <w:sz w:val="20"/>
              </w:rPr>
              <w:t>equirement for this section is that the Applicant shall provide Gas Networks Ireland with responses and details on all the questions listed</w:t>
            </w:r>
            <w:r>
              <w:rPr>
                <w:rFonts w:ascii="Arial" w:hAnsi="Arial" w:cs="Arial"/>
                <w:sz w:val="20"/>
              </w:rPr>
              <w:t>.</w:t>
            </w:r>
          </w:p>
          <w:p w:rsidRPr="00D04255" w:rsidR="00087045" w:rsidP="00B7532B" w:rsidRDefault="00087045" w14:paraId="32506B87" w14:textId="77777777">
            <w:pPr>
              <w:rPr>
                <w:rFonts w:ascii="Arial" w:hAnsi="Arial" w:cs="Arial"/>
                <w:sz w:val="20"/>
              </w:rPr>
            </w:pPr>
          </w:p>
          <w:p w:rsidRPr="006428D7" w:rsidR="00087045" w:rsidP="00B7532B" w:rsidRDefault="00087045" w14:paraId="4BF77D8A" w14:textId="6A1927F7">
            <w:pPr>
              <w:widowControl w:val="0"/>
              <w:jc w:val="both"/>
              <w:rPr>
                <w:rFonts w:ascii="Arial" w:hAnsi="Arial" w:cs="Arial"/>
                <w:sz w:val="20"/>
              </w:rPr>
            </w:pPr>
            <w:r>
              <w:rPr>
                <w:rFonts w:ascii="Arial" w:hAnsi="Arial" w:cs="Arial"/>
                <w:sz w:val="20"/>
              </w:rPr>
              <w:t>Applicants must complete section B</w:t>
            </w:r>
            <w:r w:rsidR="00057F22">
              <w:rPr>
                <w:rFonts w:ascii="Arial" w:hAnsi="Arial" w:cs="Arial"/>
                <w:sz w:val="20"/>
              </w:rPr>
              <w:t>2</w:t>
            </w:r>
            <w:r>
              <w:rPr>
                <w:rFonts w:ascii="Arial" w:hAnsi="Arial" w:cs="Arial"/>
                <w:sz w:val="20"/>
              </w:rPr>
              <w:t xml:space="preserve"> of Part B of the QSQ. </w:t>
            </w:r>
          </w:p>
        </w:tc>
        <w:tc>
          <w:tcPr>
            <w:tcW w:w="1275" w:type="dxa"/>
            <w:tcBorders>
              <w:top w:val="single" w:color="auto" w:sz="4" w:space="0"/>
              <w:left w:val="single" w:color="auto" w:sz="4" w:space="0"/>
              <w:bottom w:val="single" w:color="auto" w:sz="4" w:space="0"/>
              <w:right w:val="single" w:color="auto" w:sz="4" w:space="0"/>
            </w:tcBorders>
            <w:vAlign w:val="center"/>
          </w:tcPr>
          <w:p w:rsidRPr="004228EC" w:rsidR="00087045" w:rsidP="00D46A36" w:rsidRDefault="00087045" w14:paraId="70980161" w14:textId="625688AC">
            <w:pPr>
              <w:spacing w:before="120" w:after="120"/>
              <w:rPr>
                <w:rFonts w:ascii="Arial" w:hAnsi="Arial" w:cs="Arial"/>
                <w:sz w:val="20"/>
              </w:rPr>
            </w:pPr>
            <w:r>
              <w:rPr>
                <w:rFonts w:ascii="Arial" w:hAnsi="Arial" w:cs="Arial"/>
                <w:sz w:val="20"/>
              </w:rPr>
              <w:t>Pass</w:t>
            </w:r>
          </w:p>
        </w:tc>
        <w:tc>
          <w:tcPr>
            <w:tcW w:w="1276" w:type="dxa"/>
            <w:tcBorders>
              <w:top w:val="single" w:color="auto" w:sz="4" w:space="0"/>
              <w:left w:val="single" w:color="auto" w:sz="4" w:space="0"/>
              <w:bottom w:val="single" w:color="auto" w:sz="4" w:space="0"/>
              <w:right w:val="single" w:color="auto" w:sz="4" w:space="0"/>
            </w:tcBorders>
            <w:vAlign w:val="center"/>
          </w:tcPr>
          <w:p w:rsidRPr="004228EC" w:rsidR="00087045" w:rsidP="00B7532B" w:rsidRDefault="00087045" w14:paraId="1279D5CF" w14:textId="051C09A6">
            <w:pPr>
              <w:spacing w:before="120" w:after="120"/>
              <w:jc w:val="center"/>
              <w:rPr>
                <w:rFonts w:ascii="Arial" w:hAnsi="Arial" w:cs="Arial"/>
                <w:sz w:val="20"/>
              </w:rPr>
            </w:pPr>
            <w:r>
              <w:rPr>
                <w:rFonts w:ascii="Arial" w:hAnsi="Arial" w:cs="Arial"/>
                <w:sz w:val="20"/>
              </w:rPr>
              <w:t>Pass</w:t>
            </w:r>
          </w:p>
        </w:tc>
      </w:tr>
      <w:tr w:rsidR="00087045" w:rsidTr="00745541" w14:paraId="436F0C7C" w14:textId="77777777">
        <w:trPr>
          <w:trHeight w:val="300"/>
        </w:trPr>
        <w:tc>
          <w:tcPr>
            <w:tcW w:w="704" w:type="dxa"/>
          </w:tcPr>
          <w:p w:rsidRPr="00B7532B" w:rsidR="00087045" w:rsidP="00D46A36" w:rsidRDefault="00087045" w14:paraId="7FC760A9" w14:textId="5F13B29E">
            <w:pPr>
              <w:spacing w:before="120" w:after="120"/>
              <w:rPr>
                <w:rFonts w:ascii="Arial" w:hAnsi="Arial" w:cs="Arial"/>
                <w:b/>
                <w:bCs/>
                <w:sz w:val="20"/>
              </w:rPr>
            </w:pPr>
            <w:r w:rsidRPr="00B7532B">
              <w:rPr>
                <w:rFonts w:ascii="Arial" w:hAnsi="Arial" w:cs="Arial"/>
                <w:b/>
                <w:bCs/>
                <w:sz w:val="20"/>
              </w:rPr>
              <w:lastRenderedPageBreak/>
              <w:t>B</w:t>
            </w:r>
            <w:r w:rsidR="00057F22">
              <w:rPr>
                <w:rFonts w:ascii="Arial" w:hAnsi="Arial" w:cs="Arial"/>
                <w:b/>
                <w:bCs/>
                <w:sz w:val="20"/>
              </w:rPr>
              <w:t>3</w:t>
            </w:r>
          </w:p>
        </w:tc>
        <w:tc>
          <w:tcPr>
            <w:tcW w:w="1418" w:type="dxa"/>
            <w:tcBorders>
              <w:top w:val="single" w:color="auto" w:sz="4" w:space="0"/>
              <w:left w:val="single" w:color="auto" w:sz="4" w:space="0"/>
              <w:bottom w:val="single" w:color="auto" w:sz="4" w:space="0"/>
              <w:right w:val="single" w:color="auto" w:sz="4" w:space="0"/>
            </w:tcBorders>
            <w:vAlign w:val="center"/>
          </w:tcPr>
          <w:p w:rsidRPr="00FA7A45" w:rsidR="00087045" w:rsidP="00D46A36" w:rsidRDefault="00087045" w14:paraId="1EA44FFD" w14:textId="662A4C8B">
            <w:pPr>
              <w:spacing w:before="120" w:after="120"/>
              <w:rPr>
                <w:rFonts w:ascii="Arial" w:hAnsi="Arial" w:cs="Arial"/>
                <w:sz w:val="20"/>
              </w:rPr>
            </w:pPr>
            <w:r w:rsidRPr="00586087">
              <w:rPr>
                <w:rFonts w:ascii="Arial" w:hAnsi="Arial" w:cs="Arial"/>
                <w:bCs/>
                <w:sz w:val="20"/>
              </w:rPr>
              <w:t>Management of</w:t>
            </w:r>
            <w:r>
              <w:rPr>
                <w:rFonts w:ascii="Arial" w:hAnsi="Arial" w:cs="Arial"/>
                <w:b/>
                <w:sz w:val="20"/>
              </w:rPr>
              <w:t xml:space="preserve"> </w:t>
            </w:r>
            <w:r w:rsidRPr="00FA7A45">
              <w:rPr>
                <w:rFonts w:ascii="Arial" w:hAnsi="Arial" w:cs="Arial"/>
                <w:sz w:val="20"/>
              </w:rPr>
              <w:t xml:space="preserve">Information </w:t>
            </w:r>
            <w:r>
              <w:rPr>
                <w:rFonts w:ascii="Arial" w:hAnsi="Arial" w:cs="Arial"/>
                <w:sz w:val="20"/>
              </w:rPr>
              <w:t>and</w:t>
            </w:r>
            <w:r w:rsidRPr="00FA7A45">
              <w:rPr>
                <w:rFonts w:ascii="Arial" w:hAnsi="Arial" w:cs="Arial"/>
                <w:sz w:val="20"/>
              </w:rPr>
              <w:t xml:space="preserve"> Cyber Security</w:t>
            </w:r>
          </w:p>
        </w:tc>
        <w:tc>
          <w:tcPr>
            <w:tcW w:w="4536" w:type="dxa"/>
            <w:tcBorders>
              <w:top w:val="single" w:color="auto" w:sz="4" w:space="0"/>
              <w:left w:val="single" w:color="auto" w:sz="4" w:space="0"/>
              <w:bottom w:val="single" w:color="auto" w:sz="4" w:space="0"/>
              <w:right w:val="single" w:color="auto" w:sz="4" w:space="0"/>
            </w:tcBorders>
            <w:vAlign w:val="center"/>
          </w:tcPr>
          <w:p w:rsidR="00087045" w:rsidP="00D46A36" w:rsidRDefault="00087045" w14:paraId="1A501528" w14:textId="60CA51EB">
            <w:pPr>
              <w:widowControl w:val="0"/>
              <w:jc w:val="both"/>
              <w:rPr>
                <w:rFonts w:ascii="Arial" w:hAnsi="Arial" w:cs="Arial"/>
                <w:sz w:val="20"/>
              </w:rPr>
            </w:pPr>
            <w:r>
              <w:rPr>
                <w:rFonts w:ascii="Arial" w:hAnsi="Arial" w:cs="Arial"/>
                <w:sz w:val="20"/>
              </w:rPr>
              <w:t>The minimum requirement is that the Applicant completes the relevant section of Part B of the QSQ and demonstrates the required compliance with the requirements set out in this section.</w:t>
            </w:r>
          </w:p>
          <w:p w:rsidR="00087045" w:rsidP="00D46A36" w:rsidRDefault="00087045" w14:paraId="0D485FAC" w14:textId="77777777">
            <w:pPr>
              <w:widowControl w:val="0"/>
              <w:jc w:val="both"/>
              <w:rPr>
                <w:rFonts w:ascii="Arial" w:hAnsi="Arial" w:cs="Arial"/>
                <w:sz w:val="20"/>
              </w:rPr>
            </w:pPr>
          </w:p>
          <w:p w:rsidR="00087045" w:rsidP="00D46A36" w:rsidRDefault="00087045" w14:paraId="2C8B0F8B" w14:textId="6639954F">
            <w:pPr>
              <w:widowControl w:val="0"/>
              <w:jc w:val="both"/>
              <w:rPr>
                <w:rFonts w:ascii="Arial" w:hAnsi="Arial" w:cs="Arial"/>
                <w:sz w:val="20"/>
              </w:rPr>
            </w:pPr>
            <w:r>
              <w:rPr>
                <w:rFonts w:ascii="Arial" w:hAnsi="Arial" w:cs="Arial"/>
                <w:sz w:val="20"/>
              </w:rPr>
              <w:t>Applicants must complete section</w:t>
            </w:r>
            <w:r w:rsidR="00F500F4">
              <w:rPr>
                <w:rFonts w:ascii="Arial" w:hAnsi="Arial" w:cs="Arial"/>
                <w:sz w:val="20"/>
              </w:rPr>
              <w:t xml:space="preserve"> B</w:t>
            </w:r>
            <w:r w:rsidR="00057F22">
              <w:rPr>
                <w:rFonts w:ascii="Arial" w:hAnsi="Arial" w:cs="Arial"/>
                <w:sz w:val="20"/>
              </w:rPr>
              <w:t>3</w:t>
            </w:r>
            <w:r>
              <w:rPr>
                <w:rFonts w:ascii="Arial" w:hAnsi="Arial" w:cs="Arial"/>
                <w:sz w:val="20"/>
              </w:rPr>
              <w:t xml:space="preserve"> of Part B of the QSQ. </w:t>
            </w:r>
          </w:p>
          <w:p w:rsidRPr="00FA7A45" w:rsidR="00087045" w:rsidP="00D46A36" w:rsidRDefault="00087045" w14:paraId="209D64B2" w14:textId="16677715">
            <w:pPr>
              <w:widowControl w:val="0"/>
              <w:spacing w:before="120" w:after="120"/>
              <w:jc w:val="both"/>
              <w:rPr>
                <w:rFonts w:ascii="Arial" w:hAnsi="Arial" w:cs="Arial"/>
                <w:sz w:val="20"/>
              </w:rPr>
            </w:pPr>
          </w:p>
        </w:tc>
        <w:tc>
          <w:tcPr>
            <w:tcW w:w="1275" w:type="dxa"/>
            <w:tcBorders>
              <w:top w:val="single" w:color="auto" w:sz="4" w:space="0"/>
              <w:left w:val="single" w:color="auto" w:sz="4" w:space="0"/>
              <w:bottom w:val="single" w:color="auto" w:sz="4" w:space="0"/>
              <w:right w:val="single" w:color="auto" w:sz="4" w:space="0"/>
            </w:tcBorders>
            <w:vAlign w:val="center"/>
          </w:tcPr>
          <w:p w:rsidRPr="004228EC" w:rsidR="00087045" w:rsidP="00D46A36" w:rsidRDefault="00087045" w14:paraId="512CB497" w14:textId="12D96D59">
            <w:pPr>
              <w:spacing w:before="120" w:after="120"/>
              <w:jc w:val="center"/>
              <w:rPr>
                <w:rFonts w:ascii="Arial" w:hAnsi="Arial" w:cs="Arial"/>
                <w:sz w:val="20"/>
              </w:rPr>
            </w:pPr>
            <w:r>
              <w:rPr>
                <w:rFonts w:ascii="Arial" w:hAnsi="Arial" w:cs="Arial"/>
                <w:sz w:val="20"/>
              </w:rPr>
              <w:t>Pass</w:t>
            </w:r>
          </w:p>
        </w:tc>
        <w:tc>
          <w:tcPr>
            <w:tcW w:w="1276" w:type="dxa"/>
            <w:tcBorders>
              <w:top w:val="single" w:color="auto" w:sz="4" w:space="0"/>
              <w:left w:val="single" w:color="auto" w:sz="4" w:space="0"/>
              <w:bottom w:val="single" w:color="auto" w:sz="4" w:space="0"/>
              <w:right w:val="single" w:color="auto" w:sz="4" w:space="0"/>
            </w:tcBorders>
            <w:vAlign w:val="center"/>
          </w:tcPr>
          <w:p w:rsidRPr="004228EC" w:rsidR="00087045" w:rsidP="00D46A36" w:rsidRDefault="00087045" w14:paraId="3B18D9FA" w14:textId="787C95F8">
            <w:pPr>
              <w:spacing w:before="120" w:after="120"/>
              <w:jc w:val="center"/>
              <w:rPr>
                <w:rFonts w:ascii="Arial" w:hAnsi="Arial" w:cs="Arial"/>
                <w:sz w:val="20"/>
              </w:rPr>
            </w:pPr>
            <w:r>
              <w:rPr>
                <w:rFonts w:ascii="Arial" w:hAnsi="Arial" w:cs="Arial"/>
                <w:sz w:val="20"/>
              </w:rPr>
              <w:t>Pass</w:t>
            </w:r>
          </w:p>
        </w:tc>
      </w:tr>
      <w:tr w:rsidR="00087045" w:rsidTr="00745541" w14:paraId="1F71BF1D" w14:textId="77777777">
        <w:trPr>
          <w:trHeight w:val="300"/>
        </w:trPr>
        <w:tc>
          <w:tcPr>
            <w:tcW w:w="704" w:type="dxa"/>
          </w:tcPr>
          <w:p w:rsidRPr="00B7532B" w:rsidR="00087045" w:rsidP="00DD1A69" w:rsidRDefault="00087045" w14:paraId="5DEB4CDE" w14:textId="0F73212B">
            <w:pPr>
              <w:spacing w:before="120" w:after="120"/>
              <w:rPr>
                <w:rFonts w:ascii="Arial" w:hAnsi="Arial" w:cs="Arial"/>
                <w:b/>
                <w:bCs/>
                <w:sz w:val="20"/>
              </w:rPr>
            </w:pPr>
            <w:r w:rsidRPr="00B7532B">
              <w:rPr>
                <w:rFonts w:ascii="Arial" w:hAnsi="Arial" w:cs="Arial"/>
                <w:b/>
                <w:bCs/>
                <w:sz w:val="20"/>
              </w:rPr>
              <w:t>B</w:t>
            </w:r>
            <w:r w:rsidR="00057F22">
              <w:rPr>
                <w:rFonts w:ascii="Arial" w:hAnsi="Arial" w:cs="Arial"/>
                <w:b/>
                <w:bCs/>
                <w:sz w:val="20"/>
              </w:rPr>
              <w:t>4</w:t>
            </w:r>
          </w:p>
        </w:tc>
        <w:tc>
          <w:tcPr>
            <w:tcW w:w="1418" w:type="dxa"/>
            <w:tcBorders>
              <w:top w:val="single" w:color="auto" w:sz="4" w:space="0"/>
              <w:left w:val="single" w:color="auto" w:sz="4" w:space="0"/>
              <w:bottom w:val="single" w:color="auto" w:sz="4" w:space="0"/>
              <w:right w:val="single" w:color="auto" w:sz="4" w:space="0"/>
            </w:tcBorders>
          </w:tcPr>
          <w:p w:rsidRPr="003642C3" w:rsidR="00087045" w:rsidP="00DD1A69" w:rsidRDefault="00087045" w14:paraId="29718CDA" w14:textId="6A843922">
            <w:pPr>
              <w:spacing w:before="120" w:after="120"/>
              <w:rPr>
                <w:rFonts w:ascii="Arial" w:hAnsi="Arial" w:cs="Arial"/>
                <w:sz w:val="20"/>
              </w:rPr>
            </w:pPr>
            <w:r w:rsidRPr="009B3053">
              <w:rPr>
                <w:rFonts w:ascii="Arial" w:hAnsi="Arial" w:cs="Arial"/>
                <w:sz w:val="20"/>
              </w:rPr>
              <w:t>Compliance with requirements of the Modern Slavery Act 2015 or equivalent legislation</w:t>
            </w:r>
          </w:p>
        </w:tc>
        <w:tc>
          <w:tcPr>
            <w:tcW w:w="4536" w:type="dxa"/>
            <w:tcBorders>
              <w:top w:val="single" w:color="auto" w:sz="4" w:space="0"/>
              <w:left w:val="single" w:color="auto" w:sz="4" w:space="0"/>
              <w:bottom w:val="single" w:color="auto" w:sz="4" w:space="0"/>
              <w:right w:val="single" w:color="auto" w:sz="4" w:space="0"/>
            </w:tcBorders>
            <w:vAlign w:val="center"/>
          </w:tcPr>
          <w:p w:rsidR="07DCCA63" w:rsidP="75776026" w:rsidRDefault="07DCCA63" w14:paraId="71AB4ADB" w14:textId="4E15CBC5">
            <w:pPr>
              <w:widowControl w:val="0"/>
              <w:jc w:val="both"/>
              <w:rPr>
                <w:rFonts w:ascii="Arial" w:hAnsi="Arial" w:cs="Arial"/>
                <w:sz w:val="20"/>
              </w:rPr>
            </w:pPr>
            <w:r w:rsidRPr="75776026">
              <w:rPr>
                <w:rFonts w:ascii="Arial" w:hAnsi="Arial" w:cs="Arial"/>
                <w:sz w:val="20"/>
              </w:rPr>
              <w:t xml:space="preserve">The minimum requirement is that the Applicant completes the relevant section of Part B of the QSQ and demonstrates the required compliance with the requirements set out in this section. </w:t>
            </w:r>
          </w:p>
          <w:p w:rsidRPr="00087045" w:rsidR="00087045" w:rsidP="75776026" w:rsidRDefault="00087045" w14:paraId="5D06F77B" w14:textId="77777777">
            <w:pPr>
              <w:widowControl w:val="0"/>
              <w:jc w:val="both"/>
              <w:rPr>
                <w:rFonts w:ascii="Arial" w:hAnsi="Arial" w:cs="Arial"/>
                <w:sz w:val="20"/>
              </w:rPr>
            </w:pPr>
          </w:p>
          <w:p w:rsidRPr="00087045" w:rsidR="00087045" w:rsidP="00DD1A69" w:rsidRDefault="00087045" w14:paraId="6F51167B" w14:textId="0A1C558C">
            <w:pPr>
              <w:widowControl w:val="0"/>
              <w:jc w:val="both"/>
              <w:rPr>
                <w:rFonts w:ascii="Arial" w:hAnsi="Arial" w:cs="Arial"/>
                <w:sz w:val="20"/>
              </w:rPr>
            </w:pPr>
            <w:r w:rsidRPr="00087045">
              <w:rPr>
                <w:rFonts w:ascii="Arial" w:hAnsi="Arial" w:cs="Arial"/>
                <w:sz w:val="20"/>
              </w:rPr>
              <w:t>Applicants must complete section B</w:t>
            </w:r>
            <w:r w:rsidR="00057F22">
              <w:rPr>
                <w:rFonts w:ascii="Arial" w:hAnsi="Arial" w:cs="Arial"/>
                <w:sz w:val="20"/>
              </w:rPr>
              <w:t>4</w:t>
            </w:r>
            <w:r w:rsidRPr="00087045">
              <w:rPr>
                <w:rFonts w:ascii="Arial" w:hAnsi="Arial" w:cs="Arial"/>
                <w:sz w:val="20"/>
              </w:rPr>
              <w:t xml:space="preserve"> of Part B of the QSQ. </w:t>
            </w:r>
          </w:p>
          <w:p w:rsidRPr="00087045" w:rsidR="00087045" w:rsidP="00DD1A69" w:rsidRDefault="00087045" w14:paraId="04354743" w14:textId="77777777">
            <w:pPr>
              <w:widowControl w:val="0"/>
              <w:spacing w:before="120" w:after="120"/>
              <w:jc w:val="both"/>
              <w:rPr>
                <w:rFonts w:ascii="Arial" w:hAnsi="Arial" w:cs="Arial"/>
                <w:sz w:val="20"/>
              </w:rPr>
            </w:pPr>
          </w:p>
        </w:tc>
        <w:tc>
          <w:tcPr>
            <w:tcW w:w="1275" w:type="dxa"/>
            <w:tcBorders>
              <w:top w:val="single" w:color="auto" w:sz="4" w:space="0"/>
              <w:left w:val="single" w:color="auto" w:sz="4" w:space="0"/>
              <w:bottom w:val="single" w:color="auto" w:sz="4" w:space="0"/>
              <w:right w:val="single" w:color="auto" w:sz="4" w:space="0"/>
            </w:tcBorders>
            <w:vAlign w:val="center"/>
          </w:tcPr>
          <w:p w:rsidRPr="004228EC" w:rsidR="00087045" w:rsidP="00DD1A69" w:rsidRDefault="00087045" w14:paraId="707A178D" w14:textId="7B4D2113">
            <w:pPr>
              <w:spacing w:before="120" w:after="120"/>
              <w:jc w:val="center"/>
              <w:rPr>
                <w:rFonts w:ascii="Arial" w:hAnsi="Arial" w:cs="Arial"/>
                <w:sz w:val="20"/>
              </w:rPr>
            </w:pPr>
            <w:r w:rsidRPr="004228EC">
              <w:rPr>
                <w:rFonts w:ascii="Arial" w:hAnsi="Arial" w:cs="Arial"/>
                <w:sz w:val="20"/>
              </w:rPr>
              <w:t>Pass</w:t>
            </w:r>
          </w:p>
        </w:tc>
        <w:tc>
          <w:tcPr>
            <w:tcW w:w="1276" w:type="dxa"/>
            <w:tcBorders>
              <w:top w:val="single" w:color="auto" w:sz="4" w:space="0"/>
              <w:left w:val="single" w:color="auto" w:sz="4" w:space="0"/>
              <w:bottom w:val="single" w:color="auto" w:sz="4" w:space="0"/>
              <w:right w:val="single" w:color="auto" w:sz="4" w:space="0"/>
            </w:tcBorders>
            <w:vAlign w:val="center"/>
          </w:tcPr>
          <w:p w:rsidRPr="004228EC" w:rsidR="00087045" w:rsidP="00DD1A69" w:rsidRDefault="00087045" w14:paraId="16E66307" w14:textId="58FACD7D">
            <w:pPr>
              <w:spacing w:before="120" w:after="120"/>
              <w:jc w:val="center"/>
              <w:rPr>
                <w:rFonts w:ascii="Arial" w:hAnsi="Arial" w:cs="Arial"/>
                <w:sz w:val="20"/>
              </w:rPr>
            </w:pPr>
            <w:r w:rsidRPr="004228EC">
              <w:rPr>
                <w:rFonts w:ascii="Arial" w:hAnsi="Arial" w:cs="Arial"/>
                <w:sz w:val="20"/>
              </w:rPr>
              <w:t>Pass</w:t>
            </w:r>
          </w:p>
        </w:tc>
      </w:tr>
      <w:tr w:rsidR="00087045" w:rsidTr="00745541" w14:paraId="47955835" w14:textId="77777777">
        <w:trPr>
          <w:trHeight w:val="300"/>
        </w:trPr>
        <w:tc>
          <w:tcPr>
            <w:tcW w:w="704" w:type="dxa"/>
          </w:tcPr>
          <w:p w:rsidRPr="00B7532B" w:rsidR="00087045" w:rsidP="00DD1A69" w:rsidRDefault="00087045" w14:paraId="7F84D8AB" w14:textId="3E4BCF58">
            <w:pPr>
              <w:spacing w:before="120" w:after="120"/>
              <w:rPr>
                <w:rFonts w:ascii="Arial" w:hAnsi="Arial" w:cs="Arial"/>
                <w:b/>
                <w:bCs/>
                <w:sz w:val="20"/>
              </w:rPr>
            </w:pPr>
            <w:r w:rsidRPr="00B7532B">
              <w:rPr>
                <w:rFonts w:ascii="Arial" w:hAnsi="Arial" w:cs="Arial"/>
                <w:b/>
                <w:bCs/>
                <w:sz w:val="20"/>
              </w:rPr>
              <w:t>B</w:t>
            </w:r>
            <w:r w:rsidR="00057F22">
              <w:rPr>
                <w:rFonts w:ascii="Arial" w:hAnsi="Arial" w:cs="Arial"/>
                <w:b/>
                <w:bCs/>
                <w:sz w:val="20"/>
              </w:rPr>
              <w:t>5</w:t>
            </w:r>
          </w:p>
        </w:tc>
        <w:tc>
          <w:tcPr>
            <w:tcW w:w="1418" w:type="dxa"/>
            <w:tcBorders>
              <w:top w:val="single" w:color="auto" w:sz="4" w:space="0"/>
              <w:left w:val="single" w:color="auto" w:sz="4" w:space="0"/>
              <w:bottom w:val="single" w:color="auto" w:sz="4" w:space="0"/>
              <w:right w:val="single" w:color="auto" w:sz="4" w:space="0"/>
            </w:tcBorders>
          </w:tcPr>
          <w:p w:rsidRPr="003642C3" w:rsidR="00087045" w:rsidP="00DD1A69" w:rsidRDefault="00087045" w14:paraId="00BC5B3D" w14:textId="26958172">
            <w:pPr>
              <w:spacing w:before="120" w:after="120"/>
              <w:rPr>
                <w:rFonts w:ascii="Arial" w:hAnsi="Arial" w:cs="Arial"/>
                <w:sz w:val="20"/>
              </w:rPr>
            </w:pPr>
            <w:r w:rsidRPr="004228EC">
              <w:rPr>
                <w:rFonts w:ascii="Arial" w:hAnsi="Arial" w:cs="Arial"/>
                <w:sz w:val="20"/>
              </w:rPr>
              <w:t>Employee Related Matters</w:t>
            </w:r>
          </w:p>
        </w:tc>
        <w:tc>
          <w:tcPr>
            <w:tcW w:w="4536" w:type="dxa"/>
            <w:tcBorders>
              <w:top w:val="single" w:color="auto" w:sz="4" w:space="0"/>
              <w:left w:val="single" w:color="auto" w:sz="4" w:space="0"/>
              <w:bottom w:val="single" w:color="auto" w:sz="4" w:space="0"/>
              <w:right w:val="single" w:color="auto" w:sz="4" w:space="0"/>
            </w:tcBorders>
          </w:tcPr>
          <w:p w:rsidR="0F32C4EB" w:rsidP="75776026" w:rsidRDefault="0F32C4EB" w14:paraId="17CD7A5F" w14:textId="3FFE21FF">
            <w:pPr>
              <w:widowControl w:val="0"/>
              <w:jc w:val="both"/>
              <w:rPr>
                <w:rFonts w:ascii="Arial" w:hAnsi="Arial" w:cs="Arial"/>
                <w:sz w:val="20"/>
              </w:rPr>
            </w:pPr>
            <w:r w:rsidRPr="75776026">
              <w:rPr>
                <w:rFonts w:ascii="Arial" w:hAnsi="Arial" w:cs="Arial"/>
                <w:sz w:val="20"/>
              </w:rPr>
              <w:t>The minimum requirement is that the Applicant completes the relevant section of Part B of the QSQ and demonstrates the required compliance with the requirements set out in this section.</w:t>
            </w:r>
          </w:p>
          <w:p w:rsidRPr="00087045" w:rsidR="00087045" w:rsidP="00DD1A69" w:rsidRDefault="00087045" w14:paraId="4ED3A505" w14:textId="77777777">
            <w:pPr>
              <w:widowControl w:val="0"/>
              <w:jc w:val="both"/>
              <w:rPr>
                <w:rFonts w:ascii="Arial" w:hAnsi="Arial" w:cs="Arial"/>
                <w:sz w:val="20"/>
              </w:rPr>
            </w:pPr>
          </w:p>
          <w:p w:rsidRPr="00087045" w:rsidR="00087045" w:rsidP="00DD1A69" w:rsidRDefault="00087045" w14:paraId="286E98AB" w14:textId="20E2BECF">
            <w:pPr>
              <w:widowControl w:val="0"/>
              <w:jc w:val="both"/>
              <w:rPr>
                <w:rFonts w:ascii="Arial" w:hAnsi="Arial" w:cs="Arial"/>
                <w:sz w:val="20"/>
              </w:rPr>
            </w:pPr>
            <w:r w:rsidRPr="00087045">
              <w:rPr>
                <w:rFonts w:ascii="Arial" w:hAnsi="Arial" w:cs="Arial"/>
                <w:sz w:val="20"/>
              </w:rPr>
              <w:t>Applicants must complete section B</w:t>
            </w:r>
            <w:r w:rsidR="00057F22">
              <w:rPr>
                <w:rFonts w:ascii="Arial" w:hAnsi="Arial" w:cs="Arial"/>
                <w:sz w:val="20"/>
              </w:rPr>
              <w:t>5</w:t>
            </w:r>
            <w:r w:rsidRPr="00087045">
              <w:rPr>
                <w:rFonts w:ascii="Arial" w:hAnsi="Arial" w:cs="Arial"/>
                <w:sz w:val="20"/>
              </w:rPr>
              <w:t xml:space="preserve"> of Part B of the QSQ. </w:t>
            </w:r>
          </w:p>
          <w:p w:rsidRPr="00087045" w:rsidR="00087045" w:rsidP="00DD1A69" w:rsidRDefault="00087045" w14:paraId="5504F206" w14:textId="77777777">
            <w:pPr>
              <w:widowControl w:val="0"/>
              <w:spacing w:before="120" w:after="120"/>
              <w:jc w:val="both"/>
              <w:rPr>
                <w:rFonts w:ascii="Arial" w:hAnsi="Arial" w:cs="Arial"/>
                <w:sz w:val="20"/>
              </w:rPr>
            </w:pPr>
          </w:p>
        </w:tc>
        <w:tc>
          <w:tcPr>
            <w:tcW w:w="1275" w:type="dxa"/>
            <w:tcBorders>
              <w:top w:val="single" w:color="auto" w:sz="4" w:space="0"/>
              <w:left w:val="single" w:color="auto" w:sz="4" w:space="0"/>
              <w:bottom w:val="single" w:color="auto" w:sz="4" w:space="0"/>
              <w:right w:val="single" w:color="auto" w:sz="4" w:space="0"/>
            </w:tcBorders>
            <w:vAlign w:val="center"/>
          </w:tcPr>
          <w:p w:rsidRPr="004228EC" w:rsidR="00087045" w:rsidP="00DD1A69" w:rsidRDefault="00087045" w14:paraId="715FE4B2" w14:textId="1E5C05A6">
            <w:pPr>
              <w:spacing w:before="120" w:after="120"/>
              <w:jc w:val="center"/>
              <w:rPr>
                <w:rFonts w:ascii="Arial" w:hAnsi="Arial" w:cs="Arial"/>
                <w:sz w:val="20"/>
              </w:rPr>
            </w:pPr>
            <w:r w:rsidRPr="004228EC">
              <w:rPr>
                <w:rFonts w:ascii="Arial" w:hAnsi="Arial" w:cs="Arial"/>
                <w:sz w:val="20"/>
              </w:rPr>
              <w:t>Pass</w:t>
            </w:r>
          </w:p>
        </w:tc>
        <w:tc>
          <w:tcPr>
            <w:tcW w:w="1276" w:type="dxa"/>
            <w:tcBorders>
              <w:top w:val="single" w:color="auto" w:sz="4" w:space="0"/>
              <w:left w:val="single" w:color="auto" w:sz="4" w:space="0"/>
              <w:bottom w:val="single" w:color="auto" w:sz="4" w:space="0"/>
              <w:right w:val="single" w:color="auto" w:sz="4" w:space="0"/>
            </w:tcBorders>
            <w:vAlign w:val="center"/>
          </w:tcPr>
          <w:p w:rsidRPr="004228EC" w:rsidR="00087045" w:rsidP="00DD1A69" w:rsidRDefault="00087045" w14:paraId="06D57FD2" w14:textId="4B517ACF">
            <w:pPr>
              <w:spacing w:before="120" w:after="120"/>
              <w:jc w:val="center"/>
              <w:rPr>
                <w:rFonts w:ascii="Arial" w:hAnsi="Arial" w:cs="Arial"/>
                <w:sz w:val="20"/>
              </w:rPr>
            </w:pPr>
            <w:r w:rsidRPr="004228EC">
              <w:rPr>
                <w:rFonts w:ascii="Arial" w:hAnsi="Arial" w:cs="Arial"/>
                <w:sz w:val="20"/>
              </w:rPr>
              <w:t>Pass</w:t>
            </w:r>
          </w:p>
        </w:tc>
      </w:tr>
      <w:tr w:rsidR="00087045" w:rsidTr="00745541" w14:paraId="00C0B2D8" w14:textId="45FBD85A">
        <w:trPr>
          <w:trHeight w:val="300"/>
        </w:trPr>
        <w:tc>
          <w:tcPr>
            <w:tcW w:w="704" w:type="dxa"/>
          </w:tcPr>
          <w:p w:rsidRPr="00B7532B" w:rsidR="00087045" w:rsidP="00B7532B" w:rsidRDefault="00087045" w14:paraId="0F22946B" w14:textId="72C53796">
            <w:pPr>
              <w:spacing w:before="120" w:after="120"/>
              <w:rPr>
                <w:rFonts w:ascii="Arial" w:hAnsi="Arial" w:cs="Arial"/>
                <w:b/>
                <w:bCs/>
                <w:sz w:val="20"/>
              </w:rPr>
            </w:pPr>
            <w:r w:rsidRPr="00B7532B">
              <w:rPr>
                <w:rFonts w:ascii="Arial" w:hAnsi="Arial" w:cs="Arial"/>
                <w:b/>
                <w:bCs/>
                <w:sz w:val="20"/>
              </w:rPr>
              <w:t>B</w:t>
            </w:r>
            <w:r w:rsidR="00057F22">
              <w:rPr>
                <w:rFonts w:ascii="Arial" w:hAnsi="Arial" w:cs="Arial"/>
                <w:b/>
                <w:bCs/>
                <w:sz w:val="20"/>
              </w:rPr>
              <w:t>6</w:t>
            </w:r>
          </w:p>
        </w:tc>
        <w:tc>
          <w:tcPr>
            <w:tcW w:w="1418" w:type="dxa"/>
            <w:tcBorders>
              <w:top w:val="single" w:color="auto" w:sz="4" w:space="0"/>
              <w:left w:val="single" w:color="auto" w:sz="4" w:space="0"/>
              <w:bottom w:val="single" w:color="auto" w:sz="4" w:space="0"/>
              <w:right w:val="single" w:color="auto" w:sz="4" w:space="0"/>
            </w:tcBorders>
          </w:tcPr>
          <w:p w:rsidRPr="009B3053" w:rsidR="00087045" w:rsidP="00B7532B" w:rsidRDefault="00087045" w14:paraId="6E556D6C" w14:textId="26791B8C">
            <w:pPr>
              <w:spacing w:before="120" w:after="120"/>
              <w:rPr>
                <w:rFonts w:ascii="Arial" w:hAnsi="Arial" w:cs="Arial"/>
                <w:sz w:val="20"/>
              </w:rPr>
            </w:pPr>
            <w:r w:rsidRPr="003642C3">
              <w:rPr>
                <w:rFonts w:ascii="Arial" w:hAnsi="Arial" w:cs="Arial"/>
                <w:sz w:val="20"/>
              </w:rPr>
              <w:t xml:space="preserve">Compliance with requirements of EU Sanctions Regulation </w:t>
            </w:r>
          </w:p>
        </w:tc>
        <w:tc>
          <w:tcPr>
            <w:tcW w:w="4536" w:type="dxa"/>
            <w:tcBorders>
              <w:top w:val="single" w:color="auto" w:sz="4" w:space="0"/>
              <w:left w:val="single" w:color="auto" w:sz="4" w:space="0"/>
              <w:bottom w:val="single" w:color="auto" w:sz="4" w:space="0"/>
              <w:right w:val="single" w:color="auto" w:sz="4" w:space="0"/>
            </w:tcBorders>
            <w:vAlign w:val="center"/>
          </w:tcPr>
          <w:p w:rsidRPr="00087045" w:rsidR="00087045" w:rsidP="00B7532B" w:rsidRDefault="00087045" w14:paraId="0DDFC6CD" w14:textId="47AA77B0">
            <w:pPr>
              <w:widowControl w:val="0"/>
              <w:spacing w:before="120" w:after="120"/>
              <w:jc w:val="both"/>
              <w:rPr>
                <w:rFonts w:ascii="Arial" w:hAnsi="Arial" w:cs="Arial"/>
                <w:sz w:val="20"/>
              </w:rPr>
            </w:pPr>
            <w:r w:rsidRPr="00087045">
              <w:rPr>
                <w:rFonts w:ascii="Arial" w:hAnsi="Arial" w:cs="Arial"/>
                <w:sz w:val="20"/>
              </w:rPr>
              <w:t>The minimum requirement is that the Applicant confirms that none of the Article 5</w:t>
            </w:r>
            <w:proofErr w:type="gramStart"/>
            <w:r w:rsidRPr="00087045">
              <w:rPr>
                <w:rFonts w:ascii="Arial" w:hAnsi="Arial" w:cs="Arial"/>
                <w:sz w:val="20"/>
              </w:rPr>
              <w:t>k(</w:t>
            </w:r>
            <w:proofErr w:type="gramEnd"/>
            <w:r w:rsidRPr="00087045">
              <w:rPr>
                <w:rFonts w:ascii="Arial" w:hAnsi="Arial" w:cs="Arial"/>
                <w:sz w:val="20"/>
              </w:rPr>
              <w:t>1) conditions apply (unless a derogation applies)</w:t>
            </w:r>
          </w:p>
          <w:p w:rsidRPr="00087045" w:rsidR="00087045" w:rsidP="00B7532B" w:rsidRDefault="00087045" w14:paraId="426B71E9" w14:textId="77777777">
            <w:pPr>
              <w:widowControl w:val="0"/>
              <w:spacing w:before="120" w:after="120"/>
              <w:jc w:val="both"/>
              <w:rPr>
                <w:rFonts w:ascii="Arial" w:hAnsi="Arial" w:cs="Arial"/>
                <w:sz w:val="20"/>
              </w:rPr>
            </w:pPr>
          </w:p>
          <w:p w:rsidRPr="00087045" w:rsidR="00087045" w:rsidP="00DD1A69" w:rsidRDefault="00087045" w14:paraId="2EFDD96D" w14:textId="76447154">
            <w:pPr>
              <w:widowControl w:val="0"/>
              <w:jc w:val="both"/>
              <w:rPr>
                <w:rFonts w:ascii="Arial" w:hAnsi="Arial" w:cs="Arial"/>
                <w:sz w:val="20"/>
              </w:rPr>
            </w:pPr>
            <w:r w:rsidRPr="00087045">
              <w:rPr>
                <w:rFonts w:ascii="Arial" w:hAnsi="Arial" w:cs="Arial"/>
                <w:sz w:val="20"/>
              </w:rPr>
              <w:t>Applicants must complete section B</w:t>
            </w:r>
            <w:r w:rsidR="00057F22">
              <w:rPr>
                <w:rFonts w:ascii="Arial" w:hAnsi="Arial" w:cs="Arial"/>
                <w:sz w:val="20"/>
              </w:rPr>
              <w:t>6</w:t>
            </w:r>
            <w:r w:rsidRPr="00087045">
              <w:rPr>
                <w:rFonts w:ascii="Arial" w:hAnsi="Arial" w:cs="Arial"/>
                <w:sz w:val="20"/>
              </w:rPr>
              <w:t xml:space="preserve"> of Part B of the QSQ. </w:t>
            </w:r>
          </w:p>
          <w:p w:rsidRPr="00087045" w:rsidR="00087045" w:rsidP="00B7532B" w:rsidRDefault="00087045" w14:paraId="698656E7" w14:textId="44678F2A">
            <w:pPr>
              <w:widowControl w:val="0"/>
              <w:spacing w:before="120" w:after="120"/>
              <w:jc w:val="both"/>
              <w:rPr>
                <w:rFonts w:ascii="Arial" w:hAnsi="Arial" w:cs="Arial"/>
                <w:sz w:val="20"/>
              </w:rPr>
            </w:pPr>
          </w:p>
        </w:tc>
        <w:tc>
          <w:tcPr>
            <w:tcW w:w="1275" w:type="dxa"/>
            <w:tcBorders>
              <w:top w:val="single" w:color="auto" w:sz="4" w:space="0"/>
              <w:left w:val="single" w:color="auto" w:sz="4" w:space="0"/>
              <w:bottom w:val="single" w:color="auto" w:sz="4" w:space="0"/>
              <w:right w:val="single" w:color="auto" w:sz="4" w:space="0"/>
            </w:tcBorders>
            <w:vAlign w:val="center"/>
          </w:tcPr>
          <w:p w:rsidRPr="004228EC" w:rsidR="00087045" w:rsidP="00B7532B" w:rsidRDefault="00087045" w14:paraId="61C0C304" w14:textId="23F619D6">
            <w:pPr>
              <w:spacing w:before="120" w:after="120"/>
              <w:jc w:val="center"/>
              <w:rPr>
                <w:rFonts w:ascii="Arial" w:hAnsi="Arial" w:cs="Arial"/>
                <w:sz w:val="20"/>
              </w:rPr>
            </w:pPr>
            <w:r w:rsidRPr="004228EC">
              <w:rPr>
                <w:rFonts w:ascii="Arial" w:hAnsi="Arial" w:cs="Arial"/>
                <w:sz w:val="20"/>
              </w:rPr>
              <w:t>Pass</w:t>
            </w:r>
          </w:p>
        </w:tc>
        <w:tc>
          <w:tcPr>
            <w:tcW w:w="1276" w:type="dxa"/>
            <w:tcBorders>
              <w:top w:val="single" w:color="auto" w:sz="4" w:space="0"/>
              <w:left w:val="single" w:color="auto" w:sz="4" w:space="0"/>
              <w:bottom w:val="single" w:color="auto" w:sz="4" w:space="0"/>
              <w:right w:val="single" w:color="auto" w:sz="4" w:space="0"/>
            </w:tcBorders>
            <w:vAlign w:val="center"/>
          </w:tcPr>
          <w:p w:rsidRPr="004228EC" w:rsidR="00087045" w:rsidP="00B7532B" w:rsidRDefault="00087045" w14:paraId="3B066E42" w14:textId="77777777">
            <w:pPr>
              <w:spacing w:before="120" w:after="120"/>
              <w:jc w:val="center"/>
              <w:rPr>
                <w:rFonts w:ascii="Arial" w:hAnsi="Arial" w:cs="Arial"/>
                <w:sz w:val="20"/>
              </w:rPr>
            </w:pPr>
            <w:r w:rsidRPr="004228EC">
              <w:rPr>
                <w:rFonts w:ascii="Arial" w:hAnsi="Arial" w:cs="Arial"/>
                <w:sz w:val="20"/>
              </w:rPr>
              <w:t>Pass</w:t>
            </w:r>
          </w:p>
        </w:tc>
      </w:tr>
      <w:tr w:rsidR="00087045" w:rsidTr="00745541" w14:paraId="07784B0F" w14:textId="77777777">
        <w:trPr>
          <w:trHeight w:val="300"/>
        </w:trPr>
        <w:tc>
          <w:tcPr>
            <w:tcW w:w="704" w:type="dxa"/>
          </w:tcPr>
          <w:p w:rsidRPr="00B7532B" w:rsidR="00087045" w:rsidP="00087045" w:rsidRDefault="00087045" w14:paraId="16239D52" w14:textId="77777777">
            <w:pPr>
              <w:spacing w:before="120" w:after="120"/>
              <w:rPr>
                <w:rFonts w:ascii="Arial" w:hAnsi="Arial" w:cs="Arial"/>
                <w:b/>
                <w:bCs/>
                <w:sz w:val="20"/>
              </w:rPr>
            </w:pPr>
          </w:p>
        </w:tc>
        <w:tc>
          <w:tcPr>
            <w:tcW w:w="1418" w:type="dxa"/>
            <w:tcBorders>
              <w:top w:val="single" w:color="auto" w:sz="4" w:space="0"/>
              <w:left w:val="single" w:color="auto" w:sz="4" w:space="0"/>
              <w:bottom w:val="single" w:color="auto" w:sz="4" w:space="0"/>
              <w:right w:val="single" w:color="auto" w:sz="4" w:space="0"/>
            </w:tcBorders>
          </w:tcPr>
          <w:p w:rsidRPr="003642C3" w:rsidR="00087045" w:rsidP="00087045" w:rsidRDefault="00087045" w14:paraId="6F5709EF" w14:textId="77777777">
            <w:pPr>
              <w:spacing w:before="120" w:after="120"/>
              <w:rPr>
                <w:rFonts w:ascii="Arial" w:hAnsi="Arial" w:cs="Arial"/>
                <w:sz w:val="20"/>
              </w:rPr>
            </w:pPr>
          </w:p>
        </w:tc>
        <w:tc>
          <w:tcPr>
            <w:tcW w:w="4536" w:type="dxa"/>
            <w:tcBorders>
              <w:top w:val="single" w:color="auto" w:sz="4" w:space="0"/>
              <w:left w:val="single" w:color="auto" w:sz="4" w:space="0"/>
              <w:bottom w:val="single" w:color="auto" w:sz="4" w:space="0"/>
              <w:right w:val="single" w:color="auto" w:sz="4" w:space="0"/>
            </w:tcBorders>
            <w:vAlign w:val="center"/>
          </w:tcPr>
          <w:p w:rsidRPr="00087045" w:rsidR="00087045" w:rsidP="00087045" w:rsidRDefault="00087045" w14:paraId="79250A09" w14:textId="77777777">
            <w:pPr>
              <w:widowControl w:val="0"/>
              <w:spacing w:before="120" w:after="120"/>
              <w:jc w:val="both"/>
              <w:rPr>
                <w:rFonts w:ascii="Arial" w:hAnsi="Arial" w:cs="Arial"/>
                <w:sz w:val="20"/>
              </w:rPr>
            </w:pPr>
          </w:p>
        </w:tc>
        <w:tc>
          <w:tcPr>
            <w:tcW w:w="1275" w:type="dxa"/>
            <w:tcBorders>
              <w:top w:val="single" w:color="auto" w:sz="4" w:space="0"/>
              <w:left w:val="single" w:color="auto" w:sz="4" w:space="0"/>
              <w:bottom w:val="single" w:color="auto" w:sz="4" w:space="0"/>
              <w:right w:val="single" w:color="auto" w:sz="4" w:space="0"/>
            </w:tcBorders>
            <w:shd w:val="clear" w:color="auto" w:fill="BDD6EE" w:themeFill="accent1" w:themeFillTint="66"/>
          </w:tcPr>
          <w:p w:rsidRPr="004228EC" w:rsidR="00087045" w:rsidP="00087045" w:rsidRDefault="00087045" w14:paraId="0F5074A5" w14:textId="77777777">
            <w:pPr>
              <w:widowControl w:val="0"/>
              <w:jc w:val="both"/>
              <w:rPr>
                <w:rFonts w:ascii="Arial" w:hAnsi="Arial" w:cs="Arial"/>
                <w:b/>
                <w:bCs/>
                <w:sz w:val="20"/>
              </w:rPr>
            </w:pPr>
            <w:r w:rsidRPr="004228EC">
              <w:rPr>
                <w:rFonts w:ascii="Arial" w:hAnsi="Arial" w:cs="Arial"/>
                <w:b/>
                <w:bCs/>
                <w:sz w:val="20"/>
              </w:rPr>
              <w:t xml:space="preserve">Maximum Mark Available </w:t>
            </w:r>
          </w:p>
          <w:p w:rsidRPr="004228EC" w:rsidR="00087045" w:rsidP="00087045" w:rsidRDefault="00087045" w14:paraId="1CFEF0FC" w14:textId="77777777">
            <w:pPr>
              <w:spacing w:before="120" w:after="120"/>
              <w:jc w:val="center"/>
              <w:rPr>
                <w:rFonts w:ascii="Arial" w:hAnsi="Arial" w:cs="Arial"/>
                <w:sz w:val="20"/>
              </w:rPr>
            </w:pPr>
          </w:p>
        </w:tc>
        <w:tc>
          <w:tcPr>
            <w:tcW w:w="1276" w:type="dxa"/>
            <w:tcBorders>
              <w:top w:val="single" w:color="auto" w:sz="4" w:space="0"/>
              <w:left w:val="single" w:color="auto" w:sz="4" w:space="0"/>
              <w:bottom w:val="single" w:color="auto" w:sz="4" w:space="0"/>
              <w:right w:val="single" w:color="auto" w:sz="4" w:space="0"/>
            </w:tcBorders>
            <w:shd w:val="clear" w:color="auto" w:fill="BDD6EE" w:themeFill="accent1" w:themeFillTint="66"/>
          </w:tcPr>
          <w:p w:rsidRPr="004228EC" w:rsidR="00087045" w:rsidP="00087045" w:rsidRDefault="00087045" w14:paraId="7B6FB4CE" w14:textId="1C97A101">
            <w:pPr>
              <w:spacing w:before="120" w:after="120"/>
              <w:jc w:val="center"/>
              <w:rPr>
                <w:rFonts w:ascii="Arial" w:hAnsi="Arial" w:cs="Arial"/>
                <w:sz w:val="20"/>
              </w:rPr>
            </w:pPr>
            <w:r w:rsidRPr="004228EC">
              <w:rPr>
                <w:rFonts w:ascii="Arial" w:hAnsi="Arial" w:cs="Arial"/>
                <w:b/>
                <w:bCs/>
                <w:sz w:val="20"/>
              </w:rPr>
              <w:t xml:space="preserve">Minimum mark required to pass </w:t>
            </w:r>
          </w:p>
        </w:tc>
      </w:tr>
      <w:tr w:rsidR="00087045" w:rsidTr="00745541" w14:paraId="37E860F6" w14:textId="77777777">
        <w:trPr>
          <w:trHeight w:val="300"/>
        </w:trPr>
        <w:tc>
          <w:tcPr>
            <w:tcW w:w="704" w:type="dxa"/>
          </w:tcPr>
          <w:p w:rsidRPr="00B7532B" w:rsidR="00087045" w:rsidP="00B7532B" w:rsidRDefault="00087045" w14:paraId="6BB48A8F" w14:textId="3C28D904">
            <w:pPr>
              <w:spacing w:before="120" w:after="120"/>
              <w:rPr>
                <w:rFonts w:ascii="Arial" w:hAnsi="Arial" w:cs="Arial"/>
                <w:b/>
                <w:bCs/>
                <w:sz w:val="20"/>
              </w:rPr>
            </w:pPr>
            <w:r>
              <w:rPr>
                <w:rFonts w:ascii="Arial" w:hAnsi="Arial" w:cs="Arial"/>
                <w:b/>
                <w:bCs/>
                <w:sz w:val="20"/>
              </w:rPr>
              <w:t>C1</w:t>
            </w:r>
          </w:p>
        </w:tc>
        <w:tc>
          <w:tcPr>
            <w:tcW w:w="1418" w:type="dxa"/>
            <w:tcBorders>
              <w:top w:val="single" w:color="auto" w:sz="4" w:space="0"/>
              <w:left w:val="single" w:color="auto" w:sz="4" w:space="0"/>
              <w:bottom w:val="single" w:color="auto" w:sz="4" w:space="0"/>
              <w:right w:val="single" w:color="auto" w:sz="4" w:space="0"/>
            </w:tcBorders>
          </w:tcPr>
          <w:p w:rsidRPr="003642C3" w:rsidR="00087045" w:rsidP="00B7532B" w:rsidRDefault="00087045" w14:paraId="08348A50" w14:textId="1A6DAEB7">
            <w:pPr>
              <w:spacing w:before="120" w:after="120"/>
              <w:rPr>
                <w:rFonts w:ascii="Arial" w:hAnsi="Arial" w:cs="Arial"/>
                <w:sz w:val="20"/>
              </w:rPr>
            </w:pPr>
            <w:r w:rsidRPr="00087045">
              <w:rPr>
                <w:rFonts w:ascii="Arial" w:hAnsi="Arial" w:cs="Arial"/>
                <w:sz w:val="20"/>
              </w:rPr>
              <w:t>Relevant Experience</w:t>
            </w:r>
          </w:p>
        </w:tc>
        <w:tc>
          <w:tcPr>
            <w:tcW w:w="4536" w:type="dxa"/>
            <w:tcBorders>
              <w:top w:val="single" w:color="auto" w:sz="4" w:space="0"/>
              <w:left w:val="single" w:color="auto" w:sz="4" w:space="0"/>
              <w:bottom w:val="single" w:color="auto" w:sz="4" w:space="0"/>
              <w:right w:val="single" w:color="auto" w:sz="4" w:space="0"/>
            </w:tcBorders>
            <w:vAlign w:val="center"/>
          </w:tcPr>
          <w:p w:rsidR="00087045" w:rsidP="00087045" w:rsidRDefault="00087045" w14:paraId="511D9546" w14:textId="4BAAB022">
            <w:pPr>
              <w:jc w:val="both"/>
              <w:rPr>
                <w:rFonts w:ascii="Arial" w:hAnsi="Arial" w:cs="Arial"/>
                <w:sz w:val="20"/>
              </w:rPr>
            </w:pPr>
            <w:r>
              <w:rPr>
                <w:rFonts w:ascii="Arial" w:hAnsi="Arial" w:cs="Arial"/>
                <w:sz w:val="20"/>
              </w:rPr>
              <w:t>For each Lot</w:t>
            </w:r>
            <w:r w:rsidR="00D97F05">
              <w:rPr>
                <w:rFonts w:ascii="Arial" w:hAnsi="Arial" w:cs="Arial"/>
                <w:sz w:val="20"/>
              </w:rPr>
              <w:t xml:space="preserve"> (and for Lot 7, each sub-Lot applied for), </w:t>
            </w:r>
            <w:r>
              <w:rPr>
                <w:rFonts w:ascii="Arial" w:hAnsi="Arial" w:cs="Arial"/>
                <w:sz w:val="20"/>
              </w:rPr>
              <w:t xml:space="preserve">the minimum requirements are that Applicants achieve the minimum pass mark for this section. </w:t>
            </w:r>
          </w:p>
          <w:p w:rsidR="00087045" w:rsidP="00087045" w:rsidRDefault="00087045" w14:paraId="76F476D8" w14:textId="77777777">
            <w:pPr>
              <w:jc w:val="both"/>
              <w:rPr>
                <w:rFonts w:ascii="Arial" w:hAnsi="Arial" w:cs="Arial"/>
                <w:sz w:val="20"/>
              </w:rPr>
            </w:pPr>
          </w:p>
          <w:p w:rsidRPr="00480766" w:rsidR="00087045" w:rsidP="00087045" w:rsidRDefault="00087045" w14:paraId="1B802333" w14:textId="461F7305">
            <w:pPr>
              <w:widowControl w:val="0"/>
              <w:jc w:val="both"/>
              <w:rPr>
                <w:rFonts w:ascii="Arial" w:hAnsi="Arial" w:cs="Arial"/>
                <w:sz w:val="20"/>
              </w:rPr>
            </w:pPr>
            <w:r>
              <w:rPr>
                <w:rFonts w:ascii="Arial" w:hAnsi="Arial" w:cs="Arial"/>
                <w:sz w:val="20"/>
              </w:rPr>
              <w:t>Applicants must complete section C</w:t>
            </w:r>
            <w:r w:rsidR="005B786E">
              <w:rPr>
                <w:rFonts w:ascii="Arial" w:hAnsi="Arial" w:cs="Arial"/>
                <w:sz w:val="20"/>
              </w:rPr>
              <w:t>.1</w:t>
            </w:r>
            <w:r>
              <w:rPr>
                <w:rFonts w:ascii="Arial" w:hAnsi="Arial" w:cs="Arial"/>
                <w:sz w:val="20"/>
              </w:rPr>
              <w:t xml:space="preserve"> of Part B of the QSQ. </w:t>
            </w:r>
          </w:p>
          <w:p w:rsidRPr="00087045" w:rsidR="00087045" w:rsidP="00B7532B" w:rsidRDefault="00087045" w14:paraId="62AAC400" w14:textId="77777777">
            <w:pPr>
              <w:widowControl w:val="0"/>
              <w:spacing w:before="120" w:after="120"/>
              <w:jc w:val="both"/>
              <w:rPr>
                <w:rFonts w:ascii="Arial" w:hAnsi="Arial" w:cs="Arial"/>
                <w:sz w:val="20"/>
              </w:rPr>
            </w:pPr>
          </w:p>
        </w:tc>
        <w:tc>
          <w:tcPr>
            <w:tcW w:w="1275" w:type="dxa"/>
            <w:tcBorders>
              <w:top w:val="single" w:color="auto" w:sz="4" w:space="0"/>
              <w:left w:val="single" w:color="auto" w:sz="4" w:space="0"/>
              <w:bottom w:val="single" w:color="auto" w:sz="4" w:space="0"/>
              <w:right w:val="single" w:color="auto" w:sz="4" w:space="0"/>
            </w:tcBorders>
            <w:vAlign w:val="center"/>
          </w:tcPr>
          <w:p w:rsidRPr="004228EC" w:rsidR="00087045" w:rsidP="00B7532B" w:rsidRDefault="2210DF51" w14:paraId="4C2E22E5" w14:textId="5906AF44">
            <w:pPr>
              <w:spacing w:before="120" w:after="120"/>
              <w:jc w:val="center"/>
              <w:rPr>
                <w:rFonts w:ascii="Arial" w:hAnsi="Arial" w:cs="Arial"/>
                <w:sz w:val="20"/>
              </w:rPr>
            </w:pPr>
            <w:r w:rsidRPr="7FB05D75">
              <w:rPr>
                <w:rFonts w:ascii="Arial" w:hAnsi="Arial" w:cs="Arial"/>
                <w:sz w:val="20"/>
              </w:rPr>
              <w:t>1000</w:t>
            </w:r>
          </w:p>
        </w:tc>
        <w:tc>
          <w:tcPr>
            <w:tcW w:w="1276" w:type="dxa"/>
            <w:tcBorders>
              <w:top w:val="single" w:color="auto" w:sz="4" w:space="0"/>
              <w:left w:val="single" w:color="auto" w:sz="4" w:space="0"/>
              <w:bottom w:val="single" w:color="auto" w:sz="4" w:space="0"/>
              <w:right w:val="single" w:color="auto" w:sz="4" w:space="0"/>
            </w:tcBorders>
            <w:vAlign w:val="center"/>
          </w:tcPr>
          <w:p w:rsidRPr="004228EC" w:rsidR="00087045" w:rsidP="00B7532B" w:rsidRDefault="2210DF51" w14:paraId="20FD7E70" w14:textId="359268D6">
            <w:pPr>
              <w:spacing w:before="120" w:after="120"/>
              <w:jc w:val="center"/>
              <w:rPr>
                <w:rFonts w:ascii="Arial" w:hAnsi="Arial" w:cs="Arial"/>
                <w:sz w:val="20"/>
              </w:rPr>
            </w:pPr>
            <w:r w:rsidRPr="7FB05D75">
              <w:rPr>
                <w:rFonts w:ascii="Arial" w:hAnsi="Arial" w:cs="Arial"/>
                <w:sz w:val="20"/>
              </w:rPr>
              <w:t>500 marks (50%)</w:t>
            </w:r>
          </w:p>
        </w:tc>
      </w:tr>
      <w:tr w:rsidR="00087045" w:rsidTr="00745541" w14:paraId="5F8B7364" w14:textId="77777777">
        <w:trPr>
          <w:trHeight w:val="1052"/>
        </w:trPr>
        <w:tc>
          <w:tcPr>
            <w:tcW w:w="704" w:type="dxa"/>
          </w:tcPr>
          <w:p w:rsidRPr="00AB73FC" w:rsidR="00087045" w:rsidP="00B7532B" w:rsidRDefault="00087045" w14:paraId="66AC5537" w14:textId="77777777">
            <w:pPr>
              <w:spacing w:before="120" w:after="120"/>
              <w:rPr>
                <w:rFonts w:ascii="Arial" w:hAnsi="Arial" w:cs="Arial"/>
                <w:b/>
                <w:bCs/>
                <w:sz w:val="20"/>
              </w:rPr>
            </w:pPr>
          </w:p>
        </w:tc>
        <w:tc>
          <w:tcPr>
            <w:tcW w:w="1418" w:type="dxa"/>
            <w:tcBorders>
              <w:top w:val="single" w:color="auto" w:sz="4" w:space="0"/>
              <w:left w:val="single" w:color="auto" w:sz="4" w:space="0"/>
              <w:bottom w:val="single" w:color="auto" w:sz="4" w:space="0"/>
              <w:right w:val="single" w:color="auto" w:sz="4" w:space="0"/>
            </w:tcBorders>
            <w:vAlign w:val="center"/>
          </w:tcPr>
          <w:p w:rsidRPr="00AB73FC" w:rsidR="00087045" w:rsidP="00B7532B" w:rsidRDefault="00087045" w14:paraId="2B1FE740" w14:textId="55D1A4CE">
            <w:pPr>
              <w:spacing w:before="120" w:after="120"/>
              <w:rPr>
                <w:rFonts w:ascii="Arial" w:hAnsi="Arial" w:cs="Arial"/>
                <w:b/>
                <w:bCs/>
                <w:sz w:val="20"/>
              </w:rPr>
            </w:pPr>
            <w:r w:rsidRPr="00AB73FC">
              <w:rPr>
                <w:rFonts w:ascii="Arial" w:hAnsi="Arial" w:cs="Arial"/>
                <w:b/>
                <w:bCs/>
                <w:sz w:val="20"/>
              </w:rPr>
              <w:t>Total</w:t>
            </w:r>
          </w:p>
        </w:tc>
        <w:tc>
          <w:tcPr>
            <w:tcW w:w="4536" w:type="dxa"/>
            <w:tcBorders>
              <w:top w:val="single" w:color="auto" w:sz="4" w:space="0"/>
              <w:left w:val="single" w:color="auto" w:sz="4" w:space="0"/>
              <w:bottom w:val="single" w:color="auto" w:sz="4" w:space="0"/>
              <w:right w:val="single" w:color="auto" w:sz="4" w:space="0"/>
            </w:tcBorders>
            <w:vAlign w:val="center"/>
          </w:tcPr>
          <w:p w:rsidRPr="00E53A53" w:rsidR="00087045" w:rsidP="00B7532B" w:rsidRDefault="00087045" w14:paraId="01F75ABF" w14:textId="77777777">
            <w:pPr>
              <w:spacing w:before="120" w:after="120"/>
              <w:rPr>
                <w:rFonts w:ascii="Arial" w:hAnsi="Arial" w:cs="Arial"/>
                <w:sz w:val="20"/>
              </w:rPr>
            </w:pPr>
          </w:p>
        </w:tc>
        <w:tc>
          <w:tcPr>
            <w:tcW w:w="1275" w:type="dxa"/>
            <w:tcBorders>
              <w:top w:val="single" w:color="auto" w:sz="4" w:space="0"/>
              <w:left w:val="single" w:color="auto" w:sz="4" w:space="0"/>
              <w:bottom w:val="single" w:color="auto" w:sz="4" w:space="0"/>
              <w:right w:val="single" w:color="auto" w:sz="4" w:space="0"/>
            </w:tcBorders>
            <w:vAlign w:val="center"/>
          </w:tcPr>
          <w:p w:rsidRPr="006209AC" w:rsidR="00087045" w:rsidP="00B7532B" w:rsidRDefault="00087045" w14:paraId="0960F25C" w14:textId="550CE1DF">
            <w:pPr>
              <w:spacing w:before="120" w:after="120"/>
              <w:jc w:val="center"/>
              <w:rPr>
                <w:rFonts w:ascii="Arial" w:hAnsi="Arial" w:cs="Arial"/>
                <w:b/>
                <w:bCs/>
                <w:sz w:val="20"/>
              </w:rPr>
            </w:pPr>
            <w:r w:rsidRPr="006209AC">
              <w:rPr>
                <w:rFonts w:ascii="Arial" w:hAnsi="Arial" w:cs="Arial"/>
                <w:b/>
                <w:bCs/>
                <w:sz w:val="20"/>
              </w:rPr>
              <w:t>1000</w:t>
            </w:r>
          </w:p>
        </w:tc>
        <w:tc>
          <w:tcPr>
            <w:tcW w:w="1276" w:type="dxa"/>
            <w:tcBorders>
              <w:top w:val="single" w:color="auto" w:sz="4" w:space="0"/>
              <w:left w:val="single" w:color="auto" w:sz="4" w:space="0"/>
              <w:bottom w:val="single" w:color="auto" w:sz="4" w:space="0"/>
              <w:right w:val="single" w:color="auto" w:sz="4" w:space="0"/>
            </w:tcBorders>
            <w:vAlign w:val="center"/>
          </w:tcPr>
          <w:p w:rsidRPr="006209AC" w:rsidR="00087045" w:rsidP="00B7532B" w:rsidRDefault="00087045" w14:paraId="673E63E7" w14:textId="24DFC827">
            <w:pPr>
              <w:spacing w:before="120" w:after="120"/>
              <w:jc w:val="center"/>
              <w:rPr>
                <w:rFonts w:ascii="Arial" w:hAnsi="Arial" w:cs="Arial"/>
                <w:b/>
                <w:bCs/>
                <w:sz w:val="20"/>
              </w:rPr>
            </w:pPr>
            <w:r w:rsidRPr="006209AC">
              <w:rPr>
                <w:rFonts w:ascii="Arial" w:hAnsi="Arial" w:cs="Arial"/>
                <w:b/>
                <w:bCs/>
                <w:sz w:val="20"/>
              </w:rPr>
              <w:t>Minimum passes as per each scored section</w:t>
            </w:r>
          </w:p>
        </w:tc>
      </w:tr>
    </w:tbl>
    <w:p w:rsidR="000939F5" w:rsidP="000939F5" w:rsidRDefault="000939F5" w14:paraId="1B261DA7" w14:textId="77777777">
      <w:pPr>
        <w:jc w:val="both"/>
        <w:rPr>
          <w:rFonts w:ascii="Arial" w:hAnsi="Arial" w:cs="Arial"/>
          <w:b/>
          <w:bCs/>
          <w:i/>
          <w:iCs/>
          <w:sz w:val="20"/>
        </w:rPr>
      </w:pPr>
    </w:p>
    <w:p w:rsidR="00D46A36" w:rsidP="000939F5" w:rsidRDefault="00D46A36" w14:paraId="07059944" w14:textId="77777777">
      <w:pPr>
        <w:jc w:val="both"/>
        <w:rPr>
          <w:rFonts w:ascii="Arial" w:hAnsi="Arial" w:cs="Arial"/>
          <w:b/>
          <w:bCs/>
          <w:i/>
          <w:iCs/>
          <w:sz w:val="20"/>
        </w:rPr>
      </w:pPr>
    </w:p>
    <w:p w:rsidR="00D46A36" w:rsidP="000939F5" w:rsidRDefault="00D46A36" w14:paraId="76364EE7" w14:textId="77777777">
      <w:pPr>
        <w:jc w:val="both"/>
        <w:rPr>
          <w:rFonts w:ascii="Arial" w:hAnsi="Arial" w:cs="Arial"/>
          <w:b/>
          <w:bCs/>
          <w:i/>
          <w:iCs/>
          <w:sz w:val="20"/>
        </w:rPr>
      </w:pPr>
    </w:p>
    <w:p w:rsidR="00D46A36" w:rsidP="000939F5" w:rsidRDefault="00D46A36" w14:paraId="24E333D7" w14:textId="77777777">
      <w:pPr>
        <w:jc w:val="both"/>
        <w:rPr>
          <w:rFonts w:ascii="Arial" w:hAnsi="Arial" w:cs="Arial"/>
          <w:b/>
          <w:bCs/>
          <w:i/>
          <w:iCs/>
          <w:sz w:val="20"/>
        </w:rPr>
      </w:pPr>
    </w:p>
    <w:p w:rsidR="00D46A36" w:rsidP="000939F5" w:rsidRDefault="00D46A36" w14:paraId="69F27B2A" w14:textId="77777777">
      <w:pPr>
        <w:jc w:val="both"/>
        <w:rPr>
          <w:rFonts w:ascii="Arial" w:hAnsi="Arial" w:cs="Arial"/>
          <w:b/>
          <w:bCs/>
          <w:i/>
          <w:iCs/>
          <w:sz w:val="20"/>
        </w:rPr>
      </w:pPr>
    </w:p>
    <w:p w:rsidR="00D46A36" w:rsidP="000939F5" w:rsidRDefault="00D46A36" w14:paraId="433E6309" w14:textId="77777777">
      <w:pPr>
        <w:jc w:val="both"/>
        <w:rPr>
          <w:rFonts w:ascii="Arial" w:hAnsi="Arial" w:cs="Arial"/>
          <w:b/>
          <w:bCs/>
          <w:i/>
          <w:iCs/>
          <w:sz w:val="20"/>
        </w:rPr>
      </w:pPr>
    </w:p>
    <w:p w:rsidR="000939F5" w:rsidP="000939F5" w:rsidRDefault="000939F5" w14:paraId="204C5BCC" w14:textId="62DE7199">
      <w:pPr>
        <w:rPr>
          <w:rFonts w:ascii="Arial" w:hAnsi="Arial" w:cs="Arial"/>
          <w:b/>
          <w:bCs/>
          <w:kern w:val="32"/>
          <w:sz w:val="20"/>
          <w:u w:val="single"/>
        </w:rPr>
      </w:pPr>
    </w:p>
    <w:p w:rsidRPr="004E2E1E" w:rsidR="000939F5" w:rsidP="000939F5" w:rsidRDefault="000939F5" w14:paraId="2C6A6991" w14:textId="77777777">
      <w:pPr>
        <w:pStyle w:val="Heading1"/>
        <w:shd w:val="clear" w:color="auto" w:fill="BDD6EE" w:themeFill="accent1" w:themeFillTint="66"/>
        <w:rPr>
          <w:rFonts w:ascii="Arial" w:hAnsi="Arial" w:cs="Arial"/>
          <w:sz w:val="20"/>
          <w:szCs w:val="20"/>
          <w:u w:val="single"/>
        </w:rPr>
      </w:pPr>
      <w:bookmarkStart w:name="_Toc219477176" w:id="12"/>
      <w:r>
        <w:rPr>
          <w:rFonts w:ascii="Arial" w:hAnsi="Arial" w:cs="Arial"/>
          <w:sz w:val="20"/>
          <w:szCs w:val="20"/>
          <w:u w:val="single"/>
        </w:rPr>
        <w:t>SECTION 1</w:t>
      </w:r>
      <w:r w:rsidRPr="004E2E1E">
        <w:rPr>
          <w:rFonts w:ascii="Arial" w:hAnsi="Arial" w:cs="Arial"/>
          <w:sz w:val="20"/>
          <w:szCs w:val="20"/>
          <w:u w:val="single"/>
        </w:rPr>
        <w:t>: DEFINITIONS</w:t>
      </w:r>
      <w:bookmarkEnd w:id="12"/>
    </w:p>
    <w:p w:rsidR="000939F5" w:rsidP="000939F5" w:rsidRDefault="000939F5" w14:paraId="0960ABF5" w14:textId="77777777">
      <w:pPr>
        <w:widowControl w:val="0"/>
        <w:jc w:val="both"/>
        <w:rPr>
          <w:rFonts w:ascii="Arial" w:hAnsi="Arial" w:cs="Arial"/>
          <w:b/>
          <w:bCs/>
          <w:sz w:val="20"/>
          <w:lang w:val="en-IE"/>
        </w:rPr>
      </w:pPr>
    </w:p>
    <w:tbl>
      <w:tblPr>
        <w:tblW w:w="9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55"/>
        <w:gridCol w:w="7654"/>
      </w:tblGrid>
      <w:tr w:rsidR="000939F5" w:rsidTr="00BD7F9B" w14:paraId="58D7467A" w14:textId="77777777">
        <w:trPr>
          <w:trHeight w:val="300"/>
        </w:trPr>
        <w:tc>
          <w:tcPr>
            <w:tcW w:w="1555" w:type="dxa"/>
          </w:tcPr>
          <w:p w:rsidR="000939F5" w:rsidP="007B7645" w:rsidRDefault="000939F5" w14:paraId="5CB18608" w14:textId="77777777">
            <w:pPr>
              <w:spacing w:before="120" w:after="120"/>
              <w:jc w:val="both"/>
              <w:rPr>
                <w:rFonts w:ascii="Arial" w:hAnsi="Arial" w:eastAsia="Arial" w:cs="Arial"/>
                <w:b/>
                <w:bCs/>
                <w:color w:val="000000" w:themeColor="text1"/>
                <w:sz w:val="20"/>
              </w:rPr>
            </w:pPr>
            <w:r w:rsidRPr="634013AE">
              <w:rPr>
                <w:rFonts w:ascii="Arial" w:hAnsi="Arial" w:eastAsia="Arial" w:cs="Arial"/>
                <w:b/>
                <w:bCs/>
                <w:color w:val="000000" w:themeColor="text1"/>
                <w:sz w:val="20"/>
              </w:rPr>
              <w:t xml:space="preserve">Agent </w:t>
            </w:r>
          </w:p>
        </w:tc>
        <w:tc>
          <w:tcPr>
            <w:tcW w:w="7654" w:type="dxa"/>
          </w:tcPr>
          <w:p w:rsidR="000939F5" w:rsidP="007B7645" w:rsidRDefault="000939F5" w14:paraId="216FCB4E" w14:textId="77777777">
            <w:pPr>
              <w:spacing w:before="120" w:after="120"/>
              <w:ind w:left="34"/>
              <w:jc w:val="both"/>
              <w:rPr>
                <w:rFonts w:ascii="Arial" w:hAnsi="Arial" w:eastAsia="Arial" w:cs="Arial"/>
                <w:sz w:val="20"/>
              </w:rPr>
            </w:pPr>
            <w:r w:rsidRPr="634013AE">
              <w:rPr>
                <w:rFonts w:ascii="Arial" w:hAnsi="Arial" w:eastAsia="Arial" w:cs="Arial"/>
                <w:sz w:val="20"/>
              </w:rPr>
              <w:t xml:space="preserve">means any entity that has authority to act on behalf of another person (the principal) either in the agent's own name or in the name of the principal. </w:t>
            </w:r>
          </w:p>
        </w:tc>
      </w:tr>
      <w:tr w:rsidR="000939F5" w:rsidTr="00BD7F9B" w14:paraId="38E88A2E" w14:textId="77777777">
        <w:trPr>
          <w:trHeight w:val="300"/>
        </w:trPr>
        <w:tc>
          <w:tcPr>
            <w:tcW w:w="1555" w:type="dxa"/>
          </w:tcPr>
          <w:p w:rsidRPr="634013AE" w:rsidR="000939F5" w:rsidP="007B7645" w:rsidRDefault="000939F5" w14:paraId="55B799AD" w14:textId="77777777">
            <w:pPr>
              <w:spacing w:before="120" w:after="120"/>
              <w:jc w:val="both"/>
              <w:rPr>
                <w:rFonts w:ascii="Arial" w:hAnsi="Arial" w:eastAsia="Arial" w:cs="Arial"/>
                <w:b/>
                <w:bCs/>
                <w:color w:val="000000" w:themeColor="text1"/>
                <w:sz w:val="20"/>
              </w:rPr>
            </w:pPr>
            <w:r w:rsidRPr="634013AE">
              <w:rPr>
                <w:rFonts w:ascii="Arial" w:hAnsi="Arial" w:cs="Arial"/>
                <w:b/>
                <w:bCs/>
                <w:sz w:val="20"/>
                <w:lang w:val="en-IE"/>
              </w:rPr>
              <w:t>Applicant</w:t>
            </w:r>
          </w:p>
        </w:tc>
        <w:tc>
          <w:tcPr>
            <w:tcW w:w="7654" w:type="dxa"/>
          </w:tcPr>
          <w:p w:rsidRPr="634013AE" w:rsidR="000939F5" w:rsidP="007B7645" w:rsidRDefault="000939F5" w14:paraId="7F8F5623" w14:textId="77777777">
            <w:pPr>
              <w:spacing w:before="120" w:after="120"/>
              <w:ind w:left="34"/>
              <w:jc w:val="both"/>
              <w:rPr>
                <w:rFonts w:ascii="Arial" w:hAnsi="Arial" w:eastAsia="Arial" w:cs="Arial"/>
                <w:sz w:val="20"/>
              </w:rPr>
            </w:pPr>
            <w:r>
              <w:rPr>
                <w:rFonts w:ascii="Arial" w:hAnsi="Arial" w:eastAsia="Arial" w:cs="Arial"/>
                <w:sz w:val="20"/>
              </w:rPr>
              <w:t>means the interested party/parties seeking to qualify for inclusion in the Qualification System and includes both the Applicant and any other entities being relied on by the Applicant to qualify, such as sub-contractors or suppliers.</w:t>
            </w:r>
          </w:p>
        </w:tc>
      </w:tr>
      <w:tr w:rsidR="00DD1A69" w:rsidTr="00BD7F9B" w14:paraId="30DF39B6" w14:textId="77777777">
        <w:trPr>
          <w:trHeight w:val="300"/>
        </w:trPr>
        <w:tc>
          <w:tcPr>
            <w:tcW w:w="1555" w:type="dxa"/>
          </w:tcPr>
          <w:p w:rsidRPr="634013AE" w:rsidR="00DD1A69" w:rsidP="00DD1A69" w:rsidRDefault="00DD1A69" w14:paraId="1E38C09B" w14:textId="674CFE5F">
            <w:pPr>
              <w:spacing w:before="120" w:after="120"/>
              <w:jc w:val="both"/>
              <w:rPr>
                <w:rFonts w:ascii="Arial" w:hAnsi="Arial" w:cs="Arial"/>
                <w:b/>
                <w:bCs/>
                <w:sz w:val="20"/>
                <w:lang w:val="en-IE"/>
              </w:rPr>
            </w:pPr>
            <w:r w:rsidRPr="00D41B71">
              <w:rPr>
                <w:rFonts w:ascii="Arial" w:hAnsi="Arial" w:eastAsia="Arial" w:cs="Arial"/>
                <w:b/>
                <w:bCs/>
                <w:color w:val="000000" w:themeColor="text1"/>
                <w:sz w:val="20"/>
              </w:rPr>
              <w:t>CFC (Call for Competition</w:t>
            </w:r>
            <w:r w:rsidR="005B786E">
              <w:rPr>
                <w:rFonts w:ascii="Arial" w:hAnsi="Arial" w:eastAsia="Arial" w:cs="Arial"/>
                <w:b/>
                <w:bCs/>
                <w:color w:val="000000" w:themeColor="text1"/>
                <w:sz w:val="20"/>
              </w:rPr>
              <w:t>)</w:t>
            </w:r>
          </w:p>
        </w:tc>
        <w:tc>
          <w:tcPr>
            <w:tcW w:w="7654" w:type="dxa"/>
          </w:tcPr>
          <w:p w:rsidR="00DD1A69" w:rsidP="00DD1A69" w:rsidRDefault="00DD1A69" w14:paraId="0241C996" w14:textId="00F01DF1">
            <w:pPr>
              <w:spacing w:before="120" w:after="120"/>
              <w:ind w:left="34"/>
              <w:jc w:val="both"/>
              <w:rPr>
                <w:rFonts w:ascii="Arial" w:hAnsi="Arial" w:eastAsia="Arial" w:cs="Arial"/>
                <w:sz w:val="20"/>
              </w:rPr>
            </w:pPr>
            <w:r w:rsidRPr="00D41B71">
              <w:rPr>
                <w:rFonts w:ascii="Arial" w:hAnsi="Arial" w:eastAsia="Arial" w:cs="Arial"/>
                <w:sz w:val="20"/>
              </w:rPr>
              <w:t>means the invitation to tender to be issued to the Qualified Applicants on this QS (if any)</w:t>
            </w:r>
          </w:p>
        </w:tc>
      </w:tr>
      <w:tr w:rsidR="000939F5" w:rsidTr="00BD7F9B" w14:paraId="55C3B814" w14:textId="77777777">
        <w:trPr>
          <w:trHeight w:val="300"/>
        </w:trPr>
        <w:tc>
          <w:tcPr>
            <w:tcW w:w="1555" w:type="dxa"/>
          </w:tcPr>
          <w:p w:rsidRPr="00D41B71" w:rsidR="000939F5" w:rsidP="007B7645" w:rsidRDefault="000939F5" w14:paraId="4C09DE27" w14:textId="77777777">
            <w:pPr>
              <w:spacing w:before="120" w:after="120"/>
              <w:jc w:val="both"/>
              <w:rPr>
                <w:rFonts w:ascii="Arial" w:hAnsi="Arial" w:eastAsia="Arial" w:cs="Arial"/>
                <w:b/>
                <w:bCs/>
                <w:color w:val="000000" w:themeColor="text1"/>
                <w:sz w:val="20"/>
              </w:rPr>
            </w:pPr>
            <w:r w:rsidRPr="634013AE">
              <w:rPr>
                <w:rFonts w:ascii="Arial" w:hAnsi="Arial" w:eastAsia="Arial" w:cs="Arial"/>
                <w:b/>
                <w:bCs/>
                <w:color w:val="000000" w:themeColor="text1"/>
                <w:sz w:val="20"/>
              </w:rPr>
              <w:t>Contract</w:t>
            </w:r>
            <w:r w:rsidRPr="634013AE">
              <w:rPr>
                <w:rFonts w:ascii="Arial" w:hAnsi="Arial" w:eastAsia="Arial" w:cs="Arial"/>
                <w:b/>
                <w:bCs/>
                <w:sz w:val="20"/>
              </w:rPr>
              <w:t xml:space="preserve"> </w:t>
            </w:r>
          </w:p>
        </w:tc>
        <w:tc>
          <w:tcPr>
            <w:tcW w:w="7654" w:type="dxa"/>
          </w:tcPr>
          <w:p w:rsidRPr="00B8504E" w:rsidR="000939F5" w:rsidP="007B7645" w:rsidRDefault="00B8504E" w14:paraId="319C5709" w14:textId="2CF9F204">
            <w:pPr>
              <w:spacing w:before="120" w:after="120"/>
              <w:ind w:left="34"/>
              <w:jc w:val="both"/>
              <w:rPr>
                <w:rFonts w:ascii="Arial" w:hAnsi="Arial" w:eastAsia="Arial" w:cs="Arial"/>
                <w:sz w:val="20"/>
                <w:lang w:val="en-IE"/>
              </w:rPr>
            </w:pPr>
            <w:r w:rsidRPr="00B8504E">
              <w:rPr>
                <w:rFonts w:ascii="Arial" w:hAnsi="Arial" w:eastAsia="Arial" w:cs="Arial"/>
                <w:sz w:val="20"/>
                <w:lang w:val="en-IE"/>
              </w:rPr>
              <w:t xml:space="preserve">means any contract awarded following a call for competition conducted under the Qualification System, from which the Contracting Entity may draw down works/supplies/services as described in Item A4 of </w:t>
            </w:r>
            <w:proofErr w:type="gramStart"/>
            <w:r w:rsidRPr="00B8504E">
              <w:rPr>
                <w:rFonts w:ascii="Arial" w:hAnsi="Arial" w:eastAsia="Arial" w:cs="Arial"/>
                <w:sz w:val="20"/>
                <w:lang w:val="en-IE"/>
              </w:rPr>
              <w:t>the Particulars</w:t>
            </w:r>
            <w:proofErr w:type="gramEnd"/>
            <w:r w:rsidRPr="00B8504E">
              <w:rPr>
                <w:rFonts w:ascii="Arial" w:hAnsi="Arial" w:eastAsia="Arial" w:cs="Arial"/>
                <w:sz w:val="20"/>
                <w:lang w:val="en-IE"/>
              </w:rPr>
              <w:t>.</w:t>
            </w:r>
          </w:p>
        </w:tc>
      </w:tr>
      <w:tr w:rsidR="000939F5" w:rsidTr="00BD7F9B" w14:paraId="2E203B92" w14:textId="77777777">
        <w:trPr>
          <w:trHeight w:val="300"/>
        </w:trPr>
        <w:tc>
          <w:tcPr>
            <w:tcW w:w="1555" w:type="dxa"/>
          </w:tcPr>
          <w:p w:rsidR="000939F5" w:rsidP="007B7645" w:rsidRDefault="000939F5" w14:paraId="41E58113" w14:textId="77777777">
            <w:pPr>
              <w:widowControl w:val="0"/>
              <w:spacing w:before="120" w:after="120"/>
              <w:jc w:val="both"/>
              <w:rPr>
                <w:rFonts w:ascii="Arial" w:hAnsi="Arial" w:cs="Arial"/>
                <w:b/>
                <w:bCs/>
                <w:sz w:val="20"/>
                <w:lang w:val="en-IE"/>
              </w:rPr>
            </w:pPr>
            <w:r w:rsidRPr="634013AE">
              <w:rPr>
                <w:rFonts w:ascii="Arial" w:hAnsi="Arial" w:cs="Arial"/>
                <w:b/>
                <w:bCs/>
                <w:sz w:val="20"/>
                <w:lang w:val="en-IE"/>
              </w:rPr>
              <w:t>Contracting Entity</w:t>
            </w:r>
          </w:p>
        </w:tc>
        <w:tc>
          <w:tcPr>
            <w:tcW w:w="7654" w:type="dxa"/>
          </w:tcPr>
          <w:p w:rsidR="000939F5" w:rsidP="007B7645" w:rsidRDefault="000939F5" w14:paraId="1C957E6F" w14:textId="08180A97">
            <w:pPr>
              <w:widowControl w:val="0"/>
              <w:spacing w:before="120" w:after="12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entity named in Item A1 of </w:t>
            </w:r>
            <w:proofErr w:type="gramStart"/>
            <w:r w:rsidRPr="634013AE">
              <w:rPr>
                <w:rFonts w:ascii="Arial" w:hAnsi="Arial" w:cs="Arial"/>
                <w:sz w:val="20"/>
                <w:lang w:val="en-IE"/>
              </w:rPr>
              <w:t>the Particulars</w:t>
            </w:r>
            <w:proofErr w:type="gramEnd"/>
            <w:r>
              <w:rPr>
                <w:rFonts w:ascii="Arial" w:hAnsi="Arial" w:cs="Arial"/>
                <w:sz w:val="20"/>
                <w:lang w:val="en-IE"/>
              </w:rPr>
              <w:t xml:space="preserve"> (</w:t>
            </w:r>
            <w:r w:rsidRPr="634013AE">
              <w:rPr>
                <w:rFonts w:ascii="Arial" w:hAnsi="Arial" w:cs="Arial"/>
                <w:sz w:val="20"/>
                <w:lang w:val="en-IE"/>
              </w:rPr>
              <w:t>GNI and any subsidiary, holding company or affiliated company of GNI including GNI (UK) Limited</w:t>
            </w:r>
            <w:r>
              <w:rPr>
                <w:rFonts w:ascii="Arial" w:hAnsi="Arial" w:cs="Arial"/>
                <w:sz w:val="20"/>
                <w:lang w:val="en-IE"/>
              </w:rPr>
              <w:t>)</w:t>
            </w:r>
            <w:r w:rsidR="00092278">
              <w:rPr>
                <w:rFonts w:ascii="Arial" w:hAnsi="Arial" w:cs="Arial"/>
                <w:sz w:val="20"/>
                <w:lang w:val="en-IE"/>
              </w:rPr>
              <w:t>.</w:t>
            </w:r>
          </w:p>
        </w:tc>
      </w:tr>
      <w:tr w:rsidR="000939F5" w:rsidTr="00BD7F9B" w14:paraId="4EE1C494" w14:textId="77777777">
        <w:trPr>
          <w:trHeight w:val="300"/>
        </w:trPr>
        <w:tc>
          <w:tcPr>
            <w:tcW w:w="1555" w:type="dxa"/>
          </w:tcPr>
          <w:p w:rsidRPr="634013AE" w:rsidR="000939F5" w:rsidP="007B7645" w:rsidRDefault="000939F5" w14:paraId="259A2250" w14:textId="77777777">
            <w:pPr>
              <w:widowControl w:val="0"/>
              <w:spacing w:before="120" w:after="120"/>
              <w:jc w:val="both"/>
              <w:rPr>
                <w:rFonts w:ascii="Arial" w:hAnsi="Arial" w:cs="Arial"/>
                <w:b/>
                <w:bCs/>
                <w:sz w:val="20"/>
                <w:lang w:val="en-IE"/>
              </w:rPr>
            </w:pPr>
            <w:r w:rsidRPr="634013AE">
              <w:rPr>
                <w:rFonts w:ascii="Arial" w:hAnsi="Arial" w:eastAsia="Arial" w:cs="Arial"/>
                <w:b/>
                <w:bCs/>
                <w:color w:val="000000" w:themeColor="text1"/>
                <w:sz w:val="20"/>
              </w:rPr>
              <w:t>Distributor</w:t>
            </w:r>
          </w:p>
        </w:tc>
        <w:tc>
          <w:tcPr>
            <w:tcW w:w="7654" w:type="dxa"/>
          </w:tcPr>
          <w:p w:rsidRPr="634013AE" w:rsidR="000939F5" w:rsidP="007B7645" w:rsidRDefault="000939F5" w14:paraId="25231B79" w14:textId="0D25688F">
            <w:pPr>
              <w:widowControl w:val="0"/>
              <w:spacing w:before="120" w:after="120"/>
              <w:ind w:left="34"/>
              <w:jc w:val="both"/>
              <w:rPr>
                <w:rFonts w:ascii="Arial" w:hAnsi="Arial" w:cs="Arial"/>
                <w:sz w:val="20"/>
                <w:lang w:val="en-IE"/>
              </w:rPr>
            </w:pPr>
            <w:r w:rsidRPr="01C832E6">
              <w:rPr>
                <w:rFonts w:ascii="Arial" w:hAnsi="Arial" w:eastAsia="Arial" w:cs="Arial"/>
                <w:sz w:val="20"/>
              </w:rPr>
              <w:t xml:space="preserve">means any entity that purchases and resells goods of a </w:t>
            </w:r>
            <w:proofErr w:type="gramStart"/>
            <w:r w:rsidRPr="01C832E6">
              <w:rPr>
                <w:rFonts w:ascii="Arial" w:hAnsi="Arial" w:eastAsia="Arial" w:cs="Arial"/>
                <w:sz w:val="20"/>
              </w:rPr>
              <w:t>third party</w:t>
            </w:r>
            <w:proofErr w:type="gramEnd"/>
            <w:r w:rsidRPr="01C832E6">
              <w:rPr>
                <w:rFonts w:ascii="Arial" w:hAnsi="Arial" w:eastAsia="Arial" w:cs="Arial"/>
                <w:sz w:val="20"/>
              </w:rPr>
              <w:t xml:space="preserve"> supplier or manufacturer</w:t>
            </w:r>
            <w:r w:rsidR="00092278">
              <w:rPr>
                <w:rFonts w:ascii="Arial" w:hAnsi="Arial" w:eastAsia="Arial" w:cs="Arial"/>
                <w:sz w:val="20"/>
              </w:rPr>
              <w:t>.</w:t>
            </w:r>
          </w:p>
        </w:tc>
      </w:tr>
      <w:tr w:rsidR="00C71A09" w:rsidTr="00BD7F9B" w14:paraId="2ACDBE18" w14:textId="77777777">
        <w:trPr>
          <w:trHeight w:val="300"/>
        </w:trPr>
        <w:tc>
          <w:tcPr>
            <w:tcW w:w="1555" w:type="dxa"/>
            <w:tcBorders>
              <w:top w:val="single" w:color="auto" w:sz="4" w:space="0"/>
              <w:left w:val="single" w:color="auto" w:sz="4" w:space="0"/>
              <w:bottom w:val="single" w:color="auto" w:sz="4" w:space="0"/>
              <w:right w:val="single" w:color="auto" w:sz="4" w:space="0"/>
            </w:tcBorders>
            <w:vAlign w:val="center"/>
          </w:tcPr>
          <w:p w:rsidRPr="00E53A53" w:rsidR="00C71A09" w:rsidP="003F6750" w:rsidRDefault="00C71A09" w14:paraId="6AC47698" w14:textId="1C9A39B1">
            <w:pPr>
              <w:widowControl w:val="0"/>
              <w:spacing w:before="120" w:after="120"/>
              <w:rPr>
                <w:rFonts w:ascii="Arial" w:hAnsi="Arial" w:eastAsia="Arial" w:cs="Arial"/>
                <w:b/>
                <w:bCs/>
                <w:color w:val="000000" w:themeColor="text1"/>
                <w:sz w:val="20"/>
              </w:rPr>
            </w:pPr>
            <w:r>
              <w:rPr>
                <w:rFonts w:ascii="Arial" w:hAnsi="Arial" w:eastAsia="Arial" w:cs="Arial"/>
                <w:b/>
                <w:bCs/>
                <w:color w:val="000000" w:themeColor="text1"/>
                <w:sz w:val="20"/>
              </w:rPr>
              <w:t>FSRU</w:t>
            </w:r>
          </w:p>
        </w:tc>
        <w:tc>
          <w:tcPr>
            <w:tcW w:w="7654" w:type="dxa"/>
            <w:tcBorders>
              <w:top w:val="single" w:color="auto" w:sz="4" w:space="0"/>
              <w:left w:val="single" w:color="auto" w:sz="4" w:space="0"/>
              <w:bottom w:val="single" w:color="auto" w:sz="4" w:space="0"/>
              <w:right w:val="single" w:color="auto" w:sz="4" w:space="0"/>
            </w:tcBorders>
          </w:tcPr>
          <w:p w:rsidRPr="003F6750" w:rsidR="00C71A09" w:rsidP="00572097" w:rsidRDefault="007145A5" w14:paraId="0E06829F" w14:textId="1B33B166">
            <w:pPr>
              <w:spacing w:before="120" w:after="120"/>
              <w:jc w:val="both"/>
              <w:rPr>
                <w:rFonts w:ascii="Arial" w:hAnsi="Arial" w:eastAsia="Arial" w:cs="Arial"/>
                <w:b/>
                <w:bCs/>
                <w:sz w:val="20"/>
              </w:rPr>
            </w:pPr>
            <w:r>
              <w:rPr>
                <w:rFonts w:ascii="Arial" w:hAnsi="Arial" w:eastAsia="Arial" w:cs="Arial"/>
                <w:sz w:val="20"/>
              </w:rPr>
              <w:t>m</w:t>
            </w:r>
            <w:r w:rsidR="007914AB">
              <w:rPr>
                <w:rFonts w:ascii="Arial" w:hAnsi="Arial" w:eastAsia="Arial" w:cs="Arial"/>
                <w:sz w:val="20"/>
              </w:rPr>
              <w:t xml:space="preserve">eans Floating Storage and </w:t>
            </w:r>
            <w:r>
              <w:rPr>
                <w:rFonts w:ascii="Arial" w:hAnsi="Arial" w:eastAsia="Arial" w:cs="Arial"/>
                <w:sz w:val="20"/>
              </w:rPr>
              <w:t xml:space="preserve">Regasification Unit - </w:t>
            </w:r>
            <w:r w:rsidRPr="007145A5">
              <w:rPr>
                <w:rFonts w:ascii="Arial" w:hAnsi="Arial" w:eastAsia="Arial" w:cs="Arial"/>
                <w:sz w:val="20"/>
              </w:rPr>
              <w:t>a speciali</w:t>
            </w:r>
            <w:r>
              <w:rPr>
                <w:rFonts w:ascii="Arial" w:hAnsi="Arial" w:eastAsia="Arial" w:cs="Arial"/>
                <w:sz w:val="20"/>
              </w:rPr>
              <w:t>s</w:t>
            </w:r>
            <w:r w:rsidRPr="007145A5">
              <w:rPr>
                <w:rFonts w:ascii="Arial" w:hAnsi="Arial" w:eastAsia="Arial" w:cs="Arial"/>
                <w:sz w:val="20"/>
              </w:rPr>
              <w:t xml:space="preserve">ed </w:t>
            </w:r>
            <w:r w:rsidRPr="695F538C" w:rsidR="502C748F">
              <w:rPr>
                <w:rFonts w:ascii="Arial" w:hAnsi="Arial" w:eastAsia="Arial" w:cs="Arial"/>
                <w:sz w:val="20"/>
              </w:rPr>
              <w:t xml:space="preserve">semi-permanently moored </w:t>
            </w:r>
            <w:r w:rsidRPr="695F538C" w:rsidR="540DF270">
              <w:rPr>
                <w:rFonts w:ascii="Arial" w:hAnsi="Arial" w:eastAsia="Arial" w:cs="Arial"/>
                <w:sz w:val="20"/>
              </w:rPr>
              <w:t>LNG</w:t>
            </w:r>
            <w:r w:rsidR="0011189E">
              <w:rPr>
                <w:rFonts w:ascii="Arial" w:hAnsi="Arial" w:eastAsia="Arial" w:cs="Arial"/>
                <w:sz w:val="20"/>
              </w:rPr>
              <w:t xml:space="preserve"> carrier</w:t>
            </w:r>
            <w:r w:rsidRPr="695F538C" w:rsidR="540DF270">
              <w:rPr>
                <w:rFonts w:ascii="Arial" w:hAnsi="Arial" w:eastAsia="Arial" w:cs="Arial"/>
                <w:sz w:val="20"/>
              </w:rPr>
              <w:t xml:space="preserve"> </w:t>
            </w:r>
            <w:r w:rsidRPr="695F538C">
              <w:rPr>
                <w:rFonts w:ascii="Arial" w:hAnsi="Arial" w:eastAsia="Arial" w:cs="Arial"/>
                <w:sz w:val="20"/>
              </w:rPr>
              <w:t xml:space="preserve">that </w:t>
            </w:r>
            <w:r w:rsidRPr="695F538C" w:rsidR="679EE672">
              <w:rPr>
                <w:rFonts w:ascii="Arial" w:hAnsi="Arial" w:eastAsia="Arial" w:cs="Arial"/>
                <w:sz w:val="20"/>
              </w:rPr>
              <w:t>receives, and</w:t>
            </w:r>
            <w:r w:rsidRPr="007145A5">
              <w:rPr>
                <w:rFonts w:ascii="Arial" w:hAnsi="Arial" w:eastAsia="Arial" w:cs="Arial"/>
                <w:sz w:val="20"/>
              </w:rPr>
              <w:t xml:space="preserve"> stores Liquefied Natural Gas (LNG) and converts it back into its gaseous state for delivery to a national gas grid</w:t>
            </w:r>
            <w:r w:rsidR="00092278">
              <w:rPr>
                <w:rFonts w:ascii="Arial" w:hAnsi="Arial" w:eastAsia="Arial" w:cs="Arial"/>
                <w:sz w:val="20"/>
              </w:rPr>
              <w:t>.</w:t>
            </w:r>
          </w:p>
        </w:tc>
      </w:tr>
      <w:tr w:rsidR="000939F5" w:rsidTr="00BD7F9B" w14:paraId="5ED2DE2B" w14:textId="77777777">
        <w:trPr>
          <w:trHeight w:val="300"/>
        </w:trPr>
        <w:tc>
          <w:tcPr>
            <w:tcW w:w="1555" w:type="dxa"/>
            <w:tcBorders>
              <w:top w:val="single" w:color="auto" w:sz="4" w:space="0"/>
              <w:left w:val="single" w:color="auto" w:sz="4" w:space="0"/>
              <w:bottom w:val="single" w:color="auto" w:sz="4" w:space="0"/>
              <w:right w:val="single" w:color="auto" w:sz="4" w:space="0"/>
            </w:tcBorders>
            <w:vAlign w:val="center"/>
          </w:tcPr>
          <w:p w:rsidRPr="634013AE" w:rsidR="000939F5" w:rsidP="00C61D67" w:rsidRDefault="00E53A53" w14:paraId="463F3084" w14:textId="7A611F59">
            <w:pPr>
              <w:widowControl w:val="0"/>
              <w:spacing w:before="120" w:after="120"/>
              <w:rPr>
                <w:rFonts w:ascii="Arial" w:hAnsi="Arial" w:eastAsia="Arial" w:cs="Arial"/>
                <w:b/>
                <w:bCs/>
                <w:color w:val="000000" w:themeColor="text1"/>
                <w:sz w:val="20"/>
              </w:rPr>
            </w:pPr>
            <w:r w:rsidRPr="00E53A53">
              <w:rPr>
                <w:rFonts w:ascii="Arial" w:hAnsi="Arial" w:eastAsia="Arial" w:cs="Arial"/>
                <w:b/>
                <w:bCs/>
                <w:color w:val="000000" w:themeColor="text1"/>
                <w:sz w:val="20"/>
              </w:rPr>
              <w:t xml:space="preserve">Group Applicant </w:t>
            </w:r>
          </w:p>
        </w:tc>
        <w:tc>
          <w:tcPr>
            <w:tcW w:w="7654" w:type="dxa"/>
            <w:tcBorders>
              <w:top w:val="single" w:color="auto" w:sz="4" w:space="0"/>
              <w:left w:val="single" w:color="auto" w:sz="4" w:space="0"/>
              <w:bottom w:val="single" w:color="auto" w:sz="4" w:space="0"/>
              <w:right w:val="single" w:color="auto" w:sz="4" w:space="0"/>
            </w:tcBorders>
          </w:tcPr>
          <w:p w:rsidRPr="00E53A53" w:rsidR="000939F5" w:rsidP="00572097" w:rsidRDefault="00E53A53" w14:paraId="189D1F9F" w14:textId="66E048B5">
            <w:pPr>
              <w:spacing w:before="120" w:after="120"/>
              <w:jc w:val="both"/>
            </w:pPr>
            <w:r w:rsidRPr="00E53A53">
              <w:rPr>
                <w:rFonts w:ascii="Arial" w:hAnsi="Arial" w:eastAsia="Arial" w:cs="Arial"/>
                <w:sz w:val="20"/>
              </w:rPr>
              <w:t>means an unincorporated or incorporated consortium, partnership or group of service providers.</w:t>
            </w:r>
          </w:p>
        </w:tc>
      </w:tr>
      <w:tr w:rsidR="000939F5" w:rsidTr="00BD7F9B" w14:paraId="57DD2CBA" w14:textId="77777777">
        <w:trPr>
          <w:trHeight w:val="300"/>
        </w:trPr>
        <w:tc>
          <w:tcPr>
            <w:tcW w:w="1555" w:type="dxa"/>
            <w:tcBorders>
              <w:top w:val="single" w:color="auto" w:sz="4" w:space="0"/>
              <w:left w:val="single" w:color="auto" w:sz="4" w:space="0"/>
              <w:bottom w:val="single" w:color="auto" w:sz="4" w:space="0"/>
              <w:right w:val="single" w:color="auto" w:sz="4" w:space="0"/>
            </w:tcBorders>
            <w:vAlign w:val="center"/>
          </w:tcPr>
          <w:p w:rsidR="000939F5" w:rsidP="00C61D67" w:rsidRDefault="000939F5" w14:paraId="5AA1F56E" w14:textId="77777777">
            <w:pPr>
              <w:widowControl w:val="0"/>
              <w:spacing w:before="120" w:after="120"/>
              <w:rPr>
                <w:rFonts w:ascii="Arial" w:hAnsi="Arial" w:cs="Arial"/>
                <w:b/>
                <w:bCs/>
                <w:sz w:val="20"/>
                <w:lang w:val="en-IE"/>
              </w:rPr>
            </w:pPr>
            <w:r w:rsidRPr="634013AE">
              <w:rPr>
                <w:rFonts w:ascii="Arial" w:hAnsi="Arial" w:cs="Arial"/>
                <w:b/>
                <w:bCs/>
                <w:sz w:val="20"/>
                <w:lang w:val="en-IE"/>
              </w:rPr>
              <w:t>Initial Competition</w:t>
            </w:r>
          </w:p>
        </w:tc>
        <w:tc>
          <w:tcPr>
            <w:tcW w:w="7654" w:type="dxa"/>
            <w:tcBorders>
              <w:top w:val="single" w:color="auto" w:sz="4" w:space="0"/>
              <w:left w:val="single" w:color="auto" w:sz="4" w:space="0"/>
              <w:bottom w:val="single" w:color="auto" w:sz="4" w:space="0"/>
              <w:right w:val="single" w:color="auto" w:sz="4" w:space="0"/>
            </w:tcBorders>
          </w:tcPr>
          <w:p w:rsidR="000939F5" w:rsidP="00572097" w:rsidRDefault="000939F5" w14:paraId="125166B0" w14:textId="19557BC0">
            <w:pPr>
              <w:widowControl w:val="0"/>
              <w:spacing w:before="120" w:after="12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EA1FE8" w:rsidTr="00BD7F9B" w14:paraId="7327608B" w14:textId="77777777">
        <w:trPr>
          <w:trHeight w:val="300"/>
        </w:trPr>
        <w:tc>
          <w:tcPr>
            <w:tcW w:w="1555" w:type="dxa"/>
            <w:tcBorders>
              <w:top w:val="single" w:color="auto" w:sz="4" w:space="0"/>
              <w:left w:val="single" w:color="auto" w:sz="4" w:space="0"/>
              <w:bottom w:val="single" w:color="auto" w:sz="4" w:space="0"/>
              <w:right w:val="single" w:color="auto" w:sz="4" w:space="0"/>
            </w:tcBorders>
            <w:vAlign w:val="center"/>
          </w:tcPr>
          <w:p w:rsidRPr="634013AE" w:rsidR="00EA1FE8" w:rsidP="00C61D67" w:rsidRDefault="00EA1FE8" w14:paraId="7DC057DC" w14:textId="144AA4B6">
            <w:pPr>
              <w:widowControl w:val="0"/>
              <w:spacing w:before="120" w:after="120"/>
              <w:rPr>
                <w:rFonts w:ascii="Arial" w:hAnsi="Arial" w:cs="Arial"/>
                <w:b/>
                <w:bCs/>
                <w:sz w:val="20"/>
                <w:lang w:val="en-IE"/>
              </w:rPr>
            </w:pPr>
            <w:r>
              <w:rPr>
                <w:rFonts w:ascii="Arial" w:hAnsi="Arial" w:cs="Arial"/>
                <w:b/>
                <w:bCs/>
                <w:sz w:val="20"/>
                <w:lang w:val="en-IE"/>
              </w:rPr>
              <w:t>Lot</w:t>
            </w:r>
            <w:r w:rsidR="00404919">
              <w:rPr>
                <w:rFonts w:ascii="Arial" w:hAnsi="Arial" w:cs="Arial"/>
                <w:b/>
                <w:bCs/>
                <w:sz w:val="20"/>
                <w:lang w:val="en-IE"/>
              </w:rPr>
              <w:t>s</w:t>
            </w:r>
          </w:p>
        </w:tc>
        <w:tc>
          <w:tcPr>
            <w:tcW w:w="7654" w:type="dxa"/>
            <w:tcBorders>
              <w:top w:val="single" w:color="auto" w:sz="4" w:space="0"/>
              <w:left w:val="single" w:color="auto" w:sz="4" w:space="0"/>
              <w:bottom w:val="single" w:color="auto" w:sz="4" w:space="0"/>
              <w:right w:val="single" w:color="auto" w:sz="4" w:space="0"/>
            </w:tcBorders>
          </w:tcPr>
          <w:p w:rsidR="00EA1FE8" w:rsidP="00572097" w:rsidRDefault="00B77C24" w14:paraId="56F7954C" w14:textId="16804F67">
            <w:pPr>
              <w:widowControl w:val="0"/>
              <w:spacing w:before="120" w:after="120"/>
              <w:ind w:left="34"/>
              <w:jc w:val="both"/>
              <w:rPr>
                <w:rFonts w:ascii="Arial" w:hAnsi="Arial" w:cs="Arial"/>
                <w:sz w:val="20"/>
                <w:lang w:val="en-IE"/>
              </w:rPr>
            </w:pPr>
            <w:r>
              <w:rPr>
                <w:rFonts w:ascii="Arial" w:hAnsi="Arial" w:cs="Arial"/>
                <w:sz w:val="20"/>
                <w:lang w:val="en-IE"/>
              </w:rPr>
              <w:t>m</w:t>
            </w:r>
            <w:r w:rsidR="00EA1FE8">
              <w:rPr>
                <w:rFonts w:ascii="Arial" w:hAnsi="Arial" w:cs="Arial"/>
                <w:sz w:val="20"/>
                <w:lang w:val="en-IE"/>
              </w:rPr>
              <w:t>eans the sub-division of the scope under this Qualification System</w:t>
            </w:r>
            <w:r w:rsidR="00404919">
              <w:rPr>
                <w:rFonts w:ascii="Arial" w:hAnsi="Arial" w:cs="Arial"/>
                <w:sz w:val="20"/>
                <w:lang w:val="en-IE"/>
              </w:rPr>
              <w:t xml:space="preserve"> into separate lots</w:t>
            </w:r>
            <w:r w:rsidR="00EA1FE8">
              <w:rPr>
                <w:rFonts w:ascii="Arial" w:hAnsi="Arial" w:cs="Arial"/>
                <w:sz w:val="20"/>
                <w:lang w:val="en-IE"/>
              </w:rPr>
              <w:t xml:space="preserve">. </w:t>
            </w:r>
            <w:r w:rsidR="00404919">
              <w:rPr>
                <w:rFonts w:ascii="Arial" w:hAnsi="Arial" w:cs="Arial"/>
                <w:sz w:val="20"/>
                <w:lang w:val="en-IE"/>
              </w:rPr>
              <w:t>The d</w:t>
            </w:r>
            <w:r w:rsidR="00EA1FE8">
              <w:rPr>
                <w:rFonts w:ascii="Arial" w:hAnsi="Arial" w:cs="Arial"/>
                <w:sz w:val="20"/>
                <w:lang w:val="en-IE"/>
              </w:rPr>
              <w:t xml:space="preserve">escription of the Lots are provided at Appendix 1 in Part A. </w:t>
            </w:r>
          </w:p>
        </w:tc>
      </w:tr>
      <w:tr w:rsidR="000939F5" w:rsidTr="00BD7F9B" w14:paraId="43FB014A" w14:textId="77777777">
        <w:trPr>
          <w:trHeight w:val="300"/>
        </w:trPr>
        <w:tc>
          <w:tcPr>
            <w:tcW w:w="1555" w:type="dxa"/>
            <w:tcBorders>
              <w:top w:val="single" w:color="auto" w:sz="4" w:space="0"/>
              <w:left w:val="single" w:color="auto" w:sz="4" w:space="0"/>
              <w:bottom w:val="single" w:color="auto" w:sz="4" w:space="0"/>
              <w:right w:val="single" w:color="auto" w:sz="4" w:space="0"/>
            </w:tcBorders>
            <w:vAlign w:val="center"/>
          </w:tcPr>
          <w:p w:rsidR="000939F5" w:rsidP="00E626FB" w:rsidRDefault="000939F5" w14:paraId="5B09BDA6" w14:textId="77777777">
            <w:pPr>
              <w:widowControl w:val="0"/>
              <w:spacing w:before="120" w:after="120"/>
              <w:rPr>
                <w:rFonts w:ascii="Arial" w:hAnsi="Arial" w:cs="Arial"/>
                <w:b/>
                <w:bCs/>
                <w:sz w:val="20"/>
                <w:lang w:val="en-IE"/>
              </w:rPr>
            </w:pPr>
            <w:r w:rsidRPr="634013AE">
              <w:rPr>
                <w:rFonts w:ascii="Arial" w:hAnsi="Arial" w:cs="Arial"/>
                <w:b/>
                <w:bCs/>
                <w:sz w:val="20"/>
                <w:lang w:val="en-IE"/>
              </w:rPr>
              <w:t>Principal Applicant</w:t>
            </w:r>
          </w:p>
        </w:tc>
        <w:tc>
          <w:tcPr>
            <w:tcW w:w="7654" w:type="dxa"/>
            <w:tcBorders>
              <w:top w:val="single" w:color="auto" w:sz="4" w:space="0"/>
              <w:left w:val="single" w:color="auto" w:sz="4" w:space="0"/>
              <w:bottom w:val="single" w:color="auto" w:sz="4" w:space="0"/>
              <w:right w:val="single" w:color="auto" w:sz="4" w:space="0"/>
            </w:tcBorders>
          </w:tcPr>
          <w:p w:rsidR="000939F5" w:rsidP="00572097" w:rsidRDefault="000939F5" w14:paraId="1FBD8098" w14:textId="6297CAEC">
            <w:pPr>
              <w:widowControl w:val="0"/>
              <w:spacing w:before="120" w:after="120"/>
              <w:jc w:val="both"/>
              <w:rPr>
                <w:rFonts w:ascii="Arial" w:hAnsi="Arial" w:cs="Arial"/>
                <w:sz w:val="20"/>
                <w:lang w:val="en-IE"/>
              </w:rPr>
            </w:pPr>
            <w:r w:rsidRPr="0460DE7A">
              <w:rPr>
                <w:rFonts w:ascii="Arial" w:hAnsi="Arial" w:eastAsia="Arial" w:cs="Arial"/>
                <w:sz w:val="20"/>
              </w:rPr>
              <w:t xml:space="preserve">means the party identified in </w:t>
            </w:r>
            <w:r w:rsidR="006B7119">
              <w:rPr>
                <w:rFonts w:ascii="Arial" w:hAnsi="Arial" w:eastAsia="Arial" w:cs="Arial"/>
                <w:sz w:val="20"/>
              </w:rPr>
              <w:t xml:space="preserve">Part B, Section A.1 </w:t>
            </w:r>
            <w:r w:rsidRPr="00747B11">
              <w:rPr>
                <w:rFonts w:ascii="Arial" w:hAnsi="Arial" w:eastAsia="Arial" w:cs="Arial"/>
                <w:sz w:val="20"/>
              </w:rPr>
              <w:t>o</w:t>
            </w:r>
            <w:r>
              <w:rPr>
                <w:rFonts w:ascii="Arial" w:hAnsi="Arial" w:eastAsia="Arial" w:cs="Arial"/>
                <w:sz w:val="20"/>
              </w:rPr>
              <w:t>f a Group</w:t>
            </w:r>
            <w:r w:rsidRPr="00747B11">
              <w:rPr>
                <w:rFonts w:ascii="Arial" w:hAnsi="Arial" w:eastAsia="Arial" w:cs="Arial"/>
                <w:sz w:val="20"/>
              </w:rPr>
              <w:t xml:space="preserve"> Applicant’s</w:t>
            </w:r>
            <w:r w:rsidRPr="0460DE7A">
              <w:rPr>
                <w:rFonts w:ascii="Arial" w:hAnsi="Arial" w:eastAsia="Arial" w:cs="Arial"/>
                <w:sz w:val="20"/>
              </w:rPr>
              <w:t xml:space="preserve"> QSQ Response and/or the principal lead appointed on a project or programme by the Contracting Entity</w:t>
            </w:r>
            <w:r w:rsidR="00092278">
              <w:rPr>
                <w:rFonts w:ascii="Arial" w:hAnsi="Arial" w:eastAsia="Arial" w:cs="Arial"/>
                <w:sz w:val="20"/>
              </w:rPr>
              <w:t>.</w:t>
            </w:r>
          </w:p>
        </w:tc>
      </w:tr>
      <w:tr w:rsidR="000939F5" w:rsidTr="00BD7F9B" w14:paraId="58E0C2EB" w14:textId="77777777">
        <w:trPr>
          <w:trHeight w:val="300"/>
        </w:trPr>
        <w:tc>
          <w:tcPr>
            <w:tcW w:w="1555" w:type="dxa"/>
            <w:tcBorders>
              <w:top w:val="single" w:color="auto" w:sz="4" w:space="0"/>
              <w:left w:val="single" w:color="auto" w:sz="4" w:space="0"/>
              <w:bottom w:val="single" w:color="auto" w:sz="4" w:space="0"/>
              <w:right w:val="single" w:color="auto" w:sz="4" w:space="0"/>
            </w:tcBorders>
            <w:vAlign w:val="center"/>
          </w:tcPr>
          <w:p w:rsidRPr="634013AE" w:rsidR="000939F5" w:rsidP="00E626FB" w:rsidRDefault="000939F5" w14:paraId="0F6D44F5" w14:textId="77777777">
            <w:pPr>
              <w:widowControl w:val="0"/>
              <w:spacing w:before="120" w:after="120"/>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7654" w:type="dxa"/>
            <w:tcBorders>
              <w:top w:val="single" w:color="auto" w:sz="4" w:space="0"/>
              <w:left w:val="single" w:color="auto" w:sz="4" w:space="0"/>
              <w:bottom w:val="single" w:color="auto" w:sz="4" w:space="0"/>
              <w:right w:val="single" w:color="auto" w:sz="4" w:space="0"/>
            </w:tcBorders>
          </w:tcPr>
          <w:p w:rsidRPr="634013AE" w:rsidR="000939F5" w:rsidP="00572097" w:rsidRDefault="00B8504E" w14:paraId="6DFB3302" w14:textId="01B8B611">
            <w:pPr>
              <w:widowControl w:val="0"/>
              <w:spacing w:before="120" w:after="120"/>
              <w:ind w:left="34"/>
              <w:jc w:val="both"/>
              <w:rPr>
                <w:rFonts w:ascii="Arial" w:hAnsi="Arial" w:cs="Arial"/>
                <w:sz w:val="20"/>
                <w:lang w:val="en-IE"/>
              </w:rPr>
            </w:pPr>
            <w:r w:rsidRPr="00B8504E">
              <w:rPr>
                <w:rFonts w:ascii="Arial" w:hAnsi="Arial" w:cs="Arial"/>
                <w:sz w:val="20"/>
                <w:lang w:val="en-IE"/>
              </w:rPr>
              <w:t>means an Applicant admitted to the Qualification System in accordance with this QSQ</w:t>
            </w:r>
            <w:r w:rsidR="00092278">
              <w:rPr>
                <w:rFonts w:ascii="Arial" w:hAnsi="Arial" w:cs="Arial"/>
                <w:sz w:val="20"/>
                <w:lang w:val="en-IE"/>
              </w:rPr>
              <w:t>.</w:t>
            </w:r>
          </w:p>
        </w:tc>
      </w:tr>
      <w:tr w:rsidR="000939F5" w:rsidTr="00BD7F9B" w14:paraId="20A23139" w14:textId="77777777">
        <w:trPr>
          <w:trHeight w:val="300"/>
        </w:trPr>
        <w:tc>
          <w:tcPr>
            <w:tcW w:w="1555" w:type="dxa"/>
            <w:tcBorders>
              <w:top w:val="single" w:color="auto" w:sz="4" w:space="0"/>
              <w:left w:val="single" w:color="auto" w:sz="4" w:space="0"/>
              <w:bottom w:val="single" w:color="auto" w:sz="4" w:space="0"/>
              <w:right w:val="single" w:color="auto" w:sz="4" w:space="0"/>
            </w:tcBorders>
            <w:vAlign w:val="center"/>
          </w:tcPr>
          <w:p w:rsidR="000939F5" w:rsidP="00E626FB" w:rsidRDefault="000939F5" w14:paraId="41A2A07D" w14:textId="77777777">
            <w:pPr>
              <w:widowControl w:val="0"/>
              <w:spacing w:before="120" w:after="120"/>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7654" w:type="dxa"/>
            <w:tcBorders>
              <w:top w:val="single" w:color="auto" w:sz="4" w:space="0"/>
              <w:left w:val="single" w:color="auto" w:sz="4" w:space="0"/>
              <w:bottom w:val="single" w:color="auto" w:sz="4" w:space="0"/>
              <w:right w:val="single" w:color="auto" w:sz="4" w:space="0"/>
            </w:tcBorders>
          </w:tcPr>
          <w:p w:rsidR="000939F5" w:rsidP="00572097" w:rsidRDefault="00B8504E" w14:paraId="16F3C390" w14:textId="5679966F">
            <w:pPr>
              <w:widowControl w:val="0"/>
              <w:spacing w:before="120" w:after="120"/>
              <w:ind w:left="34"/>
              <w:jc w:val="both"/>
              <w:rPr>
                <w:rFonts w:ascii="Arial" w:hAnsi="Arial" w:cs="Arial"/>
                <w:sz w:val="20"/>
                <w:lang w:val="en-IE"/>
              </w:rPr>
            </w:pPr>
            <w:r w:rsidRPr="00B8504E">
              <w:rPr>
                <w:rFonts w:ascii="Arial" w:hAnsi="Arial" w:cs="Arial"/>
                <w:sz w:val="20"/>
                <w:lang w:val="en-IE"/>
              </w:rPr>
              <w:t>means the qualification system established pursuant to this QSQ, as further described in Appendix 2</w:t>
            </w:r>
            <w:r w:rsidR="00092278">
              <w:rPr>
                <w:rFonts w:ascii="Arial" w:hAnsi="Arial" w:cs="Arial"/>
                <w:sz w:val="20"/>
                <w:lang w:val="en-IE"/>
              </w:rPr>
              <w:t>.</w:t>
            </w:r>
          </w:p>
        </w:tc>
      </w:tr>
      <w:tr w:rsidRPr="0067605B" w:rsidR="000939F5" w:rsidTr="00BD7F9B" w14:paraId="2538B76E" w14:textId="77777777">
        <w:trPr>
          <w:trHeight w:val="350"/>
        </w:trPr>
        <w:tc>
          <w:tcPr>
            <w:tcW w:w="1555" w:type="dxa"/>
            <w:tcBorders>
              <w:top w:val="single" w:color="auto" w:sz="4" w:space="0"/>
              <w:left w:val="single" w:color="auto" w:sz="4" w:space="0"/>
              <w:bottom w:val="single" w:color="auto" w:sz="4" w:space="0"/>
              <w:right w:val="single" w:color="auto" w:sz="4" w:space="0"/>
            </w:tcBorders>
            <w:vAlign w:val="center"/>
          </w:tcPr>
          <w:p w:rsidRPr="00B8504E" w:rsidR="000939F5" w:rsidP="00E626FB" w:rsidRDefault="00B8504E" w14:paraId="09471D3F" w14:textId="6FC68ABC">
            <w:pPr>
              <w:widowControl w:val="0"/>
              <w:spacing w:before="120" w:after="120"/>
              <w:rPr>
                <w:rFonts w:ascii="Arial" w:hAnsi="Arial" w:cs="Arial"/>
                <w:b/>
                <w:bCs/>
                <w:color w:val="000000" w:themeColor="text1"/>
                <w:sz w:val="20"/>
                <w:lang w:val="en-IE"/>
              </w:rPr>
            </w:pPr>
            <w:r w:rsidRPr="00B8504E">
              <w:rPr>
                <w:rFonts w:ascii="Arial" w:hAnsi="Arial" w:cs="Arial"/>
                <w:b/>
                <w:bCs/>
                <w:sz w:val="20"/>
                <w:lang w:val="fr-FR"/>
              </w:rPr>
              <w:t>QSQ</w:t>
            </w:r>
          </w:p>
        </w:tc>
        <w:tc>
          <w:tcPr>
            <w:tcW w:w="7654" w:type="dxa"/>
            <w:tcBorders>
              <w:top w:val="single" w:color="auto" w:sz="4" w:space="0"/>
              <w:left w:val="single" w:color="auto" w:sz="4" w:space="0"/>
              <w:bottom w:val="single" w:color="auto" w:sz="4" w:space="0"/>
              <w:right w:val="single" w:color="auto" w:sz="4" w:space="0"/>
            </w:tcBorders>
          </w:tcPr>
          <w:p w:rsidRPr="00FD2D6B" w:rsidR="000939F5" w:rsidP="00572097" w:rsidRDefault="000939F5" w14:paraId="08399C95" w14:textId="2F8F7682">
            <w:pPr>
              <w:widowControl w:val="0"/>
              <w:spacing w:before="120" w:after="120"/>
              <w:ind w:left="34"/>
              <w:jc w:val="both"/>
              <w:rPr>
                <w:rFonts w:ascii="Arial" w:hAnsi="Arial" w:cs="Arial"/>
                <w:sz w:val="20"/>
                <w:lang w:val="fr-FR"/>
              </w:rPr>
            </w:pPr>
            <w:r w:rsidRPr="00FD2D6B">
              <w:rPr>
                <w:rFonts w:ascii="Arial" w:hAnsi="Arial" w:cs="Arial"/>
                <w:sz w:val="20"/>
                <w:lang w:val="fr-FR"/>
              </w:rPr>
              <w:t>means this Qualification System Questionnaire</w:t>
            </w:r>
            <w:r w:rsidR="00092278">
              <w:rPr>
                <w:rFonts w:ascii="Arial" w:hAnsi="Arial" w:cs="Arial"/>
                <w:sz w:val="20"/>
                <w:lang w:val="fr-FR"/>
              </w:rPr>
              <w:t>.</w:t>
            </w:r>
          </w:p>
        </w:tc>
      </w:tr>
      <w:tr w:rsidR="7CDB8B8F" w:rsidTr="00BD7F9B" w14:paraId="419219F4" w14:textId="77777777">
        <w:trPr>
          <w:trHeight w:val="350"/>
        </w:trPr>
        <w:tc>
          <w:tcPr>
            <w:tcW w:w="1555" w:type="dxa"/>
            <w:tcBorders>
              <w:top w:val="single" w:color="auto" w:sz="4" w:space="0"/>
              <w:left w:val="single" w:color="auto" w:sz="4" w:space="0"/>
              <w:bottom w:val="single" w:color="auto" w:sz="4" w:space="0"/>
              <w:right w:val="single" w:color="auto" w:sz="4" w:space="0"/>
            </w:tcBorders>
            <w:vAlign w:val="center"/>
          </w:tcPr>
          <w:p w:rsidR="5977D7D2" w:rsidP="00E626FB" w:rsidRDefault="5977D7D2" w14:paraId="1C5DE661" w14:textId="2EB03C29">
            <w:pPr>
              <w:spacing w:before="120" w:after="120"/>
              <w:rPr>
                <w:rFonts w:ascii="Arial" w:hAnsi="Arial" w:cs="Arial"/>
                <w:b/>
                <w:bCs/>
                <w:sz w:val="20"/>
                <w:lang w:val="fr-FR"/>
              </w:rPr>
            </w:pPr>
            <w:r w:rsidRPr="7CDB8B8F">
              <w:rPr>
                <w:rFonts w:ascii="Arial" w:hAnsi="Arial" w:cs="Arial"/>
                <w:b/>
                <w:bCs/>
                <w:sz w:val="20"/>
                <w:lang w:val="fr-FR"/>
              </w:rPr>
              <w:t>QSQ Resp</w:t>
            </w:r>
            <w:r w:rsidRPr="7CDB8B8F" w:rsidR="359F10ED">
              <w:rPr>
                <w:rFonts w:ascii="Arial" w:hAnsi="Arial" w:cs="Arial"/>
                <w:b/>
                <w:bCs/>
                <w:sz w:val="20"/>
                <w:lang w:val="fr-FR"/>
              </w:rPr>
              <w:t>onse</w:t>
            </w:r>
          </w:p>
        </w:tc>
        <w:tc>
          <w:tcPr>
            <w:tcW w:w="7654" w:type="dxa"/>
            <w:tcBorders>
              <w:top w:val="single" w:color="auto" w:sz="4" w:space="0"/>
              <w:left w:val="single" w:color="auto" w:sz="4" w:space="0"/>
              <w:bottom w:val="single" w:color="auto" w:sz="4" w:space="0"/>
              <w:right w:val="single" w:color="auto" w:sz="4" w:space="0"/>
            </w:tcBorders>
          </w:tcPr>
          <w:p w:rsidR="5977D7D2" w:rsidP="00E626FB" w:rsidRDefault="5977D7D2" w14:paraId="5E04CF65" w14:textId="74509839">
            <w:pPr>
              <w:spacing w:before="120" w:after="120"/>
              <w:jc w:val="both"/>
              <w:rPr>
                <w:rFonts w:ascii="Arial" w:hAnsi="Arial" w:cs="Arial"/>
                <w:sz w:val="20"/>
                <w:lang w:val="fr-FR"/>
              </w:rPr>
            </w:pPr>
            <w:r w:rsidRPr="7CDB8B8F">
              <w:rPr>
                <w:rFonts w:ascii="Arial" w:hAnsi="Arial" w:cs="Arial"/>
                <w:sz w:val="20"/>
                <w:lang w:val="en-US"/>
              </w:rPr>
              <w:t>means the Applicant’s completed Part B: Qualification System Questionnaire Response Document (including all required appendices and supporting documents) submitted via the eTenders portal in accordance with this QSQ</w:t>
            </w:r>
            <w:r w:rsidR="00092278">
              <w:rPr>
                <w:rFonts w:ascii="Arial" w:hAnsi="Arial" w:cs="Arial"/>
                <w:sz w:val="20"/>
                <w:lang w:val="en-US"/>
              </w:rPr>
              <w:t>.</w:t>
            </w:r>
          </w:p>
        </w:tc>
      </w:tr>
    </w:tbl>
    <w:p w:rsidR="00B8504E" w:rsidRDefault="00B8504E" w14:paraId="6B3118C8" w14:textId="3C2543A8">
      <w:pPr>
        <w:rPr>
          <w:rFonts w:ascii="Arial" w:hAnsi="Arial" w:cs="Arial"/>
          <w:b/>
          <w:bCs/>
          <w:kern w:val="32"/>
          <w:sz w:val="20"/>
          <w:u w:val="single"/>
        </w:rPr>
      </w:pPr>
    </w:p>
    <w:p w:rsidR="00D46A36" w:rsidRDefault="00D46A36" w14:paraId="50ED166A" w14:textId="77777777">
      <w:pPr>
        <w:rPr>
          <w:rFonts w:ascii="Arial" w:hAnsi="Arial" w:cs="Arial"/>
          <w:b/>
          <w:bCs/>
          <w:kern w:val="32"/>
          <w:sz w:val="20"/>
          <w:u w:val="single"/>
        </w:rPr>
      </w:pPr>
    </w:p>
    <w:p w:rsidR="00D46A36" w:rsidRDefault="00D46A36" w14:paraId="39910F12" w14:textId="77777777">
      <w:pPr>
        <w:rPr>
          <w:rFonts w:ascii="Arial" w:hAnsi="Arial" w:cs="Arial"/>
          <w:b/>
          <w:bCs/>
          <w:kern w:val="32"/>
          <w:sz w:val="20"/>
          <w:u w:val="single"/>
        </w:rPr>
      </w:pPr>
    </w:p>
    <w:p w:rsidR="00D46A36" w:rsidRDefault="00D46A36" w14:paraId="7B53F85F" w14:textId="77777777">
      <w:pPr>
        <w:rPr>
          <w:rFonts w:ascii="Arial" w:hAnsi="Arial" w:cs="Arial"/>
          <w:b/>
          <w:bCs/>
          <w:kern w:val="32"/>
          <w:sz w:val="20"/>
          <w:u w:val="single"/>
        </w:rPr>
      </w:pPr>
    </w:p>
    <w:p w:rsidR="00D46A36" w:rsidRDefault="00D46A36" w14:paraId="2E9ECD23" w14:textId="77777777">
      <w:pPr>
        <w:rPr>
          <w:rFonts w:ascii="Arial" w:hAnsi="Arial" w:cs="Arial"/>
          <w:b/>
          <w:bCs/>
          <w:kern w:val="32"/>
          <w:sz w:val="20"/>
          <w:u w:val="single"/>
        </w:rPr>
      </w:pPr>
    </w:p>
    <w:p w:rsidR="00D46A36" w:rsidRDefault="00D46A36" w14:paraId="3AB6CC5A" w14:textId="77777777">
      <w:pPr>
        <w:rPr>
          <w:rFonts w:ascii="Arial" w:hAnsi="Arial" w:cs="Arial"/>
          <w:b/>
          <w:bCs/>
          <w:kern w:val="32"/>
          <w:sz w:val="20"/>
          <w:u w:val="single"/>
        </w:rPr>
      </w:pPr>
    </w:p>
    <w:p w:rsidR="00D46A36" w:rsidRDefault="00D46A36" w14:paraId="68447FCC" w14:textId="77777777">
      <w:pPr>
        <w:rPr>
          <w:rFonts w:ascii="Arial" w:hAnsi="Arial" w:cs="Arial"/>
          <w:b/>
          <w:bCs/>
          <w:kern w:val="32"/>
          <w:sz w:val="20"/>
          <w:u w:val="single"/>
        </w:rPr>
      </w:pPr>
    </w:p>
    <w:p w:rsidR="00D46A36" w:rsidRDefault="00D46A36" w14:paraId="239F7255" w14:textId="77777777">
      <w:pPr>
        <w:rPr>
          <w:rFonts w:ascii="Arial" w:hAnsi="Arial" w:cs="Arial"/>
          <w:b/>
          <w:bCs/>
          <w:kern w:val="32"/>
          <w:sz w:val="20"/>
          <w:u w:val="single"/>
        </w:rPr>
      </w:pPr>
    </w:p>
    <w:p w:rsidR="00D46A36" w:rsidRDefault="00D46A36" w14:paraId="70F95A34" w14:textId="77777777">
      <w:pPr>
        <w:rPr>
          <w:rFonts w:ascii="Arial" w:hAnsi="Arial" w:cs="Arial"/>
          <w:b/>
          <w:bCs/>
          <w:kern w:val="32"/>
          <w:sz w:val="20"/>
          <w:u w:val="single"/>
        </w:rPr>
      </w:pPr>
    </w:p>
    <w:p w:rsidR="00D46A36" w:rsidRDefault="00D46A36" w14:paraId="2BF42BA6" w14:textId="77777777">
      <w:pPr>
        <w:rPr>
          <w:rFonts w:ascii="Arial" w:hAnsi="Arial" w:cs="Arial"/>
          <w:b/>
          <w:bCs/>
          <w:kern w:val="32"/>
          <w:sz w:val="20"/>
          <w:u w:val="single"/>
        </w:rPr>
      </w:pPr>
    </w:p>
    <w:p w:rsidR="00D46A36" w:rsidRDefault="00D46A36" w14:paraId="6F03EC1D" w14:textId="77777777">
      <w:pPr>
        <w:rPr>
          <w:rFonts w:ascii="Arial" w:hAnsi="Arial" w:cs="Arial"/>
          <w:b/>
          <w:bCs/>
          <w:kern w:val="32"/>
          <w:sz w:val="20"/>
          <w:u w:val="single"/>
        </w:rPr>
      </w:pPr>
    </w:p>
    <w:p w:rsidR="00D46A36" w:rsidRDefault="00D46A36" w14:paraId="1CD65D22" w14:textId="77777777">
      <w:pPr>
        <w:rPr>
          <w:rFonts w:ascii="Arial" w:hAnsi="Arial" w:cs="Arial"/>
          <w:b/>
          <w:bCs/>
          <w:kern w:val="32"/>
          <w:sz w:val="20"/>
          <w:u w:val="single"/>
        </w:rPr>
      </w:pPr>
    </w:p>
    <w:p w:rsidRPr="006C3550" w:rsidR="000939F5" w:rsidP="000939F5" w:rsidRDefault="000939F5" w14:paraId="58FA8625" w14:textId="4BBE238D">
      <w:pPr>
        <w:pStyle w:val="Heading1"/>
        <w:shd w:val="clear" w:color="auto" w:fill="BDD6EE" w:themeFill="accent1" w:themeFillTint="66"/>
        <w:rPr>
          <w:rFonts w:ascii="Arial" w:hAnsi="Arial" w:cs="Arial"/>
          <w:sz w:val="20"/>
          <w:szCs w:val="20"/>
          <w:u w:val="single"/>
        </w:rPr>
      </w:pPr>
      <w:bookmarkStart w:name="_Toc219477177" w:id="13"/>
      <w:r>
        <w:rPr>
          <w:rFonts w:ascii="Arial" w:hAnsi="Arial" w:cs="Arial"/>
          <w:sz w:val="20"/>
          <w:szCs w:val="20"/>
          <w:u w:val="single"/>
        </w:rPr>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13"/>
    </w:p>
    <w:p w:rsidR="000939F5" w:rsidP="000939F5" w:rsidRDefault="000939F5" w14:paraId="1DF92258" w14:textId="77777777">
      <w:pPr>
        <w:widowControl w:val="0"/>
        <w:jc w:val="both"/>
        <w:rPr>
          <w:rFonts w:ascii="Arial" w:hAnsi="Arial" w:cs="Arial"/>
          <w:color w:val="000000" w:themeColor="text1"/>
          <w:sz w:val="20"/>
          <w:lang w:val="en-IE"/>
        </w:rPr>
      </w:pPr>
    </w:p>
    <w:p w:rsidR="000939F5" w:rsidP="000939F5" w:rsidRDefault="000939F5" w14:paraId="79A748D5" w14:textId="77777777">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rsidR="000939F5" w:rsidP="000939F5" w:rsidRDefault="000939F5" w14:paraId="21A1FC6E" w14:textId="77777777">
      <w:pPr>
        <w:tabs>
          <w:tab w:val="left" w:pos="5387"/>
        </w:tabs>
        <w:jc w:val="both"/>
        <w:rPr>
          <w:rFonts w:ascii="Arial" w:hAnsi="Arial" w:cs="Arial"/>
          <w:color w:val="000000" w:themeColor="text1"/>
          <w:sz w:val="20"/>
        </w:rPr>
      </w:pPr>
    </w:p>
    <w:p w:rsidR="000939F5" w:rsidP="000939F5" w:rsidRDefault="000939F5" w14:paraId="5E5DD4E9" w14:textId="77777777">
      <w:pPr>
        <w:jc w:val="both"/>
        <w:rPr>
          <w:rFonts w:ascii="Arial" w:hAnsi="Arial" w:cs="Arial"/>
          <w:color w:val="000000" w:themeColor="text1"/>
          <w:sz w:val="20"/>
        </w:rPr>
      </w:pPr>
      <w:r w:rsidRPr="002BBA63">
        <w:rPr>
          <w:rFonts w:ascii="Arial" w:hAnsi="Arial" w:cs="Arial"/>
          <w:color w:val="000000" w:themeColor="text1"/>
          <w:sz w:val="20"/>
        </w:rPr>
        <w:t xml:space="preserve">This QSQ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rsidR="000939F5" w:rsidP="000939F5" w:rsidRDefault="000939F5" w14:paraId="50BDDD63" w14:textId="77777777">
      <w:pPr>
        <w:jc w:val="both"/>
        <w:rPr>
          <w:rFonts w:ascii="Arial" w:hAnsi="Arial" w:cs="Arial"/>
          <w:color w:val="000000" w:themeColor="text1"/>
          <w:sz w:val="20"/>
        </w:rPr>
      </w:pPr>
    </w:p>
    <w:p w:rsidR="000939F5" w:rsidP="000939F5" w:rsidRDefault="000939F5" w14:paraId="1EE30AA4" w14:textId="77777777">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w:t>
      </w:r>
      <w:r w:rsidRPr="00E61E29">
        <w:rPr>
          <w:rFonts w:ascii="Arial" w:hAnsi="Arial" w:cs="Arial"/>
          <w:color w:val="000000" w:themeColor="text1"/>
          <w:sz w:val="20"/>
        </w:rPr>
        <w:t>d</w:t>
      </w:r>
      <w:r w:rsidRPr="00A5228A">
        <w:rPr>
          <w:rFonts w:ascii="Arial" w:hAnsi="Arial" w:cs="Arial"/>
          <w:color w:val="000000" w:themeColor="text1"/>
          <w:sz w:val="20"/>
        </w:rPr>
        <w:t xml:space="preserve"> - t</w:t>
      </w:r>
      <w:r w:rsidRPr="00A5228A">
        <w:rPr>
          <w:rFonts w:ascii="Arial" w:hAnsi="Arial" w:cs="Arial"/>
          <w:sz w:val="20"/>
        </w:rPr>
        <w:t>he</w:t>
      </w:r>
      <w:r w:rsidRPr="002BBA63">
        <w:rPr>
          <w:rFonts w:ascii="Arial" w:hAnsi="Arial" w:cs="Arial"/>
          <w:sz w:val="20"/>
        </w:rPr>
        <w:t xml:space="preserv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rsidR="000939F5" w:rsidP="000939F5" w:rsidRDefault="000939F5" w14:paraId="071BE9BB" w14:textId="77777777">
      <w:pPr>
        <w:jc w:val="both"/>
        <w:rPr>
          <w:rFonts w:ascii="Arial" w:hAnsi="Arial" w:cs="Arial"/>
          <w:color w:val="000000" w:themeColor="text1"/>
          <w:sz w:val="20"/>
        </w:rPr>
      </w:pPr>
    </w:p>
    <w:p w:rsidR="000939F5" w:rsidP="000939F5" w:rsidRDefault="000939F5" w14:paraId="54E26E98" w14:textId="77777777">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e</w:t>
      </w:r>
      <w:r>
        <w:rPr>
          <w:rFonts w:ascii="Arial" w:hAnsi="Arial" w:cs="Arial"/>
          <w:sz w:val="20"/>
        </w:rPr>
        <w:t>T</w:t>
      </w:r>
      <w:r w:rsidRPr="002BBA63">
        <w:rPr>
          <w:rFonts w:ascii="Arial" w:hAnsi="Arial" w:cs="Arial"/>
          <w:sz w:val="20"/>
        </w:rPr>
        <w:t>enders portal, either due to network congestion or poor network speeds, or otherwise.</w:t>
      </w:r>
    </w:p>
    <w:p w:rsidR="000939F5" w:rsidP="000939F5" w:rsidRDefault="000939F5" w14:paraId="0DB997E3" w14:textId="77777777">
      <w:pPr>
        <w:jc w:val="both"/>
        <w:rPr>
          <w:rFonts w:ascii="Arial" w:hAnsi="Arial" w:cs="Arial"/>
          <w:color w:val="000000" w:themeColor="text1"/>
          <w:sz w:val="20"/>
        </w:rPr>
      </w:pPr>
    </w:p>
    <w:p w:rsidR="000939F5" w:rsidP="000939F5" w:rsidRDefault="000939F5" w14:paraId="24048AB3" w14:textId="5D383642">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enter into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w:t>
      </w:r>
      <w:r w:rsidR="008A6E40">
        <w:rPr>
          <w:rFonts w:ascii="Arial" w:hAnsi="Arial" w:cs="Arial"/>
          <w:color w:val="000000" w:themeColor="text1"/>
          <w:sz w:val="20"/>
        </w:rPr>
        <w:t>qualified</w:t>
      </w:r>
      <w:r w:rsidRPr="002BBA63" w:rsidR="008A6E40">
        <w:rPr>
          <w:rFonts w:ascii="Arial" w:hAnsi="Arial" w:cs="Arial"/>
          <w:color w:val="000000" w:themeColor="text1"/>
          <w:sz w:val="20"/>
        </w:rPr>
        <w:t xml:space="preserve"> </w:t>
      </w:r>
      <w:r w:rsidRPr="002BBA63">
        <w:rPr>
          <w:rFonts w:ascii="Arial" w:hAnsi="Arial" w:cs="Arial"/>
          <w:color w:val="000000" w:themeColor="text1"/>
          <w:sz w:val="20"/>
        </w:rPr>
        <w:t xml:space="preserve">Applicant in this competition and any conditions precedent to the effectiveness of such documents (if any) have been fulfilled.  </w:t>
      </w:r>
      <w:r w:rsidRPr="002BBA63">
        <w:rPr>
          <w:rFonts w:ascii="Arial" w:hAnsi="Arial" w:cs="Arial"/>
          <w:color w:val="000000" w:themeColor="text1"/>
          <w:sz w:val="20"/>
          <w:lang w:val="en-IE"/>
        </w:rPr>
        <w:t>If the competition is divided into lots, each lot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rsidR="000939F5" w:rsidP="000939F5" w:rsidRDefault="000939F5" w14:paraId="5D49C772" w14:textId="77777777">
      <w:pPr>
        <w:jc w:val="both"/>
        <w:rPr>
          <w:rFonts w:ascii="Arial" w:hAnsi="Arial" w:cs="Arial"/>
          <w:color w:val="000000" w:themeColor="text1"/>
          <w:sz w:val="20"/>
        </w:rPr>
      </w:pPr>
    </w:p>
    <w:p w:rsidR="000939F5" w:rsidP="000939F5" w:rsidRDefault="000939F5" w14:paraId="7275591F" w14:textId="77777777">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rsidR="000939F5" w:rsidP="000939F5" w:rsidRDefault="000939F5" w14:paraId="1AE8EC01" w14:textId="77777777">
      <w:pPr>
        <w:jc w:val="both"/>
        <w:rPr>
          <w:rFonts w:ascii="Arial" w:hAnsi="Arial" w:cs="Arial"/>
          <w:color w:val="000000" w:themeColor="text1"/>
          <w:sz w:val="20"/>
        </w:rPr>
      </w:pPr>
    </w:p>
    <w:p w:rsidR="000939F5" w:rsidP="000939F5" w:rsidRDefault="000939F5" w14:paraId="74B2B202" w14:textId="77777777">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change the basis of, or the procedures (including the timetable) relating to, the tender process;</w:t>
      </w:r>
    </w:p>
    <w:p w:rsidR="000939F5" w:rsidP="000939F5" w:rsidRDefault="000939F5" w14:paraId="0663FA28" w14:textId="77777777">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reject any, or all, of the QSQ Responses;</w:t>
      </w:r>
    </w:p>
    <w:p w:rsidR="000939F5" w:rsidP="000939F5" w:rsidRDefault="000939F5" w14:paraId="448074B9" w14:textId="77777777">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invite an Applicant to proceed further;</w:t>
      </w:r>
    </w:p>
    <w:p w:rsidR="000939F5" w:rsidP="000939F5" w:rsidRDefault="000939F5" w14:paraId="0F0AACC9" w14:textId="77777777">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rsidR="000939F5" w:rsidP="000939F5" w:rsidRDefault="000939F5" w14:paraId="27934AC0" w14:textId="77777777">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rsidR="000939F5" w:rsidP="000939F5" w:rsidRDefault="000939F5" w14:paraId="58A77646" w14:textId="77777777">
      <w:pPr>
        <w:jc w:val="both"/>
        <w:rPr>
          <w:rFonts w:ascii="Arial" w:hAnsi="Arial" w:cs="Arial"/>
          <w:color w:val="000000" w:themeColor="text1"/>
          <w:sz w:val="20"/>
        </w:rPr>
      </w:pPr>
    </w:p>
    <w:p w:rsidR="000939F5" w:rsidP="000939F5" w:rsidRDefault="000939F5" w14:paraId="2B71430F" w14:textId="77777777">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rsidR="000939F5" w:rsidP="000939F5" w:rsidRDefault="000939F5" w14:paraId="332651F2" w14:textId="77777777">
      <w:pPr>
        <w:jc w:val="both"/>
        <w:rPr>
          <w:rFonts w:ascii="Arial" w:hAnsi="Arial" w:cs="Arial"/>
          <w:color w:val="000000" w:themeColor="text1"/>
          <w:sz w:val="20"/>
        </w:rPr>
      </w:pPr>
    </w:p>
    <w:p w:rsidR="000939F5" w:rsidP="000939F5" w:rsidRDefault="000939F5" w14:paraId="60226CEE" w14:textId="77777777">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to amend this document, its requirements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rsidR="000939F5" w:rsidP="000939F5" w:rsidRDefault="000939F5" w14:paraId="23B9D342" w14:textId="77777777">
      <w:pPr>
        <w:jc w:val="both"/>
        <w:rPr>
          <w:rFonts w:ascii="Arial" w:hAnsi="Arial" w:cs="Arial"/>
          <w:color w:val="000000" w:themeColor="text1"/>
          <w:sz w:val="20"/>
        </w:rPr>
      </w:pPr>
    </w:p>
    <w:p w:rsidR="000939F5" w:rsidP="000939F5" w:rsidRDefault="000939F5" w14:paraId="2AEA5AED" w14:textId="77777777">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does not make any guarantee </w:t>
      </w:r>
      <w:proofErr w:type="gramStart"/>
      <w:r w:rsidRPr="002BBA63">
        <w:rPr>
          <w:rFonts w:ascii="Arial" w:hAnsi="Arial" w:cs="Arial"/>
          <w:color w:val="000000" w:themeColor="text1"/>
          <w:sz w:val="20"/>
        </w:rPr>
        <w:t>in regard to</w:t>
      </w:r>
      <w:proofErr w:type="gramEnd"/>
      <w:r w:rsidRPr="002BBA63">
        <w:rPr>
          <w:rFonts w:ascii="Arial" w:hAnsi="Arial" w:cs="Arial"/>
          <w:color w:val="000000" w:themeColor="text1"/>
          <w:sz w:val="20"/>
        </w:rPr>
        <w:t xml:space="preserve"> any contract award and/or the volume or value of works, services or supplies to be procured.</w:t>
      </w:r>
    </w:p>
    <w:p w:rsidR="000939F5" w:rsidP="000939F5" w:rsidRDefault="000939F5" w14:paraId="7BAF08AA" w14:textId="77777777">
      <w:pPr>
        <w:jc w:val="both"/>
        <w:rPr>
          <w:rFonts w:ascii="Arial" w:hAnsi="Arial" w:cs="Arial"/>
          <w:color w:val="000000" w:themeColor="text1"/>
          <w:sz w:val="20"/>
        </w:rPr>
      </w:pPr>
    </w:p>
    <w:p w:rsidR="000939F5" w:rsidP="000939F5" w:rsidRDefault="000939F5" w14:paraId="04EC6868" w14:textId="77777777">
      <w:pPr>
        <w:jc w:val="both"/>
        <w:rPr>
          <w:rFonts w:ascii="Arial" w:hAnsi="Arial" w:cs="Arial"/>
          <w:color w:val="000000" w:themeColor="text1"/>
          <w:sz w:val="20"/>
        </w:rPr>
      </w:pPr>
      <w:r w:rsidRPr="01C832E6">
        <w:rPr>
          <w:rFonts w:ascii="Arial" w:hAnsi="Arial" w:cs="Arial"/>
          <w:color w:val="000000" w:themeColor="text1"/>
          <w:sz w:val="20"/>
        </w:rPr>
        <w:t>Irish law is applicable to this document. The Irish courts shall have exclusive jurisdiction in relation to any disputes arising from this document.</w:t>
      </w:r>
    </w:p>
    <w:p w:rsidR="000939F5" w:rsidP="000939F5" w:rsidRDefault="000939F5" w14:paraId="7C6E20FD" w14:textId="77777777">
      <w:pPr>
        <w:jc w:val="both"/>
        <w:rPr>
          <w:rFonts w:ascii="Arial" w:hAnsi="Arial" w:cs="Arial"/>
          <w:color w:val="000000" w:themeColor="text1"/>
          <w:sz w:val="20"/>
        </w:rPr>
      </w:pPr>
    </w:p>
    <w:p w:rsidR="000939F5" w:rsidP="000939F5" w:rsidRDefault="000939F5" w14:paraId="27F4877E" w14:textId="77777777">
      <w:pPr>
        <w:spacing w:after="120"/>
        <w:jc w:val="both"/>
        <w:rPr>
          <w:rFonts w:ascii="Arial" w:hAnsi="Arial" w:cs="Arial"/>
          <w:b/>
          <w:bCs/>
          <w:color w:val="000000" w:themeColor="text1"/>
          <w:sz w:val="20"/>
        </w:rPr>
      </w:pPr>
    </w:p>
    <w:p w:rsidR="000939F5" w:rsidP="00D434D5" w:rsidRDefault="000939F5" w14:paraId="6AFEB0BB" w14:textId="77777777">
      <w:pPr>
        <w:keepNext/>
        <w:keepLines/>
        <w:spacing w:after="120"/>
        <w:jc w:val="both"/>
        <w:rPr>
          <w:rFonts w:ascii="Arial" w:hAnsi="Arial" w:cs="Arial"/>
          <w:b/>
          <w:bCs/>
          <w:color w:val="000000" w:themeColor="text1"/>
          <w:sz w:val="20"/>
        </w:rPr>
      </w:pPr>
      <w:r w:rsidRPr="002BBA63">
        <w:rPr>
          <w:rFonts w:ascii="Arial" w:hAnsi="Arial" w:cs="Arial"/>
          <w:b/>
          <w:bCs/>
          <w:color w:val="000000" w:themeColor="text1"/>
          <w:sz w:val="20"/>
        </w:rPr>
        <w:lastRenderedPageBreak/>
        <w:t>DATA PROTECTION NOTICE</w:t>
      </w:r>
    </w:p>
    <w:p w:rsidR="000939F5" w:rsidP="00D434D5" w:rsidRDefault="000939F5" w14:paraId="47CEEC78" w14:textId="77777777">
      <w:pPr>
        <w:keepLines/>
        <w:spacing w:after="120"/>
        <w:jc w:val="both"/>
        <w:rPr>
          <w:rFonts w:ascii="Arial" w:hAnsi="Arial" w:cs="Arial"/>
          <w:color w:val="000000" w:themeColor="text1"/>
          <w:sz w:val="20"/>
        </w:rPr>
      </w:pPr>
      <w:r w:rsidRPr="002BBA63">
        <w:rPr>
          <w:rFonts w:ascii="Arial" w:hAnsi="Arial" w:cs="Arial"/>
          <w:color w:val="000000" w:themeColor="text1"/>
          <w:sz w:val="20"/>
        </w:rPr>
        <w:t>As part of your QSQ Response, you may provide personal data relating to yourself, employees or other third parties. In this QSQ,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rsidR="000939F5" w:rsidP="000939F5" w:rsidRDefault="000939F5" w14:paraId="68529F38" w14:textId="77777777">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rsidR="000939F5" w:rsidP="000939F5" w:rsidRDefault="000939F5" w14:paraId="44B30933" w14:textId="77777777">
      <w:pPr>
        <w:spacing w:after="120"/>
        <w:jc w:val="both"/>
        <w:rPr>
          <w:rFonts w:ascii="Arial" w:hAnsi="Arial" w:cs="Arial"/>
          <w:color w:val="000000" w:themeColor="text1"/>
          <w:sz w:val="20"/>
        </w:rPr>
      </w:pPr>
      <w:r w:rsidRPr="002BBA63">
        <w:rPr>
          <w:rFonts w:ascii="Arial" w:hAnsi="Arial" w:cs="Arial"/>
          <w:color w:val="000000" w:themeColor="text1"/>
          <w:sz w:val="20"/>
        </w:rPr>
        <w:t>Where such personal data is provided, the relevant controller is the Contracting Entity. If you have any questions about our use of your personal data, please use the eTenders messaging system to raise these with the Contracting Entity.</w:t>
      </w:r>
    </w:p>
    <w:p w:rsidR="000939F5" w:rsidP="000939F5" w:rsidRDefault="000939F5" w14:paraId="2374CBE9" w14:textId="77777777">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rsidR="000939F5" w:rsidP="00C800D7" w:rsidRDefault="000939F5" w14:paraId="52BF7014" w14:textId="7777777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name;</w:t>
      </w:r>
    </w:p>
    <w:p w:rsidR="000939F5" w:rsidP="00C800D7" w:rsidRDefault="000939F5" w14:paraId="153B7F38" w14:textId="7777777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contact details;</w:t>
      </w:r>
    </w:p>
    <w:p w:rsidR="000939F5" w:rsidP="00C800D7" w:rsidRDefault="000939F5" w14:paraId="268C338E" w14:textId="7777777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qualifications;</w:t>
      </w:r>
    </w:p>
    <w:p w:rsidR="000939F5" w:rsidP="00C800D7" w:rsidRDefault="000939F5" w14:paraId="6BA28881" w14:textId="7777777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curriculum vitae;</w:t>
      </w:r>
    </w:p>
    <w:p w:rsidR="000939F5" w:rsidP="00C800D7" w:rsidRDefault="000939F5" w14:paraId="555BA65D" w14:textId="7777777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company / project organigram;</w:t>
      </w:r>
    </w:p>
    <w:p w:rsidR="000939F5" w:rsidP="00C800D7" w:rsidRDefault="000939F5" w14:paraId="380A0E09" w14:textId="77777777">
      <w:pPr>
        <w:numPr>
          <w:ilvl w:val="0"/>
          <w:numId w:val="5"/>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rsidR="000939F5" w:rsidP="000939F5" w:rsidRDefault="000939F5" w14:paraId="74C93759" w14:textId="77777777">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rsidR="000939F5" w:rsidP="00C800D7" w:rsidRDefault="000939F5" w14:paraId="665D477E" w14:textId="77777777">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your employer (where relevant);  </w:t>
      </w:r>
    </w:p>
    <w:p w:rsidR="000939F5" w:rsidP="00C800D7" w:rsidRDefault="000939F5" w14:paraId="238C97D9" w14:textId="77777777">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other members of your consortium;</w:t>
      </w:r>
    </w:p>
    <w:p w:rsidR="000939F5" w:rsidP="00C800D7" w:rsidRDefault="000939F5" w14:paraId="63AA28F6" w14:textId="77777777">
      <w:pPr>
        <w:numPr>
          <w:ilvl w:val="0"/>
          <w:numId w:val="7"/>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rsidR="000939F5" w:rsidP="000939F5" w:rsidRDefault="000939F5" w14:paraId="11F24A00" w14:textId="77777777">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rsidR="000939F5" w:rsidP="000939F5" w:rsidRDefault="000939F5" w14:paraId="170D934E" w14:textId="77777777">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rsidR="000939F5" w:rsidP="00C800D7" w:rsidRDefault="000939F5" w14:paraId="7ED8DEBD" w14:textId="77777777">
      <w:pPr>
        <w:numPr>
          <w:ilvl w:val="0"/>
          <w:numId w:val="8"/>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r w:rsidRPr="002BBA63">
        <w:rPr>
          <w:rFonts w:ascii="Arial" w:hAnsi="Arial" w:cs="Arial"/>
          <w:color w:val="000000" w:themeColor="text1"/>
          <w:sz w:val="20"/>
          <w:lang w:val="en-IE"/>
        </w:rPr>
        <w:t>employer;</w:t>
      </w:r>
    </w:p>
    <w:p w:rsidR="000939F5" w:rsidP="00C800D7" w:rsidRDefault="000939F5" w14:paraId="60E5FCD5" w14:textId="77777777">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consortium; </w:t>
      </w:r>
    </w:p>
    <w:p w:rsidR="000939F5" w:rsidP="00C800D7" w:rsidRDefault="000939F5" w14:paraId="7221611A" w14:textId="77777777">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rsidR="000939F5" w:rsidP="00C800D7" w:rsidRDefault="000939F5" w14:paraId="0597079A" w14:textId="77777777">
      <w:pPr>
        <w:numPr>
          <w:ilvl w:val="0"/>
          <w:numId w:val="8"/>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rsidR="000939F5" w:rsidP="000939F5" w:rsidRDefault="000939F5" w14:paraId="0E0B5AD1" w14:textId="77777777">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rsidR="000939F5" w:rsidP="000939F5" w:rsidRDefault="000939F5" w14:paraId="64A7BC6B" w14:textId="77777777">
      <w:pPr>
        <w:spacing w:after="120"/>
        <w:jc w:val="both"/>
        <w:rPr>
          <w:rFonts w:ascii="Arial" w:hAnsi="Arial" w:cs="Arial"/>
          <w:color w:val="000000" w:themeColor="text1"/>
          <w:sz w:val="20"/>
        </w:rPr>
      </w:pPr>
      <w:r w:rsidRPr="002BBA63">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rsidR="000939F5" w:rsidP="000939F5" w:rsidRDefault="000939F5" w14:paraId="11F4536E" w14:textId="77777777">
      <w:pPr>
        <w:jc w:val="both"/>
        <w:rPr>
          <w:rFonts w:ascii="Arial" w:hAnsi="Arial" w:cs="Arial"/>
          <w:color w:val="000000" w:themeColor="text1"/>
          <w:sz w:val="20"/>
        </w:rPr>
      </w:pPr>
      <w:r w:rsidRPr="002BBA63">
        <w:rPr>
          <w:rFonts w:ascii="Arial" w:hAnsi="Arial" w:cs="Arial"/>
          <w:color w:val="000000" w:themeColor="text1"/>
          <w:sz w:val="20"/>
        </w:rPr>
        <w:t xml:space="preserve">Any data subjects in respect of which we </w:t>
      </w:r>
      <w:proofErr w:type="gramStart"/>
      <w:r w:rsidRPr="002BBA63">
        <w:rPr>
          <w:rFonts w:ascii="Arial" w:hAnsi="Arial" w:cs="Arial"/>
          <w:color w:val="000000" w:themeColor="text1"/>
          <w:sz w:val="20"/>
        </w:rPr>
        <w:t>hold</w:t>
      </w:r>
      <w:proofErr w:type="gramEnd"/>
      <w:r w:rsidRPr="002BBA63">
        <w:rPr>
          <w:rFonts w:ascii="Arial" w:hAnsi="Arial" w:cs="Arial"/>
          <w:color w:val="000000" w:themeColor="text1"/>
          <w:sz w:val="20"/>
        </w:rPr>
        <w:t xml:space="preserve">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QSQ Response.</w:t>
      </w:r>
    </w:p>
    <w:p w:rsidRPr="00125D7C" w:rsidR="000939F5" w:rsidP="000939F5" w:rsidRDefault="000939F5" w14:paraId="2F9A4633" w14:textId="77777777">
      <w:pPr>
        <w:pStyle w:val="Heading1"/>
        <w:rPr>
          <w:lang w:val="en-IE"/>
        </w:rPr>
      </w:pPr>
    </w:p>
    <w:p w:rsidRPr="006C3550" w:rsidR="000939F5" w:rsidP="003344AA" w:rsidRDefault="000939F5" w14:paraId="4C83D883" w14:textId="77777777">
      <w:pPr>
        <w:pStyle w:val="Heading1"/>
        <w:keepLines/>
        <w:shd w:val="clear" w:color="auto" w:fill="BDD6EE" w:themeFill="accent1" w:themeFillTint="66"/>
        <w:rPr>
          <w:rFonts w:ascii="Arial" w:hAnsi="Arial" w:cs="Arial"/>
          <w:sz w:val="20"/>
          <w:szCs w:val="20"/>
          <w:u w:val="single"/>
        </w:rPr>
      </w:pPr>
      <w:bookmarkStart w:name="_Toc219477178" w:id="14"/>
      <w:r>
        <w:rPr>
          <w:rFonts w:ascii="Arial" w:hAnsi="Arial" w:cs="Arial"/>
          <w:sz w:val="20"/>
          <w:szCs w:val="20"/>
          <w:u w:val="single"/>
        </w:rPr>
        <w:t>SECTION 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14"/>
    </w:p>
    <w:p w:rsidR="000939F5" w:rsidP="003344AA" w:rsidRDefault="000939F5" w14:paraId="7915E617" w14:textId="77777777">
      <w:pPr>
        <w:keepNext/>
        <w:keepLines/>
        <w:jc w:val="both"/>
        <w:rPr>
          <w:rFonts w:ascii="Arial" w:hAnsi="Arial" w:cs="Arial"/>
          <w:sz w:val="20"/>
          <w:lang w:val="en-IE"/>
        </w:rPr>
      </w:pPr>
    </w:p>
    <w:p w:rsidRPr="00D46A36" w:rsidR="00D46A36" w:rsidP="00D46A36" w:rsidRDefault="000939F5" w14:paraId="6A934190" w14:textId="0C935C94">
      <w:pPr>
        <w:keepNext/>
        <w:keepLines/>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rsidRPr="00C04DF1" w:rsidR="00C04DF1" w:rsidP="00C04DF1" w:rsidRDefault="00C04DF1" w14:paraId="7005FD97" w14:textId="77777777">
      <w:pPr>
        <w:pStyle w:val="ListParagraph"/>
        <w:keepNext/>
        <w:keepLines/>
        <w:numPr>
          <w:ilvl w:val="0"/>
          <w:numId w:val="11"/>
        </w:numPr>
        <w:tabs>
          <w:tab w:val="left" w:pos="720"/>
        </w:tabs>
        <w:spacing w:before="240"/>
        <w:contextualSpacing w:val="0"/>
        <w:jc w:val="both"/>
        <w:rPr>
          <w:rFonts w:ascii="Arial" w:hAnsi="Arial" w:cs="Arial"/>
          <w:vanish/>
          <w:color w:val="000000" w:themeColor="text1"/>
          <w:sz w:val="20"/>
          <w:lang w:val="en-IE"/>
        </w:rPr>
      </w:pPr>
    </w:p>
    <w:p w:rsidRPr="00C04DF1" w:rsidR="00C04DF1" w:rsidP="00C04DF1" w:rsidRDefault="00C04DF1" w14:paraId="6312E266" w14:textId="77777777">
      <w:pPr>
        <w:pStyle w:val="ListParagraph"/>
        <w:keepNext/>
        <w:keepLines/>
        <w:numPr>
          <w:ilvl w:val="0"/>
          <w:numId w:val="11"/>
        </w:numPr>
        <w:tabs>
          <w:tab w:val="left" w:pos="720"/>
        </w:tabs>
        <w:spacing w:before="240"/>
        <w:contextualSpacing w:val="0"/>
        <w:jc w:val="both"/>
        <w:rPr>
          <w:rFonts w:ascii="Arial" w:hAnsi="Arial" w:cs="Arial"/>
          <w:vanish/>
          <w:color w:val="000000" w:themeColor="text1"/>
          <w:sz w:val="20"/>
          <w:lang w:val="en-IE"/>
        </w:rPr>
      </w:pPr>
    </w:p>
    <w:p w:rsidRPr="00C04DF1" w:rsidR="00C04DF1" w:rsidP="00C04DF1" w:rsidRDefault="00C04DF1" w14:paraId="7F6AD1F2" w14:textId="77777777">
      <w:pPr>
        <w:pStyle w:val="ListParagraph"/>
        <w:keepNext/>
        <w:keepLines/>
        <w:numPr>
          <w:ilvl w:val="0"/>
          <w:numId w:val="11"/>
        </w:numPr>
        <w:tabs>
          <w:tab w:val="left" w:pos="720"/>
        </w:tabs>
        <w:spacing w:before="240"/>
        <w:contextualSpacing w:val="0"/>
        <w:jc w:val="both"/>
        <w:rPr>
          <w:rFonts w:ascii="Arial" w:hAnsi="Arial" w:cs="Arial"/>
          <w:vanish/>
          <w:color w:val="000000" w:themeColor="text1"/>
          <w:sz w:val="20"/>
          <w:lang w:val="en-IE"/>
        </w:rPr>
      </w:pPr>
    </w:p>
    <w:p w:rsidRPr="00C83931" w:rsidR="000939F5" w:rsidP="00C04DF1" w:rsidRDefault="000939F5" w14:paraId="6079927E" w14:textId="6684602F">
      <w:pPr>
        <w:pStyle w:val="ListParagraph"/>
        <w:keepNext/>
        <w:keepLines/>
        <w:numPr>
          <w:ilvl w:val="1"/>
          <w:numId w:val="11"/>
        </w:numPr>
        <w:tabs>
          <w:tab w:val="left" w:pos="720"/>
        </w:tabs>
        <w:spacing w:before="240"/>
        <w:contextualSpacing w:val="0"/>
        <w:jc w:val="both"/>
        <w:rPr>
          <w:rFonts w:ascii="Arial" w:hAnsi="Arial" w:cs="Arial"/>
          <w:color w:val="000000" w:themeColor="text1"/>
          <w:sz w:val="20"/>
          <w:lang w:val="en-IE"/>
        </w:rPr>
      </w:pPr>
      <w:r w:rsidRPr="00C83931">
        <w:rPr>
          <w:rFonts w:ascii="Arial" w:hAnsi="Arial" w:cs="Arial"/>
          <w:color w:val="000000" w:themeColor="text1"/>
          <w:sz w:val="20"/>
          <w:lang w:val="en-IE"/>
        </w:rPr>
        <w:t>By submitting a QSQ Response an Applicant agrees and confirms:</w:t>
      </w:r>
    </w:p>
    <w:p w:rsidR="000939F5" w:rsidP="000939F5" w:rsidRDefault="000939F5" w14:paraId="32F5DB1E" w14:textId="77777777">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t>(a)</w:t>
      </w:r>
      <w:r>
        <w:tab/>
      </w:r>
      <w:r w:rsidRPr="002BBA63">
        <w:rPr>
          <w:rFonts w:ascii="Arial" w:hAnsi="Arial" w:cs="Arial"/>
          <w:color w:val="000000" w:themeColor="text1"/>
          <w:sz w:val="20"/>
          <w:lang w:val="en-IE"/>
        </w:rPr>
        <w:t xml:space="preserve">that it has examined and understood this QSQ;  </w:t>
      </w:r>
    </w:p>
    <w:p w:rsidR="000939F5" w:rsidP="000939F5" w:rsidRDefault="000939F5" w14:paraId="1CE3E498" w14:textId="77777777">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that it may not, subsequent to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change;</w:t>
      </w:r>
    </w:p>
    <w:p w:rsidR="000939F5" w:rsidP="000939F5" w:rsidRDefault="000939F5" w14:paraId="6DC554C3" w14:textId="69096BC0">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the Applicant may be requested by the Contracting Entity to provide further information to support its QSQ Response;</w:t>
      </w:r>
    </w:p>
    <w:p w:rsidR="000939F5" w:rsidP="000939F5" w:rsidRDefault="000939F5" w14:paraId="4651A9DC" w14:textId="77777777">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the Contracting Entity is not bound to accept any application by way of a QSQ Response which it may receive;</w:t>
      </w:r>
    </w:p>
    <w:p w:rsidR="000939F5" w:rsidP="000939F5" w:rsidRDefault="000939F5" w14:paraId="45EE41DA" w14:textId="77777777">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the Contracting Entity shall not be liable in any way for any costs incurred in the preparation or in the submission of the Applicant’s QSQ Response;</w:t>
      </w:r>
    </w:p>
    <w:p w:rsidR="000939F5" w:rsidP="00C800D7" w:rsidRDefault="000939F5" w14:paraId="6061155F" w14:textId="77777777">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rsidR="000939F5" w:rsidP="00C800D7" w:rsidRDefault="000939F5" w14:paraId="077DBACD" w14:textId="507CB011">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no legal relationship or other obligation shall arise between any Applicant and the Contracting Entity unless and until a contract has been formally executed in writing by the Contracting Entity and a </w:t>
      </w:r>
      <w:r w:rsidR="008A6E40">
        <w:rPr>
          <w:rFonts w:ascii="Arial" w:hAnsi="Arial" w:cs="Arial"/>
          <w:color w:val="000000" w:themeColor="text1"/>
          <w:sz w:val="20"/>
          <w:lang w:val="en-IE"/>
        </w:rPr>
        <w:t>qualified</w:t>
      </w:r>
      <w:r w:rsidRPr="002BBA63" w:rsidR="008A6E40">
        <w:rPr>
          <w:rFonts w:ascii="Arial" w:hAnsi="Arial" w:cs="Arial"/>
          <w:color w:val="000000" w:themeColor="text1"/>
          <w:sz w:val="20"/>
          <w:lang w:val="en-IE"/>
        </w:rPr>
        <w:t xml:space="preserve"> </w:t>
      </w:r>
      <w:r w:rsidRPr="002BBA63">
        <w:rPr>
          <w:rFonts w:ascii="Arial" w:hAnsi="Arial" w:cs="Arial"/>
          <w:color w:val="000000" w:themeColor="text1"/>
          <w:sz w:val="20"/>
          <w:lang w:val="en-IE"/>
        </w:rPr>
        <w:t>Applicant and any conditions precedent to the effectiveness of such documents have been fulfilled.</w:t>
      </w:r>
    </w:p>
    <w:p w:rsidR="000939F5" w:rsidP="000939F5" w:rsidRDefault="000939F5" w14:paraId="7D74036A" w14:textId="77777777">
      <w:pPr>
        <w:tabs>
          <w:tab w:val="left" w:pos="720"/>
        </w:tabs>
        <w:ind w:left="1418"/>
        <w:jc w:val="both"/>
        <w:rPr>
          <w:rFonts w:ascii="Arial" w:hAnsi="Arial" w:cs="Arial"/>
          <w:color w:val="000000" w:themeColor="text1"/>
          <w:sz w:val="20"/>
          <w:lang w:val="en-IE"/>
        </w:rPr>
      </w:pPr>
    </w:p>
    <w:p w:rsidR="00A90A9F" w:rsidP="00A90A9F" w:rsidRDefault="00A90A9F" w14:paraId="0FC28B09" w14:textId="0A37BD2E">
      <w:pPr>
        <w:keepNext/>
        <w:keepLines/>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QSQ Response</w:t>
      </w:r>
    </w:p>
    <w:p w:rsidR="000939F5" w:rsidP="000939F5" w:rsidRDefault="000939F5" w14:paraId="21C489C3" w14:textId="77777777">
      <w:pPr>
        <w:tabs>
          <w:tab w:val="left" w:pos="720"/>
        </w:tabs>
        <w:jc w:val="both"/>
        <w:rPr>
          <w:rFonts w:ascii="Arial" w:hAnsi="Arial" w:cs="Arial"/>
          <w:color w:val="000000" w:themeColor="text1"/>
          <w:sz w:val="20"/>
          <w:lang w:val="en-IE"/>
        </w:rPr>
      </w:pPr>
    </w:p>
    <w:p w:rsidR="000939F5" w:rsidP="00C800D7" w:rsidRDefault="000939F5" w14:paraId="0BE5C806" w14:textId="77777777">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rsidR="000939F5" w:rsidP="000939F5" w:rsidRDefault="000939F5" w14:paraId="09373AEA" w14:textId="77777777">
      <w:pPr>
        <w:tabs>
          <w:tab w:val="left" w:pos="720"/>
        </w:tabs>
        <w:jc w:val="both"/>
        <w:rPr>
          <w:rFonts w:ascii="Arial" w:hAnsi="Arial" w:cs="Arial"/>
          <w:color w:val="000000" w:themeColor="text1"/>
          <w:sz w:val="20"/>
          <w:lang w:val="en-IE"/>
        </w:rPr>
      </w:pPr>
    </w:p>
    <w:p w:rsidR="000939F5" w:rsidP="000939F5" w:rsidRDefault="000939F5" w14:paraId="26DBE758" w14:textId="77777777">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non-compliant;</w:t>
      </w:r>
    </w:p>
    <w:p w:rsidR="000939F5" w:rsidP="000939F5" w:rsidRDefault="000939F5" w14:paraId="5D46E79E" w14:textId="77777777">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rsidR="000939F5" w:rsidP="000939F5" w:rsidRDefault="000939F5" w14:paraId="043091A3" w14:textId="77777777">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w:t>
      </w:r>
      <w:r>
        <w:tab/>
      </w:r>
      <w:r w:rsidRPr="002BBA63">
        <w:rPr>
          <w:rStyle w:val="DeltaViewInsertion"/>
          <w:rFonts w:ascii="Arial" w:hAnsi="Arial" w:cs="Arial"/>
          <w:color w:val="000000" w:themeColor="text1"/>
          <w:sz w:val="20"/>
          <w:u w:val="none"/>
          <w:lang w:val="en-IE"/>
        </w:rPr>
        <w:t>to meet with, raise issues and/or seek clarification from the Applicant in respect of its QSQ Response;</w:t>
      </w:r>
    </w:p>
    <w:p w:rsidR="000939F5" w:rsidP="000939F5" w:rsidRDefault="000939F5" w14:paraId="564FC9A5" w14:textId="77777777">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rsidR="000939F5" w:rsidP="00C800D7" w:rsidRDefault="000939F5" w14:paraId="4DF797F5" w14:textId="77777777">
      <w:pPr>
        <w:numPr>
          <w:ilvl w:val="0"/>
          <w:numId w:val="2"/>
        </w:numPr>
        <w:tabs>
          <w:tab w:val="clear" w:pos="2880"/>
          <w:tab w:val="num" w:pos="216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rsidR="000939F5" w:rsidP="000939F5" w:rsidRDefault="000939F5" w14:paraId="2E8D63C1" w14:textId="77777777">
      <w:pPr>
        <w:ind w:left="2160"/>
        <w:jc w:val="both"/>
        <w:rPr>
          <w:rStyle w:val="DeltaViewInsertion"/>
          <w:rFonts w:ascii="Arial" w:hAnsi="Arial" w:cs="Arial"/>
          <w:color w:val="000000" w:themeColor="text1"/>
          <w:sz w:val="20"/>
          <w:u w:val="none"/>
          <w:lang w:val="en-IE"/>
        </w:rPr>
      </w:pPr>
    </w:p>
    <w:p w:rsidR="000939F5" w:rsidP="000939F5" w:rsidRDefault="000939F5" w14:paraId="01389D1D" w14:textId="77777777">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rsidR="000939F5" w:rsidP="000939F5" w:rsidRDefault="000939F5" w14:paraId="73F00546" w14:textId="77777777">
      <w:pPr>
        <w:ind w:left="720"/>
        <w:jc w:val="both"/>
        <w:rPr>
          <w:rStyle w:val="DeltaViewInsertion"/>
          <w:rFonts w:ascii="Arial" w:hAnsi="Arial" w:cs="Arial"/>
          <w:color w:val="000000" w:themeColor="text1"/>
          <w:sz w:val="20"/>
          <w:u w:val="none"/>
          <w:lang w:val="en-IE"/>
        </w:rPr>
      </w:pPr>
    </w:p>
    <w:p w:rsidR="000939F5" w:rsidP="00C800D7" w:rsidRDefault="000939F5" w14:paraId="5A0740EC" w14:textId="77777777">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Applicant should ensure that the Applicant’s QSQ Response is comprehensive and clear, as qualification may be based solely on this without any call to interview. However, the Contracting Entity retains the right, at its discretion:</w:t>
      </w:r>
    </w:p>
    <w:p w:rsidR="000939F5" w:rsidP="000939F5" w:rsidRDefault="000939F5" w14:paraId="635271BA" w14:textId="77777777">
      <w:pPr>
        <w:tabs>
          <w:tab w:val="left" w:pos="720"/>
        </w:tabs>
        <w:jc w:val="both"/>
        <w:rPr>
          <w:rFonts w:ascii="Arial" w:hAnsi="Arial" w:cs="Arial"/>
          <w:color w:val="000000" w:themeColor="text1"/>
          <w:sz w:val="20"/>
          <w:lang w:val="en-IE"/>
        </w:rPr>
      </w:pPr>
    </w:p>
    <w:p w:rsidR="000939F5" w:rsidP="00C800D7" w:rsidRDefault="000939F5" w14:paraId="6CE1DE29" w14:textId="77777777">
      <w:pPr>
        <w:numPr>
          <w:ilvl w:val="0"/>
          <w:numId w:val="6"/>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lastRenderedPageBreak/>
        <w:t>to call all, some only or none of the Applicants to make a presentation to the Contracting Entity for the purpose of clarifying their respective QSQ Responses; and/or</w:t>
      </w:r>
    </w:p>
    <w:p w:rsidR="000939F5" w:rsidP="00C800D7" w:rsidRDefault="000939F5" w14:paraId="3014B2D2" w14:textId="77777777">
      <w:pPr>
        <w:numPr>
          <w:ilvl w:val="0"/>
          <w:numId w:val="6"/>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t>to require, all, some only or none of the Applicants to facilitate a site visit and / or system audit to provide further clarification in support of their respective QSQ Responses.</w:t>
      </w:r>
    </w:p>
    <w:p w:rsidR="000939F5" w:rsidP="00C800D7" w:rsidRDefault="000939F5" w14:paraId="251CF9BB" w14:textId="77777777">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rsidRPr="0036724B" w:rsidR="000939F5" w:rsidP="00C800D7" w:rsidRDefault="000939F5" w14:paraId="63A553CC" w14:textId="77777777">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rsidR="000939F5" w:rsidP="000939F5" w:rsidRDefault="000939F5" w14:paraId="588CA348" w14:textId="77777777">
      <w:pPr>
        <w:tabs>
          <w:tab w:val="left" w:pos="720"/>
        </w:tabs>
        <w:ind w:left="1440"/>
        <w:jc w:val="both"/>
        <w:rPr>
          <w:rStyle w:val="DeltaViewInsertion"/>
          <w:rFonts w:ascii="Arial" w:hAnsi="Arial" w:cs="Arial"/>
          <w:color w:val="000000" w:themeColor="text1"/>
          <w:u w:val="none"/>
        </w:rPr>
      </w:pPr>
    </w:p>
    <w:p w:rsidR="000939F5" w:rsidP="00C800D7" w:rsidRDefault="000939F5" w14:paraId="2660E9C2" w14:textId="77777777">
      <w:pPr>
        <w:pStyle w:val="ListParagraph"/>
        <w:numPr>
          <w:ilvl w:val="1"/>
          <w:numId w:val="11"/>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t>Neither the Contracting Entity nor any of their respective servants, consultants, agents or advisers will be responsible for any expense incurred in the preparation and delivery of the QSQ Response or in attendance at interview (if required).</w:t>
      </w:r>
    </w:p>
    <w:p w:rsidRPr="004E2E1E" w:rsidR="000939F5" w:rsidP="000939F5" w:rsidRDefault="000939F5" w14:paraId="6EF480D4" w14:textId="77777777">
      <w:pPr>
        <w:pStyle w:val="ListParagraph"/>
        <w:tabs>
          <w:tab w:val="left" w:pos="720"/>
        </w:tabs>
        <w:jc w:val="both"/>
        <w:rPr>
          <w:rFonts w:ascii="Arial" w:hAnsi="Arial" w:cs="Arial"/>
          <w:color w:val="000000" w:themeColor="text1"/>
          <w:sz w:val="20"/>
          <w:lang w:val="en-IE"/>
        </w:rPr>
      </w:pPr>
    </w:p>
    <w:p w:rsidR="000939F5" w:rsidP="00C800D7" w:rsidRDefault="000939F5" w14:paraId="34FF3E8D" w14:textId="77777777">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rsidRPr="004E2E1E" w:rsidR="000939F5" w:rsidP="000939F5" w:rsidRDefault="000939F5" w14:paraId="3F0F72AD" w14:textId="77777777">
      <w:pPr>
        <w:pStyle w:val="ListParagraph"/>
        <w:tabs>
          <w:tab w:val="left" w:pos="720"/>
        </w:tabs>
        <w:jc w:val="both"/>
        <w:rPr>
          <w:rFonts w:ascii="Arial" w:hAnsi="Arial" w:cs="Arial"/>
          <w:color w:val="000000" w:themeColor="text1"/>
          <w:sz w:val="20"/>
          <w:lang w:val="en-IE"/>
        </w:rPr>
      </w:pPr>
    </w:p>
    <w:p w:rsidR="000939F5" w:rsidP="00C800D7" w:rsidRDefault="000939F5" w14:paraId="4EAF2D50" w14:textId="77777777">
      <w:pPr>
        <w:pStyle w:val="ListParagraph"/>
        <w:numPr>
          <w:ilvl w:val="1"/>
          <w:numId w:val="11"/>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t>Answers must be provided to all questions in the QSQ. If a question is not relevant to an Applicant “Not Applicable” or “n/a” should be inserted.</w:t>
      </w:r>
    </w:p>
    <w:p w:rsidRPr="004E2E1E" w:rsidR="000939F5" w:rsidP="000939F5" w:rsidRDefault="000939F5" w14:paraId="316A476E" w14:textId="77777777">
      <w:pPr>
        <w:pStyle w:val="ListParagraph"/>
        <w:tabs>
          <w:tab w:val="left" w:pos="720"/>
        </w:tabs>
        <w:jc w:val="both"/>
        <w:rPr>
          <w:rFonts w:ascii="Arial" w:hAnsi="Arial" w:cs="Arial"/>
          <w:color w:val="000000" w:themeColor="text1"/>
          <w:sz w:val="20"/>
          <w:lang w:val="en-IE"/>
        </w:rPr>
      </w:pPr>
    </w:p>
    <w:p w:rsidRPr="00A0763A" w:rsidR="000939F5" w:rsidP="00C800D7" w:rsidRDefault="000939F5" w14:paraId="554319FB" w14:textId="5156FAD9">
      <w:pPr>
        <w:pStyle w:val="ListParagraph"/>
        <w:numPr>
          <w:ilvl w:val="1"/>
          <w:numId w:val="11"/>
        </w:numPr>
        <w:tabs>
          <w:tab w:val="left" w:pos="720"/>
        </w:tabs>
        <w:jc w:val="both"/>
        <w:rPr>
          <w:rFonts w:ascii="Arial" w:hAnsi="Arial" w:cs="Arial"/>
          <w:color w:val="000000" w:themeColor="text1"/>
          <w:sz w:val="20"/>
          <w:szCs w:val="20"/>
          <w:lang w:val="en-IE"/>
        </w:rPr>
      </w:pPr>
      <w:r w:rsidRPr="16AB9E72">
        <w:rPr>
          <w:rFonts w:ascii="Arial" w:hAnsi="Arial" w:cs="Arial"/>
          <w:color w:val="000000" w:themeColor="text1"/>
          <w:sz w:val="20"/>
          <w:szCs w:val="20"/>
          <w:lang w:val="en-IE"/>
        </w:rPr>
        <w:t xml:space="preserve">Where the data is not given in Euro (€) or Sterling (UK), then the </w:t>
      </w:r>
      <w:r w:rsidRPr="16AB9E72">
        <w:rPr>
          <w:rFonts w:ascii="Arial" w:hAnsi="Arial" w:cs="Arial"/>
          <w:sz w:val="20"/>
          <w:szCs w:val="20"/>
        </w:rPr>
        <w:t>average European Central Bank foreign exchange rate for the financial period will be used when translating all income statement values and the rate as at the period end will be used when translating balance sheet values</w:t>
      </w:r>
    </w:p>
    <w:p w:rsidRPr="00A0763A" w:rsidR="000939F5" w:rsidP="000939F5" w:rsidRDefault="000939F5" w14:paraId="0A4895EB" w14:textId="77777777">
      <w:pPr>
        <w:pStyle w:val="ListParagraph"/>
        <w:tabs>
          <w:tab w:val="left" w:pos="720"/>
        </w:tabs>
        <w:jc w:val="both"/>
        <w:rPr>
          <w:rFonts w:ascii="Arial" w:hAnsi="Arial" w:cs="Arial"/>
          <w:color w:val="000000" w:themeColor="text1"/>
          <w:sz w:val="20"/>
          <w:lang w:val="en-IE"/>
        </w:rPr>
      </w:pPr>
    </w:p>
    <w:p w:rsidRPr="00A0763A" w:rsidR="000939F5" w:rsidP="00C800D7" w:rsidRDefault="000939F5" w14:paraId="1DAC02C8" w14:textId="11CE28FB">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009830E6">
        <w:rPr>
          <w:rFonts w:ascii="Arial" w:hAnsi="Arial" w:cs="Arial"/>
          <w:sz w:val="20"/>
          <w:lang w:val="en-IE"/>
        </w:rPr>
        <w:t xml:space="preserve">over the lifetime of the Qualification System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t>
      </w:r>
      <w:proofErr w:type="gramStart"/>
      <w:r w:rsidRPr="00A0763A">
        <w:rPr>
          <w:rFonts w:ascii="Arial" w:hAnsi="Arial" w:cs="Arial"/>
          <w:sz w:val="20"/>
          <w:lang w:val="en-IE"/>
        </w:rPr>
        <w:t>writing</w:t>
      </w:r>
      <w:proofErr w:type="gramEnd"/>
      <w:r w:rsidRPr="00A0763A">
        <w:rPr>
          <w:rFonts w:ascii="Arial" w:hAnsi="Arial" w:cs="Arial"/>
          <w:sz w:val="20"/>
          <w:lang w:val="en-IE"/>
        </w:rPr>
        <w:t xml:space="preserve">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rsidRPr="00A0763A" w:rsidR="000939F5" w:rsidP="000939F5" w:rsidRDefault="000939F5" w14:paraId="6AF38526" w14:textId="77777777">
      <w:pPr>
        <w:pStyle w:val="ListParagraph"/>
        <w:tabs>
          <w:tab w:val="left" w:pos="720"/>
        </w:tabs>
        <w:jc w:val="both"/>
        <w:rPr>
          <w:rFonts w:ascii="Arial" w:hAnsi="Arial" w:cs="Arial"/>
          <w:color w:val="000000" w:themeColor="text1"/>
          <w:sz w:val="20"/>
          <w:lang w:val="en-IE"/>
        </w:rPr>
      </w:pPr>
    </w:p>
    <w:p w:rsidR="1D5E570C" w:rsidP="67D99CE7" w:rsidRDefault="1D5E570C" w14:paraId="3AC52682" w14:textId="49E8C117">
      <w:pPr>
        <w:pStyle w:val="ListParagraph"/>
        <w:numPr>
          <w:ilvl w:val="1"/>
          <w:numId w:val="11"/>
        </w:numPr>
        <w:tabs>
          <w:tab w:val="left" w:pos="720"/>
        </w:tabs>
        <w:jc w:val="both"/>
      </w:pPr>
      <w:r w:rsidRPr="67D99CE7">
        <w:rPr>
          <w:rFonts w:ascii="Arial" w:hAnsi="Arial" w:cs="Arial"/>
          <w:color w:val="000000" w:themeColor="text1"/>
          <w:sz w:val="20"/>
          <w:szCs w:val="20"/>
          <w:lang w:val="en-IE"/>
        </w:rPr>
        <w:t xml:space="preserve">Under procurement rules, where information or documentation to be submitted by an Applicant is or appears to be incomplete or erroneous, or where specific documents are missing, </w:t>
      </w:r>
      <w:r w:rsidRPr="67D99CE7">
        <w:rPr>
          <w:rFonts w:ascii="Arial" w:hAnsi="Arial" w:cs="Arial"/>
          <w:color w:val="000000" w:themeColor="text1"/>
          <w:sz w:val="20"/>
          <w:szCs w:val="20"/>
          <w:lang w:val="en-GB"/>
        </w:rPr>
        <w:t xml:space="preserve">the Contracting Entity </w:t>
      </w:r>
      <w:r w:rsidRPr="67D99CE7">
        <w:rPr>
          <w:rFonts w:ascii="Arial" w:hAnsi="Arial" w:cs="Arial"/>
          <w:color w:val="000000" w:themeColor="text1"/>
          <w:sz w:val="20"/>
          <w:szCs w:val="20"/>
          <w:lang w:val="en-IE"/>
        </w:rPr>
        <w:t>may request the Applicant concerned to submit, supplement, clarify or complete the relevant information or documentation within an appropriate time limit, provided that the request is compliant with the principles of equal treatment and transparency. T</w:t>
      </w:r>
      <w:r w:rsidRPr="67D99CE7">
        <w:rPr>
          <w:rFonts w:ascii="Arial" w:hAnsi="Arial" w:cs="Arial"/>
          <w:color w:val="000000" w:themeColor="text1"/>
          <w:sz w:val="20"/>
          <w:szCs w:val="20"/>
          <w:lang w:val="en-GB"/>
        </w:rPr>
        <w:t xml:space="preserve">he Contracting Entity </w:t>
      </w:r>
      <w:r w:rsidRPr="67D99CE7">
        <w:rPr>
          <w:rFonts w:ascii="Arial" w:hAnsi="Arial" w:cs="Arial"/>
          <w:color w:val="000000" w:themeColor="text1"/>
          <w:sz w:val="20"/>
          <w:szCs w:val="20"/>
          <w:lang w:val="en-IE"/>
        </w:rPr>
        <w:t xml:space="preserve">considers that given the nature of the Qualification System procedure and the ability of Applicants to re-apply where a submission has been rejected due to incomplete or erroneous information or documents or where specific documents are missing, </w:t>
      </w:r>
      <w:r w:rsidRPr="67D99CE7">
        <w:rPr>
          <w:rFonts w:ascii="Arial" w:hAnsi="Arial" w:cs="Arial"/>
          <w:color w:val="000000" w:themeColor="text1"/>
          <w:sz w:val="20"/>
          <w:szCs w:val="20"/>
          <w:lang w:val="en-GB"/>
        </w:rPr>
        <w:t xml:space="preserve">the Contracting Entity </w:t>
      </w:r>
      <w:r w:rsidRPr="67D99CE7">
        <w:rPr>
          <w:rFonts w:ascii="Arial" w:hAnsi="Arial" w:cs="Arial"/>
          <w:color w:val="000000" w:themeColor="text1"/>
          <w:sz w:val="20"/>
          <w:szCs w:val="20"/>
          <w:lang w:val="en-IE"/>
        </w:rPr>
        <w:t>may request Applicants to submit, supplement, clarify or complete</w:t>
      </w:r>
      <w:r w:rsidRPr="67D99CE7">
        <w:rPr>
          <w:rFonts w:ascii="Arial" w:hAnsi="Arial" w:eastAsia="Arial" w:cs="Arial"/>
          <w:color w:val="000000" w:themeColor="text1"/>
          <w:sz w:val="20"/>
          <w:szCs w:val="20"/>
          <w:lang w:val="en-IE"/>
        </w:rPr>
        <w:t xml:space="preserve"> the relevant information or documentation contained in the QSQ where appropriate.   </w:t>
      </w:r>
      <w:r w:rsidRPr="67D99CE7">
        <w:rPr>
          <w:lang w:val="en-IE"/>
        </w:rPr>
        <w:t xml:space="preserve"> </w:t>
      </w:r>
    </w:p>
    <w:p w:rsidR="67D99CE7" w:rsidP="67D99CE7" w:rsidRDefault="67D99CE7" w14:paraId="354023CC" w14:textId="07965E30">
      <w:pPr>
        <w:pStyle w:val="ListParagraph"/>
        <w:tabs>
          <w:tab w:val="left" w:pos="720"/>
        </w:tabs>
        <w:jc w:val="both"/>
        <w:rPr>
          <w:rFonts w:ascii="Arial" w:hAnsi="Arial" w:cs="Arial"/>
          <w:sz w:val="20"/>
          <w:szCs w:val="20"/>
          <w:lang w:val="en-IE"/>
        </w:rPr>
      </w:pPr>
    </w:p>
    <w:p w:rsidRPr="00A0763A" w:rsidR="000939F5" w:rsidP="00C800D7" w:rsidRDefault="000939F5" w14:paraId="1B48027C" w14:textId="7777777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rsidRPr="00A0763A" w:rsidR="000939F5" w:rsidP="000939F5" w:rsidRDefault="000939F5" w14:paraId="3494164E" w14:textId="77777777">
      <w:pPr>
        <w:pStyle w:val="ListParagraph"/>
        <w:tabs>
          <w:tab w:val="left" w:pos="720"/>
        </w:tabs>
        <w:jc w:val="both"/>
        <w:rPr>
          <w:rFonts w:ascii="Arial" w:hAnsi="Arial" w:cs="Arial"/>
          <w:color w:val="000000" w:themeColor="text1"/>
          <w:sz w:val="20"/>
          <w:lang w:val="en-IE"/>
        </w:rPr>
      </w:pPr>
    </w:p>
    <w:p w:rsidRPr="00A0763A" w:rsidR="000939F5" w:rsidP="00C800D7" w:rsidRDefault="000939F5" w14:paraId="30287E36" w14:textId="7777777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rsidR="000939F5" w:rsidP="000939F5" w:rsidRDefault="000939F5" w14:paraId="1C7EA939" w14:textId="77777777">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rsidRPr="00A0763A" w:rsidR="000939F5" w:rsidP="000939F5" w:rsidRDefault="000939F5" w14:paraId="422EADBF" w14:textId="77777777">
      <w:pPr>
        <w:tabs>
          <w:tab w:val="left" w:pos="720"/>
        </w:tabs>
        <w:jc w:val="both"/>
        <w:rPr>
          <w:rFonts w:ascii="Arial" w:hAnsi="Arial" w:cs="Arial"/>
          <w:color w:val="000000" w:themeColor="text1"/>
          <w:sz w:val="20"/>
          <w:lang w:val="en-IE"/>
        </w:rPr>
      </w:pPr>
    </w:p>
    <w:p w:rsidR="000939F5" w:rsidP="00C800D7" w:rsidRDefault="000939F5" w14:paraId="13CC6184" w14:textId="7777777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this shall be prior to the date for submission of the QSQ Response as noted at Item B1 of the Particulars.</w:t>
      </w:r>
    </w:p>
    <w:p w:rsidR="000939F5" w:rsidP="000939F5" w:rsidRDefault="000939F5" w14:paraId="22C5B25D" w14:textId="77777777">
      <w:pPr>
        <w:pStyle w:val="ListParagraph"/>
        <w:tabs>
          <w:tab w:val="left" w:pos="720"/>
        </w:tabs>
        <w:jc w:val="both"/>
        <w:rPr>
          <w:rFonts w:ascii="Arial" w:hAnsi="Arial" w:cs="Arial"/>
          <w:color w:val="000000" w:themeColor="text1"/>
          <w:sz w:val="20"/>
          <w:lang w:val="en-IE"/>
        </w:rPr>
      </w:pPr>
    </w:p>
    <w:p w:rsidR="000939F5" w:rsidP="00C800D7" w:rsidRDefault="000939F5" w14:paraId="1558501C" w14:textId="7777777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 xml:space="preserve">Subject to any applicable legal requirements, the Contracting Entity will not </w:t>
      </w:r>
      <w:proofErr w:type="gramStart"/>
      <w:r w:rsidRPr="00A0763A">
        <w:rPr>
          <w:rFonts w:ascii="Arial" w:hAnsi="Arial" w:cs="Arial"/>
          <w:color w:val="000000" w:themeColor="text1"/>
          <w:sz w:val="20"/>
          <w:lang w:val="en-IE"/>
        </w:rPr>
        <w:t>enter into</w:t>
      </w:r>
      <w:proofErr w:type="gramEnd"/>
      <w:r w:rsidRPr="00A0763A">
        <w:rPr>
          <w:rFonts w:ascii="Arial" w:hAnsi="Arial" w:cs="Arial"/>
          <w:color w:val="000000" w:themeColor="text1"/>
          <w:sz w:val="20"/>
          <w:lang w:val="en-IE"/>
        </w:rPr>
        <w:t xml:space="preserve"> any correspondence with an Applicant in relation to its QSQ Response except to seek clarification of the Applicant’s QSQ Response, or in response to an Applicant’s request to make a change, enquiry or request for clarification as referred to below.</w:t>
      </w:r>
    </w:p>
    <w:p w:rsidR="000939F5" w:rsidP="000939F5" w:rsidRDefault="000939F5" w14:paraId="78061018" w14:textId="77777777">
      <w:pPr>
        <w:pStyle w:val="ListParagraph"/>
        <w:tabs>
          <w:tab w:val="left" w:pos="720"/>
        </w:tabs>
        <w:jc w:val="both"/>
        <w:rPr>
          <w:rFonts w:ascii="Arial" w:hAnsi="Arial" w:cs="Arial"/>
          <w:color w:val="000000" w:themeColor="text1"/>
          <w:sz w:val="20"/>
          <w:lang w:val="en-IE"/>
        </w:rPr>
      </w:pPr>
    </w:p>
    <w:p w:rsidR="000939F5" w:rsidP="00C800D7" w:rsidRDefault="000939F5" w14:paraId="1BA46554" w14:textId="7777777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rsidR="000939F5" w:rsidP="000939F5" w:rsidRDefault="000939F5" w14:paraId="0CCFFDB1" w14:textId="77777777">
      <w:pPr>
        <w:pStyle w:val="ListParagraph"/>
        <w:tabs>
          <w:tab w:val="left" w:pos="720"/>
        </w:tabs>
        <w:jc w:val="both"/>
        <w:rPr>
          <w:rFonts w:ascii="Arial" w:hAnsi="Arial" w:cs="Arial"/>
          <w:color w:val="000000" w:themeColor="text1"/>
          <w:sz w:val="20"/>
          <w:lang w:val="en-IE"/>
        </w:rPr>
      </w:pPr>
    </w:p>
    <w:p w:rsidRPr="00A0763A" w:rsidR="000939F5" w:rsidP="00C800D7" w:rsidRDefault="000939F5" w14:paraId="22442F4B" w14:textId="7777777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Verbal queries or requests for clarification will not be considered by the Contracting Entity. In respect of the Initial Competition, a written response will be emailed to enquiries received on or before the Final Time and Date for Receipt of Queries/Requests for Clarification noted at Item 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rsidR="000939F5" w:rsidP="000939F5" w:rsidRDefault="000939F5" w14:paraId="2CD7085E" w14:textId="77777777">
      <w:pPr>
        <w:pStyle w:val="ListParagraph"/>
        <w:tabs>
          <w:tab w:val="left" w:pos="720"/>
        </w:tabs>
        <w:jc w:val="both"/>
        <w:rPr>
          <w:rFonts w:ascii="Arial" w:hAnsi="Arial" w:cs="Arial"/>
          <w:color w:val="000000" w:themeColor="text1"/>
          <w:sz w:val="20"/>
          <w:lang w:val="en-IE"/>
        </w:rPr>
      </w:pPr>
    </w:p>
    <w:p w:rsidRPr="00A0763A" w:rsidR="000939F5" w:rsidP="00C800D7" w:rsidRDefault="000939F5" w14:paraId="5068D9DC" w14:textId="7777777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the query/request as “confidential” or “commercially sensitive”. If the Contracting Entity, at its discretion, is satisfied that the query/request and/or its response should be properly regarded as confidential or commercially sensitive, the nature of the query/request and its response shall be kept confidential (subject to any applicable legal requirements). </w:t>
      </w:r>
    </w:p>
    <w:p w:rsidR="000939F5" w:rsidP="000939F5" w:rsidRDefault="000939F5" w14:paraId="617AB359" w14:textId="77777777">
      <w:pPr>
        <w:pStyle w:val="ListParagraph"/>
        <w:tabs>
          <w:tab w:val="left" w:pos="720"/>
        </w:tabs>
        <w:jc w:val="both"/>
        <w:rPr>
          <w:rStyle w:val="DeltaViewInsertion"/>
          <w:rFonts w:ascii="Arial" w:hAnsi="Arial" w:cs="Arial"/>
          <w:color w:val="000000" w:themeColor="text1"/>
          <w:sz w:val="20"/>
          <w:u w:val="none"/>
          <w:lang w:val="en-IE"/>
        </w:rPr>
      </w:pPr>
    </w:p>
    <w:p w:rsidR="000939F5" w:rsidP="00C800D7" w:rsidRDefault="000939F5" w14:paraId="3B3F42C9" w14:textId="7777777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all of the Applicants.</w:t>
      </w:r>
    </w:p>
    <w:p w:rsidRPr="00C96194" w:rsidR="000939F5" w:rsidP="000939F5" w:rsidRDefault="000939F5" w14:paraId="04F1F09D" w14:textId="77777777">
      <w:pPr>
        <w:pStyle w:val="ListParagraph"/>
        <w:jc w:val="both"/>
        <w:rPr>
          <w:rFonts w:ascii="Arial" w:hAnsi="Arial" w:cs="Arial"/>
          <w:b/>
          <w:bCs/>
          <w:color w:val="000000" w:themeColor="text1"/>
          <w:sz w:val="20"/>
          <w:lang w:val="en-IE"/>
        </w:rPr>
      </w:pPr>
    </w:p>
    <w:p w:rsidRPr="00C96194" w:rsidR="000939F5" w:rsidP="000939F5" w:rsidRDefault="000939F5" w14:paraId="50A87779" w14:textId="77777777">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rsidR="000939F5" w:rsidP="000939F5" w:rsidRDefault="000939F5" w14:paraId="69FC3EE3" w14:textId="77777777">
      <w:pPr>
        <w:pStyle w:val="ListParagraph"/>
        <w:tabs>
          <w:tab w:val="left" w:pos="720"/>
        </w:tabs>
        <w:jc w:val="both"/>
        <w:rPr>
          <w:rStyle w:val="DeltaViewInsertion"/>
          <w:rFonts w:ascii="Arial" w:hAnsi="Arial" w:cs="Arial"/>
          <w:color w:val="000000" w:themeColor="text1"/>
          <w:sz w:val="20"/>
          <w:u w:val="none"/>
          <w:lang w:val="en-IE"/>
        </w:rPr>
      </w:pPr>
    </w:p>
    <w:p w:rsidRPr="00C96194" w:rsidR="000939F5" w:rsidP="00C800D7" w:rsidRDefault="000939F5" w14:paraId="0D0573D1" w14:textId="7777777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Fonts w:ascii="Arial" w:hAnsi="Arial" w:cs="Arial"/>
          <w:color w:val="000000" w:themeColor="text1"/>
          <w:sz w:val="20"/>
          <w:lang w:val="en-IE"/>
        </w:rPr>
        <w:t>Applicants shall immediately notify the Contracting Entity should</w:t>
      </w:r>
      <w:r w:rsidRPr="00C96194">
        <w:rPr>
          <w:rFonts w:ascii="Arial" w:hAnsi="Arial" w:cs="Arial"/>
          <w:sz w:val="20"/>
          <w:lang w:val="en-IE"/>
        </w:rPr>
        <w:t xml:space="preserve"> they</w:t>
      </w:r>
      <w:r w:rsidRPr="00C96194">
        <w:rPr>
          <w:rStyle w:val="DeltaViewInsertion"/>
          <w:rFonts w:ascii="Arial" w:hAnsi="Arial" w:cs="Arial"/>
          <w:color w:val="000000" w:themeColor="text1"/>
          <w:sz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rsidRPr="00C96194" w:rsidR="000939F5" w:rsidP="000939F5" w:rsidRDefault="000939F5" w14:paraId="2538DB3D" w14:textId="77777777">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rsidR="000939F5" w:rsidP="000939F5" w:rsidRDefault="000939F5" w14:paraId="113F837D" w14:textId="77777777">
      <w:pPr>
        <w:pStyle w:val="ListParagraph"/>
        <w:tabs>
          <w:tab w:val="left" w:pos="720"/>
        </w:tabs>
        <w:jc w:val="both"/>
        <w:rPr>
          <w:rStyle w:val="DeltaViewInsertion"/>
          <w:rFonts w:ascii="Arial" w:hAnsi="Arial" w:cs="Arial"/>
          <w:color w:val="000000" w:themeColor="text1"/>
          <w:sz w:val="20"/>
          <w:u w:val="none"/>
          <w:lang w:val="en-IE"/>
        </w:rPr>
      </w:pPr>
    </w:p>
    <w:p w:rsidRPr="00C96194" w:rsidR="000939F5" w:rsidP="00C800D7" w:rsidRDefault="000939F5" w14:paraId="4CA3FB19" w14:textId="77777777">
      <w:pPr>
        <w:pStyle w:val="ListParagraph"/>
        <w:numPr>
          <w:ilvl w:val="1"/>
          <w:numId w:val="11"/>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w:t>
      </w:r>
      <w:r w:rsidRPr="00C96194">
        <w:rPr>
          <w:rFonts w:ascii="Arial" w:hAnsi="Arial" w:cs="Arial"/>
          <w:color w:val="000000" w:themeColor="text1"/>
          <w:sz w:val="20"/>
        </w:rPr>
        <w:lastRenderedPageBreak/>
        <w:t xml:space="preserve">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rsidRPr="00C96194" w:rsidR="000939F5" w:rsidP="000939F5" w:rsidRDefault="000939F5" w14:paraId="49E4B9C2" w14:textId="77777777">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rsidRPr="00C96194" w:rsidR="000939F5" w:rsidP="000939F5" w:rsidRDefault="000939F5" w14:paraId="66B732D9" w14:textId="77777777">
      <w:pPr>
        <w:tabs>
          <w:tab w:val="left" w:pos="720"/>
        </w:tabs>
        <w:jc w:val="both"/>
        <w:rPr>
          <w:rFonts w:ascii="Arial" w:hAnsi="Arial" w:cs="Arial"/>
          <w:color w:val="000000" w:themeColor="text1"/>
          <w:sz w:val="20"/>
          <w:lang w:val="en-IE"/>
        </w:rPr>
      </w:pPr>
    </w:p>
    <w:p w:rsidRPr="0040179B" w:rsidR="000939F5" w:rsidP="00C800D7" w:rsidRDefault="000939F5" w14:paraId="1D2693D6" w14:textId="3C8D72C4">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procurement/tender process or which involves any improper or unethical business practices.</w:t>
      </w:r>
    </w:p>
    <w:p w:rsidRPr="0040179B" w:rsidR="000939F5" w:rsidP="000939F5" w:rsidRDefault="000939F5" w14:paraId="6C024CE2" w14:textId="77777777">
      <w:pPr>
        <w:pStyle w:val="ListParagraph"/>
        <w:tabs>
          <w:tab w:val="left" w:pos="720"/>
        </w:tabs>
        <w:jc w:val="both"/>
        <w:rPr>
          <w:rStyle w:val="DeltaViewInsertion"/>
          <w:rFonts w:ascii="Arial" w:hAnsi="Arial" w:cs="Arial"/>
          <w:color w:val="000000" w:themeColor="text1"/>
          <w:sz w:val="20"/>
          <w:u w:val="none"/>
          <w:lang w:val="en-IE"/>
        </w:rPr>
      </w:pPr>
    </w:p>
    <w:p w:rsidRPr="00D477BE" w:rsidR="000939F5" w:rsidP="00C800D7" w:rsidRDefault="000939F5" w14:paraId="2F4C79A2" w14:textId="5CB4D515">
      <w:pPr>
        <w:pStyle w:val="ListParagraph"/>
        <w:numPr>
          <w:ilvl w:val="1"/>
          <w:numId w:val="11"/>
        </w:numPr>
        <w:tabs>
          <w:tab w:val="left" w:pos="720"/>
        </w:tabs>
        <w:jc w:val="both"/>
        <w:rPr>
          <w:rFonts w:ascii="Arial" w:hAnsi="Arial" w:cs="Arial"/>
          <w:color w:val="000000" w:themeColor="text1"/>
          <w:sz w:val="20"/>
          <w:lang w:val="en-IE"/>
        </w:rPr>
      </w:pPr>
      <w:r w:rsidRPr="0040179B">
        <w:rPr>
          <w:rFonts w:ascii="Arial" w:hAnsi="Arial" w:cs="Arial"/>
          <w:sz w:val="20"/>
          <w:lang w:val="en-US"/>
        </w:rPr>
        <w:t>It is a requirement of the Contracting Entity that all third</w:t>
      </w:r>
      <w:r w:rsidRPr="0040179B" w:rsidR="00BF035A">
        <w:rPr>
          <w:rFonts w:ascii="Arial" w:hAnsi="Arial" w:cs="Arial"/>
          <w:sz w:val="20"/>
          <w:lang w:val="en-US"/>
        </w:rPr>
        <w:t>-</w:t>
      </w:r>
      <w:r w:rsidRPr="0040179B">
        <w:rPr>
          <w:rFonts w:ascii="Arial" w:hAnsi="Arial" w:cs="Arial"/>
          <w:sz w:val="20"/>
          <w:lang w:val="en-US"/>
        </w:rPr>
        <w:t xml:space="preserve">party suppliers who engage with the company at any stage in the “procure to pay” process (tendering, contracting, ordering, certification, invoicing, payments) do so in compliance with best practice and with honesty and 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rsidRPr="00D477BE" w:rsidR="000939F5" w:rsidP="000939F5" w:rsidRDefault="000939F5" w14:paraId="23E2F553" w14:textId="77777777">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rsidRPr="00D477BE" w:rsidR="000939F5" w:rsidP="000939F5" w:rsidRDefault="000939F5" w14:paraId="54EA30D7" w14:textId="77777777">
      <w:pPr>
        <w:pStyle w:val="ListParagraph"/>
        <w:tabs>
          <w:tab w:val="left" w:pos="720"/>
        </w:tabs>
        <w:jc w:val="both"/>
        <w:rPr>
          <w:rFonts w:ascii="Arial" w:hAnsi="Arial" w:cs="Arial"/>
          <w:color w:val="000000" w:themeColor="text1"/>
          <w:sz w:val="20"/>
          <w:lang w:val="en-IE"/>
        </w:rPr>
      </w:pPr>
    </w:p>
    <w:p w:rsidR="000939F5" w:rsidP="00C800D7" w:rsidRDefault="000939F5" w14:paraId="37609115" w14:textId="7777777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rsidR="000939F5" w:rsidP="000939F5" w:rsidRDefault="000939F5" w14:paraId="0EAA9877" w14:textId="77777777">
      <w:pPr>
        <w:pStyle w:val="ListParagraph"/>
        <w:tabs>
          <w:tab w:val="left" w:pos="720"/>
        </w:tabs>
        <w:jc w:val="both"/>
        <w:rPr>
          <w:rStyle w:val="DeltaViewInsertion"/>
          <w:rFonts w:ascii="Arial" w:hAnsi="Arial" w:cs="Arial"/>
          <w:color w:val="000000" w:themeColor="text1"/>
          <w:sz w:val="20"/>
          <w:u w:val="none"/>
          <w:lang w:val="en-IE"/>
        </w:rPr>
      </w:pPr>
    </w:p>
    <w:p w:rsidR="000F23AD" w:rsidP="00C800D7" w:rsidRDefault="000939F5" w14:paraId="06B9D7D5" w14:textId="62DE629C">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rsidRPr="000F23AD" w:rsidR="000939F5" w:rsidP="000F23AD" w:rsidRDefault="000939F5" w14:paraId="5D421E49" w14:textId="77777777">
      <w:pPr>
        <w:pStyle w:val="ListParagraph"/>
        <w:tabs>
          <w:tab w:val="left" w:pos="720"/>
        </w:tabs>
        <w:jc w:val="both"/>
        <w:rPr>
          <w:rStyle w:val="DeltaViewInsertion"/>
          <w:rFonts w:ascii="Arial" w:hAnsi="Arial" w:cs="Arial"/>
          <w:color w:val="000000" w:themeColor="text1"/>
          <w:sz w:val="20"/>
          <w:u w:val="none"/>
          <w:lang w:val="en-IE"/>
        </w:rPr>
      </w:pPr>
    </w:p>
    <w:p w:rsidRPr="002922EC" w:rsidR="000939F5" w:rsidP="00C800D7" w:rsidRDefault="000939F5" w14:paraId="4C90B3CE" w14:textId="1B7BCCB8">
      <w:pPr>
        <w:pStyle w:val="ListParagraph"/>
        <w:numPr>
          <w:ilvl w:val="1"/>
          <w:numId w:val="11"/>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w:t>
      </w:r>
      <w:r w:rsidR="00B8504E">
        <w:rPr>
          <w:rFonts w:ascii="Arial" w:hAnsi="Arial" w:cs="Arial"/>
          <w:color w:val="000000" w:themeColor="text1"/>
          <w:sz w:val="20"/>
        </w:rPr>
        <w:t>, including the</w:t>
      </w:r>
      <w:r w:rsidRPr="00B8504E" w:rsidR="00B8504E">
        <w:t xml:space="preserve"> </w:t>
      </w:r>
      <w:r w:rsidRPr="00B8504E" w:rsidR="00B8504E">
        <w:rPr>
          <w:rFonts w:ascii="Arial" w:hAnsi="Arial" w:cs="Arial"/>
          <w:color w:val="000000" w:themeColor="text1"/>
          <w:sz w:val="20"/>
        </w:rPr>
        <w:t>European Communities (Access to Information on the Environment) Regulations 2007–2018 (as amended)</w:t>
      </w:r>
      <w:r w:rsidRPr="00D477BE">
        <w:rPr>
          <w:rFonts w:ascii="Arial" w:hAnsi="Arial" w:cs="Arial"/>
          <w:color w:val="000000" w:themeColor="text1"/>
          <w:sz w:val="20"/>
        </w:rPr>
        <w:t>. The provisions of any such legislation will supersede the stated position of the parties. Subject to the following, all documents submitted by an Applicant will be treated as confidential by the Contracting Entity:</w:t>
      </w:r>
    </w:p>
    <w:p w:rsidR="000939F5" w:rsidP="00C800D7" w:rsidRDefault="000939F5" w14:paraId="664EC525" w14:textId="77777777">
      <w:pPr>
        <w:numPr>
          <w:ilvl w:val="4"/>
          <w:numId w:val="2"/>
        </w:numPr>
        <w:tabs>
          <w:tab w:val="clear" w:pos="5400"/>
          <w:tab w:val="left" w:pos="720"/>
        </w:tabs>
        <w:spacing w:after="240"/>
        <w:ind w:left="1134" w:hanging="357"/>
        <w:jc w:val="both"/>
        <w:rPr>
          <w:rFonts w:ascii="Arial" w:hAnsi="Arial" w:cs="Arial"/>
          <w:color w:val="000000" w:themeColor="text1"/>
          <w:sz w:val="20"/>
        </w:rPr>
      </w:pPr>
      <w:r w:rsidRPr="002BBA63">
        <w:rPr>
          <w:rFonts w:ascii="Arial" w:hAnsi="Arial" w:cs="Arial"/>
          <w:color w:val="000000" w:themeColor="text1"/>
          <w:sz w:val="20"/>
        </w:rPr>
        <w:t>the requirement on the Contracting Entity to disclose information under any applicable legal requirements, including obligations under Freedom of Information legislation;</w:t>
      </w:r>
    </w:p>
    <w:p w:rsidR="000939F5" w:rsidP="00C800D7" w:rsidRDefault="000939F5" w14:paraId="76EDF813" w14:textId="77777777">
      <w:pPr>
        <w:numPr>
          <w:ilvl w:val="4"/>
          <w:numId w:val="2"/>
        </w:numPr>
        <w:tabs>
          <w:tab w:val="clear" w:pos="5400"/>
          <w:tab w:val="left" w:pos="720"/>
        </w:tabs>
        <w:spacing w:after="240"/>
        <w:ind w:left="1134" w:hanging="357"/>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System;</w:t>
      </w:r>
    </w:p>
    <w:p w:rsidR="000939F5" w:rsidP="00C800D7" w:rsidRDefault="000939F5" w14:paraId="2252F6BA" w14:textId="77777777">
      <w:pPr>
        <w:numPr>
          <w:ilvl w:val="4"/>
          <w:numId w:val="2"/>
        </w:numPr>
        <w:tabs>
          <w:tab w:val="clear" w:pos="5400"/>
          <w:tab w:val="left" w:pos="720"/>
        </w:tabs>
        <w:spacing w:after="240"/>
        <w:ind w:left="1134" w:hanging="357"/>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rsidRPr="00852F71" w:rsidR="000939F5" w:rsidP="00C800D7" w:rsidRDefault="000939F5" w14:paraId="63D000EE" w14:textId="77777777">
      <w:pPr>
        <w:pStyle w:val="ListParagraph"/>
        <w:numPr>
          <w:ilvl w:val="0"/>
          <w:numId w:val="10"/>
        </w:numPr>
        <w:tabs>
          <w:tab w:val="left" w:pos="1560"/>
        </w:tabs>
        <w:spacing w:after="240"/>
        <w:ind w:hanging="357"/>
        <w:contextualSpacing w:val="0"/>
        <w:jc w:val="both"/>
        <w:rPr>
          <w:rStyle w:val="DeltaViewInsertion"/>
          <w:rFonts w:ascii="Arial" w:hAnsi="Arial" w:cs="Arial"/>
          <w:color w:val="000000" w:themeColor="text1"/>
          <w:sz w:val="20"/>
          <w:szCs w:val="20"/>
          <w:u w:val="none"/>
          <w:lang w:val="en-GB" w:eastAsia="en-GB"/>
        </w:rPr>
      </w:pPr>
      <w:r w:rsidRPr="00852F71">
        <w:rPr>
          <w:rStyle w:val="DeltaViewInsertion"/>
          <w:rFonts w:ascii="Arial" w:hAnsi="Arial" w:cs="Arial"/>
          <w:color w:val="000000" w:themeColor="text1"/>
          <w:sz w:val="20"/>
          <w:u w:val="none"/>
        </w:rPr>
        <w:t xml:space="preserve">referees as part of the reference verification process; and </w:t>
      </w:r>
    </w:p>
    <w:p w:rsidRPr="00852F71" w:rsidR="000939F5" w:rsidP="27A48DB2" w:rsidRDefault="000939F5" w14:paraId="3DC08F9D" w14:textId="10E23984">
      <w:pPr>
        <w:pStyle w:val="ListParagraph"/>
        <w:numPr>
          <w:ilvl w:val="0"/>
          <w:numId w:val="10"/>
        </w:numPr>
        <w:tabs>
          <w:tab w:val="left" w:pos="1560"/>
        </w:tabs>
        <w:ind w:left="1560" w:hanging="120"/>
        <w:jc w:val="both"/>
        <w:rPr>
          <w:rFonts w:ascii="Arial" w:hAnsi="Arial" w:cs="Arial"/>
          <w:color w:val="000000" w:themeColor="text1"/>
          <w:sz w:val="20"/>
          <w:szCs w:val="20"/>
          <w:lang w:val="en-US"/>
        </w:rPr>
      </w:pPr>
      <w:r w:rsidRPr="27A48DB2">
        <w:rPr>
          <w:rStyle w:val="DeltaViewInsertion"/>
          <w:rFonts w:ascii="Arial" w:hAnsi="Arial" w:cs="Arial"/>
          <w:color w:val="000000" w:themeColor="text1"/>
          <w:sz w:val="20"/>
          <w:szCs w:val="20"/>
          <w:u w:val="none"/>
          <w:lang w:val="en-US"/>
        </w:rPr>
        <w:lastRenderedPageBreak/>
        <w:t xml:space="preserve">other state/semi-state entities (including other Gas Networks Ireland group entities) for the purpose of disclosing details of the contract performance of the </w:t>
      </w:r>
      <w:r w:rsidRPr="27A48DB2" w:rsidR="00F87D62">
        <w:rPr>
          <w:rStyle w:val="DeltaViewInsertion"/>
          <w:rFonts w:ascii="Arial" w:hAnsi="Arial" w:cs="Arial"/>
          <w:color w:val="000000" w:themeColor="text1"/>
          <w:sz w:val="20"/>
          <w:szCs w:val="20"/>
          <w:u w:val="none"/>
          <w:lang w:val="en-US"/>
        </w:rPr>
        <w:t xml:space="preserve">qualified </w:t>
      </w:r>
      <w:r w:rsidRPr="27A48DB2">
        <w:rPr>
          <w:rStyle w:val="DeltaViewInsertion"/>
          <w:rFonts w:ascii="Arial" w:hAnsi="Arial" w:cs="Arial"/>
          <w:color w:val="000000" w:themeColor="text1"/>
          <w:sz w:val="20"/>
          <w:szCs w:val="20"/>
          <w:u w:val="none"/>
          <w:lang w:val="en-US"/>
        </w:rPr>
        <w:t xml:space="preserve">applicant.  </w:t>
      </w:r>
    </w:p>
    <w:p w:rsidR="000939F5" w:rsidP="000939F5" w:rsidRDefault="000939F5" w14:paraId="1F525C1E" w14:textId="77777777">
      <w:pPr>
        <w:tabs>
          <w:tab w:val="left" w:pos="720"/>
        </w:tabs>
        <w:jc w:val="both"/>
        <w:rPr>
          <w:rStyle w:val="DeltaViewInsertion"/>
          <w:rFonts w:ascii="Arial" w:hAnsi="Arial" w:cs="Arial"/>
          <w:color w:val="000000" w:themeColor="text1"/>
          <w:sz w:val="20"/>
          <w:u w:val="none"/>
        </w:rPr>
      </w:pPr>
      <w:r w:rsidRPr="002BBA63">
        <w:rPr>
          <w:rFonts w:ascii="Arial" w:hAnsi="Arial" w:cs="Arial"/>
          <w:color w:val="000000" w:themeColor="text1"/>
          <w:sz w:val="20"/>
        </w:rPr>
        <w:t>Document</w:t>
      </w:r>
      <w:r>
        <w:rPr>
          <w:rFonts w:ascii="Arial" w:hAnsi="Arial" w:cs="Arial"/>
          <w:color w:val="000000" w:themeColor="text1"/>
          <w:sz w:val="20"/>
        </w:rPr>
        <w:t xml:space="preserve">s </w:t>
      </w:r>
      <w:r w:rsidRPr="002BBA63">
        <w:rPr>
          <w:rFonts w:ascii="Arial" w:hAnsi="Arial" w:cs="Arial"/>
          <w:color w:val="000000" w:themeColor="text1"/>
          <w:sz w:val="20"/>
        </w:rPr>
        <w:t>will not be returned to the Applicant.</w:t>
      </w:r>
    </w:p>
    <w:p w:rsidRPr="002922EC" w:rsidR="000939F5" w:rsidP="000939F5" w:rsidRDefault="000939F5" w14:paraId="35A4BBD2" w14:textId="77777777">
      <w:pPr>
        <w:tabs>
          <w:tab w:val="left" w:pos="720"/>
        </w:tabs>
        <w:jc w:val="both"/>
        <w:rPr>
          <w:rFonts w:ascii="Arial" w:hAnsi="Arial" w:cs="Arial"/>
          <w:color w:val="000000" w:themeColor="text1"/>
          <w:sz w:val="20"/>
        </w:rPr>
      </w:pPr>
    </w:p>
    <w:p w:rsidRPr="002922EC" w:rsidR="000939F5" w:rsidP="000939F5" w:rsidRDefault="000939F5" w14:paraId="0BC647BA" w14:textId="77777777">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rsidRPr="002922EC" w:rsidR="000939F5" w:rsidP="000939F5" w:rsidRDefault="000939F5" w14:paraId="50BA5547" w14:textId="77777777">
      <w:pPr>
        <w:tabs>
          <w:tab w:val="left" w:pos="720"/>
        </w:tabs>
        <w:jc w:val="both"/>
        <w:rPr>
          <w:rFonts w:ascii="Arial" w:hAnsi="Arial" w:cs="Arial"/>
          <w:color w:val="000000" w:themeColor="text1"/>
          <w:sz w:val="20"/>
          <w:lang w:val="en-IE"/>
        </w:rPr>
      </w:pPr>
    </w:p>
    <w:p w:rsidR="000939F5" w:rsidP="00C800D7" w:rsidRDefault="000939F5" w14:paraId="1766732A" w14:textId="506577A8">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rsidR="000939F5" w:rsidP="000939F5" w:rsidRDefault="000939F5" w14:paraId="505CDB16" w14:textId="77777777">
      <w:pPr>
        <w:pStyle w:val="ListParagraph"/>
        <w:tabs>
          <w:tab w:val="left" w:pos="720"/>
        </w:tabs>
        <w:jc w:val="both"/>
        <w:rPr>
          <w:rStyle w:val="DeltaViewInsertion"/>
          <w:rFonts w:ascii="Arial" w:hAnsi="Arial" w:cs="Arial"/>
          <w:color w:val="000000" w:themeColor="text1"/>
          <w:sz w:val="20"/>
          <w:u w:val="none"/>
          <w:lang w:val="en-IE"/>
        </w:rPr>
      </w:pPr>
    </w:p>
    <w:p w:rsidRPr="00D04AEF" w:rsidR="000939F5" w:rsidP="00C800D7" w:rsidRDefault="000939F5" w14:paraId="154DCA1D" w14:textId="52AA5E04">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It shall be a condition of the award of any contract that may be awarded by the Contracting Entity pursuant to the Qualification System that the successful tenderer shall have in place insurance which meets the Contracting Entity’ requirements. Further details of the Contracting Entity insurance requirements will be provided at the tender stage (</w:t>
      </w:r>
      <w:r w:rsidRPr="00D04AEF">
        <w:rPr>
          <w:rFonts w:ascii="Arial" w:hAnsi="Arial" w:cs="Arial"/>
          <w:sz w:val="20"/>
        </w:rPr>
        <w:t>Call for Competition).</w:t>
      </w:r>
    </w:p>
    <w:p w:rsidRPr="00D04AEF" w:rsidR="000939F5" w:rsidP="000939F5" w:rsidRDefault="000939F5" w14:paraId="644F7C52" w14:textId="77777777">
      <w:pPr>
        <w:pStyle w:val="ListParagraph"/>
        <w:tabs>
          <w:tab w:val="left" w:pos="720"/>
        </w:tabs>
        <w:jc w:val="both"/>
        <w:rPr>
          <w:rFonts w:ascii="Arial" w:hAnsi="Arial" w:cs="Arial"/>
          <w:color w:val="000000" w:themeColor="text1"/>
          <w:sz w:val="20"/>
          <w:lang w:val="en-IE"/>
        </w:rPr>
      </w:pPr>
    </w:p>
    <w:p w:rsidRPr="00D04AEF" w:rsidR="000939F5" w:rsidP="00C800D7" w:rsidRDefault="000939F5" w14:paraId="5861420F" w14:textId="77777777">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Pr>
          <w:rFonts w:ascii="Arial" w:hAnsi="Arial" w:cs="Arial"/>
          <w:color w:val="000000" w:themeColor="text1"/>
          <w:sz w:val="20"/>
          <w:lang w:val="en-IE"/>
        </w:rPr>
        <w:t>3</w:t>
      </w:r>
      <w:r w:rsidRPr="00D04AEF">
        <w:rPr>
          <w:rFonts w:ascii="Arial" w:hAnsi="Arial" w:cs="Arial"/>
          <w:color w:val="000000" w:themeColor="text1"/>
          <w:sz w:val="20"/>
          <w:lang w:val="en-IE"/>
        </w:rPr>
        <w:t>.25 above when submitting its tender in any such competition.  Further details will be included in the tender documents which will issue to Qualified Applicants invited to participate in any such competition.</w:t>
      </w:r>
      <w:r w:rsidRPr="00D04AEF">
        <w:rPr>
          <w:rFonts w:ascii="Arial" w:hAnsi="Arial" w:cs="Arial"/>
          <w:color w:val="000000" w:themeColor="text1"/>
          <w:sz w:val="20"/>
          <w:lang w:val="en-IE"/>
        </w:rPr>
        <w:br w:type="page"/>
      </w:r>
    </w:p>
    <w:p w:rsidRPr="00432834" w:rsidR="000939F5" w:rsidP="000939F5" w:rsidRDefault="000939F5" w14:paraId="26302559" w14:textId="77777777">
      <w:pPr>
        <w:pStyle w:val="Heading1"/>
        <w:shd w:val="clear" w:color="auto" w:fill="BDD6EE" w:themeFill="accent1" w:themeFillTint="66"/>
        <w:rPr>
          <w:rFonts w:ascii="Arial" w:hAnsi="Arial" w:cs="Arial"/>
          <w:sz w:val="20"/>
          <w:szCs w:val="20"/>
        </w:rPr>
      </w:pPr>
      <w:bookmarkStart w:name="_Toc219477179" w:id="15"/>
      <w:r>
        <w:rPr>
          <w:rFonts w:ascii="Arial" w:hAnsi="Arial" w:cs="Arial"/>
          <w:sz w:val="20"/>
          <w:szCs w:val="20"/>
          <w:u w:val="single"/>
        </w:rPr>
        <w:lastRenderedPageBreak/>
        <w:t>SECTION 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15"/>
    </w:p>
    <w:p w:rsidR="000939F5" w:rsidP="000939F5" w:rsidRDefault="000939F5" w14:paraId="20159064" w14:textId="77777777">
      <w:pPr>
        <w:jc w:val="both"/>
        <w:rPr>
          <w:rFonts w:ascii="Arial" w:hAnsi="Arial" w:cs="Arial"/>
          <w:b/>
          <w:bCs/>
          <w:sz w:val="20"/>
          <w:u w:val="single"/>
          <w:lang w:val="en-IE"/>
        </w:rPr>
      </w:pPr>
    </w:p>
    <w:p w:rsidRPr="0015075C" w:rsidR="000939F5" w:rsidP="0015075C" w:rsidRDefault="000939F5" w14:paraId="1D04ECEA" w14:textId="159C6A50">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 xml:space="preserve">Compliance Requirements </w:t>
      </w:r>
    </w:p>
    <w:p w:rsidRPr="00F500F4" w:rsidR="00CC344D" w:rsidP="7FB05D75" w:rsidRDefault="00CC344D" w14:paraId="005E793E" w14:textId="77777777">
      <w:pPr>
        <w:pStyle w:val="ListParagraph"/>
        <w:numPr>
          <w:ilvl w:val="0"/>
          <w:numId w:val="12"/>
        </w:numPr>
        <w:spacing w:after="0" w:line="240" w:lineRule="auto"/>
        <w:contextualSpacing w:val="0"/>
        <w:jc w:val="both"/>
        <w:rPr>
          <w:rFonts w:ascii="Arial" w:hAnsi="Arial" w:cs="Arial"/>
          <w:color w:val="FFFFFF" w:themeColor="background1"/>
          <w:sz w:val="20"/>
          <w:szCs w:val="20"/>
          <w:lang w:val="en-GB" w:eastAsia="en-GB"/>
        </w:rPr>
      </w:pPr>
    </w:p>
    <w:p w:rsidRPr="00F500F4" w:rsidR="00CC344D" w:rsidP="00CC344D" w:rsidRDefault="00CC344D" w14:paraId="058B00D3" w14:textId="77777777">
      <w:pPr>
        <w:pStyle w:val="ListParagraph"/>
        <w:numPr>
          <w:ilvl w:val="0"/>
          <w:numId w:val="12"/>
        </w:numPr>
        <w:spacing w:after="0" w:line="240" w:lineRule="auto"/>
        <w:contextualSpacing w:val="0"/>
        <w:jc w:val="both"/>
        <w:rPr>
          <w:rFonts w:ascii="Arial" w:hAnsi="Arial" w:cs="Arial"/>
          <w:vanish/>
          <w:color w:val="FFFFFF" w:themeColor="background1"/>
          <w:sz w:val="20"/>
          <w:szCs w:val="20"/>
          <w:lang w:val="en-GB" w:eastAsia="en-GB"/>
        </w:rPr>
      </w:pPr>
    </w:p>
    <w:p w:rsidRPr="00CC344D" w:rsidR="00CC344D" w:rsidP="7FB05D75" w:rsidRDefault="00CC344D" w14:paraId="083B2500" w14:textId="77777777">
      <w:pPr>
        <w:pStyle w:val="ListParagraph"/>
        <w:numPr>
          <w:ilvl w:val="0"/>
          <w:numId w:val="12"/>
        </w:numPr>
        <w:spacing w:after="0" w:line="240" w:lineRule="auto"/>
        <w:contextualSpacing w:val="0"/>
        <w:jc w:val="both"/>
        <w:rPr>
          <w:rFonts w:ascii="Arial" w:hAnsi="Arial" w:cs="Arial"/>
          <w:sz w:val="20"/>
          <w:szCs w:val="20"/>
          <w:lang w:val="en-GB" w:eastAsia="en-GB"/>
        </w:rPr>
      </w:pPr>
    </w:p>
    <w:p w:rsidRPr="00CC344D" w:rsidR="00CC344D" w:rsidP="00CC344D" w:rsidRDefault="00CC344D" w14:paraId="0BDB9BD5" w14:textId="77777777">
      <w:pPr>
        <w:pStyle w:val="ListParagraph"/>
        <w:numPr>
          <w:ilvl w:val="0"/>
          <w:numId w:val="12"/>
        </w:numPr>
        <w:spacing w:after="0" w:line="240" w:lineRule="auto"/>
        <w:contextualSpacing w:val="0"/>
        <w:jc w:val="both"/>
        <w:rPr>
          <w:rFonts w:ascii="Arial" w:hAnsi="Arial" w:cs="Arial"/>
          <w:vanish/>
          <w:sz w:val="20"/>
          <w:szCs w:val="20"/>
          <w:lang w:val="en-GB" w:eastAsia="en-GB"/>
        </w:rPr>
      </w:pPr>
    </w:p>
    <w:p w:rsidR="000939F5" w:rsidP="00CC344D" w:rsidRDefault="000939F5" w14:paraId="235C829C" w14:textId="16248F06">
      <w:pPr>
        <w:numPr>
          <w:ilvl w:val="1"/>
          <w:numId w:val="12"/>
        </w:numPr>
        <w:jc w:val="both"/>
        <w:rPr>
          <w:rFonts w:ascii="Arial" w:hAnsi="Arial" w:cs="Arial"/>
          <w:sz w:val="20"/>
        </w:rPr>
      </w:pPr>
      <w:r w:rsidRPr="002BBA63">
        <w:rPr>
          <w:rFonts w:ascii="Arial" w:hAnsi="Arial" w:cs="Arial"/>
          <w:sz w:val="20"/>
        </w:rPr>
        <w:t xml:space="preserve">The Applicant’s response to the questions in </w:t>
      </w:r>
      <w:r w:rsidR="00851AD0">
        <w:rPr>
          <w:rFonts w:ascii="Arial" w:hAnsi="Arial" w:cs="Arial"/>
          <w:sz w:val="20"/>
        </w:rPr>
        <w:t xml:space="preserve">Part B </w:t>
      </w:r>
      <w:r>
        <w:rPr>
          <w:rFonts w:ascii="Arial" w:hAnsi="Arial" w:cs="Arial"/>
          <w:sz w:val="20"/>
        </w:rPr>
        <w:t>Appendix 3</w:t>
      </w:r>
      <w:r w:rsidRPr="002BBA63">
        <w:rPr>
          <w:rFonts w:ascii="Arial" w:hAnsi="Arial" w:cs="Arial"/>
          <w:sz w:val="20"/>
        </w:rPr>
        <w:t xml:space="preserve"> (Exclusion Criteria)</w:t>
      </w:r>
      <w:r>
        <w:rPr>
          <w:rFonts w:ascii="Arial" w:hAnsi="Arial" w:cs="Arial"/>
          <w:sz w:val="20"/>
        </w:rPr>
        <w:t xml:space="preserve"> </w:t>
      </w:r>
      <w:r w:rsidRPr="002BBA63">
        <w:rPr>
          <w:rFonts w:ascii="Arial" w:hAnsi="Arial" w:cs="Arial"/>
          <w:sz w:val="20"/>
        </w:rPr>
        <w:t xml:space="preserve">will be assessed in the first instance by the Contracting Entity.  In accordance with the instructions in </w:t>
      </w:r>
      <w:r w:rsidR="00851AD0">
        <w:rPr>
          <w:rFonts w:ascii="Arial" w:hAnsi="Arial" w:cs="Arial"/>
          <w:sz w:val="20"/>
        </w:rPr>
        <w:t xml:space="preserve">Part B </w:t>
      </w:r>
      <w:r>
        <w:rPr>
          <w:rFonts w:ascii="Arial" w:hAnsi="Arial" w:cs="Arial"/>
          <w:sz w:val="20"/>
        </w:rPr>
        <w:t>Appendix 3</w:t>
      </w:r>
      <w:r w:rsidRPr="002BBA63">
        <w:rPr>
          <w:rFonts w:ascii="Arial" w:hAnsi="Arial" w:cs="Arial"/>
          <w:sz w:val="20"/>
        </w:rPr>
        <w:t xml:space="preserve"> (Exclusion Criteria)</w:t>
      </w:r>
      <w:r>
        <w:rPr>
          <w:rFonts w:ascii="Arial" w:hAnsi="Arial" w:cs="Arial"/>
          <w:sz w:val="20"/>
        </w:rPr>
        <w:t>,</w:t>
      </w:r>
      <w:r w:rsidRPr="002BBA63">
        <w:rPr>
          <w:rFonts w:ascii="Arial" w:hAnsi="Arial" w:cs="Arial"/>
          <w:sz w:val="20"/>
        </w:rPr>
        <w:t xml:space="preserve"> Applicants to whom any of the exclusion criteria apply may be deemed ineligible and may be eliminated from the competition. No further consideration will be given to the QSQ Response of any Applicant so eliminated.</w:t>
      </w:r>
    </w:p>
    <w:p w:rsidR="000939F5" w:rsidP="000939F5" w:rsidRDefault="000939F5" w14:paraId="2F0B715E" w14:textId="77777777">
      <w:pPr>
        <w:jc w:val="both"/>
        <w:rPr>
          <w:rFonts w:ascii="Arial" w:hAnsi="Arial" w:cs="Arial"/>
          <w:sz w:val="20"/>
        </w:rPr>
      </w:pPr>
    </w:p>
    <w:p w:rsidRPr="00E467E0" w:rsidR="000939F5" w:rsidP="00A90A9F" w:rsidRDefault="000939F5" w14:paraId="6508DCB1" w14:textId="67719E62">
      <w:pPr>
        <w:numPr>
          <w:ilvl w:val="1"/>
          <w:numId w:val="12"/>
        </w:numPr>
        <w:jc w:val="both"/>
        <w:rPr>
          <w:rFonts w:ascii="Arial" w:hAnsi="Arial" w:cs="Arial"/>
          <w:sz w:val="20"/>
        </w:rPr>
      </w:pPr>
      <w:r w:rsidRPr="00E467E0">
        <w:rPr>
          <w:rFonts w:ascii="Arial" w:hAnsi="Arial" w:cs="Arial"/>
          <w:sz w:val="20"/>
        </w:rPr>
        <w:t xml:space="preserve">An Applicant whose QSQ Response is not rejected following consideration by the Contracting Entity of the responses to </w:t>
      </w:r>
      <w:r w:rsidR="00851AD0">
        <w:rPr>
          <w:rFonts w:ascii="Arial" w:hAnsi="Arial" w:cs="Arial"/>
          <w:sz w:val="20"/>
        </w:rPr>
        <w:t xml:space="preserve">Part B </w:t>
      </w:r>
      <w:r w:rsidRPr="00E467E0">
        <w:rPr>
          <w:rFonts w:ascii="Arial" w:hAnsi="Arial" w:cs="Arial"/>
          <w:sz w:val="20"/>
          <w:shd w:val="clear" w:color="auto" w:fill="FFFFFF" w:themeFill="background1"/>
        </w:rPr>
        <w:t xml:space="preserve">Appendix 3 (Exclusion Criteria), </w:t>
      </w:r>
      <w:r w:rsidRPr="00E467E0">
        <w:rPr>
          <w:rFonts w:ascii="Arial" w:hAnsi="Arial" w:cs="Arial"/>
          <w:sz w:val="20"/>
        </w:rPr>
        <w:t xml:space="preserve">will then have its QSQ Response evaluated in accordance with the </w:t>
      </w:r>
      <w:r>
        <w:rPr>
          <w:rFonts w:ascii="Arial" w:hAnsi="Arial" w:cs="Arial"/>
          <w:sz w:val="20"/>
        </w:rPr>
        <w:t>selection</w:t>
      </w:r>
      <w:r w:rsidRPr="00E467E0">
        <w:rPr>
          <w:rFonts w:ascii="Arial" w:hAnsi="Arial" w:cs="Arial"/>
          <w:sz w:val="20"/>
        </w:rPr>
        <w:t xml:space="preserve"> criteria stated at Item </w:t>
      </w:r>
      <w:r>
        <w:rPr>
          <w:rFonts w:ascii="Arial" w:hAnsi="Arial" w:cs="Arial"/>
          <w:sz w:val="20"/>
        </w:rPr>
        <w:t>D</w:t>
      </w:r>
      <w:r w:rsidRPr="00E467E0">
        <w:rPr>
          <w:rFonts w:ascii="Arial" w:hAnsi="Arial" w:cs="Arial"/>
          <w:sz w:val="20"/>
        </w:rPr>
        <w:t xml:space="preserve"> of the Particulars</w:t>
      </w:r>
      <w:r>
        <w:rPr>
          <w:rFonts w:ascii="Arial" w:hAnsi="Arial" w:cs="Arial"/>
          <w:sz w:val="20"/>
        </w:rPr>
        <w:t xml:space="preserve"> of this QSQ. </w:t>
      </w:r>
    </w:p>
    <w:p w:rsidRPr="00336BE5" w:rsidR="000939F5" w:rsidP="000939F5" w:rsidRDefault="000939F5" w14:paraId="20075F53" w14:textId="77777777">
      <w:pPr>
        <w:jc w:val="both"/>
        <w:rPr>
          <w:rFonts w:ascii="Arial" w:hAnsi="Arial" w:cs="Arial"/>
          <w:sz w:val="20"/>
        </w:rPr>
      </w:pPr>
    </w:p>
    <w:p w:rsidR="000939F5" w:rsidP="000939F5" w:rsidRDefault="000939F5" w14:paraId="55E0B1A4" w14:textId="77777777">
      <w:pPr>
        <w:shd w:val="clear" w:color="auto" w:fill="C6D9F1"/>
        <w:tabs>
          <w:tab w:val="left" w:pos="720"/>
        </w:tabs>
        <w:jc w:val="both"/>
        <w:rPr>
          <w:rFonts w:ascii="Arial" w:hAnsi="Arial" w:cs="Arial"/>
          <w:b/>
          <w:bCs/>
          <w:sz w:val="20"/>
          <w:lang w:val="en-IE"/>
        </w:rPr>
      </w:pPr>
      <w:r>
        <w:rPr>
          <w:rFonts w:ascii="Arial" w:hAnsi="Arial" w:cs="Arial"/>
          <w:b/>
          <w:bCs/>
          <w:color w:val="000000" w:themeColor="text1"/>
          <w:sz w:val="20"/>
          <w:lang w:val="en-IE"/>
        </w:rPr>
        <w:t xml:space="preserve">Selection </w:t>
      </w:r>
      <w:r w:rsidRPr="002BBA63">
        <w:rPr>
          <w:rFonts w:ascii="Arial" w:hAnsi="Arial" w:cs="Arial"/>
          <w:b/>
          <w:bCs/>
          <w:color w:val="000000" w:themeColor="text1"/>
          <w:sz w:val="20"/>
          <w:lang w:val="en-IE"/>
        </w:rPr>
        <w:t>Criteria</w:t>
      </w:r>
    </w:p>
    <w:p w:rsidR="000939F5" w:rsidP="000939F5" w:rsidRDefault="000939F5" w14:paraId="280BCD27" w14:textId="77777777">
      <w:pPr>
        <w:jc w:val="both"/>
        <w:rPr>
          <w:rFonts w:ascii="Arial" w:hAnsi="Arial" w:cs="Arial"/>
          <w:sz w:val="20"/>
        </w:rPr>
      </w:pPr>
    </w:p>
    <w:p w:rsidRPr="00DD1A69" w:rsidR="00E53A53" w:rsidP="546FE782" w:rsidRDefault="00DD1A69" w14:paraId="2DD82974" w14:textId="3F460C3C">
      <w:pPr>
        <w:numPr>
          <w:ilvl w:val="1"/>
          <w:numId w:val="12"/>
        </w:numPr>
        <w:jc w:val="both"/>
        <w:rPr>
          <w:rFonts w:ascii="Arial" w:hAnsi="Arial" w:cs="Arial"/>
          <w:sz w:val="20"/>
        </w:rPr>
      </w:pPr>
      <w:r w:rsidRPr="546FE782">
        <w:rPr>
          <w:rFonts w:ascii="Arial" w:hAnsi="Arial" w:cs="Arial"/>
          <w:sz w:val="20"/>
        </w:rPr>
        <w:t xml:space="preserve">A summary of the information required to be provided by an Applicant in respect of each of the pass/fail criteria and the allocation of marks in respect of each noted criteria is set out at Item D of the Particulars, Part A. </w:t>
      </w:r>
      <w:r w:rsidRPr="546FE782" w:rsidR="00E53A53">
        <w:rPr>
          <w:rFonts w:ascii="Arial" w:hAnsi="Arial" w:cs="Arial"/>
          <w:sz w:val="20"/>
        </w:rPr>
        <w:t xml:space="preserve">Details </w:t>
      </w:r>
      <w:r w:rsidRPr="546FE782" w:rsidR="00122198">
        <w:rPr>
          <w:rFonts w:ascii="Arial" w:hAnsi="Arial" w:cs="Arial"/>
          <w:sz w:val="20"/>
        </w:rPr>
        <w:t>of the information required for each criterion are set out in Sections B1</w:t>
      </w:r>
      <w:r w:rsidR="005B786E">
        <w:rPr>
          <w:rFonts w:ascii="Arial" w:hAnsi="Arial" w:cs="Arial"/>
          <w:sz w:val="20"/>
        </w:rPr>
        <w:t xml:space="preserve"> </w:t>
      </w:r>
      <w:r w:rsidR="00E93367">
        <w:rPr>
          <w:rFonts w:ascii="Arial" w:hAnsi="Arial" w:cs="Arial"/>
          <w:sz w:val="20"/>
        </w:rPr>
        <w:t>–</w:t>
      </w:r>
      <w:r w:rsidR="005B786E">
        <w:rPr>
          <w:rFonts w:ascii="Arial" w:hAnsi="Arial" w:cs="Arial"/>
          <w:sz w:val="20"/>
        </w:rPr>
        <w:t xml:space="preserve"> </w:t>
      </w:r>
      <w:r w:rsidRPr="546FE782" w:rsidR="00CB2E34">
        <w:rPr>
          <w:rFonts w:ascii="Arial" w:hAnsi="Arial" w:cs="Arial"/>
          <w:sz w:val="20"/>
        </w:rPr>
        <w:t>B</w:t>
      </w:r>
      <w:r w:rsidR="00E93367">
        <w:rPr>
          <w:rFonts w:ascii="Arial" w:hAnsi="Arial" w:cs="Arial"/>
          <w:sz w:val="20"/>
        </w:rPr>
        <w:t>6</w:t>
      </w:r>
      <w:r w:rsidRPr="546FE782" w:rsidR="00CB2E34">
        <w:rPr>
          <w:rFonts w:ascii="Arial" w:hAnsi="Arial" w:cs="Arial"/>
          <w:sz w:val="20"/>
        </w:rPr>
        <w:t xml:space="preserve"> </w:t>
      </w:r>
      <w:r w:rsidRPr="546FE782" w:rsidR="00122198">
        <w:rPr>
          <w:rFonts w:ascii="Arial" w:hAnsi="Arial" w:cs="Arial"/>
          <w:sz w:val="20"/>
        </w:rPr>
        <w:t xml:space="preserve">(pass/fail) and </w:t>
      </w:r>
      <w:r w:rsidR="00E93367">
        <w:rPr>
          <w:rFonts w:ascii="Arial" w:hAnsi="Arial" w:cs="Arial"/>
          <w:sz w:val="20"/>
        </w:rPr>
        <w:t>S</w:t>
      </w:r>
      <w:r w:rsidR="0011189E">
        <w:rPr>
          <w:rFonts w:ascii="Arial" w:hAnsi="Arial" w:cs="Arial"/>
          <w:sz w:val="20"/>
        </w:rPr>
        <w:t>e</w:t>
      </w:r>
      <w:r w:rsidR="00E93367">
        <w:rPr>
          <w:rFonts w:ascii="Arial" w:hAnsi="Arial" w:cs="Arial"/>
          <w:sz w:val="20"/>
        </w:rPr>
        <w:t xml:space="preserve">ction </w:t>
      </w:r>
      <w:r w:rsidRPr="546FE782" w:rsidR="00122198">
        <w:rPr>
          <w:rFonts w:ascii="Arial" w:hAnsi="Arial" w:cs="Arial"/>
          <w:sz w:val="20"/>
        </w:rPr>
        <w:t>C.1</w:t>
      </w:r>
      <w:r w:rsidRPr="546FE782">
        <w:rPr>
          <w:rFonts w:ascii="Arial" w:hAnsi="Arial" w:cs="Arial"/>
          <w:sz w:val="20"/>
        </w:rPr>
        <w:t xml:space="preserve"> </w:t>
      </w:r>
      <w:r w:rsidRPr="546FE782" w:rsidR="00122198">
        <w:rPr>
          <w:rFonts w:ascii="Arial" w:hAnsi="Arial" w:cs="Arial"/>
          <w:sz w:val="20"/>
        </w:rPr>
        <w:t>(scored)</w:t>
      </w:r>
      <w:r w:rsidRPr="546FE782">
        <w:rPr>
          <w:rFonts w:ascii="Arial" w:hAnsi="Arial" w:cs="Arial"/>
          <w:sz w:val="20"/>
        </w:rPr>
        <w:t xml:space="preserve"> of Part B</w:t>
      </w:r>
      <w:r w:rsidRPr="546FE782" w:rsidR="00122198">
        <w:rPr>
          <w:rFonts w:ascii="Arial" w:hAnsi="Arial" w:cs="Arial"/>
          <w:sz w:val="20"/>
        </w:rPr>
        <w:t>. For the avoidance of doubt, where any inconsistency arises between Part A and Part B regarding selection criteria, minimum requirements, scoring or checklists, Part B shall prevail.</w:t>
      </w:r>
    </w:p>
    <w:p w:rsidR="000939F5" w:rsidP="000939F5" w:rsidRDefault="000939F5" w14:paraId="4D43528D" w14:textId="77777777">
      <w:pPr>
        <w:ind w:left="720"/>
        <w:jc w:val="both"/>
        <w:rPr>
          <w:rFonts w:ascii="Arial" w:hAnsi="Arial" w:cs="Arial"/>
          <w:sz w:val="20"/>
        </w:rPr>
      </w:pPr>
    </w:p>
    <w:p w:rsidRPr="00DD1A69" w:rsidR="000939F5" w:rsidP="546FE782" w:rsidRDefault="000939F5" w14:paraId="2AC2CA62" w14:textId="2233498C">
      <w:pPr>
        <w:numPr>
          <w:ilvl w:val="1"/>
          <w:numId w:val="12"/>
        </w:numPr>
        <w:jc w:val="both"/>
        <w:rPr>
          <w:rFonts w:ascii="Arial" w:hAnsi="Arial" w:cs="Arial"/>
          <w:sz w:val="20"/>
        </w:rPr>
      </w:pPr>
      <w:r w:rsidRPr="546FE782">
        <w:rPr>
          <w:rFonts w:ascii="Arial" w:hAnsi="Arial" w:cs="Arial"/>
          <w:sz w:val="20"/>
        </w:rPr>
        <w:t>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lots applied for by the Applicant) of the scope of the Qualification System (as described above in Item A4 of the Particulars</w:t>
      </w:r>
      <w:r w:rsidRPr="546FE782" w:rsidR="202B156F">
        <w:rPr>
          <w:rFonts w:ascii="Arial" w:hAnsi="Arial" w:cs="Arial"/>
          <w:sz w:val="20"/>
        </w:rPr>
        <w:t xml:space="preserve"> and in Appendix 1 of this Part A</w:t>
      </w:r>
      <w:r w:rsidRPr="546FE782">
        <w:rPr>
          <w:rFonts w:ascii="Arial" w:hAnsi="Arial" w:cs="Arial"/>
          <w:sz w:val="20"/>
        </w:rPr>
        <w:t xml:space="preserve">). </w:t>
      </w:r>
    </w:p>
    <w:p w:rsidRPr="00DD1A69" w:rsidR="000939F5" w:rsidP="000939F5" w:rsidRDefault="000939F5" w14:paraId="0DDADF4E" w14:textId="77777777">
      <w:pPr>
        <w:ind w:left="720"/>
        <w:jc w:val="both"/>
        <w:rPr>
          <w:rFonts w:ascii="Arial" w:hAnsi="Arial" w:cs="Arial"/>
          <w:sz w:val="20"/>
        </w:rPr>
      </w:pPr>
    </w:p>
    <w:p w:rsidRPr="00DD1A69" w:rsidR="000939F5" w:rsidP="00C800D7" w:rsidRDefault="000939F5" w14:paraId="20B574AD" w14:textId="77777777">
      <w:pPr>
        <w:numPr>
          <w:ilvl w:val="1"/>
          <w:numId w:val="12"/>
        </w:numPr>
        <w:jc w:val="both"/>
        <w:rPr>
          <w:rFonts w:ascii="Arial" w:hAnsi="Arial" w:cs="Arial"/>
          <w:sz w:val="20"/>
          <w:lang w:val="en-IE"/>
        </w:rPr>
      </w:pPr>
      <w:r w:rsidRPr="00DD1A69">
        <w:rPr>
          <w:rFonts w:ascii="Arial" w:hAnsi="Arial" w:cs="Arial"/>
          <w:sz w:val="20"/>
        </w:rPr>
        <w:t>Where applicable, marks will be allocated based on the information and explanations provided in Applicants'</w:t>
      </w:r>
      <w:r w:rsidRPr="00DD1A69">
        <w:rPr>
          <w:rFonts w:ascii="Arial" w:hAnsi="Arial" w:cs="Arial"/>
          <w:sz w:val="20"/>
          <w:lang w:val="en-IE"/>
        </w:rPr>
        <w:t xml:space="preserve"> written responses. Each question will be scored 0-100% of the marks available for the question based on the following bands:</w:t>
      </w:r>
    </w:p>
    <w:p w:rsidR="000939F5" w:rsidP="000939F5" w:rsidRDefault="000939F5" w14:paraId="6C49D34F" w14:textId="77777777">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0939F5" w:rsidTr="00745325" w14:paraId="5D0C5184" w14:textId="77777777">
        <w:trPr>
          <w:trHeight w:val="107"/>
        </w:trPr>
        <w:tc>
          <w:tcPr>
            <w:tcW w:w="1134" w:type="dxa"/>
            <w:tcBorders>
              <w:top w:val="single" w:color="auto" w:sz="8" w:space="0"/>
              <w:left w:val="single" w:color="auto" w:sz="8" w:space="0"/>
              <w:bottom w:val="single" w:color="auto" w:sz="8" w:space="0"/>
              <w:right w:val="single" w:color="auto" w:sz="8" w:space="0"/>
            </w:tcBorders>
            <w:shd w:val="clear" w:color="auto" w:fill="808080" w:themeFill="background1" w:themeFillShade="80"/>
            <w:tcMar>
              <w:top w:w="0" w:type="dxa"/>
              <w:left w:w="108" w:type="dxa"/>
              <w:bottom w:w="0" w:type="dxa"/>
              <w:right w:w="108" w:type="dxa"/>
            </w:tcMar>
          </w:tcPr>
          <w:p w:rsidR="000939F5" w:rsidP="00745325" w:rsidRDefault="000939F5" w14:paraId="673C5BF5" w14:textId="77777777">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color="auto" w:sz="8" w:space="0"/>
              <w:left w:val="nil"/>
              <w:bottom w:val="single" w:color="auto" w:sz="8" w:space="0"/>
              <w:right w:val="single" w:color="auto" w:sz="8" w:space="0"/>
            </w:tcBorders>
            <w:shd w:val="clear" w:color="auto" w:fill="808080" w:themeFill="background1" w:themeFillShade="80"/>
            <w:tcMar>
              <w:top w:w="0" w:type="dxa"/>
              <w:left w:w="108" w:type="dxa"/>
              <w:bottom w:w="0" w:type="dxa"/>
              <w:right w:w="108" w:type="dxa"/>
            </w:tcMar>
          </w:tcPr>
          <w:p w:rsidR="000939F5" w:rsidP="00745325" w:rsidRDefault="000939F5" w14:paraId="11A0B354" w14:textId="77777777">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0939F5" w:rsidTr="00745325" w14:paraId="072171FC" w14:textId="77777777">
        <w:trPr>
          <w:trHeight w:val="247"/>
        </w:trPr>
        <w:tc>
          <w:tcPr>
            <w:tcW w:w="1134" w:type="dxa"/>
            <w:tcBorders>
              <w:top w:val="nil"/>
              <w:left w:val="single" w:color="auto" w:sz="8" w:space="0"/>
              <w:bottom w:val="single" w:color="auto" w:sz="8" w:space="0"/>
              <w:right w:val="single" w:color="auto" w:sz="8" w:space="0"/>
            </w:tcBorders>
            <w:shd w:val="clear" w:color="auto" w:fill="BFBFBF" w:themeFill="background1" w:themeFillShade="BF"/>
            <w:tcMar>
              <w:top w:w="0" w:type="dxa"/>
              <w:left w:w="108" w:type="dxa"/>
              <w:bottom w:w="0" w:type="dxa"/>
              <w:right w:w="108" w:type="dxa"/>
            </w:tcMar>
          </w:tcPr>
          <w:p w:rsidR="000939F5" w:rsidP="00745325" w:rsidRDefault="000939F5" w14:paraId="3CA0110A" w14:textId="77777777">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color="auto" w:sz="8" w:space="0"/>
              <w:right w:val="single" w:color="auto" w:sz="8" w:space="0"/>
            </w:tcBorders>
            <w:tcMar>
              <w:top w:w="0" w:type="dxa"/>
              <w:left w:w="108" w:type="dxa"/>
              <w:bottom w:w="0" w:type="dxa"/>
              <w:right w:w="108" w:type="dxa"/>
            </w:tcMar>
          </w:tcPr>
          <w:p w:rsidR="000939F5" w:rsidP="00745325" w:rsidRDefault="000939F5" w14:paraId="63BA8F89" w14:textId="77777777">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0939F5" w:rsidTr="00745325" w14:paraId="1D5C9222" w14:textId="77777777">
        <w:trPr>
          <w:trHeight w:val="247"/>
        </w:trPr>
        <w:tc>
          <w:tcPr>
            <w:tcW w:w="1134" w:type="dxa"/>
            <w:tcBorders>
              <w:top w:val="nil"/>
              <w:left w:val="single" w:color="auto" w:sz="8" w:space="0"/>
              <w:bottom w:val="single" w:color="auto" w:sz="8" w:space="0"/>
              <w:right w:val="single" w:color="auto" w:sz="8" w:space="0"/>
            </w:tcBorders>
            <w:shd w:val="clear" w:color="auto" w:fill="BFBFBF" w:themeFill="background1" w:themeFillShade="BF"/>
            <w:tcMar>
              <w:top w:w="0" w:type="dxa"/>
              <w:left w:w="108" w:type="dxa"/>
              <w:bottom w:w="0" w:type="dxa"/>
              <w:right w:w="108" w:type="dxa"/>
            </w:tcMar>
          </w:tcPr>
          <w:p w:rsidR="000939F5" w:rsidP="00745325" w:rsidRDefault="000939F5" w14:paraId="291E83A6" w14:textId="77777777">
            <w:pPr>
              <w:pStyle w:val="default0"/>
              <w:jc w:val="both"/>
              <w:rPr>
                <w:color w:val="auto"/>
                <w:sz w:val="20"/>
                <w:szCs w:val="20"/>
              </w:rPr>
            </w:pPr>
            <w:r w:rsidRPr="002BBA63">
              <w:rPr>
                <w:color w:val="auto"/>
                <w:sz w:val="20"/>
                <w:szCs w:val="20"/>
              </w:rPr>
              <w:t>70-89%</w:t>
            </w:r>
          </w:p>
        </w:tc>
        <w:tc>
          <w:tcPr>
            <w:tcW w:w="7371" w:type="dxa"/>
            <w:tcBorders>
              <w:top w:val="nil"/>
              <w:left w:val="nil"/>
              <w:bottom w:val="single" w:color="auto" w:sz="8" w:space="0"/>
              <w:right w:val="single" w:color="auto" w:sz="8" w:space="0"/>
            </w:tcBorders>
            <w:tcMar>
              <w:top w:w="0" w:type="dxa"/>
              <w:left w:w="108" w:type="dxa"/>
              <w:bottom w:w="0" w:type="dxa"/>
              <w:right w:w="108" w:type="dxa"/>
            </w:tcMar>
          </w:tcPr>
          <w:p w:rsidR="000939F5" w:rsidP="00745325" w:rsidRDefault="000939F5" w14:paraId="12AD4C80" w14:textId="77777777">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0939F5" w:rsidTr="00745325" w14:paraId="2FA54807" w14:textId="77777777">
        <w:trPr>
          <w:trHeight w:val="232"/>
        </w:trPr>
        <w:tc>
          <w:tcPr>
            <w:tcW w:w="1134" w:type="dxa"/>
            <w:tcBorders>
              <w:top w:val="nil"/>
              <w:left w:val="single" w:color="auto" w:sz="8" w:space="0"/>
              <w:bottom w:val="single" w:color="auto" w:sz="8" w:space="0"/>
              <w:right w:val="single" w:color="auto" w:sz="8" w:space="0"/>
            </w:tcBorders>
            <w:shd w:val="clear" w:color="auto" w:fill="BFBFBF" w:themeFill="background1" w:themeFillShade="BF"/>
            <w:tcMar>
              <w:top w:w="0" w:type="dxa"/>
              <w:left w:w="108" w:type="dxa"/>
              <w:bottom w:w="0" w:type="dxa"/>
              <w:right w:w="108" w:type="dxa"/>
            </w:tcMar>
          </w:tcPr>
          <w:p w:rsidR="000939F5" w:rsidP="00745325" w:rsidRDefault="000939F5" w14:paraId="035EEEB5" w14:textId="77777777">
            <w:pPr>
              <w:pStyle w:val="default0"/>
              <w:jc w:val="both"/>
              <w:rPr>
                <w:color w:val="auto"/>
                <w:sz w:val="20"/>
                <w:szCs w:val="20"/>
              </w:rPr>
            </w:pPr>
            <w:r w:rsidRPr="002BBA63">
              <w:rPr>
                <w:color w:val="auto"/>
                <w:sz w:val="20"/>
                <w:szCs w:val="20"/>
              </w:rPr>
              <w:t>50-69%</w:t>
            </w:r>
          </w:p>
        </w:tc>
        <w:tc>
          <w:tcPr>
            <w:tcW w:w="7371" w:type="dxa"/>
            <w:tcBorders>
              <w:top w:val="nil"/>
              <w:left w:val="nil"/>
              <w:bottom w:val="single" w:color="auto" w:sz="8" w:space="0"/>
              <w:right w:val="single" w:color="auto" w:sz="8" w:space="0"/>
            </w:tcBorders>
            <w:shd w:val="clear" w:color="auto" w:fill="D9D9D9" w:themeFill="background1" w:themeFillShade="D9"/>
            <w:tcMar>
              <w:top w:w="0" w:type="dxa"/>
              <w:left w:w="108" w:type="dxa"/>
              <w:bottom w:w="0" w:type="dxa"/>
              <w:right w:w="108" w:type="dxa"/>
            </w:tcMar>
          </w:tcPr>
          <w:p w:rsidR="000939F5" w:rsidP="00745325" w:rsidRDefault="000939F5" w14:paraId="6BF84CC0" w14:textId="77777777">
            <w:pPr>
              <w:pStyle w:val="default0"/>
              <w:jc w:val="both"/>
              <w:rPr>
                <w:color w:val="auto"/>
                <w:sz w:val="20"/>
                <w:szCs w:val="20"/>
              </w:rPr>
            </w:pPr>
            <w:r w:rsidRPr="002BBA63">
              <w:rPr>
                <w:color w:val="auto"/>
                <w:sz w:val="20"/>
                <w:szCs w:val="20"/>
              </w:rPr>
              <w:t>Average – response demonstrates some capability</w:t>
            </w:r>
          </w:p>
        </w:tc>
      </w:tr>
      <w:tr w:rsidR="000939F5" w:rsidTr="00745325" w14:paraId="1E2CC91A" w14:textId="77777777">
        <w:trPr>
          <w:trHeight w:val="247"/>
        </w:trPr>
        <w:tc>
          <w:tcPr>
            <w:tcW w:w="1134" w:type="dxa"/>
            <w:tcBorders>
              <w:top w:val="nil"/>
              <w:left w:val="single" w:color="auto" w:sz="8" w:space="0"/>
              <w:bottom w:val="single" w:color="auto" w:sz="8" w:space="0"/>
              <w:right w:val="single" w:color="auto" w:sz="8" w:space="0"/>
            </w:tcBorders>
            <w:shd w:val="clear" w:color="auto" w:fill="BFBFBF" w:themeFill="background1" w:themeFillShade="BF"/>
            <w:tcMar>
              <w:top w:w="0" w:type="dxa"/>
              <w:left w:w="108" w:type="dxa"/>
              <w:bottom w:w="0" w:type="dxa"/>
              <w:right w:w="108" w:type="dxa"/>
            </w:tcMar>
          </w:tcPr>
          <w:p w:rsidR="000939F5" w:rsidP="00745325" w:rsidRDefault="000939F5" w14:paraId="72C90C22" w14:textId="77777777">
            <w:pPr>
              <w:pStyle w:val="default0"/>
              <w:jc w:val="both"/>
              <w:rPr>
                <w:color w:val="auto"/>
                <w:sz w:val="20"/>
                <w:szCs w:val="20"/>
              </w:rPr>
            </w:pPr>
            <w:r w:rsidRPr="002BBA63">
              <w:rPr>
                <w:color w:val="auto"/>
                <w:sz w:val="20"/>
                <w:szCs w:val="20"/>
              </w:rPr>
              <w:t>30-49%</w:t>
            </w:r>
          </w:p>
        </w:tc>
        <w:tc>
          <w:tcPr>
            <w:tcW w:w="7371" w:type="dxa"/>
            <w:tcBorders>
              <w:top w:val="nil"/>
              <w:left w:val="nil"/>
              <w:bottom w:val="single" w:color="auto" w:sz="8" w:space="0"/>
              <w:right w:val="single" w:color="auto" w:sz="8" w:space="0"/>
            </w:tcBorders>
            <w:tcMar>
              <w:top w:w="0" w:type="dxa"/>
              <w:left w:w="108" w:type="dxa"/>
              <w:bottom w:w="0" w:type="dxa"/>
              <w:right w:w="108" w:type="dxa"/>
            </w:tcMar>
          </w:tcPr>
          <w:p w:rsidR="000939F5" w:rsidP="00745325" w:rsidRDefault="000939F5" w14:paraId="25E35B28" w14:textId="77777777">
            <w:pPr>
              <w:pStyle w:val="default0"/>
              <w:jc w:val="both"/>
              <w:rPr>
                <w:color w:val="auto"/>
                <w:sz w:val="20"/>
                <w:szCs w:val="20"/>
              </w:rPr>
            </w:pPr>
            <w:r w:rsidRPr="002BBA63">
              <w:rPr>
                <w:color w:val="auto"/>
                <w:sz w:val="20"/>
                <w:szCs w:val="20"/>
              </w:rPr>
              <w:t xml:space="preserve">Below Average - response lacks convincing evidence of capability </w:t>
            </w:r>
          </w:p>
        </w:tc>
      </w:tr>
      <w:tr w:rsidR="000939F5" w:rsidTr="00745325" w14:paraId="74AE6689" w14:textId="77777777">
        <w:trPr>
          <w:trHeight w:val="247"/>
        </w:trPr>
        <w:tc>
          <w:tcPr>
            <w:tcW w:w="1134" w:type="dxa"/>
            <w:tcBorders>
              <w:top w:val="nil"/>
              <w:left w:val="single" w:color="auto" w:sz="8" w:space="0"/>
              <w:bottom w:val="single" w:color="auto" w:sz="8" w:space="0"/>
              <w:right w:val="single" w:color="auto" w:sz="8" w:space="0"/>
            </w:tcBorders>
            <w:shd w:val="clear" w:color="auto" w:fill="BFBFBF" w:themeFill="background1" w:themeFillShade="BF"/>
            <w:tcMar>
              <w:top w:w="0" w:type="dxa"/>
              <w:left w:w="108" w:type="dxa"/>
              <w:bottom w:w="0" w:type="dxa"/>
              <w:right w:w="108" w:type="dxa"/>
            </w:tcMar>
          </w:tcPr>
          <w:p w:rsidR="000939F5" w:rsidP="00745325" w:rsidRDefault="000939F5" w14:paraId="372BAD6F" w14:textId="77777777">
            <w:pPr>
              <w:pStyle w:val="default0"/>
              <w:jc w:val="both"/>
              <w:rPr>
                <w:color w:val="auto"/>
                <w:sz w:val="20"/>
                <w:szCs w:val="20"/>
              </w:rPr>
            </w:pPr>
            <w:r w:rsidRPr="002BBA63">
              <w:rPr>
                <w:color w:val="auto"/>
                <w:sz w:val="20"/>
                <w:szCs w:val="20"/>
              </w:rPr>
              <w:t>11-29%</w:t>
            </w:r>
          </w:p>
        </w:tc>
        <w:tc>
          <w:tcPr>
            <w:tcW w:w="7371" w:type="dxa"/>
            <w:tcBorders>
              <w:top w:val="nil"/>
              <w:left w:val="nil"/>
              <w:bottom w:val="single" w:color="auto" w:sz="8" w:space="0"/>
              <w:right w:val="single" w:color="auto" w:sz="8" w:space="0"/>
            </w:tcBorders>
            <w:tcMar>
              <w:top w:w="0" w:type="dxa"/>
              <w:left w:w="108" w:type="dxa"/>
              <w:bottom w:w="0" w:type="dxa"/>
              <w:right w:w="108" w:type="dxa"/>
            </w:tcMar>
          </w:tcPr>
          <w:p w:rsidR="000939F5" w:rsidP="00745325" w:rsidRDefault="000939F5" w14:paraId="21A93DA3" w14:textId="77777777">
            <w:pPr>
              <w:pStyle w:val="default0"/>
              <w:jc w:val="both"/>
              <w:rPr>
                <w:color w:val="auto"/>
                <w:sz w:val="20"/>
                <w:szCs w:val="20"/>
              </w:rPr>
            </w:pPr>
            <w:r w:rsidRPr="002BBA63">
              <w:rPr>
                <w:color w:val="auto"/>
                <w:sz w:val="20"/>
                <w:szCs w:val="20"/>
              </w:rPr>
              <w:t>A poor response - limited or poor evidence of capability</w:t>
            </w:r>
          </w:p>
        </w:tc>
      </w:tr>
      <w:tr w:rsidR="000939F5" w:rsidTr="00745325" w14:paraId="45D171FE" w14:textId="77777777">
        <w:trPr>
          <w:trHeight w:val="109"/>
        </w:trPr>
        <w:tc>
          <w:tcPr>
            <w:tcW w:w="1134" w:type="dxa"/>
            <w:tcBorders>
              <w:top w:val="nil"/>
              <w:left w:val="single" w:color="auto" w:sz="8" w:space="0"/>
              <w:bottom w:val="single" w:color="auto" w:sz="8" w:space="0"/>
              <w:right w:val="single" w:color="auto" w:sz="8" w:space="0"/>
            </w:tcBorders>
            <w:shd w:val="clear" w:color="auto" w:fill="BFBFBF" w:themeFill="background1" w:themeFillShade="BF"/>
            <w:tcMar>
              <w:top w:w="0" w:type="dxa"/>
              <w:left w:w="108" w:type="dxa"/>
              <w:bottom w:w="0" w:type="dxa"/>
              <w:right w:w="108" w:type="dxa"/>
            </w:tcMar>
          </w:tcPr>
          <w:p w:rsidR="000939F5" w:rsidP="00745325" w:rsidRDefault="000939F5" w14:paraId="61A08B2E" w14:textId="77777777">
            <w:pPr>
              <w:pStyle w:val="default0"/>
              <w:jc w:val="both"/>
              <w:rPr>
                <w:color w:val="auto"/>
                <w:sz w:val="20"/>
                <w:szCs w:val="20"/>
              </w:rPr>
            </w:pPr>
            <w:r w:rsidRPr="002BBA63">
              <w:rPr>
                <w:color w:val="auto"/>
                <w:sz w:val="20"/>
                <w:szCs w:val="20"/>
              </w:rPr>
              <w:t>0-10%</w:t>
            </w:r>
          </w:p>
        </w:tc>
        <w:tc>
          <w:tcPr>
            <w:tcW w:w="7371" w:type="dxa"/>
            <w:tcBorders>
              <w:top w:val="nil"/>
              <w:left w:val="nil"/>
              <w:bottom w:val="single" w:color="auto" w:sz="8" w:space="0"/>
              <w:right w:val="single" w:color="auto" w:sz="8" w:space="0"/>
            </w:tcBorders>
            <w:tcMar>
              <w:top w:w="0" w:type="dxa"/>
              <w:left w:w="108" w:type="dxa"/>
              <w:bottom w:w="0" w:type="dxa"/>
              <w:right w:w="108" w:type="dxa"/>
            </w:tcMar>
          </w:tcPr>
          <w:p w:rsidR="000939F5" w:rsidP="00745325" w:rsidRDefault="000939F5" w14:paraId="670855D3" w14:textId="77777777">
            <w:pPr>
              <w:pStyle w:val="default0"/>
              <w:jc w:val="both"/>
              <w:rPr>
                <w:color w:val="auto"/>
                <w:sz w:val="20"/>
                <w:szCs w:val="20"/>
              </w:rPr>
            </w:pPr>
            <w:r w:rsidRPr="002BBA63">
              <w:rPr>
                <w:color w:val="auto"/>
                <w:sz w:val="20"/>
                <w:szCs w:val="20"/>
              </w:rPr>
              <w:t>Failed to address the question</w:t>
            </w:r>
          </w:p>
        </w:tc>
      </w:tr>
    </w:tbl>
    <w:p w:rsidR="000939F5" w:rsidP="000939F5" w:rsidRDefault="000939F5" w14:paraId="0F0EFE29" w14:textId="77777777">
      <w:pPr>
        <w:ind w:left="720"/>
        <w:jc w:val="both"/>
        <w:rPr>
          <w:rFonts w:ascii="Arial" w:hAnsi="Arial" w:cs="Arial"/>
          <w:sz w:val="20"/>
        </w:rPr>
      </w:pPr>
    </w:p>
    <w:p w:rsidR="000939F5" w:rsidP="00C800D7" w:rsidRDefault="000939F5" w14:paraId="4D39190D" w14:textId="77777777">
      <w:pPr>
        <w:pStyle w:val="ListParagraph"/>
        <w:numPr>
          <w:ilvl w:val="1"/>
          <w:numId w:val="12"/>
        </w:numPr>
        <w:jc w:val="both"/>
        <w:rPr>
          <w:rFonts w:ascii="Arial" w:hAnsi="Arial" w:cs="Arial"/>
          <w:sz w:val="20"/>
        </w:rPr>
      </w:pPr>
      <w:r w:rsidRPr="0000478F">
        <w:rPr>
          <w:rFonts w:ascii="Arial" w:hAnsi="Arial" w:cs="Arial"/>
          <w:sz w:val="20"/>
          <w:szCs w:val="20"/>
          <w:lang w:val="en-GB" w:eastAsia="en-GB"/>
        </w:rPr>
        <w:t>If the Applicant’s response to one of the questions or pass/fail criteria fails to meet the minimum pass mark, that Applicant may be excluded from further consideration.</w:t>
      </w:r>
      <w:r>
        <w:rPr>
          <w:rFonts w:ascii="Arial" w:hAnsi="Arial" w:cs="Arial"/>
          <w:sz w:val="20"/>
          <w:szCs w:val="20"/>
          <w:lang w:val="en-GB" w:eastAsia="en-GB"/>
        </w:rPr>
        <w:t xml:space="preserve"> A</w:t>
      </w:r>
      <w:proofErr w:type="spellStart"/>
      <w:r w:rsidRPr="0000478F">
        <w:rPr>
          <w:rFonts w:ascii="Arial" w:hAnsi="Arial" w:cs="Arial"/>
          <w:sz w:val="20"/>
        </w:rPr>
        <w:t>ny</w:t>
      </w:r>
      <w:proofErr w:type="spellEnd"/>
      <w:r w:rsidRPr="0000478F">
        <w:rPr>
          <w:rFonts w:ascii="Arial" w:hAnsi="Arial" w:cs="Arial"/>
          <w:sz w:val="20"/>
        </w:rPr>
        <w:t xml:space="preserve"> unsuccessful Applicant may re apply for admission to this QS at any time while the QS is open (as stated in Item B1 of the Particulars of the QSQ). </w:t>
      </w:r>
    </w:p>
    <w:p w:rsidRPr="00924676" w:rsidR="000939F5" w:rsidP="000939F5" w:rsidRDefault="000939F5" w14:paraId="2282DD5E" w14:textId="77777777">
      <w:pPr>
        <w:jc w:val="both"/>
        <w:rPr>
          <w:rFonts w:ascii="Arial" w:hAnsi="Arial" w:cs="Arial"/>
          <w:sz w:val="20"/>
        </w:rPr>
      </w:pPr>
    </w:p>
    <w:p w:rsidR="000939F5" w:rsidP="000939F5" w:rsidRDefault="000939F5" w14:paraId="11732A3B" w14:textId="77777777">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rsidR="000939F5" w:rsidP="000939F5" w:rsidRDefault="000939F5" w14:paraId="0A27CD10" w14:textId="77777777">
      <w:pPr>
        <w:jc w:val="both"/>
        <w:rPr>
          <w:rFonts w:ascii="Arial" w:hAnsi="Arial" w:cs="Arial"/>
          <w:b/>
          <w:bCs/>
          <w:sz w:val="20"/>
          <w:lang w:val="en-IE"/>
        </w:rPr>
      </w:pPr>
    </w:p>
    <w:p w:rsidRPr="00336BE5" w:rsidR="000939F5" w:rsidP="00C800D7" w:rsidRDefault="000939F5" w14:paraId="33F2980F" w14:textId="1BC6141A">
      <w:pPr>
        <w:numPr>
          <w:ilvl w:val="1"/>
          <w:numId w:val="12"/>
        </w:numPr>
        <w:jc w:val="both"/>
        <w:rPr>
          <w:rFonts w:ascii="Arial" w:hAnsi="Arial" w:cs="Arial"/>
          <w:sz w:val="20"/>
        </w:rPr>
      </w:pPr>
      <w:r w:rsidRPr="00336BE5">
        <w:rPr>
          <w:rFonts w:ascii="Arial" w:hAnsi="Arial" w:cs="Arial"/>
          <w:sz w:val="20"/>
        </w:rPr>
        <w:t xml:space="preserve">QSQ Responses may be submitted by Applicants in the form of (i) single entities; (ii) unincorporated or incorporated group applicants, consortiums, partnerships or groups of service providers (herein known as “Group Applicant”); or (iii) either of (i) or (ii) while also relying on subcontractors. An Applicant may apply for </w:t>
      </w:r>
      <w:proofErr w:type="gramStart"/>
      <w:r w:rsidRPr="00336BE5">
        <w:rPr>
          <w:rFonts w:ascii="Arial" w:hAnsi="Arial" w:cs="Arial"/>
          <w:sz w:val="20"/>
        </w:rPr>
        <w:t>each and every</w:t>
      </w:r>
      <w:proofErr w:type="gramEnd"/>
      <w:r w:rsidRPr="00336BE5">
        <w:rPr>
          <w:rFonts w:ascii="Arial" w:hAnsi="Arial" w:cs="Arial"/>
          <w:sz w:val="20"/>
        </w:rPr>
        <w:t xml:space="preserve"> </w:t>
      </w:r>
      <w:r>
        <w:rPr>
          <w:rFonts w:ascii="Arial" w:hAnsi="Arial" w:cs="Arial"/>
          <w:sz w:val="20"/>
        </w:rPr>
        <w:t>Lot</w:t>
      </w:r>
      <w:r w:rsidRPr="00336BE5">
        <w:rPr>
          <w:rFonts w:ascii="Arial" w:hAnsi="Arial" w:cs="Arial"/>
          <w:sz w:val="20"/>
        </w:rPr>
        <w:t xml:space="preserve"> on its own</w:t>
      </w:r>
      <w:r w:rsidR="00851AD0">
        <w:rPr>
          <w:rFonts w:ascii="Arial" w:hAnsi="Arial" w:cs="Arial"/>
          <w:sz w:val="20"/>
        </w:rPr>
        <w:t>,</w:t>
      </w:r>
      <w:r w:rsidRPr="00336BE5">
        <w:rPr>
          <w:rFonts w:ascii="Arial" w:hAnsi="Arial" w:cs="Arial"/>
          <w:sz w:val="20"/>
        </w:rPr>
        <w:t xml:space="preserve"> and separately as a member of a Group Applicant. Where the QSQ Response is from a Group Applicant, the Principal Applicant nominated in the Group Applicant’s submission is responsible for ensuring that all parties to the consortium comply with this QSQ and the Qualification System itself, if relevant. The Contracting Entity will not act as an arbitrator between members of a Group Applicant. A </w:t>
      </w:r>
      <w:r w:rsidRPr="00336BE5">
        <w:rPr>
          <w:rFonts w:ascii="Arial" w:hAnsi="Arial" w:cs="Arial"/>
          <w:sz w:val="20"/>
        </w:rPr>
        <w:lastRenderedPageBreak/>
        <w:t xml:space="preserve">Group Applicant will not be required to convert into a specific legal form </w:t>
      </w:r>
      <w:proofErr w:type="gramStart"/>
      <w:r w:rsidRPr="00336BE5">
        <w:rPr>
          <w:rFonts w:ascii="Arial" w:hAnsi="Arial" w:cs="Arial"/>
          <w:sz w:val="20"/>
        </w:rPr>
        <w:t>in order to</w:t>
      </w:r>
      <w:proofErr w:type="gramEnd"/>
      <w:r w:rsidRPr="00336BE5">
        <w:rPr>
          <w:rFonts w:ascii="Arial" w:hAnsi="Arial" w:cs="Arial"/>
          <w:sz w:val="20"/>
        </w:rPr>
        <w:t xml:space="preserve"> submit a QSQ </w:t>
      </w:r>
      <w:proofErr w:type="gramStart"/>
      <w:r w:rsidRPr="00336BE5">
        <w:rPr>
          <w:rFonts w:ascii="Arial" w:hAnsi="Arial" w:cs="Arial"/>
          <w:sz w:val="20"/>
        </w:rPr>
        <w:t>Response, but</w:t>
      </w:r>
      <w:proofErr w:type="gramEnd"/>
      <w:r w:rsidRPr="00336BE5">
        <w:rPr>
          <w:rFonts w:ascii="Arial" w:hAnsi="Arial" w:cs="Arial"/>
          <w:sz w:val="20"/>
        </w:rPr>
        <w:t xml:space="preserve"> may be required to do so prior to award of a contract.  In addition to the requirements under Section </w:t>
      </w:r>
      <w:r>
        <w:rPr>
          <w:rFonts w:ascii="Arial" w:hAnsi="Arial" w:cs="Arial"/>
          <w:sz w:val="20"/>
        </w:rPr>
        <w:t>A.</w:t>
      </w:r>
      <w:r w:rsidRPr="00336BE5">
        <w:rPr>
          <w:rFonts w:ascii="Arial" w:hAnsi="Arial" w:cs="Arial"/>
          <w:sz w:val="20"/>
        </w:rPr>
        <w:t xml:space="preserve">3 (Resources of Other Entities) of </w:t>
      </w:r>
      <w:r>
        <w:rPr>
          <w:rFonts w:ascii="Arial" w:hAnsi="Arial" w:cs="Arial"/>
          <w:sz w:val="20"/>
        </w:rPr>
        <w:t>Part B of</w:t>
      </w:r>
      <w:r w:rsidRPr="00336BE5">
        <w:rPr>
          <w:rFonts w:ascii="Arial" w:hAnsi="Arial" w:cs="Arial"/>
          <w:sz w:val="20"/>
        </w:rPr>
        <w:t xml:space="preserve"> QSQ, the Contracting Entity reserves the right, amongst other solutions, to require that a contract be entered into with each member of the Group Applicant on the basis of joint and several liability, to contract with one member of the Group Applicant as prime contractor to whom the other members will be sub-contractors or to require joint liability from supporting entities in the case of critical tasks. Once qualified, the composition of the Group Applicant may only be changed with the consent of the Contracting Entity.</w:t>
      </w:r>
    </w:p>
    <w:p w:rsidRPr="00336BE5" w:rsidR="000939F5" w:rsidP="000939F5" w:rsidRDefault="000939F5" w14:paraId="7CC04898" w14:textId="77777777">
      <w:pPr>
        <w:ind w:left="720"/>
        <w:jc w:val="both"/>
        <w:rPr>
          <w:rFonts w:ascii="Arial" w:hAnsi="Arial" w:cs="Arial"/>
          <w:sz w:val="20"/>
        </w:rPr>
      </w:pPr>
    </w:p>
    <w:p w:rsidRPr="001F53D9" w:rsidR="000939F5" w:rsidP="00C800D7" w:rsidRDefault="000939F5" w14:paraId="77ADE48E" w14:textId="77777777">
      <w:pPr>
        <w:numPr>
          <w:ilvl w:val="1"/>
          <w:numId w:val="12"/>
        </w:numPr>
        <w:jc w:val="both"/>
        <w:rPr>
          <w:rFonts w:ascii="Arial" w:hAnsi="Arial" w:cs="Arial"/>
          <w:sz w:val="20"/>
        </w:rPr>
      </w:pPr>
      <w:r w:rsidRPr="00336BE5">
        <w:rPr>
          <w:rFonts w:ascii="Arial" w:hAnsi="Arial" w:cs="Arial"/>
          <w:sz w:val="20"/>
        </w:rPr>
        <w:t xml:space="preserve">Save where expressly stated to the contrary in this QSQ, in order to demonstrate the Applicant’s economic and financial standing, resources and/or technical and/or professional experience and abilities, the Applicant or any member of a Group Applicant) may rely on the resources/capacities of other entities, whatever the legal nature of the link between the Applicant and those other entities (including, for example, but not limited to, reliance on a parent company’s resources/capacities).  Please note </w:t>
      </w:r>
      <w:r w:rsidRPr="001F53D9">
        <w:rPr>
          <w:rFonts w:ascii="Arial" w:hAnsi="Arial" w:cs="Arial"/>
          <w:sz w:val="20"/>
        </w:rPr>
        <w:t>that previous experience gained by:</w:t>
      </w:r>
    </w:p>
    <w:p w:rsidRPr="001F53D9" w:rsidR="000939F5" w:rsidP="000939F5" w:rsidRDefault="000939F5" w14:paraId="652606CE" w14:textId="77777777">
      <w:pPr>
        <w:pStyle w:val="Default"/>
        <w:ind w:left="709" w:hanging="709"/>
        <w:jc w:val="both"/>
        <w:rPr>
          <w:sz w:val="20"/>
          <w:szCs w:val="20"/>
          <w:lang w:eastAsia="en-IE"/>
        </w:rPr>
      </w:pPr>
    </w:p>
    <w:p w:rsidR="000939F5" w:rsidP="00C800D7" w:rsidRDefault="000939F5" w14:paraId="7EE00A56" w14:textId="77777777">
      <w:pPr>
        <w:pStyle w:val="ListBullet"/>
        <w:numPr>
          <w:ilvl w:val="0"/>
          <w:numId w:val="13"/>
        </w:numPr>
        <w:ind w:left="1440"/>
        <w:jc w:val="both"/>
        <w:rPr>
          <w:rFonts w:ascii="Arial" w:hAnsi="Arial" w:cs="Arial"/>
          <w:sz w:val="20"/>
          <w:lang w:eastAsia="en-IE"/>
        </w:rPr>
      </w:pPr>
      <w:r w:rsidRPr="002BBA63">
        <w:rPr>
          <w:rFonts w:ascii="Arial" w:hAnsi="Arial" w:cs="Arial"/>
          <w:sz w:val="20"/>
          <w:lang w:eastAsia="en-IE"/>
        </w:rPr>
        <w:t xml:space="preserve">an individual while working for a </w:t>
      </w:r>
      <w:proofErr w:type="gramStart"/>
      <w:r w:rsidRPr="002BBA63">
        <w:rPr>
          <w:rFonts w:ascii="Arial" w:hAnsi="Arial" w:cs="Arial"/>
          <w:sz w:val="20"/>
          <w:lang w:eastAsia="en-IE"/>
        </w:rPr>
        <w:t>third party</w:t>
      </w:r>
      <w:proofErr w:type="gramEnd"/>
      <w:r w:rsidRPr="002BBA63">
        <w:rPr>
          <w:rFonts w:ascii="Arial" w:hAnsi="Arial" w:cs="Arial"/>
          <w:sz w:val="20"/>
          <w:lang w:eastAsia="en-IE"/>
        </w:rPr>
        <w:t xml:space="preserve"> entity;</w:t>
      </w:r>
    </w:p>
    <w:p w:rsidR="000939F5" w:rsidP="000939F5" w:rsidRDefault="000939F5" w14:paraId="73F98EF5" w14:textId="77777777">
      <w:pPr>
        <w:pStyle w:val="ListBullet"/>
        <w:ind w:left="1789"/>
        <w:jc w:val="both"/>
        <w:rPr>
          <w:rFonts w:ascii="Arial" w:hAnsi="Arial" w:cs="Arial"/>
          <w:sz w:val="20"/>
          <w:lang w:eastAsia="en-IE"/>
        </w:rPr>
      </w:pPr>
    </w:p>
    <w:p w:rsidR="000939F5" w:rsidP="00C800D7" w:rsidRDefault="000939F5" w14:paraId="47EE47D0" w14:textId="77777777">
      <w:pPr>
        <w:pStyle w:val="Default"/>
        <w:numPr>
          <w:ilvl w:val="0"/>
          <w:numId w:val="13"/>
        </w:numPr>
        <w:ind w:left="1440"/>
        <w:jc w:val="both"/>
        <w:rPr>
          <w:sz w:val="20"/>
          <w:szCs w:val="20"/>
          <w:lang w:val="en-GB" w:eastAsia="en-IE"/>
        </w:rPr>
      </w:pPr>
      <w:r w:rsidRPr="002BBA63">
        <w:rPr>
          <w:sz w:val="20"/>
          <w:szCs w:val="20"/>
          <w:lang w:val="en-GB" w:eastAsia="en-IE"/>
        </w:rPr>
        <w:t xml:space="preserve">a </w:t>
      </w:r>
      <w:proofErr w:type="gramStart"/>
      <w:r w:rsidRPr="002BBA63">
        <w:rPr>
          <w:sz w:val="20"/>
          <w:szCs w:val="20"/>
          <w:lang w:val="en-GB" w:eastAsia="en-IE"/>
        </w:rPr>
        <w:t>third party</w:t>
      </w:r>
      <w:proofErr w:type="gramEnd"/>
      <w:r w:rsidRPr="002BBA63">
        <w:rPr>
          <w:sz w:val="20"/>
          <w:szCs w:val="20"/>
          <w:lang w:val="en-GB" w:eastAsia="en-IE"/>
        </w:rPr>
        <w:t xml:space="preserve"> joint venture partner, where the Applicant did not supervise or carry out the work/services in question; and</w:t>
      </w:r>
    </w:p>
    <w:p w:rsidR="000939F5" w:rsidP="000939F5" w:rsidRDefault="000939F5" w14:paraId="1B45C551" w14:textId="77777777">
      <w:pPr>
        <w:pStyle w:val="Default"/>
        <w:ind w:left="1429" w:hanging="709"/>
        <w:jc w:val="both"/>
        <w:rPr>
          <w:sz w:val="20"/>
          <w:szCs w:val="20"/>
          <w:lang w:eastAsia="en-IE"/>
        </w:rPr>
      </w:pPr>
    </w:p>
    <w:p w:rsidR="000939F5" w:rsidP="00C800D7" w:rsidRDefault="000939F5" w14:paraId="5EAF643A" w14:textId="77777777">
      <w:pPr>
        <w:pStyle w:val="Default"/>
        <w:numPr>
          <w:ilvl w:val="0"/>
          <w:numId w:val="13"/>
        </w:numPr>
        <w:ind w:left="1440"/>
        <w:jc w:val="both"/>
        <w:rPr>
          <w:sz w:val="20"/>
          <w:szCs w:val="20"/>
          <w:lang w:val="en-GB" w:eastAsia="en-IE"/>
        </w:rPr>
      </w:pPr>
      <w:r w:rsidRPr="002BBA63">
        <w:rPr>
          <w:sz w:val="20"/>
          <w:szCs w:val="20"/>
          <w:lang w:val="en-GB" w:eastAsia="en-IE"/>
        </w:rPr>
        <w:t xml:space="preserve">a </w:t>
      </w:r>
      <w:proofErr w:type="gramStart"/>
      <w:r w:rsidRPr="002BBA63">
        <w:rPr>
          <w:sz w:val="20"/>
          <w:szCs w:val="20"/>
          <w:lang w:val="en-GB" w:eastAsia="en-IE"/>
        </w:rPr>
        <w:t>third party</w:t>
      </w:r>
      <w:proofErr w:type="gramEnd"/>
      <w:r w:rsidRPr="002BBA63">
        <w:rPr>
          <w:sz w:val="20"/>
          <w:szCs w:val="20"/>
          <w:lang w:val="en-GB" w:eastAsia="en-IE"/>
        </w:rPr>
        <w:t xml:space="preserve"> designer where the Applicant was the design build contractor but not the designer that did the design</w:t>
      </w:r>
    </w:p>
    <w:p w:rsidR="000939F5" w:rsidP="000939F5" w:rsidRDefault="000939F5" w14:paraId="09A500EE" w14:textId="77777777">
      <w:pPr>
        <w:pStyle w:val="Default"/>
        <w:ind w:left="709" w:hanging="709"/>
        <w:jc w:val="both"/>
        <w:rPr>
          <w:sz w:val="20"/>
          <w:szCs w:val="20"/>
          <w:lang w:eastAsia="en-IE"/>
        </w:rPr>
      </w:pPr>
    </w:p>
    <w:p w:rsidR="000939F5" w:rsidP="000939F5" w:rsidRDefault="000939F5" w14:paraId="1A21679B" w14:textId="77777777">
      <w:pPr>
        <w:pStyle w:val="Default"/>
        <w:ind w:left="709"/>
        <w:jc w:val="both"/>
        <w:rPr>
          <w:sz w:val="20"/>
          <w:szCs w:val="20"/>
          <w:lang w:val="en-GB" w:eastAsia="en-IE"/>
        </w:rPr>
      </w:pPr>
      <w:r w:rsidRPr="002BBA63">
        <w:rPr>
          <w:sz w:val="20"/>
          <w:szCs w:val="20"/>
          <w:lang w:val="en-GB" w:eastAsia="en-IE"/>
        </w:rPr>
        <w:t xml:space="preserve">cannot be relied upon unless the </w:t>
      </w:r>
      <w:proofErr w:type="gramStart"/>
      <w:r w:rsidRPr="002BBA63">
        <w:rPr>
          <w:sz w:val="20"/>
          <w:szCs w:val="20"/>
          <w:lang w:val="en-GB" w:eastAsia="en-IE"/>
        </w:rPr>
        <w:t>third party</w:t>
      </w:r>
      <w:proofErr w:type="gramEnd"/>
      <w:r w:rsidRPr="002BBA63">
        <w:rPr>
          <w:sz w:val="20"/>
          <w:szCs w:val="20"/>
          <w:lang w:val="en-GB" w:eastAsia="en-IE"/>
        </w:rPr>
        <w:t xml:space="preserve"> entity itself is relied upon.</w:t>
      </w:r>
    </w:p>
    <w:p w:rsidR="000939F5" w:rsidP="000939F5" w:rsidRDefault="000939F5" w14:paraId="0E90612E" w14:textId="77777777">
      <w:pPr>
        <w:pStyle w:val="Default"/>
        <w:ind w:left="709" w:hanging="709"/>
        <w:jc w:val="both"/>
        <w:rPr>
          <w:sz w:val="20"/>
          <w:szCs w:val="20"/>
          <w:lang w:eastAsia="en-IE"/>
        </w:rPr>
      </w:pPr>
    </w:p>
    <w:p w:rsidRPr="00336BE5" w:rsidR="000939F5" w:rsidP="00C800D7" w:rsidRDefault="000939F5" w14:paraId="6F6A163C" w14:textId="500B6A34">
      <w:pPr>
        <w:numPr>
          <w:ilvl w:val="1"/>
          <w:numId w:val="12"/>
        </w:numPr>
        <w:jc w:val="both"/>
        <w:rPr>
          <w:rFonts w:ascii="Arial" w:hAnsi="Arial" w:cs="Arial"/>
          <w:sz w:val="20"/>
        </w:rPr>
      </w:pPr>
      <w:r w:rsidRPr="00336BE5">
        <w:rPr>
          <w:rFonts w:ascii="Arial" w:hAnsi="Arial" w:cs="Arial"/>
          <w:sz w:val="20"/>
        </w:rPr>
        <w:t xml:space="preserve">If the Applicant is relying on the resources/capacities of another entity or entities, it must provide confirmations from those entities in the form required in </w:t>
      </w:r>
      <w:r w:rsidR="00C065C3">
        <w:rPr>
          <w:rFonts w:ascii="Arial" w:hAnsi="Arial" w:cs="Arial"/>
          <w:sz w:val="20"/>
        </w:rPr>
        <w:t xml:space="preserve">Part B </w:t>
      </w:r>
      <w:r w:rsidRPr="00336BE5">
        <w:rPr>
          <w:rFonts w:ascii="Arial" w:hAnsi="Arial" w:cs="Arial"/>
          <w:sz w:val="20"/>
        </w:rPr>
        <w:t xml:space="preserve">Sections </w:t>
      </w:r>
      <w:r>
        <w:rPr>
          <w:rFonts w:ascii="Arial" w:hAnsi="Arial" w:cs="Arial"/>
          <w:sz w:val="20"/>
        </w:rPr>
        <w:t>A.3.1</w:t>
      </w:r>
      <w:r w:rsidRPr="00336BE5">
        <w:rPr>
          <w:rFonts w:ascii="Arial" w:hAnsi="Arial" w:cs="Arial"/>
          <w:sz w:val="20"/>
        </w:rPr>
        <w:t xml:space="preserve"> and </w:t>
      </w:r>
      <w:r>
        <w:rPr>
          <w:rFonts w:ascii="Arial" w:hAnsi="Arial" w:cs="Arial"/>
          <w:sz w:val="20"/>
        </w:rPr>
        <w:t>A.3</w:t>
      </w:r>
      <w:r w:rsidRPr="00336BE5">
        <w:rPr>
          <w:rFonts w:ascii="Arial" w:hAnsi="Arial" w:cs="Arial"/>
          <w:sz w:val="20"/>
        </w:rPr>
        <w:t>.2 (or in such other format as is deemed acceptable in form and substance to the Contracting Entity, at its sole discretion).</w:t>
      </w:r>
    </w:p>
    <w:p w:rsidRPr="00336BE5" w:rsidR="000939F5" w:rsidP="000939F5" w:rsidRDefault="000939F5" w14:paraId="53E3E31F" w14:textId="77777777">
      <w:pPr>
        <w:ind w:left="720"/>
        <w:jc w:val="both"/>
        <w:rPr>
          <w:rFonts w:ascii="Arial" w:hAnsi="Arial" w:cs="Arial"/>
          <w:sz w:val="20"/>
        </w:rPr>
      </w:pPr>
    </w:p>
    <w:p w:rsidR="000939F5" w:rsidP="00C800D7" w:rsidRDefault="000939F5" w14:paraId="688D08AE" w14:textId="77777777">
      <w:pPr>
        <w:numPr>
          <w:ilvl w:val="1"/>
          <w:numId w:val="12"/>
        </w:numPr>
        <w:jc w:val="both"/>
        <w:rPr>
          <w:rFonts w:ascii="Arial" w:hAnsi="Arial" w:cs="Arial"/>
          <w:sz w:val="20"/>
        </w:rPr>
      </w:pPr>
      <w:r w:rsidRPr="0460DE7A">
        <w:rPr>
          <w:rFonts w:ascii="Arial" w:hAnsi="Arial" w:cs="Arial"/>
          <w:sz w:val="20"/>
        </w:rPr>
        <w:t xml:space="preserve">Where the Applicant is relying on the resources of another entity, or is a consortium or joint venture, the </w:t>
      </w:r>
      <w:proofErr w:type="spellStart"/>
      <w:r w:rsidRPr="0460DE7A">
        <w:rPr>
          <w:rFonts w:ascii="Arial" w:hAnsi="Arial" w:cs="Arial"/>
          <w:sz w:val="20"/>
        </w:rPr>
        <w:t>entit</w:t>
      </w:r>
      <w:proofErr w:type="spellEnd"/>
      <w:r w:rsidRPr="0460DE7A">
        <w:rPr>
          <w:rFonts w:ascii="Arial" w:hAnsi="Arial" w:cs="Arial"/>
          <w:sz w:val="20"/>
        </w:rPr>
        <w:t>(</w:t>
      </w:r>
      <w:proofErr w:type="spellStart"/>
      <w:r w:rsidRPr="0460DE7A">
        <w:rPr>
          <w:rFonts w:ascii="Arial" w:hAnsi="Arial" w:cs="Arial"/>
          <w:sz w:val="20"/>
        </w:rPr>
        <w:t>ies</w:t>
      </w:r>
      <w:proofErr w:type="spellEnd"/>
      <w:r w:rsidRPr="0460DE7A">
        <w:rPr>
          <w:rFonts w:ascii="Arial" w:hAnsi="Arial" w:cs="Arial"/>
          <w:sz w:val="20"/>
        </w:rPr>
        <w:t xml:space="preserve">) identified in Section </w:t>
      </w:r>
      <w:r>
        <w:rPr>
          <w:rFonts w:ascii="Arial" w:hAnsi="Arial" w:cs="Arial"/>
          <w:sz w:val="20"/>
        </w:rPr>
        <w:t>A.1 (</w:t>
      </w:r>
      <w:r w:rsidRPr="004F03B2">
        <w:rPr>
          <w:rFonts w:ascii="Arial" w:hAnsi="Arial" w:cs="Arial"/>
          <w:sz w:val="20"/>
        </w:rPr>
        <w:t>Applicant’s Organisation</w:t>
      </w:r>
      <w:r>
        <w:rPr>
          <w:rFonts w:ascii="Arial" w:hAnsi="Arial" w:cs="Arial"/>
          <w:sz w:val="20"/>
        </w:rPr>
        <w:t>)</w:t>
      </w:r>
      <w:r w:rsidRPr="0460DE7A">
        <w:rPr>
          <w:rFonts w:ascii="Arial" w:hAnsi="Arial" w:cs="Arial"/>
          <w:sz w:val="20"/>
        </w:rPr>
        <w:t xml:space="preserve"> as being relied upon for a question shall respond to the relevant question.</w:t>
      </w:r>
    </w:p>
    <w:p w:rsidRPr="00336BE5" w:rsidR="000939F5" w:rsidP="000939F5" w:rsidRDefault="000939F5" w14:paraId="0592F50C" w14:textId="77777777">
      <w:pPr>
        <w:ind w:left="720"/>
        <w:jc w:val="both"/>
        <w:rPr>
          <w:rFonts w:ascii="Arial" w:hAnsi="Arial" w:cs="Arial"/>
          <w:sz w:val="20"/>
        </w:rPr>
      </w:pPr>
    </w:p>
    <w:p w:rsidRPr="00336BE5" w:rsidR="000939F5" w:rsidP="00C800D7" w:rsidRDefault="000939F5" w14:paraId="71CF8E2B" w14:textId="77777777">
      <w:pPr>
        <w:numPr>
          <w:ilvl w:val="1"/>
          <w:numId w:val="12"/>
        </w:numPr>
        <w:jc w:val="both"/>
        <w:rPr>
          <w:rFonts w:ascii="Arial" w:hAnsi="Arial" w:cs="Arial"/>
          <w:sz w:val="20"/>
        </w:rPr>
      </w:pPr>
      <w:r w:rsidRPr="002BBA63">
        <w:rPr>
          <w:rFonts w:ascii="Arial" w:hAnsi="Arial" w:cs="Arial"/>
          <w:sz w:val="20"/>
        </w:rPr>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336BE5">
        <w:rPr>
          <w:rFonts w:ascii="Arial" w:hAnsi="Arial" w:cs="Arial"/>
          <w:sz w:val="20"/>
        </w:rPr>
        <w:t xml:space="preserve"> </w:t>
      </w:r>
      <w:r w:rsidRPr="002BBA63">
        <w:rPr>
          <w:rFonts w:ascii="Arial" w:hAnsi="Arial" w:cs="Arial"/>
          <w:sz w:val="20"/>
        </w:rPr>
        <w:t xml:space="preserve">marks with the results added together to give the overall result for that section).  </w:t>
      </w:r>
      <w:r w:rsidRPr="004F03B2">
        <w:rPr>
          <w:rFonts w:ascii="Arial" w:hAnsi="Arial" w:cs="Arial"/>
          <w:b/>
          <w:bCs/>
          <w:sz w:val="20"/>
        </w:rPr>
        <w:t>Accordingly, Applicants should not submit responses that they do not intend to be included in the assessment.</w:t>
      </w:r>
    </w:p>
    <w:p w:rsidRPr="00336BE5" w:rsidR="000939F5" w:rsidP="000939F5" w:rsidRDefault="000939F5" w14:paraId="428E0C65" w14:textId="77777777">
      <w:pPr>
        <w:ind w:left="720"/>
        <w:jc w:val="both"/>
        <w:rPr>
          <w:rFonts w:ascii="Arial" w:hAnsi="Arial" w:cs="Arial"/>
          <w:sz w:val="20"/>
        </w:rPr>
      </w:pPr>
    </w:p>
    <w:p w:rsidRPr="00336BE5" w:rsidR="000939F5" w:rsidP="00C800D7" w:rsidRDefault="000939F5" w14:paraId="5E7E536F" w14:textId="77777777">
      <w:pPr>
        <w:numPr>
          <w:ilvl w:val="1"/>
          <w:numId w:val="12"/>
        </w:numPr>
        <w:jc w:val="both"/>
        <w:rPr>
          <w:rFonts w:ascii="Arial" w:hAnsi="Arial" w:cs="Arial"/>
          <w:sz w:val="20"/>
        </w:rPr>
      </w:pPr>
      <w:r w:rsidRPr="00336BE5">
        <w:rPr>
          <w:rFonts w:ascii="Arial" w:hAnsi="Arial" w:cs="Arial"/>
          <w:sz w:val="20"/>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rsidR="000939F5" w:rsidP="000939F5" w:rsidRDefault="000939F5" w14:paraId="2F53B3E0" w14:textId="77777777">
      <w:pPr>
        <w:jc w:val="both"/>
        <w:rPr>
          <w:rFonts w:ascii="Arial" w:hAnsi="Arial" w:cs="Arial"/>
          <w:b/>
          <w:bCs/>
          <w:sz w:val="20"/>
          <w:lang w:val="en-IE"/>
        </w:rPr>
      </w:pPr>
    </w:p>
    <w:p w:rsidR="000939F5" w:rsidP="000939F5" w:rsidRDefault="000939F5" w14:paraId="39285717" w14:textId="77777777">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rsidR="000939F5" w:rsidP="000939F5" w:rsidRDefault="000939F5" w14:paraId="5BA1E878" w14:textId="77777777">
      <w:pPr>
        <w:ind w:left="709" w:hanging="709"/>
        <w:jc w:val="both"/>
        <w:rPr>
          <w:rFonts w:ascii="Arial" w:hAnsi="Arial" w:cs="Arial"/>
          <w:color w:val="FF0000"/>
          <w:sz w:val="20"/>
          <w:lang w:val="en-IE"/>
        </w:rPr>
      </w:pPr>
    </w:p>
    <w:p w:rsidR="000939F5" w:rsidP="00C800D7" w:rsidRDefault="000939F5" w14:paraId="6D6018A3" w14:textId="77777777">
      <w:pPr>
        <w:numPr>
          <w:ilvl w:val="1"/>
          <w:numId w:val="12"/>
        </w:numPr>
        <w:jc w:val="both"/>
        <w:rPr>
          <w:rFonts w:ascii="Arial" w:hAnsi="Arial" w:cs="Arial"/>
          <w:color w:val="000000" w:themeColor="text1"/>
          <w:sz w:val="20"/>
        </w:rPr>
      </w:pPr>
      <w:r w:rsidRPr="002BBA63">
        <w:rPr>
          <w:rFonts w:ascii="Arial" w:hAnsi="Arial" w:cs="Arial"/>
          <w:color w:val="000000" w:themeColor="text1"/>
          <w:sz w:val="20"/>
        </w:rPr>
        <w:t>If this competition is split into lots, two related companies may not apply for the same lot if:</w:t>
      </w:r>
    </w:p>
    <w:p w:rsidR="000939F5" w:rsidP="000939F5" w:rsidRDefault="000939F5" w14:paraId="1A9E0547" w14:textId="77777777">
      <w:pPr>
        <w:ind w:left="709" w:hanging="709"/>
        <w:jc w:val="both"/>
        <w:rPr>
          <w:rFonts w:ascii="Arial" w:hAnsi="Arial" w:cs="Arial"/>
          <w:color w:val="000000" w:themeColor="text1"/>
          <w:sz w:val="20"/>
        </w:rPr>
      </w:pPr>
    </w:p>
    <w:p w:rsidR="000939F5" w:rsidP="00C800D7" w:rsidRDefault="000939F5" w14:paraId="3B3D232D" w14:textId="77777777">
      <w:pPr>
        <w:pStyle w:val="ListBullet"/>
        <w:numPr>
          <w:ilvl w:val="0"/>
          <w:numId w:val="14"/>
        </w:numPr>
        <w:jc w:val="both"/>
        <w:rPr>
          <w:rFonts w:ascii="Arial" w:hAnsi="Arial" w:cs="Arial"/>
          <w:sz w:val="20"/>
        </w:rPr>
      </w:pPr>
      <w:r w:rsidRPr="002BBA63">
        <w:rPr>
          <w:rFonts w:ascii="Arial" w:hAnsi="Arial" w:cs="Arial"/>
          <w:sz w:val="20"/>
        </w:rPr>
        <w:t>one company is the other’s holding company; or</w:t>
      </w:r>
    </w:p>
    <w:p w:rsidR="000939F5" w:rsidP="000939F5" w:rsidRDefault="000939F5" w14:paraId="337B3989" w14:textId="77777777">
      <w:pPr>
        <w:pStyle w:val="NormalWeb"/>
        <w:spacing w:before="0" w:beforeAutospacing="0" w:after="0" w:line="240" w:lineRule="auto"/>
        <w:ind w:left="1418" w:hanging="709"/>
        <w:jc w:val="both"/>
        <w:rPr>
          <w:rFonts w:ascii="Arial" w:hAnsi="Arial" w:cs="Arial"/>
          <w:sz w:val="20"/>
          <w:szCs w:val="20"/>
        </w:rPr>
      </w:pPr>
    </w:p>
    <w:p w:rsidR="000939F5" w:rsidP="00C800D7" w:rsidRDefault="000939F5" w14:paraId="195AFB7D" w14:textId="77777777">
      <w:pPr>
        <w:pStyle w:val="ListBullet"/>
        <w:numPr>
          <w:ilvl w:val="0"/>
          <w:numId w:val="14"/>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rsidR="000939F5" w:rsidP="000939F5" w:rsidRDefault="000939F5" w14:paraId="526E9F29" w14:textId="77777777">
      <w:pPr>
        <w:ind w:left="1418" w:hanging="709"/>
        <w:jc w:val="both"/>
        <w:rPr>
          <w:rFonts w:ascii="Arial" w:hAnsi="Arial" w:cs="Arial"/>
          <w:color w:val="000000" w:themeColor="text1"/>
          <w:sz w:val="20"/>
        </w:rPr>
      </w:pPr>
    </w:p>
    <w:p w:rsidR="000939F5" w:rsidP="00C800D7" w:rsidRDefault="000939F5" w14:paraId="78DCBCEF" w14:textId="77777777">
      <w:pPr>
        <w:pStyle w:val="ListBullet"/>
        <w:numPr>
          <w:ilvl w:val="0"/>
          <w:numId w:val="14"/>
        </w:numPr>
        <w:jc w:val="both"/>
        <w:rPr>
          <w:rFonts w:ascii="Arial" w:hAnsi="Arial" w:cs="Arial"/>
          <w:sz w:val="20"/>
        </w:rPr>
      </w:pPr>
      <w:r>
        <w:rPr>
          <w:rFonts w:ascii="Arial" w:hAnsi="Arial" w:cs="Arial"/>
          <w:sz w:val="20"/>
        </w:rPr>
        <w:t>o</w:t>
      </w:r>
      <w:r w:rsidRPr="002BBA63">
        <w:rPr>
          <w:rFonts w:ascii="Arial" w:hAnsi="Arial" w:cs="Arial"/>
          <w:sz w:val="20"/>
        </w:rPr>
        <w:t>ne company is entitled to exercise or control the exercise of more than one half of the voting power at any general meeting of the company; or</w:t>
      </w:r>
    </w:p>
    <w:p w:rsidR="000939F5" w:rsidP="000939F5" w:rsidRDefault="000939F5" w14:paraId="4749233F" w14:textId="77777777">
      <w:pPr>
        <w:pStyle w:val="NormalWeb"/>
        <w:spacing w:before="0" w:beforeAutospacing="0" w:after="0" w:line="240" w:lineRule="auto"/>
        <w:ind w:left="1418" w:hanging="709"/>
        <w:jc w:val="both"/>
        <w:rPr>
          <w:rFonts w:ascii="Arial" w:hAnsi="Arial" w:cs="Arial"/>
          <w:sz w:val="20"/>
          <w:szCs w:val="20"/>
        </w:rPr>
      </w:pPr>
    </w:p>
    <w:p w:rsidR="000939F5" w:rsidP="00745325" w:rsidRDefault="000939F5" w14:paraId="54BD9709" w14:textId="357C7DA6">
      <w:pPr>
        <w:pStyle w:val="ListBullet"/>
        <w:numPr>
          <w:ilvl w:val="0"/>
          <w:numId w:val="14"/>
        </w:numPr>
        <w:jc w:val="both"/>
      </w:pPr>
      <w:r w:rsidRPr="00CE7DD2">
        <w:rPr>
          <w:rFonts w:ascii="Arial" w:hAnsi="Arial" w:cs="Arial"/>
          <w:sz w:val="20"/>
        </w:rPr>
        <w:lastRenderedPageBreak/>
        <w:t>the businesses of the companies have been so carried on that the separate business of each company, or a substantial part thereof, is not readily identifiable.</w:t>
      </w:r>
      <w:r>
        <w:br w:type="page"/>
      </w:r>
    </w:p>
    <w:p w:rsidRPr="0085793E" w:rsidR="000939F5" w:rsidP="000939F5" w:rsidRDefault="000939F5" w14:paraId="0858195A" w14:textId="58919A52">
      <w:pPr>
        <w:pStyle w:val="Heading1"/>
        <w:widowControl w:val="0"/>
        <w:shd w:val="clear" w:color="auto" w:fill="C6D9F1"/>
        <w:rPr>
          <w:rFonts w:ascii="Arial" w:hAnsi="Arial" w:cs="Arial"/>
          <w:sz w:val="20"/>
          <w:szCs w:val="20"/>
        </w:rPr>
      </w:pPr>
      <w:bookmarkStart w:name="_Toc219477180" w:id="16"/>
      <w:r w:rsidRPr="0085793E">
        <w:rPr>
          <w:rFonts w:ascii="Arial" w:hAnsi="Arial" w:cs="Arial"/>
          <w:sz w:val="20"/>
          <w:szCs w:val="20"/>
        </w:rPr>
        <w:lastRenderedPageBreak/>
        <w:t xml:space="preserve">APPENDIX </w:t>
      </w:r>
      <w:r>
        <w:rPr>
          <w:rFonts w:ascii="Arial" w:hAnsi="Arial" w:cs="Arial"/>
          <w:sz w:val="20"/>
          <w:szCs w:val="20"/>
        </w:rPr>
        <w:t>1</w:t>
      </w:r>
      <w:r w:rsidRPr="0085793E">
        <w:rPr>
          <w:rFonts w:ascii="Arial" w:hAnsi="Arial" w:cs="Arial"/>
          <w:sz w:val="20"/>
          <w:szCs w:val="20"/>
        </w:rPr>
        <w:t>:</w:t>
      </w:r>
      <w:r w:rsidRPr="0085793E" w:rsidR="5EECCCE8">
        <w:rPr>
          <w:rFonts w:ascii="Arial" w:hAnsi="Arial" w:cs="Arial"/>
          <w:sz w:val="20"/>
          <w:szCs w:val="20"/>
        </w:rPr>
        <w:t xml:space="preserve"> </w:t>
      </w:r>
      <w:permStart w:edGrp="everyone" w:id="1500712252"/>
      <w:r w:rsidRPr="0085793E">
        <w:rPr>
          <w:rFonts w:ascii="Arial" w:hAnsi="Arial" w:cs="Arial"/>
          <w:sz w:val="20"/>
          <w:szCs w:val="20"/>
        </w:rPr>
        <w:t xml:space="preserve">LOTS / </w:t>
      </w:r>
      <w:permEnd w:id="1500712252"/>
      <w:r w:rsidRPr="0085793E">
        <w:rPr>
          <w:rFonts w:ascii="Arial" w:hAnsi="Arial" w:cs="Arial"/>
          <w:sz w:val="20"/>
          <w:szCs w:val="20"/>
        </w:rPr>
        <w:t>SCOPE OF THE QUALIFICATION SYSTEM</w:t>
      </w:r>
      <w:bookmarkEnd w:id="16"/>
    </w:p>
    <w:p w:rsidR="00F500F4" w:rsidP="00F500F4" w:rsidRDefault="00F500F4" w14:paraId="017F392F" w14:textId="77777777">
      <w:pPr>
        <w:jc w:val="both"/>
        <w:rPr>
          <w:rFonts w:ascii="Arial" w:hAnsi="Arial" w:cs="Arial"/>
          <w:bCs/>
          <w:sz w:val="20"/>
          <w:lang w:val="en-IE"/>
        </w:rPr>
      </w:pPr>
    </w:p>
    <w:p w:rsidRPr="00F500F4" w:rsidR="00F500F4" w:rsidP="00F500F4" w:rsidRDefault="00F500F4" w14:paraId="6C97A797" w14:textId="34128423">
      <w:pPr>
        <w:jc w:val="both"/>
        <w:rPr>
          <w:rFonts w:ascii="Arial" w:hAnsi="Arial" w:cs="Arial"/>
          <w:bCs/>
          <w:sz w:val="20"/>
          <w:lang w:val="en-IE"/>
        </w:rPr>
      </w:pPr>
      <w:r w:rsidRPr="00F500F4">
        <w:rPr>
          <w:rFonts w:ascii="Arial" w:hAnsi="Arial" w:cs="Arial"/>
          <w:bCs/>
          <w:sz w:val="20"/>
          <w:lang w:val="en-IE"/>
        </w:rPr>
        <w:t xml:space="preserve">The objective of this Qualification System is to </w:t>
      </w:r>
      <w:r w:rsidRPr="00F500F4">
        <w:rPr>
          <w:rFonts w:ascii="Arial" w:hAnsi="Arial" w:cs="Arial"/>
          <w:sz w:val="20"/>
          <w:lang w:val="en-IE"/>
        </w:rPr>
        <w:t>prequalify</w:t>
      </w:r>
      <w:r w:rsidRPr="00F500F4">
        <w:rPr>
          <w:rFonts w:ascii="Arial" w:hAnsi="Arial" w:cs="Arial"/>
          <w:bCs/>
          <w:sz w:val="20"/>
          <w:lang w:val="en-IE"/>
        </w:rPr>
        <w:t xml:space="preserve"> Applicants to provide professional services to GNI in support of the State</w:t>
      </w:r>
      <w:r w:rsidRPr="00F500F4">
        <w:rPr>
          <w:rFonts w:ascii="Arial" w:hAnsi="Arial" w:cs="Arial"/>
          <w:sz w:val="20"/>
          <w:lang w:val="en-IE"/>
        </w:rPr>
        <w:t>-</w:t>
      </w:r>
      <w:r w:rsidRPr="00F500F4">
        <w:rPr>
          <w:rFonts w:ascii="Arial" w:hAnsi="Arial" w:cs="Arial"/>
          <w:bCs/>
          <w:sz w:val="20"/>
          <w:lang w:val="en-IE"/>
        </w:rPr>
        <w:t>led Strategic Gas Emergency Reserve</w:t>
      </w:r>
      <w:r w:rsidR="00402846">
        <w:rPr>
          <w:rFonts w:ascii="Arial" w:hAnsi="Arial" w:cs="Arial"/>
          <w:bCs/>
          <w:sz w:val="20"/>
          <w:lang w:val="en-IE"/>
        </w:rPr>
        <w:t xml:space="preserve"> (the </w:t>
      </w:r>
      <w:r w:rsidRPr="00402846" w:rsidR="00402846">
        <w:rPr>
          <w:rFonts w:ascii="Arial" w:hAnsi="Arial" w:cs="Arial"/>
          <w:b/>
          <w:sz w:val="20"/>
          <w:lang w:val="en-IE"/>
        </w:rPr>
        <w:t>Project</w:t>
      </w:r>
      <w:r w:rsidR="00402846">
        <w:rPr>
          <w:rFonts w:ascii="Arial" w:hAnsi="Arial" w:cs="Arial"/>
          <w:bCs/>
          <w:sz w:val="20"/>
          <w:lang w:val="en-IE"/>
        </w:rPr>
        <w:t>)</w:t>
      </w:r>
      <w:r w:rsidRPr="00F500F4">
        <w:rPr>
          <w:rFonts w:ascii="Arial" w:hAnsi="Arial" w:cs="Arial"/>
          <w:bCs/>
          <w:sz w:val="20"/>
          <w:lang w:val="en-IE"/>
        </w:rPr>
        <w:t xml:space="preserve">, as approved by the Irish Government. </w:t>
      </w:r>
    </w:p>
    <w:p w:rsidRPr="00F500F4" w:rsidR="00F500F4" w:rsidP="00F500F4" w:rsidRDefault="00F500F4" w14:paraId="110534E8" w14:textId="77777777">
      <w:pPr>
        <w:jc w:val="both"/>
        <w:rPr>
          <w:rFonts w:ascii="Arial" w:hAnsi="Arial" w:cs="Arial"/>
          <w:bCs/>
          <w:sz w:val="20"/>
          <w:lang w:val="en-IE"/>
        </w:rPr>
      </w:pPr>
    </w:p>
    <w:p w:rsidRPr="00F500F4" w:rsidR="00F500F4" w:rsidP="00F500F4" w:rsidRDefault="00F500F4" w14:paraId="0FCB753C" w14:textId="7D20E260">
      <w:pPr>
        <w:jc w:val="both"/>
        <w:rPr>
          <w:rFonts w:ascii="Arial" w:hAnsi="Arial" w:cs="Arial"/>
          <w:bCs/>
          <w:sz w:val="20"/>
          <w:lang w:val="en-IE"/>
        </w:rPr>
      </w:pPr>
      <w:r w:rsidRPr="00F500F4">
        <w:rPr>
          <w:rFonts w:ascii="Arial" w:hAnsi="Arial" w:cs="Arial"/>
          <w:bCs/>
          <w:sz w:val="20"/>
          <w:lang w:val="en-IE"/>
        </w:rPr>
        <w:t xml:space="preserve">The Contracting Entity intends to divide the Qualification System into </w:t>
      </w:r>
      <w:r w:rsidR="0015075C">
        <w:rPr>
          <w:rFonts w:ascii="Arial" w:hAnsi="Arial" w:cs="Arial"/>
          <w:bCs/>
          <w:sz w:val="20"/>
          <w:lang w:val="en-IE"/>
        </w:rPr>
        <w:t>L</w:t>
      </w:r>
      <w:r w:rsidRPr="00F500F4">
        <w:rPr>
          <w:rFonts w:ascii="Arial" w:hAnsi="Arial" w:cs="Arial"/>
          <w:bCs/>
          <w:sz w:val="20"/>
          <w:lang w:val="en-IE"/>
        </w:rPr>
        <w:t xml:space="preserve">ots. Applicants may apply for qualification in one or more </w:t>
      </w:r>
      <w:r w:rsidR="0015075C">
        <w:rPr>
          <w:rFonts w:ascii="Arial" w:hAnsi="Arial" w:cs="Arial"/>
          <w:bCs/>
          <w:sz w:val="20"/>
          <w:lang w:val="en-IE"/>
        </w:rPr>
        <w:t>L</w:t>
      </w:r>
      <w:r w:rsidRPr="00F500F4">
        <w:rPr>
          <w:rFonts w:ascii="Arial" w:hAnsi="Arial" w:cs="Arial"/>
          <w:bCs/>
          <w:sz w:val="20"/>
          <w:lang w:val="en-IE"/>
        </w:rPr>
        <w:t xml:space="preserve">ots. Further details of any </w:t>
      </w:r>
      <w:r w:rsidR="0015075C">
        <w:rPr>
          <w:rFonts w:ascii="Arial" w:hAnsi="Arial" w:cs="Arial"/>
          <w:bCs/>
          <w:sz w:val="20"/>
          <w:lang w:val="en-IE"/>
        </w:rPr>
        <w:t>Lo</w:t>
      </w:r>
      <w:r w:rsidRPr="00F500F4">
        <w:rPr>
          <w:rFonts w:ascii="Arial" w:hAnsi="Arial" w:cs="Arial"/>
          <w:bCs/>
          <w:sz w:val="20"/>
          <w:lang w:val="en-IE"/>
        </w:rPr>
        <w:t xml:space="preserve">ts (including </w:t>
      </w:r>
      <w:r w:rsidR="0015075C">
        <w:rPr>
          <w:rFonts w:ascii="Arial" w:hAnsi="Arial" w:cs="Arial"/>
          <w:bCs/>
          <w:sz w:val="20"/>
          <w:lang w:val="en-IE"/>
        </w:rPr>
        <w:t>L</w:t>
      </w:r>
      <w:r w:rsidRPr="00F500F4">
        <w:rPr>
          <w:rFonts w:ascii="Arial" w:hAnsi="Arial" w:cs="Arial"/>
          <w:bCs/>
          <w:sz w:val="20"/>
          <w:lang w:val="en-IE"/>
        </w:rPr>
        <w:t>ot</w:t>
      </w:r>
      <w:r w:rsidRPr="00F500F4">
        <w:rPr>
          <w:rFonts w:ascii="Arial" w:hAnsi="Arial" w:cs="Arial"/>
          <w:sz w:val="20"/>
          <w:lang w:val="en-IE"/>
        </w:rPr>
        <w:t>-</w:t>
      </w:r>
      <w:r w:rsidRPr="00F500F4">
        <w:rPr>
          <w:rFonts w:ascii="Arial" w:hAnsi="Arial" w:cs="Arial"/>
          <w:bCs/>
          <w:sz w:val="20"/>
          <w:lang w:val="en-IE"/>
        </w:rPr>
        <w:t>specific scope and eligibility) will be set out here and/or in a clarification, and in the relevant call</w:t>
      </w:r>
      <w:r w:rsidRPr="00F500F4">
        <w:rPr>
          <w:rFonts w:ascii="Arial" w:hAnsi="Arial" w:cs="Arial"/>
          <w:sz w:val="20"/>
          <w:lang w:val="en-IE"/>
        </w:rPr>
        <w:t xml:space="preserve"> </w:t>
      </w:r>
      <w:r w:rsidRPr="00F500F4">
        <w:rPr>
          <w:rFonts w:ascii="Arial" w:hAnsi="Arial" w:cs="Arial"/>
          <w:bCs/>
          <w:sz w:val="20"/>
          <w:lang w:val="en-IE"/>
        </w:rPr>
        <w:t xml:space="preserve">off documentation.  </w:t>
      </w:r>
    </w:p>
    <w:p w:rsidRPr="00F500F4" w:rsidR="00F500F4" w:rsidP="00F500F4" w:rsidRDefault="00F500F4" w14:paraId="0B5D472E" w14:textId="77777777">
      <w:pPr>
        <w:jc w:val="both"/>
        <w:rPr>
          <w:rFonts w:ascii="Arial" w:hAnsi="Arial" w:cs="Arial"/>
          <w:bCs/>
          <w:sz w:val="20"/>
          <w:lang w:val="en-IE"/>
        </w:rPr>
      </w:pPr>
    </w:p>
    <w:p w:rsidRPr="00F500F4" w:rsidR="00F500F4" w:rsidP="00F500F4" w:rsidRDefault="00F500F4" w14:paraId="14807506" w14:textId="77777777">
      <w:pPr>
        <w:jc w:val="both"/>
        <w:rPr>
          <w:rFonts w:ascii="Arial" w:hAnsi="Arial" w:cs="Arial"/>
          <w:bCs/>
          <w:sz w:val="20"/>
          <w:lang w:val="en-IE"/>
        </w:rPr>
      </w:pPr>
      <w:r w:rsidRPr="00F500F4">
        <w:rPr>
          <w:rFonts w:ascii="Arial" w:hAnsi="Arial" w:cs="Arial"/>
          <w:bCs/>
          <w:sz w:val="20"/>
          <w:lang w:val="en-IE"/>
        </w:rPr>
        <w:t>Admission to the Qualification System is subject to Applicants meeting the minimum requirements and passing the pass/fail criteria and minimum scoring criterion set out in this QSQ. Applicants may apply for inclusion on the Qualification System at any time during the term.</w:t>
      </w:r>
    </w:p>
    <w:p w:rsidRPr="00F500F4" w:rsidR="00F500F4" w:rsidP="00F500F4" w:rsidRDefault="00F500F4" w14:paraId="1F161B55" w14:textId="77777777">
      <w:pPr>
        <w:jc w:val="both"/>
        <w:rPr>
          <w:rFonts w:ascii="Arial" w:hAnsi="Arial" w:cs="Arial"/>
          <w:bCs/>
          <w:sz w:val="20"/>
          <w:lang w:val="en-IE"/>
        </w:rPr>
      </w:pPr>
    </w:p>
    <w:p w:rsidRPr="00F500F4" w:rsidR="00F500F4" w:rsidP="00F500F4" w:rsidRDefault="00F500F4" w14:paraId="2E234F8A" w14:textId="77777777">
      <w:pPr>
        <w:jc w:val="both"/>
        <w:rPr>
          <w:rFonts w:ascii="Arial" w:hAnsi="Arial" w:cs="Arial"/>
          <w:bCs/>
          <w:sz w:val="20"/>
          <w:lang w:val="en-IE"/>
        </w:rPr>
      </w:pPr>
      <w:r w:rsidRPr="00F500F4">
        <w:rPr>
          <w:rFonts w:ascii="Arial" w:hAnsi="Arial" w:cs="Arial"/>
          <w:bCs/>
          <w:sz w:val="20"/>
        </w:rPr>
        <w:t>The scope of each Lot is outlined below. The Lot description sets out a non-exhaustive listing of the typical subject matter that is likely to arise under each Lot. This is a non-exhaustive list and merely serves to illustrate the type of services that may be procured from Qualified Applicants on the Qualification System.</w:t>
      </w:r>
    </w:p>
    <w:p w:rsidRPr="00F500F4" w:rsidR="00F500F4" w:rsidP="00F500F4" w:rsidRDefault="00F500F4" w14:paraId="1BAF3BCC" w14:textId="77777777">
      <w:pPr>
        <w:jc w:val="both"/>
        <w:rPr>
          <w:rFonts w:ascii="Arial" w:hAnsi="Arial" w:cs="Arial"/>
          <w:bCs/>
          <w:sz w:val="20"/>
          <w:lang w:val="en-IE"/>
        </w:rPr>
      </w:pPr>
    </w:p>
    <w:tbl>
      <w:tblPr>
        <w:tblStyle w:val="TableGrid"/>
        <w:tblW w:w="0" w:type="auto"/>
        <w:tblLook w:val="04A0" w:firstRow="1" w:lastRow="0" w:firstColumn="1" w:lastColumn="0" w:noHBand="0" w:noVBand="1"/>
      </w:tblPr>
      <w:tblGrid>
        <w:gridCol w:w="3114"/>
        <w:gridCol w:w="6056"/>
      </w:tblGrid>
      <w:tr w:rsidRPr="00F500F4" w:rsidR="00F500F4" w:rsidTr="67D99CE7" w14:paraId="37A6E40B" w14:textId="77777777">
        <w:trPr>
          <w:trHeight w:val="300"/>
        </w:trPr>
        <w:tc>
          <w:tcPr>
            <w:tcW w:w="3114" w:type="dxa"/>
            <w:tcBorders>
              <w:top w:val="single" w:color="auto" w:sz="4" w:space="0"/>
              <w:left w:val="single" w:color="auto" w:sz="4" w:space="0"/>
              <w:bottom w:val="single" w:color="auto" w:sz="4" w:space="0"/>
              <w:right w:val="single" w:color="auto" w:sz="4" w:space="0"/>
            </w:tcBorders>
            <w:shd w:val="clear" w:color="auto" w:fill="C9C9C9" w:themeFill="accent3" w:themeFillTint="99"/>
          </w:tcPr>
          <w:p w:rsidRPr="00F500F4" w:rsidR="00F500F4" w:rsidP="00057F22" w:rsidRDefault="00F500F4" w14:paraId="2C95D2B5" w14:textId="77777777">
            <w:pPr>
              <w:numPr>
                <w:ilvl w:val="0"/>
                <w:numId w:val="25"/>
              </w:numPr>
              <w:jc w:val="both"/>
              <w:rPr>
                <w:rFonts w:ascii="Arial" w:hAnsi="Arial" w:cs="Arial"/>
                <w:b/>
                <w:bCs/>
                <w:sz w:val="20"/>
                <w:lang w:val="en-IE"/>
              </w:rPr>
            </w:pPr>
            <w:r w:rsidRPr="00F500F4">
              <w:rPr>
                <w:rFonts w:ascii="Arial" w:hAnsi="Arial" w:cs="Arial"/>
                <w:b/>
                <w:bCs/>
                <w:sz w:val="20"/>
                <w:lang w:val="en-IE"/>
              </w:rPr>
              <w:t xml:space="preserve">Lot </w:t>
            </w:r>
          </w:p>
          <w:p w:rsidRPr="00F500F4" w:rsidR="00F500F4" w:rsidP="00F500F4" w:rsidRDefault="00F500F4" w14:paraId="0AC13C2E" w14:textId="77777777">
            <w:pPr>
              <w:jc w:val="both"/>
              <w:rPr>
                <w:rFonts w:ascii="Arial" w:hAnsi="Arial" w:cs="Arial"/>
                <w:b/>
                <w:sz w:val="20"/>
                <w:lang w:val="en-IE"/>
              </w:rPr>
            </w:pPr>
          </w:p>
        </w:tc>
        <w:tc>
          <w:tcPr>
            <w:tcW w:w="6056" w:type="dxa"/>
            <w:tcBorders>
              <w:top w:val="single" w:color="auto" w:sz="4" w:space="0"/>
              <w:left w:val="single" w:color="auto" w:sz="4" w:space="0"/>
              <w:bottom w:val="single" w:color="auto" w:sz="4" w:space="0"/>
              <w:right w:val="single" w:color="auto" w:sz="4" w:space="0"/>
            </w:tcBorders>
            <w:shd w:val="clear" w:color="auto" w:fill="C9C9C9" w:themeFill="accent3" w:themeFillTint="99"/>
            <w:hideMark/>
          </w:tcPr>
          <w:p w:rsidRPr="00F500F4" w:rsidR="00F500F4" w:rsidP="00F500F4" w:rsidRDefault="00F500F4" w14:paraId="322E5CB2" w14:textId="77777777">
            <w:pPr>
              <w:jc w:val="both"/>
              <w:rPr>
                <w:rFonts w:ascii="Arial" w:hAnsi="Arial" w:cs="Arial"/>
                <w:b/>
                <w:sz w:val="20"/>
                <w:lang w:val="en-IE"/>
              </w:rPr>
            </w:pPr>
            <w:r w:rsidRPr="00F500F4">
              <w:rPr>
                <w:rFonts w:ascii="Arial" w:hAnsi="Arial" w:cs="Arial"/>
                <w:b/>
                <w:sz w:val="20"/>
                <w:lang w:val="en-IE"/>
              </w:rPr>
              <w:t>Lot Description</w:t>
            </w:r>
          </w:p>
        </w:tc>
      </w:tr>
      <w:tr w:rsidRPr="00F500F4" w:rsidR="00F500F4" w:rsidTr="67D99CE7" w14:paraId="5A75E092" w14:textId="77777777">
        <w:trPr>
          <w:trHeight w:val="70"/>
        </w:trPr>
        <w:tc>
          <w:tcPr>
            <w:tcW w:w="3114" w:type="dxa"/>
            <w:tcBorders>
              <w:top w:val="single" w:color="auto" w:sz="4" w:space="0"/>
              <w:left w:val="single" w:color="auto" w:sz="4" w:space="0"/>
              <w:bottom w:val="single" w:color="auto" w:sz="4" w:space="0"/>
              <w:right w:val="single" w:color="auto" w:sz="4" w:space="0"/>
            </w:tcBorders>
            <w:hideMark/>
          </w:tcPr>
          <w:p w:rsidRPr="00F500F4" w:rsidR="00F500F4" w:rsidP="00F500F4" w:rsidRDefault="00F500F4" w14:paraId="1887497F" w14:textId="6F8E8FA4">
            <w:pPr>
              <w:jc w:val="both"/>
              <w:rPr>
                <w:rFonts w:ascii="Arial" w:hAnsi="Arial" w:cs="Arial"/>
                <w:sz w:val="20"/>
              </w:rPr>
            </w:pPr>
            <w:r w:rsidRPr="00F500F4">
              <w:rPr>
                <w:rFonts w:ascii="Arial" w:hAnsi="Arial" w:cs="Arial"/>
                <w:sz w:val="20"/>
              </w:rPr>
              <w:t>Lot 1: Commercial advisory services for</w:t>
            </w:r>
            <w:r w:rsidR="0015075C">
              <w:rPr>
                <w:rFonts w:ascii="Arial" w:hAnsi="Arial" w:cs="Arial"/>
                <w:sz w:val="20"/>
              </w:rPr>
              <w:t xml:space="preserve"> the </w:t>
            </w:r>
            <w:r w:rsidRPr="00F500F4">
              <w:rPr>
                <w:rFonts w:ascii="Arial" w:hAnsi="Arial" w:cs="Arial"/>
                <w:sz w:val="20"/>
              </w:rPr>
              <w:t>procurement and contract management</w:t>
            </w:r>
            <w:r w:rsidR="0011189E">
              <w:rPr>
                <w:rFonts w:ascii="Arial" w:hAnsi="Arial" w:cs="Arial"/>
                <w:sz w:val="20"/>
              </w:rPr>
              <w:t xml:space="preserve"> of</w:t>
            </w:r>
            <w:r w:rsidR="0015075C">
              <w:rPr>
                <w:rFonts w:ascii="Arial" w:hAnsi="Arial" w:cs="Arial"/>
                <w:sz w:val="20"/>
              </w:rPr>
              <w:t xml:space="preserve"> </w:t>
            </w:r>
            <w:r w:rsidRPr="00F500F4" w:rsidR="0015075C">
              <w:rPr>
                <w:rFonts w:ascii="Arial" w:hAnsi="Arial" w:cs="Arial"/>
                <w:sz w:val="20"/>
              </w:rPr>
              <w:t>Liquefied Natural Gas (</w:t>
            </w:r>
            <w:r w:rsidRPr="00F500F4" w:rsidR="0015075C">
              <w:rPr>
                <w:rFonts w:ascii="Arial" w:hAnsi="Arial" w:cs="Arial"/>
                <w:b/>
                <w:bCs/>
                <w:sz w:val="20"/>
              </w:rPr>
              <w:t>LNG</w:t>
            </w:r>
            <w:r w:rsidRPr="00F500F4" w:rsidR="0015075C">
              <w:rPr>
                <w:rFonts w:ascii="Arial" w:hAnsi="Arial" w:cs="Arial"/>
                <w:sz w:val="20"/>
              </w:rPr>
              <w:t>)</w:t>
            </w:r>
            <w:r w:rsidR="0015075C">
              <w:rPr>
                <w:rFonts w:ascii="Arial" w:hAnsi="Arial" w:cs="Arial"/>
                <w:sz w:val="20"/>
              </w:rPr>
              <w:t xml:space="preserve"> and other gas commodities</w:t>
            </w:r>
          </w:p>
        </w:tc>
        <w:tc>
          <w:tcPr>
            <w:tcW w:w="6056" w:type="dxa"/>
            <w:tcBorders>
              <w:top w:val="single" w:color="auto" w:sz="4" w:space="0"/>
              <w:left w:val="single" w:color="auto" w:sz="4" w:space="0"/>
              <w:bottom w:val="single" w:color="auto" w:sz="4" w:space="0"/>
              <w:right w:val="single" w:color="auto" w:sz="4" w:space="0"/>
            </w:tcBorders>
          </w:tcPr>
          <w:p w:rsidRPr="00F500F4" w:rsidR="00F500F4" w:rsidP="00F500F4" w:rsidRDefault="00F500F4" w14:paraId="191B5C44" w14:textId="78FD2EC6">
            <w:pPr>
              <w:jc w:val="both"/>
              <w:rPr>
                <w:rFonts w:ascii="Arial" w:hAnsi="Arial" w:cs="Arial"/>
                <w:sz w:val="20"/>
              </w:rPr>
            </w:pPr>
            <w:r w:rsidRPr="00F500F4">
              <w:rPr>
                <w:rFonts w:ascii="Arial" w:hAnsi="Arial" w:cs="Arial"/>
                <w:sz w:val="20"/>
              </w:rPr>
              <w:t>Lot 1 is for the provision of</w:t>
            </w:r>
            <w:r w:rsidR="0015075C">
              <w:rPr>
                <w:rFonts w:ascii="Arial" w:hAnsi="Arial" w:cs="Arial"/>
                <w:sz w:val="20"/>
              </w:rPr>
              <w:t xml:space="preserve"> </w:t>
            </w:r>
            <w:r w:rsidRPr="00F500F4">
              <w:rPr>
                <w:rFonts w:ascii="Arial" w:hAnsi="Arial" w:cs="Arial"/>
                <w:sz w:val="20"/>
              </w:rPr>
              <w:t>commercial advice</w:t>
            </w:r>
            <w:r w:rsidR="0015075C">
              <w:rPr>
                <w:rFonts w:ascii="Arial" w:hAnsi="Arial" w:cs="Arial"/>
                <w:sz w:val="20"/>
              </w:rPr>
              <w:t xml:space="preserve"> and support</w:t>
            </w:r>
            <w:r w:rsidRPr="00F500F4">
              <w:rPr>
                <w:rFonts w:ascii="Arial" w:hAnsi="Arial" w:cs="Arial"/>
                <w:sz w:val="20"/>
              </w:rPr>
              <w:t xml:space="preserve"> for the procurement, analysis and contract management of LNG supply contracts</w:t>
            </w:r>
            <w:r w:rsidR="0015075C">
              <w:rPr>
                <w:rFonts w:ascii="Arial" w:hAnsi="Arial" w:cs="Arial"/>
                <w:sz w:val="20"/>
              </w:rPr>
              <w:t xml:space="preserve"> and other gas commodities</w:t>
            </w:r>
            <w:r w:rsidRPr="00F500F4">
              <w:rPr>
                <w:rFonts w:ascii="Arial" w:hAnsi="Arial" w:cs="Arial"/>
                <w:sz w:val="20"/>
              </w:rPr>
              <w:t xml:space="preserve"> for the Strategic Gas Emergency Reserve</w:t>
            </w:r>
            <w:r>
              <w:rPr>
                <w:rFonts w:ascii="Arial" w:hAnsi="Arial" w:cs="Arial"/>
                <w:sz w:val="20"/>
              </w:rPr>
              <w:t xml:space="preserve"> (</w:t>
            </w:r>
            <w:r w:rsidRPr="00F500F4">
              <w:rPr>
                <w:rFonts w:ascii="Arial" w:hAnsi="Arial" w:cs="Arial"/>
                <w:b/>
                <w:bCs/>
                <w:sz w:val="20"/>
              </w:rPr>
              <w:t>SGER</w:t>
            </w:r>
            <w:r>
              <w:rPr>
                <w:rFonts w:ascii="Arial" w:hAnsi="Arial" w:cs="Arial"/>
                <w:sz w:val="20"/>
              </w:rPr>
              <w:t>)</w:t>
            </w:r>
            <w:r w:rsidRPr="00F500F4">
              <w:rPr>
                <w:rFonts w:ascii="Arial" w:hAnsi="Arial" w:cs="Arial"/>
                <w:sz w:val="20"/>
              </w:rPr>
              <w:t>.</w:t>
            </w:r>
          </w:p>
          <w:p w:rsidRPr="00F500F4" w:rsidR="00F500F4" w:rsidP="00F500F4" w:rsidRDefault="00F500F4" w14:paraId="49AF48FC" w14:textId="77777777">
            <w:pPr>
              <w:jc w:val="both"/>
              <w:rPr>
                <w:rFonts w:ascii="Arial" w:hAnsi="Arial" w:cs="Arial"/>
                <w:sz w:val="20"/>
              </w:rPr>
            </w:pPr>
          </w:p>
          <w:p w:rsidRPr="00F500F4" w:rsidR="00F500F4" w:rsidP="00F500F4" w:rsidRDefault="00F500F4" w14:paraId="648FD2CC" w14:textId="77777777">
            <w:pPr>
              <w:jc w:val="both"/>
              <w:rPr>
                <w:rFonts w:ascii="Arial" w:hAnsi="Arial" w:cs="Arial"/>
                <w:sz w:val="20"/>
              </w:rPr>
            </w:pPr>
            <w:r w:rsidRPr="00F500F4">
              <w:rPr>
                <w:rFonts w:ascii="Arial" w:hAnsi="Arial" w:cs="Arial"/>
                <w:sz w:val="20"/>
              </w:rPr>
              <w:t xml:space="preserve">Services under Lot 1 may include, but are not limited to: </w:t>
            </w:r>
          </w:p>
          <w:p w:rsidRPr="00F500F4" w:rsidR="00F500F4" w:rsidP="00057F22" w:rsidRDefault="6A376961" w14:paraId="7C96C17C" w14:textId="4EEB2E04">
            <w:pPr>
              <w:numPr>
                <w:ilvl w:val="0"/>
                <w:numId w:val="19"/>
              </w:numPr>
              <w:jc w:val="both"/>
              <w:rPr>
                <w:rFonts w:ascii="Arial" w:hAnsi="Arial" w:cs="Arial"/>
                <w:sz w:val="20"/>
                <w:lang w:val="en-US"/>
              </w:rPr>
            </w:pPr>
            <w:r w:rsidRPr="546FE782">
              <w:rPr>
                <w:rFonts w:ascii="Arial" w:hAnsi="Arial" w:cs="Arial"/>
                <w:sz w:val="20"/>
                <w:lang w:val="en-US"/>
              </w:rPr>
              <w:t>P</w:t>
            </w:r>
            <w:r w:rsidRPr="546FE782" w:rsidR="00F500F4">
              <w:rPr>
                <w:rFonts w:ascii="Arial" w:hAnsi="Arial" w:cs="Arial"/>
                <w:sz w:val="20"/>
                <w:lang w:val="en-US"/>
              </w:rPr>
              <w:t xml:space="preserve">rovision of commercial LNG advice and procurement support, including developing Sale and Purchase Agreements, Master Sale and Purchase Agreements, tender documentation, Term Sheets and evaluation; </w:t>
            </w:r>
          </w:p>
          <w:p w:rsidRPr="00F500F4" w:rsidR="00F500F4" w:rsidP="00057F22" w:rsidRDefault="795ABFF6" w14:paraId="3E89A909" w14:textId="60376F02">
            <w:pPr>
              <w:numPr>
                <w:ilvl w:val="0"/>
                <w:numId w:val="19"/>
              </w:numPr>
              <w:jc w:val="both"/>
              <w:rPr>
                <w:rFonts w:ascii="Arial" w:hAnsi="Arial" w:cs="Arial"/>
                <w:sz w:val="20"/>
                <w:lang w:val="en-US"/>
              </w:rPr>
            </w:pPr>
            <w:r w:rsidRPr="546FE782">
              <w:rPr>
                <w:rFonts w:ascii="Arial" w:hAnsi="Arial" w:cs="Arial"/>
                <w:sz w:val="20"/>
                <w:lang w:val="en-US"/>
              </w:rPr>
              <w:t>P</w:t>
            </w:r>
            <w:r w:rsidRPr="546FE782" w:rsidR="00F500F4">
              <w:rPr>
                <w:rFonts w:ascii="Arial" w:hAnsi="Arial" w:cs="Arial"/>
                <w:sz w:val="20"/>
                <w:lang w:val="en-US"/>
              </w:rPr>
              <w:t xml:space="preserve">rovision of contract negotiation </w:t>
            </w:r>
            <w:proofErr w:type="gramStart"/>
            <w:r w:rsidRPr="546FE782" w:rsidR="00F500F4">
              <w:rPr>
                <w:rFonts w:ascii="Arial" w:hAnsi="Arial" w:cs="Arial"/>
                <w:sz w:val="20"/>
                <w:lang w:val="en-US"/>
              </w:rPr>
              <w:t>lead</w:t>
            </w:r>
            <w:proofErr w:type="gramEnd"/>
            <w:r w:rsidRPr="546FE782" w:rsidR="00F500F4">
              <w:rPr>
                <w:rFonts w:ascii="Arial" w:hAnsi="Arial" w:cs="Arial"/>
                <w:sz w:val="20"/>
                <w:lang w:val="en-US"/>
              </w:rPr>
              <w:t xml:space="preserve"> support to deliver contracts for LNG supply, including LNG deal Term Sheets, the LNG Sale and Purchase Agreements, Master Sale and Purchase Agreements, and call off contracts and support management of contracts; and</w:t>
            </w:r>
          </w:p>
          <w:p w:rsidRPr="00F500F4" w:rsidR="00F500F4" w:rsidP="00057F22" w:rsidRDefault="42C82896" w14:paraId="422682D4" w14:textId="2307EABC">
            <w:pPr>
              <w:numPr>
                <w:ilvl w:val="0"/>
                <w:numId w:val="19"/>
              </w:numPr>
              <w:jc w:val="both"/>
              <w:rPr>
                <w:rFonts w:ascii="Arial" w:hAnsi="Arial" w:cs="Arial"/>
                <w:sz w:val="20"/>
                <w:lang w:val="en-US"/>
              </w:rPr>
            </w:pPr>
            <w:r w:rsidRPr="546FE782">
              <w:rPr>
                <w:rFonts w:ascii="Arial" w:hAnsi="Arial" w:cs="Arial"/>
                <w:sz w:val="20"/>
                <w:lang w:val="en-US"/>
              </w:rPr>
              <w:t>P</w:t>
            </w:r>
            <w:r w:rsidRPr="546FE782" w:rsidR="00F500F4">
              <w:rPr>
                <w:rFonts w:ascii="Arial" w:hAnsi="Arial" w:cs="Arial"/>
                <w:sz w:val="20"/>
                <w:lang w:val="en-US"/>
              </w:rPr>
              <w:t>rovision of LNG commercial advice in relation to data analysis, data reporting service advice, on-call support and recommendations.</w:t>
            </w:r>
          </w:p>
        </w:tc>
      </w:tr>
      <w:tr w:rsidRPr="00F500F4" w:rsidR="00F500F4" w:rsidTr="67D99CE7" w14:paraId="4F69DE08" w14:textId="77777777">
        <w:tc>
          <w:tcPr>
            <w:tcW w:w="3114" w:type="dxa"/>
            <w:tcBorders>
              <w:top w:val="single" w:color="auto" w:sz="4" w:space="0"/>
              <w:left w:val="single" w:color="auto" w:sz="4" w:space="0"/>
              <w:bottom w:val="single" w:color="auto" w:sz="4" w:space="0"/>
              <w:right w:val="single" w:color="auto" w:sz="4" w:space="0"/>
            </w:tcBorders>
            <w:hideMark/>
          </w:tcPr>
          <w:p w:rsidRPr="00F500F4" w:rsidR="00F500F4" w:rsidP="00F500F4" w:rsidRDefault="00F500F4" w14:paraId="77352DE8" w14:textId="185BCCB2">
            <w:pPr>
              <w:jc w:val="both"/>
              <w:rPr>
                <w:rFonts w:ascii="Arial" w:hAnsi="Arial" w:cs="Arial"/>
                <w:sz w:val="20"/>
              </w:rPr>
            </w:pPr>
            <w:r w:rsidRPr="00F500F4">
              <w:rPr>
                <w:rFonts w:ascii="Arial" w:hAnsi="Arial" w:cs="Arial"/>
                <w:sz w:val="20"/>
              </w:rPr>
              <w:t xml:space="preserve">Lot 2: </w:t>
            </w:r>
            <w:r w:rsidRPr="00252E16" w:rsidR="0077632B">
              <w:rPr>
                <w:rFonts w:ascii="Arial" w:hAnsi="Arial" w:cs="Arial"/>
                <w:bCs/>
                <w:sz w:val="20"/>
                <w:lang w:eastAsia="en-US"/>
              </w:rPr>
              <w:t xml:space="preserve">Commercial operations </w:t>
            </w:r>
            <w:proofErr w:type="gramStart"/>
            <w:r w:rsidRPr="00252E16" w:rsidR="0077632B">
              <w:rPr>
                <w:rFonts w:ascii="Arial" w:hAnsi="Arial" w:cs="Arial"/>
                <w:bCs/>
                <w:sz w:val="20"/>
                <w:lang w:eastAsia="en-US"/>
              </w:rPr>
              <w:t xml:space="preserve">&amp; </w:t>
            </w:r>
            <w:r w:rsidR="0077632B">
              <w:rPr>
                <w:rFonts w:ascii="Arial" w:hAnsi="Arial" w:cs="Arial"/>
                <w:bCs/>
                <w:sz w:val="20"/>
                <w:lang w:eastAsia="en-US"/>
              </w:rPr>
              <w:t xml:space="preserve"> </w:t>
            </w:r>
            <w:r w:rsidRPr="00252E16" w:rsidR="0077632B">
              <w:rPr>
                <w:rFonts w:ascii="Arial" w:hAnsi="Arial" w:cs="Arial"/>
                <w:bCs/>
                <w:sz w:val="20"/>
                <w:lang w:eastAsia="en-US"/>
              </w:rPr>
              <w:t>regulation</w:t>
            </w:r>
            <w:proofErr w:type="gramEnd"/>
            <w:r w:rsidRPr="00252E16" w:rsidR="0077632B">
              <w:rPr>
                <w:rFonts w:ascii="Arial" w:hAnsi="Arial" w:cs="Arial"/>
                <w:bCs/>
                <w:sz w:val="20"/>
                <w:lang w:eastAsia="en-US"/>
              </w:rPr>
              <w:t xml:space="preserve"> advisory and support services</w:t>
            </w:r>
          </w:p>
        </w:tc>
        <w:tc>
          <w:tcPr>
            <w:tcW w:w="6056" w:type="dxa"/>
            <w:tcBorders>
              <w:top w:val="single" w:color="auto" w:sz="4" w:space="0"/>
              <w:left w:val="single" w:color="auto" w:sz="4" w:space="0"/>
              <w:bottom w:val="single" w:color="auto" w:sz="4" w:space="0"/>
              <w:right w:val="single" w:color="auto" w:sz="4" w:space="0"/>
            </w:tcBorders>
          </w:tcPr>
          <w:p w:rsidRPr="00F500F4" w:rsidR="00F500F4" w:rsidP="546FE782" w:rsidRDefault="00F500F4" w14:paraId="4E2F1A90" w14:textId="3B66F683">
            <w:pPr>
              <w:jc w:val="both"/>
              <w:rPr>
                <w:rFonts w:ascii="Arial" w:hAnsi="Arial" w:cs="Arial"/>
                <w:sz w:val="20"/>
              </w:rPr>
            </w:pPr>
            <w:r w:rsidRPr="546FE782">
              <w:rPr>
                <w:rFonts w:ascii="Arial" w:hAnsi="Arial" w:cs="Arial"/>
                <w:sz w:val="20"/>
              </w:rPr>
              <w:t xml:space="preserve">Lot 2 is for the provision of specialist advisory </w:t>
            </w:r>
            <w:r w:rsidR="0015075C">
              <w:rPr>
                <w:rFonts w:ascii="Arial" w:hAnsi="Arial" w:cs="Arial"/>
                <w:sz w:val="20"/>
              </w:rPr>
              <w:t xml:space="preserve">and support </w:t>
            </w:r>
            <w:r w:rsidRPr="546FE782">
              <w:rPr>
                <w:rFonts w:ascii="Arial" w:hAnsi="Arial" w:cs="Arial"/>
                <w:sz w:val="20"/>
              </w:rPr>
              <w:t xml:space="preserve">services </w:t>
            </w:r>
            <w:r w:rsidRPr="546FE782" w:rsidR="64274A54">
              <w:rPr>
                <w:rFonts w:ascii="Arial" w:hAnsi="Arial" w:cs="Arial"/>
                <w:sz w:val="20"/>
              </w:rPr>
              <w:t>for</w:t>
            </w:r>
            <w:r w:rsidRPr="546FE782">
              <w:rPr>
                <w:rFonts w:ascii="Arial" w:hAnsi="Arial" w:cs="Arial"/>
                <w:sz w:val="20"/>
              </w:rPr>
              <w:t xml:space="preserve"> Commercial Operations and Commercial Regulation </w:t>
            </w:r>
            <w:r w:rsidRPr="546FE782" w:rsidR="784B6D43">
              <w:rPr>
                <w:rFonts w:ascii="Arial" w:hAnsi="Arial" w:cs="Arial"/>
                <w:sz w:val="20"/>
              </w:rPr>
              <w:t>for</w:t>
            </w:r>
            <w:r w:rsidRPr="546FE782">
              <w:rPr>
                <w:rFonts w:ascii="Arial" w:hAnsi="Arial" w:cs="Arial"/>
                <w:sz w:val="20"/>
              </w:rPr>
              <w:t xml:space="preserve"> the Strategic Gas Emergency Reserve (</w:t>
            </w:r>
            <w:r w:rsidRPr="546FE782">
              <w:rPr>
                <w:rFonts w:ascii="Arial" w:hAnsi="Arial" w:cs="Arial"/>
                <w:b/>
                <w:bCs/>
                <w:sz w:val="20"/>
              </w:rPr>
              <w:t>SGER</w:t>
            </w:r>
            <w:r w:rsidRPr="546FE782">
              <w:rPr>
                <w:rFonts w:ascii="Arial" w:hAnsi="Arial" w:cs="Arial"/>
                <w:sz w:val="20"/>
              </w:rPr>
              <w:t>).</w:t>
            </w:r>
          </w:p>
          <w:p w:rsidRPr="00F500F4" w:rsidR="00F500F4" w:rsidP="00F500F4" w:rsidRDefault="00F500F4" w14:paraId="001AD4C4" w14:textId="77777777">
            <w:pPr>
              <w:jc w:val="both"/>
              <w:rPr>
                <w:rFonts w:ascii="Arial" w:hAnsi="Arial" w:cs="Arial"/>
                <w:b/>
                <w:bCs/>
                <w:sz w:val="20"/>
                <w:lang w:val="en-IE"/>
              </w:rPr>
            </w:pPr>
          </w:p>
          <w:p w:rsidRPr="00F500F4" w:rsidR="00F500F4" w:rsidP="00F500F4" w:rsidRDefault="00F500F4" w14:paraId="20611D80" w14:textId="77777777">
            <w:pPr>
              <w:jc w:val="both"/>
              <w:rPr>
                <w:rFonts w:ascii="Arial" w:hAnsi="Arial" w:cs="Arial"/>
                <w:sz w:val="20"/>
              </w:rPr>
            </w:pPr>
            <w:r w:rsidRPr="00F500F4">
              <w:rPr>
                <w:rFonts w:ascii="Arial" w:hAnsi="Arial" w:cs="Arial"/>
                <w:sz w:val="20"/>
              </w:rPr>
              <w:t xml:space="preserve">Services under Lot 2 may include, but are not limited to: </w:t>
            </w:r>
          </w:p>
          <w:p w:rsidRPr="00F500F4" w:rsidR="00F500F4" w:rsidP="00057F22" w:rsidRDefault="00F500F4" w14:paraId="48B5771E" w14:textId="77777777">
            <w:pPr>
              <w:numPr>
                <w:ilvl w:val="0"/>
                <w:numId w:val="20"/>
              </w:numPr>
              <w:jc w:val="both"/>
              <w:rPr>
                <w:rFonts w:ascii="Arial" w:hAnsi="Arial" w:cs="Arial"/>
                <w:sz w:val="20"/>
                <w:lang w:val="x-none"/>
              </w:rPr>
            </w:pPr>
            <w:r w:rsidRPr="00F500F4">
              <w:rPr>
                <w:rFonts w:ascii="Arial" w:hAnsi="Arial" w:cs="Arial"/>
                <w:sz w:val="20"/>
                <w:lang w:val="x-none"/>
              </w:rPr>
              <w:t>Design and development of the economic business model for the SGER;</w:t>
            </w:r>
          </w:p>
          <w:p w:rsidRPr="00F500F4" w:rsidR="00F500F4" w:rsidP="00057F22" w:rsidRDefault="00F500F4" w14:paraId="74A783ED" w14:textId="77777777">
            <w:pPr>
              <w:numPr>
                <w:ilvl w:val="0"/>
                <w:numId w:val="20"/>
              </w:numPr>
              <w:jc w:val="both"/>
              <w:rPr>
                <w:rFonts w:ascii="Arial" w:hAnsi="Arial" w:cs="Arial"/>
                <w:sz w:val="20"/>
                <w:lang w:val="x-none"/>
              </w:rPr>
            </w:pPr>
            <w:r w:rsidRPr="00F500F4">
              <w:rPr>
                <w:rFonts w:ascii="Arial" w:hAnsi="Arial" w:cs="Arial"/>
                <w:sz w:val="20"/>
                <w:lang w:val="x-none"/>
              </w:rPr>
              <w:t>Design and development of a commercial business model for the SGER;</w:t>
            </w:r>
          </w:p>
          <w:p w:rsidRPr="00F500F4" w:rsidR="00F500F4" w:rsidP="00057F22" w:rsidRDefault="00F500F4" w14:paraId="597D069E" w14:textId="0D76D337">
            <w:pPr>
              <w:numPr>
                <w:ilvl w:val="0"/>
                <w:numId w:val="20"/>
              </w:numPr>
              <w:jc w:val="both"/>
              <w:rPr>
                <w:rFonts w:ascii="Arial" w:hAnsi="Arial" w:cs="Arial"/>
                <w:sz w:val="20"/>
                <w:lang w:val="en-US"/>
              </w:rPr>
            </w:pPr>
            <w:r w:rsidRPr="546FE782">
              <w:rPr>
                <w:rFonts w:ascii="Arial" w:hAnsi="Arial" w:cs="Arial"/>
                <w:sz w:val="20"/>
                <w:lang w:val="en-US"/>
              </w:rPr>
              <w:t xml:space="preserve">Advice and support for </w:t>
            </w:r>
            <w:r w:rsidRPr="546FE782" w:rsidR="03A317F5">
              <w:rPr>
                <w:rFonts w:ascii="Arial" w:hAnsi="Arial" w:cs="Arial"/>
                <w:sz w:val="20"/>
                <w:lang w:val="en-US"/>
              </w:rPr>
              <w:t xml:space="preserve">the </w:t>
            </w:r>
            <w:r w:rsidRPr="546FE782">
              <w:rPr>
                <w:rFonts w:ascii="Arial" w:hAnsi="Arial" w:cs="Arial"/>
                <w:sz w:val="20"/>
                <w:lang w:val="en-US"/>
              </w:rPr>
              <w:t>procurement of a commercial operations contractor for the SGER;</w:t>
            </w:r>
          </w:p>
          <w:p w:rsidRPr="00F500F4" w:rsidR="00F500F4" w:rsidP="00057F22" w:rsidRDefault="00F500F4" w14:paraId="2C73CE6A" w14:textId="77777777">
            <w:pPr>
              <w:numPr>
                <w:ilvl w:val="0"/>
                <w:numId w:val="20"/>
              </w:numPr>
              <w:jc w:val="both"/>
              <w:rPr>
                <w:rFonts w:ascii="Arial" w:hAnsi="Arial" w:cs="Arial"/>
                <w:sz w:val="20"/>
                <w:lang w:val="x-none"/>
              </w:rPr>
            </w:pPr>
            <w:r w:rsidRPr="00F500F4">
              <w:rPr>
                <w:rFonts w:ascii="Arial" w:hAnsi="Arial" w:cs="Arial"/>
                <w:sz w:val="20"/>
                <w:lang w:val="x-none"/>
              </w:rPr>
              <w:t>Supporting GNI with its internal and external stakeholder approval processes; and</w:t>
            </w:r>
          </w:p>
          <w:p w:rsidRPr="00F500F4" w:rsidR="00F500F4" w:rsidP="00057F22" w:rsidRDefault="00F500F4" w14:paraId="71C28B60" w14:textId="77777777">
            <w:pPr>
              <w:numPr>
                <w:ilvl w:val="0"/>
                <w:numId w:val="20"/>
              </w:numPr>
              <w:jc w:val="both"/>
              <w:rPr>
                <w:rFonts w:ascii="Arial" w:hAnsi="Arial" w:cs="Arial"/>
                <w:sz w:val="20"/>
                <w:lang w:val="en-US"/>
              </w:rPr>
            </w:pPr>
            <w:r w:rsidRPr="00F500F4">
              <w:rPr>
                <w:rFonts w:ascii="Arial" w:hAnsi="Arial" w:cs="Arial"/>
                <w:sz w:val="20"/>
                <w:lang w:val="en-US"/>
              </w:rPr>
              <w:t xml:space="preserve">Commercial regulation support.  </w:t>
            </w:r>
          </w:p>
        </w:tc>
      </w:tr>
      <w:tr w:rsidRPr="00F500F4" w:rsidR="00F500F4" w:rsidTr="67D99CE7" w14:paraId="5796C6EC" w14:textId="77777777">
        <w:tc>
          <w:tcPr>
            <w:tcW w:w="3114" w:type="dxa"/>
            <w:tcBorders>
              <w:top w:val="single" w:color="auto" w:sz="4" w:space="0"/>
              <w:left w:val="single" w:color="auto" w:sz="4" w:space="0"/>
              <w:bottom w:val="single" w:color="auto" w:sz="4" w:space="0"/>
              <w:right w:val="single" w:color="auto" w:sz="4" w:space="0"/>
            </w:tcBorders>
            <w:hideMark/>
          </w:tcPr>
          <w:p w:rsidRPr="00F500F4" w:rsidR="00F500F4" w:rsidP="00F500F4" w:rsidRDefault="00F500F4" w14:paraId="2B77B1FF" w14:textId="26025C90">
            <w:pPr>
              <w:jc w:val="both"/>
              <w:rPr>
                <w:rFonts w:ascii="Arial" w:hAnsi="Arial" w:cs="Arial"/>
                <w:sz w:val="20"/>
              </w:rPr>
            </w:pPr>
            <w:r w:rsidRPr="00F500F4">
              <w:rPr>
                <w:rFonts w:ascii="Arial" w:hAnsi="Arial" w:cs="Arial"/>
                <w:sz w:val="20"/>
              </w:rPr>
              <w:t xml:space="preserve">Lot 3: </w:t>
            </w:r>
            <w:r w:rsidRPr="00F40D26" w:rsidR="0077632B">
              <w:rPr>
                <w:rFonts w:ascii="Arial" w:hAnsi="Arial" w:cs="Arial"/>
                <w:color w:val="000000" w:themeColor="text1"/>
                <w:sz w:val="20"/>
              </w:rPr>
              <w:t>Marine advisory</w:t>
            </w:r>
            <w:r w:rsidR="0077632B">
              <w:rPr>
                <w:rFonts w:ascii="Arial" w:hAnsi="Arial" w:cs="Arial"/>
                <w:color w:val="000000" w:themeColor="text1"/>
                <w:sz w:val="20"/>
              </w:rPr>
              <w:t xml:space="preserve"> and support</w:t>
            </w:r>
            <w:r w:rsidRPr="00F40D26" w:rsidR="0077632B">
              <w:rPr>
                <w:rFonts w:ascii="Arial" w:hAnsi="Arial" w:cs="Arial"/>
                <w:color w:val="000000" w:themeColor="text1"/>
                <w:sz w:val="20"/>
              </w:rPr>
              <w:t xml:space="preserve"> services</w:t>
            </w:r>
          </w:p>
        </w:tc>
        <w:tc>
          <w:tcPr>
            <w:tcW w:w="6056" w:type="dxa"/>
            <w:tcBorders>
              <w:top w:val="single" w:color="auto" w:sz="4" w:space="0"/>
              <w:left w:val="single" w:color="auto" w:sz="4" w:space="0"/>
              <w:bottom w:val="single" w:color="auto" w:sz="4" w:space="0"/>
              <w:right w:val="single" w:color="auto" w:sz="4" w:space="0"/>
            </w:tcBorders>
          </w:tcPr>
          <w:p w:rsidRPr="00F500F4" w:rsidR="00F500F4" w:rsidP="546FE782" w:rsidRDefault="00F500F4" w14:paraId="29F45C5A" w14:textId="28DD2836">
            <w:pPr>
              <w:jc w:val="both"/>
              <w:rPr>
                <w:rFonts w:ascii="Arial" w:hAnsi="Arial" w:cs="Arial"/>
                <w:sz w:val="20"/>
              </w:rPr>
            </w:pPr>
            <w:r w:rsidRPr="546FE782">
              <w:rPr>
                <w:rFonts w:ascii="Arial" w:hAnsi="Arial" w:cs="Arial"/>
                <w:sz w:val="20"/>
              </w:rPr>
              <w:t xml:space="preserve">Lot 3 is for the provision of advisory </w:t>
            </w:r>
            <w:r w:rsidR="0077632B">
              <w:rPr>
                <w:rFonts w:ascii="Arial" w:hAnsi="Arial" w:cs="Arial"/>
                <w:sz w:val="20"/>
              </w:rPr>
              <w:t>and support services</w:t>
            </w:r>
            <w:r w:rsidRPr="546FE782">
              <w:rPr>
                <w:rFonts w:ascii="Arial" w:hAnsi="Arial" w:cs="Arial"/>
                <w:sz w:val="20"/>
              </w:rPr>
              <w:t xml:space="preserve"> to support the strategy development and procurement of marine services </w:t>
            </w:r>
            <w:r w:rsidRPr="546FE782" w:rsidR="0DF29763">
              <w:rPr>
                <w:rFonts w:ascii="Arial" w:hAnsi="Arial" w:cs="Arial"/>
                <w:sz w:val="20"/>
              </w:rPr>
              <w:t xml:space="preserve">for </w:t>
            </w:r>
            <w:r w:rsidRPr="546FE782">
              <w:rPr>
                <w:rFonts w:ascii="Arial" w:hAnsi="Arial" w:cs="Arial"/>
                <w:sz w:val="20"/>
              </w:rPr>
              <w:t>the Strategic Gas Emergency Reserve (</w:t>
            </w:r>
            <w:r w:rsidRPr="546FE782">
              <w:rPr>
                <w:rFonts w:ascii="Arial" w:hAnsi="Arial" w:cs="Arial"/>
                <w:b/>
                <w:bCs/>
                <w:sz w:val="20"/>
              </w:rPr>
              <w:t>SGER</w:t>
            </w:r>
            <w:r w:rsidRPr="546FE782">
              <w:rPr>
                <w:rFonts w:ascii="Arial" w:hAnsi="Arial" w:cs="Arial"/>
                <w:sz w:val="20"/>
              </w:rPr>
              <w:t>).</w:t>
            </w:r>
          </w:p>
          <w:p w:rsidRPr="00F500F4" w:rsidR="00F500F4" w:rsidP="00F500F4" w:rsidRDefault="00F500F4" w14:paraId="1E87C4EF" w14:textId="77777777">
            <w:pPr>
              <w:jc w:val="both"/>
              <w:rPr>
                <w:rFonts w:ascii="Arial" w:hAnsi="Arial" w:cs="Arial"/>
                <w:sz w:val="20"/>
              </w:rPr>
            </w:pPr>
          </w:p>
          <w:p w:rsidRPr="00F500F4" w:rsidR="00F500F4" w:rsidP="00F500F4" w:rsidRDefault="00F500F4" w14:paraId="599ACF4D" w14:textId="77777777">
            <w:pPr>
              <w:jc w:val="both"/>
              <w:rPr>
                <w:rFonts w:ascii="Arial" w:hAnsi="Arial" w:cs="Arial"/>
                <w:sz w:val="20"/>
              </w:rPr>
            </w:pPr>
            <w:r w:rsidRPr="00F500F4">
              <w:rPr>
                <w:rFonts w:ascii="Arial" w:hAnsi="Arial" w:cs="Arial"/>
                <w:sz w:val="20"/>
              </w:rPr>
              <w:t>Services under Lot 3 may include but are not limited to:</w:t>
            </w:r>
            <w:r w:rsidRPr="00F500F4">
              <w:rPr>
                <w:rFonts w:ascii="Arial" w:hAnsi="Arial" w:cs="Arial"/>
                <w:sz w:val="20"/>
              </w:rPr>
              <w:br/>
            </w:r>
          </w:p>
          <w:p w:rsidRPr="00F500F4" w:rsidR="00F500F4" w:rsidP="00057F22" w:rsidRDefault="00F500F4" w14:paraId="230FABF2" w14:textId="277A3389">
            <w:pPr>
              <w:numPr>
                <w:ilvl w:val="0"/>
                <w:numId w:val="21"/>
              </w:numPr>
              <w:jc w:val="both"/>
              <w:rPr>
                <w:rFonts w:ascii="Arial" w:hAnsi="Arial" w:cs="Arial"/>
                <w:sz w:val="20"/>
                <w:lang w:val="en-IE"/>
              </w:rPr>
            </w:pPr>
            <w:r w:rsidRPr="546FE782">
              <w:rPr>
                <w:rFonts w:ascii="Arial" w:hAnsi="Arial" w:cs="Arial"/>
                <w:sz w:val="20"/>
                <w:lang w:val="en-IE"/>
              </w:rPr>
              <w:t>Provision of maritime simulation studies</w:t>
            </w:r>
            <w:r w:rsidRPr="546FE782" w:rsidR="27B3388E">
              <w:rPr>
                <w:rFonts w:ascii="Arial" w:hAnsi="Arial" w:cs="Arial"/>
                <w:sz w:val="20"/>
                <w:lang w:val="en-IE"/>
              </w:rPr>
              <w:t>;</w:t>
            </w:r>
          </w:p>
          <w:p w:rsidRPr="00F500F4" w:rsidR="00F500F4" w:rsidP="00057F22" w:rsidRDefault="211B8FDE" w14:paraId="2B4416C4" w14:textId="472AC084">
            <w:pPr>
              <w:numPr>
                <w:ilvl w:val="0"/>
                <w:numId w:val="21"/>
              </w:numPr>
              <w:jc w:val="both"/>
              <w:rPr>
                <w:rFonts w:ascii="Arial" w:hAnsi="Arial" w:cs="Arial"/>
                <w:sz w:val="20"/>
                <w:lang w:val="en-IE"/>
              </w:rPr>
            </w:pPr>
            <w:r w:rsidRPr="546FE782">
              <w:rPr>
                <w:rFonts w:ascii="Arial" w:hAnsi="Arial" w:cs="Arial"/>
                <w:sz w:val="20"/>
                <w:lang w:val="en-US"/>
              </w:rPr>
              <w:t>P</w:t>
            </w:r>
            <w:r w:rsidRPr="546FE782" w:rsidR="00F500F4">
              <w:rPr>
                <w:rFonts w:ascii="Arial" w:hAnsi="Arial" w:cs="Arial"/>
                <w:sz w:val="20"/>
                <w:lang w:val="en-US"/>
              </w:rPr>
              <w:t xml:space="preserve">rovision of a navigational risk assessment to support planning and </w:t>
            </w:r>
            <w:proofErr w:type="gramStart"/>
            <w:r w:rsidRPr="546FE782" w:rsidR="00F500F4">
              <w:rPr>
                <w:rFonts w:ascii="Arial" w:hAnsi="Arial" w:cs="Arial"/>
                <w:sz w:val="20"/>
                <w:lang w:val="en-US"/>
              </w:rPr>
              <w:t>consents</w:t>
            </w:r>
            <w:proofErr w:type="gramEnd"/>
            <w:r w:rsidRPr="546FE782" w:rsidR="00F500F4">
              <w:rPr>
                <w:rFonts w:ascii="Arial" w:hAnsi="Arial" w:cs="Arial"/>
                <w:sz w:val="20"/>
                <w:lang w:val="en-US"/>
              </w:rPr>
              <w:t xml:space="preserve"> for the SGER</w:t>
            </w:r>
            <w:r w:rsidRPr="546FE782" w:rsidR="5F4C356E">
              <w:rPr>
                <w:rFonts w:ascii="Arial" w:hAnsi="Arial" w:cs="Arial"/>
                <w:sz w:val="20"/>
                <w:lang w:val="en-US"/>
              </w:rPr>
              <w:t>;</w:t>
            </w:r>
          </w:p>
          <w:p w:rsidRPr="00F500F4" w:rsidR="00F500F4" w:rsidP="00057F22" w:rsidRDefault="00F500F4" w14:paraId="6E2A2B5A" w14:textId="169FE50B">
            <w:pPr>
              <w:numPr>
                <w:ilvl w:val="0"/>
                <w:numId w:val="21"/>
              </w:numPr>
              <w:jc w:val="both"/>
              <w:rPr>
                <w:rFonts w:ascii="Arial" w:hAnsi="Arial" w:cs="Arial"/>
                <w:sz w:val="20"/>
                <w:lang w:val="en-IE"/>
              </w:rPr>
            </w:pPr>
            <w:r w:rsidRPr="546FE782">
              <w:rPr>
                <w:rFonts w:ascii="Arial" w:hAnsi="Arial" w:cs="Arial"/>
                <w:sz w:val="20"/>
                <w:lang w:val="en-US"/>
              </w:rPr>
              <w:lastRenderedPageBreak/>
              <w:t>Provision of training for pilots to facilitate safe passage of vessels to the project location and adequately train pilots for the event of emergency</w:t>
            </w:r>
            <w:r w:rsidRPr="546FE782" w:rsidR="09F29C6B">
              <w:rPr>
                <w:rFonts w:ascii="Arial" w:hAnsi="Arial" w:cs="Arial"/>
                <w:sz w:val="20"/>
                <w:lang w:val="en-US"/>
              </w:rPr>
              <w:t>;</w:t>
            </w:r>
          </w:p>
          <w:p w:rsidRPr="00F500F4" w:rsidR="00F500F4" w:rsidP="00057F22" w:rsidRDefault="00F500F4" w14:paraId="62CE06D7" w14:textId="1A65A77B">
            <w:pPr>
              <w:numPr>
                <w:ilvl w:val="0"/>
                <w:numId w:val="21"/>
              </w:numPr>
              <w:jc w:val="both"/>
              <w:rPr>
                <w:rFonts w:ascii="Arial" w:hAnsi="Arial" w:cs="Arial"/>
                <w:sz w:val="20"/>
              </w:rPr>
            </w:pPr>
            <w:r w:rsidRPr="546FE782">
              <w:rPr>
                <w:rFonts w:ascii="Arial" w:hAnsi="Arial" w:cs="Arial"/>
                <w:sz w:val="20"/>
              </w:rPr>
              <w:t>Provision of strategic and technical advice regarding vessels and marine services</w:t>
            </w:r>
            <w:r w:rsidRPr="546FE782" w:rsidR="279F907B">
              <w:rPr>
                <w:rFonts w:ascii="Arial" w:hAnsi="Arial" w:cs="Arial"/>
                <w:sz w:val="20"/>
              </w:rPr>
              <w:t>; and</w:t>
            </w:r>
          </w:p>
          <w:p w:rsidRPr="00F500F4" w:rsidR="00F500F4" w:rsidP="00057F22" w:rsidRDefault="00F500F4" w14:paraId="14E95CB8" w14:textId="25261810">
            <w:pPr>
              <w:numPr>
                <w:ilvl w:val="0"/>
                <w:numId w:val="21"/>
              </w:numPr>
              <w:jc w:val="both"/>
              <w:rPr>
                <w:rFonts w:ascii="Arial" w:hAnsi="Arial" w:cs="Arial"/>
                <w:sz w:val="20"/>
                <w:lang w:val="en-US"/>
              </w:rPr>
            </w:pPr>
            <w:r w:rsidRPr="546FE782">
              <w:rPr>
                <w:rFonts w:ascii="Arial" w:hAnsi="Arial" w:cs="Arial"/>
                <w:sz w:val="20"/>
                <w:lang w:val="en-US"/>
              </w:rPr>
              <w:t xml:space="preserve">Provision of support </w:t>
            </w:r>
            <w:r w:rsidRPr="546FE782" w:rsidR="55B31F1A">
              <w:rPr>
                <w:rFonts w:ascii="Arial" w:hAnsi="Arial" w:cs="Arial"/>
                <w:sz w:val="20"/>
                <w:lang w:val="en-US"/>
              </w:rPr>
              <w:t>for</w:t>
            </w:r>
            <w:r w:rsidRPr="546FE782">
              <w:rPr>
                <w:rFonts w:ascii="Arial" w:hAnsi="Arial" w:cs="Arial"/>
                <w:sz w:val="20"/>
                <w:lang w:val="en-US"/>
              </w:rPr>
              <w:t xml:space="preserve"> the procurement of vessels and marine services.</w:t>
            </w:r>
          </w:p>
        </w:tc>
      </w:tr>
      <w:tr w:rsidRPr="00F500F4" w:rsidR="00F500F4" w:rsidTr="67D99CE7" w14:paraId="0B3792C6" w14:textId="77777777">
        <w:tc>
          <w:tcPr>
            <w:tcW w:w="3114" w:type="dxa"/>
            <w:tcBorders>
              <w:top w:val="single" w:color="auto" w:sz="4" w:space="0"/>
              <w:left w:val="single" w:color="auto" w:sz="4" w:space="0"/>
              <w:bottom w:val="single" w:color="auto" w:sz="4" w:space="0"/>
              <w:right w:val="single" w:color="auto" w:sz="4" w:space="0"/>
            </w:tcBorders>
            <w:hideMark/>
          </w:tcPr>
          <w:p w:rsidRPr="00F500F4" w:rsidR="00F500F4" w:rsidP="00F500F4" w:rsidRDefault="00F500F4" w14:paraId="4E5A41E5" w14:textId="3B9F30F5">
            <w:pPr>
              <w:jc w:val="both"/>
              <w:rPr>
                <w:rFonts w:ascii="Arial" w:hAnsi="Arial" w:cs="Arial"/>
                <w:sz w:val="20"/>
              </w:rPr>
            </w:pPr>
            <w:r w:rsidRPr="00F500F4">
              <w:rPr>
                <w:rFonts w:ascii="Arial" w:hAnsi="Arial" w:cs="Arial"/>
                <w:sz w:val="20"/>
              </w:rPr>
              <w:lastRenderedPageBreak/>
              <w:t xml:space="preserve">Lot 4: </w:t>
            </w:r>
            <w:r w:rsidRPr="00F40D26" w:rsidR="0077632B">
              <w:rPr>
                <w:rFonts w:ascii="Arial" w:hAnsi="Arial" w:cs="Arial"/>
                <w:color w:val="000000" w:themeColor="text1"/>
                <w:sz w:val="20"/>
              </w:rPr>
              <w:t xml:space="preserve">Project and programme management advisory </w:t>
            </w:r>
            <w:r w:rsidR="0077632B">
              <w:rPr>
                <w:rFonts w:ascii="Arial" w:hAnsi="Arial" w:cs="Arial"/>
                <w:color w:val="000000" w:themeColor="text1"/>
                <w:sz w:val="20"/>
              </w:rPr>
              <w:t xml:space="preserve">and support </w:t>
            </w:r>
            <w:r w:rsidRPr="00F40D26" w:rsidR="0077632B">
              <w:rPr>
                <w:rFonts w:ascii="Arial" w:hAnsi="Arial" w:cs="Arial"/>
                <w:color w:val="000000" w:themeColor="text1"/>
                <w:sz w:val="20"/>
              </w:rPr>
              <w:t>services</w:t>
            </w:r>
          </w:p>
        </w:tc>
        <w:tc>
          <w:tcPr>
            <w:tcW w:w="6056" w:type="dxa"/>
            <w:tcBorders>
              <w:top w:val="single" w:color="auto" w:sz="4" w:space="0"/>
              <w:left w:val="single" w:color="auto" w:sz="4" w:space="0"/>
              <w:bottom w:val="single" w:color="auto" w:sz="4" w:space="0"/>
              <w:right w:val="single" w:color="auto" w:sz="4" w:space="0"/>
            </w:tcBorders>
          </w:tcPr>
          <w:p w:rsidRPr="00F500F4" w:rsidR="00F500F4" w:rsidP="546FE782" w:rsidRDefault="00F500F4" w14:paraId="23FEEEF7" w14:textId="7168D17F">
            <w:pPr>
              <w:jc w:val="both"/>
              <w:rPr>
                <w:rFonts w:ascii="Arial" w:hAnsi="Arial" w:cs="Arial"/>
                <w:sz w:val="20"/>
              </w:rPr>
            </w:pPr>
            <w:r w:rsidRPr="546FE782">
              <w:rPr>
                <w:rFonts w:ascii="Arial" w:hAnsi="Arial" w:cs="Arial"/>
                <w:sz w:val="20"/>
              </w:rPr>
              <w:t xml:space="preserve">Lot 4 is for the provision of specialist </w:t>
            </w:r>
            <w:r w:rsidR="0077632B">
              <w:rPr>
                <w:rFonts w:ascii="Arial" w:hAnsi="Arial" w:cs="Arial"/>
                <w:sz w:val="20"/>
              </w:rPr>
              <w:t xml:space="preserve">advisory and support </w:t>
            </w:r>
            <w:r w:rsidRPr="546FE782">
              <w:rPr>
                <w:rFonts w:ascii="Arial" w:hAnsi="Arial" w:cs="Arial"/>
                <w:sz w:val="20"/>
              </w:rPr>
              <w:t xml:space="preserve">services </w:t>
            </w:r>
            <w:r w:rsidR="0077632B">
              <w:rPr>
                <w:rFonts w:ascii="Arial" w:hAnsi="Arial" w:cs="Arial"/>
                <w:sz w:val="20"/>
              </w:rPr>
              <w:t>i</w:t>
            </w:r>
            <w:r w:rsidRPr="546FE782">
              <w:rPr>
                <w:rFonts w:ascii="Arial" w:hAnsi="Arial" w:cs="Arial"/>
                <w:sz w:val="20"/>
              </w:rPr>
              <w:t>n relation to project and programme management for the Strategic Gas Emergency Reserve (</w:t>
            </w:r>
            <w:r w:rsidRPr="546FE782">
              <w:rPr>
                <w:rFonts w:ascii="Arial" w:hAnsi="Arial" w:cs="Arial"/>
                <w:b/>
                <w:bCs/>
                <w:sz w:val="20"/>
              </w:rPr>
              <w:t>SGER</w:t>
            </w:r>
            <w:r w:rsidRPr="546FE782">
              <w:rPr>
                <w:rFonts w:ascii="Arial" w:hAnsi="Arial" w:cs="Arial"/>
                <w:sz w:val="20"/>
              </w:rPr>
              <w:t>).</w:t>
            </w:r>
          </w:p>
          <w:p w:rsidRPr="00F500F4" w:rsidR="00F500F4" w:rsidP="00F500F4" w:rsidRDefault="00F500F4" w14:paraId="06223C32" w14:textId="77777777">
            <w:pPr>
              <w:jc w:val="both"/>
              <w:rPr>
                <w:rFonts w:ascii="Arial" w:hAnsi="Arial" w:cs="Arial"/>
                <w:sz w:val="20"/>
              </w:rPr>
            </w:pPr>
          </w:p>
          <w:p w:rsidRPr="00F500F4" w:rsidR="00F500F4" w:rsidP="00F500F4" w:rsidRDefault="00F500F4" w14:paraId="6A6C020F" w14:textId="77777777">
            <w:pPr>
              <w:jc w:val="both"/>
              <w:rPr>
                <w:rFonts w:ascii="Arial" w:hAnsi="Arial" w:cs="Arial"/>
                <w:sz w:val="20"/>
              </w:rPr>
            </w:pPr>
            <w:r w:rsidRPr="00F500F4">
              <w:rPr>
                <w:rFonts w:ascii="Arial" w:hAnsi="Arial" w:cs="Arial"/>
                <w:sz w:val="20"/>
              </w:rPr>
              <w:t xml:space="preserve">Services under Lot 4 may include, but are not limited to: </w:t>
            </w:r>
          </w:p>
          <w:p w:rsidRPr="00F500F4" w:rsidR="00F500F4" w:rsidP="00057F22" w:rsidRDefault="00F500F4" w14:paraId="4C97E69F" w14:textId="2FC7E03F">
            <w:pPr>
              <w:numPr>
                <w:ilvl w:val="0"/>
                <w:numId w:val="22"/>
              </w:numPr>
              <w:jc w:val="both"/>
              <w:rPr>
                <w:rFonts w:ascii="Arial" w:hAnsi="Arial" w:cs="Arial"/>
                <w:sz w:val="20"/>
              </w:rPr>
            </w:pPr>
            <w:r w:rsidRPr="546FE782">
              <w:rPr>
                <w:rFonts w:ascii="Arial" w:hAnsi="Arial" w:cs="Arial"/>
                <w:sz w:val="20"/>
              </w:rPr>
              <w:t xml:space="preserve">Project </w:t>
            </w:r>
            <w:proofErr w:type="spellStart"/>
            <w:r w:rsidRPr="546FE782">
              <w:rPr>
                <w:rFonts w:ascii="Arial" w:hAnsi="Arial" w:cs="Arial"/>
                <w:sz w:val="20"/>
              </w:rPr>
              <w:t>Routemap</w:t>
            </w:r>
            <w:proofErr w:type="spellEnd"/>
            <w:r w:rsidRPr="546FE782">
              <w:rPr>
                <w:rFonts w:ascii="Arial" w:hAnsi="Arial" w:cs="Arial"/>
                <w:sz w:val="20"/>
              </w:rPr>
              <w:t xml:space="preserve"> </w:t>
            </w:r>
            <w:r w:rsidRPr="546FE782" w:rsidR="0C752541">
              <w:rPr>
                <w:rFonts w:ascii="Arial" w:hAnsi="Arial" w:cs="Arial"/>
                <w:sz w:val="20"/>
              </w:rPr>
              <w:t>g</w:t>
            </w:r>
            <w:r w:rsidRPr="546FE782">
              <w:rPr>
                <w:rFonts w:ascii="Arial" w:hAnsi="Arial" w:cs="Arial"/>
                <w:sz w:val="20"/>
              </w:rPr>
              <w:t>uidance and implementation</w:t>
            </w:r>
            <w:r>
              <w:tab/>
            </w:r>
            <w:r w:rsidRPr="546FE782">
              <w:rPr>
                <w:rFonts w:ascii="Arial" w:hAnsi="Arial" w:cs="Arial"/>
                <w:sz w:val="20"/>
              </w:rPr>
              <w:t>;</w:t>
            </w:r>
          </w:p>
          <w:p w:rsidRPr="00F500F4" w:rsidR="00F500F4" w:rsidP="00057F22" w:rsidRDefault="00F500F4" w14:paraId="7A772E2F" w14:textId="21D3A094">
            <w:pPr>
              <w:numPr>
                <w:ilvl w:val="0"/>
                <w:numId w:val="22"/>
              </w:numPr>
              <w:jc w:val="both"/>
              <w:rPr>
                <w:rFonts w:ascii="Arial" w:hAnsi="Arial" w:cs="Arial"/>
                <w:sz w:val="20"/>
              </w:rPr>
            </w:pPr>
            <w:r w:rsidRPr="546FE782">
              <w:rPr>
                <w:rFonts w:ascii="Arial" w:hAnsi="Arial" w:cs="Arial"/>
                <w:sz w:val="20"/>
              </w:rPr>
              <w:t xml:space="preserve">Project </w:t>
            </w:r>
            <w:r w:rsidRPr="546FE782" w:rsidR="353F7EAD">
              <w:rPr>
                <w:rFonts w:ascii="Arial" w:hAnsi="Arial" w:cs="Arial"/>
                <w:sz w:val="20"/>
              </w:rPr>
              <w:t>M</w:t>
            </w:r>
            <w:r w:rsidRPr="546FE782">
              <w:rPr>
                <w:rFonts w:ascii="Arial" w:hAnsi="Arial" w:cs="Arial"/>
                <w:sz w:val="20"/>
              </w:rPr>
              <w:t>anagement Office (</w:t>
            </w:r>
            <w:r w:rsidRPr="546FE782">
              <w:rPr>
                <w:rFonts w:ascii="Arial" w:hAnsi="Arial" w:cs="Arial"/>
                <w:b/>
                <w:bCs/>
                <w:sz w:val="20"/>
              </w:rPr>
              <w:t>PMO</w:t>
            </w:r>
            <w:r w:rsidRPr="546FE782">
              <w:rPr>
                <w:rFonts w:ascii="Arial" w:hAnsi="Arial" w:cs="Arial"/>
                <w:sz w:val="20"/>
              </w:rPr>
              <w:t>) services including governance, reporting and programme alignment, quality assurance, maturity assessments, tool kits and prioritisation;</w:t>
            </w:r>
          </w:p>
          <w:p w:rsidRPr="00F500F4" w:rsidR="00F500F4" w:rsidP="00057F22" w:rsidRDefault="00F500F4" w14:paraId="4933CBC4" w14:textId="4F6A3397">
            <w:pPr>
              <w:numPr>
                <w:ilvl w:val="0"/>
                <w:numId w:val="22"/>
              </w:numPr>
              <w:jc w:val="both"/>
              <w:rPr>
                <w:rFonts w:ascii="Arial" w:hAnsi="Arial" w:cs="Arial"/>
                <w:sz w:val="20"/>
              </w:rPr>
            </w:pPr>
            <w:r w:rsidRPr="546FE782">
              <w:rPr>
                <w:rFonts w:ascii="Arial" w:hAnsi="Arial" w:cs="Arial"/>
                <w:sz w:val="20"/>
              </w:rPr>
              <w:t xml:space="preserve">Capital </w:t>
            </w:r>
            <w:r w:rsidRPr="546FE782" w:rsidR="47504288">
              <w:rPr>
                <w:rFonts w:ascii="Arial" w:hAnsi="Arial" w:cs="Arial"/>
                <w:sz w:val="20"/>
              </w:rPr>
              <w:t>p</w:t>
            </w:r>
            <w:r w:rsidRPr="546FE782">
              <w:rPr>
                <w:rFonts w:ascii="Arial" w:hAnsi="Arial" w:cs="Arial"/>
                <w:sz w:val="20"/>
              </w:rPr>
              <w:t xml:space="preserve">rojects </w:t>
            </w:r>
            <w:r w:rsidRPr="546FE782" w:rsidR="4554ACFD">
              <w:rPr>
                <w:rFonts w:ascii="Arial" w:hAnsi="Arial" w:cs="Arial"/>
                <w:sz w:val="20"/>
              </w:rPr>
              <w:t>p</w:t>
            </w:r>
            <w:r w:rsidRPr="546FE782">
              <w:rPr>
                <w:rFonts w:ascii="Arial" w:hAnsi="Arial" w:cs="Arial"/>
                <w:sz w:val="20"/>
              </w:rPr>
              <w:t xml:space="preserve">roject </w:t>
            </w:r>
            <w:r w:rsidRPr="546FE782" w:rsidR="297ED2C0">
              <w:rPr>
                <w:rFonts w:ascii="Arial" w:hAnsi="Arial" w:cs="Arial"/>
                <w:sz w:val="20"/>
              </w:rPr>
              <w:t>c</w:t>
            </w:r>
            <w:r w:rsidRPr="546FE782">
              <w:rPr>
                <w:rFonts w:ascii="Arial" w:hAnsi="Arial" w:cs="Arial"/>
                <w:sz w:val="20"/>
              </w:rPr>
              <w:t xml:space="preserve">ontrols covering risk management, schedule management and assurance, cost management, cost estimating including capex/ </w:t>
            </w:r>
            <w:proofErr w:type="spellStart"/>
            <w:r w:rsidRPr="546FE782">
              <w:rPr>
                <w:rFonts w:ascii="Arial" w:hAnsi="Arial" w:cs="Arial"/>
                <w:sz w:val="20"/>
              </w:rPr>
              <w:t>opex</w:t>
            </w:r>
            <w:proofErr w:type="spellEnd"/>
            <w:r w:rsidRPr="546FE782">
              <w:rPr>
                <w:rFonts w:ascii="Arial" w:hAnsi="Arial" w:cs="Arial"/>
                <w:sz w:val="20"/>
              </w:rPr>
              <w:t xml:space="preserve"> benchmarking, cost controllers and earned value management (EVM) specialists;</w:t>
            </w:r>
            <w:r>
              <w:tab/>
            </w:r>
            <w:r>
              <w:tab/>
            </w:r>
            <w:r>
              <w:tab/>
            </w:r>
            <w:r>
              <w:tab/>
            </w:r>
          </w:p>
          <w:p w:rsidRPr="00F500F4" w:rsidR="00F500F4" w:rsidP="00057F22" w:rsidRDefault="00F500F4" w14:paraId="631D006F" w14:textId="43FD8277">
            <w:pPr>
              <w:numPr>
                <w:ilvl w:val="0"/>
                <w:numId w:val="22"/>
              </w:numPr>
              <w:jc w:val="both"/>
              <w:rPr>
                <w:rFonts w:ascii="Arial" w:hAnsi="Arial" w:cs="Arial"/>
                <w:sz w:val="20"/>
              </w:rPr>
            </w:pPr>
            <w:r w:rsidRPr="546FE782">
              <w:rPr>
                <w:rFonts w:ascii="Arial" w:hAnsi="Arial" w:cs="Arial"/>
                <w:sz w:val="20"/>
              </w:rPr>
              <w:t xml:space="preserve">Project, programme </w:t>
            </w:r>
            <w:r w:rsidRPr="546FE782" w:rsidR="1BA9B34A">
              <w:rPr>
                <w:rFonts w:ascii="Arial" w:hAnsi="Arial" w:cs="Arial"/>
                <w:sz w:val="20"/>
              </w:rPr>
              <w:t>and</w:t>
            </w:r>
            <w:r w:rsidRPr="546FE782">
              <w:rPr>
                <w:rFonts w:ascii="Arial" w:hAnsi="Arial" w:cs="Arial"/>
                <w:sz w:val="20"/>
              </w:rPr>
              <w:t xml:space="preserve"> </w:t>
            </w:r>
            <w:r w:rsidRPr="546FE782" w:rsidR="660A8375">
              <w:rPr>
                <w:rFonts w:ascii="Arial" w:hAnsi="Arial" w:cs="Arial"/>
                <w:sz w:val="20"/>
              </w:rPr>
              <w:t>p</w:t>
            </w:r>
            <w:r w:rsidRPr="546FE782">
              <w:rPr>
                <w:rFonts w:ascii="Arial" w:hAnsi="Arial" w:cs="Arial"/>
                <w:sz w:val="20"/>
              </w:rPr>
              <w:t>ortfolio management services (</w:t>
            </w:r>
            <w:r w:rsidRPr="546FE782" w:rsidR="4AAF411A">
              <w:rPr>
                <w:rFonts w:ascii="Arial" w:hAnsi="Arial" w:cs="Arial"/>
                <w:sz w:val="20"/>
              </w:rPr>
              <w:t>d</w:t>
            </w:r>
            <w:r w:rsidRPr="546FE782">
              <w:rPr>
                <w:rFonts w:ascii="Arial" w:hAnsi="Arial" w:cs="Arial"/>
                <w:sz w:val="20"/>
              </w:rPr>
              <w:t xml:space="preserve">elivery </w:t>
            </w:r>
            <w:r w:rsidRPr="546FE782" w:rsidR="176BA748">
              <w:rPr>
                <w:rFonts w:ascii="Arial" w:hAnsi="Arial" w:cs="Arial"/>
                <w:sz w:val="20"/>
              </w:rPr>
              <w:t>f</w:t>
            </w:r>
            <w:r w:rsidRPr="546FE782">
              <w:rPr>
                <w:rFonts w:ascii="Arial" w:hAnsi="Arial" w:cs="Arial"/>
                <w:sz w:val="20"/>
              </w:rPr>
              <w:t>ocus), including design and performance management services;</w:t>
            </w:r>
          </w:p>
          <w:p w:rsidRPr="00F500F4" w:rsidR="00F500F4" w:rsidP="00057F22" w:rsidRDefault="00F500F4" w14:paraId="6AA6812E" w14:textId="4FF44521">
            <w:pPr>
              <w:numPr>
                <w:ilvl w:val="0"/>
                <w:numId w:val="22"/>
              </w:numPr>
              <w:jc w:val="both"/>
              <w:rPr>
                <w:rFonts w:ascii="Arial" w:hAnsi="Arial" w:cs="Arial"/>
                <w:sz w:val="20"/>
              </w:rPr>
            </w:pPr>
            <w:r w:rsidRPr="546FE782">
              <w:rPr>
                <w:rFonts w:ascii="Arial" w:hAnsi="Arial" w:cs="Arial"/>
                <w:sz w:val="20"/>
              </w:rPr>
              <w:t>Project, programme</w:t>
            </w:r>
            <w:r w:rsidRPr="546FE782" w:rsidR="779167A1">
              <w:rPr>
                <w:rFonts w:ascii="Arial" w:hAnsi="Arial" w:cs="Arial"/>
                <w:sz w:val="20"/>
              </w:rPr>
              <w:t xml:space="preserve">, </w:t>
            </w:r>
            <w:r w:rsidRPr="546FE782">
              <w:rPr>
                <w:rFonts w:ascii="Arial" w:hAnsi="Arial" w:cs="Arial"/>
                <w:sz w:val="20"/>
              </w:rPr>
              <w:t xml:space="preserve">portfolio governance </w:t>
            </w:r>
            <w:r w:rsidRPr="546FE782" w:rsidR="1949EBE1">
              <w:rPr>
                <w:rFonts w:ascii="Arial" w:hAnsi="Arial" w:cs="Arial"/>
                <w:sz w:val="20"/>
              </w:rPr>
              <w:t>and</w:t>
            </w:r>
            <w:r w:rsidRPr="546FE782">
              <w:rPr>
                <w:rFonts w:ascii="Arial" w:hAnsi="Arial" w:cs="Arial"/>
                <w:sz w:val="20"/>
              </w:rPr>
              <w:t xml:space="preserve"> assurance</w:t>
            </w:r>
            <w:r w:rsidRPr="546FE782" w:rsidR="50C8AE87">
              <w:rPr>
                <w:rFonts w:ascii="Arial" w:hAnsi="Arial" w:cs="Arial"/>
                <w:sz w:val="20"/>
              </w:rPr>
              <w:t>;</w:t>
            </w:r>
          </w:p>
          <w:p w:rsidRPr="00F500F4" w:rsidR="00F500F4" w:rsidP="00057F22" w:rsidRDefault="00F500F4" w14:paraId="10B6C045" w14:textId="77777777">
            <w:pPr>
              <w:numPr>
                <w:ilvl w:val="0"/>
                <w:numId w:val="22"/>
              </w:numPr>
              <w:jc w:val="both"/>
              <w:rPr>
                <w:rFonts w:ascii="Arial" w:hAnsi="Arial" w:cs="Arial"/>
                <w:sz w:val="20"/>
              </w:rPr>
            </w:pPr>
            <w:r w:rsidRPr="00F500F4">
              <w:rPr>
                <w:rFonts w:ascii="Arial" w:hAnsi="Arial" w:cs="Arial"/>
                <w:sz w:val="20"/>
              </w:rPr>
              <w:t>Project, programme and/or portfolio planning, integration and optimisation services;</w:t>
            </w:r>
          </w:p>
          <w:p w:rsidRPr="00F500F4" w:rsidR="00F500F4" w:rsidP="00057F22" w:rsidRDefault="00F500F4" w14:paraId="4DFAC286" w14:textId="77777777">
            <w:pPr>
              <w:numPr>
                <w:ilvl w:val="0"/>
                <w:numId w:val="22"/>
              </w:numPr>
              <w:jc w:val="both"/>
              <w:rPr>
                <w:rFonts w:ascii="Arial" w:hAnsi="Arial" w:cs="Arial"/>
                <w:sz w:val="20"/>
              </w:rPr>
            </w:pPr>
            <w:r w:rsidRPr="00F500F4">
              <w:rPr>
                <w:rFonts w:ascii="Arial" w:hAnsi="Arial" w:cs="Arial"/>
                <w:sz w:val="20"/>
              </w:rPr>
              <w:t xml:space="preserve">Benefits realisation services;  </w:t>
            </w:r>
          </w:p>
          <w:p w:rsidRPr="00F500F4" w:rsidR="00F500F4" w:rsidP="00057F22" w:rsidRDefault="00F500F4" w14:paraId="28057602" w14:textId="77777777">
            <w:pPr>
              <w:numPr>
                <w:ilvl w:val="0"/>
                <w:numId w:val="22"/>
              </w:numPr>
              <w:jc w:val="both"/>
              <w:rPr>
                <w:rFonts w:ascii="Arial" w:hAnsi="Arial" w:cs="Arial"/>
                <w:sz w:val="20"/>
              </w:rPr>
            </w:pPr>
            <w:r w:rsidRPr="00F500F4">
              <w:rPr>
                <w:rFonts w:ascii="Arial" w:hAnsi="Arial" w:cs="Arial"/>
                <w:sz w:val="20"/>
              </w:rPr>
              <w:t>Risk, issue and dependency management services;</w:t>
            </w:r>
            <w:r w:rsidRPr="00F500F4">
              <w:rPr>
                <w:rFonts w:ascii="Arial" w:hAnsi="Arial" w:cs="Arial"/>
                <w:sz w:val="20"/>
              </w:rPr>
              <w:tab/>
            </w:r>
          </w:p>
          <w:p w:rsidRPr="00F500F4" w:rsidR="00F500F4" w:rsidP="67D99CE7" w:rsidRDefault="0CCC19A1" w14:paraId="748CF0B5" w14:textId="7E82D056">
            <w:pPr>
              <w:numPr>
                <w:ilvl w:val="0"/>
                <w:numId w:val="22"/>
              </w:numPr>
              <w:spacing w:line="259" w:lineRule="auto"/>
              <w:jc w:val="both"/>
              <w:rPr>
                <w:rFonts w:ascii="Arial" w:hAnsi="Arial" w:cs="Arial"/>
                <w:sz w:val="20"/>
              </w:rPr>
            </w:pPr>
            <w:r w:rsidRPr="67D99CE7">
              <w:rPr>
                <w:rFonts w:ascii="Arial" w:hAnsi="Arial" w:cs="Arial"/>
                <w:sz w:val="20"/>
              </w:rPr>
              <w:t>Change control management</w:t>
            </w:r>
            <w:r w:rsidRPr="67D99CE7" w:rsidR="4BD31A63">
              <w:rPr>
                <w:rFonts w:ascii="Arial" w:hAnsi="Arial" w:cs="Arial"/>
                <w:sz w:val="20"/>
              </w:rPr>
              <w:t xml:space="preserve"> </w:t>
            </w:r>
            <w:r w:rsidRPr="67D99CE7">
              <w:rPr>
                <w:rFonts w:ascii="Arial" w:hAnsi="Arial" w:cs="Arial"/>
                <w:sz w:val="20"/>
              </w:rPr>
              <w:t>including system integration &amp; testing specialists, operational readiness &amp; transition consultants, training &amp; competency development specialists;</w:t>
            </w:r>
            <w:r w:rsidR="00F500F4">
              <w:tab/>
            </w:r>
            <w:r w:rsidR="00F500F4">
              <w:tab/>
            </w:r>
          </w:p>
          <w:p w:rsidRPr="00F500F4" w:rsidR="00F500F4" w:rsidP="67D99CE7" w:rsidRDefault="0CCC19A1" w14:paraId="3181D2F0" w14:textId="1871BCEF">
            <w:pPr>
              <w:numPr>
                <w:ilvl w:val="0"/>
                <w:numId w:val="22"/>
              </w:numPr>
              <w:spacing w:line="259" w:lineRule="auto"/>
              <w:jc w:val="both"/>
              <w:rPr>
                <w:rFonts w:ascii="Arial" w:hAnsi="Arial" w:cs="Arial"/>
                <w:sz w:val="20"/>
              </w:rPr>
            </w:pPr>
            <w:r w:rsidRPr="67D99CE7">
              <w:rPr>
                <w:rFonts w:ascii="Arial" w:hAnsi="Arial" w:cs="Arial"/>
                <w:sz w:val="20"/>
              </w:rPr>
              <w:t>Supply Chain advisory management services including market engagement and supply chain analysts</w:t>
            </w:r>
            <w:r w:rsidRPr="67D99CE7" w:rsidR="1FE6690E">
              <w:rPr>
                <w:rFonts w:ascii="Arial" w:hAnsi="Arial" w:cs="Arial"/>
                <w:sz w:val="20"/>
              </w:rPr>
              <w:t>; and</w:t>
            </w:r>
          </w:p>
          <w:p w:rsidRPr="00F500F4" w:rsidR="00F500F4" w:rsidP="67D99CE7" w:rsidRDefault="1FE6690E" w14:paraId="48603E89" w14:textId="5EE13918">
            <w:pPr>
              <w:numPr>
                <w:ilvl w:val="0"/>
                <w:numId w:val="22"/>
              </w:numPr>
              <w:spacing w:line="259" w:lineRule="auto"/>
              <w:jc w:val="both"/>
              <w:rPr>
                <w:rFonts w:ascii="Arial" w:hAnsi="Arial" w:cs="Arial"/>
                <w:sz w:val="20"/>
              </w:rPr>
            </w:pPr>
            <w:r w:rsidRPr="67D99CE7">
              <w:rPr>
                <w:rFonts w:ascii="Arial" w:hAnsi="Arial" w:cs="Arial"/>
                <w:sz w:val="20"/>
              </w:rPr>
              <w:t xml:space="preserve">Contract advisory and management services including drafting, administration, monitoring and compliance </w:t>
            </w:r>
            <w:r w:rsidRPr="67D99CE7" w:rsidR="59F1E5A8">
              <w:rPr>
                <w:rFonts w:ascii="Arial" w:hAnsi="Arial" w:cs="Arial"/>
                <w:sz w:val="20"/>
              </w:rPr>
              <w:t>of contracts (including NEC4)</w:t>
            </w:r>
            <w:r w:rsidRPr="67D99CE7">
              <w:rPr>
                <w:rFonts w:ascii="Arial" w:hAnsi="Arial" w:cs="Arial"/>
                <w:sz w:val="20"/>
              </w:rPr>
              <w:t xml:space="preserve"> as required. </w:t>
            </w:r>
          </w:p>
          <w:p w:rsidRPr="00F500F4" w:rsidR="00F500F4" w:rsidP="67D99CE7" w:rsidRDefault="00F500F4" w14:paraId="5DFB429E" w14:textId="1E8E4F7A">
            <w:pPr>
              <w:spacing w:line="259" w:lineRule="auto"/>
              <w:ind w:left="720" w:hanging="360"/>
              <w:jc w:val="both"/>
              <w:rPr>
                <w:rFonts w:ascii="Arial" w:hAnsi="Arial" w:cs="Arial"/>
                <w:color w:val="FF0000"/>
                <w:sz w:val="20"/>
              </w:rPr>
            </w:pPr>
          </w:p>
        </w:tc>
      </w:tr>
      <w:tr w:rsidRPr="00F500F4" w:rsidR="00F500F4" w:rsidTr="67D99CE7" w14:paraId="127A0BEE" w14:textId="77777777">
        <w:tc>
          <w:tcPr>
            <w:tcW w:w="3114" w:type="dxa"/>
            <w:tcBorders>
              <w:top w:val="single" w:color="auto" w:sz="4" w:space="0"/>
              <w:left w:val="single" w:color="auto" w:sz="4" w:space="0"/>
              <w:bottom w:val="single" w:color="auto" w:sz="4" w:space="0"/>
              <w:right w:val="single" w:color="auto" w:sz="4" w:space="0"/>
            </w:tcBorders>
            <w:hideMark/>
          </w:tcPr>
          <w:p w:rsidRPr="00F500F4" w:rsidR="00F500F4" w:rsidP="00F500F4" w:rsidRDefault="00F500F4" w14:paraId="6E067491" w14:textId="576CE61D">
            <w:pPr>
              <w:jc w:val="both"/>
              <w:rPr>
                <w:rFonts w:ascii="Arial" w:hAnsi="Arial" w:cs="Arial"/>
                <w:sz w:val="20"/>
              </w:rPr>
            </w:pPr>
            <w:r w:rsidRPr="00F500F4">
              <w:rPr>
                <w:rFonts w:ascii="Arial" w:hAnsi="Arial" w:cs="Arial"/>
                <w:sz w:val="20"/>
              </w:rPr>
              <w:t xml:space="preserve">Lot 5: </w:t>
            </w:r>
            <w:r w:rsidRPr="00F40D26" w:rsidR="0077632B">
              <w:rPr>
                <w:rFonts w:ascii="Arial" w:hAnsi="Arial" w:cs="Arial"/>
                <w:color w:val="000000" w:themeColor="text1"/>
                <w:sz w:val="20"/>
              </w:rPr>
              <w:t xml:space="preserve">Financial advisory </w:t>
            </w:r>
            <w:r w:rsidR="0077632B">
              <w:rPr>
                <w:rFonts w:ascii="Arial" w:hAnsi="Arial" w:cs="Arial"/>
                <w:color w:val="000000" w:themeColor="text1"/>
                <w:sz w:val="20"/>
              </w:rPr>
              <w:t xml:space="preserve">and support </w:t>
            </w:r>
            <w:r w:rsidRPr="00F40D26" w:rsidR="0077632B">
              <w:rPr>
                <w:rFonts w:ascii="Arial" w:hAnsi="Arial" w:cs="Arial"/>
                <w:color w:val="000000" w:themeColor="text1"/>
                <w:sz w:val="20"/>
              </w:rPr>
              <w:t>services</w:t>
            </w:r>
          </w:p>
        </w:tc>
        <w:tc>
          <w:tcPr>
            <w:tcW w:w="6056" w:type="dxa"/>
            <w:tcBorders>
              <w:top w:val="single" w:color="auto" w:sz="4" w:space="0"/>
              <w:left w:val="single" w:color="auto" w:sz="4" w:space="0"/>
              <w:bottom w:val="single" w:color="auto" w:sz="4" w:space="0"/>
              <w:right w:val="single" w:color="auto" w:sz="4" w:space="0"/>
            </w:tcBorders>
          </w:tcPr>
          <w:p w:rsidRPr="00F500F4" w:rsidR="00F500F4" w:rsidP="00F500F4" w:rsidRDefault="00F500F4" w14:paraId="5042B950" w14:textId="2A86FEEF">
            <w:pPr>
              <w:jc w:val="both"/>
              <w:rPr>
                <w:rFonts w:ascii="Arial" w:hAnsi="Arial" w:cs="Arial"/>
                <w:sz w:val="20"/>
              </w:rPr>
            </w:pPr>
            <w:r w:rsidRPr="00F500F4">
              <w:rPr>
                <w:rFonts w:ascii="Arial" w:hAnsi="Arial" w:cs="Arial"/>
                <w:sz w:val="20"/>
              </w:rPr>
              <w:t>Lot 5 is for the provision of financial advisory services</w:t>
            </w:r>
            <w:r w:rsidR="0015075C">
              <w:rPr>
                <w:rFonts w:ascii="Arial" w:hAnsi="Arial" w:cs="Arial"/>
                <w:sz w:val="20"/>
              </w:rPr>
              <w:t xml:space="preserve"> and support</w:t>
            </w:r>
            <w:r w:rsidRPr="00F500F4">
              <w:rPr>
                <w:rFonts w:ascii="Arial" w:hAnsi="Arial" w:cs="Arial"/>
                <w:sz w:val="20"/>
              </w:rPr>
              <w:t xml:space="preserve"> for the Strategic Gas Emergency Reserve</w:t>
            </w:r>
            <w:r>
              <w:rPr>
                <w:rFonts w:ascii="Arial" w:hAnsi="Arial" w:cs="Arial"/>
                <w:sz w:val="20"/>
              </w:rPr>
              <w:t xml:space="preserve"> (</w:t>
            </w:r>
            <w:r w:rsidRPr="00F500F4">
              <w:rPr>
                <w:rFonts w:ascii="Arial" w:hAnsi="Arial" w:cs="Arial"/>
                <w:b/>
                <w:bCs/>
                <w:sz w:val="20"/>
              </w:rPr>
              <w:t>SGER</w:t>
            </w:r>
            <w:r>
              <w:rPr>
                <w:rFonts w:ascii="Arial" w:hAnsi="Arial" w:cs="Arial"/>
                <w:sz w:val="20"/>
              </w:rPr>
              <w:t>)</w:t>
            </w:r>
            <w:r w:rsidRPr="00F500F4">
              <w:rPr>
                <w:rFonts w:ascii="Arial" w:hAnsi="Arial" w:cs="Arial"/>
                <w:sz w:val="20"/>
              </w:rPr>
              <w:t>.</w:t>
            </w:r>
          </w:p>
          <w:p w:rsidRPr="00F500F4" w:rsidR="00F500F4" w:rsidP="00F500F4" w:rsidRDefault="00F500F4" w14:paraId="2ACC18B7" w14:textId="77777777">
            <w:pPr>
              <w:jc w:val="both"/>
              <w:rPr>
                <w:rFonts w:ascii="Arial" w:hAnsi="Arial" w:cs="Arial"/>
                <w:sz w:val="20"/>
              </w:rPr>
            </w:pPr>
          </w:p>
          <w:p w:rsidRPr="00F500F4" w:rsidR="00F500F4" w:rsidP="00F500F4" w:rsidRDefault="00F500F4" w14:paraId="72DCF879" w14:textId="77777777">
            <w:pPr>
              <w:jc w:val="both"/>
              <w:rPr>
                <w:rFonts w:ascii="Arial" w:hAnsi="Arial" w:cs="Arial"/>
                <w:sz w:val="20"/>
              </w:rPr>
            </w:pPr>
            <w:r w:rsidRPr="00F500F4">
              <w:rPr>
                <w:rFonts w:ascii="Arial" w:hAnsi="Arial" w:cs="Arial"/>
                <w:sz w:val="20"/>
              </w:rPr>
              <w:t xml:space="preserve">Services under Lot 5 may include, but are not limited to: </w:t>
            </w:r>
          </w:p>
          <w:p w:rsidRPr="00F500F4" w:rsidR="00F500F4" w:rsidP="00057F22" w:rsidRDefault="00F500F4" w14:paraId="22352B8D" w14:textId="77777777">
            <w:pPr>
              <w:numPr>
                <w:ilvl w:val="0"/>
                <w:numId w:val="23"/>
              </w:numPr>
              <w:jc w:val="both"/>
              <w:rPr>
                <w:rFonts w:ascii="Arial" w:hAnsi="Arial" w:cs="Arial"/>
                <w:sz w:val="20"/>
                <w:lang w:val="x-none"/>
              </w:rPr>
            </w:pPr>
            <w:r w:rsidRPr="00F500F4">
              <w:rPr>
                <w:rFonts w:ascii="Arial" w:hAnsi="Arial" w:cs="Arial"/>
                <w:sz w:val="20"/>
                <w:lang w:val="x-none"/>
              </w:rPr>
              <w:t>Financial and taxation advice;</w:t>
            </w:r>
          </w:p>
          <w:p w:rsidRPr="00F500F4" w:rsidR="00F500F4" w:rsidP="00057F22" w:rsidRDefault="00F500F4" w14:paraId="6CD481C8" w14:textId="77777777">
            <w:pPr>
              <w:numPr>
                <w:ilvl w:val="0"/>
                <w:numId w:val="23"/>
              </w:numPr>
              <w:jc w:val="both"/>
              <w:rPr>
                <w:rFonts w:ascii="Arial" w:hAnsi="Arial" w:cs="Arial"/>
                <w:sz w:val="20"/>
                <w:lang w:val="x-none"/>
              </w:rPr>
            </w:pPr>
            <w:r w:rsidRPr="00F500F4">
              <w:rPr>
                <w:rFonts w:ascii="Arial" w:hAnsi="Arial" w:cs="Arial"/>
                <w:sz w:val="20"/>
                <w:lang w:val="x-none"/>
              </w:rPr>
              <w:t>Technical accounting advice;</w:t>
            </w:r>
          </w:p>
          <w:p w:rsidRPr="00F500F4" w:rsidR="00F500F4" w:rsidP="00057F22" w:rsidRDefault="00F500F4" w14:paraId="2F83D363" w14:textId="77777777">
            <w:pPr>
              <w:numPr>
                <w:ilvl w:val="0"/>
                <w:numId w:val="23"/>
              </w:numPr>
              <w:jc w:val="both"/>
              <w:rPr>
                <w:rFonts w:ascii="Arial" w:hAnsi="Arial" w:cs="Arial"/>
                <w:sz w:val="20"/>
                <w:lang w:val="x-none"/>
              </w:rPr>
            </w:pPr>
            <w:r w:rsidRPr="00F500F4">
              <w:rPr>
                <w:rFonts w:ascii="Arial" w:hAnsi="Arial" w:cs="Arial"/>
                <w:sz w:val="20"/>
                <w:lang w:val="x-none"/>
              </w:rPr>
              <w:t>Financial modelling advice;</w:t>
            </w:r>
          </w:p>
          <w:p w:rsidRPr="00F500F4" w:rsidR="00F500F4" w:rsidP="00057F22" w:rsidRDefault="00F500F4" w14:paraId="6F514F02" w14:textId="77777777">
            <w:pPr>
              <w:numPr>
                <w:ilvl w:val="0"/>
                <w:numId w:val="23"/>
              </w:numPr>
              <w:jc w:val="both"/>
              <w:rPr>
                <w:rFonts w:ascii="Arial" w:hAnsi="Arial" w:cs="Arial"/>
                <w:sz w:val="20"/>
                <w:lang w:val="x-none"/>
              </w:rPr>
            </w:pPr>
            <w:r w:rsidRPr="00F500F4">
              <w:rPr>
                <w:rFonts w:ascii="Arial" w:hAnsi="Arial" w:cs="Arial"/>
                <w:sz w:val="20"/>
                <w:lang w:val="x-none"/>
              </w:rPr>
              <w:t>Business valuations advice;</w:t>
            </w:r>
          </w:p>
          <w:p w:rsidRPr="00F500F4" w:rsidR="00F500F4" w:rsidP="00057F22" w:rsidRDefault="00F500F4" w14:paraId="1D50FBF6" w14:textId="77777777">
            <w:pPr>
              <w:numPr>
                <w:ilvl w:val="0"/>
                <w:numId w:val="23"/>
              </w:numPr>
              <w:jc w:val="both"/>
              <w:rPr>
                <w:rFonts w:ascii="Arial" w:hAnsi="Arial" w:cs="Arial"/>
                <w:sz w:val="20"/>
                <w:lang w:val="x-none"/>
              </w:rPr>
            </w:pPr>
            <w:r w:rsidRPr="00F500F4">
              <w:rPr>
                <w:rFonts w:ascii="Arial" w:hAnsi="Arial" w:cs="Arial"/>
                <w:sz w:val="20"/>
                <w:lang w:val="x-none"/>
              </w:rPr>
              <w:t>Cost estimation services;</w:t>
            </w:r>
          </w:p>
          <w:p w:rsidRPr="00F500F4" w:rsidR="00F500F4" w:rsidP="00057F22" w:rsidRDefault="00F500F4" w14:paraId="46DEC623" w14:textId="77777777">
            <w:pPr>
              <w:numPr>
                <w:ilvl w:val="0"/>
                <w:numId w:val="23"/>
              </w:numPr>
              <w:jc w:val="both"/>
              <w:rPr>
                <w:rFonts w:ascii="Arial" w:hAnsi="Arial" w:cs="Arial"/>
                <w:sz w:val="20"/>
                <w:lang w:val="x-none"/>
              </w:rPr>
            </w:pPr>
            <w:r w:rsidRPr="00F500F4">
              <w:rPr>
                <w:rFonts w:ascii="Arial" w:hAnsi="Arial" w:cs="Arial"/>
                <w:sz w:val="20"/>
                <w:lang w:val="x-none"/>
              </w:rPr>
              <w:t>Financial/cost due diligence advice;</w:t>
            </w:r>
          </w:p>
          <w:p w:rsidRPr="00F500F4" w:rsidR="00F500F4" w:rsidP="00057F22" w:rsidRDefault="00F500F4" w14:paraId="6B640846" w14:textId="77777777">
            <w:pPr>
              <w:numPr>
                <w:ilvl w:val="0"/>
                <w:numId w:val="23"/>
              </w:numPr>
              <w:jc w:val="both"/>
              <w:rPr>
                <w:rFonts w:ascii="Arial" w:hAnsi="Arial" w:cs="Arial"/>
                <w:sz w:val="20"/>
                <w:lang w:val="x-none"/>
              </w:rPr>
            </w:pPr>
            <w:r w:rsidRPr="00F500F4">
              <w:rPr>
                <w:rFonts w:ascii="Arial" w:hAnsi="Arial" w:cs="Arial"/>
                <w:sz w:val="20"/>
                <w:lang w:val="x-none"/>
              </w:rPr>
              <w:t xml:space="preserve">Financial secondments; and </w:t>
            </w:r>
          </w:p>
          <w:p w:rsidRPr="00F500F4" w:rsidR="00F500F4" w:rsidP="00057F22" w:rsidRDefault="00F500F4" w14:paraId="779E6448" w14:textId="77777777">
            <w:pPr>
              <w:numPr>
                <w:ilvl w:val="0"/>
                <w:numId w:val="23"/>
              </w:numPr>
              <w:jc w:val="both"/>
              <w:rPr>
                <w:rFonts w:ascii="Arial" w:hAnsi="Arial" w:cs="Arial"/>
                <w:sz w:val="20"/>
                <w:lang w:val="x-none"/>
              </w:rPr>
            </w:pPr>
            <w:r w:rsidRPr="00F500F4">
              <w:rPr>
                <w:rFonts w:ascii="Arial" w:hAnsi="Arial" w:cs="Arial"/>
                <w:sz w:val="20"/>
                <w:lang w:val="x-none"/>
              </w:rPr>
              <w:t>Other related services.</w:t>
            </w:r>
          </w:p>
        </w:tc>
      </w:tr>
      <w:tr w:rsidRPr="00F500F4" w:rsidR="00F500F4" w:rsidTr="67D99CE7" w14:paraId="19C417B1" w14:textId="77777777">
        <w:tc>
          <w:tcPr>
            <w:tcW w:w="3114" w:type="dxa"/>
            <w:tcBorders>
              <w:top w:val="single" w:color="auto" w:sz="4" w:space="0"/>
              <w:left w:val="single" w:color="auto" w:sz="4" w:space="0"/>
              <w:bottom w:val="single" w:color="auto" w:sz="4" w:space="0"/>
              <w:right w:val="single" w:color="auto" w:sz="4" w:space="0"/>
            </w:tcBorders>
            <w:hideMark/>
          </w:tcPr>
          <w:p w:rsidRPr="00F500F4" w:rsidR="00F500F4" w:rsidP="00F500F4" w:rsidRDefault="00F500F4" w14:paraId="6F2860FB" w14:textId="4E796525">
            <w:pPr>
              <w:jc w:val="both"/>
              <w:rPr>
                <w:rFonts w:ascii="Arial" w:hAnsi="Arial" w:cs="Arial"/>
                <w:sz w:val="20"/>
              </w:rPr>
            </w:pPr>
            <w:r w:rsidRPr="00F500F4">
              <w:rPr>
                <w:rFonts w:ascii="Arial" w:hAnsi="Arial" w:cs="Arial"/>
                <w:sz w:val="20"/>
              </w:rPr>
              <w:t xml:space="preserve">Lot 6: </w:t>
            </w:r>
            <w:r w:rsidRPr="00F500F4" w:rsidR="0077632B">
              <w:rPr>
                <w:rFonts w:ascii="Arial" w:hAnsi="Arial" w:cs="Arial"/>
                <w:sz w:val="20"/>
              </w:rPr>
              <w:t xml:space="preserve">Insurance advisory </w:t>
            </w:r>
            <w:r w:rsidR="0077632B">
              <w:rPr>
                <w:rFonts w:ascii="Arial" w:hAnsi="Arial" w:cs="Arial"/>
                <w:sz w:val="20"/>
              </w:rPr>
              <w:t xml:space="preserve">and support </w:t>
            </w:r>
            <w:r w:rsidRPr="00F500F4" w:rsidR="0077632B">
              <w:rPr>
                <w:rFonts w:ascii="Arial" w:hAnsi="Arial" w:cs="Arial"/>
                <w:sz w:val="20"/>
              </w:rPr>
              <w:t>services</w:t>
            </w:r>
          </w:p>
        </w:tc>
        <w:tc>
          <w:tcPr>
            <w:tcW w:w="6056" w:type="dxa"/>
            <w:tcBorders>
              <w:top w:val="single" w:color="auto" w:sz="4" w:space="0"/>
              <w:left w:val="single" w:color="auto" w:sz="4" w:space="0"/>
              <w:bottom w:val="single" w:color="auto" w:sz="4" w:space="0"/>
              <w:right w:val="single" w:color="auto" w:sz="4" w:space="0"/>
            </w:tcBorders>
          </w:tcPr>
          <w:p w:rsidRPr="00F500F4" w:rsidR="00F500F4" w:rsidP="00F500F4" w:rsidRDefault="00F500F4" w14:paraId="7B1D6DDF" w14:textId="04C02DDE">
            <w:pPr>
              <w:jc w:val="both"/>
              <w:rPr>
                <w:rFonts w:ascii="Arial" w:hAnsi="Arial" w:cs="Arial"/>
                <w:sz w:val="20"/>
              </w:rPr>
            </w:pPr>
            <w:r w:rsidRPr="00F500F4">
              <w:rPr>
                <w:rFonts w:ascii="Arial" w:hAnsi="Arial" w:cs="Arial"/>
                <w:sz w:val="20"/>
              </w:rPr>
              <w:t>Lot 6 is for the provision of insurance advisory services</w:t>
            </w:r>
            <w:r w:rsidR="0015075C">
              <w:rPr>
                <w:rFonts w:ascii="Arial" w:hAnsi="Arial" w:cs="Arial"/>
                <w:sz w:val="20"/>
              </w:rPr>
              <w:t xml:space="preserve"> and support</w:t>
            </w:r>
            <w:r w:rsidRPr="00F500F4">
              <w:rPr>
                <w:rFonts w:ascii="Arial" w:hAnsi="Arial" w:cs="Arial"/>
                <w:sz w:val="20"/>
              </w:rPr>
              <w:t xml:space="preserve"> for the Strategic Gas Emergency Reserve</w:t>
            </w:r>
            <w:r>
              <w:rPr>
                <w:rFonts w:ascii="Arial" w:hAnsi="Arial" w:cs="Arial"/>
                <w:sz w:val="20"/>
              </w:rPr>
              <w:t xml:space="preserve"> (</w:t>
            </w:r>
            <w:r w:rsidRPr="00F500F4">
              <w:rPr>
                <w:rFonts w:ascii="Arial" w:hAnsi="Arial" w:cs="Arial"/>
                <w:b/>
                <w:bCs/>
                <w:sz w:val="20"/>
              </w:rPr>
              <w:t>SGER</w:t>
            </w:r>
            <w:r>
              <w:rPr>
                <w:rFonts w:ascii="Arial" w:hAnsi="Arial" w:cs="Arial"/>
                <w:sz w:val="20"/>
              </w:rPr>
              <w:t>)</w:t>
            </w:r>
            <w:r w:rsidRPr="00F500F4">
              <w:rPr>
                <w:rFonts w:ascii="Arial" w:hAnsi="Arial" w:cs="Arial"/>
                <w:sz w:val="20"/>
              </w:rPr>
              <w:t>.</w:t>
            </w:r>
          </w:p>
          <w:p w:rsidRPr="00F500F4" w:rsidR="00F500F4" w:rsidP="00F500F4" w:rsidRDefault="00F500F4" w14:paraId="330D0B69" w14:textId="77777777">
            <w:pPr>
              <w:jc w:val="both"/>
              <w:rPr>
                <w:rFonts w:ascii="Arial" w:hAnsi="Arial" w:cs="Arial"/>
                <w:sz w:val="20"/>
              </w:rPr>
            </w:pPr>
          </w:p>
          <w:p w:rsidRPr="00F500F4" w:rsidR="00F500F4" w:rsidP="00F500F4" w:rsidRDefault="00F500F4" w14:paraId="167B7751" w14:textId="77777777">
            <w:pPr>
              <w:jc w:val="both"/>
              <w:rPr>
                <w:rFonts w:ascii="Arial" w:hAnsi="Arial" w:cs="Arial"/>
                <w:sz w:val="20"/>
              </w:rPr>
            </w:pPr>
            <w:r w:rsidRPr="00F500F4">
              <w:rPr>
                <w:rFonts w:ascii="Arial" w:hAnsi="Arial" w:cs="Arial"/>
                <w:sz w:val="20"/>
              </w:rPr>
              <w:t xml:space="preserve">Services under Lot 6 may include, but are not limited to: </w:t>
            </w:r>
          </w:p>
          <w:p w:rsidRPr="00F500F4" w:rsidR="00F500F4" w:rsidP="00057F22" w:rsidRDefault="00F500F4" w14:paraId="199D0C6F" w14:textId="6948F982">
            <w:pPr>
              <w:numPr>
                <w:ilvl w:val="0"/>
                <w:numId w:val="24"/>
              </w:numPr>
              <w:jc w:val="both"/>
              <w:rPr>
                <w:rFonts w:ascii="Arial" w:hAnsi="Arial" w:cs="Arial"/>
                <w:sz w:val="20"/>
              </w:rPr>
            </w:pPr>
            <w:r w:rsidRPr="546FE782">
              <w:rPr>
                <w:rFonts w:ascii="Arial" w:hAnsi="Arial" w:cs="Arial"/>
                <w:sz w:val="20"/>
              </w:rPr>
              <w:t>Defining and advising on insurance requirements, strategy and risk allocation</w:t>
            </w:r>
            <w:r w:rsidRPr="546FE782" w:rsidR="16D40821">
              <w:rPr>
                <w:rFonts w:ascii="Arial" w:hAnsi="Arial" w:cs="Arial"/>
                <w:sz w:val="20"/>
              </w:rPr>
              <w:t>;</w:t>
            </w:r>
            <w:r w:rsidRPr="546FE782">
              <w:rPr>
                <w:rFonts w:ascii="Arial" w:hAnsi="Arial" w:cs="Arial"/>
                <w:sz w:val="20"/>
              </w:rPr>
              <w:t xml:space="preserve"> </w:t>
            </w:r>
          </w:p>
          <w:p w:rsidRPr="00F500F4" w:rsidR="00F500F4" w:rsidP="00057F22" w:rsidRDefault="00F500F4" w14:paraId="38F2C608" w14:textId="3C775BFE">
            <w:pPr>
              <w:numPr>
                <w:ilvl w:val="0"/>
                <w:numId w:val="24"/>
              </w:numPr>
              <w:jc w:val="both"/>
              <w:rPr>
                <w:rFonts w:ascii="Arial" w:hAnsi="Arial" w:cs="Arial"/>
                <w:sz w:val="20"/>
                <w:lang w:val="en-US"/>
              </w:rPr>
            </w:pPr>
            <w:r w:rsidRPr="546FE782">
              <w:rPr>
                <w:rFonts w:ascii="Arial" w:hAnsi="Arial" w:cs="Arial"/>
                <w:sz w:val="20"/>
                <w:lang w:val="en-US"/>
              </w:rPr>
              <w:t>Supporting and advising on procurement and placement of insurance</w:t>
            </w:r>
            <w:r w:rsidRPr="546FE782" w:rsidR="16D40821">
              <w:rPr>
                <w:rFonts w:ascii="Arial" w:hAnsi="Arial" w:cs="Arial"/>
                <w:sz w:val="20"/>
                <w:lang w:val="en-US"/>
              </w:rPr>
              <w:t>;</w:t>
            </w:r>
          </w:p>
          <w:p w:rsidRPr="00F500F4" w:rsidR="00F500F4" w:rsidP="00057F22" w:rsidRDefault="00F500F4" w14:paraId="54A3F43A" w14:textId="0FC7656C">
            <w:pPr>
              <w:numPr>
                <w:ilvl w:val="0"/>
                <w:numId w:val="24"/>
              </w:numPr>
              <w:jc w:val="both"/>
              <w:rPr>
                <w:rFonts w:ascii="Arial" w:hAnsi="Arial" w:cs="Arial"/>
                <w:sz w:val="20"/>
                <w:lang w:val="en-US"/>
              </w:rPr>
            </w:pPr>
            <w:r w:rsidRPr="546FE782">
              <w:rPr>
                <w:rFonts w:ascii="Arial" w:hAnsi="Arial" w:cs="Arial"/>
                <w:sz w:val="20"/>
                <w:lang w:val="en-US"/>
              </w:rPr>
              <w:lastRenderedPageBreak/>
              <w:t>Advising on insurance clauses within project contracts</w:t>
            </w:r>
            <w:r w:rsidRPr="546FE782" w:rsidR="633392CF">
              <w:rPr>
                <w:rFonts w:ascii="Arial" w:hAnsi="Arial" w:cs="Arial"/>
                <w:sz w:val="20"/>
                <w:lang w:val="en-US"/>
              </w:rPr>
              <w:t>; and</w:t>
            </w:r>
          </w:p>
          <w:p w:rsidRPr="00F500F4" w:rsidR="00F500F4" w:rsidP="00057F22" w:rsidRDefault="00F500F4" w14:paraId="30DD2E50" w14:textId="2B33A2F2">
            <w:pPr>
              <w:numPr>
                <w:ilvl w:val="0"/>
                <w:numId w:val="24"/>
              </w:numPr>
              <w:jc w:val="both"/>
              <w:rPr>
                <w:rFonts w:ascii="Arial" w:hAnsi="Arial" w:cs="Arial"/>
                <w:sz w:val="20"/>
                <w:lang w:val="en-US"/>
              </w:rPr>
            </w:pPr>
            <w:r w:rsidRPr="546FE782">
              <w:rPr>
                <w:rFonts w:ascii="Arial" w:hAnsi="Arial" w:cs="Arial"/>
                <w:sz w:val="20"/>
                <w:lang w:val="en-US"/>
              </w:rPr>
              <w:t>Advising on claims</w:t>
            </w:r>
            <w:r w:rsidRPr="546FE782" w:rsidR="5D2D7549">
              <w:rPr>
                <w:rFonts w:ascii="Arial" w:hAnsi="Arial" w:cs="Arial"/>
                <w:sz w:val="20"/>
                <w:lang w:val="en-US"/>
              </w:rPr>
              <w:t>.</w:t>
            </w:r>
            <w:r w:rsidRPr="546FE782">
              <w:rPr>
                <w:rFonts w:ascii="Arial" w:hAnsi="Arial" w:cs="Arial"/>
                <w:sz w:val="20"/>
                <w:lang w:val="en-US"/>
              </w:rPr>
              <w:t xml:space="preserve"> </w:t>
            </w:r>
          </w:p>
          <w:p w:rsidRPr="00F500F4" w:rsidR="00F500F4" w:rsidP="00F500F4" w:rsidRDefault="00F500F4" w14:paraId="3046735A" w14:textId="77777777">
            <w:pPr>
              <w:jc w:val="both"/>
              <w:rPr>
                <w:rFonts w:ascii="Arial" w:hAnsi="Arial" w:cs="Arial"/>
                <w:sz w:val="20"/>
              </w:rPr>
            </w:pPr>
          </w:p>
        </w:tc>
      </w:tr>
      <w:tr w:rsidRPr="00F500F4" w:rsidR="00F500F4" w:rsidTr="67D99CE7" w14:paraId="50BF6776" w14:textId="77777777">
        <w:tc>
          <w:tcPr>
            <w:tcW w:w="3114" w:type="dxa"/>
            <w:tcBorders>
              <w:top w:val="single" w:color="auto" w:sz="4" w:space="0"/>
              <w:left w:val="single" w:color="auto" w:sz="4" w:space="0"/>
              <w:bottom w:val="single" w:color="auto" w:sz="4" w:space="0"/>
              <w:right w:val="single" w:color="auto" w:sz="4" w:space="0"/>
            </w:tcBorders>
            <w:hideMark/>
          </w:tcPr>
          <w:p w:rsidRPr="00F500F4" w:rsidR="00F500F4" w:rsidP="00F500F4" w:rsidRDefault="00F500F4" w14:paraId="12CDAC88" w14:textId="2F03CEB9">
            <w:pPr>
              <w:jc w:val="both"/>
              <w:rPr>
                <w:rFonts w:ascii="Arial" w:hAnsi="Arial" w:cs="Arial"/>
                <w:sz w:val="20"/>
              </w:rPr>
            </w:pPr>
            <w:r w:rsidRPr="00F500F4">
              <w:rPr>
                <w:rFonts w:ascii="Arial" w:hAnsi="Arial" w:cs="Arial"/>
                <w:sz w:val="20"/>
              </w:rPr>
              <w:lastRenderedPageBreak/>
              <w:t xml:space="preserve">Lot 7: </w:t>
            </w:r>
            <w:r w:rsidRPr="00F500F4" w:rsidR="0077632B">
              <w:rPr>
                <w:rFonts w:ascii="Arial" w:hAnsi="Arial" w:cs="Arial"/>
                <w:sz w:val="20"/>
              </w:rPr>
              <w:t>Specialist advisory</w:t>
            </w:r>
            <w:r w:rsidR="0077632B">
              <w:rPr>
                <w:rFonts w:ascii="Arial" w:hAnsi="Arial" w:cs="Arial"/>
                <w:sz w:val="20"/>
              </w:rPr>
              <w:t xml:space="preserve"> and </w:t>
            </w:r>
            <w:proofErr w:type="gramStart"/>
            <w:r w:rsidR="0077632B">
              <w:rPr>
                <w:rFonts w:ascii="Arial" w:hAnsi="Arial" w:cs="Arial"/>
                <w:sz w:val="20"/>
              </w:rPr>
              <w:t xml:space="preserve">support </w:t>
            </w:r>
            <w:r w:rsidRPr="00F500F4" w:rsidR="0077632B">
              <w:rPr>
                <w:rFonts w:ascii="Arial" w:hAnsi="Arial" w:cs="Arial"/>
                <w:sz w:val="20"/>
              </w:rPr>
              <w:t xml:space="preserve"> services</w:t>
            </w:r>
            <w:proofErr w:type="gramEnd"/>
          </w:p>
        </w:tc>
        <w:tc>
          <w:tcPr>
            <w:tcW w:w="6056" w:type="dxa"/>
            <w:tcBorders>
              <w:top w:val="single" w:color="auto" w:sz="4" w:space="0"/>
              <w:left w:val="single" w:color="auto" w:sz="4" w:space="0"/>
              <w:bottom w:val="single" w:color="auto" w:sz="4" w:space="0"/>
              <w:right w:val="single" w:color="auto" w:sz="4" w:space="0"/>
            </w:tcBorders>
            <w:hideMark/>
          </w:tcPr>
          <w:p w:rsidRPr="00F500F4" w:rsidR="00F500F4" w:rsidP="00F500F4" w:rsidRDefault="00F500F4" w14:paraId="77609EF7" w14:textId="77777777">
            <w:pPr>
              <w:jc w:val="both"/>
              <w:rPr>
                <w:rFonts w:ascii="Arial" w:hAnsi="Arial" w:cs="Arial"/>
                <w:sz w:val="20"/>
              </w:rPr>
            </w:pPr>
            <w:r w:rsidRPr="00F500F4">
              <w:rPr>
                <w:rFonts w:ascii="Arial" w:hAnsi="Arial" w:cs="Arial"/>
                <w:sz w:val="20"/>
              </w:rPr>
              <w:t>Described below.</w:t>
            </w:r>
          </w:p>
        </w:tc>
      </w:tr>
    </w:tbl>
    <w:p w:rsidRPr="00F500F4" w:rsidR="00F500F4" w:rsidP="000939F5" w:rsidRDefault="00F500F4" w14:paraId="44CE60A2" w14:textId="59F0EBEA">
      <w:pPr>
        <w:jc w:val="both"/>
        <w:rPr>
          <w:rFonts w:ascii="Arial" w:hAnsi="Arial" w:cs="Arial"/>
          <w:sz w:val="20"/>
        </w:rPr>
      </w:pPr>
      <w:r w:rsidRPr="00F500F4">
        <w:rPr>
          <w:rFonts w:ascii="Arial" w:hAnsi="Arial" w:cs="Arial"/>
          <w:sz w:val="20"/>
        </w:rPr>
        <w:br w:type="page"/>
      </w:r>
    </w:p>
    <w:p w:rsidRPr="00F500F4" w:rsidR="00F500F4" w:rsidP="00F500F4" w:rsidRDefault="00F500F4" w14:paraId="4D9CA261" w14:textId="77777777">
      <w:pPr>
        <w:jc w:val="both"/>
        <w:rPr>
          <w:rFonts w:ascii="Arial" w:hAnsi="Arial" w:cs="Arial"/>
          <w:b/>
          <w:bCs/>
          <w:sz w:val="20"/>
        </w:rPr>
      </w:pPr>
      <w:r w:rsidRPr="00F500F4">
        <w:rPr>
          <w:rFonts w:ascii="Arial" w:hAnsi="Arial" w:cs="Arial"/>
          <w:b/>
          <w:bCs/>
          <w:sz w:val="20"/>
        </w:rPr>
        <w:lastRenderedPageBreak/>
        <w:t>Lot 7 – Specialist Advisory services</w:t>
      </w:r>
    </w:p>
    <w:p w:rsidRPr="00F500F4" w:rsidR="00F500F4" w:rsidP="00F500F4" w:rsidRDefault="00F500F4" w14:paraId="0D0E45EC" w14:textId="77777777">
      <w:pPr>
        <w:jc w:val="both"/>
        <w:rPr>
          <w:rFonts w:ascii="Arial" w:hAnsi="Arial" w:cs="Arial"/>
          <w:sz w:val="20"/>
        </w:rPr>
      </w:pPr>
    </w:p>
    <w:p w:rsidRPr="00F500F4" w:rsidR="00F500F4" w:rsidP="00F500F4" w:rsidRDefault="00F500F4" w14:paraId="779D2AAD" w14:textId="4458FF1E">
      <w:pPr>
        <w:jc w:val="both"/>
        <w:rPr>
          <w:rFonts w:ascii="Arial" w:hAnsi="Arial" w:cs="Arial"/>
          <w:sz w:val="20"/>
        </w:rPr>
      </w:pPr>
      <w:r w:rsidRPr="00F500F4">
        <w:rPr>
          <w:rFonts w:ascii="Arial" w:hAnsi="Arial" w:cs="Arial"/>
          <w:sz w:val="20"/>
        </w:rPr>
        <w:t>This Lot is reserved for specialist, niche and emerging specialist suppliers, including small and medium-sized enterprises (</w:t>
      </w:r>
      <w:r w:rsidRPr="00F500F4">
        <w:rPr>
          <w:rFonts w:ascii="Arial" w:hAnsi="Arial" w:cs="Arial"/>
          <w:b/>
          <w:bCs/>
          <w:sz w:val="20"/>
        </w:rPr>
        <w:t>SMEs</w:t>
      </w:r>
      <w:r w:rsidRPr="00F500F4">
        <w:rPr>
          <w:rFonts w:ascii="Arial" w:hAnsi="Arial" w:cs="Arial"/>
          <w:sz w:val="20"/>
        </w:rPr>
        <w:t>), boutique consultancies, and independent experts to a</w:t>
      </w:r>
      <w:r w:rsidR="0015075C">
        <w:rPr>
          <w:rFonts w:ascii="Arial" w:hAnsi="Arial" w:cs="Arial"/>
          <w:sz w:val="20"/>
        </w:rPr>
        <w:t>dvise and support</w:t>
      </w:r>
      <w:r w:rsidRPr="00F500F4">
        <w:rPr>
          <w:rFonts w:ascii="Arial" w:hAnsi="Arial" w:cs="Arial"/>
          <w:sz w:val="20"/>
        </w:rPr>
        <w:t xml:space="preserve"> GNI in delivering the Strategic Gas Emergency Reserve.</w:t>
      </w:r>
    </w:p>
    <w:p w:rsidRPr="00F500F4" w:rsidR="00F500F4" w:rsidP="00F500F4" w:rsidRDefault="00F500F4" w14:paraId="637B14AC" w14:textId="77777777">
      <w:pPr>
        <w:jc w:val="both"/>
        <w:rPr>
          <w:rFonts w:ascii="Arial" w:hAnsi="Arial" w:cs="Arial"/>
          <w:sz w:val="20"/>
        </w:rPr>
      </w:pPr>
    </w:p>
    <w:p w:rsidRPr="00F500F4" w:rsidR="00F500F4" w:rsidP="00F500F4" w:rsidRDefault="00F500F4" w14:paraId="03D504FF" w14:textId="77777777">
      <w:pPr>
        <w:jc w:val="both"/>
        <w:rPr>
          <w:rFonts w:ascii="Arial" w:hAnsi="Arial" w:cs="Arial"/>
          <w:sz w:val="20"/>
        </w:rPr>
      </w:pPr>
    </w:p>
    <w:tbl>
      <w:tblPr>
        <w:tblStyle w:val="TableGrid"/>
        <w:tblW w:w="0" w:type="auto"/>
        <w:tblLook w:val="04A0" w:firstRow="1" w:lastRow="0" w:firstColumn="1" w:lastColumn="0" w:noHBand="0" w:noVBand="1"/>
      </w:tblPr>
      <w:tblGrid>
        <w:gridCol w:w="4585"/>
        <w:gridCol w:w="4585"/>
      </w:tblGrid>
      <w:tr w:rsidRPr="00F500F4" w:rsidR="00F500F4" w:rsidTr="546FE782" w14:paraId="6E1821A0" w14:textId="77777777">
        <w:tc>
          <w:tcPr>
            <w:tcW w:w="4585" w:type="dxa"/>
            <w:tcBorders>
              <w:top w:val="single" w:color="auto" w:sz="4" w:space="0"/>
              <w:left w:val="single" w:color="auto" w:sz="4" w:space="0"/>
              <w:bottom w:val="single" w:color="auto" w:sz="4" w:space="0"/>
              <w:right w:val="single" w:color="auto" w:sz="4" w:space="0"/>
            </w:tcBorders>
            <w:hideMark/>
          </w:tcPr>
          <w:p w:rsidRPr="00F500F4" w:rsidR="00F500F4" w:rsidP="00F500F4" w:rsidRDefault="00F500F4" w14:paraId="1E2D5D71" w14:textId="77777777">
            <w:pPr>
              <w:jc w:val="both"/>
              <w:rPr>
                <w:rFonts w:ascii="Arial" w:hAnsi="Arial" w:cs="Arial"/>
                <w:b/>
                <w:sz w:val="20"/>
                <w:lang w:val="en-IE"/>
              </w:rPr>
            </w:pPr>
            <w:r w:rsidRPr="00F500F4">
              <w:rPr>
                <w:rFonts w:ascii="Arial" w:hAnsi="Arial" w:cs="Arial"/>
                <w:b/>
                <w:sz w:val="20"/>
                <w:lang w:val="en-IE"/>
              </w:rPr>
              <w:t>Sub Lot Category</w:t>
            </w:r>
          </w:p>
        </w:tc>
        <w:tc>
          <w:tcPr>
            <w:tcW w:w="4585" w:type="dxa"/>
            <w:tcBorders>
              <w:top w:val="single" w:color="auto" w:sz="4" w:space="0"/>
              <w:left w:val="single" w:color="auto" w:sz="4" w:space="0"/>
              <w:bottom w:val="single" w:color="auto" w:sz="4" w:space="0"/>
              <w:right w:val="single" w:color="auto" w:sz="4" w:space="0"/>
            </w:tcBorders>
            <w:hideMark/>
          </w:tcPr>
          <w:p w:rsidRPr="00F500F4" w:rsidR="00F500F4" w:rsidP="00F500F4" w:rsidRDefault="00F500F4" w14:paraId="4D66715F" w14:textId="77777777">
            <w:pPr>
              <w:jc w:val="both"/>
              <w:rPr>
                <w:rFonts w:ascii="Arial" w:hAnsi="Arial" w:cs="Arial"/>
                <w:sz w:val="20"/>
                <w:lang w:val="en-US"/>
              </w:rPr>
            </w:pPr>
            <w:r w:rsidRPr="00F500F4">
              <w:rPr>
                <w:rFonts w:ascii="Arial" w:hAnsi="Arial" w:cs="Arial"/>
                <w:b/>
                <w:sz w:val="20"/>
                <w:lang w:val="en-IE"/>
              </w:rPr>
              <w:t>Description</w:t>
            </w:r>
          </w:p>
        </w:tc>
      </w:tr>
      <w:tr w:rsidRPr="00F500F4" w:rsidR="00F500F4" w:rsidTr="546FE782" w14:paraId="16557195" w14:textId="77777777">
        <w:tc>
          <w:tcPr>
            <w:tcW w:w="4585" w:type="dxa"/>
            <w:tcBorders>
              <w:top w:val="single" w:color="auto" w:sz="4" w:space="0"/>
              <w:left w:val="single" w:color="auto" w:sz="4" w:space="0"/>
              <w:bottom w:val="single" w:color="auto" w:sz="4" w:space="0"/>
              <w:right w:val="single" w:color="auto" w:sz="4" w:space="0"/>
            </w:tcBorders>
          </w:tcPr>
          <w:p w:rsidRPr="00F500F4" w:rsidR="00F500F4" w:rsidP="00F500F4" w:rsidRDefault="00F500F4" w14:paraId="2ECEE858" w14:textId="77777777">
            <w:pPr>
              <w:jc w:val="both"/>
              <w:rPr>
                <w:rFonts w:ascii="Arial" w:hAnsi="Arial" w:cs="Arial"/>
                <w:b/>
                <w:bCs/>
                <w:sz w:val="20"/>
                <w:lang w:val="en-IE"/>
              </w:rPr>
            </w:pPr>
            <w:r w:rsidRPr="00F500F4">
              <w:rPr>
                <w:rFonts w:ascii="Arial" w:hAnsi="Arial" w:cs="Arial"/>
                <w:b/>
                <w:sz w:val="20"/>
                <w:lang w:val="en-IE"/>
              </w:rPr>
              <w:t>Process engineering specialists</w:t>
            </w:r>
            <w:r w:rsidRPr="00F500F4">
              <w:rPr>
                <w:rFonts w:ascii="Arial" w:hAnsi="Arial" w:cs="Arial"/>
                <w:sz w:val="20"/>
                <w:lang w:val="en-IE"/>
              </w:rPr>
              <w:t xml:space="preserve"> </w:t>
            </w:r>
          </w:p>
          <w:p w:rsidRPr="00F500F4" w:rsidR="00F500F4" w:rsidP="00F500F4" w:rsidRDefault="00F500F4" w14:paraId="52B43D20" w14:textId="77777777">
            <w:pPr>
              <w:jc w:val="both"/>
              <w:rPr>
                <w:rFonts w:ascii="Arial" w:hAnsi="Arial" w:cs="Arial"/>
                <w:sz w:val="20"/>
                <w:lang w:val="en-US"/>
              </w:rPr>
            </w:pPr>
          </w:p>
        </w:tc>
        <w:tc>
          <w:tcPr>
            <w:tcW w:w="4585" w:type="dxa"/>
            <w:tcBorders>
              <w:top w:val="single" w:color="auto" w:sz="4" w:space="0"/>
              <w:left w:val="single" w:color="auto" w:sz="4" w:space="0"/>
              <w:bottom w:val="single" w:color="auto" w:sz="4" w:space="0"/>
              <w:right w:val="single" w:color="auto" w:sz="4" w:space="0"/>
            </w:tcBorders>
            <w:hideMark/>
          </w:tcPr>
          <w:p w:rsidRPr="00F500F4" w:rsidR="00F500F4" w:rsidP="546FE782" w:rsidRDefault="00F500F4" w14:paraId="6799E790" w14:textId="575614A8">
            <w:pPr>
              <w:jc w:val="both"/>
              <w:rPr>
                <w:rFonts w:ascii="Arial" w:hAnsi="Arial" w:cs="Arial"/>
                <w:sz w:val="20"/>
                <w:lang w:val="en-US"/>
              </w:rPr>
            </w:pPr>
            <w:r w:rsidRPr="546FE782">
              <w:rPr>
                <w:rFonts w:ascii="Arial" w:hAnsi="Arial" w:cs="Arial"/>
                <w:sz w:val="20"/>
                <w:lang w:val="en-IE"/>
              </w:rPr>
              <w:t>including gas systems, compression, storage, LNG/hydrogen</w:t>
            </w:r>
            <w:r w:rsidRPr="546FE782" w:rsidR="1E8561A9">
              <w:rPr>
                <w:rFonts w:ascii="Arial" w:hAnsi="Arial" w:cs="Arial"/>
                <w:sz w:val="20"/>
                <w:lang w:val="en-IE"/>
              </w:rPr>
              <w:t xml:space="preserve"> specialists</w:t>
            </w:r>
          </w:p>
        </w:tc>
      </w:tr>
      <w:tr w:rsidRPr="00F500F4" w:rsidR="00F500F4" w:rsidTr="546FE782" w14:paraId="04130AD6" w14:textId="77777777">
        <w:tc>
          <w:tcPr>
            <w:tcW w:w="4585" w:type="dxa"/>
            <w:tcBorders>
              <w:top w:val="single" w:color="auto" w:sz="4" w:space="0"/>
              <w:left w:val="single" w:color="auto" w:sz="4" w:space="0"/>
              <w:bottom w:val="single" w:color="auto" w:sz="4" w:space="0"/>
              <w:right w:val="single" w:color="auto" w:sz="4" w:space="0"/>
            </w:tcBorders>
          </w:tcPr>
          <w:p w:rsidRPr="00F500F4" w:rsidR="00F500F4" w:rsidP="00F500F4" w:rsidRDefault="00F500F4" w14:paraId="66F314AD" w14:textId="77777777">
            <w:pPr>
              <w:jc w:val="both"/>
              <w:rPr>
                <w:rFonts w:ascii="Arial" w:hAnsi="Arial" w:cs="Arial"/>
                <w:b/>
                <w:bCs/>
                <w:sz w:val="20"/>
                <w:lang w:val="en-IE"/>
              </w:rPr>
            </w:pPr>
            <w:r w:rsidRPr="00F500F4">
              <w:rPr>
                <w:rFonts w:ascii="Arial" w:hAnsi="Arial" w:cs="Arial"/>
                <w:b/>
                <w:bCs/>
                <w:sz w:val="20"/>
                <w:lang w:val="en-IE"/>
              </w:rPr>
              <w:t>Site investigation services</w:t>
            </w:r>
            <w:r w:rsidRPr="00F500F4">
              <w:rPr>
                <w:rFonts w:ascii="Arial" w:hAnsi="Arial" w:cs="Arial"/>
                <w:sz w:val="20"/>
                <w:lang w:val="en-IE"/>
              </w:rPr>
              <w:t xml:space="preserve"> </w:t>
            </w:r>
          </w:p>
          <w:p w:rsidRPr="00F500F4" w:rsidR="00F500F4" w:rsidP="00F500F4" w:rsidRDefault="00F500F4" w14:paraId="166D2FDB" w14:textId="77777777">
            <w:pPr>
              <w:jc w:val="both"/>
              <w:rPr>
                <w:rFonts w:ascii="Arial" w:hAnsi="Arial" w:cs="Arial"/>
                <w:sz w:val="20"/>
                <w:lang w:val="en-US"/>
              </w:rPr>
            </w:pPr>
          </w:p>
        </w:tc>
        <w:tc>
          <w:tcPr>
            <w:tcW w:w="4585" w:type="dxa"/>
            <w:tcBorders>
              <w:top w:val="single" w:color="auto" w:sz="4" w:space="0"/>
              <w:left w:val="single" w:color="auto" w:sz="4" w:space="0"/>
              <w:bottom w:val="single" w:color="auto" w:sz="4" w:space="0"/>
              <w:right w:val="single" w:color="auto" w:sz="4" w:space="0"/>
            </w:tcBorders>
            <w:hideMark/>
          </w:tcPr>
          <w:p w:rsidRPr="00F500F4" w:rsidR="00F500F4" w:rsidP="546FE782" w:rsidRDefault="00F500F4" w14:paraId="75D19376" w14:textId="116FF811">
            <w:pPr>
              <w:jc w:val="both"/>
              <w:rPr>
                <w:rFonts w:ascii="Arial" w:hAnsi="Arial" w:cs="Arial"/>
                <w:sz w:val="20"/>
                <w:lang w:val="en-IE"/>
              </w:rPr>
            </w:pPr>
            <w:r w:rsidRPr="546FE782">
              <w:rPr>
                <w:rFonts w:ascii="Arial" w:hAnsi="Arial" w:cs="Arial"/>
                <w:sz w:val="20"/>
                <w:lang w:val="en-IE"/>
              </w:rPr>
              <w:t xml:space="preserve">including noise, vibration and air quality consultants, seismic and geophysical survey </w:t>
            </w:r>
            <w:r w:rsidRPr="546FE782" w:rsidR="67530958">
              <w:rPr>
                <w:rFonts w:ascii="Arial" w:hAnsi="Arial" w:cs="Arial"/>
                <w:sz w:val="20"/>
                <w:lang w:val="en-IE"/>
              </w:rPr>
              <w:t>consultants</w:t>
            </w:r>
          </w:p>
        </w:tc>
      </w:tr>
      <w:tr w:rsidRPr="00F500F4" w:rsidR="00F500F4" w:rsidTr="546FE782" w14:paraId="542E3F12" w14:textId="77777777">
        <w:tc>
          <w:tcPr>
            <w:tcW w:w="4585" w:type="dxa"/>
            <w:tcBorders>
              <w:top w:val="single" w:color="auto" w:sz="4" w:space="0"/>
              <w:left w:val="single" w:color="auto" w:sz="4" w:space="0"/>
              <w:bottom w:val="single" w:color="auto" w:sz="4" w:space="0"/>
              <w:right w:val="single" w:color="auto" w:sz="4" w:space="0"/>
            </w:tcBorders>
          </w:tcPr>
          <w:p w:rsidRPr="00F500F4" w:rsidR="00F500F4" w:rsidP="00F500F4" w:rsidRDefault="00F500F4" w14:paraId="699355AF" w14:textId="77777777">
            <w:pPr>
              <w:jc w:val="both"/>
              <w:rPr>
                <w:rFonts w:ascii="Arial" w:hAnsi="Arial" w:cs="Arial"/>
                <w:b/>
                <w:bCs/>
                <w:sz w:val="20"/>
                <w:lang w:val="en-IE"/>
              </w:rPr>
            </w:pPr>
            <w:r w:rsidRPr="00F500F4">
              <w:rPr>
                <w:rFonts w:ascii="Arial" w:hAnsi="Arial" w:cs="Arial"/>
                <w:b/>
                <w:bCs/>
                <w:sz w:val="20"/>
                <w:lang w:val="en-IE"/>
              </w:rPr>
              <w:t>Environmental and planning advisory services</w:t>
            </w:r>
          </w:p>
          <w:p w:rsidRPr="00F500F4" w:rsidR="00F500F4" w:rsidP="00F500F4" w:rsidRDefault="00F500F4" w14:paraId="544AFF47" w14:textId="77777777">
            <w:pPr>
              <w:jc w:val="both"/>
              <w:rPr>
                <w:rFonts w:ascii="Arial" w:hAnsi="Arial" w:cs="Arial"/>
                <w:sz w:val="20"/>
                <w:lang w:val="en-US"/>
              </w:rPr>
            </w:pPr>
          </w:p>
        </w:tc>
        <w:tc>
          <w:tcPr>
            <w:tcW w:w="4585" w:type="dxa"/>
            <w:tcBorders>
              <w:top w:val="single" w:color="auto" w:sz="4" w:space="0"/>
              <w:left w:val="single" w:color="auto" w:sz="4" w:space="0"/>
              <w:bottom w:val="single" w:color="auto" w:sz="4" w:space="0"/>
              <w:right w:val="single" w:color="auto" w:sz="4" w:space="0"/>
            </w:tcBorders>
          </w:tcPr>
          <w:p w:rsidRPr="00F500F4" w:rsidR="00F500F4" w:rsidP="546FE782" w:rsidRDefault="00F500F4" w14:paraId="5C30256D" w14:textId="6C9512DA">
            <w:pPr>
              <w:jc w:val="both"/>
              <w:rPr>
                <w:rFonts w:ascii="Arial" w:hAnsi="Arial" w:cs="Arial"/>
                <w:sz w:val="20"/>
                <w:lang w:val="en-IE"/>
              </w:rPr>
            </w:pPr>
            <w:r w:rsidRPr="546FE782">
              <w:rPr>
                <w:rFonts w:ascii="Arial" w:hAnsi="Arial" w:cs="Arial"/>
                <w:sz w:val="20"/>
                <w:lang w:val="en-IE"/>
              </w:rPr>
              <w:t>including Environmental Impact Assessment</w:t>
            </w:r>
            <w:r w:rsidRPr="546FE782" w:rsidR="0E0A11D2">
              <w:rPr>
                <w:rFonts w:ascii="Arial" w:hAnsi="Arial" w:cs="Arial"/>
                <w:sz w:val="20"/>
                <w:lang w:val="en-IE"/>
              </w:rPr>
              <w:t xml:space="preserve"> (EIA)</w:t>
            </w:r>
            <w:r w:rsidRPr="546FE782">
              <w:rPr>
                <w:rFonts w:ascii="Arial" w:hAnsi="Arial" w:cs="Arial"/>
                <w:sz w:val="20"/>
                <w:lang w:val="en-IE"/>
              </w:rPr>
              <w:t xml:space="preserve"> specialists, ecology and biodiversity consultants, hydrology and flood risk assessment specialists, planning consultants, environmental monitoring services</w:t>
            </w:r>
            <w:r w:rsidRPr="546FE782" w:rsidR="15206C91">
              <w:rPr>
                <w:rFonts w:ascii="Arial" w:hAnsi="Arial" w:cs="Arial"/>
                <w:sz w:val="20"/>
                <w:lang w:val="en-IE"/>
              </w:rPr>
              <w:t xml:space="preserve"> and</w:t>
            </w:r>
            <w:r w:rsidRPr="546FE782">
              <w:rPr>
                <w:rFonts w:ascii="Arial" w:hAnsi="Arial" w:cs="Arial"/>
                <w:sz w:val="20"/>
              </w:rPr>
              <w:t xml:space="preserve"> environmental reporting</w:t>
            </w:r>
            <w:r w:rsidRPr="546FE782" w:rsidR="0FD526D8">
              <w:rPr>
                <w:rFonts w:ascii="Arial" w:hAnsi="Arial" w:cs="Arial"/>
                <w:sz w:val="20"/>
              </w:rPr>
              <w:t xml:space="preserve"> consultants. </w:t>
            </w:r>
          </w:p>
          <w:p w:rsidRPr="00F500F4" w:rsidR="00F500F4" w:rsidP="00F500F4" w:rsidRDefault="00F500F4" w14:paraId="3E18B03F" w14:textId="77777777">
            <w:pPr>
              <w:jc w:val="both"/>
              <w:rPr>
                <w:rFonts w:ascii="Arial" w:hAnsi="Arial" w:cs="Arial"/>
                <w:sz w:val="20"/>
                <w:lang w:val="en-US"/>
              </w:rPr>
            </w:pPr>
          </w:p>
        </w:tc>
      </w:tr>
      <w:tr w:rsidRPr="00F500F4" w:rsidR="00F500F4" w:rsidTr="546FE782" w14:paraId="1863E21B" w14:textId="77777777">
        <w:tc>
          <w:tcPr>
            <w:tcW w:w="4585" w:type="dxa"/>
            <w:tcBorders>
              <w:top w:val="single" w:color="auto" w:sz="4" w:space="0"/>
              <w:left w:val="single" w:color="auto" w:sz="4" w:space="0"/>
              <w:bottom w:val="single" w:color="auto" w:sz="4" w:space="0"/>
              <w:right w:val="single" w:color="auto" w:sz="4" w:space="0"/>
            </w:tcBorders>
          </w:tcPr>
          <w:p w:rsidRPr="00F500F4" w:rsidR="00F500F4" w:rsidP="00F500F4" w:rsidRDefault="00F500F4" w14:paraId="0D367BBF" w14:textId="77777777">
            <w:pPr>
              <w:jc w:val="both"/>
              <w:rPr>
                <w:rFonts w:ascii="Arial" w:hAnsi="Arial" w:cs="Arial"/>
                <w:b/>
                <w:bCs/>
                <w:sz w:val="20"/>
                <w:lang w:val="en-IE"/>
              </w:rPr>
            </w:pPr>
            <w:r w:rsidRPr="00F500F4">
              <w:rPr>
                <w:rFonts w:ascii="Arial" w:hAnsi="Arial" w:cs="Arial"/>
                <w:b/>
                <w:sz w:val="20"/>
              </w:rPr>
              <w:t xml:space="preserve">Construction advisory services </w:t>
            </w:r>
          </w:p>
          <w:p w:rsidRPr="00F500F4" w:rsidR="00F500F4" w:rsidP="00F500F4" w:rsidRDefault="00F500F4" w14:paraId="7E35F891" w14:textId="77777777">
            <w:pPr>
              <w:jc w:val="both"/>
              <w:rPr>
                <w:rFonts w:ascii="Arial" w:hAnsi="Arial" w:cs="Arial"/>
                <w:sz w:val="20"/>
                <w:lang w:val="en-US"/>
              </w:rPr>
            </w:pPr>
          </w:p>
        </w:tc>
        <w:tc>
          <w:tcPr>
            <w:tcW w:w="4585" w:type="dxa"/>
            <w:tcBorders>
              <w:top w:val="single" w:color="auto" w:sz="4" w:space="0"/>
              <w:left w:val="single" w:color="auto" w:sz="4" w:space="0"/>
              <w:bottom w:val="single" w:color="auto" w:sz="4" w:space="0"/>
              <w:right w:val="single" w:color="auto" w:sz="4" w:space="0"/>
            </w:tcBorders>
            <w:hideMark/>
          </w:tcPr>
          <w:p w:rsidRPr="00F500F4" w:rsidR="00F500F4" w:rsidP="546FE782" w:rsidRDefault="00F500F4" w14:paraId="778DDCFE" w14:textId="656F3DA2">
            <w:pPr>
              <w:jc w:val="both"/>
              <w:rPr>
                <w:rFonts w:ascii="Arial" w:hAnsi="Arial" w:cs="Arial"/>
                <w:sz w:val="20"/>
                <w:lang w:val="en-US"/>
              </w:rPr>
            </w:pPr>
            <w:r w:rsidRPr="546FE782">
              <w:rPr>
                <w:rFonts w:ascii="Arial" w:hAnsi="Arial" w:cs="Arial"/>
                <w:sz w:val="20"/>
              </w:rPr>
              <w:t xml:space="preserve">including logistics and construction transport planners, quantity surveyors </w:t>
            </w:r>
            <w:r w:rsidRPr="546FE782" w:rsidR="250C3910">
              <w:rPr>
                <w:rFonts w:ascii="Arial" w:hAnsi="Arial" w:cs="Arial"/>
                <w:sz w:val="20"/>
              </w:rPr>
              <w:t xml:space="preserve">and </w:t>
            </w:r>
            <w:r w:rsidRPr="546FE782">
              <w:rPr>
                <w:rFonts w:ascii="Arial" w:hAnsi="Arial" w:cs="Arial"/>
                <w:sz w:val="20"/>
              </w:rPr>
              <w:t>commercial managers</w:t>
            </w:r>
          </w:p>
        </w:tc>
      </w:tr>
      <w:tr w:rsidRPr="00F500F4" w:rsidR="00F500F4" w:rsidTr="546FE782" w14:paraId="23469C80" w14:textId="77777777">
        <w:tc>
          <w:tcPr>
            <w:tcW w:w="4585" w:type="dxa"/>
            <w:tcBorders>
              <w:top w:val="single" w:color="auto" w:sz="4" w:space="0"/>
              <w:left w:val="single" w:color="auto" w:sz="4" w:space="0"/>
              <w:bottom w:val="single" w:color="auto" w:sz="4" w:space="0"/>
              <w:right w:val="single" w:color="auto" w:sz="4" w:space="0"/>
            </w:tcBorders>
            <w:vAlign w:val="bottom"/>
            <w:hideMark/>
          </w:tcPr>
          <w:p w:rsidRPr="00F500F4" w:rsidR="00F500F4" w:rsidP="00F500F4" w:rsidRDefault="00F500F4" w14:paraId="4AE5D397" w14:textId="77777777">
            <w:pPr>
              <w:jc w:val="both"/>
              <w:rPr>
                <w:rFonts w:ascii="Arial" w:hAnsi="Arial" w:cs="Arial"/>
                <w:sz w:val="20"/>
                <w:lang w:val="en-US"/>
              </w:rPr>
            </w:pPr>
            <w:r w:rsidRPr="00F500F4">
              <w:rPr>
                <w:rFonts w:ascii="Arial" w:hAnsi="Arial" w:cs="Arial"/>
                <w:b/>
                <w:bCs/>
                <w:sz w:val="20"/>
              </w:rPr>
              <w:t xml:space="preserve">Health, safety and quality advisory services </w:t>
            </w:r>
          </w:p>
        </w:tc>
        <w:tc>
          <w:tcPr>
            <w:tcW w:w="4585" w:type="dxa"/>
            <w:tcBorders>
              <w:top w:val="single" w:color="auto" w:sz="4" w:space="0"/>
              <w:left w:val="single" w:color="auto" w:sz="4" w:space="0"/>
              <w:bottom w:val="single" w:color="auto" w:sz="4" w:space="0"/>
              <w:right w:val="single" w:color="auto" w:sz="4" w:space="0"/>
            </w:tcBorders>
            <w:vAlign w:val="bottom"/>
            <w:hideMark/>
          </w:tcPr>
          <w:p w:rsidRPr="00F500F4" w:rsidR="00F500F4" w:rsidP="546FE782" w:rsidRDefault="00F500F4" w14:paraId="6DF32105" w14:textId="4D11AD34">
            <w:pPr>
              <w:jc w:val="both"/>
              <w:rPr>
                <w:rFonts w:ascii="Arial" w:hAnsi="Arial" w:cs="Arial"/>
                <w:sz w:val="20"/>
                <w:lang w:val="en-US"/>
              </w:rPr>
            </w:pPr>
            <w:r w:rsidRPr="546FE782">
              <w:rPr>
                <w:rFonts w:ascii="Arial" w:hAnsi="Arial" w:cs="Arial"/>
                <w:sz w:val="20"/>
              </w:rPr>
              <w:t>including fire &amp; explosion modelling specialists (QRA / HAZID / HAZOP), health &amp; safety advisers (including PSDP/PSCS), safety case consultants</w:t>
            </w:r>
            <w:r w:rsidRPr="546FE782" w:rsidR="0199193C">
              <w:rPr>
                <w:rFonts w:ascii="Arial" w:hAnsi="Arial" w:cs="Arial"/>
                <w:sz w:val="20"/>
              </w:rPr>
              <w:t xml:space="preserve">, </w:t>
            </w:r>
            <w:r w:rsidRPr="546FE782" w:rsidR="2B137A7A">
              <w:rPr>
                <w:rFonts w:ascii="Arial" w:hAnsi="Arial" w:cs="Arial"/>
                <w:sz w:val="20"/>
              </w:rPr>
              <w:t xml:space="preserve">Control of Major Accident Hazards (COMAH) Regulation </w:t>
            </w:r>
            <w:r w:rsidRPr="546FE782">
              <w:rPr>
                <w:rFonts w:ascii="Arial" w:hAnsi="Arial" w:cs="Arial"/>
                <w:sz w:val="20"/>
              </w:rPr>
              <w:t xml:space="preserve">specialists, emergency response planning specialists, constructability review experts, </w:t>
            </w:r>
            <w:r w:rsidRPr="546FE782" w:rsidR="55C5DDD0">
              <w:rPr>
                <w:rFonts w:ascii="Arial" w:hAnsi="Arial" w:cs="Arial"/>
                <w:sz w:val="20"/>
              </w:rPr>
              <w:t xml:space="preserve">and </w:t>
            </w:r>
            <w:r w:rsidRPr="546FE782">
              <w:rPr>
                <w:rFonts w:ascii="Arial" w:hAnsi="Arial" w:cs="Arial"/>
                <w:sz w:val="20"/>
              </w:rPr>
              <w:t xml:space="preserve">quality assurance </w:t>
            </w:r>
            <w:r w:rsidRPr="546FE782" w:rsidR="498EA03B">
              <w:rPr>
                <w:rFonts w:ascii="Arial" w:hAnsi="Arial" w:cs="Arial"/>
                <w:sz w:val="20"/>
              </w:rPr>
              <w:t>and</w:t>
            </w:r>
            <w:r w:rsidRPr="546FE782">
              <w:rPr>
                <w:rFonts w:ascii="Arial" w:hAnsi="Arial" w:cs="Arial"/>
                <w:sz w:val="20"/>
              </w:rPr>
              <w:t xml:space="preserve"> quality control inspectors (QA/QC)</w:t>
            </w:r>
            <w:r w:rsidRPr="546FE782" w:rsidR="752D59A0">
              <w:rPr>
                <w:rFonts w:ascii="Arial" w:hAnsi="Arial" w:cs="Arial"/>
                <w:sz w:val="20"/>
              </w:rPr>
              <w:t xml:space="preserve"> services</w:t>
            </w:r>
          </w:p>
        </w:tc>
      </w:tr>
      <w:tr w:rsidRPr="00F500F4" w:rsidR="00F500F4" w:rsidTr="546FE782" w14:paraId="28404697" w14:textId="77777777">
        <w:tc>
          <w:tcPr>
            <w:tcW w:w="4585" w:type="dxa"/>
            <w:tcBorders>
              <w:top w:val="single" w:color="auto" w:sz="4" w:space="0"/>
              <w:left w:val="single" w:color="auto" w:sz="4" w:space="0"/>
              <w:bottom w:val="single" w:color="auto" w:sz="4" w:space="0"/>
              <w:right w:val="single" w:color="auto" w:sz="4" w:space="0"/>
            </w:tcBorders>
            <w:vAlign w:val="bottom"/>
            <w:hideMark/>
          </w:tcPr>
          <w:p w:rsidRPr="00F500F4" w:rsidR="00F500F4" w:rsidP="00F500F4" w:rsidRDefault="00F500F4" w14:paraId="66EEB2B0" w14:textId="77777777">
            <w:pPr>
              <w:jc w:val="both"/>
              <w:rPr>
                <w:rFonts w:ascii="Arial" w:hAnsi="Arial" w:cs="Arial"/>
                <w:sz w:val="20"/>
                <w:lang w:val="en-US"/>
              </w:rPr>
            </w:pPr>
            <w:r w:rsidRPr="00F500F4">
              <w:rPr>
                <w:rFonts w:ascii="Arial" w:hAnsi="Arial" w:cs="Arial"/>
                <w:b/>
                <w:bCs/>
                <w:sz w:val="20"/>
              </w:rPr>
              <w:t>Land &amp; Property Advisory Services</w:t>
            </w:r>
          </w:p>
        </w:tc>
        <w:tc>
          <w:tcPr>
            <w:tcW w:w="4585" w:type="dxa"/>
            <w:tcBorders>
              <w:top w:val="single" w:color="auto" w:sz="4" w:space="0"/>
              <w:left w:val="single" w:color="auto" w:sz="4" w:space="0"/>
              <w:bottom w:val="single" w:color="auto" w:sz="4" w:space="0"/>
              <w:right w:val="single" w:color="auto" w:sz="4" w:space="0"/>
            </w:tcBorders>
            <w:vAlign w:val="bottom"/>
            <w:hideMark/>
          </w:tcPr>
          <w:p w:rsidRPr="00F500F4" w:rsidR="00F500F4" w:rsidP="546FE782" w:rsidRDefault="00F500F4" w14:paraId="6E4A021F" w14:textId="0D73E8B4">
            <w:pPr>
              <w:jc w:val="both"/>
              <w:rPr>
                <w:rFonts w:ascii="Arial" w:hAnsi="Arial" w:cs="Arial"/>
                <w:sz w:val="20"/>
                <w:lang w:val="en-US"/>
              </w:rPr>
            </w:pPr>
            <w:r w:rsidRPr="546FE782">
              <w:rPr>
                <w:rFonts w:ascii="Arial" w:hAnsi="Arial" w:cs="Arial"/>
                <w:sz w:val="20"/>
              </w:rPr>
              <w:t>including stakeholder engagement &amp; communications specialists, heritage, archaeology and cultural impact consultants, land &amp; property services (wayleaves, easements</w:t>
            </w:r>
            <w:r w:rsidRPr="546FE782" w:rsidR="1737861D">
              <w:rPr>
                <w:rFonts w:ascii="Arial" w:hAnsi="Arial" w:cs="Arial"/>
                <w:sz w:val="20"/>
              </w:rPr>
              <w:t>) and</w:t>
            </w:r>
            <w:r w:rsidRPr="546FE782">
              <w:rPr>
                <w:rFonts w:ascii="Arial" w:hAnsi="Arial" w:cs="Arial"/>
                <w:sz w:val="20"/>
              </w:rPr>
              <w:t xml:space="preserve"> land acquisition</w:t>
            </w:r>
            <w:r w:rsidRPr="546FE782" w:rsidR="533BB45B">
              <w:rPr>
                <w:rFonts w:ascii="Arial" w:hAnsi="Arial" w:cs="Arial"/>
                <w:sz w:val="20"/>
              </w:rPr>
              <w:t xml:space="preserve"> services</w:t>
            </w:r>
          </w:p>
        </w:tc>
      </w:tr>
      <w:tr w:rsidRPr="00F500F4" w:rsidR="00F500F4" w:rsidTr="546FE782" w14:paraId="5467777F" w14:textId="77777777">
        <w:tc>
          <w:tcPr>
            <w:tcW w:w="4585" w:type="dxa"/>
            <w:tcBorders>
              <w:top w:val="single" w:color="auto" w:sz="4" w:space="0"/>
              <w:left w:val="single" w:color="auto" w:sz="4" w:space="0"/>
              <w:bottom w:val="single" w:color="auto" w:sz="4" w:space="0"/>
              <w:right w:val="single" w:color="auto" w:sz="4" w:space="0"/>
            </w:tcBorders>
            <w:vAlign w:val="bottom"/>
            <w:hideMark/>
          </w:tcPr>
          <w:p w:rsidRPr="00F500F4" w:rsidR="00F500F4" w:rsidP="00F500F4" w:rsidRDefault="00F500F4" w14:paraId="44E0D4EA" w14:textId="77777777">
            <w:pPr>
              <w:jc w:val="both"/>
              <w:rPr>
                <w:rFonts w:ascii="Arial" w:hAnsi="Arial" w:cs="Arial"/>
                <w:sz w:val="20"/>
                <w:lang w:val="en-US"/>
              </w:rPr>
            </w:pPr>
            <w:r w:rsidRPr="00F500F4">
              <w:rPr>
                <w:rFonts w:ascii="Arial" w:hAnsi="Arial" w:cs="Arial"/>
                <w:b/>
                <w:bCs/>
                <w:sz w:val="20"/>
              </w:rPr>
              <w:t>Cyber, security and IOT advisory services</w:t>
            </w:r>
          </w:p>
        </w:tc>
        <w:tc>
          <w:tcPr>
            <w:tcW w:w="4585" w:type="dxa"/>
            <w:tcBorders>
              <w:top w:val="single" w:color="auto" w:sz="4" w:space="0"/>
              <w:left w:val="single" w:color="auto" w:sz="4" w:space="0"/>
              <w:bottom w:val="single" w:color="auto" w:sz="4" w:space="0"/>
              <w:right w:val="single" w:color="auto" w:sz="4" w:space="0"/>
            </w:tcBorders>
            <w:vAlign w:val="bottom"/>
            <w:hideMark/>
          </w:tcPr>
          <w:p w:rsidRPr="00F500F4" w:rsidR="00F500F4" w:rsidP="546FE782" w:rsidRDefault="73FCC5FC" w14:paraId="0054E87B" w14:textId="21DC4BF7">
            <w:pPr>
              <w:jc w:val="both"/>
              <w:rPr>
                <w:rFonts w:ascii="Arial" w:hAnsi="Arial" w:cs="Arial"/>
                <w:sz w:val="20"/>
              </w:rPr>
            </w:pPr>
            <w:r w:rsidRPr="546FE782">
              <w:rPr>
                <w:rFonts w:ascii="Arial" w:hAnsi="Arial" w:cs="Arial"/>
                <w:sz w:val="20"/>
              </w:rPr>
              <w:t>i</w:t>
            </w:r>
            <w:r w:rsidRPr="546FE782" w:rsidR="00F500F4">
              <w:rPr>
                <w:rFonts w:ascii="Arial" w:hAnsi="Arial" w:cs="Arial"/>
                <w:sz w:val="20"/>
              </w:rPr>
              <w:t>ncluding IT/</w:t>
            </w:r>
            <w:r w:rsidRPr="546FE782" w:rsidR="1C3FA0DA">
              <w:rPr>
                <w:rFonts w:ascii="Arial" w:hAnsi="Arial" w:cs="Arial"/>
                <w:sz w:val="20"/>
              </w:rPr>
              <w:t>OT/ IOT</w:t>
            </w:r>
            <w:r w:rsidRPr="546FE782" w:rsidR="00F500F4">
              <w:rPr>
                <w:rFonts w:ascii="Arial" w:hAnsi="Arial" w:cs="Arial"/>
                <w:sz w:val="20"/>
              </w:rPr>
              <w:t xml:space="preserve"> systems engineer advisory services (such as advice on SCADA, telemetry and control systems)</w:t>
            </w:r>
          </w:p>
        </w:tc>
      </w:tr>
    </w:tbl>
    <w:p w:rsidRPr="00F500F4" w:rsidR="00F500F4" w:rsidP="000939F5" w:rsidRDefault="00F500F4" w14:paraId="7D8115A4" w14:textId="77777777">
      <w:pPr>
        <w:jc w:val="both"/>
        <w:rPr>
          <w:rFonts w:ascii="Arial" w:hAnsi="Arial" w:cs="Arial"/>
          <w:sz w:val="20"/>
        </w:rPr>
      </w:pPr>
    </w:p>
    <w:p w:rsidRPr="00F500F4" w:rsidR="000939F5" w:rsidP="000939F5" w:rsidRDefault="000939F5" w14:paraId="31A348E8" w14:textId="3C5E020A">
      <w:pPr>
        <w:jc w:val="both"/>
        <w:rPr>
          <w:sz w:val="20"/>
        </w:rPr>
      </w:pPr>
      <w:r w:rsidRPr="00F500F4">
        <w:rPr>
          <w:sz w:val="20"/>
        </w:rPr>
        <w:br w:type="page"/>
      </w:r>
    </w:p>
    <w:p w:rsidR="000939F5" w:rsidP="000939F5" w:rsidRDefault="000939F5" w14:paraId="6030C8E4" w14:textId="77777777">
      <w:pPr>
        <w:jc w:val="both"/>
        <w:rPr>
          <w:rFonts w:ascii="Arial" w:hAnsi="Arial" w:cs="Arial"/>
          <w:b/>
          <w:bCs/>
          <w:sz w:val="32"/>
          <w:szCs w:val="32"/>
          <w:highlight w:val="yellow"/>
          <w:lang w:val="en-IE"/>
        </w:rPr>
      </w:pPr>
    </w:p>
    <w:p w:rsidRPr="00290E52" w:rsidR="000939F5" w:rsidP="000939F5" w:rsidRDefault="000939F5" w14:paraId="4A97C026" w14:textId="4C956025">
      <w:pPr>
        <w:pStyle w:val="Heading1"/>
        <w:shd w:val="clear" w:color="auto" w:fill="C6D9F1"/>
        <w:rPr>
          <w:rFonts w:ascii="Arial" w:hAnsi="Arial" w:cs="Arial"/>
          <w:sz w:val="20"/>
          <w:szCs w:val="20"/>
        </w:rPr>
      </w:pPr>
      <w:bookmarkStart w:name="_Toc219477181" w:id="17"/>
      <w:r w:rsidRPr="00290E52">
        <w:rPr>
          <w:rFonts w:ascii="Arial" w:hAnsi="Arial" w:cs="Arial"/>
          <w:sz w:val="20"/>
          <w:szCs w:val="20"/>
          <w:u w:val="single"/>
        </w:rPr>
        <w:t xml:space="preserve">APPENDIX </w:t>
      </w:r>
      <w:r>
        <w:rPr>
          <w:rFonts w:ascii="Arial" w:hAnsi="Arial" w:cs="Arial"/>
          <w:sz w:val="20"/>
          <w:szCs w:val="20"/>
          <w:u w:val="single"/>
        </w:rPr>
        <w:t>2:</w:t>
      </w:r>
      <w:r>
        <w:tab/>
      </w:r>
      <w:r>
        <w:rPr>
          <w:rFonts w:ascii="Arial" w:hAnsi="Arial" w:cs="Arial"/>
          <w:sz w:val="20"/>
          <w:szCs w:val="20"/>
        </w:rPr>
        <w:t>OPERATION OF THE QUALIFICATION SYSTEM</w:t>
      </w:r>
      <w:bookmarkEnd w:id="17"/>
    </w:p>
    <w:p w:rsidR="000939F5" w:rsidP="000939F5" w:rsidRDefault="000939F5" w14:paraId="3AB34C2B" w14:textId="77777777">
      <w:pPr>
        <w:jc w:val="both"/>
        <w:rPr>
          <w:rFonts w:ascii="Arial" w:hAnsi="Arial" w:cs="Arial"/>
          <w:b/>
          <w:sz w:val="20"/>
          <w:lang w:val="en-IE"/>
        </w:rPr>
      </w:pPr>
    </w:p>
    <w:p w:rsidRPr="00940190" w:rsidR="000939F5" w:rsidP="546FE782" w:rsidRDefault="000939F5" w14:paraId="0B7DE9B6" w14:textId="36DA8EB8">
      <w:pPr>
        <w:spacing w:line="259" w:lineRule="auto"/>
        <w:jc w:val="both"/>
        <w:rPr>
          <w:rFonts w:ascii="Arial" w:hAnsi="Arial" w:eastAsia="Arial" w:cs="Arial"/>
          <w:sz w:val="20"/>
        </w:rPr>
      </w:pPr>
      <w:permStart w:edGrp="everyone" w:id="1988846688"/>
      <w:r w:rsidRPr="546FE782">
        <w:rPr>
          <w:rFonts w:ascii="Arial" w:hAnsi="Arial" w:eastAsia="Arial" w:cs="Arial"/>
          <w:sz w:val="20"/>
        </w:rPr>
        <w:t xml:space="preserve">A Qualification System comprises the assessment and admittance of economic operators who meet minimum financial and technical selection criteria to a qualified list (the Qualified Applicants). It may be established for </w:t>
      </w:r>
      <w:bookmarkStart w:name="_Int_fIke0JmW" w:id="18"/>
      <w:proofErr w:type="gramStart"/>
      <w:r w:rsidRPr="546FE782">
        <w:rPr>
          <w:rFonts w:ascii="Arial" w:hAnsi="Arial" w:eastAsia="Arial" w:cs="Arial"/>
          <w:sz w:val="20"/>
        </w:rPr>
        <w:t>a period of time</w:t>
      </w:r>
      <w:bookmarkEnd w:id="18"/>
      <w:proofErr w:type="gramEnd"/>
      <w:r w:rsidRPr="546FE782">
        <w:rPr>
          <w:rFonts w:ascii="Arial" w:hAnsi="Arial" w:eastAsia="Arial" w:cs="Arial"/>
          <w:sz w:val="20"/>
        </w:rPr>
        <w:t xml:space="preserve"> or be of indefinite duration.</w:t>
      </w:r>
      <w:r w:rsidRPr="546FE782" w:rsidR="0092763E">
        <w:rPr>
          <w:rFonts w:ascii="Arial" w:hAnsi="Arial" w:eastAsia="Arial" w:cs="Arial"/>
          <w:sz w:val="20"/>
        </w:rPr>
        <w:t xml:space="preserve"> The Contracting Entity anticipates this Qualification System will run for a period of </w:t>
      </w:r>
      <w:r w:rsidRPr="546FE782" w:rsidR="00177DE5">
        <w:rPr>
          <w:rFonts w:ascii="Arial" w:hAnsi="Arial" w:eastAsia="Arial" w:cs="Arial"/>
          <w:sz w:val="20"/>
        </w:rPr>
        <w:t>ten (10</w:t>
      </w:r>
      <w:r w:rsidRPr="546FE782" w:rsidR="0092763E">
        <w:rPr>
          <w:rFonts w:ascii="Arial" w:hAnsi="Arial" w:eastAsia="Arial" w:cs="Arial"/>
          <w:sz w:val="20"/>
        </w:rPr>
        <w:t>) years.</w:t>
      </w:r>
      <w:r w:rsidRPr="546FE782">
        <w:rPr>
          <w:rFonts w:ascii="Arial" w:hAnsi="Arial" w:eastAsia="Arial" w:cs="Arial"/>
          <w:sz w:val="20"/>
        </w:rPr>
        <w:t xml:space="preserve"> In both instances</w:t>
      </w:r>
      <w:r w:rsidRPr="546FE782" w:rsidR="7723694F">
        <w:rPr>
          <w:rFonts w:ascii="Arial" w:hAnsi="Arial" w:eastAsia="Arial" w:cs="Arial"/>
          <w:sz w:val="20"/>
        </w:rPr>
        <w:t>,</w:t>
      </w:r>
      <w:r w:rsidRPr="546FE782">
        <w:rPr>
          <w:rFonts w:ascii="Arial" w:hAnsi="Arial" w:eastAsia="Arial" w:cs="Arial"/>
          <w:sz w:val="20"/>
        </w:rPr>
        <w:t xml:space="preserve"> the Contracting Entity</w:t>
      </w:r>
      <w:r w:rsidRPr="546FE782" w:rsidR="4A1312B5">
        <w:rPr>
          <w:rFonts w:ascii="Arial" w:hAnsi="Arial" w:eastAsia="Arial" w:cs="Arial"/>
          <w:sz w:val="20"/>
        </w:rPr>
        <w:t xml:space="preserve"> </w:t>
      </w:r>
      <w:r w:rsidRPr="546FE782">
        <w:rPr>
          <w:rFonts w:ascii="Arial" w:hAnsi="Arial" w:eastAsia="Arial" w:cs="Arial"/>
          <w:sz w:val="20"/>
        </w:rPr>
        <w:t xml:space="preserve">may publish reminder notices by way of Prior Information Notices or Supplementary Qualification System Notices on eTenders/OJEU inviting Applicants to consider the qualification process. </w:t>
      </w:r>
    </w:p>
    <w:p w:rsidRPr="00940190" w:rsidR="000939F5" w:rsidP="000939F5" w:rsidRDefault="000939F5" w14:paraId="787BA7A8" w14:textId="77777777">
      <w:pPr>
        <w:jc w:val="both"/>
        <w:rPr>
          <w:rFonts w:ascii="Arial" w:hAnsi="Arial" w:eastAsia="Arial" w:cs="Arial"/>
          <w:color w:val="008080"/>
          <w:sz w:val="20"/>
          <w:u w:val="single"/>
          <w:lang w:val="en-US"/>
        </w:rPr>
      </w:pPr>
    </w:p>
    <w:p w:rsidR="000939F5" w:rsidP="000939F5" w:rsidRDefault="000939F5" w14:paraId="3ADBCF3E" w14:textId="77777777">
      <w:pPr>
        <w:jc w:val="both"/>
        <w:rPr>
          <w:rFonts w:ascii="Arial" w:hAnsi="Arial" w:eastAsia="Arial" w:cs="Arial"/>
          <w:sz w:val="20"/>
          <w:lang w:val="en-US"/>
        </w:rPr>
      </w:pPr>
      <w:r w:rsidRPr="01C832E6">
        <w:rPr>
          <w:rFonts w:ascii="Arial" w:hAnsi="Arial" w:eastAsia="Arial" w:cs="Arial"/>
          <w:sz w:val="20"/>
          <w:lang w:val="en-US"/>
        </w:rPr>
        <w:t>For the avoidance of doubt, the Contracting Entity also reserves the right to procure work, supplies and services falling within the scope of Appendix</w:t>
      </w:r>
      <w:r>
        <w:rPr>
          <w:rFonts w:ascii="Arial" w:hAnsi="Arial" w:eastAsia="Arial" w:cs="Arial"/>
          <w:sz w:val="20"/>
          <w:lang w:val="en-US"/>
        </w:rPr>
        <w:t xml:space="preserve"> 1</w:t>
      </w:r>
      <w:r w:rsidRPr="01C832E6">
        <w:rPr>
          <w:rFonts w:ascii="Arial" w:hAnsi="Arial" w:eastAsia="Arial" w:cs="Arial"/>
          <w:sz w:val="20"/>
          <w:lang w:val="en-US"/>
        </w:rPr>
        <w:t xml:space="preserve"> through other means and admission to the Qualification System shall not be a guarantee that any </w:t>
      </w:r>
      <w:r>
        <w:rPr>
          <w:rFonts w:ascii="Arial" w:hAnsi="Arial" w:eastAsia="Arial" w:cs="Arial"/>
          <w:sz w:val="20"/>
          <w:lang w:val="en-US"/>
        </w:rPr>
        <w:t>A</w:t>
      </w:r>
      <w:r w:rsidRPr="01C832E6">
        <w:rPr>
          <w:rFonts w:ascii="Arial" w:hAnsi="Arial" w:eastAsia="Arial" w:cs="Arial"/>
          <w:sz w:val="20"/>
          <w:lang w:val="en-US"/>
        </w:rPr>
        <w:t xml:space="preserve">pplicant will be awarded a contract. </w:t>
      </w:r>
    </w:p>
    <w:p w:rsidR="000939F5" w:rsidP="000939F5" w:rsidRDefault="000939F5" w14:paraId="1DAA5711" w14:textId="77777777">
      <w:pPr>
        <w:spacing w:line="259" w:lineRule="auto"/>
        <w:jc w:val="both"/>
        <w:rPr>
          <w:rFonts w:ascii="Arial" w:hAnsi="Arial" w:eastAsia="Arial" w:cs="Arial"/>
          <w:sz w:val="20"/>
          <w:lang w:val="en-US"/>
        </w:rPr>
      </w:pPr>
    </w:p>
    <w:p w:rsidRPr="00940190" w:rsidR="000939F5" w:rsidP="000939F5" w:rsidRDefault="000939F5" w14:paraId="2ADADCFA" w14:textId="77777777">
      <w:pPr>
        <w:spacing w:line="259" w:lineRule="auto"/>
        <w:jc w:val="both"/>
        <w:rPr>
          <w:rFonts w:ascii="Arial" w:hAnsi="Arial" w:eastAsia="Arial" w:cs="Arial"/>
          <w:sz w:val="20"/>
        </w:rPr>
      </w:pPr>
      <w:r w:rsidRPr="01C832E6">
        <w:rPr>
          <w:rFonts w:ascii="Arial" w:hAnsi="Arial" w:eastAsia="Arial" w:cs="Arial"/>
          <w:sz w:val="20"/>
        </w:rPr>
        <w:t xml:space="preserve">Once qualified, the </w:t>
      </w:r>
      <w:r>
        <w:rPr>
          <w:rFonts w:ascii="Arial" w:hAnsi="Arial" w:eastAsia="Arial" w:cs="Arial"/>
          <w:sz w:val="20"/>
        </w:rPr>
        <w:t>Qualified Applicant</w:t>
      </w:r>
      <w:r w:rsidRPr="01C832E6">
        <w:rPr>
          <w:rFonts w:ascii="Arial" w:hAnsi="Arial" w:eastAsia="Arial" w:cs="Arial"/>
          <w:sz w:val="20"/>
        </w:rPr>
        <w:t xml:space="preserve"> may then be considered for invitation to tender as and when </w:t>
      </w:r>
      <w:r>
        <w:rPr>
          <w:rFonts w:ascii="Arial" w:hAnsi="Arial" w:eastAsia="Arial" w:cs="Arial"/>
          <w:sz w:val="20"/>
        </w:rPr>
        <w:t>the Contracting Entity has a requirement</w:t>
      </w:r>
      <w:r w:rsidRPr="01C832E6">
        <w:rPr>
          <w:rFonts w:ascii="Arial" w:hAnsi="Arial" w:eastAsia="Arial" w:cs="Arial"/>
          <w:sz w:val="20"/>
        </w:rPr>
        <w:t>.</w:t>
      </w:r>
      <w:r>
        <w:rPr>
          <w:rFonts w:ascii="Arial" w:hAnsi="Arial" w:eastAsia="Arial" w:cs="Arial"/>
          <w:sz w:val="20"/>
        </w:rPr>
        <w:t xml:space="preserve"> Applicants</w:t>
      </w:r>
      <w:r w:rsidRPr="01C832E6">
        <w:rPr>
          <w:rFonts w:ascii="Arial" w:hAnsi="Arial" w:eastAsia="Arial" w:cs="Arial"/>
          <w:sz w:val="20"/>
        </w:rPr>
        <w:t xml:space="preserve"> who fail to qualify will be notified of the reasons for </w:t>
      </w:r>
      <w:r>
        <w:rPr>
          <w:rFonts w:ascii="Arial" w:hAnsi="Arial" w:eastAsia="Arial" w:cs="Arial"/>
          <w:sz w:val="20"/>
        </w:rPr>
        <w:t xml:space="preserve">their </w:t>
      </w:r>
      <w:r w:rsidRPr="01C832E6">
        <w:rPr>
          <w:rFonts w:ascii="Arial" w:hAnsi="Arial" w:eastAsia="Arial" w:cs="Arial"/>
          <w:sz w:val="20"/>
        </w:rPr>
        <w:t xml:space="preserve">rejection and informed that they may re-apply at any time over the life of the </w:t>
      </w:r>
      <w:r>
        <w:rPr>
          <w:rFonts w:ascii="Arial" w:hAnsi="Arial" w:eastAsia="Arial" w:cs="Arial"/>
          <w:sz w:val="20"/>
        </w:rPr>
        <w:t>Q</w:t>
      </w:r>
      <w:r w:rsidRPr="01C832E6">
        <w:rPr>
          <w:rFonts w:ascii="Arial" w:hAnsi="Arial" w:eastAsia="Arial" w:cs="Arial"/>
          <w:sz w:val="20"/>
        </w:rPr>
        <w:t xml:space="preserve">ualification </w:t>
      </w:r>
      <w:r>
        <w:rPr>
          <w:rFonts w:ascii="Arial" w:hAnsi="Arial" w:eastAsia="Arial" w:cs="Arial"/>
          <w:sz w:val="20"/>
        </w:rPr>
        <w:t>S</w:t>
      </w:r>
      <w:r w:rsidRPr="01C832E6">
        <w:rPr>
          <w:rFonts w:ascii="Arial" w:hAnsi="Arial" w:eastAsia="Arial" w:cs="Arial"/>
          <w:sz w:val="20"/>
        </w:rPr>
        <w:t xml:space="preserve">ystem.  </w:t>
      </w:r>
    </w:p>
    <w:p w:rsidRPr="00940190" w:rsidR="000939F5" w:rsidP="000939F5" w:rsidRDefault="000939F5" w14:paraId="295C2655" w14:textId="77777777">
      <w:pPr>
        <w:spacing w:line="259" w:lineRule="auto"/>
        <w:jc w:val="both"/>
        <w:rPr>
          <w:rFonts w:ascii="Arial" w:hAnsi="Arial" w:eastAsia="Arial" w:cs="Arial"/>
          <w:sz w:val="20"/>
          <w:lang w:val="en-US"/>
        </w:rPr>
      </w:pPr>
    </w:p>
    <w:p w:rsidRPr="00940190" w:rsidR="000939F5" w:rsidP="000939F5" w:rsidRDefault="000939F5" w14:paraId="4F37579B" w14:textId="77777777">
      <w:pPr>
        <w:spacing w:line="259" w:lineRule="auto"/>
        <w:jc w:val="both"/>
        <w:rPr>
          <w:rFonts w:ascii="Arial" w:hAnsi="Arial" w:eastAsia="Arial" w:cs="Arial"/>
          <w:sz w:val="20"/>
          <w:lang w:val="en-US"/>
        </w:rPr>
      </w:pPr>
      <w:r w:rsidRPr="01C832E6">
        <w:rPr>
          <w:rFonts w:ascii="Arial" w:hAnsi="Arial" w:eastAsia="Arial" w:cs="Arial"/>
          <w:sz w:val="20"/>
          <w:lang w:val="en-US"/>
        </w:rPr>
        <w:t>In identifying tender lists</w:t>
      </w:r>
      <w:r>
        <w:rPr>
          <w:rFonts w:ascii="Arial" w:hAnsi="Arial" w:eastAsia="Arial" w:cs="Arial"/>
          <w:sz w:val="20"/>
          <w:lang w:val="en-US"/>
        </w:rPr>
        <w:t xml:space="preserve">, </w:t>
      </w:r>
      <w:r w:rsidRPr="01C832E6">
        <w:rPr>
          <w:rFonts w:ascii="Arial" w:hAnsi="Arial" w:eastAsia="Arial" w:cs="Arial"/>
          <w:sz w:val="20"/>
          <w:lang w:val="en-US"/>
        </w:rPr>
        <w:t xml:space="preserve">a minimum of three (3) </w:t>
      </w:r>
      <w:r>
        <w:rPr>
          <w:rFonts w:ascii="Arial" w:hAnsi="Arial" w:eastAsia="Arial" w:cs="Arial"/>
          <w:sz w:val="20"/>
          <w:lang w:val="en-US"/>
        </w:rPr>
        <w:t>Qualified Applicants</w:t>
      </w:r>
      <w:r w:rsidRPr="01C832E6">
        <w:rPr>
          <w:rFonts w:ascii="Arial" w:hAnsi="Arial" w:eastAsia="Arial" w:cs="Arial"/>
          <w:sz w:val="20"/>
          <w:lang w:val="en-US"/>
        </w:rPr>
        <w:t xml:space="preserve"> will be invited to tender, subject to that number qualifying.</w:t>
      </w:r>
    </w:p>
    <w:p w:rsidRPr="00940190" w:rsidR="000939F5" w:rsidP="000939F5" w:rsidRDefault="000939F5" w14:paraId="1928AF26" w14:textId="77777777">
      <w:pPr>
        <w:spacing w:line="259" w:lineRule="auto"/>
        <w:jc w:val="both"/>
        <w:rPr>
          <w:rFonts w:ascii="Arial" w:hAnsi="Arial" w:eastAsia="Arial" w:cs="Arial"/>
          <w:sz w:val="20"/>
          <w:lang w:val="en-US"/>
        </w:rPr>
      </w:pPr>
    </w:p>
    <w:p w:rsidRPr="00940190" w:rsidR="000939F5" w:rsidP="000939F5" w:rsidRDefault="000939F5" w14:paraId="48D4167A" w14:textId="77777777">
      <w:pPr>
        <w:spacing w:line="259" w:lineRule="auto"/>
        <w:jc w:val="both"/>
        <w:rPr>
          <w:rFonts w:ascii="Arial" w:hAnsi="Arial" w:eastAsia="Arial" w:cs="Arial"/>
          <w:sz w:val="20"/>
          <w:lang w:val="en-US"/>
        </w:rPr>
      </w:pPr>
      <w:r w:rsidRPr="01C832E6">
        <w:rPr>
          <w:rFonts w:ascii="Arial" w:hAnsi="Arial" w:eastAsia="Arial" w:cs="Arial"/>
          <w:sz w:val="20"/>
          <w:lang w:val="en-US"/>
        </w:rPr>
        <w:t xml:space="preserve">To identify </w:t>
      </w:r>
      <w:r>
        <w:rPr>
          <w:rFonts w:ascii="Arial" w:hAnsi="Arial" w:eastAsia="Arial" w:cs="Arial"/>
          <w:sz w:val="20"/>
          <w:lang w:val="en-US"/>
        </w:rPr>
        <w:t>Qualified Applicants for inclusion</w:t>
      </w:r>
      <w:r w:rsidRPr="01C832E6">
        <w:rPr>
          <w:rFonts w:ascii="Arial" w:hAnsi="Arial" w:eastAsia="Arial" w:cs="Arial"/>
          <w:sz w:val="20"/>
          <w:lang w:val="en-US"/>
        </w:rPr>
        <w:t xml:space="preserve"> on the tender list, </w:t>
      </w:r>
      <w:r>
        <w:rPr>
          <w:rFonts w:ascii="Arial" w:hAnsi="Arial" w:eastAsia="Arial" w:cs="Arial"/>
          <w:sz w:val="20"/>
          <w:lang w:val="en-US"/>
        </w:rPr>
        <w:t>the Contracting Entity</w:t>
      </w:r>
      <w:r w:rsidRPr="01C832E6">
        <w:rPr>
          <w:rFonts w:ascii="Arial" w:hAnsi="Arial" w:eastAsia="Arial" w:cs="Arial"/>
          <w:sz w:val="20"/>
          <w:lang w:val="en-US"/>
        </w:rPr>
        <w:t xml:space="preserve"> may</w:t>
      </w:r>
      <w:r>
        <w:rPr>
          <w:rFonts w:ascii="Arial" w:hAnsi="Arial" w:eastAsia="Arial" w:cs="Arial"/>
          <w:sz w:val="20"/>
          <w:lang w:val="en-US"/>
        </w:rPr>
        <w:t xml:space="preserve"> (but is not obliged to)</w:t>
      </w:r>
      <w:r w:rsidRPr="01C832E6">
        <w:rPr>
          <w:rFonts w:ascii="Arial" w:hAnsi="Arial" w:eastAsia="Arial" w:cs="Arial"/>
          <w:sz w:val="20"/>
          <w:lang w:val="en-US"/>
        </w:rPr>
        <w:t xml:space="preserve"> select </w:t>
      </w:r>
      <w:r>
        <w:rPr>
          <w:rFonts w:ascii="Arial" w:hAnsi="Arial" w:eastAsia="Arial" w:cs="Arial"/>
          <w:sz w:val="20"/>
          <w:lang w:val="en-US"/>
        </w:rPr>
        <w:t>Qualified Applicants</w:t>
      </w:r>
      <w:r w:rsidRPr="01C832E6">
        <w:rPr>
          <w:rFonts w:ascii="Arial" w:hAnsi="Arial" w:eastAsia="Arial" w:cs="Arial"/>
          <w:sz w:val="20"/>
          <w:lang w:val="en-US"/>
        </w:rPr>
        <w:t xml:space="preserve"> </w:t>
      </w:r>
      <w:proofErr w:type="gramStart"/>
      <w:r w:rsidRPr="01C832E6">
        <w:rPr>
          <w:rFonts w:ascii="Arial" w:hAnsi="Arial" w:eastAsia="Arial" w:cs="Arial"/>
          <w:sz w:val="20"/>
          <w:lang w:val="en-US"/>
        </w:rPr>
        <w:t>on the basis of</w:t>
      </w:r>
      <w:proofErr w:type="gramEnd"/>
      <w:r w:rsidRPr="01C832E6">
        <w:rPr>
          <w:rFonts w:ascii="Arial" w:hAnsi="Arial" w:eastAsia="Arial" w:cs="Arial"/>
          <w:sz w:val="20"/>
          <w:lang w:val="en-US"/>
        </w:rPr>
        <w:t xml:space="preserve"> one or more of the following processes: </w:t>
      </w:r>
    </w:p>
    <w:p w:rsidRPr="00940190" w:rsidR="000939F5" w:rsidP="000939F5" w:rsidRDefault="000939F5" w14:paraId="0B6F1FB7" w14:textId="77777777">
      <w:pPr>
        <w:spacing w:line="259" w:lineRule="auto"/>
        <w:jc w:val="both"/>
        <w:rPr>
          <w:rFonts w:ascii="Arial" w:hAnsi="Arial" w:eastAsia="Arial" w:cs="Arial"/>
          <w:sz w:val="20"/>
          <w:lang w:val="en-US"/>
        </w:rPr>
      </w:pPr>
    </w:p>
    <w:p w:rsidR="000939F5" w:rsidP="00C800D7" w:rsidRDefault="000939F5" w14:paraId="41205758" w14:textId="460E9C73">
      <w:pPr>
        <w:pStyle w:val="ListParagraph"/>
        <w:numPr>
          <w:ilvl w:val="0"/>
          <w:numId w:val="9"/>
        </w:numPr>
        <w:spacing w:after="0" w:line="259" w:lineRule="auto"/>
        <w:jc w:val="both"/>
        <w:rPr>
          <w:rFonts w:ascii="Arial" w:hAnsi="Arial" w:eastAsia="Arial" w:cs="Arial"/>
          <w:sz w:val="20"/>
          <w:szCs w:val="20"/>
          <w:lang w:val="en-US"/>
        </w:rPr>
      </w:pPr>
      <w:r w:rsidRPr="01C832E6">
        <w:rPr>
          <w:rFonts w:ascii="Arial" w:hAnsi="Arial" w:eastAsia="Arial" w:cs="Arial"/>
          <w:sz w:val="20"/>
          <w:szCs w:val="20"/>
          <w:lang w:val="en-US"/>
        </w:rPr>
        <w:t xml:space="preserve">Shortlisting </w:t>
      </w:r>
      <w:r>
        <w:rPr>
          <w:rFonts w:ascii="Arial" w:hAnsi="Arial" w:eastAsia="Arial" w:cs="Arial"/>
          <w:sz w:val="20"/>
          <w:szCs w:val="20"/>
          <w:lang w:val="en-US"/>
        </w:rPr>
        <w:t xml:space="preserve">Qualified Applicants </w:t>
      </w:r>
      <w:r w:rsidRPr="01C832E6">
        <w:rPr>
          <w:rFonts w:ascii="Arial" w:hAnsi="Arial" w:eastAsia="Arial" w:cs="Arial"/>
          <w:sz w:val="20"/>
          <w:szCs w:val="20"/>
          <w:lang w:val="en-US"/>
        </w:rPr>
        <w:t xml:space="preserve">directly on foot of the original qualification process to identify the most qualified </w:t>
      </w:r>
      <w:r>
        <w:rPr>
          <w:rFonts w:ascii="Arial" w:hAnsi="Arial" w:eastAsia="Arial" w:cs="Arial"/>
          <w:sz w:val="20"/>
          <w:szCs w:val="20"/>
          <w:lang w:val="en-US"/>
        </w:rPr>
        <w:t>Applicants</w:t>
      </w:r>
      <w:r w:rsidRPr="01C832E6">
        <w:rPr>
          <w:rFonts w:ascii="Arial" w:hAnsi="Arial" w:eastAsia="Arial" w:cs="Arial"/>
          <w:sz w:val="20"/>
          <w:szCs w:val="20"/>
          <w:lang w:val="en-US"/>
        </w:rPr>
        <w:t xml:space="preserve"> for the procurement in question – this may relate to </w:t>
      </w:r>
      <w:r>
        <w:rPr>
          <w:rFonts w:ascii="Arial" w:hAnsi="Arial" w:eastAsia="Arial" w:cs="Arial"/>
          <w:sz w:val="20"/>
          <w:szCs w:val="20"/>
          <w:lang w:val="en-US"/>
        </w:rPr>
        <w:t xml:space="preserve">the </w:t>
      </w:r>
      <w:r w:rsidRPr="01C832E6">
        <w:rPr>
          <w:rFonts w:ascii="Arial" w:hAnsi="Arial" w:eastAsia="Arial" w:cs="Arial"/>
          <w:sz w:val="20"/>
          <w:szCs w:val="20"/>
          <w:lang w:val="en-US"/>
        </w:rPr>
        <w:t xml:space="preserve">assessment based on </w:t>
      </w:r>
      <w:r>
        <w:rPr>
          <w:rFonts w:ascii="Arial" w:hAnsi="Arial" w:eastAsia="Arial" w:cs="Arial"/>
          <w:sz w:val="20"/>
          <w:szCs w:val="20"/>
          <w:lang w:val="en-US"/>
        </w:rPr>
        <w:t xml:space="preserve">resources, </w:t>
      </w:r>
      <w:r w:rsidRPr="01C832E6">
        <w:rPr>
          <w:rFonts w:ascii="Arial" w:hAnsi="Arial" w:eastAsia="Arial" w:cs="Arial"/>
          <w:sz w:val="20"/>
          <w:szCs w:val="20"/>
          <w:lang w:val="en-US"/>
        </w:rPr>
        <w:t>health &amp; safety, experience</w:t>
      </w:r>
      <w:r>
        <w:rPr>
          <w:rFonts w:ascii="Arial" w:hAnsi="Arial" w:eastAsia="Arial" w:cs="Arial"/>
          <w:sz w:val="20"/>
          <w:szCs w:val="20"/>
          <w:lang w:val="en-US"/>
        </w:rPr>
        <w:t xml:space="preserve"> </w:t>
      </w:r>
      <w:proofErr w:type="spellStart"/>
      <w:r>
        <w:rPr>
          <w:rFonts w:ascii="Arial" w:hAnsi="Arial" w:eastAsia="Arial" w:cs="Arial"/>
          <w:sz w:val="20"/>
          <w:szCs w:val="20"/>
          <w:lang w:val="en-US"/>
        </w:rPr>
        <w:t>etc</w:t>
      </w:r>
      <w:proofErr w:type="spellEnd"/>
      <w:r>
        <w:rPr>
          <w:rFonts w:ascii="Arial" w:hAnsi="Arial" w:eastAsia="Arial" w:cs="Arial"/>
          <w:sz w:val="20"/>
          <w:szCs w:val="20"/>
          <w:lang w:val="en-US"/>
        </w:rPr>
        <w:t xml:space="preserve">; </w:t>
      </w:r>
    </w:p>
    <w:p w:rsidRPr="00940190" w:rsidR="000939F5" w:rsidP="000939F5" w:rsidRDefault="000939F5" w14:paraId="10C396B9" w14:textId="77777777">
      <w:pPr>
        <w:pStyle w:val="ListParagraph"/>
        <w:spacing w:after="0" w:line="259" w:lineRule="auto"/>
        <w:jc w:val="both"/>
        <w:rPr>
          <w:rFonts w:ascii="Arial" w:hAnsi="Arial" w:eastAsia="Arial" w:cs="Arial"/>
          <w:sz w:val="20"/>
          <w:szCs w:val="20"/>
          <w:lang w:val="en-US"/>
        </w:rPr>
      </w:pPr>
    </w:p>
    <w:p w:rsidRPr="00B759D5" w:rsidR="000939F5" w:rsidP="000939F5" w:rsidRDefault="000939F5" w14:paraId="3A7A032F" w14:textId="77777777">
      <w:pPr>
        <w:pStyle w:val="ListParagraph"/>
        <w:spacing w:line="259" w:lineRule="auto"/>
        <w:jc w:val="both"/>
        <w:rPr>
          <w:rFonts w:ascii="Arial" w:hAnsi="Arial" w:eastAsia="Arial" w:cs="Arial"/>
          <w:sz w:val="20"/>
          <w:lang w:val="en-US"/>
        </w:rPr>
      </w:pPr>
      <w:r w:rsidRPr="00B759D5">
        <w:rPr>
          <w:rFonts w:ascii="Arial" w:hAnsi="Arial" w:eastAsia="Arial" w:cs="Arial"/>
          <w:sz w:val="20"/>
          <w:lang w:val="en-US"/>
        </w:rPr>
        <w:t>and/or</w:t>
      </w:r>
    </w:p>
    <w:p w:rsidR="000939F5" w:rsidP="000939F5" w:rsidRDefault="000939F5" w14:paraId="75D902F4" w14:textId="77777777">
      <w:pPr>
        <w:pStyle w:val="ListParagraph"/>
        <w:spacing w:after="0" w:line="259" w:lineRule="auto"/>
        <w:jc w:val="both"/>
        <w:rPr>
          <w:rFonts w:ascii="Arial" w:hAnsi="Arial" w:eastAsia="Arial" w:cs="Arial"/>
          <w:sz w:val="20"/>
          <w:szCs w:val="20"/>
          <w:lang w:val="en-US"/>
        </w:rPr>
      </w:pPr>
    </w:p>
    <w:p w:rsidRPr="00940190" w:rsidR="000939F5" w:rsidP="00C800D7" w:rsidRDefault="000939F5" w14:paraId="21534586" w14:textId="77777777">
      <w:pPr>
        <w:pStyle w:val="ListParagraph"/>
        <w:numPr>
          <w:ilvl w:val="0"/>
          <w:numId w:val="9"/>
        </w:numPr>
        <w:spacing w:after="0" w:line="259" w:lineRule="auto"/>
        <w:jc w:val="both"/>
        <w:rPr>
          <w:rFonts w:ascii="Arial" w:hAnsi="Arial" w:eastAsia="Arial" w:cs="Arial"/>
          <w:sz w:val="20"/>
          <w:szCs w:val="20"/>
          <w:lang w:val="en-US"/>
        </w:rPr>
      </w:pPr>
      <w:r w:rsidRPr="01C832E6">
        <w:rPr>
          <w:rFonts w:ascii="Arial" w:hAnsi="Arial" w:eastAsia="Arial" w:cs="Arial"/>
          <w:sz w:val="20"/>
          <w:szCs w:val="20"/>
          <w:lang w:val="en-US"/>
        </w:rPr>
        <w:t xml:space="preserve">Inviting all </w:t>
      </w:r>
      <w:r>
        <w:rPr>
          <w:rFonts w:ascii="Arial" w:hAnsi="Arial" w:eastAsia="Arial" w:cs="Arial"/>
          <w:sz w:val="20"/>
          <w:szCs w:val="20"/>
          <w:lang w:val="en-US"/>
        </w:rPr>
        <w:t>Q</w:t>
      </w:r>
      <w:r w:rsidRPr="01C832E6">
        <w:rPr>
          <w:rFonts w:ascii="Arial" w:hAnsi="Arial" w:eastAsia="Arial" w:cs="Arial"/>
          <w:sz w:val="20"/>
          <w:szCs w:val="20"/>
          <w:lang w:val="en-US"/>
        </w:rPr>
        <w:t>ualified</w:t>
      </w:r>
      <w:r>
        <w:rPr>
          <w:rFonts w:ascii="Arial" w:hAnsi="Arial" w:eastAsia="Arial" w:cs="Arial"/>
          <w:sz w:val="20"/>
          <w:szCs w:val="20"/>
          <w:lang w:val="en-US"/>
        </w:rPr>
        <w:t xml:space="preserve"> Applicants</w:t>
      </w:r>
      <w:r w:rsidRPr="01C832E6">
        <w:rPr>
          <w:rFonts w:ascii="Arial" w:hAnsi="Arial" w:eastAsia="Arial" w:cs="Arial"/>
          <w:sz w:val="20"/>
          <w:szCs w:val="20"/>
          <w:lang w:val="en-US"/>
        </w:rPr>
        <w:t xml:space="preserve"> to participate in </w:t>
      </w:r>
      <w:r>
        <w:rPr>
          <w:rFonts w:ascii="Arial" w:hAnsi="Arial" w:eastAsia="Arial" w:cs="Arial"/>
          <w:sz w:val="20"/>
          <w:szCs w:val="20"/>
          <w:lang w:val="en-US"/>
        </w:rPr>
        <w:t>second</w:t>
      </w:r>
      <w:r w:rsidRPr="01C832E6">
        <w:rPr>
          <w:rFonts w:ascii="Arial" w:hAnsi="Arial" w:eastAsia="Arial" w:cs="Arial"/>
          <w:sz w:val="20"/>
          <w:szCs w:val="20"/>
          <w:lang w:val="en-US"/>
        </w:rPr>
        <w:t xml:space="preserve"> stage qualification process by confirming their interest in the procurement in addition to requesting more detailed information </w:t>
      </w:r>
      <w:r>
        <w:rPr>
          <w:rFonts w:ascii="Arial" w:hAnsi="Arial" w:eastAsia="Arial" w:cs="Arial"/>
          <w:sz w:val="20"/>
          <w:szCs w:val="20"/>
          <w:lang w:val="en-US"/>
        </w:rPr>
        <w:t xml:space="preserve">(for example </w:t>
      </w:r>
      <w:r w:rsidRPr="01C832E6">
        <w:rPr>
          <w:rFonts w:ascii="Arial" w:hAnsi="Arial" w:eastAsia="Arial" w:cs="Arial"/>
          <w:sz w:val="20"/>
          <w:szCs w:val="20"/>
          <w:lang w:val="en-US"/>
        </w:rPr>
        <w:t>more specific experience informatio</w:t>
      </w:r>
      <w:r>
        <w:rPr>
          <w:rFonts w:ascii="Arial" w:hAnsi="Arial" w:eastAsia="Arial" w:cs="Arial"/>
          <w:sz w:val="20"/>
          <w:szCs w:val="20"/>
          <w:lang w:val="en-US"/>
        </w:rPr>
        <w:t>n)</w:t>
      </w:r>
      <w:r w:rsidRPr="01C832E6">
        <w:rPr>
          <w:rFonts w:ascii="Arial" w:hAnsi="Arial" w:eastAsia="Arial" w:cs="Arial"/>
          <w:sz w:val="20"/>
          <w:szCs w:val="20"/>
          <w:lang w:val="en-US"/>
        </w:rPr>
        <w:t xml:space="preserve"> and assessing the responses against the criteria</w:t>
      </w:r>
      <w:r>
        <w:rPr>
          <w:rFonts w:ascii="Arial" w:hAnsi="Arial" w:eastAsia="Arial" w:cs="Arial"/>
          <w:sz w:val="20"/>
          <w:szCs w:val="20"/>
          <w:lang w:val="en-US"/>
        </w:rPr>
        <w:t xml:space="preserve"> and </w:t>
      </w:r>
      <w:proofErr w:type="gramStart"/>
      <w:r>
        <w:rPr>
          <w:rFonts w:ascii="Arial" w:hAnsi="Arial" w:eastAsia="Arial" w:cs="Arial"/>
          <w:sz w:val="20"/>
          <w:szCs w:val="20"/>
          <w:lang w:val="en-US"/>
        </w:rPr>
        <w:t>weighting</w:t>
      </w:r>
      <w:proofErr w:type="gramEnd"/>
      <w:r w:rsidRPr="01C832E6">
        <w:rPr>
          <w:rFonts w:ascii="Arial" w:hAnsi="Arial" w:eastAsia="Arial" w:cs="Arial"/>
          <w:sz w:val="20"/>
          <w:szCs w:val="20"/>
          <w:lang w:val="en-US"/>
        </w:rPr>
        <w:t xml:space="preserve"> </w:t>
      </w:r>
      <w:proofErr w:type="gramStart"/>
      <w:r w:rsidRPr="01C832E6">
        <w:rPr>
          <w:rFonts w:ascii="Arial" w:hAnsi="Arial" w:eastAsia="Arial" w:cs="Arial"/>
          <w:sz w:val="20"/>
          <w:szCs w:val="20"/>
          <w:lang w:val="en-US"/>
        </w:rPr>
        <w:t>to identify</w:t>
      </w:r>
      <w:proofErr w:type="gramEnd"/>
      <w:r w:rsidRPr="01C832E6">
        <w:rPr>
          <w:rFonts w:ascii="Arial" w:hAnsi="Arial" w:eastAsia="Arial" w:cs="Arial"/>
          <w:sz w:val="20"/>
          <w:szCs w:val="20"/>
          <w:lang w:val="en-US"/>
        </w:rPr>
        <w:t xml:space="preserve"> the </w:t>
      </w:r>
      <w:proofErr w:type="gramStart"/>
      <w:r>
        <w:rPr>
          <w:rFonts w:ascii="Arial" w:hAnsi="Arial" w:eastAsia="Arial" w:cs="Arial"/>
          <w:sz w:val="20"/>
          <w:szCs w:val="20"/>
          <w:lang w:val="en-US"/>
        </w:rPr>
        <w:t>highest ranking</w:t>
      </w:r>
      <w:proofErr w:type="gramEnd"/>
      <w:r w:rsidRPr="01C832E6">
        <w:rPr>
          <w:rFonts w:ascii="Arial" w:hAnsi="Arial" w:eastAsia="Arial" w:cs="Arial"/>
          <w:sz w:val="20"/>
          <w:szCs w:val="20"/>
          <w:lang w:val="en-US"/>
        </w:rPr>
        <w:t xml:space="preserve"> </w:t>
      </w:r>
      <w:r>
        <w:rPr>
          <w:rFonts w:ascii="Arial" w:hAnsi="Arial" w:eastAsia="Arial" w:cs="Arial"/>
          <w:sz w:val="20"/>
          <w:szCs w:val="20"/>
          <w:lang w:val="en-US"/>
        </w:rPr>
        <w:t>Qualified Applicants</w:t>
      </w:r>
      <w:r w:rsidRPr="01C832E6">
        <w:rPr>
          <w:rFonts w:ascii="Arial" w:hAnsi="Arial" w:eastAsia="Arial" w:cs="Arial"/>
          <w:sz w:val="20"/>
          <w:szCs w:val="20"/>
          <w:lang w:val="en-US"/>
        </w:rPr>
        <w:t xml:space="preserve">. </w:t>
      </w:r>
    </w:p>
    <w:p w:rsidRPr="00940190" w:rsidR="000939F5" w:rsidP="000939F5" w:rsidRDefault="000939F5" w14:paraId="129EFB53" w14:textId="77777777">
      <w:pPr>
        <w:spacing w:line="259" w:lineRule="auto"/>
        <w:jc w:val="both"/>
        <w:rPr>
          <w:rFonts w:ascii="Arial" w:hAnsi="Arial" w:eastAsia="Arial" w:cs="Arial"/>
          <w:sz w:val="20"/>
          <w:lang w:val="en-US"/>
        </w:rPr>
      </w:pPr>
    </w:p>
    <w:p w:rsidRPr="00940190" w:rsidR="000939F5" w:rsidP="000939F5" w:rsidRDefault="000939F5" w14:paraId="781C6A3A" w14:textId="312EDC4B">
      <w:pPr>
        <w:spacing w:line="259" w:lineRule="auto"/>
        <w:jc w:val="both"/>
        <w:rPr>
          <w:rFonts w:ascii="Arial" w:hAnsi="Arial" w:eastAsia="Arial" w:cs="Arial"/>
          <w:sz w:val="20"/>
          <w:lang w:val="en-US"/>
        </w:rPr>
      </w:pPr>
      <w:r>
        <w:rPr>
          <w:rFonts w:ascii="Arial" w:hAnsi="Arial" w:eastAsia="Arial" w:cs="Arial"/>
          <w:sz w:val="20"/>
          <w:lang w:val="en-US"/>
        </w:rPr>
        <w:t xml:space="preserve">For the avoidance of doubt, the Contracting Entity </w:t>
      </w:r>
      <w:r w:rsidRPr="01C832E6">
        <w:rPr>
          <w:rFonts w:ascii="Arial" w:hAnsi="Arial" w:eastAsia="Arial" w:cs="Arial"/>
          <w:sz w:val="20"/>
          <w:lang w:val="en-US"/>
        </w:rPr>
        <w:t>has the right to use the negotiated procedure at tender stage to award contracts, contracts with options</w:t>
      </w:r>
      <w:r>
        <w:rPr>
          <w:rFonts w:ascii="Arial" w:hAnsi="Arial" w:eastAsia="Arial" w:cs="Arial"/>
          <w:sz w:val="20"/>
          <w:lang w:val="en-US"/>
        </w:rPr>
        <w:t>,</w:t>
      </w:r>
      <w:r w:rsidRPr="01C832E6">
        <w:rPr>
          <w:rFonts w:ascii="Arial" w:hAnsi="Arial" w:eastAsia="Arial" w:cs="Arial"/>
          <w:sz w:val="20"/>
          <w:lang w:val="en-US"/>
        </w:rPr>
        <w:t xml:space="preserve"> or framework agreements (single or multi-party).</w:t>
      </w:r>
      <w:r>
        <w:rPr>
          <w:rFonts w:ascii="Arial" w:hAnsi="Arial" w:eastAsia="Arial" w:cs="Arial"/>
          <w:sz w:val="20"/>
          <w:lang w:val="en-US"/>
        </w:rPr>
        <w:t xml:space="preserve"> </w:t>
      </w:r>
      <w:r w:rsidRPr="01C832E6">
        <w:rPr>
          <w:rFonts w:ascii="Arial" w:hAnsi="Arial" w:eastAsia="Arial" w:cs="Arial"/>
          <w:sz w:val="20"/>
          <w:lang w:val="en-US"/>
        </w:rPr>
        <w:t xml:space="preserve">It should </w:t>
      </w:r>
      <w:r w:rsidR="00E85621">
        <w:rPr>
          <w:rFonts w:ascii="Arial" w:hAnsi="Arial" w:eastAsia="Arial" w:cs="Arial"/>
          <w:sz w:val="20"/>
          <w:lang w:val="en-US"/>
        </w:rPr>
        <w:t xml:space="preserve">be noted </w:t>
      </w:r>
      <w:r>
        <w:rPr>
          <w:rFonts w:ascii="Arial" w:hAnsi="Arial" w:eastAsia="Arial" w:cs="Arial"/>
          <w:sz w:val="20"/>
          <w:lang w:val="en-US"/>
        </w:rPr>
        <w:t>that at tender stage, negoti</w:t>
      </w:r>
      <w:r w:rsidRPr="01C832E6">
        <w:rPr>
          <w:rFonts w:ascii="Arial" w:hAnsi="Arial" w:eastAsia="Arial" w:cs="Arial"/>
          <w:sz w:val="20"/>
          <w:lang w:val="en-US"/>
        </w:rPr>
        <w:t>ation may take place in multiple rounds with or without an invitation to submit a Best and Final Offer (</w:t>
      </w:r>
      <w:r w:rsidRPr="00B96E2C">
        <w:rPr>
          <w:rFonts w:ascii="Arial" w:hAnsi="Arial" w:eastAsia="Arial" w:cs="Arial"/>
          <w:b/>
          <w:bCs/>
          <w:sz w:val="20"/>
          <w:lang w:val="en-US"/>
        </w:rPr>
        <w:t>BAFO</w:t>
      </w:r>
      <w:r w:rsidRPr="01C832E6">
        <w:rPr>
          <w:rFonts w:ascii="Arial" w:hAnsi="Arial" w:eastAsia="Arial" w:cs="Arial"/>
          <w:sz w:val="20"/>
          <w:lang w:val="en-US"/>
        </w:rPr>
        <w:t xml:space="preserve">). </w:t>
      </w:r>
      <w:r>
        <w:rPr>
          <w:rFonts w:ascii="Arial" w:hAnsi="Arial" w:eastAsia="Arial" w:cs="Arial"/>
          <w:sz w:val="20"/>
          <w:lang w:val="en-US"/>
        </w:rPr>
        <w:t>At tender stage, t</w:t>
      </w:r>
      <w:r w:rsidRPr="01C832E6">
        <w:rPr>
          <w:rFonts w:ascii="Arial" w:hAnsi="Arial" w:eastAsia="Arial" w:cs="Arial"/>
          <w:sz w:val="20"/>
          <w:lang w:val="en-US"/>
        </w:rPr>
        <w:t xml:space="preserve">his enables </w:t>
      </w:r>
      <w:r>
        <w:rPr>
          <w:rFonts w:ascii="Arial" w:hAnsi="Arial" w:eastAsia="Arial" w:cs="Arial"/>
          <w:sz w:val="20"/>
          <w:lang w:val="en-US"/>
        </w:rPr>
        <w:t>the Contracting Entity</w:t>
      </w:r>
      <w:r w:rsidRPr="01C832E6">
        <w:rPr>
          <w:rFonts w:ascii="Arial" w:hAnsi="Arial" w:eastAsia="Arial" w:cs="Arial"/>
          <w:sz w:val="20"/>
          <w:lang w:val="en-US"/>
        </w:rPr>
        <w:t xml:space="preserve"> to: </w:t>
      </w:r>
    </w:p>
    <w:p w:rsidRPr="00940190" w:rsidR="000939F5" w:rsidP="000939F5" w:rsidRDefault="000939F5" w14:paraId="7524336B" w14:textId="77777777">
      <w:pPr>
        <w:spacing w:line="259" w:lineRule="auto"/>
        <w:jc w:val="both"/>
        <w:rPr>
          <w:rFonts w:ascii="Arial" w:hAnsi="Arial" w:eastAsia="Arial" w:cs="Arial"/>
          <w:sz w:val="20"/>
          <w:lang w:val="en-US"/>
        </w:rPr>
      </w:pPr>
    </w:p>
    <w:p w:rsidRPr="00940190" w:rsidR="000939F5" w:rsidP="00C800D7" w:rsidRDefault="000939F5" w14:paraId="08D595EC" w14:textId="77777777">
      <w:pPr>
        <w:pStyle w:val="ListParagraph"/>
        <w:numPr>
          <w:ilvl w:val="0"/>
          <w:numId w:val="1"/>
        </w:numPr>
        <w:spacing w:after="0" w:line="259" w:lineRule="auto"/>
        <w:jc w:val="both"/>
        <w:rPr>
          <w:rFonts w:ascii="Arial" w:hAnsi="Arial" w:eastAsia="Arial" w:cs="Arial"/>
          <w:sz w:val="20"/>
          <w:szCs w:val="20"/>
          <w:lang w:val="en-US"/>
        </w:rPr>
      </w:pPr>
      <w:r>
        <w:rPr>
          <w:rFonts w:ascii="Arial" w:hAnsi="Arial" w:eastAsia="Arial" w:cs="Arial"/>
          <w:sz w:val="20"/>
          <w:szCs w:val="20"/>
          <w:lang w:val="en-US"/>
        </w:rPr>
        <w:t>Proceed</w:t>
      </w:r>
      <w:r w:rsidRPr="01C832E6">
        <w:rPr>
          <w:rFonts w:ascii="Arial" w:hAnsi="Arial" w:eastAsia="Arial" w:cs="Arial"/>
          <w:sz w:val="20"/>
          <w:szCs w:val="20"/>
          <w:lang w:val="en-US"/>
        </w:rPr>
        <w:t xml:space="preserve"> to a contract award decision, without negotiation</w:t>
      </w:r>
      <w:r>
        <w:rPr>
          <w:rFonts w:ascii="Arial" w:hAnsi="Arial" w:eastAsia="Arial" w:cs="Arial"/>
          <w:sz w:val="20"/>
          <w:szCs w:val="20"/>
          <w:lang w:val="en-US"/>
        </w:rPr>
        <w:t>;</w:t>
      </w:r>
    </w:p>
    <w:p w:rsidRPr="00940190" w:rsidR="000939F5" w:rsidP="00C800D7" w:rsidRDefault="000939F5" w14:paraId="04E53091" w14:textId="77777777">
      <w:pPr>
        <w:pStyle w:val="ListParagraph"/>
        <w:numPr>
          <w:ilvl w:val="0"/>
          <w:numId w:val="1"/>
        </w:numPr>
        <w:spacing w:after="0" w:line="259" w:lineRule="auto"/>
        <w:jc w:val="both"/>
        <w:rPr>
          <w:rFonts w:ascii="Arial" w:hAnsi="Arial" w:eastAsia="Arial" w:cs="Arial"/>
          <w:sz w:val="20"/>
          <w:szCs w:val="20"/>
          <w:lang w:val="en-US"/>
        </w:rPr>
      </w:pPr>
      <w:r w:rsidRPr="01C832E6">
        <w:rPr>
          <w:rFonts w:ascii="Arial" w:hAnsi="Arial" w:eastAsia="Arial" w:cs="Arial"/>
          <w:sz w:val="20"/>
          <w:szCs w:val="20"/>
          <w:lang w:val="en-US"/>
        </w:rPr>
        <w:t xml:space="preserve">To invite the </w:t>
      </w:r>
      <w:proofErr w:type="gramStart"/>
      <w:r>
        <w:rPr>
          <w:rFonts w:ascii="Arial" w:hAnsi="Arial" w:eastAsia="Arial" w:cs="Arial"/>
          <w:sz w:val="20"/>
          <w:szCs w:val="20"/>
          <w:lang w:val="en-US"/>
        </w:rPr>
        <w:t>highest ranking</w:t>
      </w:r>
      <w:proofErr w:type="gramEnd"/>
      <w:r>
        <w:rPr>
          <w:rFonts w:ascii="Arial" w:hAnsi="Arial" w:eastAsia="Arial" w:cs="Arial"/>
          <w:sz w:val="20"/>
          <w:szCs w:val="20"/>
          <w:lang w:val="en-US"/>
        </w:rPr>
        <w:t xml:space="preserve"> tenderers </w:t>
      </w:r>
      <w:r w:rsidRPr="01C832E6">
        <w:rPr>
          <w:rFonts w:ascii="Arial" w:hAnsi="Arial" w:eastAsia="Arial" w:cs="Arial"/>
          <w:sz w:val="20"/>
          <w:szCs w:val="20"/>
          <w:lang w:val="en-US"/>
        </w:rPr>
        <w:t>to a negotiation where there is a clearly identified preferred bidder</w:t>
      </w:r>
      <w:r>
        <w:rPr>
          <w:rFonts w:ascii="Arial" w:hAnsi="Arial" w:eastAsia="Arial" w:cs="Arial"/>
          <w:sz w:val="20"/>
          <w:szCs w:val="20"/>
          <w:lang w:val="en-US"/>
        </w:rPr>
        <w:t>;</w:t>
      </w:r>
      <w:r w:rsidRPr="01C832E6">
        <w:rPr>
          <w:rFonts w:ascii="Arial" w:hAnsi="Arial" w:eastAsia="Arial" w:cs="Arial"/>
          <w:sz w:val="20"/>
          <w:szCs w:val="20"/>
          <w:lang w:val="en-US"/>
        </w:rPr>
        <w:t xml:space="preserve"> </w:t>
      </w:r>
    </w:p>
    <w:p w:rsidRPr="00940190" w:rsidR="000939F5" w:rsidP="00C800D7" w:rsidRDefault="000939F5" w14:paraId="6784D622" w14:textId="77777777">
      <w:pPr>
        <w:pStyle w:val="ListParagraph"/>
        <w:numPr>
          <w:ilvl w:val="0"/>
          <w:numId w:val="1"/>
        </w:numPr>
        <w:spacing w:after="0" w:line="259" w:lineRule="auto"/>
        <w:jc w:val="both"/>
        <w:rPr>
          <w:rFonts w:ascii="Arial" w:hAnsi="Arial" w:eastAsia="Arial" w:cs="Arial"/>
          <w:sz w:val="20"/>
          <w:szCs w:val="20"/>
          <w:lang w:val="en-US"/>
        </w:rPr>
      </w:pPr>
      <w:r w:rsidRPr="01C832E6">
        <w:rPr>
          <w:rFonts w:ascii="Arial" w:hAnsi="Arial" w:eastAsia="Arial" w:cs="Arial"/>
          <w:sz w:val="20"/>
          <w:szCs w:val="20"/>
          <w:lang w:val="en-US"/>
        </w:rPr>
        <w:t>To apply the successive reduction rule to reduce the number of tenderers invited to the negotiation phase – based on the initial assessment</w:t>
      </w:r>
      <w:r>
        <w:rPr>
          <w:rFonts w:ascii="Arial" w:hAnsi="Arial" w:eastAsia="Arial" w:cs="Arial"/>
          <w:sz w:val="20"/>
          <w:szCs w:val="20"/>
          <w:lang w:val="en-US"/>
        </w:rPr>
        <w:t xml:space="preserve"> of the tender response</w:t>
      </w:r>
      <w:r w:rsidRPr="01C832E6">
        <w:rPr>
          <w:rFonts w:ascii="Arial" w:hAnsi="Arial" w:eastAsia="Arial" w:cs="Arial"/>
          <w:sz w:val="20"/>
          <w:szCs w:val="20"/>
          <w:lang w:val="en-US"/>
        </w:rPr>
        <w:t xml:space="preserve">, the </w:t>
      </w:r>
      <w:proofErr w:type="gramStart"/>
      <w:r>
        <w:rPr>
          <w:rFonts w:ascii="Arial" w:hAnsi="Arial" w:eastAsia="Arial" w:cs="Arial"/>
          <w:sz w:val="20"/>
          <w:szCs w:val="20"/>
          <w:lang w:val="en-US"/>
        </w:rPr>
        <w:t>highest</w:t>
      </w:r>
      <w:r w:rsidRPr="01C832E6">
        <w:rPr>
          <w:rFonts w:ascii="Arial" w:hAnsi="Arial" w:eastAsia="Arial" w:cs="Arial"/>
          <w:sz w:val="20"/>
          <w:szCs w:val="20"/>
          <w:lang w:val="en-US"/>
        </w:rPr>
        <w:t xml:space="preserve"> </w:t>
      </w:r>
      <w:r>
        <w:rPr>
          <w:rFonts w:ascii="Arial" w:hAnsi="Arial" w:eastAsia="Arial" w:cs="Arial"/>
          <w:sz w:val="20"/>
          <w:szCs w:val="20"/>
          <w:lang w:val="en-US"/>
        </w:rPr>
        <w:t>ranking</w:t>
      </w:r>
      <w:proofErr w:type="gramEnd"/>
      <w:r>
        <w:rPr>
          <w:rFonts w:ascii="Arial" w:hAnsi="Arial" w:eastAsia="Arial" w:cs="Arial"/>
          <w:sz w:val="20"/>
          <w:szCs w:val="20"/>
          <w:lang w:val="en-US"/>
        </w:rPr>
        <w:t xml:space="preserve"> </w:t>
      </w:r>
      <w:r w:rsidRPr="01C832E6">
        <w:rPr>
          <w:rFonts w:ascii="Arial" w:hAnsi="Arial" w:eastAsia="Arial" w:cs="Arial"/>
          <w:sz w:val="20"/>
          <w:szCs w:val="20"/>
          <w:lang w:val="en-US"/>
        </w:rPr>
        <w:t>cluster of scored tenderers could be invited to negotiation; or</w:t>
      </w:r>
    </w:p>
    <w:p w:rsidR="000939F5" w:rsidP="00C800D7" w:rsidRDefault="000939F5" w14:paraId="6E17BDAD" w14:textId="77777777">
      <w:pPr>
        <w:pStyle w:val="ListParagraph"/>
        <w:numPr>
          <w:ilvl w:val="0"/>
          <w:numId w:val="1"/>
        </w:numPr>
        <w:spacing w:after="0" w:line="259" w:lineRule="auto"/>
        <w:jc w:val="both"/>
        <w:rPr>
          <w:rFonts w:ascii="Arial" w:hAnsi="Arial" w:eastAsia="Arial" w:cs="Arial"/>
          <w:sz w:val="20"/>
          <w:szCs w:val="20"/>
          <w:lang w:val="en-US"/>
        </w:rPr>
      </w:pPr>
      <w:r w:rsidRPr="01C832E6">
        <w:rPr>
          <w:rFonts w:ascii="Arial" w:hAnsi="Arial" w:eastAsia="Arial" w:cs="Arial"/>
          <w:sz w:val="20"/>
          <w:szCs w:val="20"/>
          <w:lang w:val="en-US"/>
        </w:rPr>
        <w:t xml:space="preserve">To invite all </w:t>
      </w:r>
      <w:r>
        <w:rPr>
          <w:rFonts w:ascii="Arial" w:hAnsi="Arial" w:eastAsia="Arial" w:cs="Arial"/>
          <w:sz w:val="20"/>
          <w:szCs w:val="20"/>
          <w:lang w:val="en-US"/>
        </w:rPr>
        <w:t xml:space="preserve">Qualified Applicants </w:t>
      </w:r>
      <w:r w:rsidRPr="01C832E6">
        <w:rPr>
          <w:rFonts w:ascii="Arial" w:hAnsi="Arial" w:eastAsia="Arial" w:cs="Arial"/>
          <w:sz w:val="20"/>
          <w:szCs w:val="20"/>
          <w:lang w:val="en-US"/>
        </w:rPr>
        <w:t>to negotiation meetings</w:t>
      </w:r>
    </w:p>
    <w:permEnd w:id="1988846688"/>
    <w:p w:rsidR="000939F5" w:rsidP="000939F5" w:rsidRDefault="000939F5" w14:paraId="1FD48232" w14:textId="77777777">
      <w:pPr>
        <w:jc w:val="both"/>
        <w:rPr>
          <w:rFonts w:ascii="Arial" w:hAnsi="Arial" w:eastAsia="Arial" w:cs="Arial"/>
          <w:sz w:val="20"/>
          <w:lang w:val="en-US" w:eastAsia="en-US"/>
        </w:rPr>
      </w:pPr>
      <w:r>
        <w:rPr>
          <w:rFonts w:ascii="Arial" w:hAnsi="Arial" w:eastAsia="Arial" w:cs="Arial"/>
          <w:sz w:val="20"/>
          <w:lang w:val="en-US"/>
        </w:rPr>
        <w:br w:type="page"/>
      </w:r>
    </w:p>
    <w:p w:rsidRPr="0036646E" w:rsidR="000939F5" w:rsidP="000939F5" w:rsidRDefault="000939F5" w14:paraId="369384D1" w14:textId="4F17EB90">
      <w:pPr>
        <w:pStyle w:val="Heading1"/>
        <w:shd w:val="clear" w:color="auto" w:fill="C6D9F1"/>
        <w:rPr>
          <w:rFonts w:ascii="Arial" w:hAnsi="Arial" w:cs="Arial"/>
          <w:sz w:val="20"/>
          <w:szCs w:val="20"/>
          <w:u w:val="single"/>
        </w:rPr>
      </w:pPr>
      <w:bookmarkStart w:name="_Toc219477182" w:id="19"/>
      <w:r w:rsidRPr="0036646E">
        <w:rPr>
          <w:rFonts w:ascii="Arial" w:hAnsi="Arial" w:cs="Arial"/>
          <w:sz w:val="20"/>
          <w:szCs w:val="20"/>
          <w:u w:val="single"/>
        </w:rPr>
        <w:lastRenderedPageBreak/>
        <w:t xml:space="preserve">APPENDIX </w:t>
      </w:r>
      <w:r>
        <w:rPr>
          <w:rFonts w:ascii="Arial" w:hAnsi="Arial" w:cs="Arial"/>
          <w:sz w:val="20"/>
          <w:szCs w:val="20"/>
          <w:u w:val="single"/>
        </w:rPr>
        <w:t>3</w:t>
      </w:r>
      <w:r w:rsidRPr="0036646E">
        <w:rPr>
          <w:rFonts w:ascii="Arial" w:hAnsi="Arial" w:cs="Arial"/>
          <w:sz w:val="20"/>
          <w:szCs w:val="20"/>
          <w:u w:val="single"/>
        </w:rPr>
        <w:t>:</w:t>
      </w:r>
      <w:r w:rsidRPr="0000663D">
        <w:t xml:space="preserve"> </w:t>
      </w:r>
      <w:r w:rsidR="0000663D">
        <w:tab/>
      </w:r>
      <w:r w:rsidRPr="005800B1">
        <w:rPr>
          <w:rFonts w:ascii="Arial" w:hAnsi="Arial" w:cs="Arial"/>
          <w:sz w:val="20"/>
          <w:lang w:val="en-US" w:eastAsia="en-US"/>
        </w:rPr>
        <w:t>INTERNATIONAL PROCUREMENT INSTRUMENT</w:t>
      </w:r>
      <w:bookmarkEnd w:id="19"/>
    </w:p>
    <w:p w:rsidR="000939F5" w:rsidP="000939F5" w:rsidRDefault="000939F5" w14:paraId="545B18CC" w14:textId="77777777">
      <w:pPr>
        <w:jc w:val="both"/>
        <w:rPr>
          <w:rFonts w:ascii="Arial" w:hAnsi="Arial" w:cs="Arial"/>
          <w:sz w:val="20"/>
        </w:rPr>
      </w:pPr>
    </w:p>
    <w:p w:rsidRPr="005800B1" w:rsidR="000939F5" w:rsidP="000939F5" w:rsidRDefault="000939F5" w14:paraId="5898D792" w14:textId="77777777">
      <w:pPr>
        <w:tabs>
          <w:tab w:val="left" w:pos="851"/>
          <w:tab w:val="center" w:pos="4762"/>
        </w:tabs>
        <w:spacing w:after="60" w:line="252" w:lineRule="auto"/>
        <w:jc w:val="both"/>
        <w:rPr>
          <w:rFonts w:ascii="Arial" w:hAnsi="Arial" w:cs="Arial"/>
          <w:b/>
          <w:sz w:val="20"/>
          <w:lang w:val="en-US" w:eastAsia="en-US"/>
        </w:rPr>
      </w:pPr>
      <w:r w:rsidRPr="005800B1">
        <w:rPr>
          <w:rFonts w:ascii="Arial" w:hAnsi="Arial" w:cs="Arial"/>
          <w:b/>
          <w:sz w:val="20"/>
          <w:lang w:val="en-US" w:eastAsia="en-US"/>
        </w:rPr>
        <w:t xml:space="preserve">EU Regulation 2022/1031 – the International Procurement Instrument </w:t>
      </w:r>
    </w:p>
    <w:p w:rsidRPr="005800B1" w:rsidR="000939F5" w:rsidP="000939F5" w:rsidRDefault="000939F5" w14:paraId="7A92DC65" w14:textId="77777777">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Pursuant to EU Regulation 2022/1031 on the International Procurement Instrument (the IPI Regulation), the European Commission may adopt implementing measures known as “IPI measures” which affect tenderers from third countries. Contracting Authorities are obliged to follow any IPI measure that has been put in place by the European Commission. </w:t>
      </w:r>
    </w:p>
    <w:p w:rsidRPr="005800B1" w:rsidR="000939F5" w:rsidP="000939F5" w:rsidRDefault="000939F5" w14:paraId="6F1DFF28" w14:textId="77777777">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Where an IPI measure applies to the Competition (having regard to the estimated value of the contract, the scope of application of the IPI measure, or the date on which the IPI measure was made), the Contracting Authority may be obliged to give effect to that IPI measure by way of:</w:t>
      </w:r>
    </w:p>
    <w:p w:rsidRPr="005800B1" w:rsidR="000939F5" w:rsidP="00C800D7" w:rsidRDefault="000939F5" w14:paraId="6CD29418" w14:textId="77777777">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imposing a score adjustment on a Tenderer which originates in a country which is subject to an IPI measure; </w:t>
      </w:r>
    </w:p>
    <w:p w:rsidRPr="005800B1" w:rsidR="000939F5" w:rsidP="00C800D7" w:rsidRDefault="000939F5" w14:paraId="65885294" w14:textId="77777777">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excluding a Tenderer which originates in a country which is subject to an IPI measure; and/or</w:t>
      </w:r>
    </w:p>
    <w:p w:rsidRPr="005800B1" w:rsidR="000939F5" w:rsidP="00C800D7" w:rsidRDefault="000939F5" w14:paraId="39D4ED54" w14:textId="77777777">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such other steps as may be determined by the European Commission and set out in the relevant IPI measure. </w:t>
      </w:r>
    </w:p>
    <w:p w:rsidR="00A02B98" w:rsidP="000939F5" w:rsidRDefault="00A02B98" w14:paraId="54557DB8" w14:textId="77777777">
      <w:pPr>
        <w:tabs>
          <w:tab w:val="left" w:pos="851"/>
          <w:tab w:val="center" w:pos="4762"/>
        </w:tabs>
        <w:spacing w:after="60" w:line="252" w:lineRule="auto"/>
        <w:jc w:val="both"/>
        <w:rPr>
          <w:rFonts w:ascii="Arial" w:hAnsi="Arial" w:cs="Arial"/>
          <w:sz w:val="20"/>
          <w:lang w:val="en-US" w:eastAsia="en-US"/>
        </w:rPr>
      </w:pPr>
    </w:p>
    <w:p w:rsidRPr="005800B1" w:rsidR="000939F5" w:rsidP="000939F5" w:rsidRDefault="000939F5" w14:paraId="38A18921" w14:textId="2136F4AE">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Where the Contract is subject to an IPI </w:t>
      </w:r>
      <w:proofErr w:type="gramStart"/>
      <w:r w:rsidRPr="005800B1">
        <w:rPr>
          <w:rFonts w:ascii="Arial" w:hAnsi="Arial" w:cs="Arial"/>
          <w:sz w:val="20"/>
          <w:lang w:val="en-US" w:eastAsia="en-US"/>
        </w:rPr>
        <w:t>measure</w:t>
      </w:r>
      <w:proofErr w:type="gramEnd"/>
      <w:r w:rsidRPr="005800B1">
        <w:rPr>
          <w:rFonts w:ascii="Arial" w:hAnsi="Arial" w:cs="Arial"/>
          <w:sz w:val="20"/>
          <w:lang w:val="en-US" w:eastAsia="en-US"/>
        </w:rPr>
        <w:t xml:space="preserve"> the following obligations shall apply to the successful tenderer:</w:t>
      </w:r>
    </w:p>
    <w:p w:rsidRPr="005800B1" w:rsidR="000939F5" w:rsidP="00C800D7" w:rsidRDefault="000939F5" w14:paraId="28169A1F" w14:textId="77777777">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the successful Tenderer may not subcontract more than 50% of the total value of the contract to economic operators originating in a country which is subject to an IPI measure;</w:t>
      </w:r>
    </w:p>
    <w:p w:rsidRPr="005800B1" w:rsidR="000939F5" w:rsidP="00C800D7" w:rsidRDefault="000939F5" w14:paraId="062356A8" w14:textId="77777777">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for contracts whose subject matter covers the supply of goods, the successful Tenderer shall ensure for the duration of the contract that goods or services supplied or provided in the execution of the contract and originating in the third country which is subject to the IPI measure represent no more than 50 % of the total value of the contract, irrespective of whether such goods or services are supplied or provided directly by the successful Tenderer or by a subcontractor;</w:t>
      </w:r>
    </w:p>
    <w:p w:rsidRPr="005800B1" w:rsidR="000939F5" w:rsidP="00C800D7" w:rsidRDefault="000939F5" w14:paraId="14C011C6" w14:textId="77777777">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the successful Tenderer shall provide to the Contracting Authority upon request adequate evidence corresponding to point (i) or (ii), at the latest upon completion of the execution of the contract; </w:t>
      </w:r>
    </w:p>
    <w:p w:rsidRPr="005800B1" w:rsidR="000939F5" w:rsidP="00C800D7" w:rsidRDefault="000939F5" w14:paraId="277688E3" w14:textId="77777777">
      <w:pPr>
        <w:numPr>
          <w:ilvl w:val="0"/>
          <w:numId w:val="16"/>
        </w:numPr>
        <w:tabs>
          <w:tab w:val="left" w:pos="851"/>
          <w:tab w:val="center" w:pos="4762"/>
        </w:tabs>
        <w:spacing w:after="60" w:line="252" w:lineRule="auto"/>
        <w:contextualSpacing/>
        <w:jc w:val="both"/>
        <w:rPr>
          <w:rFonts w:ascii="Arial" w:hAnsi="Arial" w:cs="Arial"/>
          <w:sz w:val="20"/>
          <w:lang w:val="en-US" w:eastAsia="en-US"/>
        </w:rPr>
      </w:pPr>
      <w:proofErr w:type="gramStart"/>
      <w:r w:rsidRPr="005800B1">
        <w:rPr>
          <w:rFonts w:ascii="Arial" w:hAnsi="Arial" w:cs="Arial"/>
          <w:sz w:val="20"/>
          <w:lang w:val="en-US" w:eastAsia="en-US"/>
        </w:rPr>
        <w:t>the</w:t>
      </w:r>
      <w:proofErr w:type="gramEnd"/>
      <w:r w:rsidRPr="005800B1">
        <w:rPr>
          <w:rFonts w:ascii="Arial" w:hAnsi="Arial" w:cs="Arial"/>
          <w:sz w:val="20"/>
          <w:lang w:val="en-US" w:eastAsia="en-US"/>
        </w:rPr>
        <w:t xml:space="preserve"> successful Tenderer will be obliged to pay a proportionate charge in the event of non-observance of the obligations </w:t>
      </w:r>
      <w:proofErr w:type="gramStart"/>
      <w:r w:rsidRPr="005800B1">
        <w:rPr>
          <w:rFonts w:ascii="Arial" w:hAnsi="Arial" w:cs="Arial"/>
          <w:sz w:val="20"/>
          <w:lang w:val="en-US" w:eastAsia="en-US"/>
        </w:rPr>
        <w:t>referred</w:t>
      </w:r>
      <w:proofErr w:type="gramEnd"/>
      <w:r w:rsidRPr="005800B1">
        <w:rPr>
          <w:rFonts w:ascii="Arial" w:hAnsi="Arial" w:cs="Arial"/>
          <w:sz w:val="20"/>
          <w:lang w:val="en-US" w:eastAsia="en-US"/>
        </w:rPr>
        <w:t xml:space="preserve"> in point (i) or (ii</w:t>
      </w:r>
      <w:proofErr w:type="gramStart"/>
      <w:r w:rsidRPr="005800B1">
        <w:rPr>
          <w:rFonts w:ascii="Arial" w:hAnsi="Arial" w:cs="Arial"/>
          <w:sz w:val="20"/>
          <w:lang w:val="en-US" w:eastAsia="en-US"/>
        </w:rPr>
        <w:t>) of</w:t>
      </w:r>
      <w:proofErr w:type="gramEnd"/>
      <w:r w:rsidRPr="005800B1">
        <w:rPr>
          <w:rFonts w:ascii="Arial" w:hAnsi="Arial" w:cs="Arial"/>
          <w:sz w:val="20"/>
          <w:lang w:val="en-US" w:eastAsia="en-US"/>
        </w:rPr>
        <w:t xml:space="preserve"> between 10 % and 30 % of the total value of the contract.</w:t>
      </w:r>
    </w:p>
    <w:p w:rsidRPr="005800B1" w:rsidR="000939F5" w:rsidP="000939F5" w:rsidRDefault="000939F5" w14:paraId="096E2989" w14:textId="77777777">
      <w:pPr>
        <w:tabs>
          <w:tab w:val="left" w:pos="851"/>
          <w:tab w:val="center" w:pos="4762"/>
        </w:tabs>
        <w:spacing w:after="60" w:line="252" w:lineRule="auto"/>
        <w:ind w:left="720"/>
        <w:contextualSpacing/>
        <w:jc w:val="both"/>
        <w:rPr>
          <w:rFonts w:ascii="Arial" w:hAnsi="Arial" w:cs="Arial"/>
          <w:sz w:val="20"/>
          <w:lang w:val="en-US" w:eastAsia="en-US"/>
        </w:rPr>
      </w:pPr>
    </w:p>
    <w:p w:rsidRPr="005800B1" w:rsidR="000939F5" w:rsidP="000939F5" w:rsidRDefault="000939F5" w14:paraId="623C21AB" w14:textId="77777777">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The Contracting Authority may, on an exceptional basis, decide not to apply an IPI measure where:</w:t>
      </w:r>
    </w:p>
    <w:p w:rsidRPr="005800B1" w:rsidR="000939F5" w:rsidP="00C800D7" w:rsidRDefault="000939F5" w14:paraId="37E4801A" w14:textId="77777777">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Only tenderers originating in countries subject to an IPI measure meet the tender requirements; or</w:t>
      </w:r>
    </w:p>
    <w:p w:rsidRPr="005800B1" w:rsidR="000939F5" w:rsidP="00C800D7" w:rsidRDefault="000939F5" w14:paraId="54133D43" w14:textId="77777777">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Justified for overriding reasons relating to </w:t>
      </w:r>
      <w:proofErr w:type="gramStart"/>
      <w:r w:rsidRPr="005800B1">
        <w:rPr>
          <w:rFonts w:ascii="Arial" w:hAnsi="Arial" w:cs="Arial"/>
          <w:sz w:val="20"/>
          <w:lang w:val="en-US" w:eastAsia="en-US"/>
        </w:rPr>
        <w:t>the public</w:t>
      </w:r>
      <w:proofErr w:type="gramEnd"/>
      <w:r w:rsidRPr="005800B1">
        <w:rPr>
          <w:rFonts w:ascii="Arial" w:hAnsi="Arial" w:cs="Arial"/>
          <w:sz w:val="20"/>
          <w:lang w:val="en-US" w:eastAsia="en-US"/>
        </w:rPr>
        <w:t xml:space="preserve"> interest.</w:t>
      </w:r>
    </w:p>
    <w:p w:rsidRPr="005800B1" w:rsidR="000939F5" w:rsidP="000939F5" w:rsidRDefault="000939F5" w14:paraId="012208B0" w14:textId="77777777">
      <w:pPr>
        <w:tabs>
          <w:tab w:val="left" w:pos="851"/>
          <w:tab w:val="center" w:pos="4762"/>
        </w:tabs>
        <w:spacing w:after="60" w:line="252" w:lineRule="auto"/>
        <w:jc w:val="both"/>
        <w:rPr>
          <w:rFonts w:ascii="Arial" w:hAnsi="Arial" w:cs="Arial"/>
          <w:sz w:val="20"/>
          <w:lang w:val="en-US" w:eastAsia="en-US"/>
        </w:rPr>
      </w:pPr>
    </w:p>
    <w:p w:rsidRPr="005800B1" w:rsidR="000939F5" w:rsidP="000939F5" w:rsidRDefault="000939F5" w14:paraId="11B3F725" w14:textId="77777777">
      <w:pPr>
        <w:tabs>
          <w:tab w:val="left" w:pos="720"/>
          <w:tab w:val="left" w:pos="851"/>
          <w:tab w:val="center" w:pos="4762"/>
        </w:tabs>
        <w:spacing w:after="160" w:line="256" w:lineRule="auto"/>
        <w:jc w:val="both"/>
        <w:rPr>
          <w:rFonts w:ascii="Arial" w:hAnsi="Arial" w:cs="Arial"/>
          <w:b/>
          <w:sz w:val="20"/>
          <w:lang w:val="en-US" w:eastAsia="en-US"/>
        </w:rPr>
      </w:pPr>
      <w:r w:rsidRPr="005800B1">
        <w:rPr>
          <w:rFonts w:ascii="Arial" w:hAnsi="Arial" w:cs="Arial"/>
          <w:b/>
          <w:sz w:val="20"/>
          <w:lang w:val="en-US" w:eastAsia="en-US"/>
        </w:rPr>
        <w:t>IPI measures applicable to the Competition</w:t>
      </w:r>
    </w:p>
    <w:p w:rsidRPr="005800B1" w:rsidR="000939F5" w:rsidP="000939F5" w:rsidRDefault="000939F5" w14:paraId="401D0A8D" w14:textId="77777777">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Where an IPI measure applies to the Competition, </w:t>
      </w:r>
      <w:r w:rsidRPr="005800B1">
        <w:rPr>
          <w:rFonts w:ascii="Arial" w:hAnsi="Arial" w:cs="Arial"/>
          <w:b/>
          <w:sz w:val="20"/>
          <w:lang w:val="en-US" w:eastAsia="en-US"/>
        </w:rPr>
        <w:t>all Applicants/Tenderers</w:t>
      </w:r>
      <w:r w:rsidRPr="005800B1">
        <w:rPr>
          <w:rFonts w:ascii="Arial" w:hAnsi="Arial" w:cs="Arial"/>
          <w:sz w:val="20"/>
          <w:lang w:val="en-US" w:eastAsia="en-US"/>
        </w:rPr>
        <w:t xml:space="preserve"> are obliged to declare (by way of the Applicant Declaration in Part 2 of the Questionnaire) whether they originate in a country that is subject to the IPI measure(s) listed above. </w:t>
      </w:r>
    </w:p>
    <w:p w:rsidRPr="005800B1" w:rsidR="00A02B98" w:rsidP="000939F5" w:rsidRDefault="00A02B98" w14:paraId="43DC73A4" w14:textId="77777777">
      <w:pPr>
        <w:tabs>
          <w:tab w:val="left" w:pos="851"/>
          <w:tab w:val="center" w:pos="4762"/>
        </w:tabs>
        <w:spacing w:after="60" w:line="252" w:lineRule="auto"/>
        <w:jc w:val="both"/>
        <w:rPr>
          <w:rFonts w:ascii="Arial" w:hAnsi="Arial" w:cs="Arial"/>
          <w:sz w:val="20"/>
          <w:lang w:val="en-US" w:eastAsia="en-US"/>
        </w:rPr>
      </w:pPr>
    </w:p>
    <w:p w:rsidRPr="005800B1" w:rsidR="000939F5" w:rsidP="000939F5" w:rsidRDefault="000939F5" w14:paraId="352AACD6" w14:textId="77777777">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The Contracting Authority may also seek information from Applicants/Tenderers, should it deem appropriate to do so, to ascertain the country of origin of any Applicant/Tenderer (pursuant to the rules on determining origin set out in the IPI Instrument) for the purposes of verifying whether it is subject to an IPI measure.</w:t>
      </w:r>
    </w:p>
    <w:p w:rsidR="000939F5" w:rsidP="000939F5" w:rsidRDefault="000939F5" w14:paraId="41355539" w14:textId="77777777">
      <w:pPr>
        <w:rPr>
          <w:lang w:val="en-US"/>
        </w:rPr>
      </w:pPr>
      <w:r>
        <w:rPr>
          <w:lang w:val="en-US"/>
        </w:rPr>
        <w:br w:type="page"/>
      </w:r>
    </w:p>
    <w:p w:rsidR="000939F5" w:rsidP="000939F5" w:rsidRDefault="000939F5" w14:paraId="3613507D" w14:textId="298CFCB0">
      <w:pPr>
        <w:pStyle w:val="Heading1"/>
        <w:shd w:val="clear" w:color="auto" w:fill="C6D9F1"/>
        <w:rPr>
          <w:rFonts w:ascii="Arial" w:hAnsi="Arial" w:cs="Arial"/>
          <w:sz w:val="20"/>
          <w:szCs w:val="20"/>
          <w:u w:val="single"/>
        </w:rPr>
      </w:pPr>
      <w:bookmarkStart w:name="_Toc219477183" w:id="20"/>
      <w:r w:rsidRPr="546FE782">
        <w:rPr>
          <w:rFonts w:ascii="Arial" w:hAnsi="Arial" w:cs="Arial"/>
          <w:sz w:val="20"/>
          <w:szCs w:val="20"/>
          <w:u w:val="single"/>
        </w:rPr>
        <w:lastRenderedPageBreak/>
        <w:t>APPENDIX 4:</w:t>
      </w:r>
      <w:r w:rsidR="00E53A53">
        <w:t xml:space="preserve"> </w:t>
      </w:r>
      <w:r>
        <w:tab/>
      </w:r>
      <w:r w:rsidRPr="546FE782">
        <w:rPr>
          <w:rFonts w:ascii="Arial" w:hAnsi="Arial" w:cs="Arial"/>
          <w:sz w:val="20"/>
          <w:szCs w:val="20"/>
        </w:rPr>
        <w:t>FOR</w:t>
      </w:r>
      <w:r w:rsidRPr="546FE782" w:rsidR="00E53A53">
        <w:rPr>
          <w:rFonts w:ascii="Arial" w:hAnsi="Arial" w:cs="Arial"/>
          <w:sz w:val="20"/>
          <w:szCs w:val="20"/>
        </w:rPr>
        <w:t>E</w:t>
      </w:r>
      <w:r w:rsidRPr="546FE782">
        <w:rPr>
          <w:rFonts w:ascii="Arial" w:hAnsi="Arial" w:cs="Arial"/>
          <w:sz w:val="20"/>
          <w:szCs w:val="20"/>
        </w:rPr>
        <w:t>IGN SUBSIDIES REGULATION</w:t>
      </w:r>
      <w:bookmarkEnd w:id="20"/>
    </w:p>
    <w:p w:rsidR="000939F5" w:rsidP="000939F5" w:rsidRDefault="000939F5" w14:paraId="1E038AA7" w14:textId="77777777"/>
    <w:p w:rsidRPr="000939F5" w:rsidR="002BBA63" w:rsidP="000939F5" w:rsidRDefault="0056698C" w14:paraId="203EBDD3" w14:textId="494EF981">
      <w:pPr>
        <w:rPr>
          <w:rStyle w:val="DeltaViewInsertion"/>
          <w:color w:val="auto"/>
          <w:u w:val="none"/>
          <w:lang w:val="en-IE"/>
        </w:rPr>
      </w:pPr>
      <w:r>
        <w:rPr>
          <w:rFonts w:ascii="Arial" w:hAnsi="Arial" w:cs="Arial"/>
          <w:b/>
          <w:sz w:val="20"/>
          <w:lang w:eastAsia="en-US"/>
        </w:rPr>
        <w:t>[Not Required]</w:t>
      </w:r>
    </w:p>
    <w:sectPr w:rsidRPr="000939F5" w:rsidR="002BBA63" w:rsidSect="00927228">
      <w:headerReference w:type="default" r:id="rId11"/>
      <w:footerReference w:type="even" r:id="rId12"/>
      <w:footerReference w:type="default" r:id="rId13"/>
      <w:footerReference w:type="first" r:id="rId14"/>
      <w:pgSz w:w="11907" w:h="16840" w:code="9"/>
      <w:pgMar w:top="1170" w:right="1287" w:bottom="1000" w:left="1440" w:header="709" w:footer="709" w:gutter="0"/>
      <w:pgBorders w:offsetFrom="page">
        <w:top w:val="single" w:color="auto" w:sz="8" w:space="24"/>
        <w:left w:val="single" w:color="auto" w:sz="8" w:space="24"/>
        <w:bottom w:val="single" w:color="auto" w:sz="8" w:space="24"/>
        <w:right w:val="single" w:color="auto" w:sz="8" w:space="24"/>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336E" w:rsidRDefault="00BF336E" w14:paraId="419F4560" w14:textId="77777777">
      <w:r>
        <w:separator/>
      </w:r>
    </w:p>
  </w:endnote>
  <w:endnote w:type="continuationSeparator" w:id="0">
    <w:p w:rsidR="00BF336E" w:rsidRDefault="00BF336E" w14:paraId="16D92CCF" w14:textId="77777777">
      <w:r>
        <w:continuationSeparator/>
      </w:r>
    </w:p>
  </w:endnote>
  <w:endnote w:type="continuationNotice" w:id="1">
    <w:p w:rsidR="00BF336E" w:rsidRDefault="00BF336E" w14:paraId="139CC86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B2741" w:rsidRDefault="00FB2741" w14:paraId="400A4BAF"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FB2741" w:rsidRDefault="00FB2741" w14:paraId="66064C1E"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4771" w:rsidR="00FB2741" w:rsidRDefault="00FB2741" w14:paraId="7B9EC548" w14:textId="77777777">
    <w:pPr>
      <w:pStyle w:val="Footer"/>
      <w:framePr w:wrap="around" w:hAnchor="margin" w:vAnchor="text"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rsidR="00FB2741" w:rsidP="008B1DF1" w:rsidRDefault="00FB2741" w14:paraId="150356A4"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4771" w:rsidR="00FB2741" w:rsidRDefault="00FB2741" w14:paraId="223A2500" w14:textId="77777777">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rsidR="00FB2741" w:rsidRDefault="00FB2741" w14:paraId="2BAA27A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336E" w:rsidRDefault="00BF336E" w14:paraId="3F8A9913" w14:textId="77777777">
      <w:r>
        <w:separator/>
      </w:r>
    </w:p>
  </w:footnote>
  <w:footnote w:type="continuationSeparator" w:id="0">
    <w:p w:rsidR="00BF336E" w:rsidRDefault="00BF336E" w14:paraId="20722852" w14:textId="77777777">
      <w:r>
        <w:continuationSeparator/>
      </w:r>
    </w:p>
  </w:footnote>
  <w:footnote w:type="continuationNotice" w:id="1">
    <w:p w:rsidR="00BF336E" w:rsidRDefault="00BF336E" w14:paraId="4482F51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B2741" w:rsidRDefault="00FB2741" w14:paraId="4CF03FA1" w14:textId="77777777">
    <w:pPr>
      <w:pStyle w:val="Header"/>
      <w:jc w:val="center"/>
      <w:rPr>
        <w:sz w:val="14"/>
      </w:rPr>
    </w:pPr>
  </w:p>
</w:hdr>
</file>

<file path=word/intelligence2.xml><?xml version="1.0" encoding="utf-8"?>
<int2:intelligence xmlns:int2="http://schemas.microsoft.com/office/intelligence/2020/intelligence" xmlns:oel="http://schemas.microsoft.com/office/2019/extlst">
  <int2:observations>
    <int2:bookmark int2:bookmarkName="_Int_fIke0JmW" int2:invalidationBookmarkName="" int2:hashCode="BZyi4W2pF9ZK21" int2:id="1mXijA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 w15:restartNumberingAfterBreak="0">
    <w:nsid w:val="10CD3111"/>
    <w:multiLevelType w:val="hybridMultilevel"/>
    <w:tmpl w:val="273EE8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4" w15:restartNumberingAfterBreak="0">
    <w:nsid w:val="1D7A08D9"/>
    <w:multiLevelType w:val="multilevel"/>
    <w:tmpl w:val="1FD8F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2B7E8A"/>
    <w:multiLevelType w:val="hybridMultilevel"/>
    <w:tmpl w:val="9236A09E"/>
    <w:lvl w:ilvl="0" w:tplc="3A148DF6">
      <w:numFmt w:val="bullet"/>
      <w:lvlText w:val="•"/>
      <w:lvlJc w:val="left"/>
      <w:pPr>
        <w:ind w:left="720" w:hanging="360"/>
      </w:pPr>
      <w:rPr>
        <w:rFonts w:ascii="Arial" w:eastAsia="Times New Roman"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8" w15:restartNumberingAfterBreak="0">
    <w:nsid w:val="27AA5971"/>
    <w:multiLevelType w:val="hybridMultilevel"/>
    <w:tmpl w:val="13CE4E34"/>
    <w:lvl w:ilvl="0" w:tplc="18090001">
      <w:start w:val="1"/>
      <w:numFmt w:val="bullet"/>
      <w:lvlText w:val=""/>
      <w:lvlJc w:val="left"/>
      <w:pPr>
        <w:ind w:left="720" w:hanging="360"/>
      </w:pPr>
      <w:rPr>
        <w:rFonts w:ascii="Symbol" w:hAnsi="Symbol" w:hint="default"/>
      </w:rPr>
    </w:lvl>
    <w:lvl w:ilvl="1" w:tplc="AA8C3FDE">
      <w:numFmt w:val="bullet"/>
      <w:lvlText w:val="-"/>
      <w:lvlJc w:val="left"/>
      <w:pPr>
        <w:ind w:left="1440" w:hanging="360"/>
      </w:pPr>
      <w:rPr>
        <w:rFonts w:ascii="Arial" w:eastAsia="Times New Roman" w:hAnsi="Arial" w:cs="Arial"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28395C5C"/>
    <w:multiLevelType w:val="hybridMultilevel"/>
    <w:tmpl w:val="92B479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7D5627"/>
    <w:multiLevelType w:val="hybridMultilevel"/>
    <w:tmpl w:val="67C8D444"/>
    <w:lvl w:ilvl="0" w:tplc="CE9CC420">
      <w:start w:val="1"/>
      <w:numFmt w:val="lowerLetter"/>
      <w:lvlText w:val="(%1)"/>
      <w:lvlJc w:val="left"/>
      <w:pPr>
        <w:tabs>
          <w:tab w:val="num" w:pos="1440"/>
        </w:tabs>
        <w:ind w:left="1440" w:hanging="720"/>
      </w:pPr>
      <w:rPr>
        <w:rFonts w:cs="Times New Roman" w:hint="default"/>
        <w:sz w:val="20"/>
        <w:szCs w:val="20"/>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1" w15:restartNumberingAfterBreak="0">
    <w:nsid w:val="2B97433D"/>
    <w:multiLevelType w:val="hybridMultilevel"/>
    <w:tmpl w:val="FFFFFFFF"/>
    <w:lvl w:ilvl="0" w:tplc="E4B6D9A2">
      <w:start w:val="1"/>
      <w:numFmt w:val="lowerLetter"/>
      <w:lvlText w:val="%1."/>
      <w:lvlJc w:val="left"/>
      <w:pPr>
        <w:ind w:left="720" w:hanging="360"/>
      </w:pPr>
    </w:lvl>
    <w:lvl w:ilvl="1" w:tplc="DCD2009A">
      <w:start w:val="1"/>
      <w:numFmt w:val="lowerLetter"/>
      <w:lvlText w:val="%2."/>
      <w:lvlJc w:val="left"/>
      <w:pPr>
        <w:ind w:left="1440" w:hanging="360"/>
      </w:pPr>
    </w:lvl>
    <w:lvl w:ilvl="2" w:tplc="5D004B0C">
      <w:start w:val="1"/>
      <w:numFmt w:val="lowerRoman"/>
      <w:lvlText w:val="%3."/>
      <w:lvlJc w:val="right"/>
      <w:pPr>
        <w:ind w:left="2160" w:hanging="180"/>
      </w:pPr>
    </w:lvl>
    <w:lvl w:ilvl="3" w:tplc="98E40662">
      <w:start w:val="1"/>
      <w:numFmt w:val="decimal"/>
      <w:lvlText w:val="%4."/>
      <w:lvlJc w:val="left"/>
      <w:pPr>
        <w:ind w:left="2880" w:hanging="360"/>
      </w:pPr>
    </w:lvl>
    <w:lvl w:ilvl="4" w:tplc="50148D1C">
      <w:start w:val="1"/>
      <w:numFmt w:val="lowerLetter"/>
      <w:lvlText w:val="%5."/>
      <w:lvlJc w:val="left"/>
      <w:pPr>
        <w:ind w:left="3600" w:hanging="360"/>
      </w:pPr>
    </w:lvl>
    <w:lvl w:ilvl="5" w:tplc="14E4EAE0">
      <w:start w:val="1"/>
      <w:numFmt w:val="lowerRoman"/>
      <w:lvlText w:val="%6."/>
      <w:lvlJc w:val="right"/>
      <w:pPr>
        <w:ind w:left="4320" w:hanging="180"/>
      </w:pPr>
    </w:lvl>
    <w:lvl w:ilvl="6" w:tplc="359E6540">
      <w:start w:val="1"/>
      <w:numFmt w:val="decimal"/>
      <w:lvlText w:val="%7."/>
      <w:lvlJc w:val="left"/>
      <w:pPr>
        <w:ind w:left="5040" w:hanging="360"/>
      </w:pPr>
    </w:lvl>
    <w:lvl w:ilvl="7" w:tplc="CF408620">
      <w:start w:val="1"/>
      <w:numFmt w:val="lowerLetter"/>
      <w:lvlText w:val="%8."/>
      <w:lvlJc w:val="left"/>
      <w:pPr>
        <w:ind w:left="5760" w:hanging="360"/>
      </w:pPr>
    </w:lvl>
    <w:lvl w:ilvl="8" w:tplc="D9B0C72C">
      <w:start w:val="1"/>
      <w:numFmt w:val="lowerRoman"/>
      <w:lvlText w:val="%9."/>
      <w:lvlJc w:val="right"/>
      <w:pPr>
        <w:ind w:left="6480" w:hanging="180"/>
      </w:pPr>
    </w:lvl>
  </w:abstractNum>
  <w:abstractNum w:abstractNumId="12" w15:restartNumberingAfterBreak="0">
    <w:nsid w:val="2BBDB4F9"/>
    <w:multiLevelType w:val="hybridMultilevel"/>
    <w:tmpl w:val="C6987116"/>
    <w:lvl w:ilvl="0" w:tplc="BBF887B2">
      <w:start w:val="1"/>
      <w:numFmt w:val="bullet"/>
      <w:lvlText w:val=""/>
      <w:lvlJc w:val="left"/>
      <w:pPr>
        <w:ind w:left="720" w:hanging="360"/>
      </w:pPr>
      <w:rPr>
        <w:rFonts w:ascii="Symbol" w:hAnsi="Symbol" w:hint="default"/>
      </w:rPr>
    </w:lvl>
    <w:lvl w:ilvl="1" w:tplc="388A81DC">
      <w:start w:val="1"/>
      <w:numFmt w:val="bullet"/>
      <w:lvlText w:val="o"/>
      <w:lvlJc w:val="left"/>
      <w:pPr>
        <w:ind w:left="1440" w:hanging="360"/>
      </w:pPr>
      <w:rPr>
        <w:rFonts w:ascii="Courier New" w:hAnsi="Courier New" w:cs="Times New Roman" w:hint="default"/>
      </w:rPr>
    </w:lvl>
    <w:lvl w:ilvl="2" w:tplc="5B38EBB0">
      <w:start w:val="1"/>
      <w:numFmt w:val="bullet"/>
      <w:lvlText w:val=""/>
      <w:lvlJc w:val="left"/>
      <w:pPr>
        <w:ind w:left="2160" w:hanging="360"/>
      </w:pPr>
      <w:rPr>
        <w:rFonts w:ascii="Wingdings" w:hAnsi="Wingdings" w:hint="default"/>
      </w:rPr>
    </w:lvl>
    <w:lvl w:ilvl="3" w:tplc="441C6896">
      <w:start w:val="1"/>
      <w:numFmt w:val="bullet"/>
      <w:lvlText w:val=""/>
      <w:lvlJc w:val="left"/>
      <w:pPr>
        <w:ind w:left="2880" w:hanging="360"/>
      </w:pPr>
      <w:rPr>
        <w:rFonts w:ascii="Symbol" w:hAnsi="Symbol" w:hint="default"/>
      </w:rPr>
    </w:lvl>
    <w:lvl w:ilvl="4" w:tplc="CCCEB30E">
      <w:start w:val="1"/>
      <w:numFmt w:val="bullet"/>
      <w:lvlText w:val="o"/>
      <w:lvlJc w:val="left"/>
      <w:pPr>
        <w:ind w:left="3600" w:hanging="360"/>
      </w:pPr>
      <w:rPr>
        <w:rFonts w:ascii="Courier New" w:hAnsi="Courier New" w:cs="Times New Roman" w:hint="default"/>
      </w:rPr>
    </w:lvl>
    <w:lvl w:ilvl="5" w:tplc="BA781C4C">
      <w:start w:val="1"/>
      <w:numFmt w:val="bullet"/>
      <w:lvlText w:val=""/>
      <w:lvlJc w:val="left"/>
      <w:pPr>
        <w:ind w:left="4320" w:hanging="360"/>
      </w:pPr>
      <w:rPr>
        <w:rFonts w:ascii="Wingdings" w:hAnsi="Wingdings" w:hint="default"/>
      </w:rPr>
    </w:lvl>
    <w:lvl w:ilvl="6" w:tplc="F52E6AFC">
      <w:start w:val="1"/>
      <w:numFmt w:val="bullet"/>
      <w:lvlText w:val=""/>
      <w:lvlJc w:val="left"/>
      <w:pPr>
        <w:ind w:left="5040" w:hanging="360"/>
      </w:pPr>
      <w:rPr>
        <w:rFonts w:ascii="Symbol" w:hAnsi="Symbol" w:hint="default"/>
      </w:rPr>
    </w:lvl>
    <w:lvl w:ilvl="7" w:tplc="E014249E">
      <w:start w:val="1"/>
      <w:numFmt w:val="bullet"/>
      <w:lvlText w:val="o"/>
      <w:lvlJc w:val="left"/>
      <w:pPr>
        <w:ind w:left="5760" w:hanging="360"/>
      </w:pPr>
      <w:rPr>
        <w:rFonts w:ascii="Courier New" w:hAnsi="Courier New" w:cs="Times New Roman" w:hint="default"/>
      </w:rPr>
    </w:lvl>
    <w:lvl w:ilvl="8" w:tplc="41F4AD9A">
      <w:start w:val="1"/>
      <w:numFmt w:val="bullet"/>
      <w:lvlText w:val=""/>
      <w:lvlJc w:val="left"/>
      <w:pPr>
        <w:ind w:left="6480" w:hanging="360"/>
      </w:pPr>
      <w:rPr>
        <w:rFonts w:ascii="Wingdings" w:hAnsi="Wingdings" w:hint="default"/>
      </w:rPr>
    </w:lvl>
  </w:abstractNum>
  <w:abstractNum w:abstractNumId="13" w15:restartNumberingAfterBreak="0">
    <w:nsid w:val="2D6B1BEC"/>
    <w:multiLevelType w:val="hybridMultilevel"/>
    <w:tmpl w:val="C56C3B94"/>
    <w:lvl w:ilvl="0" w:tplc="C4A0D7CA">
      <w:start w:val="1"/>
      <w:numFmt w:val="lowerRoman"/>
      <w:lvlText w:val="%1."/>
      <w:lvlJc w:val="right"/>
      <w:pPr>
        <w:ind w:left="1800" w:hanging="360"/>
      </w:pPr>
      <w:rPr>
        <w:b w:val="0"/>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4" w15:restartNumberingAfterBreak="0">
    <w:nsid w:val="31374C96"/>
    <w:multiLevelType w:val="hybridMultilevel"/>
    <w:tmpl w:val="D18C820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35831F25"/>
    <w:multiLevelType w:val="multilevel"/>
    <w:tmpl w:val="781C68D8"/>
    <w:lvl w:ilvl="0">
      <w:start w:val="1"/>
      <w:numFmt w:val="decimal"/>
      <w:lvlText w:val="%1"/>
      <w:lvlJc w:val="left"/>
      <w:pPr>
        <w:ind w:left="720" w:hanging="720"/>
      </w:pPr>
      <w:rPr>
        <w:rFonts w:hint="default"/>
        <w:color w:val="FFFFFF" w:themeColor="background1"/>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EAE4C28"/>
    <w:multiLevelType w:val="hybridMultilevel"/>
    <w:tmpl w:val="D072222E"/>
    <w:lvl w:ilvl="0" w:tplc="5EB49686">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3F73709A"/>
    <w:multiLevelType w:val="hybridMultilevel"/>
    <w:tmpl w:val="20F0E3C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4AE1620"/>
    <w:multiLevelType w:val="multilevel"/>
    <w:tmpl w:val="1050107E"/>
    <w:lvl w:ilvl="0">
      <w:start w:val="1"/>
      <w:numFmt w:val="decimal"/>
      <w:lvlText w:val="%1"/>
      <w:lvlJc w:val="left"/>
      <w:pPr>
        <w:tabs>
          <w:tab w:val="num" w:pos="360"/>
        </w:tabs>
        <w:ind w:left="360" w:hanging="360"/>
      </w:pPr>
      <w:rPr>
        <w:rFonts w:cs="Times New Roman" w:hint="default"/>
        <w:color w:val="FFFFFF" w:themeColor="background1"/>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9" w15:restartNumberingAfterBreak="0">
    <w:nsid w:val="4B6A5BF1"/>
    <w:multiLevelType w:val="hybridMultilevel"/>
    <w:tmpl w:val="0944BCB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51AD0DBC"/>
    <w:multiLevelType w:val="hybridMultilevel"/>
    <w:tmpl w:val="1A9EA43E"/>
    <w:lvl w:ilvl="0" w:tplc="926CD5AA">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55BD766F"/>
    <w:multiLevelType w:val="hybridMultilevel"/>
    <w:tmpl w:val="B4406C4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58311167"/>
    <w:multiLevelType w:val="hybridMultilevel"/>
    <w:tmpl w:val="8E12ED14"/>
    <w:lvl w:ilvl="0" w:tplc="5EB49686">
      <w:start w:val="1"/>
      <w:numFmt w:val="lowerRoman"/>
      <w:lvlText w:val="(%1)"/>
      <w:lvlJc w:val="left"/>
      <w:pPr>
        <w:ind w:left="720" w:hanging="360"/>
      </w:pPr>
    </w:lvl>
    <w:lvl w:ilvl="1" w:tplc="926CD5AA">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5FE1026E"/>
    <w:multiLevelType w:val="hybridMultilevel"/>
    <w:tmpl w:val="A664DD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8B11BDC"/>
    <w:multiLevelType w:val="multilevel"/>
    <w:tmpl w:val="161EC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E91D01"/>
    <w:multiLevelType w:val="hybridMultilevel"/>
    <w:tmpl w:val="AABA4C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08A3272"/>
    <w:multiLevelType w:val="hybridMultilevel"/>
    <w:tmpl w:val="0C7E7F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7"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28" w15:restartNumberingAfterBreak="0">
    <w:nsid w:val="7F1341CE"/>
    <w:multiLevelType w:val="multilevel"/>
    <w:tmpl w:val="63C03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33453191">
    <w:abstractNumId w:val="11"/>
  </w:num>
  <w:num w:numId="2" w16cid:durableId="2043438497">
    <w:abstractNumId w:val="27"/>
  </w:num>
  <w:num w:numId="3" w16cid:durableId="885873260">
    <w:abstractNumId w:val="7"/>
  </w:num>
  <w:num w:numId="4" w16cid:durableId="627669352">
    <w:abstractNumId w:val="0"/>
  </w:num>
  <w:num w:numId="5" w16cid:durableId="719981979">
    <w:abstractNumId w:val="6"/>
  </w:num>
  <w:num w:numId="6" w16cid:durableId="1106198309">
    <w:abstractNumId w:val="10"/>
  </w:num>
  <w:num w:numId="7" w16cid:durableId="114835820">
    <w:abstractNumId w:val="3"/>
  </w:num>
  <w:num w:numId="8" w16cid:durableId="46268835">
    <w:abstractNumId w:val="2"/>
  </w:num>
  <w:num w:numId="9" w16cid:durableId="1371300641">
    <w:abstractNumId w:val="9"/>
  </w:num>
  <w:num w:numId="10" w16cid:durableId="822700847">
    <w:abstractNumId w:val="13"/>
  </w:num>
  <w:num w:numId="11" w16cid:durableId="816341249">
    <w:abstractNumId w:val="15"/>
  </w:num>
  <w:num w:numId="12" w16cid:durableId="89552184">
    <w:abstractNumId w:val="18"/>
  </w:num>
  <w:num w:numId="13" w16cid:durableId="1770003893">
    <w:abstractNumId w:val="25"/>
  </w:num>
  <w:num w:numId="14" w16cid:durableId="619187799">
    <w:abstractNumId w:val="17"/>
  </w:num>
  <w:num w:numId="15" w16cid:durableId="5740533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45373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354328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46239422">
    <w:abstractNumId w:val="5"/>
  </w:num>
  <w:num w:numId="19" w16cid:durableId="571163541">
    <w:abstractNumId w:val="8"/>
  </w:num>
  <w:num w:numId="20" w16cid:durableId="471481972">
    <w:abstractNumId w:val="1"/>
  </w:num>
  <w:num w:numId="21" w16cid:durableId="1470708819">
    <w:abstractNumId w:val="14"/>
  </w:num>
  <w:num w:numId="22" w16cid:durableId="1438908981">
    <w:abstractNumId w:val="21"/>
  </w:num>
  <w:num w:numId="23" w16cid:durableId="787744047">
    <w:abstractNumId w:val="26"/>
  </w:num>
  <w:num w:numId="24" w16cid:durableId="2059283586">
    <w:abstractNumId w:val="19"/>
  </w:num>
  <w:num w:numId="25" w16cid:durableId="333188406">
    <w:abstractNumId w:val="12"/>
  </w:num>
  <w:num w:numId="26" w16cid:durableId="23486526">
    <w:abstractNumId w:val="4"/>
  </w:num>
  <w:num w:numId="27" w16cid:durableId="1942029114">
    <w:abstractNumId w:val="28"/>
  </w:num>
  <w:num w:numId="28" w16cid:durableId="492913452">
    <w:abstractNumId w:val="24"/>
  </w:num>
  <w:num w:numId="29" w16cid:durableId="2121222477">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DB6"/>
    <w:rsid w:val="00001E84"/>
    <w:rsid w:val="00002262"/>
    <w:rsid w:val="00002D42"/>
    <w:rsid w:val="00003959"/>
    <w:rsid w:val="0000478F"/>
    <w:rsid w:val="00005A5F"/>
    <w:rsid w:val="00005BD3"/>
    <w:rsid w:val="00006058"/>
    <w:rsid w:val="00006291"/>
    <w:rsid w:val="0000663D"/>
    <w:rsid w:val="000077BC"/>
    <w:rsid w:val="00007E87"/>
    <w:rsid w:val="000104A9"/>
    <w:rsid w:val="0001095D"/>
    <w:rsid w:val="00010AB2"/>
    <w:rsid w:val="00012263"/>
    <w:rsid w:val="00012C33"/>
    <w:rsid w:val="00013951"/>
    <w:rsid w:val="00013A1D"/>
    <w:rsid w:val="00014108"/>
    <w:rsid w:val="0001482A"/>
    <w:rsid w:val="00014C31"/>
    <w:rsid w:val="00015253"/>
    <w:rsid w:val="00015322"/>
    <w:rsid w:val="000162E5"/>
    <w:rsid w:val="000164AB"/>
    <w:rsid w:val="0001711D"/>
    <w:rsid w:val="00017221"/>
    <w:rsid w:val="0001733F"/>
    <w:rsid w:val="0001772E"/>
    <w:rsid w:val="00017B1F"/>
    <w:rsid w:val="000230AD"/>
    <w:rsid w:val="000249C0"/>
    <w:rsid w:val="000252D9"/>
    <w:rsid w:val="000253AA"/>
    <w:rsid w:val="00025D76"/>
    <w:rsid w:val="000264D3"/>
    <w:rsid w:val="00026AE7"/>
    <w:rsid w:val="00027E53"/>
    <w:rsid w:val="00027F4C"/>
    <w:rsid w:val="000300FC"/>
    <w:rsid w:val="000306CD"/>
    <w:rsid w:val="000320F0"/>
    <w:rsid w:val="00032319"/>
    <w:rsid w:val="00032662"/>
    <w:rsid w:val="00032DFE"/>
    <w:rsid w:val="0003399B"/>
    <w:rsid w:val="00034EA5"/>
    <w:rsid w:val="000350F3"/>
    <w:rsid w:val="00035591"/>
    <w:rsid w:val="00036046"/>
    <w:rsid w:val="00037748"/>
    <w:rsid w:val="00040B0C"/>
    <w:rsid w:val="00041BDD"/>
    <w:rsid w:val="00042286"/>
    <w:rsid w:val="000425B0"/>
    <w:rsid w:val="000437A8"/>
    <w:rsid w:val="00043834"/>
    <w:rsid w:val="00043A39"/>
    <w:rsid w:val="00043D38"/>
    <w:rsid w:val="000450E6"/>
    <w:rsid w:val="000451D1"/>
    <w:rsid w:val="000455E4"/>
    <w:rsid w:val="00045B27"/>
    <w:rsid w:val="00046235"/>
    <w:rsid w:val="00046350"/>
    <w:rsid w:val="00046B75"/>
    <w:rsid w:val="0005015E"/>
    <w:rsid w:val="00051C24"/>
    <w:rsid w:val="00052523"/>
    <w:rsid w:val="000541E4"/>
    <w:rsid w:val="00057F22"/>
    <w:rsid w:val="000601AF"/>
    <w:rsid w:val="00061DB2"/>
    <w:rsid w:val="00061FD6"/>
    <w:rsid w:val="000622C7"/>
    <w:rsid w:val="000626AF"/>
    <w:rsid w:val="0006270B"/>
    <w:rsid w:val="0006437E"/>
    <w:rsid w:val="00064E4A"/>
    <w:rsid w:val="0006586E"/>
    <w:rsid w:val="00070CDA"/>
    <w:rsid w:val="00071B52"/>
    <w:rsid w:val="00071C82"/>
    <w:rsid w:val="00071FED"/>
    <w:rsid w:val="00072267"/>
    <w:rsid w:val="0007291B"/>
    <w:rsid w:val="00072FC9"/>
    <w:rsid w:val="00073653"/>
    <w:rsid w:val="00073B83"/>
    <w:rsid w:val="000740DC"/>
    <w:rsid w:val="00074569"/>
    <w:rsid w:val="00075037"/>
    <w:rsid w:val="00075424"/>
    <w:rsid w:val="000756C9"/>
    <w:rsid w:val="00076DA9"/>
    <w:rsid w:val="0007776D"/>
    <w:rsid w:val="00077AA4"/>
    <w:rsid w:val="00080930"/>
    <w:rsid w:val="00084679"/>
    <w:rsid w:val="00085CF9"/>
    <w:rsid w:val="00086A52"/>
    <w:rsid w:val="00086B28"/>
    <w:rsid w:val="00087045"/>
    <w:rsid w:val="0008733A"/>
    <w:rsid w:val="00087B80"/>
    <w:rsid w:val="00090BDB"/>
    <w:rsid w:val="00090EA0"/>
    <w:rsid w:val="00092278"/>
    <w:rsid w:val="000939F5"/>
    <w:rsid w:val="000942B2"/>
    <w:rsid w:val="000943A2"/>
    <w:rsid w:val="000944EF"/>
    <w:rsid w:val="00094A2A"/>
    <w:rsid w:val="00095AF8"/>
    <w:rsid w:val="00096854"/>
    <w:rsid w:val="000A0264"/>
    <w:rsid w:val="000A21FB"/>
    <w:rsid w:val="000A3FD5"/>
    <w:rsid w:val="000A415F"/>
    <w:rsid w:val="000A5F99"/>
    <w:rsid w:val="000A6D73"/>
    <w:rsid w:val="000A7510"/>
    <w:rsid w:val="000B0038"/>
    <w:rsid w:val="000B3B1C"/>
    <w:rsid w:val="000B4405"/>
    <w:rsid w:val="000B49B2"/>
    <w:rsid w:val="000B6A97"/>
    <w:rsid w:val="000C040E"/>
    <w:rsid w:val="000C05E6"/>
    <w:rsid w:val="000C0772"/>
    <w:rsid w:val="000C09C2"/>
    <w:rsid w:val="000C1068"/>
    <w:rsid w:val="000C136B"/>
    <w:rsid w:val="000C22D5"/>
    <w:rsid w:val="000C246F"/>
    <w:rsid w:val="000C2880"/>
    <w:rsid w:val="000C2E99"/>
    <w:rsid w:val="000C34EB"/>
    <w:rsid w:val="000C51A2"/>
    <w:rsid w:val="000C5E0D"/>
    <w:rsid w:val="000C6BF2"/>
    <w:rsid w:val="000C74DB"/>
    <w:rsid w:val="000C7804"/>
    <w:rsid w:val="000D0C8A"/>
    <w:rsid w:val="000D17D5"/>
    <w:rsid w:val="000D1869"/>
    <w:rsid w:val="000D1902"/>
    <w:rsid w:val="000D1CB3"/>
    <w:rsid w:val="000D3336"/>
    <w:rsid w:val="000D3B78"/>
    <w:rsid w:val="000D43D8"/>
    <w:rsid w:val="000D4FBB"/>
    <w:rsid w:val="000D5501"/>
    <w:rsid w:val="000D5CFC"/>
    <w:rsid w:val="000D6496"/>
    <w:rsid w:val="000D698E"/>
    <w:rsid w:val="000D7393"/>
    <w:rsid w:val="000D73DD"/>
    <w:rsid w:val="000E0327"/>
    <w:rsid w:val="000E0BD5"/>
    <w:rsid w:val="000E1CBE"/>
    <w:rsid w:val="000E1DE1"/>
    <w:rsid w:val="000E23A0"/>
    <w:rsid w:val="000E2C26"/>
    <w:rsid w:val="000E32F7"/>
    <w:rsid w:val="000E3994"/>
    <w:rsid w:val="000E54C0"/>
    <w:rsid w:val="000E5561"/>
    <w:rsid w:val="000E6C65"/>
    <w:rsid w:val="000E7210"/>
    <w:rsid w:val="000E7AB4"/>
    <w:rsid w:val="000F0C6B"/>
    <w:rsid w:val="000F1213"/>
    <w:rsid w:val="000F1318"/>
    <w:rsid w:val="000F23AD"/>
    <w:rsid w:val="000F3403"/>
    <w:rsid w:val="000F3A15"/>
    <w:rsid w:val="000F3C48"/>
    <w:rsid w:val="000F3D7B"/>
    <w:rsid w:val="000F3F28"/>
    <w:rsid w:val="000F4D90"/>
    <w:rsid w:val="000F6255"/>
    <w:rsid w:val="000F6B11"/>
    <w:rsid w:val="000F6E73"/>
    <w:rsid w:val="0010106D"/>
    <w:rsid w:val="0010150E"/>
    <w:rsid w:val="00103C38"/>
    <w:rsid w:val="00103D55"/>
    <w:rsid w:val="001042A0"/>
    <w:rsid w:val="00104308"/>
    <w:rsid w:val="00104905"/>
    <w:rsid w:val="0010566D"/>
    <w:rsid w:val="001064FD"/>
    <w:rsid w:val="00106BC9"/>
    <w:rsid w:val="00106E6B"/>
    <w:rsid w:val="001077A6"/>
    <w:rsid w:val="0011002E"/>
    <w:rsid w:val="00110B0A"/>
    <w:rsid w:val="0011189E"/>
    <w:rsid w:val="0011269C"/>
    <w:rsid w:val="00113CAE"/>
    <w:rsid w:val="00115A01"/>
    <w:rsid w:val="00115AEC"/>
    <w:rsid w:val="001164E9"/>
    <w:rsid w:val="00116B46"/>
    <w:rsid w:val="00117451"/>
    <w:rsid w:val="00120004"/>
    <w:rsid w:val="00120596"/>
    <w:rsid w:val="001219E9"/>
    <w:rsid w:val="00122198"/>
    <w:rsid w:val="0012245A"/>
    <w:rsid w:val="0012266C"/>
    <w:rsid w:val="00122D01"/>
    <w:rsid w:val="00124A5B"/>
    <w:rsid w:val="00124ACC"/>
    <w:rsid w:val="00125295"/>
    <w:rsid w:val="00125A19"/>
    <w:rsid w:val="00125D7C"/>
    <w:rsid w:val="00126228"/>
    <w:rsid w:val="00126CAD"/>
    <w:rsid w:val="00126EE9"/>
    <w:rsid w:val="00127758"/>
    <w:rsid w:val="001278C5"/>
    <w:rsid w:val="00130610"/>
    <w:rsid w:val="00131286"/>
    <w:rsid w:val="00132D6B"/>
    <w:rsid w:val="001339B0"/>
    <w:rsid w:val="00134001"/>
    <w:rsid w:val="001342C2"/>
    <w:rsid w:val="00135D83"/>
    <w:rsid w:val="00137563"/>
    <w:rsid w:val="00137DCE"/>
    <w:rsid w:val="001423B4"/>
    <w:rsid w:val="00142C06"/>
    <w:rsid w:val="00142CB1"/>
    <w:rsid w:val="001433CC"/>
    <w:rsid w:val="00144657"/>
    <w:rsid w:val="001449DD"/>
    <w:rsid w:val="00145830"/>
    <w:rsid w:val="00146E15"/>
    <w:rsid w:val="00147FE2"/>
    <w:rsid w:val="0015075C"/>
    <w:rsid w:val="001530B3"/>
    <w:rsid w:val="00154D8D"/>
    <w:rsid w:val="00154DD2"/>
    <w:rsid w:val="0015543B"/>
    <w:rsid w:val="001561F8"/>
    <w:rsid w:val="00157242"/>
    <w:rsid w:val="0015750A"/>
    <w:rsid w:val="001577BB"/>
    <w:rsid w:val="00160374"/>
    <w:rsid w:val="001613E8"/>
    <w:rsid w:val="00162E44"/>
    <w:rsid w:val="0016307A"/>
    <w:rsid w:val="00163200"/>
    <w:rsid w:val="001637DF"/>
    <w:rsid w:val="001652FC"/>
    <w:rsid w:val="001663BA"/>
    <w:rsid w:val="00166AD5"/>
    <w:rsid w:val="00166E50"/>
    <w:rsid w:val="001718FD"/>
    <w:rsid w:val="00171922"/>
    <w:rsid w:val="00171FF1"/>
    <w:rsid w:val="0017245B"/>
    <w:rsid w:val="001729A6"/>
    <w:rsid w:val="00172CB9"/>
    <w:rsid w:val="00173690"/>
    <w:rsid w:val="00173796"/>
    <w:rsid w:val="001751CD"/>
    <w:rsid w:val="001757DB"/>
    <w:rsid w:val="00176103"/>
    <w:rsid w:val="00177118"/>
    <w:rsid w:val="00177159"/>
    <w:rsid w:val="0017770B"/>
    <w:rsid w:val="0017777A"/>
    <w:rsid w:val="001778FD"/>
    <w:rsid w:val="00177DE5"/>
    <w:rsid w:val="00180E4D"/>
    <w:rsid w:val="00182042"/>
    <w:rsid w:val="00186A52"/>
    <w:rsid w:val="0019017C"/>
    <w:rsid w:val="0019138E"/>
    <w:rsid w:val="001913D1"/>
    <w:rsid w:val="00191574"/>
    <w:rsid w:val="001922B6"/>
    <w:rsid w:val="00193296"/>
    <w:rsid w:val="00193741"/>
    <w:rsid w:val="001939DA"/>
    <w:rsid w:val="00194165"/>
    <w:rsid w:val="00195943"/>
    <w:rsid w:val="00196426"/>
    <w:rsid w:val="001965F9"/>
    <w:rsid w:val="00197FA3"/>
    <w:rsid w:val="001A0A4F"/>
    <w:rsid w:val="001A0FE0"/>
    <w:rsid w:val="001A2185"/>
    <w:rsid w:val="001A23EF"/>
    <w:rsid w:val="001A2E48"/>
    <w:rsid w:val="001A375A"/>
    <w:rsid w:val="001A4268"/>
    <w:rsid w:val="001A48BC"/>
    <w:rsid w:val="001A48C6"/>
    <w:rsid w:val="001A5A39"/>
    <w:rsid w:val="001A7BC6"/>
    <w:rsid w:val="001A7F93"/>
    <w:rsid w:val="001B1B2E"/>
    <w:rsid w:val="001B2D2C"/>
    <w:rsid w:val="001B2ED2"/>
    <w:rsid w:val="001B4955"/>
    <w:rsid w:val="001B54F7"/>
    <w:rsid w:val="001B55B3"/>
    <w:rsid w:val="001B580F"/>
    <w:rsid w:val="001B61A2"/>
    <w:rsid w:val="001B68A5"/>
    <w:rsid w:val="001B6AE1"/>
    <w:rsid w:val="001B7783"/>
    <w:rsid w:val="001B7A6A"/>
    <w:rsid w:val="001B7C0E"/>
    <w:rsid w:val="001C04D4"/>
    <w:rsid w:val="001C0A61"/>
    <w:rsid w:val="001C0C51"/>
    <w:rsid w:val="001C165D"/>
    <w:rsid w:val="001C3392"/>
    <w:rsid w:val="001C3452"/>
    <w:rsid w:val="001C64AE"/>
    <w:rsid w:val="001C6F1D"/>
    <w:rsid w:val="001C7F10"/>
    <w:rsid w:val="001D17E3"/>
    <w:rsid w:val="001D1AF3"/>
    <w:rsid w:val="001D1F8D"/>
    <w:rsid w:val="001D23BD"/>
    <w:rsid w:val="001D2A1A"/>
    <w:rsid w:val="001D42F0"/>
    <w:rsid w:val="001D47A5"/>
    <w:rsid w:val="001D4D0F"/>
    <w:rsid w:val="001D51C3"/>
    <w:rsid w:val="001D626C"/>
    <w:rsid w:val="001D68D6"/>
    <w:rsid w:val="001D6C97"/>
    <w:rsid w:val="001D6F51"/>
    <w:rsid w:val="001D76D1"/>
    <w:rsid w:val="001D7F15"/>
    <w:rsid w:val="001E037A"/>
    <w:rsid w:val="001E14C5"/>
    <w:rsid w:val="001E2D86"/>
    <w:rsid w:val="001E4494"/>
    <w:rsid w:val="001E482C"/>
    <w:rsid w:val="001E52A1"/>
    <w:rsid w:val="001E650F"/>
    <w:rsid w:val="001E6BA1"/>
    <w:rsid w:val="001E76EA"/>
    <w:rsid w:val="001F0BCF"/>
    <w:rsid w:val="001F149A"/>
    <w:rsid w:val="001F201C"/>
    <w:rsid w:val="001F2679"/>
    <w:rsid w:val="001F3424"/>
    <w:rsid w:val="001F3447"/>
    <w:rsid w:val="001F3F79"/>
    <w:rsid w:val="001F46EE"/>
    <w:rsid w:val="001F4D88"/>
    <w:rsid w:val="001F53D9"/>
    <w:rsid w:val="001F59F2"/>
    <w:rsid w:val="001F5B84"/>
    <w:rsid w:val="001F68F7"/>
    <w:rsid w:val="001F73F3"/>
    <w:rsid w:val="001F7BD1"/>
    <w:rsid w:val="00202832"/>
    <w:rsid w:val="00202B8B"/>
    <w:rsid w:val="002047CE"/>
    <w:rsid w:val="00204F53"/>
    <w:rsid w:val="00206914"/>
    <w:rsid w:val="00206EB9"/>
    <w:rsid w:val="002111B8"/>
    <w:rsid w:val="00211EF9"/>
    <w:rsid w:val="00212CB2"/>
    <w:rsid w:val="002137F2"/>
    <w:rsid w:val="00213A08"/>
    <w:rsid w:val="002159B4"/>
    <w:rsid w:val="00216BF2"/>
    <w:rsid w:val="00216C54"/>
    <w:rsid w:val="00221176"/>
    <w:rsid w:val="00222AE0"/>
    <w:rsid w:val="00223790"/>
    <w:rsid w:val="00223C11"/>
    <w:rsid w:val="00225398"/>
    <w:rsid w:val="002254E7"/>
    <w:rsid w:val="00226545"/>
    <w:rsid w:val="00226563"/>
    <w:rsid w:val="00226FD2"/>
    <w:rsid w:val="00231285"/>
    <w:rsid w:val="002312D9"/>
    <w:rsid w:val="00231851"/>
    <w:rsid w:val="00231C16"/>
    <w:rsid w:val="00231E03"/>
    <w:rsid w:val="00232954"/>
    <w:rsid w:val="00232A01"/>
    <w:rsid w:val="0023390D"/>
    <w:rsid w:val="00233C92"/>
    <w:rsid w:val="00234A0A"/>
    <w:rsid w:val="00234D47"/>
    <w:rsid w:val="00234E0E"/>
    <w:rsid w:val="0024015B"/>
    <w:rsid w:val="002415C0"/>
    <w:rsid w:val="00241C43"/>
    <w:rsid w:val="00241D62"/>
    <w:rsid w:val="00242020"/>
    <w:rsid w:val="002422C8"/>
    <w:rsid w:val="00242DA3"/>
    <w:rsid w:val="00242FCF"/>
    <w:rsid w:val="0024318F"/>
    <w:rsid w:val="00243B91"/>
    <w:rsid w:val="00243CA1"/>
    <w:rsid w:val="00244D7C"/>
    <w:rsid w:val="002454C3"/>
    <w:rsid w:val="00246649"/>
    <w:rsid w:val="0024722C"/>
    <w:rsid w:val="0024798C"/>
    <w:rsid w:val="00247D64"/>
    <w:rsid w:val="00250039"/>
    <w:rsid w:val="00252727"/>
    <w:rsid w:val="00254020"/>
    <w:rsid w:val="0025622D"/>
    <w:rsid w:val="00257419"/>
    <w:rsid w:val="00257D9C"/>
    <w:rsid w:val="002600D3"/>
    <w:rsid w:val="002601CE"/>
    <w:rsid w:val="00260782"/>
    <w:rsid w:val="0026080B"/>
    <w:rsid w:val="00261376"/>
    <w:rsid w:val="00262129"/>
    <w:rsid w:val="00262F10"/>
    <w:rsid w:val="00263F10"/>
    <w:rsid w:val="00263F15"/>
    <w:rsid w:val="002654DE"/>
    <w:rsid w:val="00265A14"/>
    <w:rsid w:val="002662B2"/>
    <w:rsid w:val="002662E0"/>
    <w:rsid w:val="00266DC2"/>
    <w:rsid w:val="0027003D"/>
    <w:rsid w:val="0027062C"/>
    <w:rsid w:val="00270889"/>
    <w:rsid w:val="00270972"/>
    <w:rsid w:val="002710DF"/>
    <w:rsid w:val="002712C8"/>
    <w:rsid w:val="002719F2"/>
    <w:rsid w:val="00271D89"/>
    <w:rsid w:val="002720FF"/>
    <w:rsid w:val="002723A7"/>
    <w:rsid w:val="0027376B"/>
    <w:rsid w:val="00274020"/>
    <w:rsid w:val="00274B9B"/>
    <w:rsid w:val="00274DE4"/>
    <w:rsid w:val="00274F3F"/>
    <w:rsid w:val="00275ECE"/>
    <w:rsid w:val="00276293"/>
    <w:rsid w:val="00277A7E"/>
    <w:rsid w:val="00277DA9"/>
    <w:rsid w:val="002811A8"/>
    <w:rsid w:val="00281EC5"/>
    <w:rsid w:val="002838F5"/>
    <w:rsid w:val="002847C4"/>
    <w:rsid w:val="00285E7C"/>
    <w:rsid w:val="00286A92"/>
    <w:rsid w:val="00286C48"/>
    <w:rsid w:val="00287000"/>
    <w:rsid w:val="00287E84"/>
    <w:rsid w:val="00290A0F"/>
    <w:rsid w:val="00291D45"/>
    <w:rsid w:val="002922EC"/>
    <w:rsid w:val="00293362"/>
    <w:rsid w:val="00294466"/>
    <w:rsid w:val="00294483"/>
    <w:rsid w:val="00294959"/>
    <w:rsid w:val="00294FD4"/>
    <w:rsid w:val="00295682"/>
    <w:rsid w:val="0029588B"/>
    <w:rsid w:val="00295A10"/>
    <w:rsid w:val="00295CF6"/>
    <w:rsid w:val="00296448"/>
    <w:rsid w:val="0029750B"/>
    <w:rsid w:val="0029751A"/>
    <w:rsid w:val="00297EB7"/>
    <w:rsid w:val="002A0673"/>
    <w:rsid w:val="002A12C5"/>
    <w:rsid w:val="002A1B59"/>
    <w:rsid w:val="002A1B72"/>
    <w:rsid w:val="002A2A51"/>
    <w:rsid w:val="002A53F4"/>
    <w:rsid w:val="002A619C"/>
    <w:rsid w:val="002A6FA9"/>
    <w:rsid w:val="002A782C"/>
    <w:rsid w:val="002B00CC"/>
    <w:rsid w:val="002B17E5"/>
    <w:rsid w:val="002B18F2"/>
    <w:rsid w:val="002B1C8C"/>
    <w:rsid w:val="002B1EE6"/>
    <w:rsid w:val="002B2861"/>
    <w:rsid w:val="002B3073"/>
    <w:rsid w:val="002B342F"/>
    <w:rsid w:val="002B448F"/>
    <w:rsid w:val="002B6545"/>
    <w:rsid w:val="002B6D09"/>
    <w:rsid w:val="002B6DD3"/>
    <w:rsid w:val="002BBA63"/>
    <w:rsid w:val="002C1031"/>
    <w:rsid w:val="002C3411"/>
    <w:rsid w:val="002C37E1"/>
    <w:rsid w:val="002C3B1C"/>
    <w:rsid w:val="002C453E"/>
    <w:rsid w:val="002C4CC6"/>
    <w:rsid w:val="002C5A41"/>
    <w:rsid w:val="002C5B56"/>
    <w:rsid w:val="002C6408"/>
    <w:rsid w:val="002C6ABB"/>
    <w:rsid w:val="002D0AE2"/>
    <w:rsid w:val="002D184C"/>
    <w:rsid w:val="002D2200"/>
    <w:rsid w:val="002D4704"/>
    <w:rsid w:val="002D4ED8"/>
    <w:rsid w:val="002D507B"/>
    <w:rsid w:val="002D5C84"/>
    <w:rsid w:val="002D5CC0"/>
    <w:rsid w:val="002D706B"/>
    <w:rsid w:val="002E02F5"/>
    <w:rsid w:val="002E050F"/>
    <w:rsid w:val="002E08BF"/>
    <w:rsid w:val="002E1626"/>
    <w:rsid w:val="002E1D42"/>
    <w:rsid w:val="002E1E71"/>
    <w:rsid w:val="002E24BD"/>
    <w:rsid w:val="002E2DA4"/>
    <w:rsid w:val="002E4289"/>
    <w:rsid w:val="002E5C44"/>
    <w:rsid w:val="002E5D0E"/>
    <w:rsid w:val="002E72A5"/>
    <w:rsid w:val="002E7D08"/>
    <w:rsid w:val="002F32D8"/>
    <w:rsid w:val="002F3692"/>
    <w:rsid w:val="002F3F2D"/>
    <w:rsid w:val="002F401E"/>
    <w:rsid w:val="002F40BF"/>
    <w:rsid w:val="002F4174"/>
    <w:rsid w:val="002F5C5F"/>
    <w:rsid w:val="002F60D4"/>
    <w:rsid w:val="002F6618"/>
    <w:rsid w:val="002F79E7"/>
    <w:rsid w:val="00303F01"/>
    <w:rsid w:val="003043A3"/>
    <w:rsid w:val="00304F26"/>
    <w:rsid w:val="0030547D"/>
    <w:rsid w:val="003066C2"/>
    <w:rsid w:val="0030681B"/>
    <w:rsid w:val="00307533"/>
    <w:rsid w:val="00310F20"/>
    <w:rsid w:val="00312C2C"/>
    <w:rsid w:val="00313FF2"/>
    <w:rsid w:val="003141F5"/>
    <w:rsid w:val="003144CD"/>
    <w:rsid w:val="00314ED1"/>
    <w:rsid w:val="003155C4"/>
    <w:rsid w:val="00315E04"/>
    <w:rsid w:val="00315F82"/>
    <w:rsid w:val="003164BA"/>
    <w:rsid w:val="0031681D"/>
    <w:rsid w:val="0031789D"/>
    <w:rsid w:val="00317B4B"/>
    <w:rsid w:val="00317CF6"/>
    <w:rsid w:val="003216D6"/>
    <w:rsid w:val="00321B4C"/>
    <w:rsid w:val="0032262F"/>
    <w:rsid w:val="00323D1B"/>
    <w:rsid w:val="00324680"/>
    <w:rsid w:val="00324D52"/>
    <w:rsid w:val="003256B5"/>
    <w:rsid w:val="00326054"/>
    <w:rsid w:val="00326D50"/>
    <w:rsid w:val="00326EE7"/>
    <w:rsid w:val="0032717D"/>
    <w:rsid w:val="00327685"/>
    <w:rsid w:val="0033075B"/>
    <w:rsid w:val="003314FC"/>
    <w:rsid w:val="00331D11"/>
    <w:rsid w:val="00333711"/>
    <w:rsid w:val="003344AA"/>
    <w:rsid w:val="00335224"/>
    <w:rsid w:val="00336521"/>
    <w:rsid w:val="0033684C"/>
    <w:rsid w:val="00336BE5"/>
    <w:rsid w:val="00337CEF"/>
    <w:rsid w:val="00337FAD"/>
    <w:rsid w:val="0034052B"/>
    <w:rsid w:val="00340828"/>
    <w:rsid w:val="00340EFE"/>
    <w:rsid w:val="003423EC"/>
    <w:rsid w:val="00342449"/>
    <w:rsid w:val="003426D4"/>
    <w:rsid w:val="00344EFE"/>
    <w:rsid w:val="00345090"/>
    <w:rsid w:val="0034565A"/>
    <w:rsid w:val="003459A7"/>
    <w:rsid w:val="0034724F"/>
    <w:rsid w:val="003475B2"/>
    <w:rsid w:val="003479E6"/>
    <w:rsid w:val="0035055F"/>
    <w:rsid w:val="00350757"/>
    <w:rsid w:val="003512FA"/>
    <w:rsid w:val="003525ED"/>
    <w:rsid w:val="003531CE"/>
    <w:rsid w:val="003539BE"/>
    <w:rsid w:val="0035465D"/>
    <w:rsid w:val="00354960"/>
    <w:rsid w:val="00357793"/>
    <w:rsid w:val="0035781D"/>
    <w:rsid w:val="00360B27"/>
    <w:rsid w:val="00361A39"/>
    <w:rsid w:val="003625D5"/>
    <w:rsid w:val="00362A50"/>
    <w:rsid w:val="00362FA9"/>
    <w:rsid w:val="003642C3"/>
    <w:rsid w:val="0036646E"/>
    <w:rsid w:val="003670BD"/>
    <w:rsid w:val="0036724B"/>
    <w:rsid w:val="003672BE"/>
    <w:rsid w:val="00367AF1"/>
    <w:rsid w:val="00367F51"/>
    <w:rsid w:val="0037012C"/>
    <w:rsid w:val="003707A0"/>
    <w:rsid w:val="00372112"/>
    <w:rsid w:val="003722CD"/>
    <w:rsid w:val="00373551"/>
    <w:rsid w:val="00374177"/>
    <w:rsid w:val="003741DB"/>
    <w:rsid w:val="00375170"/>
    <w:rsid w:val="0037783A"/>
    <w:rsid w:val="003802AF"/>
    <w:rsid w:val="00380A6B"/>
    <w:rsid w:val="00380E04"/>
    <w:rsid w:val="003819F3"/>
    <w:rsid w:val="003828C8"/>
    <w:rsid w:val="003828DF"/>
    <w:rsid w:val="003829A9"/>
    <w:rsid w:val="003833FD"/>
    <w:rsid w:val="00383778"/>
    <w:rsid w:val="00383DDE"/>
    <w:rsid w:val="00384B71"/>
    <w:rsid w:val="00385077"/>
    <w:rsid w:val="00385C0D"/>
    <w:rsid w:val="003867A9"/>
    <w:rsid w:val="003900A3"/>
    <w:rsid w:val="0039052A"/>
    <w:rsid w:val="0039094B"/>
    <w:rsid w:val="003911CF"/>
    <w:rsid w:val="003912A4"/>
    <w:rsid w:val="00391C7B"/>
    <w:rsid w:val="0039244B"/>
    <w:rsid w:val="00393A09"/>
    <w:rsid w:val="00393F8C"/>
    <w:rsid w:val="003947EE"/>
    <w:rsid w:val="003964F2"/>
    <w:rsid w:val="0039659A"/>
    <w:rsid w:val="00396915"/>
    <w:rsid w:val="00396FAA"/>
    <w:rsid w:val="00397BAF"/>
    <w:rsid w:val="003A0195"/>
    <w:rsid w:val="003A0A45"/>
    <w:rsid w:val="003A0EA2"/>
    <w:rsid w:val="003A1889"/>
    <w:rsid w:val="003A1D59"/>
    <w:rsid w:val="003A22AE"/>
    <w:rsid w:val="003A237D"/>
    <w:rsid w:val="003A29A0"/>
    <w:rsid w:val="003A34FF"/>
    <w:rsid w:val="003A4195"/>
    <w:rsid w:val="003A4D3E"/>
    <w:rsid w:val="003A5CC6"/>
    <w:rsid w:val="003A617C"/>
    <w:rsid w:val="003A622D"/>
    <w:rsid w:val="003A63DC"/>
    <w:rsid w:val="003A678F"/>
    <w:rsid w:val="003A71BD"/>
    <w:rsid w:val="003A7A7B"/>
    <w:rsid w:val="003A7C7E"/>
    <w:rsid w:val="003B0FD6"/>
    <w:rsid w:val="003B11B0"/>
    <w:rsid w:val="003B2D7D"/>
    <w:rsid w:val="003B3B0D"/>
    <w:rsid w:val="003B4955"/>
    <w:rsid w:val="003B4DF1"/>
    <w:rsid w:val="003B61DB"/>
    <w:rsid w:val="003B6385"/>
    <w:rsid w:val="003B6567"/>
    <w:rsid w:val="003B679A"/>
    <w:rsid w:val="003B7237"/>
    <w:rsid w:val="003C09A3"/>
    <w:rsid w:val="003C2E48"/>
    <w:rsid w:val="003C320C"/>
    <w:rsid w:val="003C44B0"/>
    <w:rsid w:val="003C4785"/>
    <w:rsid w:val="003C5EB0"/>
    <w:rsid w:val="003C6491"/>
    <w:rsid w:val="003C64F6"/>
    <w:rsid w:val="003C670D"/>
    <w:rsid w:val="003C68F8"/>
    <w:rsid w:val="003C7674"/>
    <w:rsid w:val="003D08F5"/>
    <w:rsid w:val="003D0D98"/>
    <w:rsid w:val="003D20EC"/>
    <w:rsid w:val="003D21FF"/>
    <w:rsid w:val="003D24DC"/>
    <w:rsid w:val="003D24F8"/>
    <w:rsid w:val="003D29D4"/>
    <w:rsid w:val="003D360B"/>
    <w:rsid w:val="003D4771"/>
    <w:rsid w:val="003D5ED7"/>
    <w:rsid w:val="003D606B"/>
    <w:rsid w:val="003D6D66"/>
    <w:rsid w:val="003D6E52"/>
    <w:rsid w:val="003D7743"/>
    <w:rsid w:val="003D7C6E"/>
    <w:rsid w:val="003E0093"/>
    <w:rsid w:val="003E0EA6"/>
    <w:rsid w:val="003E26E3"/>
    <w:rsid w:val="003E2969"/>
    <w:rsid w:val="003E29FB"/>
    <w:rsid w:val="003E32B8"/>
    <w:rsid w:val="003E5059"/>
    <w:rsid w:val="003E54E4"/>
    <w:rsid w:val="003E59CA"/>
    <w:rsid w:val="003E6BFC"/>
    <w:rsid w:val="003E7B52"/>
    <w:rsid w:val="003E7E82"/>
    <w:rsid w:val="003F033D"/>
    <w:rsid w:val="003F0CC7"/>
    <w:rsid w:val="003F1460"/>
    <w:rsid w:val="003F2DBF"/>
    <w:rsid w:val="003F38FF"/>
    <w:rsid w:val="003F3ABB"/>
    <w:rsid w:val="003F6750"/>
    <w:rsid w:val="00400A7E"/>
    <w:rsid w:val="0040163D"/>
    <w:rsid w:val="0040179B"/>
    <w:rsid w:val="00402846"/>
    <w:rsid w:val="004031E0"/>
    <w:rsid w:val="004032D6"/>
    <w:rsid w:val="0040382D"/>
    <w:rsid w:val="004040CD"/>
    <w:rsid w:val="0040424B"/>
    <w:rsid w:val="0040438D"/>
    <w:rsid w:val="00404919"/>
    <w:rsid w:val="00404922"/>
    <w:rsid w:val="004050EC"/>
    <w:rsid w:val="004056AF"/>
    <w:rsid w:val="00406D54"/>
    <w:rsid w:val="00407E7B"/>
    <w:rsid w:val="00410831"/>
    <w:rsid w:val="00410D84"/>
    <w:rsid w:val="00410DC0"/>
    <w:rsid w:val="00411419"/>
    <w:rsid w:val="00411A5E"/>
    <w:rsid w:val="00411D0D"/>
    <w:rsid w:val="004139D6"/>
    <w:rsid w:val="00414750"/>
    <w:rsid w:val="004148CF"/>
    <w:rsid w:val="00414EEA"/>
    <w:rsid w:val="00415699"/>
    <w:rsid w:val="00415873"/>
    <w:rsid w:val="00415BBA"/>
    <w:rsid w:val="00415D0D"/>
    <w:rsid w:val="00417DED"/>
    <w:rsid w:val="004218A7"/>
    <w:rsid w:val="00421D31"/>
    <w:rsid w:val="00422495"/>
    <w:rsid w:val="00422552"/>
    <w:rsid w:val="004228EC"/>
    <w:rsid w:val="00422DB5"/>
    <w:rsid w:val="004234CB"/>
    <w:rsid w:val="00424E34"/>
    <w:rsid w:val="00425683"/>
    <w:rsid w:val="004263F2"/>
    <w:rsid w:val="00426FE0"/>
    <w:rsid w:val="00430DB5"/>
    <w:rsid w:val="00432274"/>
    <w:rsid w:val="0043243B"/>
    <w:rsid w:val="00432834"/>
    <w:rsid w:val="0043301F"/>
    <w:rsid w:val="004341B5"/>
    <w:rsid w:val="004347CD"/>
    <w:rsid w:val="00434ADF"/>
    <w:rsid w:val="004359C8"/>
    <w:rsid w:val="004359E3"/>
    <w:rsid w:val="00437204"/>
    <w:rsid w:val="00437759"/>
    <w:rsid w:val="004379C2"/>
    <w:rsid w:val="00442713"/>
    <w:rsid w:val="004427B3"/>
    <w:rsid w:val="0044342D"/>
    <w:rsid w:val="00445BB0"/>
    <w:rsid w:val="00445F10"/>
    <w:rsid w:val="004464C9"/>
    <w:rsid w:val="00446895"/>
    <w:rsid w:val="00446B3D"/>
    <w:rsid w:val="00446CFE"/>
    <w:rsid w:val="00451C06"/>
    <w:rsid w:val="00453583"/>
    <w:rsid w:val="00455515"/>
    <w:rsid w:val="004561B9"/>
    <w:rsid w:val="00456D43"/>
    <w:rsid w:val="00457140"/>
    <w:rsid w:val="0045741F"/>
    <w:rsid w:val="004601DC"/>
    <w:rsid w:val="004601FF"/>
    <w:rsid w:val="0046075F"/>
    <w:rsid w:val="00460A4A"/>
    <w:rsid w:val="0046153A"/>
    <w:rsid w:val="004629BC"/>
    <w:rsid w:val="004645C1"/>
    <w:rsid w:val="00465013"/>
    <w:rsid w:val="00465AA4"/>
    <w:rsid w:val="00465DE6"/>
    <w:rsid w:val="00466BED"/>
    <w:rsid w:val="004671F2"/>
    <w:rsid w:val="00467C80"/>
    <w:rsid w:val="00470045"/>
    <w:rsid w:val="00470A7B"/>
    <w:rsid w:val="00470E37"/>
    <w:rsid w:val="0047196E"/>
    <w:rsid w:val="004719FA"/>
    <w:rsid w:val="00471DB6"/>
    <w:rsid w:val="00472315"/>
    <w:rsid w:val="0047243F"/>
    <w:rsid w:val="00472BBE"/>
    <w:rsid w:val="00472F4B"/>
    <w:rsid w:val="0047328C"/>
    <w:rsid w:val="00474C47"/>
    <w:rsid w:val="00475051"/>
    <w:rsid w:val="004750C9"/>
    <w:rsid w:val="00475110"/>
    <w:rsid w:val="00475426"/>
    <w:rsid w:val="00475EDD"/>
    <w:rsid w:val="00476A3A"/>
    <w:rsid w:val="00476A65"/>
    <w:rsid w:val="00476B9E"/>
    <w:rsid w:val="00476DAA"/>
    <w:rsid w:val="00477C35"/>
    <w:rsid w:val="00480766"/>
    <w:rsid w:val="00480B05"/>
    <w:rsid w:val="00481172"/>
    <w:rsid w:val="004816AB"/>
    <w:rsid w:val="004816EF"/>
    <w:rsid w:val="00482B7E"/>
    <w:rsid w:val="00482E00"/>
    <w:rsid w:val="00483377"/>
    <w:rsid w:val="00483F86"/>
    <w:rsid w:val="004847C1"/>
    <w:rsid w:val="004849F0"/>
    <w:rsid w:val="004868E1"/>
    <w:rsid w:val="0048732B"/>
    <w:rsid w:val="00487B0C"/>
    <w:rsid w:val="00487F7F"/>
    <w:rsid w:val="0049215A"/>
    <w:rsid w:val="004922FC"/>
    <w:rsid w:val="00493075"/>
    <w:rsid w:val="00493B95"/>
    <w:rsid w:val="00493E69"/>
    <w:rsid w:val="004941DB"/>
    <w:rsid w:val="0049492D"/>
    <w:rsid w:val="00494C54"/>
    <w:rsid w:val="00495EA2"/>
    <w:rsid w:val="00495F4E"/>
    <w:rsid w:val="0049607A"/>
    <w:rsid w:val="00497B66"/>
    <w:rsid w:val="00497BBA"/>
    <w:rsid w:val="004A079C"/>
    <w:rsid w:val="004A0E21"/>
    <w:rsid w:val="004A235C"/>
    <w:rsid w:val="004A2ACF"/>
    <w:rsid w:val="004A3A08"/>
    <w:rsid w:val="004A55F8"/>
    <w:rsid w:val="004A59D2"/>
    <w:rsid w:val="004A666A"/>
    <w:rsid w:val="004A6AA8"/>
    <w:rsid w:val="004A6B21"/>
    <w:rsid w:val="004B0920"/>
    <w:rsid w:val="004B0AA0"/>
    <w:rsid w:val="004B23BB"/>
    <w:rsid w:val="004B2981"/>
    <w:rsid w:val="004B32E2"/>
    <w:rsid w:val="004B47FE"/>
    <w:rsid w:val="004B4A1F"/>
    <w:rsid w:val="004B4CAA"/>
    <w:rsid w:val="004B4FE9"/>
    <w:rsid w:val="004B530F"/>
    <w:rsid w:val="004B5FFA"/>
    <w:rsid w:val="004B758A"/>
    <w:rsid w:val="004C0A28"/>
    <w:rsid w:val="004C18FB"/>
    <w:rsid w:val="004C1D06"/>
    <w:rsid w:val="004C240B"/>
    <w:rsid w:val="004C25FB"/>
    <w:rsid w:val="004C2D8A"/>
    <w:rsid w:val="004C3996"/>
    <w:rsid w:val="004C60CF"/>
    <w:rsid w:val="004C66DC"/>
    <w:rsid w:val="004C6E90"/>
    <w:rsid w:val="004C7D8F"/>
    <w:rsid w:val="004D1676"/>
    <w:rsid w:val="004D2B87"/>
    <w:rsid w:val="004D2ED1"/>
    <w:rsid w:val="004D4DF0"/>
    <w:rsid w:val="004D7BCA"/>
    <w:rsid w:val="004E2E1E"/>
    <w:rsid w:val="004E3314"/>
    <w:rsid w:val="004E6F20"/>
    <w:rsid w:val="004E7E2F"/>
    <w:rsid w:val="004F03B2"/>
    <w:rsid w:val="004F0434"/>
    <w:rsid w:val="004F048F"/>
    <w:rsid w:val="004F14E1"/>
    <w:rsid w:val="004F1E83"/>
    <w:rsid w:val="004F2520"/>
    <w:rsid w:val="004F2CCA"/>
    <w:rsid w:val="004F3B8E"/>
    <w:rsid w:val="004F3DA1"/>
    <w:rsid w:val="004F4E0E"/>
    <w:rsid w:val="004F5726"/>
    <w:rsid w:val="004F61EE"/>
    <w:rsid w:val="004F6A57"/>
    <w:rsid w:val="004F7DD6"/>
    <w:rsid w:val="005000CE"/>
    <w:rsid w:val="00500DFD"/>
    <w:rsid w:val="00501F64"/>
    <w:rsid w:val="0050272C"/>
    <w:rsid w:val="00502817"/>
    <w:rsid w:val="005032C4"/>
    <w:rsid w:val="00503F83"/>
    <w:rsid w:val="0050442E"/>
    <w:rsid w:val="005045EA"/>
    <w:rsid w:val="00505BB1"/>
    <w:rsid w:val="00506A44"/>
    <w:rsid w:val="00507504"/>
    <w:rsid w:val="0050754C"/>
    <w:rsid w:val="00507E9A"/>
    <w:rsid w:val="00510964"/>
    <w:rsid w:val="00510F66"/>
    <w:rsid w:val="00511273"/>
    <w:rsid w:val="005113AE"/>
    <w:rsid w:val="00512012"/>
    <w:rsid w:val="00512A76"/>
    <w:rsid w:val="00514756"/>
    <w:rsid w:val="00514B35"/>
    <w:rsid w:val="005155E0"/>
    <w:rsid w:val="00515ED5"/>
    <w:rsid w:val="00516047"/>
    <w:rsid w:val="00517589"/>
    <w:rsid w:val="00517BA7"/>
    <w:rsid w:val="005211D1"/>
    <w:rsid w:val="005213BF"/>
    <w:rsid w:val="00522ED8"/>
    <w:rsid w:val="00524662"/>
    <w:rsid w:val="00527652"/>
    <w:rsid w:val="00530FA2"/>
    <w:rsid w:val="0053337A"/>
    <w:rsid w:val="00536B57"/>
    <w:rsid w:val="005403CC"/>
    <w:rsid w:val="00540F8C"/>
    <w:rsid w:val="005415FE"/>
    <w:rsid w:val="00541709"/>
    <w:rsid w:val="00542331"/>
    <w:rsid w:val="00542BF3"/>
    <w:rsid w:val="00543945"/>
    <w:rsid w:val="00545DAB"/>
    <w:rsid w:val="005463D3"/>
    <w:rsid w:val="0054682B"/>
    <w:rsid w:val="00547416"/>
    <w:rsid w:val="0055026C"/>
    <w:rsid w:val="00550E87"/>
    <w:rsid w:val="00551672"/>
    <w:rsid w:val="0055221D"/>
    <w:rsid w:val="005523A2"/>
    <w:rsid w:val="00552478"/>
    <w:rsid w:val="005527FA"/>
    <w:rsid w:val="0055314C"/>
    <w:rsid w:val="005543A5"/>
    <w:rsid w:val="00554C08"/>
    <w:rsid w:val="00554DB3"/>
    <w:rsid w:val="00556453"/>
    <w:rsid w:val="00556D6D"/>
    <w:rsid w:val="00557809"/>
    <w:rsid w:val="00557DA8"/>
    <w:rsid w:val="005607A4"/>
    <w:rsid w:val="0056210B"/>
    <w:rsid w:val="005633F7"/>
    <w:rsid w:val="00564694"/>
    <w:rsid w:val="00564F89"/>
    <w:rsid w:val="00565B88"/>
    <w:rsid w:val="0056698C"/>
    <w:rsid w:val="00570203"/>
    <w:rsid w:val="005707EB"/>
    <w:rsid w:val="00570B2F"/>
    <w:rsid w:val="00570C4E"/>
    <w:rsid w:val="00571377"/>
    <w:rsid w:val="005716F7"/>
    <w:rsid w:val="00571FDB"/>
    <w:rsid w:val="00572097"/>
    <w:rsid w:val="005728A6"/>
    <w:rsid w:val="00574333"/>
    <w:rsid w:val="005744D8"/>
    <w:rsid w:val="0057536B"/>
    <w:rsid w:val="005753CC"/>
    <w:rsid w:val="005757A0"/>
    <w:rsid w:val="005757DC"/>
    <w:rsid w:val="00575F06"/>
    <w:rsid w:val="00577F2C"/>
    <w:rsid w:val="0058000E"/>
    <w:rsid w:val="005800B1"/>
    <w:rsid w:val="00581108"/>
    <w:rsid w:val="00581233"/>
    <w:rsid w:val="00581E8B"/>
    <w:rsid w:val="005824DE"/>
    <w:rsid w:val="00582887"/>
    <w:rsid w:val="00582FAF"/>
    <w:rsid w:val="00585A6C"/>
    <w:rsid w:val="00585FCD"/>
    <w:rsid w:val="00586087"/>
    <w:rsid w:val="005860EF"/>
    <w:rsid w:val="0058666F"/>
    <w:rsid w:val="005866F0"/>
    <w:rsid w:val="00586E22"/>
    <w:rsid w:val="00586E31"/>
    <w:rsid w:val="0058713F"/>
    <w:rsid w:val="00590963"/>
    <w:rsid w:val="00591E5A"/>
    <w:rsid w:val="00592847"/>
    <w:rsid w:val="00593223"/>
    <w:rsid w:val="0059341B"/>
    <w:rsid w:val="00593CCC"/>
    <w:rsid w:val="005941F7"/>
    <w:rsid w:val="005942EB"/>
    <w:rsid w:val="00595D7F"/>
    <w:rsid w:val="00595EEE"/>
    <w:rsid w:val="00595FF7"/>
    <w:rsid w:val="00596401"/>
    <w:rsid w:val="005A03A5"/>
    <w:rsid w:val="005A0A55"/>
    <w:rsid w:val="005A1191"/>
    <w:rsid w:val="005A1B45"/>
    <w:rsid w:val="005A1C22"/>
    <w:rsid w:val="005A1C83"/>
    <w:rsid w:val="005A3173"/>
    <w:rsid w:val="005A355D"/>
    <w:rsid w:val="005A400D"/>
    <w:rsid w:val="005A42B4"/>
    <w:rsid w:val="005A7248"/>
    <w:rsid w:val="005B004E"/>
    <w:rsid w:val="005B0A94"/>
    <w:rsid w:val="005B0DD9"/>
    <w:rsid w:val="005B3734"/>
    <w:rsid w:val="005B37E2"/>
    <w:rsid w:val="005B415A"/>
    <w:rsid w:val="005B5907"/>
    <w:rsid w:val="005B6A77"/>
    <w:rsid w:val="005B7137"/>
    <w:rsid w:val="005B786E"/>
    <w:rsid w:val="005C0DD6"/>
    <w:rsid w:val="005C2174"/>
    <w:rsid w:val="005C2A92"/>
    <w:rsid w:val="005C2E5D"/>
    <w:rsid w:val="005C5423"/>
    <w:rsid w:val="005C63F6"/>
    <w:rsid w:val="005C6C49"/>
    <w:rsid w:val="005C6E8C"/>
    <w:rsid w:val="005C6EDD"/>
    <w:rsid w:val="005C777B"/>
    <w:rsid w:val="005C77E4"/>
    <w:rsid w:val="005D1B6B"/>
    <w:rsid w:val="005D1C1E"/>
    <w:rsid w:val="005D26F9"/>
    <w:rsid w:val="005D2B9D"/>
    <w:rsid w:val="005D305A"/>
    <w:rsid w:val="005D3A8F"/>
    <w:rsid w:val="005D3CB6"/>
    <w:rsid w:val="005D4291"/>
    <w:rsid w:val="005D4726"/>
    <w:rsid w:val="005D5664"/>
    <w:rsid w:val="005D631C"/>
    <w:rsid w:val="005D63C6"/>
    <w:rsid w:val="005D6A8B"/>
    <w:rsid w:val="005D7220"/>
    <w:rsid w:val="005E026E"/>
    <w:rsid w:val="005E093F"/>
    <w:rsid w:val="005E10A0"/>
    <w:rsid w:val="005E11FF"/>
    <w:rsid w:val="005E3A1D"/>
    <w:rsid w:val="005E3BD2"/>
    <w:rsid w:val="005E4FAF"/>
    <w:rsid w:val="005E6897"/>
    <w:rsid w:val="005E79E5"/>
    <w:rsid w:val="005E7D1D"/>
    <w:rsid w:val="005E7EED"/>
    <w:rsid w:val="005F0338"/>
    <w:rsid w:val="005F1295"/>
    <w:rsid w:val="005F1BBF"/>
    <w:rsid w:val="005F2AEF"/>
    <w:rsid w:val="005F2B0B"/>
    <w:rsid w:val="005F3D01"/>
    <w:rsid w:val="005F551E"/>
    <w:rsid w:val="005F6234"/>
    <w:rsid w:val="005F6D47"/>
    <w:rsid w:val="005F77B7"/>
    <w:rsid w:val="00600749"/>
    <w:rsid w:val="00601F7E"/>
    <w:rsid w:val="0060474E"/>
    <w:rsid w:val="00605810"/>
    <w:rsid w:val="00607C40"/>
    <w:rsid w:val="00607F7F"/>
    <w:rsid w:val="00611589"/>
    <w:rsid w:val="00612262"/>
    <w:rsid w:val="006137FE"/>
    <w:rsid w:val="00613D5E"/>
    <w:rsid w:val="00614354"/>
    <w:rsid w:val="00614621"/>
    <w:rsid w:val="00615676"/>
    <w:rsid w:val="0061573F"/>
    <w:rsid w:val="00615CA1"/>
    <w:rsid w:val="0061701E"/>
    <w:rsid w:val="006209AC"/>
    <w:rsid w:val="00620A22"/>
    <w:rsid w:val="00620A3A"/>
    <w:rsid w:val="0062107D"/>
    <w:rsid w:val="00621800"/>
    <w:rsid w:val="0062254A"/>
    <w:rsid w:val="00622C45"/>
    <w:rsid w:val="00623882"/>
    <w:rsid w:val="00623888"/>
    <w:rsid w:val="006250DC"/>
    <w:rsid w:val="006267C6"/>
    <w:rsid w:val="00627B12"/>
    <w:rsid w:val="00630552"/>
    <w:rsid w:val="00630AE2"/>
    <w:rsid w:val="00630B60"/>
    <w:rsid w:val="006315C9"/>
    <w:rsid w:val="0063167B"/>
    <w:rsid w:val="006327D5"/>
    <w:rsid w:val="00633178"/>
    <w:rsid w:val="006336F1"/>
    <w:rsid w:val="00633B10"/>
    <w:rsid w:val="00633EBE"/>
    <w:rsid w:val="00634299"/>
    <w:rsid w:val="00635F26"/>
    <w:rsid w:val="00636491"/>
    <w:rsid w:val="00637036"/>
    <w:rsid w:val="00637651"/>
    <w:rsid w:val="0063772B"/>
    <w:rsid w:val="00637C9F"/>
    <w:rsid w:val="006400F1"/>
    <w:rsid w:val="00640591"/>
    <w:rsid w:val="006409D4"/>
    <w:rsid w:val="00640F1F"/>
    <w:rsid w:val="006428D7"/>
    <w:rsid w:val="00642C37"/>
    <w:rsid w:val="0064321D"/>
    <w:rsid w:val="00643552"/>
    <w:rsid w:val="00644336"/>
    <w:rsid w:val="0064494F"/>
    <w:rsid w:val="00644A16"/>
    <w:rsid w:val="00644AD9"/>
    <w:rsid w:val="00646340"/>
    <w:rsid w:val="00646D3D"/>
    <w:rsid w:val="00647239"/>
    <w:rsid w:val="00647B27"/>
    <w:rsid w:val="00650069"/>
    <w:rsid w:val="00650312"/>
    <w:rsid w:val="006504DD"/>
    <w:rsid w:val="00650538"/>
    <w:rsid w:val="00650E9A"/>
    <w:rsid w:val="006511F3"/>
    <w:rsid w:val="00651944"/>
    <w:rsid w:val="0065228D"/>
    <w:rsid w:val="00653A1A"/>
    <w:rsid w:val="00655070"/>
    <w:rsid w:val="00655980"/>
    <w:rsid w:val="00655B6B"/>
    <w:rsid w:val="00656A71"/>
    <w:rsid w:val="00660653"/>
    <w:rsid w:val="00660662"/>
    <w:rsid w:val="00661306"/>
    <w:rsid w:val="00661578"/>
    <w:rsid w:val="0066249D"/>
    <w:rsid w:val="006633EF"/>
    <w:rsid w:val="00664CC9"/>
    <w:rsid w:val="00664F02"/>
    <w:rsid w:val="00665974"/>
    <w:rsid w:val="00665EB5"/>
    <w:rsid w:val="00667E42"/>
    <w:rsid w:val="0067010F"/>
    <w:rsid w:val="006706CF"/>
    <w:rsid w:val="006713B9"/>
    <w:rsid w:val="006718E8"/>
    <w:rsid w:val="00672289"/>
    <w:rsid w:val="00672A41"/>
    <w:rsid w:val="006732C0"/>
    <w:rsid w:val="006736EE"/>
    <w:rsid w:val="00674AC2"/>
    <w:rsid w:val="00675730"/>
    <w:rsid w:val="00675C54"/>
    <w:rsid w:val="00675DAA"/>
    <w:rsid w:val="00675FB5"/>
    <w:rsid w:val="0067605B"/>
    <w:rsid w:val="006804CC"/>
    <w:rsid w:val="00680744"/>
    <w:rsid w:val="00680FF0"/>
    <w:rsid w:val="006819C1"/>
    <w:rsid w:val="006824EF"/>
    <w:rsid w:val="006828E5"/>
    <w:rsid w:val="00683B86"/>
    <w:rsid w:val="00684128"/>
    <w:rsid w:val="00684231"/>
    <w:rsid w:val="00684360"/>
    <w:rsid w:val="0068450B"/>
    <w:rsid w:val="00684D2C"/>
    <w:rsid w:val="00684F40"/>
    <w:rsid w:val="00685755"/>
    <w:rsid w:val="00686F33"/>
    <w:rsid w:val="006874A4"/>
    <w:rsid w:val="00690155"/>
    <w:rsid w:val="006903A2"/>
    <w:rsid w:val="006905D0"/>
    <w:rsid w:val="006907DE"/>
    <w:rsid w:val="00690F03"/>
    <w:rsid w:val="0069134D"/>
    <w:rsid w:val="0069164B"/>
    <w:rsid w:val="00692AEE"/>
    <w:rsid w:val="00692D83"/>
    <w:rsid w:val="00692DF8"/>
    <w:rsid w:val="006932BE"/>
    <w:rsid w:val="006933C5"/>
    <w:rsid w:val="0069397F"/>
    <w:rsid w:val="0069496B"/>
    <w:rsid w:val="006973E7"/>
    <w:rsid w:val="006A0596"/>
    <w:rsid w:val="006A0CAC"/>
    <w:rsid w:val="006A2DAF"/>
    <w:rsid w:val="006A32D3"/>
    <w:rsid w:val="006A3564"/>
    <w:rsid w:val="006A3E01"/>
    <w:rsid w:val="006A47BF"/>
    <w:rsid w:val="006A4E9A"/>
    <w:rsid w:val="006A5FEA"/>
    <w:rsid w:val="006A616F"/>
    <w:rsid w:val="006A6E68"/>
    <w:rsid w:val="006A77C2"/>
    <w:rsid w:val="006B0397"/>
    <w:rsid w:val="006B04A6"/>
    <w:rsid w:val="006B0A9F"/>
    <w:rsid w:val="006B1AD8"/>
    <w:rsid w:val="006B33AC"/>
    <w:rsid w:val="006B413D"/>
    <w:rsid w:val="006B537F"/>
    <w:rsid w:val="006B59DF"/>
    <w:rsid w:val="006B61B1"/>
    <w:rsid w:val="006B6F3F"/>
    <w:rsid w:val="006B7119"/>
    <w:rsid w:val="006B77A9"/>
    <w:rsid w:val="006B799C"/>
    <w:rsid w:val="006C02D2"/>
    <w:rsid w:val="006C20DE"/>
    <w:rsid w:val="006C3550"/>
    <w:rsid w:val="006C38A8"/>
    <w:rsid w:val="006C38B8"/>
    <w:rsid w:val="006C390E"/>
    <w:rsid w:val="006C4111"/>
    <w:rsid w:val="006C4517"/>
    <w:rsid w:val="006C47E7"/>
    <w:rsid w:val="006C4D35"/>
    <w:rsid w:val="006C5F86"/>
    <w:rsid w:val="006D03BA"/>
    <w:rsid w:val="006D0598"/>
    <w:rsid w:val="006D25A2"/>
    <w:rsid w:val="006D33DB"/>
    <w:rsid w:val="006D3D2D"/>
    <w:rsid w:val="006D409E"/>
    <w:rsid w:val="006D4A0E"/>
    <w:rsid w:val="006D4B5E"/>
    <w:rsid w:val="006D5EAD"/>
    <w:rsid w:val="006D647C"/>
    <w:rsid w:val="006D7223"/>
    <w:rsid w:val="006D7866"/>
    <w:rsid w:val="006E0559"/>
    <w:rsid w:val="006E0B8C"/>
    <w:rsid w:val="006E0D65"/>
    <w:rsid w:val="006E157C"/>
    <w:rsid w:val="006E18DD"/>
    <w:rsid w:val="006E20E6"/>
    <w:rsid w:val="006E2B5A"/>
    <w:rsid w:val="006E34DD"/>
    <w:rsid w:val="006E3622"/>
    <w:rsid w:val="006E3744"/>
    <w:rsid w:val="006E3C07"/>
    <w:rsid w:val="006E47AF"/>
    <w:rsid w:val="006E6639"/>
    <w:rsid w:val="006E6B27"/>
    <w:rsid w:val="006E6E68"/>
    <w:rsid w:val="006E9524"/>
    <w:rsid w:val="006F02D4"/>
    <w:rsid w:val="006F0558"/>
    <w:rsid w:val="006F0D6A"/>
    <w:rsid w:val="006F1A48"/>
    <w:rsid w:val="006F2E99"/>
    <w:rsid w:val="006F35C5"/>
    <w:rsid w:val="006F3E4C"/>
    <w:rsid w:val="006F45F8"/>
    <w:rsid w:val="006F5450"/>
    <w:rsid w:val="006F62B9"/>
    <w:rsid w:val="006F7642"/>
    <w:rsid w:val="006F77B2"/>
    <w:rsid w:val="006F77CA"/>
    <w:rsid w:val="00700040"/>
    <w:rsid w:val="00700ED6"/>
    <w:rsid w:val="00701A84"/>
    <w:rsid w:val="007022E2"/>
    <w:rsid w:val="00703266"/>
    <w:rsid w:val="00703F24"/>
    <w:rsid w:val="00705162"/>
    <w:rsid w:val="00706A2E"/>
    <w:rsid w:val="007107AB"/>
    <w:rsid w:val="00710C72"/>
    <w:rsid w:val="0071150A"/>
    <w:rsid w:val="00711FE9"/>
    <w:rsid w:val="00712FF4"/>
    <w:rsid w:val="00714345"/>
    <w:rsid w:val="007143E0"/>
    <w:rsid w:val="007145A5"/>
    <w:rsid w:val="0071530B"/>
    <w:rsid w:val="0071540A"/>
    <w:rsid w:val="00716603"/>
    <w:rsid w:val="007172B2"/>
    <w:rsid w:val="00717906"/>
    <w:rsid w:val="0072098E"/>
    <w:rsid w:val="00721D1C"/>
    <w:rsid w:val="00721D63"/>
    <w:rsid w:val="00722345"/>
    <w:rsid w:val="007241EF"/>
    <w:rsid w:val="00724722"/>
    <w:rsid w:val="00724AC1"/>
    <w:rsid w:val="00724C19"/>
    <w:rsid w:val="00725940"/>
    <w:rsid w:val="00726A34"/>
    <w:rsid w:val="00726D95"/>
    <w:rsid w:val="00726F29"/>
    <w:rsid w:val="0072731E"/>
    <w:rsid w:val="00727BFC"/>
    <w:rsid w:val="00727F1A"/>
    <w:rsid w:val="007306BE"/>
    <w:rsid w:val="00730736"/>
    <w:rsid w:val="00731E2E"/>
    <w:rsid w:val="007324C2"/>
    <w:rsid w:val="00732715"/>
    <w:rsid w:val="0073319B"/>
    <w:rsid w:val="00733671"/>
    <w:rsid w:val="007353CF"/>
    <w:rsid w:val="0073563F"/>
    <w:rsid w:val="00735AF1"/>
    <w:rsid w:val="00735B58"/>
    <w:rsid w:val="00736979"/>
    <w:rsid w:val="00736EA1"/>
    <w:rsid w:val="00737245"/>
    <w:rsid w:val="00737790"/>
    <w:rsid w:val="007400E4"/>
    <w:rsid w:val="00742C11"/>
    <w:rsid w:val="007443D8"/>
    <w:rsid w:val="007444C9"/>
    <w:rsid w:val="00744842"/>
    <w:rsid w:val="00745325"/>
    <w:rsid w:val="00745541"/>
    <w:rsid w:val="0074640B"/>
    <w:rsid w:val="00746A4F"/>
    <w:rsid w:val="00747987"/>
    <w:rsid w:val="00747B11"/>
    <w:rsid w:val="00750421"/>
    <w:rsid w:val="00752EA0"/>
    <w:rsid w:val="007546F4"/>
    <w:rsid w:val="0075494D"/>
    <w:rsid w:val="007549F0"/>
    <w:rsid w:val="0075540C"/>
    <w:rsid w:val="0075755C"/>
    <w:rsid w:val="00757B85"/>
    <w:rsid w:val="00761260"/>
    <w:rsid w:val="0076153C"/>
    <w:rsid w:val="00761928"/>
    <w:rsid w:val="007619D5"/>
    <w:rsid w:val="0076251B"/>
    <w:rsid w:val="00762955"/>
    <w:rsid w:val="00762993"/>
    <w:rsid w:val="00762DE2"/>
    <w:rsid w:val="00764DB0"/>
    <w:rsid w:val="00767FF3"/>
    <w:rsid w:val="00770DDA"/>
    <w:rsid w:val="007710D2"/>
    <w:rsid w:val="0077136D"/>
    <w:rsid w:val="0077239D"/>
    <w:rsid w:val="0077421A"/>
    <w:rsid w:val="00775195"/>
    <w:rsid w:val="0077632B"/>
    <w:rsid w:val="00776765"/>
    <w:rsid w:val="007778B5"/>
    <w:rsid w:val="00777BF7"/>
    <w:rsid w:val="007802AA"/>
    <w:rsid w:val="007806CB"/>
    <w:rsid w:val="00781B20"/>
    <w:rsid w:val="00781BB9"/>
    <w:rsid w:val="00781CD7"/>
    <w:rsid w:val="00782580"/>
    <w:rsid w:val="00782CDA"/>
    <w:rsid w:val="00783CC5"/>
    <w:rsid w:val="00784F3A"/>
    <w:rsid w:val="00785672"/>
    <w:rsid w:val="007857DA"/>
    <w:rsid w:val="00785C98"/>
    <w:rsid w:val="007862F9"/>
    <w:rsid w:val="007868B0"/>
    <w:rsid w:val="00786BBB"/>
    <w:rsid w:val="007902C9"/>
    <w:rsid w:val="00790D97"/>
    <w:rsid w:val="007914AB"/>
    <w:rsid w:val="007917E9"/>
    <w:rsid w:val="00792373"/>
    <w:rsid w:val="0079243E"/>
    <w:rsid w:val="00792B2D"/>
    <w:rsid w:val="007930A4"/>
    <w:rsid w:val="00794AE7"/>
    <w:rsid w:val="0079727F"/>
    <w:rsid w:val="00797374"/>
    <w:rsid w:val="007A1B6E"/>
    <w:rsid w:val="007A21F1"/>
    <w:rsid w:val="007A2D05"/>
    <w:rsid w:val="007A387B"/>
    <w:rsid w:val="007A5C58"/>
    <w:rsid w:val="007A6D53"/>
    <w:rsid w:val="007A716D"/>
    <w:rsid w:val="007A7FC6"/>
    <w:rsid w:val="007B3641"/>
    <w:rsid w:val="007B36F4"/>
    <w:rsid w:val="007B4627"/>
    <w:rsid w:val="007B4BB4"/>
    <w:rsid w:val="007B53F1"/>
    <w:rsid w:val="007B5E20"/>
    <w:rsid w:val="007B63C7"/>
    <w:rsid w:val="007B6FBA"/>
    <w:rsid w:val="007B7645"/>
    <w:rsid w:val="007B7CA6"/>
    <w:rsid w:val="007B7EEB"/>
    <w:rsid w:val="007C0A9D"/>
    <w:rsid w:val="007C0C87"/>
    <w:rsid w:val="007C132F"/>
    <w:rsid w:val="007C2F75"/>
    <w:rsid w:val="007C3C13"/>
    <w:rsid w:val="007C4C09"/>
    <w:rsid w:val="007C729D"/>
    <w:rsid w:val="007C785F"/>
    <w:rsid w:val="007C7E4C"/>
    <w:rsid w:val="007C7F49"/>
    <w:rsid w:val="007D27F8"/>
    <w:rsid w:val="007D3C2B"/>
    <w:rsid w:val="007D4AA1"/>
    <w:rsid w:val="007D533C"/>
    <w:rsid w:val="007D5BEF"/>
    <w:rsid w:val="007D60B4"/>
    <w:rsid w:val="007D628F"/>
    <w:rsid w:val="007D6DD8"/>
    <w:rsid w:val="007D73BD"/>
    <w:rsid w:val="007E00EE"/>
    <w:rsid w:val="007E1816"/>
    <w:rsid w:val="007E40FF"/>
    <w:rsid w:val="007E4682"/>
    <w:rsid w:val="007E4822"/>
    <w:rsid w:val="007E51B7"/>
    <w:rsid w:val="007E68FA"/>
    <w:rsid w:val="007E7394"/>
    <w:rsid w:val="007E7CBC"/>
    <w:rsid w:val="007E7F97"/>
    <w:rsid w:val="007F029E"/>
    <w:rsid w:val="007F17AC"/>
    <w:rsid w:val="007F2056"/>
    <w:rsid w:val="007F4E31"/>
    <w:rsid w:val="007F554D"/>
    <w:rsid w:val="007F5D51"/>
    <w:rsid w:val="007F61C7"/>
    <w:rsid w:val="007F68B9"/>
    <w:rsid w:val="007F6D79"/>
    <w:rsid w:val="0080000B"/>
    <w:rsid w:val="00800755"/>
    <w:rsid w:val="0080108A"/>
    <w:rsid w:val="00801841"/>
    <w:rsid w:val="00801FEE"/>
    <w:rsid w:val="00802480"/>
    <w:rsid w:val="00802DBA"/>
    <w:rsid w:val="00802E6F"/>
    <w:rsid w:val="00803B9F"/>
    <w:rsid w:val="0080560D"/>
    <w:rsid w:val="0080568D"/>
    <w:rsid w:val="00806749"/>
    <w:rsid w:val="00807BF6"/>
    <w:rsid w:val="00810896"/>
    <w:rsid w:val="00810B65"/>
    <w:rsid w:val="0081135F"/>
    <w:rsid w:val="008114CD"/>
    <w:rsid w:val="008131FB"/>
    <w:rsid w:val="0081347C"/>
    <w:rsid w:val="00815058"/>
    <w:rsid w:val="0081600C"/>
    <w:rsid w:val="0081760A"/>
    <w:rsid w:val="00820690"/>
    <w:rsid w:val="008216EF"/>
    <w:rsid w:val="00821A1A"/>
    <w:rsid w:val="00821B75"/>
    <w:rsid w:val="00821D1E"/>
    <w:rsid w:val="00822438"/>
    <w:rsid w:val="008239DE"/>
    <w:rsid w:val="008242AA"/>
    <w:rsid w:val="00824430"/>
    <w:rsid w:val="00825987"/>
    <w:rsid w:val="00825DE8"/>
    <w:rsid w:val="00825ED2"/>
    <w:rsid w:val="00825FCF"/>
    <w:rsid w:val="00826DE6"/>
    <w:rsid w:val="008300C9"/>
    <w:rsid w:val="00830B6E"/>
    <w:rsid w:val="00832726"/>
    <w:rsid w:val="008334AA"/>
    <w:rsid w:val="008335CB"/>
    <w:rsid w:val="00833D5B"/>
    <w:rsid w:val="00833DAB"/>
    <w:rsid w:val="008351CA"/>
    <w:rsid w:val="008354EC"/>
    <w:rsid w:val="0083604F"/>
    <w:rsid w:val="00837333"/>
    <w:rsid w:val="00841A13"/>
    <w:rsid w:val="00841A85"/>
    <w:rsid w:val="00842BA4"/>
    <w:rsid w:val="00844132"/>
    <w:rsid w:val="00844DDF"/>
    <w:rsid w:val="00844DEE"/>
    <w:rsid w:val="00844F38"/>
    <w:rsid w:val="00844FE2"/>
    <w:rsid w:val="0084603D"/>
    <w:rsid w:val="00846527"/>
    <w:rsid w:val="00846996"/>
    <w:rsid w:val="00850BF5"/>
    <w:rsid w:val="00850CA2"/>
    <w:rsid w:val="00851671"/>
    <w:rsid w:val="00851AD0"/>
    <w:rsid w:val="00851F7F"/>
    <w:rsid w:val="00852344"/>
    <w:rsid w:val="00852F71"/>
    <w:rsid w:val="0085472E"/>
    <w:rsid w:val="00855A8E"/>
    <w:rsid w:val="00855FCB"/>
    <w:rsid w:val="0085650E"/>
    <w:rsid w:val="008565CF"/>
    <w:rsid w:val="008567C8"/>
    <w:rsid w:val="00856A57"/>
    <w:rsid w:val="0085793E"/>
    <w:rsid w:val="00860637"/>
    <w:rsid w:val="00861473"/>
    <w:rsid w:val="00861A2F"/>
    <w:rsid w:val="008629C2"/>
    <w:rsid w:val="00862E3A"/>
    <w:rsid w:val="00863296"/>
    <w:rsid w:val="0086361B"/>
    <w:rsid w:val="00863B2D"/>
    <w:rsid w:val="00864836"/>
    <w:rsid w:val="00864F22"/>
    <w:rsid w:val="00866DF9"/>
    <w:rsid w:val="00867DD6"/>
    <w:rsid w:val="00867DEB"/>
    <w:rsid w:val="00870671"/>
    <w:rsid w:val="00870D1E"/>
    <w:rsid w:val="0087212F"/>
    <w:rsid w:val="008724B9"/>
    <w:rsid w:val="00872DD4"/>
    <w:rsid w:val="00873C7A"/>
    <w:rsid w:val="00874C16"/>
    <w:rsid w:val="0087531E"/>
    <w:rsid w:val="0087558C"/>
    <w:rsid w:val="00875BE3"/>
    <w:rsid w:val="00875DF7"/>
    <w:rsid w:val="0087609E"/>
    <w:rsid w:val="0087632A"/>
    <w:rsid w:val="008771DC"/>
    <w:rsid w:val="00877EB7"/>
    <w:rsid w:val="0088003C"/>
    <w:rsid w:val="00880161"/>
    <w:rsid w:val="008805F5"/>
    <w:rsid w:val="00881EF9"/>
    <w:rsid w:val="00882493"/>
    <w:rsid w:val="00883830"/>
    <w:rsid w:val="008845F9"/>
    <w:rsid w:val="008850F1"/>
    <w:rsid w:val="008853F0"/>
    <w:rsid w:val="00885557"/>
    <w:rsid w:val="00885BEB"/>
    <w:rsid w:val="00887136"/>
    <w:rsid w:val="00887950"/>
    <w:rsid w:val="00891BF1"/>
    <w:rsid w:val="00891BF7"/>
    <w:rsid w:val="00891D6E"/>
    <w:rsid w:val="00892186"/>
    <w:rsid w:val="008924A7"/>
    <w:rsid w:val="00895BD7"/>
    <w:rsid w:val="00895D90"/>
    <w:rsid w:val="00897BA6"/>
    <w:rsid w:val="008A065B"/>
    <w:rsid w:val="008A0714"/>
    <w:rsid w:val="008A131A"/>
    <w:rsid w:val="008A2677"/>
    <w:rsid w:val="008A2FA3"/>
    <w:rsid w:val="008A3C9E"/>
    <w:rsid w:val="008A3E88"/>
    <w:rsid w:val="008A54EC"/>
    <w:rsid w:val="008A5BA7"/>
    <w:rsid w:val="008A5CE3"/>
    <w:rsid w:val="008A63B8"/>
    <w:rsid w:val="008A6999"/>
    <w:rsid w:val="008A6A01"/>
    <w:rsid w:val="008A6E40"/>
    <w:rsid w:val="008A7415"/>
    <w:rsid w:val="008B176C"/>
    <w:rsid w:val="008B1D3D"/>
    <w:rsid w:val="008B1DF1"/>
    <w:rsid w:val="008B3C52"/>
    <w:rsid w:val="008B4C04"/>
    <w:rsid w:val="008B6B2F"/>
    <w:rsid w:val="008B765F"/>
    <w:rsid w:val="008C03A4"/>
    <w:rsid w:val="008C04B2"/>
    <w:rsid w:val="008C11DE"/>
    <w:rsid w:val="008C1A4A"/>
    <w:rsid w:val="008C1A92"/>
    <w:rsid w:val="008C249E"/>
    <w:rsid w:val="008C278E"/>
    <w:rsid w:val="008C37E9"/>
    <w:rsid w:val="008C3C7F"/>
    <w:rsid w:val="008C47BA"/>
    <w:rsid w:val="008C49B8"/>
    <w:rsid w:val="008C4D78"/>
    <w:rsid w:val="008C5C9E"/>
    <w:rsid w:val="008C784A"/>
    <w:rsid w:val="008D0AFA"/>
    <w:rsid w:val="008D18B5"/>
    <w:rsid w:val="008D3136"/>
    <w:rsid w:val="008D36A0"/>
    <w:rsid w:val="008D4799"/>
    <w:rsid w:val="008D4B8F"/>
    <w:rsid w:val="008D4E47"/>
    <w:rsid w:val="008D4FF0"/>
    <w:rsid w:val="008D5479"/>
    <w:rsid w:val="008E055C"/>
    <w:rsid w:val="008E0C09"/>
    <w:rsid w:val="008E0ECC"/>
    <w:rsid w:val="008E1364"/>
    <w:rsid w:val="008E1FEA"/>
    <w:rsid w:val="008E261B"/>
    <w:rsid w:val="008E2A6F"/>
    <w:rsid w:val="008E40FD"/>
    <w:rsid w:val="008E47D8"/>
    <w:rsid w:val="008E4DD4"/>
    <w:rsid w:val="008E5C85"/>
    <w:rsid w:val="008E5F25"/>
    <w:rsid w:val="008E6DD3"/>
    <w:rsid w:val="008F0D8A"/>
    <w:rsid w:val="008F0DAD"/>
    <w:rsid w:val="008F0DFC"/>
    <w:rsid w:val="008F1B35"/>
    <w:rsid w:val="008F25E0"/>
    <w:rsid w:val="008F3143"/>
    <w:rsid w:val="008F40DE"/>
    <w:rsid w:val="008F5BBE"/>
    <w:rsid w:val="008F5F4F"/>
    <w:rsid w:val="008F6075"/>
    <w:rsid w:val="008F627F"/>
    <w:rsid w:val="008F6C4C"/>
    <w:rsid w:val="008F6D00"/>
    <w:rsid w:val="008F72CE"/>
    <w:rsid w:val="00900847"/>
    <w:rsid w:val="00901587"/>
    <w:rsid w:val="00901D0D"/>
    <w:rsid w:val="00901ECA"/>
    <w:rsid w:val="00902D15"/>
    <w:rsid w:val="00904670"/>
    <w:rsid w:val="00906CA3"/>
    <w:rsid w:val="00906F92"/>
    <w:rsid w:val="009072F2"/>
    <w:rsid w:val="00907F9B"/>
    <w:rsid w:val="00910784"/>
    <w:rsid w:val="00910E88"/>
    <w:rsid w:val="00911AE2"/>
    <w:rsid w:val="00911F7E"/>
    <w:rsid w:val="0091202D"/>
    <w:rsid w:val="00912084"/>
    <w:rsid w:val="009126F2"/>
    <w:rsid w:val="009128F1"/>
    <w:rsid w:val="00912965"/>
    <w:rsid w:val="0091297D"/>
    <w:rsid w:val="00912CA9"/>
    <w:rsid w:val="009155CD"/>
    <w:rsid w:val="00915675"/>
    <w:rsid w:val="00915A7E"/>
    <w:rsid w:val="00916875"/>
    <w:rsid w:val="009174D8"/>
    <w:rsid w:val="009175FD"/>
    <w:rsid w:val="0092110B"/>
    <w:rsid w:val="00921FAE"/>
    <w:rsid w:val="00924676"/>
    <w:rsid w:val="00925056"/>
    <w:rsid w:val="00925850"/>
    <w:rsid w:val="00926552"/>
    <w:rsid w:val="00926D63"/>
    <w:rsid w:val="00927228"/>
    <w:rsid w:val="0092763E"/>
    <w:rsid w:val="00927A40"/>
    <w:rsid w:val="00930355"/>
    <w:rsid w:val="009307BC"/>
    <w:rsid w:val="00931284"/>
    <w:rsid w:val="0093130C"/>
    <w:rsid w:val="00932398"/>
    <w:rsid w:val="00933144"/>
    <w:rsid w:val="00933AA5"/>
    <w:rsid w:val="00933BAC"/>
    <w:rsid w:val="00933EB4"/>
    <w:rsid w:val="0093551E"/>
    <w:rsid w:val="009355CF"/>
    <w:rsid w:val="00935847"/>
    <w:rsid w:val="00935B93"/>
    <w:rsid w:val="00936541"/>
    <w:rsid w:val="00936865"/>
    <w:rsid w:val="00936BDC"/>
    <w:rsid w:val="0093733A"/>
    <w:rsid w:val="009400CF"/>
    <w:rsid w:val="00940190"/>
    <w:rsid w:val="0094051E"/>
    <w:rsid w:val="00940BC7"/>
    <w:rsid w:val="00942075"/>
    <w:rsid w:val="00944FD7"/>
    <w:rsid w:val="00944FE0"/>
    <w:rsid w:val="00945F36"/>
    <w:rsid w:val="0094602B"/>
    <w:rsid w:val="00946205"/>
    <w:rsid w:val="00946DF5"/>
    <w:rsid w:val="0094780A"/>
    <w:rsid w:val="009504DB"/>
    <w:rsid w:val="0095214F"/>
    <w:rsid w:val="009526AE"/>
    <w:rsid w:val="00952AA9"/>
    <w:rsid w:val="00952D19"/>
    <w:rsid w:val="0095351B"/>
    <w:rsid w:val="009535BD"/>
    <w:rsid w:val="009540B4"/>
    <w:rsid w:val="00954D44"/>
    <w:rsid w:val="00955982"/>
    <w:rsid w:val="009560B7"/>
    <w:rsid w:val="00956315"/>
    <w:rsid w:val="009578E6"/>
    <w:rsid w:val="009600E9"/>
    <w:rsid w:val="00960D18"/>
    <w:rsid w:val="009625F9"/>
    <w:rsid w:val="00963F0D"/>
    <w:rsid w:val="009641A7"/>
    <w:rsid w:val="00964FD9"/>
    <w:rsid w:val="0096519D"/>
    <w:rsid w:val="00965435"/>
    <w:rsid w:val="009654BB"/>
    <w:rsid w:val="009654E3"/>
    <w:rsid w:val="00965A97"/>
    <w:rsid w:val="00965DFE"/>
    <w:rsid w:val="009663D8"/>
    <w:rsid w:val="00967953"/>
    <w:rsid w:val="00970E8C"/>
    <w:rsid w:val="00970F60"/>
    <w:rsid w:val="00971157"/>
    <w:rsid w:val="00971469"/>
    <w:rsid w:val="00971801"/>
    <w:rsid w:val="00972D7D"/>
    <w:rsid w:val="009734FF"/>
    <w:rsid w:val="009765DE"/>
    <w:rsid w:val="00976B38"/>
    <w:rsid w:val="00977E2F"/>
    <w:rsid w:val="00981DFB"/>
    <w:rsid w:val="009823B7"/>
    <w:rsid w:val="009830E6"/>
    <w:rsid w:val="009833CE"/>
    <w:rsid w:val="00983603"/>
    <w:rsid w:val="00984176"/>
    <w:rsid w:val="00984388"/>
    <w:rsid w:val="00984DE4"/>
    <w:rsid w:val="00985906"/>
    <w:rsid w:val="0098676C"/>
    <w:rsid w:val="009869D7"/>
    <w:rsid w:val="00987F34"/>
    <w:rsid w:val="00991CCE"/>
    <w:rsid w:val="009923D5"/>
    <w:rsid w:val="00992C86"/>
    <w:rsid w:val="00992F28"/>
    <w:rsid w:val="00994FF8"/>
    <w:rsid w:val="009961DC"/>
    <w:rsid w:val="0099744F"/>
    <w:rsid w:val="009A0786"/>
    <w:rsid w:val="009A2478"/>
    <w:rsid w:val="009A2BE4"/>
    <w:rsid w:val="009A3BCF"/>
    <w:rsid w:val="009A41EB"/>
    <w:rsid w:val="009A4292"/>
    <w:rsid w:val="009A49F2"/>
    <w:rsid w:val="009A553F"/>
    <w:rsid w:val="009B038A"/>
    <w:rsid w:val="009B1555"/>
    <w:rsid w:val="009B1D76"/>
    <w:rsid w:val="009B2279"/>
    <w:rsid w:val="009B2519"/>
    <w:rsid w:val="009B3053"/>
    <w:rsid w:val="009B47C4"/>
    <w:rsid w:val="009B4ABD"/>
    <w:rsid w:val="009B50DF"/>
    <w:rsid w:val="009B5B09"/>
    <w:rsid w:val="009C1198"/>
    <w:rsid w:val="009C1256"/>
    <w:rsid w:val="009C1DF7"/>
    <w:rsid w:val="009C2BAC"/>
    <w:rsid w:val="009C38AC"/>
    <w:rsid w:val="009C5239"/>
    <w:rsid w:val="009C5784"/>
    <w:rsid w:val="009C589D"/>
    <w:rsid w:val="009C5BF4"/>
    <w:rsid w:val="009C6575"/>
    <w:rsid w:val="009C74A0"/>
    <w:rsid w:val="009D0D1E"/>
    <w:rsid w:val="009D1AD7"/>
    <w:rsid w:val="009D2803"/>
    <w:rsid w:val="009D4119"/>
    <w:rsid w:val="009D4D90"/>
    <w:rsid w:val="009D5FEC"/>
    <w:rsid w:val="009D70AF"/>
    <w:rsid w:val="009D7CC9"/>
    <w:rsid w:val="009E0C9B"/>
    <w:rsid w:val="009E1670"/>
    <w:rsid w:val="009E1CD4"/>
    <w:rsid w:val="009E3783"/>
    <w:rsid w:val="009E453D"/>
    <w:rsid w:val="009E49C7"/>
    <w:rsid w:val="009E58CB"/>
    <w:rsid w:val="009E5C1A"/>
    <w:rsid w:val="009E5D76"/>
    <w:rsid w:val="009E7D62"/>
    <w:rsid w:val="009E7DBC"/>
    <w:rsid w:val="009F00DF"/>
    <w:rsid w:val="009F115E"/>
    <w:rsid w:val="009F132C"/>
    <w:rsid w:val="009F19B9"/>
    <w:rsid w:val="009F27DE"/>
    <w:rsid w:val="009F28A3"/>
    <w:rsid w:val="009F2B82"/>
    <w:rsid w:val="009F2C0C"/>
    <w:rsid w:val="009F4146"/>
    <w:rsid w:val="009F469B"/>
    <w:rsid w:val="009F497A"/>
    <w:rsid w:val="009F5BF5"/>
    <w:rsid w:val="009F6415"/>
    <w:rsid w:val="009F6FFA"/>
    <w:rsid w:val="00A00825"/>
    <w:rsid w:val="00A0137D"/>
    <w:rsid w:val="00A0294B"/>
    <w:rsid w:val="00A02B98"/>
    <w:rsid w:val="00A0368F"/>
    <w:rsid w:val="00A03D53"/>
    <w:rsid w:val="00A04572"/>
    <w:rsid w:val="00A04EDD"/>
    <w:rsid w:val="00A06D7E"/>
    <w:rsid w:val="00A06F1A"/>
    <w:rsid w:val="00A0763A"/>
    <w:rsid w:val="00A07751"/>
    <w:rsid w:val="00A10127"/>
    <w:rsid w:val="00A105C8"/>
    <w:rsid w:val="00A10C7E"/>
    <w:rsid w:val="00A122B2"/>
    <w:rsid w:val="00A139F7"/>
    <w:rsid w:val="00A141BF"/>
    <w:rsid w:val="00A14460"/>
    <w:rsid w:val="00A14F20"/>
    <w:rsid w:val="00A15516"/>
    <w:rsid w:val="00A160CA"/>
    <w:rsid w:val="00A16879"/>
    <w:rsid w:val="00A16ADF"/>
    <w:rsid w:val="00A2049B"/>
    <w:rsid w:val="00A206F3"/>
    <w:rsid w:val="00A20F1E"/>
    <w:rsid w:val="00A20FAD"/>
    <w:rsid w:val="00A22E7A"/>
    <w:rsid w:val="00A23E3E"/>
    <w:rsid w:val="00A23FE1"/>
    <w:rsid w:val="00A24D00"/>
    <w:rsid w:val="00A25376"/>
    <w:rsid w:val="00A25A26"/>
    <w:rsid w:val="00A25AF8"/>
    <w:rsid w:val="00A307C9"/>
    <w:rsid w:val="00A311B0"/>
    <w:rsid w:val="00A3138E"/>
    <w:rsid w:val="00A31566"/>
    <w:rsid w:val="00A3186F"/>
    <w:rsid w:val="00A324A7"/>
    <w:rsid w:val="00A33A3A"/>
    <w:rsid w:val="00A34081"/>
    <w:rsid w:val="00A34895"/>
    <w:rsid w:val="00A34D20"/>
    <w:rsid w:val="00A36836"/>
    <w:rsid w:val="00A36DD1"/>
    <w:rsid w:val="00A3704B"/>
    <w:rsid w:val="00A37130"/>
    <w:rsid w:val="00A401C5"/>
    <w:rsid w:val="00A408BA"/>
    <w:rsid w:val="00A40C54"/>
    <w:rsid w:val="00A40F2A"/>
    <w:rsid w:val="00A4100B"/>
    <w:rsid w:val="00A4155B"/>
    <w:rsid w:val="00A415FC"/>
    <w:rsid w:val="00A41BE6"/>
    <w:rsid w:val="00A41DC8"/>
    <w:rsid w:val="00A41FF2"/>
    <w:rsid w:val="00A4238C"/>
    <w:rsid w:val="00A42F19"/>
    <w:rsid w:val="00A43A44"/>
    <w:rsid w:val="00A44660"/>
    <w:rsid w:val="00A44C9A"/>
    <w:rsid w:val="00A45A20"/>
    <w:rsid w:val="00A469D5"/>
    <w:rsid w:val="00A470F7"/>
    <w:rsid w:val="00A47321"/>
    <w:rsid w:val="00A5228A"/>
    <w:rsid w:val="00A527AB"/>
    <w:rsid w:val="00A5313A"/>
    <w:rsid w:val="00A53355"/>
    <w:rsid w:val="00A53F59"/>
    <w:rsid w:val="00A563F7"/>
    <w:rsid w:val="00A569B8"/>
    <w:rsid w:val="00A569E0"/>
    <w:rsid w:val="00A57082"/>
    <w:rsid w:val="00A600B6"/>
    <w:rsid w:val="00A610C6"/>
    <w:rsid w:val="00A6159E"/>
    <w:rsid w:val="00A6233B"/>
    <w:rsid w:val="00A639E5"/>
    <w:rsid w:val="00A641EF"/>
    <w:rsid w:val="00A64269"/>
    <w:rsid w:val="00A646CB"/>
    <w:rsid w:val="00A649E1"/>
    <w:rsid w:val="00A6596C"/>
    <w:rsid w:val="00A65B5E"/>
    <w:rsid w:val="00A66A37"/>
    <w:rsid w:val="00A67348"/>
    <w:rsid w:val="00A677E9"/>
    <w:rsid w:val="00A67A76"/>
    <w:rsid w:val="00A7099A"/>
    <w:rsid w:val="00A732C8"/>
    <w:rsid w:val="00A733EE"/>
    <w:rsid w:val="00A734B0"/>
    <w:rsid w:val="00A73775"/>
    <w:rsid w:val="00A74A6A"/>
    <w:rsid w:val="00A753B3"/>
    <w:rsid w:val="00A761E5"/>
    <w:rsid w:val="00A77CA8"/>
    <w:rsid w:val="00A80ED6"/>
    <w:rsid w:val="00A83D98"/>
    <w:rsid w:val="00A84DF3"/>
    <w:rsid w:val="00A85786"/>
    <w:rsid w:val="00A863AD"/>
    <w:rsid w:val="00A8671E"/>
    <w:rsid w:val="00A86C1D"/>
    <w:rsid w:val="00A86C47"/>
    <w:rsid w:val="00A87687"/>
    <w:rsid w:val="00A8769D"/>
    <w:rsid w:val="00A901BD"/>
    <w:rsid w:val="00A90A9F"/>
    <w:rsid w:val="00A90B30"/>
    <w:rsid w:val="00A90E64"/>
    <w:rsid w:val="00A910F2"/>
    <w:rsid w:val="00A91A0F"/>
    <w:rsid w:val="00A91AB0"/>
    <w:rsid w:val="00A92660"/>
    <w:rsid w:val="00A94151"/>
    <w:rsid w:val="00A94179"/>
    <w:rsid w:val="00A9508C"/>
    <w:rsid w:val="00A9724C"/>
    <w:rsid w:val="00A97EFB"/>
    <w:rsid w:val="00AA116A"/>
    <w:rsid w:val="00AA17CA"/>
    <w:rsid w:val="00AA2463"/>
    <w:rsid w:val="00AA26BF"/>
    <w:rsid w:val="00AA2E88"/>
    <w:rsid w:val="00AA4D7D"/>
    <w:rsid w:val="00AA5A83"/>
    <w:rsid w:val="00AA61B4"/>
    <w:rsid w:val="00AA64E7"/>
    <w:rsid w:val="00AA65F4"/>
    <w:rsid w:val="00AB186C"/>
    <w:rsid w:val="00AB1A98"/>
    <w:rsid w:val="00AB3049"/>
    <w:rsid w:val="00AB3494"/>
    <w:rsid w:val="00AB4704"/>
    <w:rsid w:val="00AB49D9"/>
    <w:rsid w:val="00AB5559"/>
    <w:rsid w:val="00AB6AF6"/>
    <w:rsid w:val="00AB73FC"/>
    <w:rsid w:val="00AB774E"/>
    <w:rsid w:val="00AB7A83"/>
    <w:rsid w:val="00AB7AEB"/>
    <w:rsid w:val="00AC0362"/>
    <w:rsid w:val="00AC0A07"/>
    <w:rsid w:val="00AC26AD"/>
    <w:rsid w:val="00AC3A97"/>
    <w:rsid w:val="00AC45DF"/>
    <w:rsid w:val="00AC48F9"/>
    <w:rsid w:val="00AC5028"/>
    <w:rsid w:val="00AC52B0"/>
    <w:rsid w:val="00AC5678"/>
    <w:rsid w:val="00AC6916"/>
    <w:rsid w:val="00AC7E1C"/>
    <w:rsid w:val="00AD14AF"/>
    <w:rsid w:val="00AD1CE6"/>
    <w:rsid w:val="00AD1EC6"/>
    <w:rsid w:val="00AD238F"/>
    <w:rsid w:val="00AD245E"/>
    <w:rsid w:val="00AD27D7"/>
    <w:rsid w:val="00AD2EF2"/>
    <w:rsid w:val="00AD368B"/>
    <w:rsid w:val="00AD4BA4"/>
    <w:rsid w:val="00AD53C4"/>
    <w:rsid w:val="00AD5F63"/>
    <w:rsid w:val="00AD6071"/>
    <w:rsid w:val="00AD6526"/>
    <w:rsid w:val="00AD6DE9"/>
    <w:rsid w:val="00AD7512"/>
    <w:rsid w:val="00AD7995"/>
    <w:rsid w:val="00AD7EC0"/>
    <w:rsid w:val="00AE0A84"/>
    <w:rsid w:val="00AE0E60"/>
    <w:rsid w:val="00AE1C34"/>
    <w:rsid w:val="00AE20D8"/>
    <w:rsid w:val="00AE3DD8"/>
    <w:rsid w:val="00AE40E1"/>
    <w:rsid w:val="00AE4BE5"/>
    <w:rsid w:val="00AE5365"/>
    <w:rsid w:val="00AE60CD"/>
    <w:rsid w:val="00AE6379"/>
    <w:rsid w:val="00AE6806"/>
    <w:rsid w:val="00AF02B4"/>
    <w:rsid w:val="00AF053F"/>
    <w:rsid w:val="00AF1183"/>
    <w:rsid w:val="00AF18E0"/>
    <w:rsid w:val="00AF190A"/>
    <w:rsid w:val="00AF229A"/>
    <w:rsid w:val="00AF2589"/>
    <w:rsid w:val="00AF2F6D"/>
    <w:rsid w:val="00AF3550"/>
    <w:rsid w:val="00AF3B2A"/>
    <w:rsid w:val="00AF450B"/>
    <w:rsid w:val="00AF4988"/>
    <w:rsid w:val="00AF4C03"/>
    <w:rsid w:val="00AF631D"/>
    <w:rsid w:val="00AF6D70"/>
    <w:rsid w:val="00B00043"/>
    <w:rsid w:val="00B002DC"/>
    <w:rsid w:val="00B00A0B"/>
    <w:rsid w:val="00B00FBC"/>
    <w:rsid w:val="00B00FFF"/>
    <w:rsid w:val="00B02238"/>
    <w:rsid w:val="00B02372"/>
    <w:rsid w:val="00B02700"/>
    <w:rsid w:val="00B03129"/>
    <w:rsid w:val="00B0345F"/>
    <w:rsid w:val="00B0376F"/>
    <w:rsid w:val="00B038C1"/>
    <w:rsid w:val="00B03E16"/>
    <w:rsid w:val="00B04C5C"/>
    <w:rsid w:val="00B05008"/>
    <w:rsid w:val="00B07CAF"/>
    <w:rsid w:val="00B10169"/>
    <w:rsid w:val="00B122D9"/>
    <w:rsid w:val="00B12754"/>
    <w:rsid w:val="00B13577"/>
    <w:rsid w:val="00B13950"/>
    <w:rsid w:val="00B13BA6"/>
    <w:rsid w:val="00B149A5"/>
    <w:rsid w:val="00B16129"/>
    <w:rsid w:val="00B164AD"/>
    <w:rsid w:val="00B16B65"/>
    <w:rsid w:val="00B16F95"/>
    <w:rsid w:val="00B1715A"/>
    <w:rsid w:val="00B175F8"/>
    <w:rsid w:val="00B2095E"/>
    <w:rsid w:val="00B22F88"/>
    <w:rsid w:val="00B23815"/>
    <w:rsid w:val="00B23AAA"/>
    <w:rsid w:val="00B23ED6"/>
    <w:rsid w:val="00B240D5"/>
    <w:rsid w:val="00B2418B"/>
    <w:rsid w:val="00B24A7B"/>
    <w:rsid w:val="00B2640E"/>
    <w:rsid w:val="00B269A2"/>
    <w:rsid w:val="00B270C2"/>
    <w:rsid w:val="00B27330"/>
    <w:rsid w:val="00B2762F"/>
    <w:rsid w:val="00B2783C"/>
    <w:rsid w:val="00B30751"/>
    <w:rsid w:val="00B30F91"/>
    <w:rsid w:val="00B32037"/>
    <w:rsid w:val="00B32055"/>
    <w:rsid w:val="00B32B27"/>
    <w:rsid w:val="00B32C17"/>
    <w:rsid w:val="00B33017"/>
    <w:rsid w:val="00B33894"/>
    <w:rsid w:val="00B346B8"/>
    <w:rsid w:val="00B3522E"/>
    <w:rsid w:val="00B35656"/>
    <w:rsid w:val="00B35952"/>
    <w:rsid w:val="00B35F96"/>
    <w:rsid w:val="00B368BC"/>
    <w:rsid w:val="00B36ADA"/>
    <w:rsid w:val="00B36CAC"/>
    <w:rsid w:val="00B3748B"/>
    <w:rsid w:val="00B40362"/>
    <w:rsid w:val="00B407A6"/>
    <w:rsid w:val="00B410CE"/>
    <w:rsid w:val="00B41B0D"/>
    <w:rsid w:val="00B4543C"/>
    <w:rsid w:val="00B4557F"/>
    <w:rsid w:val="00B45F73"/>
    <w:rsid w:val="00B4704B"/>
    <w:rsid w:val="00B502FB"/>
    <w:rsid w:val="00B50732"/>
    <w:rsid w:val="00B50AE1"/>
    <w:rsid w:val="00B50D2C"/>
    <w:rsid w:val="00B52CC1"/>
    <w:rsid w:val="00B52D6E"/>
    <w:rsid w:val="00B52FD0"/>
    <w:rsid w:val="00B53245"/>
    <w:rsid w:val="00B53E76"/>
    <w:rsid w:val="00B5410E"/>
    <w:rsid w:val="00B562B3"/>
    <w:rsid w:val="00B564F6"/>
    <w:rsid w:val="00B56D2A"/>
    <w:rsid w:val="00B61632"/>
    <w:rsid w:val="00B61A54"/>
    <w:rsid w:val="00B61C39"/>
    <w:rsid w:val="00B61E2D"/>
    <w:rsid w:val="00B62294"/>
    <w:rsid w:val="00B62CD9"/>
    <w:rsid w:val="00B62D85"/>
    <w:rsid w:val="00B63492"/>
    <w:rsid w:val="00B63E90"/>
    <w:rsid w:val="00B63FD5"/>
    <w:rsid w:val="00B64495"/>
    <w:rsid w:val="00B64B56"/>
    <w:rsid w:val="00B64DA3"/>
    <w:rsid w:val="00B65DC6"/>
    <w:rsid w:val="00B66D47"/>
    <w:rsid w:val="00B705FB"/>
    <w:rsid w:val="00B70970"/>
    <w:rsid w:val="00B71377"/>
    <w:rsid w:val="00B721A4"/>
    <w:rsid w:val="00B724C5"/>
    <w:rsid w:val="00B73008"/>
    <w:rsid w:val="00B739B3"/>
    <w:rsid w:val="00B73CD7"/>
    <w:rsid w:val="00B75062"/>
    <w:rsid w:val="00B7532B"/>
    <w:rsid w:val="00B75895"/>
    <w:rsid w:val="00B759D5"/>
    <w:rsid w:val="00B76892"/>
    <w:rsid w:val="00B76B1D"/>
    <w:rsid w:val="00B76D8B"/>
    <w:rsid w:val="00B77C24"/>
    <w:rsid w:val="00B77F0A"/>
    <w:rsid w:val="00B805D6"/>
    <w:rsid w:val="00B8227D"/>
    <w:rsid w:val="00B82734"/>
    <w:rsid w:val="00B836E2"/>
    <w:rsid w:val="00B838FA"/>
    <w:rsid w:val="00B848D5"/>
    <w:rsid w:val="00B84A2B"/>
    <w:rsid w:val="00B84C66"/>
    <w:rsid w:val="00B8504E"/>
    <w:rsid w:val="00B85765"/>
    <w:rsid w:val="00B87590"/>
    <w:rsid w:val="00B902CA"/>
    <w:rsid w:val="00B913C2"/>
    <w:rsid w:val="00B915D2"/>
    <w:rsid w:val="00B91A03"/>
    <w:rsid w:val="00B91A68"/>
    <w:rsid w:val="00B91FD7"/>
    <w:rsid w:val="00B92095"/>
    <w:rsid w:val="00B92411"/>
    <w:rsid w:val="00B9261A"/>
    <w:rsid w:val="00B933A9"/>
    <w:rsid w:val="00B935F0"/>
    <w:rsid w:val="00B93F65"/>
    <w:rsid w:val="00B9446F"/>
    <w:rsid w:val="00B969EE"/>
    <w:rsid w:val="00B96E2C"/>
    <w:rsid w:val="00B970C2"/>
    <w:rsid w:val="00B970C8"/>
    <w:rsid w:val="00BA02EB"/>
    <w:rsid w:val="00BA1BBA"/>
    <w:rsid w:val="00BA200E"/>
    <w:rsid w:val="00BA353D"/>
    <w:rsid w:val="00BA37C3"/>
    <w:rsid w:val="00BA4075"/>
    <w:rsid w:val="00BA4157"/>
    <w:rsid w:val="00BA6E81"/>
    <w:rsid w:val="00BB00F7"/>
    <w:rsid w:val="00BB23C6"/>
    <w:rsid w:val="00BB29B2"/>
    <w:rsid w:val="00BB2D5A"/>
    <w:rsid w:val="00BB3295"/>
    <w:rsid w:val="00BB49A0"/>
    <w:rsid w:val="00BB5FEB"/>
    <w:rsid w:val="00BB6613"/>
    <w:rsid w:val="00BB718B"/>
    <w:rsid w:val="00BB738D"/>
    <w:rsid w:val="00BB7658"/>
    <w:rsid w:val="00BB77E1"/>
    <w:rsid w:val="00BC0BE7"/>
    <w:rsid w:val="00BC0EBD"/>
    <w:rsid w:val="00BC14EC"/>
    <w:rsid w:val="00BC31C7"/>
    <w:rsid w:val="00BC403D"/>
    <w:rsid w:val="00BC55AE"/>
    <w:rsid w:val="00BC69B1"/>
    <w:rsid w:val="00BC6DE5"/>
    <w:rsid w:val="00BD0FA2"/>
    <w:rsid w:val="00BD1417"/>
    <w:rsid w:val="00BD1682"/>
    <w:rsid w:val="00BD16F7"/>
    <w:rsid w:val="00BD1727"/>
    <w:rsid w:val="00BD298E"/>
    <w:rsid w:val="00BD4176"/>
    <w:rsid w:val="00BD41F1"/>
    <w:rsid w:val="00BD47B0"/>
    <w:rsid w:val="00BD4B15"/>
    <w:rsid w:val="00BD4BF7"/>
    <w:rsid w:val="00BD51C9"/>
    <w:rsid w:val="00BD5237"/>
    <w:rsid w:val="00BD54A0"/>
    <w:rsid w:val="00BD5812"/>
    <w:rsid w:val="00BD5F45"/>
    <w:rsid w:val="00BD7608"/>
    <w:rsid w:val="00BD7F9B"/>
    <w:rsid w:val="00BE0294"/>
    <w:rsid w:val="00BE0B9D"/>
    <w:rsid w:val="00BE0D41"/>
    <w:rsid w:val="00BE0F77"/>
    <w:rsid w:val="00BE288A"/>
    <w:rsid w:val="00BE2BC0"/>
    <w:rsid w:val="00BE312D"/>
    <w:rsid w:val="00BE5EAB"/>
    <w:rsid w:val="00BE620B"/>
    <w:rsid w:val="00BE63EA"/>
    <w:rsid w:val="00BE6539"/>
    <w:rsid w:val="00BE714E"/>
    <w:rsid w:val="00BE7F21"/>
    <w:rsid w:val="00BF035A"/>
    <w:rsid w:val="00BF12E8"/>
    <w:rsid w:val="00BF1544"/>
    <w:rsid w:val="00BF192D"/>
    <w:rsid w:val="00BF1DEB"/>
    <w:rsid w:val="00BF24FA"/>
    <w:rsid w:val="00BF2648"/>
    <w:rsid w:val="00BF29B7"/>
    <w:rsid w:val="00BF336E"/>
    <w:rsid w:val="00BF3735"/>
    <w:rsid w:val="00BF4F59"/>
    <w:rsid w:val="00BF5872"/>
    <w:rsid w:val="00BF6BAD"/>
    <w:rsid w:val="00BF7577"/>
    <w:rsid w:val="00BF7CA7"/>
    <w:rsid w:val="00BF7FD8"/>
    <w:rsid w:val="00C0027A"/>
    <w:rsid w:val="00C00FD7"/>
    <w:rsid w:val="00C012CE"/>
    <w:rsid w:val="00C01749"/>
    <w:rsid w:val="00C036CC"/>
    <w:rsid w:val="00C04DF1"/>
    <w:rsid w:val="00C05828"/>
    <w:rsid w:val="00C065C3"/>
    <w:rsid w:val="00C0686C"/>
    <w:rsid w:val="00C0764A"/>
    <w:rsid w:val="00C07A0E"/>
    <w:rsid w:val="00C102F8"/>
    <w:rsid w:val="00C10552"/>
    <w:rsid w:val="00C10779"/>
    <w:rsid w:val="00C1146F"/>
    <w:rsid w:val="00C1193F"/>
    <w:rsid w:val="00C11F3F"/>
    <w:rsid w:val="00C1232C"/>
    <w:rsid w:val="00C13050"/>
    <w:rsid w:val="00C13F5E"/>
    <w:rsid w:val="00C1470F"/>
    <w:rsid w:val="00C14AC8"/>
    <w:rsid w:val="00C14D07"/>
    <w:rsid w:val="00C151EE"/>
    <w:rsid w:val="00C1540D"/>
    <w:rsid w:val="00C2014B"/>
    <w:rsid w:val="00C209EE"/>
    <w:rsid w:val="00C21408"/>
    <w:rsid w:val="00C21DEB"/>
    <w:rsid w:val="00C222A2"/>
    <w:rsid w:val="00C22791"/>
    <w:rsid w:val="00C23155"/>
    <w:rsid w:val="00C24CEC"/>
    <w:rsid w:val="00C26398"/>
    <w:rsid w:val="00C30392"/>
    <w:rsid w:val="00C30A8B"/>
    <w:rsid w:val="00C30B3B"/>
    <w:rsid w:val="00C30D62"/>
    <w:rsid w:val="00C317FE"/>
    <w:rsid w:val="00C32740"/>
    <w:rsid w:val="00C32741"/>
    <w:rsid w:val="00C32E1F"/>
    <w:rsid w:val="00C33C9A"/>
    <w:rsid w:val="00C346DC"/>
    <w:rsid w:val="00C34989"/>
    <w:rsid w:val="00C34D07"/>
    <w:rsid w:val="00C35263"/>
    <w:rsid w:val="00C36B38"/>
    <w:rsid w:val="00C41395"/>
    <w:rsid w:val="00C4181B"/>
    <w:rsid w:val="00C4294C"/>
    <w:rsid w:val="00C42AAE"/>
    <w:rsid w:val="00C4317D"/>
    <w:rsid w:val="00C43FB9"/>
    <w:rsid w:val="00C44A37"/>
    <w:rsid w:val="00C45707"/>
    <w:rsid w:val="00C464A2"/>
    <w:rsid w:val="00C46CEF"/>
    <w:rsid w:val="00C4766A"/>
    <w:rsid w:val="00C47AAA"/>
    <w:rsid w:val="00C47C6D"/>
    <w:rsid w:val="00C47D1D"/>
    <w:rsid w:val="00C5043C"/>
    <w:rsid w:val="00C50A35"/>
    <w:rsid w:val="00C51080"/>
    <w:rsid w:val="00C51CCB"/>
    <w:rsid w:val="00C51DAC"/>
    <w:rsid w:val="00C51F14"/>
    <w:rsid w:val="00C5283E"/>
    <w:rsid w:val="00C52AD2"/>
    <w:rsid w:val="00C536F2"/>
    <w:rsid w:val="00C54B0E"/>
    <w:rsid w:val="00C55AB3"/>
    <w:rsid w:val="00C55C6A"/>
    <w:rsid w:val="00C56E86"/>
    <w:rsid w:val="00C57F1E"/>
    <w:rsid w:val="00C6038E"/>
    <w:rsid w:val="00C60B55"/>
    <w:rsid w:val="00C614C1"/>
    <w:rsid w:val="00C61D67"/>
    <w:rsid w:val="00C62D2E"/>
    <w:rsid w:val="00C6381D"/>
    <w:rsid w:val="00C6399E"/>
    <w:rsid w:val="00C64C81"/>
    <w:rsid w:val="00C65387"/>
    <w:rsid w:val="00C6544F"/>
    <w:rsid w:val="00C65B46"/>
    <w:rsid w:val="00C664FC"/>
    <w:rsid w:val="00C66519"/>
    <w:rsid w:val="00C6754C"/>
    <w:rsid w:val="00C677EF"/>
    <w:rsid w:val="00C679B7"/>
    <w:rsid w:val="00C706AA"/>
    <w:rsid w:val="00C712CE"/>
    <w:rsid w:val="00C71A09"/>
    <w:rsid w:val="00C72665"/>
    <w:rsid w:val="00C737A7"/>
    <w:rsid w:val="00C75D86"/>
    <w:rsid w:val="00C7611F"/>
    <w:rsid w:val="00C7617C"/>
    <w:rsid w:val="00C76657"/>
    <w:rsid w:val="00C800D7"/>
    <w:rsid w:val="00C80931"/>
    <w:rsid w:val="00C80EB0"/>
    <w:rsid w:val="00C81542"/>
    <w:rsid w:val="00C8178B"/>
    <w:rsid w:val="00C81836"/>
    <w:rsid w:val="00C826D2"/>
    <w:rsid w:val="00C83931"/>
    <w:rsid w:val="00C85223"/>
    <w:rsid w:val="00C8545F"/>
    <w:rsid w:val="00C85C88"/>
    <w:rsid w:val="00C868C2"/>
    <w:rsid w:val="00C86E17"/>
    <w:rsid w:val="00C86E72"/>
    <w:rsid w:val="00C87DFA"/>
    <w:rsid w:val="00C90029"/>
    <w:rsid w:val="00C90576"/>
    <w:rsid w:val="00C9093D"/>
    <w:rsid w:val="00C91BB4"/>
    <w:rsid w:val="00C92AEC"/>
    <w:rsid w:val="00C938A9"/>
    <w:rsid w:val="00C938BD"/>
    <w:rsid w:val="00C95A96"/>
    <w:rsid w:val="00C96194"/>
    <w:rsid w:val="00C96A73"/>
    <w:rsid w:val="00C96CA0"/>
    <w:rsid w:val="00C97019"/>
    <w:rsid w:val="00CA0014"/>
    <w:rsid w:val="00CA0442"/>
    <w:rsid w:val="00CA0690"/>
    <w:rsid w:val="00CA0823"/>
    <w:rsid w:val="00CA096A"/>
    <w:rsid w:val="00CA1C51"/>
    <w:rsid w:val="00CA32B2"/>
    <w:rsid w:val="00CA4061"/>
    <w:rsid w:val="00CA40A0"/>
    <w:rsid w:val="00CA48CF"/>
    <w:rsid w:val="00CA65E9"/>
    <w:rsid w:val="00CA6881"/>
    <w:rsid w:val="00CA71E7"/>
    <w:rsid w:val="00CA7BA7"/>
    <w:rsid w:val="00CA7C1E"/>
    <w:rsid w:val="00CB0267"/>
    <w:rsid w:val="00CB04CF"/>
    <w:rsid w:val="00CB0913"/>
    <w:rsid w:val="00CB1E57"/>
    <w:rsid w:val="00CB26B4"/>
    <w:rsid w:val="00CB2E34"/>
    <w:rsid w:val="00CB3368"/>
    <w:rsid w:val="00CB4253"/>
    <w:rsid w:val="00CB50CF"/>
    <w:rsid w:val="00CB5508"/>
    <w:rsid w:val="00CB573E"/>
    <w:rsid w:val="00CB6D63"/>
    <w:rsid w:val="00CC09E9"/>
    <w:rsid w:val="00CC17B1"/>
    <w:rsid w:val="00CC1946"/>
    <w:rsid w:val="00CC1959"/>
    <w:rsid w:val="00CC19D7"/>
    <w:rsid w:val="00CC1E6B"/>
    <w:rsid w:val="00CC201A"/>
    <w:rsid w:val="00CC2AA2"/>
    <w:rsid w:val="00CC344D"/>
    <w:rsid w:val="00CC35C1"/>
    <w:rsid w:val="00CC396D"/>
    <w:rsid w:val="00CC3B3F"/>
    <w:rsid w:val="00CC5180"/>
    <w:rsid w:val="00CC557E"/>
    <w:rsid w:val="00CC62F4"/>
    <w:rsid w:val="00CC79A8"/>
    <w:rsid w:val="00CC7F7D"/>
    <w:rsid w:val="00CD01A5"/>
    <w:rsid w:val="00CD1E1C"/>
    <w:rsid w:val="00CD2E36"/>
    <w:rsid w:val="00CD33F7"/>
    <w:rsid w:val="00CD60AC"/>
    <w:rsid w:val="00CD60CE"/>
    <w:rsid w:val="00CD67E3"/>
    <w:rsid w:val="00CD6E63"/>
    <w:rsid w:val="00CD7B4D"/>
    <w:rsid w:val="00CE0AD8"/>
    <w:rsid w:val="00CE1324"/>
    <w:rsid w:val="00CE1A9F"/>
    <w:rsid w:val="00CE2381"/>
    <w:rsid w:val="00CE2A92"/>
    <w:rsid w:val="00CE3538"/>
    <w:rsid w:val="00CE3B32"/>
    <w:rsid w:val="00CE4C53"/>
    <w:rsid w:val="00CE5BAE"/>
    <w:rsid w:val="00CE5BD7"/>
    <w:rsid w:val="00CE6173"/>
    <w:rsid w:val="00CE70A0"/>
    <w:rsid w:val="00CE7DD2"/>
    <w:rsid w:val="00CF1D60"/>
    <w:rsid w:val="00CF1F45"/>
    <w:rsid w:val="00CF3988"/>
    <w:rsid w:val="00CF3BD6"/>
    <w:rsid w:val="00CF4711"/>
    <w:rsid w:val="00CF4C49"/>
    <w:rsid w:val="00CF4CB7"/>
    <w:rsid w:val="00CF53E5"/>
    <w:rsid w:val="00CF545B"/>
    <w:rsid w:val="00CF6252"/>
    <w:rsid w:val="00CF7448"/>
    <w:rsid w:val="00CF799C"/>
    <w:rsid w:val="00CF79A0"/>
    <w:rsid w:val="00D00663"/>
    <w:rsid w:val="00D00EDA"/>
    <w:rsid w:val="00D012B1"/>
    <w:rsid w:val="00D018C1"/>
    <w:rsid w:val="00D0245F"/>
    <w:rsid w:val="00D026F4"/>
    <w:rsid w:val="00D028C0"/>
    <w:rsid w:val="00D043DF"/>
    <w:rsid w:val="00D04A0A"/>
    <w:rsid w:val="00D04AEF"/>
    <w:rsid w:val="00D06798"/>
    <w:rsid w:val="00D07183"/>
    <w:rsid w:val="00D072B2"/>
    <w:rsid w:val="00D07835"/>
    <w:rsid w:val="00D106A0"/>
    <w:rsid w:val="00D119DB"/>
    <w:rsid w:val="00D16084"/>
    <w:rsid w:val="00D17180"/>
    <w:rsid w:val="00D1EF22"/>
    <w:rsid w:val="00D2007D"/>
    <w:rsid w:val="00D20CD3"/>
    <w:rsid w:val="00D228FE"/>
    <w:rsid w:val="00D22B00"/>
    <w:rsid w:val="00D23648"/>
    <w:rsid w:val="00D25909"/>
    <w:rsid w:val="00D25F3C"/>
    <w:rsid w:val="00D26385"/>
    <w:rsid w:val="00D26628"/>
    <w:rsid w:val="00D26C59"/>
    <w:rsid w:val="00D26C6B"/>
    <w:rsid w:val="00D2730A"/>
    <w:rsid w:val="00D30783"/>
    <w:rsid w:val="00D3094D"/>
    <w:rsid w:val="00D3318B"/>
    <w:rsid w:val="00D3368B"/>
    <w:rsid w:val="00D3384A"/>
    <w:rsid w:val="00D37C2C"/>
    <w:rsid w:val="00D37CB1"/>
    <w:rsid w:val="00D41209"/>
    <w:rsid w:val="00D41571"/>
    <w:rsid w:val="00D41B71"/>
    <w:rsid w:val="00D42226"/>
    <w:rsid w:val="00D434D5"/>
    <w:rsid w:val="00D43FD8"/>
    <w:rsid w:val="00D44ED4"/>
    <w:rsid w:val="00D4674C"/>
    <w:rsid w:val="00D46A36"/>
    <w:rsid w:val="00D477BE"/>
    <w:rsid w:val="00D51FFA"/>
    <w:rsid w:val="00D52195"/>
    <w:rsid w:val="00D521F8"/>
    <w:rsid w:val="00D553B5"/>
    <w:rsid w:val="00D55529"/>
    <w:rsid w:val="00D55613"/>
    <w:rsid w:val="00D55775"/>
    <w:rsid w:val="00D558FF"/>
    <w:rsid w:val="00D56078"/>
    <w:rsid w:val="00D56C97"/>
    <w:rsid w:val="00D57025"/>
    <w:rsid w:val="00D60E95"/>
    <w:rsid w:val="00D621C1"/>
    <w:rsid w:val="00D62B57"/>
    <w:rsid w:val="00D63816"/>
    <w:rsid w:val="00D63FB9"/>
    <w:rsid w:val="00D64BA6"/>
    <w:rsid w:val="00D64C4A"/>
    <w:rsid w:val="00D65041"/>
    <w:rsid w:val="00D6546A"/>
    <w:rsid w:val="00D65DB0"/>
    <w:rsid w:val="00D665E1"/>
    <w:rsid w:val="00D66C4B"/>
    <w:rsid w:val="00D67997"/>
    <w:rsid w:val="00D70167"/>
    <w:rsid w:val="00D70394"/>
    <w:rsid w:val="00D7117A"/>
    <w:rsid w:val="00D71B41"/>
    <w:rsid w:val="00D721B8"/>
    <w:rsid w:val="00D721E6"/>
    <w:rsid w:val="00D726C8"/>
    <w:rsid w:val="00D72798"/>
    <w:rsid w:val="00D72975"/>
    <w:rsid w:val="00D72BFE"/>
    <w:rsid w:val="00D7360F"/>
    <w:rsid w:val="00D73FAB"/>
    <w:rsid w:val="00D7554D"/>
    <w:rsid w:val="00D759A6"/>
    <w:rsid w:val="00D75A76"/>
    <w:rsid w:val="00D75DC8"/>
    <w:rsid w:val="00D75FBC"/>
    <w:rsid w:val="00D76026"/>
    <w:rsid w:val="00D76BF0"/>
    <w:rsid w:val="00D77820"/>
    <w:rsid w:val="00D806CE"/>
    <w:rsid w:val="00D8183B"/>
    <w:rsid w:val="00D82687"/>
    <w:rsid w:val="00D83816"/>
    <w:rsid w:val="00D85C7E"/>
    <w:rsid w:val="00D8637F"/>
    <w:rsid w:val="00D903B4"/>
    <w:rsid w:val="00D90BA6"/>
    <w:rsid w:val="00D918CD"/>
    <w:rsid w:val="00D9218C"/>
    <w:rsid w:val="00D9247E"/>
    <w:rsid w:val="00D926C4"/>
    <w:rsid w:val="00D95148"/>
    <w:rsid w:val="00D9558D"/>
    <w:rsid w:val="00D96D3B"/>
    <w:rsid w:val="00D96E1F"/>
    <w:rsid w:val="00D97CEE"/>
    <w:rsid w:val="00D97F05"/>
    <w:rsid w:val="00DA0EC0"/>
    <w:rsid w:val="00DA10E8"/>
    <w:rsid w:val="00DA1470"/>
    <w:rsid w:val="00DA230E"/>
    <w:rsid w:val="00DA4535"/>
    <w:rsid w:val="00DA4A60"/>
    <w:rsid w:val="00DA4C44"/>
    <w:rsid w:val="00DA6255"/>
    <w:rsid w:val="00DA7B4D"/>
    <w:rsid w:val="00DB12A8"/>
    <w:rsid w:val="00DB19D3"/>
    <w:rsid w:val="00DB1ED5"/>
    <w:rsid w:val="00DB2B11"/>
    <w:rsid w:val="00DB44E5"/>
    <w:rsid w:val="00DB4942"/>
    <w:rsid w:val="00DB4CB3"/>
    <w:rsid w:val="00DB4F2E"/>
    <w:rsid w:val="00DB5235"/>
    <w:rsid w:val="00DB6441"/>
    <w:rsid w:val="00DB6C23"/>
    <w:rsid w:val="00DB6FE6"/>
    <w:rsid w:val="00DB7D1A"/>
    <w:rsid w:val="00DC1202"/>
    <w:rsid w:val="00DC197B"/>
    <w:rsid w:val="00DC2AA1"/>
    <w:rsid w:val="00DC56C7"/>
    <w:rsid w:val="00DC60C0"/>
    <w:rsid w:val="00DC62F7"/>
    <w:rsid w:val="00DC6A03"/>
    <w:rsid w:val="00DC75C5"/>
    <w:rsid w:val="00DD13FC"/>
    <w:rsid w:val="00DD1706"/>
    <w:rsid w:val="00DD191F"/>
    <w:rsid w:val="00DD1A69"/>
    <w:rsid w:val="00DD3F39"/>
    <w:rsid w:val="00DD662C"/>
    <w:rsid w:val="00DE16D6"/>
    <w:rsid w:val="00DE2DC4"/>
    <w:rsid w:val="00DE3F43"/>
    <w:rsid w:val="00DE55FD"/>
    <w:rsid w:val="00DE670C"/>
    <w:rsid w:val="00DE767D"/>
    <w:rsid w:val="00DF0079"/>
    <w:rsid w:val="00DF037E"/>
    <w:rsid w:val="00DF07E6"/>
    <w:rsid w:val="00DF0CFF"/>
    <w:rsid w:val="00DF1992"/>
    <w:rsid w:val="00DF214E"/>
    <w:rsid w:val="00DF230C"/>
    <w:rsid w:val="00DF275D"/>
    <w:rsid w:val="00DF2B1F"/>
    <w:rsid w:val="00DF2DEA"/>
    <w:rsid w:val="00DF44B0"/>
    <w:rsid w:val="00DF68CB"/>
    <w:rsid w:val="00E00774"/>
    <w:rsid w:val="00E00C8D"/>
    <w:rsid w:val="00E01387"/>
    <w:rsid w:val="00E014B0"/>
    <w:rsid w:val="00E02E45"/>
    <w:rsid w:val="00E02EEC"/>
    <w:rsid w:val="00E030B6"/>
    <w:rsid w:val="00E03F8B"/>
    <w:rsid w:val="00E04495"/>
    <w:rsid w:val="00E05BA5"/>
    <w:rsid w:val="00E06482"/>
    <w:rsid w:val="00E0663A"/>
    <w:rsid w:val="00E07715"/>
    <w:rsid w:val="00E07F3C"/>
    <w:rsid w:val="00E10EC8"/>
    <w:rsid w:val="00E119C1"/>
    <w:rsid w:val="00E11E4C"/>
    <w:rsid w:val="00E11F12"/>
    <w:rsid w:val="00E12526"/>
    <w:rsid w:val="00E13274"/>
    <w:rsid w:val="00E13A59"/>
    <w:rsid w:val="00E146B1"/>
    <w:rsid w:val="00E15754"/>
    <w:rsid w:val="00E15B28"/>
    <w:rsid w:val="00E15E73"/>
    <w:rsid w:val="00E161C6"/>
    <w:rsid w:val="00E17B53"/>
    <w:rsid w:val="00E20E33"/>
    <w:rsid w:val="00E22236"/>
    <w:rsid w:val="00E229DD"/>
    <w:rsid w:val="00E22D7E"/>
    <w:rsid w:val="00E2300B"/>
    <w:rsid w:val="00E235F6"/>
    <w:rsid w:val="00E24996"/>
    <w:rsid w:val="00E2515D"/>
    <w:rsid w:val="00E26A7B"/>
    <w:rsid w:val="00E26B8F"/>
    <w:rsid w:val="00E26D1B"/>
    <w:rsid w:val="00E271E1"/>
    <w:rsid w:val="00E2796F"/>
    <w:rsid w:val="00E27B65"/>
    <w:rsid w:val="00E305E8"/>
    <w:rsid w:val="00E30759"/>
    <w:rsid w:val="00E32403"/>
    <w:rsid w:val="00E32941"/>
    <w:rsid w:val="00E34348"/>
    <w:rsid w:val="00E34F84"/>
    <w:rsid w:val="00E3503A"/>
    <w:rsid w:val="00E35359"/>
    <w:rsid w:val="00E354D6"/>
    <w:rsid w:val="00E355D4"/>
    <w:rsid w:val="00E35D2C"/>
    <w:rsid w:val="00E37359"/>
    <w:rsid w:val="00E4034A"/>
    <w:rsid w:val="00E403EE"/>
    <w:rsid w:val="00E40D13"/>
    <w:rsid w:val="00E4235D"/>
    <w:rsid w:val="00E4238C"/>
    <w:rsid w:val="00E42E53"/>
    <w:rsid w:val="00E45DD5"/>
    <w:rsid w:val="00E45DDA"/>
    <w:rsid w:val="00E467E0"/>
    <w:rsid w:val="00E46CA3"/>
    <w:rsid w:val="00E52269"/>
    <w:rsid w:val="00E5242C"/>
    <w:rsid w:val="00E52F18"/>
    <w:rsid w:val="00E53872"/>
    <w:rsid w:val="00E53A53"/>
    <w:rsid w:val="00E56233"/>
    <w:rsid w:val="00E5769B"/>
    <w:rsid w:val="00E60C5D"/>
    <w:rsid w:val="00E61888"/>
    <w:rsid w:val="00E61B23"/>
    <w:rsid w:val="00E61E24"/>
    <w:rsid w:val="00E61E29"/>
    <w:rsid w:val="00E62156"/>
    <w:rsid w:val="00E622E7"/>
    <w:rsid w:val="00E626FB"/>
    <w:rsid w:val="00E63637"/>
    <w:rsid w:val="00E63B08"/>
    <w:rsid w:val="00E645D9"/>
    <w:rsid w:val="00E662C1"/>
    <w:rsid w:val="00E67B8D"/>
    <w:rsid w:val="00E67F17"/>
    <w:rsid w:val="00E7039B"/>
    <w:rsid w:val="00E706C1"/>
    <w:rsid w:val="00E71B22"/>
    <w:rsid w:val="00E729CF"/>
    <w:rsid w:val="00E746E1"/>
    <w:rsid w:val="00E749B9"/>
    <w:rsid w:val="00E751BD"/>
    <w:rsid w:val="00E75605"/>
    <w:rsid w:val="00E76DDC"/>
    <w:rsid w:val="00E77948"/>
    <w:rsid w:val="00E77F2C"/>
    <w:rsid w:val="00E80F8E"/>
    <w:rsid w:val="00E81BB6"/>
    <w:rsid w:val="00E8249E"/>
    <w:rsid w:val="00E8279F"/>
    <w:rsid w:val="00E82EB1"/>
    <w:rsid w:val="00E82F34"/>
    <w:rsid w:val="00E85330"/>
    <w:rsid w:val="00E85621"/>
    <w:rsid w:val="00E8655C"/>
    <w:rsid w:val="00E87CF5"/>
    <w:rsid w:val="00E90EAE"/>
    <w:rsid w:val="00E9108A"/>
    <w:rsid w:val="00E910AB"/>
    <w:rsid w:val="00E921C1"/>
    <w:rsid w:val="00E93367"/>
    <w:rsid w:val="00E934A1"/>
    <w:rsid w:val="00E93E60"/>
    <w:rsid w:val="00E94153"/>
    <w:rsid w:val="00E94570"/>
    <w:rsid w:val="00E9465D"/>
    <w:rsid w:val="00E94B9E"/>
    <w:rsid w:val="00E94D39"/>
    <w:rsid w:val="00E95142"/>
    <w:rsid w:val="00E9515B"/>
    <w:rsid w:val="00E952D2"/>
    <w:rsid w:val="00E96222"/>
    <w:rsid w:val="00E96BA9"/>
    <w:rsid w:val="00E96D08"/>
    <w:rsid w:val="00E96D18"/>
    <w:rsid w:val="00E9759B"/>
    <w:rsid w:val="00EA08A5"/>
    <w:rsid w:val="00EA1387"/>
    <w:rsid w:val="00EA17A5"/>
    <w:rsid w:val="00EA1FE8"/>
    <w:rsid w:val="00EA591F"/>
    <w:rsid w:val="00EA5AC7"/>
    <w:rsid w:val="00EA6954"/>
    <w:rsid w:val="00EA6B74"/>
    <w:rsid w:val="00EA70FF"/>
    <w:rsid w:val="00EB01A9"/>
    <w:rsid w:val="00EB0A1D"/>
    <w:rsid w:val="00EB144A"/>
    <w:rsid w:val="00EB47A3"/>
    <w:rsid w:val="00EB4D03"/>
    <w:rsid w:val="00EB5596"/>
    <w:rsid w:val="00EB5745"/>
    <w:rsid w:val="00EB581F"/>
    <w:rsid w:val="00EB5824"/>
    <w:rsid w:val="00EB681D"/>
    <w:rsid w:val="00EB6ED1"/>
    <w:rsid w:val="00EB7448"/>
    <w:rsid w:val="00EC07C1"/>
    <w:rsid w:val="00EC090B"/>
    <w:rsid w:val="00EC193C"/>
    <w:rsid w:val="00EC4763"/>
    <w:rsid w:val="00EC4BDC"/>
    <w:rsid w:val="00EC51DC"/>
    <w:rsid w:val="00EC5DD0"/>
    <w:rsid w:val="00EC6019"/>
    <w:rsid w:val="00EC67FD"/>
    <w:rsid w:val="00EC7383"/>
    <w:rsid w:val="00ED0372"/>
    <w:rsid w:val="00ED0726"/>
    <w:rsid w:val="00ED0D72"/>
    <w:rsid w:val="00ED175E"/>
    <w:rsid w:val="00ED1C20"/>
    <w:rsid w:val="00ED20C7"/>
    <w:rsid w:val="00ED27CE"/>
    <w:rsid w:val="00ED3C58"/>
    <w:rsid w:val="00ED4247"/>
    <w:rsid w:val="00ED4310"/>
    <w:rsid w:val="00ED526C"/>
    <w:rsid w:val="00ED5CA1"/>
    <w:rsid w:val="00ED6DDA"/>
    <w:rsid w:val="00EE11AF"/>
    <w:rsid w:val="00EE1522"/>
    <w:rsid w:val="00EE19D4"/>
    <w:rsid w:val="00EE200E"/>
    <w:rsid w:val="00EE21F2"/>
    <w:rsid w:val="00EE2321"/>
    <w:rsid w:val="00EE2566"/>
    <w:rsid w:val="00EE3554"/>
    <w:rsid w:val="00EE4DCC"/>
    <w:rsid w:val="00EE4F10"/>
    <w:rsid w:val="00EE7A17"/>
    <w:rsid w:val="00EE7FEA"/>
    <w:rsid w:val="00EF01BD"/>
    <w:rsid w:val="00EF02D2"/>
    <w:rsid w:val="00EF03B3"/>
    <w:rsid w:val="00EF192B"/>
    <w:rsid w:val="00EF21FC"/>
    <w:rsid w:val="00EF4235"/>
    <w:rsid w:val="00EF4536"/>
    <w:rsid w:val="00EF579D"/>
    <w:rsid w:val="00EF5D4E"/>
    <w:rsid w:val="00EF67D1"/>
    <w:rsid w:val="00EF69AF"/>
    <w:rsid w:val="00EF69BB"/>
    <w:rsid w:val="00EF6C67"/>
    <w:rsid w:val="00EF7EAC"/>
    <w:rsid w:val="00F00153"/>
    <w:rsid w:val="00F00980"/>
    <w:rsid w:val="00F011D5"/>
    <w:rsid w:val="00F01D32"/>
    <w:rsid w:val="00F01E32"/>
    <w:rsid w:val="00F02055"/>
    <w:rsid w:val="00F02312"/>
    <w:rsid w:val="00F03F92"/>
    <w:rsid w:val="00F042EC"/>
    <w:rsid w:val="00F044CA"/>
    <w:rsid w:val="00F0557F"/>
    <w:rsid w:val="00F06037"/>
    <w:rsid w:val="00F0606E"/>
    <w:rsid w:val="00F06947"/>
    <w:rsid w:val="00F06DE0"/>
    <w:rsid w:val="00F07D5B"/>
    <w:rsid w:val="00F0E26F"/>
    <w:rsid w:val="00F10591"/>
    <w:rsid w:val="00F1079C"/>
    <w:rsid w:val="00F10999"/>
    <w:rsid w:val="00F11052"/>
    <w:rsid w:val="00F12688"/>
    <w:rsid w:val="00F12A53"/>
    <w:rsid w:val="00F13524"/>
    <w:rsid w:val="00F13AA1"/>
    <w:rsid w:val="00F14485"/>
    <w:rsid w:val="00F14516"/>
    <w:rsid w:val="00F14E47"/>
    <w:rsid w:val="00F162BD"/>
    <w:rsid w:val="00F1651B"/>
    <w:rsid w:val="00F165AF"/>
    <w:rsid w:val="00F172B7"/>
    <w:rsid w:val="00F17872"/>
    <w:rsid w:val="00F17988"/>
    <w:rsid w:val="00F17C2A"/>
    <w:rsid w:val="00F21B58"/>
    <w:rsid w:val="00F21DBC"/>
    <w:rsid w:val="00F22223"/>
    <w:rsid w:val="00F22BB8"/>
    <w:rsid w:val="00F238E1"/>
    <w:rsid w:val="00F24F3F"/>
    <w:rsid w:val="00F25104"/>
    <w:rsid w:val="00F25C7D"/>
    <w:rsid w:val="00F27F7F"/>
    <w:rsid w:val="00F309F0"/>
    <w:rsid w:val="00F315C2"/>
    <w:rsid w:val="00F3324B"/>
    <w:rsid w:val="00F3372F"/>
    <w:rsid w:val="00F34907"/>
    <w:rsid w:val="00F37106"/>
    <w:rsid w:val="00F375BF"/>
    <w:rsid w:val="00F40D26"/>
    <w:rsid w:val="00F41CCD"/>
    <w:rsid w:val="00F41D10"/>
    <w:rsid w:val="00F426BF"/>
    <w:rsid w:val="00F42DB8"/>
    <w:rsid w:val="00F43175"/>
    <w:rsid w:val="00F44172"/>
    <w:rsid w:val="00F454F4"/>
    <w:rsid w:val="00F45B41"/>
    <w:rsid w:val="00F46A23"/>
    <w:rsid w:val="00F47431"/>
    <w:rsid w:val="00F47504"/>
    <w:rsid w:val="00F500F4"/>
    <w:rsid w:val="00F52CAF"/>
    <w:rsid w:val="00F531B2"/>
    <w:rsid w:val="00F53B1E"/>
    <w:rsid w:val="00F54F82"/>
    <w:rsid w:val="00F56A13"/>
    <w:rsid w:val="00F578A0"/>
    <w:rsid w:val="00F60CBF"/>
    <w:rsid w:val="00F61B06"/>
    <w:rsid w:val="00F62738"/>
    <w:rsid w:val="00F6297D"/>
    <w:rsid w:val="00F64033"/>
    <w:rsid w:val="00F64805"/>
    <w:rsid w:val="00F6481C"/>
    <w:rsid w:val="00F649DD"/>
    <w:rsid w:val="00F64FE0"/>
    <w:rsid w:val="00F65511"/>
    <w:rsid w:val="00F65514"/>
    <w:rsid w:val="00F655D2"/>
    <w:rsid w:val="00F6704C"/>
    <w:rsid w:val="00F67337"/>
    <w:rsid w:val="00F67ECA"/>
    <w:rsid w:val="00F67F75"/>
    <w:rsid w:val="00F70B05"/>
    <w:rsid w:val="00F710AB"/>
    <w:rsid w:val="00F718C5"/>
    <w:rsid w:val="00F72D26"/>
    <w:rsid w:val="00F73FA2"/>
    <w:rsid w:val="00F74913"/>
    <w:rsid w:val="00F75094"/>
    <w:rsid w:val="00F7524E"/>
    <w:rsid w:val="00F7538E"/>
    <w:rsid w:val="00F76204"/>
    <w:rsid w:val="00F76911"/>
    <w:rsid w:val="00F8064C"/>
    <w:rsid w:val="00F81B60"/>
    <w:rsid w:val="00F82B97"/>
    <w:rsid w:val="00F8310D"/>
    <w:rsid w:val="00F84463"/>
    <w:rsid w:val="00F85D6F"/>
    <w:rsid w:val="00F868B2"/>
    <w:rsid w:val="00F86D3F"/>
    <w:rsid w:val="00F87436"/>
    <w:rsid w:val="00F87D62"/>
    <w:rsid w:val="00F9127B"/>
    <w:rsid w:val="00F9359B"/>
    <w:rsid w:val="00F94F1E"/>
    <w:rsid w:val="00F95768"/>
    <w:rsid w:val="00F95B11"/>
    <w:rsid w:val="00F95E24"/>
    <w:rsid w:val="00F95F35"/>
    <w:rsid w:val="00F96052"/>
    <w:rsid w:val="00F970CB"/>
    <w:rsid w:val="00F97BFB"/>
    <w:rsid w:val="00F97E4C"/>
    <w:rsid w:val="00FA475A"/>
    <w:rsid w:val="00FA50BB"/>
    <w:rsid w:val="00FA527F"/>
    <w:rsid w:val="00FA700A"/>
    <w:rsid w:val="00FA7A45"/>
    <w:rsid w:val="00FB0DF0"/>
    <w:rsid w:val="00FB13B1"/>
    <w:rsid w:val="00FB1B11"/>
    <w:rsid w:val="00FB2741"/>
    <w:rsid w:val="00FB3B0B"/>
    <w:rsid w:val="00FB4346"/>
    <w:rsid w:val="00FB45C7"/>
    <w:rsid w:val="00FC00C9"/>
    <w:rsid w:val="00FC083B"/>
    <w:rsid w:val="00FC0A31"/>
    <w:rsid w:val="00FC12FA"/>
    <w:rsid w:val="00FC2B9A"/>
    <w:rsid w:val="00FC3E82"/>
    <w:rsid w:val="00FC4921"/>
    <w:rsid w:val="00FC534B"/>
    <w:rsid w:val="00FC5612"/>
    <w:rsid w:val="00FC5EA3"/>
    <w:rsid w:val="00FC69BE"/>
    <w:rsid w:val="00FC6FC7"/>
    <w:rsid w:val="00FD0444"/>
    <w:rsid w:val="00FD2D6B"/>
    <w:rsid w:val="00FD2F7F"/>
    <w:rsid w:val="00FD4570"/>
    <w:rsid w:val="00FD4B65"/>
    <w:rsid w:val="00FD579F"/>
    <w:rsid w:val="00FD5AD5"/>
    <w:rsid w:val="00FD5DE3"/>
    <w:rsid w:val="00FD6362"/>
    <w:rsid w:val="00FD7AFB"/>
    <w:rsid w:val="00FE0145"/>
    <w:rsid w:val="00FE1334"/>
    <w:rsid w:val="00FE1AD6"/>
    <w:rsid w:val="00FE2715"/>
    <w:rsid w:val="00FE3528"/>
    <w:rsid w:val="00FE3A32"/>
    <w:rsid w:val="00FE4C90"/>
    <w:rsid w:val="00FE4D26"/>
    <w:rsid w:val="00FE5832"/>
    <w:rsid w:val="00FE5EA7"/>
    <w:rsid w:val="00FE6E3C"/>
    <w:rsid w:val="00FE737B"/>
    <w:rsid w:val="00FF1BF3"/>
    <w:rsid w:val="00FF1EE9"/>
    <w:rsid w:val="00FF27CB"/>
    <w:rsid w:val="00FF39D9"/>
    <w:rsid w:val="00FF4E5A"/>
    <w:rsid w:val="00FF6B7E"/>
    <w:rsid w:val="00FF6E4D"/>
    <w:rsid w:val="00FF706F"/>
    <w:rsid w:val="00FF7193"/>
    <w:rsid w:val="00FF7E15"/>
    <w:rsid w:val="01007EF0"/>
    <w:rsid w:val="010F257A"/>
    <w:rsid w:val="01557AA9"/>
    <w:rsid w:val="015C9F56"/>
    <w:rsid w:val="0174DC23"/>
    <w:rsid w:val="0192915B"/>
    <w:rsid w:val="0199193C"/>
    <w:rsid w:val="01C20836"/>
    <w:rsid w:val="01C832E6"/>
    <w:rsid w:val="01C8CB7A"/>
    <w:rsid w:val="022DF1FC"/>
    <w:rsid w:val="023C302C"/>
    <w:rsid w:val="029BC445"/>
    <w:rsid w:val="02B04708"/>
    <w:rsid w:val="02B2FE57"/>
    <w:rsid w:val="02B6A95C"/>
    <w:rsid w:val="02C922C5"/>
    <w:rsid w:val="02DD9850"/>
    <w:rsid w:val="02FF69EC"/>
    <w:rsid w:val="033543C6"/>
    <w:rsid w:val="033E8362"/>
    <w:rsid w:val="03419C7B"/>
    <w:rsid w:val="03537459"/>
    <w:rsid w:val="035B29F7"/>
    <w:rsid w:val="036981A5"/>
    <w:rsid w:val="0375BEE3"/>
    <w:rsid w:val="037D9C4F"/>
    <w:rsid w:val="03907BED"/>
    <w:rsid w:val="03A317F5"/>
    <w:rsid w:val="03A320D7"/>
    <w:rsid w:val="03A61015"/>
    <w:rsid w:val="03AFCBDB"/>
    <w:rsid w:val="03BFFBA9"/>
    <w:rsid w:val="03C6B2DF"/>
    <w:rsid w:val="03E6D7D5"/>
    <w:rsid w:val="0410AB3F"/>
    <w:rsid w:val="042AAE62"/>
    <w:rsid w:val="0445A5C1"/>
    <w:rsid w:val="045AA652"/>
    <w:rsid w:val="0460DE7A"/>
    <w:rsid w:val="048AA547"/>
    <w:rsid w:val="04C17F4E"/>
    <w:rsid w:val="050EB8E5"/>
    <w:rsid w:val="0515FF96"/>
    <w:rsid w:val="054C1783"/>
    <w:rsid w:val="0582002A"/>
    <w:rsid w:val="05972889"/>
    <w:rsid w:val="05A5E06E"/>
    <w:rsid w:val="05AE4B7D"/>
    <w:rsid w:val="05C814E8"/>
    <w:rsid w:val="05EF8587"/>
    <w:rsid w:val="05F169D9"/>
    <w:rsid w:val="0611B450"/>
    <w:rsid w:val="06202666"/>
    <w:rsid w:val="062A71CD"/>
    <w:rsid w:val="0647B40D"/>
    <w:rsid w:val="066D9541"/>
    <w:rsid w:val="0697AE46"/>
    <w:rsid w:val="069D91C5"/>
    <w:rsid w:val="06BC33DD"/>
    <w:rsid w:val="06FC316A"/>
    <w:rsid w:val="072D89AA"/>
    <w:rsid w:val="075F4AA2"/>
    <w:rsid w:val="076B63E5"/>
    <w:rsid w:val="0779BBAD"/>
    <w:rsid w:val="0779EBC0"/>
    <w:rsid w:val="07AD08BE"/>
    <w:rsid w:val="07DCCA63"/>
    <w:rsid w:val="0845EBC4"/>
    <w:rsid w:val="084AAE75"/>
    <w:rsid w:val="0868B688"/>
    <w:rsid w:val="08AAEE6F"/>
    <w:rsid w:val="08AD00B7"/>
    <w:rsid w:val="08DE2A8F"/>
    <w:rsid w:val="08F7CC0B"/>
    <w:rsid w:val="09453F17"/>
    <w:rsid w:val="096D24A9"/>
    <w:rsid w:val="09919AB8"/>
    <w:rsid w:val="099C3ABA"/>
    <w:rsid w:val="09B95675"/>
    <w:rsid w:val="09BEEA02"/>
    <w:rsid w:val="09C142B3"/>
    <w:rsid w:val="09D49AD3"/>
    <w:rsid w:val="09F29C6B"/>
    <w:rsid w:val="09FFAFFC"/>
    <w:rsid w:val="0A2B1CBF"/>
    <w:rsid w:val="0A4BA01B"/>
    <w:rsid w:val="0A4C056D"/>
    <w:rsid w:val="0A4F2745"/>
    <w:rsid w:val="0A714D36"/>
    <w:rsid w:val="0AB42D90"/>
    <w:rsid w:val="0ABAB6AA"/>
    <w:rsid w:val="0B036D2A"/>
    <w:rsid w:val="0B174E60"/>
    <w:rsid w:val="0B2DC73F"/>
    <w:rsid w:val="0B43F18E"/>
    <w:rsid w:val="0B54A63B"/>
    <w:rsid w:val="0B607547"/>
    <w:rsid w:val="0B88FFF1"/>
    <w:rsid w:val="0B8DC28B"/>
    <w:rsid w:val="0BBB4DE5"/>
    <w:rsid w:val="0C1DF232"/>
    <w:rsid w:val="0C3A2AD7"/>
    <w:rsid w:val="0C46EDC5"/>
    <w:rsid w:val="0C604B1E"/>
    <w:rsid w:val="0C627758"/>
    <w:rsid w:val="0C6D1484"/>
    <w:rsid w:val="0C752541"/>
    <w:rsid w:val="0C788FB8"/>
    <w:rsid w:val="0CA03BF9"/>
    <w:rsid w:val="0CBCA384"/>
    <w:rsid w:val="0CCC19A1"/>
    <w:rsid w:val="0CED3547"/>
    <w:rsid w:val="0CEDF049"/>
    <w:rsid w:val="0CEFF8AD"/>
    <w:rsid w:val="0D1F4749"/>
    <w:rsid w:val="0D41C6D7"/>
    <w:rsid w:val="0D81E77A"/>
    <w:rsid w:val="0D8F8B57"/>
    <w:rsid w:val="0DB62265"/>
    <w:rsid w:val="0DDB2081"/>
    <w:rsid w:val="0DE4F098"/>
    <w:rsid w:val="0DF29763"/>
    <w:rsid w:val="0E0A11D2"/>
    <w:rsid w:val="0E2201CA"/>
    <w:rsid w:val="0E250484"/>
    <w:rsid w:val="0E2996A2"/>
    <w:rsid w:val="0E3532A6"/>
    <w:rsid w:val="0E35A14F"/>
    <w:rsid w:val="0E689101"/>
    <w:rsid w:val="0E8F3D27"/>
    <w:rsid w:val="0E916576"/>
    <w:rsid w:val="0EAA0D3B"/>
    <w:rsid w:val="0EBE21F5"/>
    <w:rsid w:val="0EDADC29"/>
    <w:rsid w:val="0EF29D96"/>
    <w:rsid w:val="0F0C7595"/>
    <w:rsid w:val="0F11F23C"/>
    <w:rsid w:val="0F124377"/>
    <w:rsid w:val="0F1643A2"/>
    <w:rsid w:val="0F1A8CE0"/>
    <w:rsid w:val="0F32C4EB"/>
    <w:rsid w:val="0F5BF4B5"/>
    <w:rsid w:val="0F663998"/>
    <w:rsid w:val="0F69572A"/>
    <w:rsid w:val="0F86205D"/>
    <w:rsid w:val="0F863DB2"/>
    <w:rsid w:val="0FD526D8"/>
    <w:rsid w:val="0FFA09A9"/>
    <w:rsid w:val="10046854"/>
    <w:rsid w:val="1039E6F5"/>
    <w:rsid w:val="10483A98"/>
    <w:rsid w:val="10583B4B"/>
    <w:rsid w:val="10C2BFB9"/>
    <w:rsid w:val="10F1B8FC"/>
    <w:rsid w:val="1113FDF3"/>
    <w:rsid w:val="111F8CD0"/>
    <w:rsid w:val="114483BC"/>
    <w:rsid w:val="114CAF35"/>
    <w:rsid w:val="117F7C26"/>
    <w:rsid w:val="11BD7AF9"/>
    <w:rsid w:val="11CEE8E4"/>
    <w:rsid w:val="11D767A1"/>
    <w:rsid w:val="11FB71E8"/>
    <w:rsid w:val="11FCE37F"/>
    <w:rsid w:val="120B2623"/>
    <w:rsid w:val="122F0903"/>
    <w:rsid w:val="123ABF7E"/>
    <w:rsid w:val="12492250"/>
    <w:rsid w:val="126D0E36"/>
    <w:rsid w:val="1282A76B"/>
    <w:rsid w:val="12A0C5C6"/>
    <w:rsid w:val="12A1C762"/>
    <w:rsid w:val="12A563A4"/>
    <w:rsid w:val="12C3E45E"/>
    <w:rsid w:val="12C794F5"/>
    <w:rsid w:val="12D74F60"/>
    <w:rsid w:val="12F4816D"/>
    <w:rsid w:val="12F8BB3D"/>
    <w:rsid w:val="12FC4578"/>
    <w:rsid w:val="130A12BF"/>
    <w:rsid w:val="130B8570"/>
    <w:rsid w:val="1311776F"/>
    <w:rsid w:val="13194F01"/>
    <w:rsid w:val="1329B7FE"/>
    <w:rsid w:val="135A0766"/>
    <w:rsid w:val="136BEADD"/>
    <w:rsid w:val="138D0405"/>
    <w:rsid w:val="139455B7"/>
    <w:rsid w:val="13A88992"/>
    <w:rsid w:val="13BDE06A"/>
    <w:rsid w:val="13C42C4D"/>
    <w:rsid w:val="13D14A87"/>
    <w:rsid w:val="13D2EEA3"/>
    <w:rsid w:val="13D6E69A"/>
    <w:rsid w:val="13F82EC1"/>
    <w:rsid w:val="140B38A8"/>
    <w:rsid w:val="141F92F0"/>
    <w:rsid w:val="14282095"/>
    <w:rsid w:val="1455C9F5"/>
    <w:rsid w:val="14796C51"/>
    <w:rsid w:val="14839CC7"/>
    <w:rsid w:val="1499EC84"/>
    <w:rsid w:val="14A1EE17"/>
    <w:rsid w:val="14C81486"/>
    <w:rsid w:val="14E41D83"/>
    <w:rsid w:val="14E8EA84"/>
    <w:rsid w:val="14F7182B"/>
    <w:rsid w:val="15206C91"/>
    <w:rsid w:val="15549305"/>
    <w:rsid w:val="15573487"/>
    <w:rsid w:val="155A3002"/>
    <w:rsid w:val="1583FF34"/>
    <w:rsid w:val="15B51C74"/>
    <w:rsid w:val="15EE5760"/>
    <w:rsid w:val="161A7EA1"/>
    <w:rsid w:val="161C6031"/>
    <w:rsid w:val="164ECC61"/>
    <w:rsid w:val="16724B0F"/>
    <w:rsid w:val="16AB9E72"/>
    <w:rsid w:val="16D40821"/>
    <w:rsid w:val="16ED6197"/>
    <w:rsid w:val="17065905"/>
    <w:rsid w:val="1722159F"/>
    <w:rsid w:val="1737861D"/>
    <w:rsid w:val="1748C020"/>
    <w:rsid w:val="175A19A4"/>
    <w:rsid w:val="176BA748"/>
    <w:rsid w:val="1778071F"/>
    <w:rsid w:val="17AC5D23"/>
    <w:rsid w:val="17B18E7E"/>
    <w:rsid w:val="17CFC441"/>
    <w:rsid w:val="17DFAF9C"/>
    <w:rsid w:val="17E89CC3"/>
    <w:rsid w:val="17F9251E"/>
    <w:rsid w:val="182E2F10"/>
    <w:rsid w:val="182F280C"/>
    <w:rsid w:val="1839A9FE"/>
    <w:rsid w:val="183AFA9B"/>
    <w:rsid w:val="184F6A54"/>
    <w:rsid w:val="18686A48"/>
    <w:rsid w:val="18BAA912"/>
    <w:rsid w:val="19016E9B"/>
    <w:rsid w:val="19421757"/>
    <w:rsid w:val="1949EBE1"/>
    <w:rsid w:val="194BAA91"/>
    <w:rsid w:val="1994B126"/>
    <w:rsid w:val="19974D3F"/>
    <w:rsid w:val="19BB048E"/>
    <w:rsid w:val="19C9CC45"/>
    <w:rsid w:val="19CFD54A"/>
    <w:rsid w:val="1A267ADE"/>
    <w:rsid w:val="1A3BDBFF"/>
    <w:rsid w:val="1A3F95FF"/>
    <w:rsid w:val="1A98E6FA"/>
    <w:rsid w:val="1A9A2A26"/>
    <w:rsid w:val="1A9F1307"/>
    <w:rsid w:val="1ABE5FD9"/>
    <w:rsid w:val="1AC3A10F"/>
    <w:rsid w:val="1AD911E7"/>
    <w:rsid w:val="1AF5F4C5"/>
    <w:rsid w:val="1B70BE21"/>
    <w:rsid w:val="1BA9B34A"/>
    <w:rsid w:val="1BC477A9"/>
    <w:rsid w:val="1BD78EE7"/>
    <w:rsid w:val="1BDA9126"/>
    <w:rsid w:val="1C1244F7"/>
    <w:rsid w:val="1C345C9C"/>
    <w:rsid w:val="1C386AA1"/>
    <w:rsid w:val="1C3FA0DA"/>
    <w:rsid w:val="1C4A2482"/>
    <w:rsid w:val="1C4FA1DB"/>
    <w:rsid w:val="1C74D61D"/>
    <w:rsid w:val="1CA22D20"/>
    <w:rsid w:val="1CBEDE35"/>
    <w:rsid w:val="1CC8E293"/>
    <w:rsid w:val="1D183FD4"/>
    <w:rsid w:val="1D5E570C"/>
    <w:rsid w:val="1D80121A"/>
    <w:rsid w:val="1DA273D3"/>
    <w:rsid w:val="1DD81683"/>
    <w:rsid w:val="1DE0D503"/>
    <w:rsid w:val="1E073A2C"/>
    <w:rsid w:val="1E084141"/>
    <w:rsid w:val="1E4572FA"/>
    <w:rsid w:val="1E50CC88"/>
    <w:rsid w:val="1E51CD4A"/>
    <w:rsid w:val="1E8561A9"/>
    <w:rsid w:val="1EA29388"/>
    <w:rsid w:val="1ED35BBC"/>
    <w:rsid w:val="1EE0C0A0"/>
    <w:rsid w:val="1EEEBC54"/>
    <w:rsid w:val="1EF9321A"/>
    <w:rsid w:val="1F2CEBBF"/>
    <w:rsid w:val="1F3F7AFA"/>
    <w:rsid w:val="1F40A99F"/>
    <w:rsid w:val="1F57869F"/>
    <w:rsid w:val="1F72E0B6"/>
    <w:rsid w:val="1F8F9575"/>
    <w:rsid w:val="1F997C6E"/>
    <w:rsid w:val="1FE6690E"/>
    <w:rsid w:val="1FF0F3E6"/>
    <w:rsid w:val="1FFE14E2"/>
    <w:rsid w:val="201049C7"/>
    <w:rsid w:val="2024BD56"/>
    <w:rsid w:val="20250877"/>
    <w:rsid w:val="202B156F"/>
    <w:rsid w:val="2041A400"/>
    <w:rsid w:val="204510F1"/>
    <w:rsid w:val="2064EA8A"/>
    <w:rsid w:val="2070B10B"/>
    <w:rsid w:val="208BBBB9"/>
    <w:rsid w:val="209732C0"/>
    <w:rsid w:val="209F2EE6"/>
    <w:rsid w:val="20B3E65A"/>
    <w:rsid w:val="20C1BD19"/>
    <w:rsid w:val="20DDFAF2"/>
    <w:rsid w:val="211588CA"/>
    <w:rsid w:val="211B8FDE"/>
    <w:rsid w:val="2125AD30"/>
    <w:rsid w:val="212951FD"/>
    <w:rsid w:val="213F174C"/>
    <w:rsid w:val="21556CBE"/>
    <w:rsid w:val="21E6C2A0"/>
    <w:rsid w:val="21E6E108"/>
    <w:rsid w:val="21EE45A9"/>
    <w:rsid w:val="220B0C01"/>
    <w:rsid w:val="2210DF51"/>
    <w:rsid w:val="2213E50F"/>
    <w:rsid w:val="222D3200"/>
    <w:rsid w:val="2299D180"/>
    <w:rsid w:val="22B0FFAC"/>
    <w:rsid w:val="22E982C0"/>
    <w:rsid w:val="22E9E7D5"/>
    <w:rsid w:val="2306635C"/>
    <w:rsid w:val="23291219"/>
    <w:rsid w:val="23560222"/>
    <w:rsid w:val="235B643E"/>
    <w:rsid w:val="236156BF"/>
    <w:rsid w:val="237CEB1C"/>
    <w:rsid w:val="23A3BEEA"/>
    <w:rsid w:val="23C72BC8"/>
    <w:rsid w:val="23F8CD93"/>
    <w:rsid w:val="23FCE47F"/>
    <w:rsid w:val="2430DFF8"/>
    <w:rsid w:val="243F23ED"/>
    <w:rsid w:val="2490C2AD"/>
    <w:rsid w:val="24B2FA32"/>
    <w:rsid w:val="250C3910"/>
    <w:rsid w:val="2512AA17"/>
    <w:rsid w:val="25245C42"/>
    <w:rsid w:val="253E038C"/>
    <w:rsid w:val="254C1AE5"/>
    <w:rsid w:val="256444A1"/>
    <w:rsid w:val="256E7F02"/>
    <w:rsid w:val="25834373"/>
    <w:rsid w:val="2592BA6C"/>
    <w:rsid w:val="259CFD6B"/>
    <w:rsid w:val="25B6D266"/>
    <w:rsid w:val="25B839EE"/>
    <w:rsid w:val="25BE46D4"/>
    <w:rsid w:val="26494A43"/>
    <w:rsid w:val="2668ECC9"/>
    <w:rsid w:val="2669A509"/>
    <w:rsid w:val="266D1064"/>
    <w:rsid w:val="26813A32"/>
    <w:rsid w:val="26D2CD95"/>
    <w:rsid w:val="26F6E39D"/>
    <w:rsid w:val="2717A6D9"/>
    <w:rsid w:val="272602A3"/>
    <w:rsid w:val="2746175B"/>
    <w:rsid w:val="2767C66A"/>
    <w:rsid w:val="2769B1E1"/>
    <w:rsid w:val="276CFBBB"/>
    <w:rsid w:val="277413AB"/>
    <w:rsid w:val="278F0603"/>
    <w:rsid w:val="279F907B"/>
    <w:rsid w:val="27A48DB2"/>
    <w:rsid w:val="27A827A5"/>
    <w:rsid w:val="27B3388E"/>
    <w:rsid w:val="27E56857"/>
    <w:rsid w:val="2808D820"/>
    <w:rsid w:val="281AEFEF"/>
    <w:rsid w:val="282088CB"/>
    <w:rsid w:val="282E5FD1"/>
    <w:rsid w:val="287A722D"/>
    <w:rsid w:val="28C8EAB7"/>
    <w:rsid w:val="28D4DAE0"/>
    <w:rsid w:val="28EEA62B"/>
    <w:rsid w:val="290A0A78"/>
    <w:rsid w:val="291BFB41"/>
    <w:rsid w:val="2958597E"/>
    <w:rsid w:val="29587C81"/>
    <w:rsid w:val="297ED2C0"/>
    <w:rsid w:val="298AA07C"/>
    <w:rsid w:val="2990A199"/>
    <w:rsid w:val="29AFEDE8"/>
    <w:rsid w:val="29C3F402"/>
    <w:rsid w:val="29D87F0B"/>
    <w:rsid w:val="29F25162"/>
    <w:rsid w:val="29FEC542"/>
    <w:rsid w:val="2A2CE7F3"/>
    <w:rsid w:val="2A302063"/>
    <w:rsid w:val="2A33A6B0"/>
    <w:rsid w:val="2A3C4388"/>
    <w:rsid w:val="2A58E731"/>
    <w:rsid w:val="2A70DFCD"/>
    <w:rsid w:val="2A74230D"/>
    <w:rsid w:val="2A87B9BE"/>
    <w:rsid w:val="2ABC256E"/>
    <w:rsid w:val="2AC04BA5"/>
    <w:rsid w:val="2AC491EF"/>
    <w:rsid w:val="2ADB6107"/>
    <w:rsid w:val="2AFE49CB"/>
    <w:rsid w:val="2B137A7A"/>
    <w:rsid w:val="2B2F1296"/>
    <w:rsid w:val="2B3E9854"/>
    <w:rsid w:val="2B622953"/>
    <w:rsid w:val="2B63FD14"/>
    <w:rsid w:val="2B7A1642"/>
    <w:rsid w:val="2B7AE688"/>
    <w:rsid w:val="2B9D2B1D"/>
    <w:rsid w:val="2BAAAB80"/>
    <w:rsid w:val="2BAF00DE"/>
    <w:rsid w:val="2BB1F9A5"/>
    <w:rsid w:val="2BFB83DA"/>
    <w:rsid w:val="2C0D6412"/>
    <w:rsid w:val="2C266889"/>
    <w:rsid w:val="2C3FAABA"/>
    <w:rsid w:val="2C68B42B"/>
    <w:rsid w:val="2C716E79"/>
    <w:rsid w:val="2CD02F46"/>
    <w:rsid w:val="2CFFEEDA"/>
    <w:rsid w:val="2D69AD39"/>
    <w:rsid w:val="2DA9EEEC"/>
    <w:rsid w:val="2DCD09E3"/>
    <w:rsid w:val="2DCF8345"/>
    <w:rsid w:val="2DECB294"/>
    <w:rsid w:val="2DF98619"/>
    <w:rsid w:val="2E031039"/>
    <w:rsid w:val="2E40794A"/>
    <w:rsid w:val="2E412504"/>
    <w:rsid w:val="2E584FB9"/>
    <w:rsid w:val="2E67E326"/>
    <w:rsid w:val="2E9055EF"/>
    <w:rsid w:val="2EE45FA9"/>
    <w:rsid w:val="2EE7F129"/>
    <w:rsid w:val="2EEB0095"/>
    <w:rsid w:val="2EF77B72"/>
    <w:rsid w:val="2F09109C"/>
    <w:rsid w:val="2F1555E7"/>
    <w:rsid w:val="2F285D79"/>
    <w:rsid w:val="2F559E62"/>
    <w:rsid w:val="2F5B5ABF"/>
    <w:rsid w:val="2F9B6F29"/>
    <w:rsid w:val="2FA13DC7"/>
    <w:rsid w:val="2FE28F60"/>
    <w:rsid w:val="3003ACBD"/>
    <w:rsid w:val="3005C264"/>
    <w:rsid w:val="300F91AA"/>
    <w:rsid w:val="303CA870"/>
    <w:rsid w:val="304BDB8A"/>
    <w:rsid w:val="30659B34"/>
    <w:rsid w:val="30733C54"/>
    <w:rsid w:val="30B29311"/>
    <w:rsid w:val="30D99F05"/>
    <w:rsid w:val="30DEAB0D"/>
    <w:rsid w:val="30F92915"/>
    <w:rsid w:val="3101F1B8"/>
    <w:rsid w:val="3123E7EB"/>
    <w:rsid w:val="3137597A"/>
    <w:rsid w:val="313A0928"/>
    <w:rsid w:val="31444915"/>
    <w:rsid w:val="316A228E"/>
    <w:rsid w:val="316DA9CF"/>
    <w:rsid w:val="3177E93D"/>
    <w:rsid w:val="31A1AB3C"/>
    <w:rsid w:val="31A72E2E"/>
    <w:rsid w:val="31B44077"/>
    <w:rsid w:val="31BA2A32"/>
    <w:rsid w:val="31D620DE"/>
    <w:rsid w:val="320DC481"/>
    <w:rsid w:val="32316761"/>
    <w:rsid w:val="3251D9C5"/>
    <w:rsid w:val="326362F9"/>
    <w:rsid w:val="32A1C26A"/>
    <w:rsid w:val="3313EC6C"/>
    <w:rsid w:val="331B688F"/>
    <w:rsid w:val="3320C224"/>
    <w:rsid w:val="33480BA9"/>
    <w:rsid w:val="33647B3E"/>
    <w:rsid w:val="3379C06D"/>
    <w:rsid w:val="337CE9C0"/>
    <w:rsid w:val="33C00628"/>
    <w:rsid w:val="33C4E395"/>
    <w:rsid w:val="33E48E6B"/>
    <w:rsid w:val="3411D851"/>
    <w:rsid w:val="3418BBE3"/>
    <w:rsid w:val="3424FB9E"/>
    <w:rsid w:val="3430F31D"/>
    <w:rsid w:val="344B6398"/>
    <w:rsid w:val="348AFFD9"/>
    <w:rsid w:val="348B6836"/>
    <w:rsid w:val="34900C1B"/>
    <w:rsid w:val="34C7DD56"/>
    <w:rsid w:val="34CA09C4"/>
    <w:rsid w:val="34CC2910"/>
    <w:rsid w:val="34E9CCD1"/>
    <w:rsid w:val="34FF123D"/>
    <w:rsid w:val="353C1A9B"/>
    <w:rsid w:val="353F7EAD"/>
    <w:rsid w:val="357BD1F5"/>
    <w:rsid w:val="359F10ED"/>
    <w:rsid w:val="35C22B5D"/>
    <w:rsid w:val="35C5F5FF"/>
    <w:rsid w:val="35E01774"/>
    <w:rsid w:val="35F28AD5"/>
    <w:rsid w:val="36075A30"/>
    <w:rsid w:val="360CB959"/>
    <w:rsid w:val="367B8FC2"/>
    <w:rsid w:val="369D90AA"/>
    <w:rsid w:val="36A13B70"/>
    <w:rsid w:val="36A95BA0"/>
    <w:rsid w:val="36AF36ED"/>
    <w:rsid w:val="36CF65D5"/>
    <w:rsid w:val="36EE2ACB"/>
    <w:rsid w:val="36F11702"/>
    <w:rsid w:val="37008C8D"/>
    <w:rsid w:val="374A52D9"/>
    <w:rsid w:val="37643E01"/>
    <w:rsid w:val="37A52CAE"/>
    <w:rsid w:val="37D168E7"/>
    <w:rsid w:val="37D9E1E9"/>
    <w:rsid w:val="37E14E8A"/>
    <w:rsid w:val="37EBF66E"/>
    <w:rsid w:val="37F96833"/>
    <w:rsid w:val="3806E739"/>
    <w:rsid w:val="386C136D"/>
    <w:rsid w:val="3882B422"/>
    <w:rsid w:val="38AC89FD"/>
    <w:rsid w:val="38EAE0BE"/>
    <w:rsid w:val="38F0E722"/>
    <w:rsid w:val="3917E057"/>
    <w:rsid w:val="392373F9"/>
    <w:rsid w:val="392F2BF6"/>
    <w:rsid w:val="3963B842"/>
    <w:rsid w:val="3977E04C"/>
    <w:rsid w:val="3993BB71"/>
    <w:rsid w:val="39A75095"/>
    <w:rsid w:val="3A1449FE"/>
    <w:rsid w:val="3A17ECCC"/>
    <w:rsid w:val="3A18E183"/>
    <w:rsid w:val="3A29FD43"/>
    <w:rsid w:val="3A397F71"/>
    <w:rsid w:val="3A491BF3"/>
    <w:rsid w:val="3A77CCC9"/>
    <w:rsid w:val="3AB0AB4A"/>
    <w:rsid w:val="3ABC5006"/>
    <w:rsid w:val="3B22C354"/>
    <w:rsid w:val="3B6EED9C"/>
    <w:rsid w:val="3B8A96A7"/>
    <w:rsid w:val="3B8B7FA0"/>
    <w:rsid w:val="3BA530E2"/>
    <w:rsid w:val="3BC2A2D8"/>
    <w:rsid w:val="3BE4997B"/>
    <w:rsid w:val="3BE8DF32"/>
    <w:rsid w:val="3BFFB835"/>
    <w:rsid w:val="3C1515B6"/>
    <w:rsid w:val="3C39D8B4"/>
    <w:rsid w:val="3C439B09"/>
    <w:rsid w:val="3CB2C25B"/>
    <w:rsid w:val="3CC65BC6"/>
    <w:rsid w:val="3CD950ED"/>
    <w:rsid w:val="3CE53019"/>
    <w:rsid w:val="3CE775D5"/>
    <w:rsid w:val="3D045928"/>
    <w:rsid w:val="3D32CBB7"/>
    <w:rsid w:val="3D3B5FA1"/>
    <w:rsid w:val="3D3EA281"/>
    <w:rsid w:val="3D4AD296"/>
    <w:rsid w:val="3D53ED86"/>
    <w:rsid w:val="3D779CBE"/>
    <w:rsid w:val="3D7B1EB5"/>
    <w:rsid w:val="3D8C212A"/>
    <w:rsid w:val="3DA4B496"/>
    <w:rsid w:val="3E1533F6"/>
    <w:rsid w:val="3E1F85CB"/>
    <w:rsid w:val="3E22C079"/>
    <w:rsid w:val="3E4E4020"/>
    <w:rsid w:val="3E6BC756"/>
    <w:rsid w:val="3E82D616"/>
    <w:rsid w:val="3EAB908D"/>
    <w:rsid w:val="3EF1A118"/>
    <w:rsid w:val="3EF65410"/>
    <w:rsid w:val="3EF83724"/>
    <w:rsid w:val="3F1203C5"/>
    <w:rsid w:val="3F6A1EE6"/>
    <w:rsid w:val="3F95F744"/>
    <w:rsid w:val="3FA5207C"/>
    <w:rsid w:val="3FD1029C"/>
    <w:rsid w:val="3FF29BFF"/>
    <w:rsid w:val="40095E96"/>
    <w:rsid w:val="401134A6"/>
    <w:rsid w:val="406D53C0"/>
    <w:rsid w:val="4088E28A"/>
    <w:rsid w:val="40B2CF1E"/>
    <w:rsid w:val="40CDE68D"/>
    <w:rsid w:val="40F9B1BA"/>
    <w:rsid w:val="410ED8BF"/>
    <w:rsid w:val="412BC334"/>
    <w:rsid w:val="412DC6FF"/>
    <w:rsid w:val="413B5B1B"/>
    <w:rsid w:val="4175A49A"/>
    <w:rsid w:val="41788F30"/>
    <w:rsid w:val="418B2D15"/>
    <w:rsid w:val="41E5B6B0"/>
    <w:rsid w:val="4220E7F4"/>
    <w:rsid w:val="422DB283"/>
    <w:rsid w:val="427363D8"/>
    <w:rsid w:val="42AE0E70"/>
    <w:rsid w:val="42BEF859"/>
    <w:rsid w:val="42C82896"/>
    <w:rsid w:val="42EBCF20"/>
    <w:rsid w:val="42F32DB8"/>
    <w:rsid w:val="430842C4"/>
    <w:rsid w:val="432CB669"/>
    <w:rsid w:val="4339E7BB"/>
    <w:rsid w:val="43448418"/>
    <w:rsid w:val="4362BA2D"/>
    <w:rsid w:val="436D3E1C"/>
    <w:rsid w:val="439D2AE9"/>
    <w:rsid w:val="43FE9C87"/>
    <w:rsid w:val="443FC4B7"/>
    <w:rsid w:val="44443D4C"/>
    <w:rsid w:val="44764D94"/>
    <w:rsid w:val="4480B9BE"/>
    <w:rsid w:val="44AF2C2D"/>
    <w:rsid w:val="44E2C916"/>
    <w:rsid w:val="44FE8CEF"/>
    <w:rsid w:val="4527DD0E"/>
    <w:rsid w:val="453189CA"/>
    <w:rsid w:val="45473CD0"/>
    <w:rsid w:val="4547A44E"/>
    <w:rsid w:val="4553AE59"/>
    <w:rsid w:val="4554ACFD"/>
    <w:rsid w:val="455560B3"/>
    <w:rsid w:val="458EFDC8"/>
    <w:rsid w:val="45A45EB5"/>
    <w:rsid w:val="45CF5366"/>
    <w:rsid w:val="45DADF9A"/>
    <w:rsid w:val="460494F7"/>
    <w:rsid w:val="4647B121"/>
    <w:rsid w:val="46764233"/>
    <w:rsid w:val="4693C352"/>
    <w:rsid w:val="46BB7126"/>
    <w:rsid w:val="46C122D3"/>
    <w:rsid w:val="46D6D0DE"/>
    <w:rsid w:val="46F855C3"/>
    <w:rsid w:val="471BF22C"/>
    <w:rsid w:val="47504288"/>
    <w:rsid w:val="47733789"/>
    <w:rsid w:val="47764F19"/>
    <w:rsid w:val="47914651"/>
    <w:rsid w:val="479856B7"/>
    <w:rsid w:val="47B137BC"/>
    <w:rsid w:val="47CAD6D5"/>
    <w:rsid w:val="47E4A213"/>
    <w:rsid w:val="47E75856"/>
    <w:rsid w:val="48014820"/>
    <w:rsid w:val="4811A66D"/>
    <w:rsid w:val="48378290"/>
    <w:rsid w:val="4843F68F"/>
    <w:rsid w:val="48478F79"/>
    <w:rsid w:val="48695CDE"/>
    <w:rsid w:val="48704629"/>
    <w:rsid w:val="487869A6"/>
    <w:rsid w:val="48787E3F"/>
    <w:rsid w:val="48A1FBAC"/>
    <w:rsid w:val="48A24545"/>
    <w:rsid w:val="48B20548"/>
    <w:rsid w:val="48B6A7E3"/>
    <w:rsid w:val="48C302AD"/>
    <w:rsid w:val="48CC82B9"/>
    <w:rsid w:val="48D9E3BB"/>
    <w:rsid w:val="48FB562A"/>
    <w:rsid w:val="4906CDDD"/>
    <w:rsid w:val="49311414"/>
    <w:rsid w:val="494E2139"/>
    <w:rsid w:val="495B9527"/>
    <w:rsid w:val="4977046B"/>
    <w:rsid w:val="498EA03B"/>
    <w:rsid w:val="49C9E852"/>
    <w:rsid w:val="49CA785F"/>
    <w:rsid w:val="49D1FDB4"/>
    <w:rsid w:val="49E4FE96"/>
    <w:rsid w:val="49F2E251"/>
    <w:rsid w:val="4A0A7E45"/>
    <w:rsid w:val="4A1312B5"/>
    <w:rsid w:val="4A1BB3C2"/>
    <w:rsid w:val="4AAF411A"/>
    <w:rsid w:val="4ACE0BAC"/>
    <w:rsid w:val="4ADB48B1"/>
    <w:rsid w:val="4AE0795B"/>
    <w:rsid w:val="4B1C4C8A"/>
    <w:rsid w:val="4B3A2D41"/>
    <w:rsid w:val="4B5A3A5A"/>
    <w:rsid w:val="4B63CB09"/>
    <w:rsid w:val="4B6B73B9"/>
    <w:rsid w:val="4B803A77"/>
    <w:rsid w:val="4BA55623"/>
    <w:rsid w:val="4BD31A63"/>
    <w:rsid w:val="4BE7869E"/>
    <w:rsid w:val="4BF13FF9"/>
    <w:rsid w:val="4C17BE67"/>
    <w:rsid w:val="4C3B7F39"/>
    <w:rsid w:val="4C5FAD30"/>
    <w:rsid w:val="4C6DB96D"/>
    <w:rsid w:val="4C723E6D"/>
    <w:rsid w:val="4C9842B3"/>
    <w:rsid w:val="4CA3E2B6"/>
    <w:rsid w:val="4CAE84EA"/>
    <w:rsid w:val="4CBE589A"/>
    <w:rsid w:val="4D137D2A"/>
    <w:rsid w:val="4D3C58A9"/>
    <w:rsid w:val="4D46DE39"/>
    <w:rsid w:val="4D56A2D2"/>
    <w:rsid w:val="4D610742"/>
    <w:rsid w:val="4D6E6D7D"/>
    <w:rsid w:val="4D9802D2"/>
    <w:rsid w:val="4DA87E72"/>
    <w:rsid w:val="4DB70C70"/>
    <w:rsid w:val="4DC3D4A7"/>
    <w:rsid w:val="4DE32A1D"/>
    <w:rsid w:val="4E1755A5"/>
    <w:rsid w:val="4E3DF07B"/>
    <w:rsid w:val="4E8AFC9F"/>
    <w:rsid w:val="4EB46D08"/>
    <w:rsid w:val="4ECF14D1"/>
    <w:rsid w:val="4F66685C"/>
    <w:rsid w:val="4F6FCC98"/>
    <w:rsid w:val="4F74FD6D"/>
    <w:rsid w:val="4F879354"/>
    <w:rsid w:val="4FDD5A51"/>
    <w:rsid w:val="4FF333CE"/>
    <w:rsid w:val="5023F51D"/>
    <w:rsid w:val="50280CF9"/>
    <w:rsid w:val="502C748F"/>
    <w:rsid w:val="5049D60F"/>
    <w:rsid w:val="50691663"/>
    <w:rsid w:val="5084B0B0"/>
    <w:rsid w:val="50C8AE87"/>
    <w:rsid w:val="50F98E6B"/>
    <w:rsid w:val="511425D1"/>
    <w:rsid w:val="5121D2DE"/>
    <w:rsid w:val="513FBA17"/>
    <w:rsid w:val="514FE7B1"/>
    <w:rsid w:val="515FC44F"/>
    <w:rsid w:val="51746D50"/>
    <w:rsid w:val="517A5D09"/>
    <w:rsid w:val="51B9CBFB"/>
    <w:rsid w:val="51D1DBFC"/>
    <w:rsid w:val="51FADE34"/>
    <w:rsid w:val="52011097"/>
    <w:rsid w:val="523CAEC8"/>
    <w:rsid w:val="524A0117"/>
    <w:rsid w:val="52FDB7FE"/>
    <w:rsid w:val="530A53E8"/>
    <w:rsid w:val="533BB45B"/>
    <w:rsid w:val="5340C2EF"/>
    <w:rsid w:val="5354074D"/>
    <w:rsid w:val="535693FF"/>
    <w:rsid w:val="53745BA6"/>
    <w:rsid w:val="53887005"/>
    <w:rsid w:val="5396CE75"/>
    <w:rsid w:val="53B72578"/>
    <w:rsid w:val="53CE2F15"/>
    <w:rsid w:val="53E3EADE"/>
    <w:rsid w:val="53EB3679"/>
    <w:rsid w:val="53FF4737"/>
    <w:rsid w:val="540781AF"/>
    <w:rsid w:val="540DF270"/>
    <w:rsid w:val="543A98BE"/>
    <w:rsid w:val="544612C3"/>
    <w:rsid w:val="54530255"/>
    <w:rsid w:val="545D6454"/>
    <w:rsid w:val="5469F965"/>
    <w:rsid w:val="546FE782"/>
    <w:rsid w:val="54894617"/>
    <w:rsid w:val="54B12749"/>
    <w:rsid w:val="54C57E7E"/>
    <w:rsid w:val="54D00741"/>
    <w:rsid w:val="54D125D7"/>
    <w:rsid w:val="54DAD79C"/>
    <w:rsid w:val="55073539"/>
    <w:rsid w:val="550B49FB"/>
    <w:rsid w:val="5534CE79"/>
    <w:rsid w:val="5540503B"/>
    <w:rsid w:val="55405685"/>
    <w:rsid w:val="55690AF1"/>
    <w:rsid w:val="558A06CF"/>
    <w:rsid w:val="55922ADB"/>
    <w:rsid w:val="559A743F"/>
    <w:rsid w:val="55A4FE58"/>
    <w:rsid w:val="55B31F1A"/>
    <w:rsid w:val="55B54B9E"/>
    <w:rsid w:val="55BFF8C0"/>
    <w:rsid w:val="55C5DDD0"/>
    <w:rsid w:val="55DB9BC6"/>
    <w:rsid w:val="55FBE61D"/>
    <w:rsid w:val="5628EDF7"/>
    <w:rsid w:val="5639A70C"/>
    <w:rsid w:val="56513645"/>
    <w:rsid w:val="56A3B0F3"/>
    <w:rsid w:val="56A9527A"/>
    <w:rsid w:val="56A9F58C"/>
    <w:rsid w:val="56ACBF1A"/>
    <w:rsid w:val="56E9E700"/>
    <w:rsid w:val="572D5AF4"/>
    <w:rsid w:val="5736915E"/>
    <w:rsid w:val="5773B491"/>
    <w:rsid w:val="577C4AEF"/>
    <w:rsid w:val="57A1DB91"/>
    <w:rsid w:val="57B24985"/>
    <w:rsid w:val="57B7923D"/>
    <w:rsid w:val="57C200C7"/>
    <w:rsid w:val="57D7E240"/>
    <w:rsid w:val="58327E54"/>
    <w:rsid w:val="585F34C2"/>
    <w:rsid w:val="58A1E50E"/>
    <w:rsid w:val="58D33D43"/>
    <w:rsid w:val="58F36966"/>
    <w:rsid w:val="58FF8707"/>
    <w:rsid w:val="590669A7"/>
    <w:rsid w:val="5918876C"/>
    <w:rsid w:val="59310762"/>
    <w:rsid w:val="593BB283"/>
    <w:rsid w:val="595715DE"/>
    <w:rsid w:val="5972F932"/>
    <w:rsid w:val="5977D7D2"/>
    <w:rsid w:val="597D9126"/>
    <w:rsid w:val="598A323B"/>
    <w:rsid w:val="59E6BF4C"/>
    <w:rsid w:val="59F1E5A8"/>
    <w:rsid w:val="5A01CD54"/>
    <w:rsid w:val="5A0DC789"/>
    <w:rsid w:val="5A0FA5EC"/>
    <w:rsid w:val="5A1F1E97"/>
    <w:rsid w:val="5A3F82BB"/>
    <w:rsid w:val="5A70625D"/>
    <w:rsid w:val="5A7B1996"/>
    <w:rsid w:val="5A7F348B"/>
    <w:rsid w:val="5ABAFEB1"/>
    <w:rsid w:val="5AFF21D3"/>
    <w:rsid w:val="5B04FD97"/>
    <w:rsid w:val="5B0C0EF6"/>
    <w:rsid w:val="5B265CA4"/>
    <w:rsid w:val="5B2A87C2"/>
    <w:rsid w:val="5B312505"/>
    <w:rsid w:val="5B47A159"/>
    <w:rsid w:val="5B5FD579"/>
    <w:rsid w:val="5B6B208E"/>
    <w:rsid w:val="5B871F25"/>
    <w:rsid w:val="5BFC4331"/>
    <w:rsid w:val="5C0F31DD"/>
    <w:rsid w:val="5C2D5A37"/>
    <w:rsid w:val="5C542131"/>
    <w:rsid w:val="5C69A515"/>
    <w:rsid w:val="5C818E1B"/>
    <w:rsid w:val="5C8343E6"/>
    <w:rsid w:val="5CC57E0B"/>
    <w:rsid w:val="5CC78F43"/>
    <w:rsid w:val="5CD6CE36"/>
    <w:rsid w:val="5CF96D25"/>
    <w:rsid w:val="5D152672"/>
    <w:rsid w:val="5D160BF0"/>
    <w:rsid w:val="5D16EBA9"/>
    <w:rsid w:val="5D1A6FB0"/>
    <w:rsid w:val="5D22A23A"/>
    <w:rsid w:val="5D2D7549"/>
    <w:rsid w:val="5D35AFFC"/>
    <w:rsid w:val="5D436F9E"/>
    <w:rsid w:val="5D4DB03A"/>
    <w:rsid w:val="5DB1DE5A"/>
    <w:rsid w:val="5DC6A6D1"/>
    <w:rsid w:val="5DDFD04A"/>
    <w:rsid w:val="5DF139E0"/>
    <w:rsid w:val="5DF18940"/>
    <w:rsid w:val="5E0A99A7"/>
    <w:rsid w:val="5E2DA427"/>
    <w:rsid w:val="5E2EB321"/>
    <w:rsid w:val="5E3E8127"/>
    <w:rsid w:val="5E439CFA"/>
    <w:rsid w:val="5E56F1C5"/>
    <w:rsid w:val="5E980C11"/>
    <w:rsid w:val="5EB68F32"/>
    <w:rsid w:val="5EC98BC7"/>
    <w:rsid w:val="5EE53DC8"/>
    <w:rsid w:val="5EECBDE0"/>
    <w:rsid w:val="5EECCCE8"/>
    <w:rsid w:val="5EFB9585"/>
    <w:rsid w:val="5EFD1214"/>
    <w:rsid w:val="5F008995"/>
    <w:rsid w:val="5F0C1750"/>
    <w:rsid w:val="5F37B104"/>
    <w:rsid w:val="5F4C356E"/>
    <w:rsid w:val="5F4DB62C"/>
    <w:rsid w:val="5F89CD75"/>
    <w:rsid w:val="5F9D263A"/>
    <w:rsid w:val="5F9D55FE"/>
    <w:rsid w:val="5FB6533C"/>
    <w:rsid w:val="5FDCFAE5"/>
    <w:rsid w:val="5FFDD84E"/>
    <w:rsid w:val="6026E08B"/>
    <w:rsid w:val="604892CB"/>
    <w:rsid w:val="60561FF9"/>
    <w:rsid w:val="605BB99B"/>
    <w:rsid w:val="6076D2FC"/>
    <w:rsid w:val="607BC207"/>
    <w:rsid w:val="607F4A64"/>
    <w:rsid w:val="608E108C"/>
    <w:rsid w:val="60C6B578"/>
    <w:rsid w:val="60D50D21"/>
    <w:rsid w:val="61128C91"/>
    <w:rsid w:val="61293F8C"/>
    <w:rsid w:val="6132FEEA"/>
    <w:rsid w:val="61430083"/>
    <w:rsid w:val="616D6900"/>
    <w:rsid w:val="616F04FD"/>
    <w:rsid w:val="61713036"/>
    <w:rsid w:val="6186B81F"/>
    <w:rsid w:val="61A1D8BB"/>
    <w:rsid w:val="61D7FD46"/>
    <w:rsid w:val="61F7C5B9"/>
    <w:rsid w:val="61F8A6B2"/>
    <w:rsid w:val="6201FAAA"/>
    <w:rsid w:val="622C6F4B"/>
    <w:rsid w:val="62399A25"/>
    <w:rsid w:val="6240C49B"/>
    <w:rsid w:val="62453D95"/>
    <w:rsid w:val="626474D1"/>
    <w:rsid w:val="6281FE67"/>
    <w:rsid w:val="62EDACEA"/>
    <w:rsid w:val="6325FEBC"/>
    <w:rsid w:val="633392CF"/>
    <w:rsid w:val="633EC6B5"/>
    <w:rsid w:val="634013AE"/>
    <w:rsid w:val="6355BC96"/>
    <w:rsid w:val="6362B9A5"/>
    <w:rsid w:val="6369B218"/>
    <w:rsid w:val="63B9E81F"/>
    <w:rsid w:val="64100BE4"/>
    <w:rsid w:val="6410637A"/>
    <w:rsid w:val="64274A54"/>
    <w:rsid w:val="6449C9E9"/>
    <w:rsid w:val="64C9ED16"/>
    <w:rsid w:val="65568B30"/>
    <w:rsid w:val="65637B4C"/>
    <w:rsid w:val="656BEB08"/>
    <w:rsid w:val="656DCC8C"/>
    <w:rsid w:val="65BBA818"/>
    <w:rsid w:val="65BECA0B"/>
    <w:rsid w:val="65C7B736"/>
    <w:rsid w:val="660A8375"/>
    <w:rsid w:val="661FFCBF"/>
    <w:rsid w:val="66288A9B"/>
    <w:rsid w:val="6633C5C4"/>
    <w:rsid w:val="663A6086"/>
    <w:rsid w:val="664DC478"/>
    <w:rsid w:val="6657248B"/>
    <w:rsid w:val="6680064E"/>
    <w:rsid w:val="66993EE0"/>
    <w:rsid w:val="66A55B19"/>
    <w:rsid w:val="66EAF7F2"/>
    <w:rsid w:val="670CF266"/>
    <w:rsid w:val="67245C26"/>
    <w:rsid w:val="6742AAA0"/>
    <w:rsid w:val="67530958"/>
    <w:rsid w:val="67673C97"/>
    <w:rsid w:val="6771308D"/>
    <w:rsid w:val="67754EDD"/>
    <w:rsid w:val="679B16FF"/>
    <w:rsid w:val="679B2777"/>
    <w:rsid w:val="679EE672"/>
    <w:rsid w:val="67AD32D9"/>
    <w:rsid w:val="67C3DDC9"/>
    <w:rsid w:val="67D99CE7"/>
    <w:rsid w:val="67E280C5"/>
    <w:rsid w:val="685336C7"/>
    <w:rsid w:val="6858329B"/>
    <w:rsid w:val="686694C0"/>
    <w:rsid w:val="686757C1"/>
    <w:rsid w:val="687636C5"/>
    <w:rsid w:val="688AFCE3"/>
    <w:rsid w:val="689568AC"/>
    <w:rsid w:val="68996180"/>
    <w:rsid w:val="68A227C3"/>
    <w:rsid w:val="68C5CC9C"/>
    <w:rsid w:val="68F08E21"/>
    <w:rsid w:val="69084DEF"/>
    <w:rsid w:val="690B5031"/>
    <w:rsid w:val="69200E8F"/>
    <w:rsid w:val="69402F17"/>
    <w:rsid w:val="694D568B"/>
    <w:rsid w:val="69590925"/>
    <w:rsid w:val="695F538C"/>
    <w:rsid w:val="6964B709"/>
    <w:rsid w:val="6970D99F"/>
    <w:rsid w:val="69B8CC3A"/>
    <w:rsid w:val="6A02D1DC"/>
    <w:rsid w:val="6A1D6003"/>
    <w:rsid w:val="6A1EBBA7"/>
    <w:rsid w:val="6A376961"/>
    <w:rsid w:val="6A380E86"/>
    <w:rsid w:val="6A441F01"/>
    <w:rsid w:val="6A474A04"/>
    <w:rsid w:val="6A5DCDA6"/>
    <w:rsid w:val="6AC24493"/>
    <w:rsid w:val="6AC69F40"/>
    <w:rsid w:val="6AE2CA4D"/>
    <w:rsid w:val="6B010831"/>
    <w:rsid w:val="6B01EB0B"/>
    <w:rsid w:val="6B199FD0"/>
    <w:rsid w:val="6B1A11E0"/>
    <w:rsid w:val="6B39B690"/>
    <w:rsid w:val="6B49EFA3"/>
    <w:rsid w:val="6B6C30F5"/>
    <w:rsid w:val="6B6D13A8"/>
    <w:rsid w:val="6BCA13BA"/>
    <w:rsid w:val="6C1A6E33"/>
    <w:rsid w:val="6C563DCF"/>
    <w:rsid w:val="6C5E316C"/>
    <w:rsid w:val="6C7DA65B"/>
    <w:rsid w:val="6C7F8B94"/>
    <w:rsid w:val="6C821015"/>
    <w:rsid w:val="6C8517A4"/>
    <w:rsid w:val="6C921501"/>
    <w:rsid w:val="6CD3CFBF"/>
    <w:rsid w:val="6CD756AE"/>
    <w:rsid w:val="6CF92B1A"/>
    <w:rsid w:val="6CFF984C"/>
    <w:rsid w:val="6D223954"/>
    <w:rsid w:val="6D4238E2"/>
    <w:rsid w:val="6D907183"/>
    <w:rsid w:val="6DCAA88B"/>
    <w:rsid w:val="6DEAC97A"/>
    <w:rsid w:val="6DF9954A"/>
    <w:rsid w:val="6DFBD7B7"/>
    <w:rsid w:val="6E01B26E"/>
    <w:rsid w:val="6E16C7F6"/>
    <w:rsid w:val="6E22C475"/>
    <w:rsid w:val="6E29A493"/>
    <w:rsid w:val="6E3878FE"/>
    <w:rsid w:val="6E9DB945"/>
    <w:rsid w:val="6E9F408D"/>
    <w:rsid w:val="6EA443C7"/>
    <w:rsid w:val="6EBF3AB4"/>
    <w:rsid w:val="6ECD9EF0"/>
    <w:rsid w:val="6F12651D"/>
    <w:rsid w:val="6F49EC35"/>
    <w:rsid w:val="6F5BF09F"/>
    <w:rsid w:val="6F6B65C6"/>
    <w:rsid w:val="6F873ADA"/>
    <w:rsid w:val="6FB3F21C"/>
    <w:rsid w:val="6FD17F0F"/>
    <w:rsid w:val="6FDAFF11"/>
    <w:rsid w:val="70041C92"/>
    <w:rsid w:val="70077AF7"/>
    <w:rsid w:val="7016DDF1"/>
    <w:rsid w:val="7030F90E"/>
    <w:rsid w:val="705B77C4"/>
    <w:rsid w:val="70E7662B"/>
    <w:rsid w:val="71023E4A"/>
    <w:rsid w:val="712EAE10"/>
    <w:rsid w:val="71522FA2"/>
    <w:rsid w:val="71592D71"/>
    <w:rsid w:val="717283F0"/>
    <w:rsid w:val="71787408"/>
    <w:rsid w:val="717FB19B"/>
    <w:rsid w:val="717FD382"/>
    <w:rsid w:val="71B5A126"/>
    <w:rsid w:val="71B73605"/>
    <w:rsid w:val="72034640"/>
    <w:rsid w:val="72310043"/>
    <w:rsid w:val="726BAC10"/>
    <w:rsid w:val="7279B3CC"/>
    <w:rsid w:val="7285E615"/>
    <w:rsid w:val="72AF2CF2"/>
    <w:rsid w:val="72AFB86E"/>
    <w:rsid w:val="7307D5B5"/>
    <w:rsid w:val="732ADF5D"/>
    <w:rsid w:val="735D7B7A"/>
    <w:rsid w:val="73A262BF"/>
    <w:rsid w:val="73D7CD03"/>
    <w:rsid w:val="73E734AF"/>
    <w:rsid w:val="73E76748"/>
    <w:rsid w:val="73F521A9"/>
    <w:rsid w:val="73FCC5FC"/>
    <w:rsid w:val="74040804"/>
    <w:rsid w:val="74149E85"/>
    <w:rsid w:val="7418F018"/>
    <w:rsid w:val="741D379B"/>
    <w:rsid w:val="742572CE"/>
    <w:rsid w:val="744B24DE"/>
    <w:rsid w:val="744E1659"/>
    <w:rsid w:val="7453185D"/>
    <w:rsid w:val="74738BB2"/>
    <w:rsid w:val="74B1491C"/>
    <w:rsid w:val="74B7C913"/>
    <w:rsid w:val="74B87FA4"/>
    <w:rsid w:val="74CFF870"/>
    <w:rsid w:val="75207549"/>
    <w:rsid w:val="75218B8D"/>
    <w:rsid w:val="752D59A0"/>
    <w:rsid w:val="755E187C"/>
    <w:rsid w:val="7571C214"/>
    <w:rsid w:val="75776026"/>
    <w:rsid w:val="75A40859"/>
    <w:rsid w:val="75B9C1FC"/>
    <w:rsid w:val="75F21F4D"/>
    <w:rsid w:val="76259239"/>
    <w:rsid w:val="7630327E"/>
    <w:rsid w:val="7652A2BC"/>
    <w:rsid w:val="766C5223"/>
    <w:rsid w:val="769B950B"/>
    <w:rsid w:val="76B6C52A"/>
    <w:rsid w:val="76E53148"/>
    <w:rsid w:val="76E5E374"/>
    <w:rsid w:val="76EA93EA"/>
    <w:rsid w:val="76FAFF13"/>
    <w:rsid w:val="7708D63B"/>
    <w:rsid w:val="7723694F"/>
    <w:rsid w:val="7737E2A0"/>
    <w:rsid w:val="773A019C"/>
    <w:rsid w:val="7749B3D0"/>
    <w:rsid w:val="7764F70B"/>
    <w:rsid w:val="7765CFB3"/>
    <w:rsid w:val="77809089"/>
    <w:rsid w:val="7782B0EB"/>
    <w:rsid w:val="7789C1A8"/>
    <w:rsid w:val="779167A1"/>
    <w:rsid w:val="77946A5B"/>
    <w:rsid w:val="779F48B3"/>
    <w:rsid w:val="78106388"/>
    <w:rsid w:val="7823697A"/>
    <w:rsid w:val="78333A3D"/>
    <w:rsid w:val="783B4073"/>
    <w:rsid w:val="783D9BE6"/>
    <w:rsid w:val="784B6D43"/>
    <w:rsid w:val="785481FE"/>
    <w:rsid w:val="7863A40C"/>
    <w:rsid w:val="788EA3A7"/>
    <w:rsid w:val="78994FF9"/>
    <w:rsid w:val="78A2FECD"/>
    <w:rsid w:val="78A93B82"/>
    <w:rsid w:val="78B4C0A4"/>
    <w:rsid w:val="78CB532D"/>
    <w:rsid w:val="78D9D2C5"/>
    <w:rsid w:val="7908D286"/>
    <w:rsid w:val="7909A622"/>
    <w:rsid w:val="790D588B"/>
    <w:rsid w:val="79115738"/>
    <w:rsid w:val="79182ECB"/>
    <w:rsid w:val="791F54C8"/>
    <w:rsid w:val="79373CB1"/>
    <w:rsid w:val="793B80F4"/>
    <w:rsid w:val="79435A50"/>
    <w:rsid w:val="79443C05"/>
    <w:rsid w:val="794CA0A2"/>
    <w:rsid w:val="795ABFF6"/>
    <w:rsid w:val="7962D371"/>
    <w:rsid w:val="7971CAAA"/>
    <w:rsid w:val="79951DEE"/>
    <w:rsid w:val="79ABE1D2"/>
    <w:rsid w:val="79ECD06D"/>
    <w:rsid w:val="79F67E64"/>
    <w:rsid w:val="79FC15C5"/>
    <w:rsid w:val="7A0CDF09"/>
    <w:rsid w:val="7A503353"/>
    <w:rsid w:val="7A575AD7"/>
    <w:rsid w:val="7A5E7CF2"/>
    <w:rsid w:val="7A5E84AD"/>
    <w:rsid w:val="7A94E752"/>
    <w:rsid w:val="7AF61148"/>
    <w:rsid w:val="7B028E1B"/>
    <w:rsid w:val="7B1060D7"/>
    <w:rsid w:val="7B381A87"/>
    <w:rsid w:val="7B3E903F"/>
    <w:rsid w:val="7B50BA9E"/>
    <w:rsid w:val="7B5F49D5"/>
    <w:rsid w:val="7B601259"/>
    <w:rsid w:val="7B7FC2CA"/>
    <w:rsid w:val="7B9A34C5"/>
    <w:rsid w:val="7BCC2770"/>
    <w:rsid w:val="7BD692F1"/>
    <w:rsid w:val="7BF51C4D"/>
    <w:rsid w:val="7C30663D"/>
    <w:rsid w:val="7C502F5F"/>
    <w:rsid w:val="7C5F4D84"/>
    <w:rsid w:val="7C7F306F"/>
    <w:rsid w:val="7C9FEA15"/>
    <w:rsid w:val="7CC71FB8"/>
    <w:rsid w:val="7CD92551"/>
    <w:rsid w:val="7CDB8B8F"/>
    <w:rsid w:val="7D5F5933"/>
    <w:rsid w:val="7D915F44"/>
    <w:rsid w:val="7DB701BF"/>
    <w:rsid w:val="7DB94777"/>
    <w:rsid w:val="7E193C94"/>
    <w:rsid w:val="7E1A22DE"/>
    <w:rsid w:val="7E27B762"/>
    <w:rsid w:val="7E3FD718"/>
    <w:rsid w:val="7E44B9B4"/>
    <w:rsid w:val="7E567BA1"/>
    <w:rsid w:val="7E7C238D"/>
    <w:rsid w:val="7E808E66"/>
    <w:rsid w:val="7E949287"/>
    <w:rsid w:val="7EBAA1E5"/>
    <w:rsid w:val="7ECE9F69"/>
    <w:rsid w:val="7ED0684F"/>
    <w:rsid w:val="7F2A2644"/>
    <w:rsid w:val="7F40DA82"/>
    <w:rsid w:val="7F6C6911"/>
    <w:rsid w:val="7F87C5BA"/>
    <w:rsid w:val="7F964DD4"/>
    <w:rsid w:val="7F977A41"/>
    <w:rsid w:val="7F991AC4"/>
    <w:rsid w:val="7FA07C0D"/>
    <w:rsid w:val="7FB05D75"/>
    <w:rsid w:val="7FC42891"/>
    <w:rsid w:val="7FD427C5"/>
    <w:rsid w:val="7FEB2F9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C7A3AF59-B0D0-4BA9-AEE4-DAE18EB74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6698C"/>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locked/>
    <w:rPr>
      <w:rFonts w:ascii="Cambria" w:hAnsi="Cambria" w:eastAsia="Times New Roman" w:cs="Times New Roman"/>
      <w:b/>
      <w:bCs/>
      <w:kern w:val="32"/>
      <w:sz w:val="32"/>
      <w:szCs w:val="32"/>
      <w:lang w:val="en-GB" w:eastAsia="en-GB"/>
    </w:rPr>
  </w:style>
  <w:style w:type="character" w:styleId="Heading2Char" w:customStyle="1">
    <w:name w:val="Heading 2 Char"/>
    <w:link w:val="Heading2"/>
    <w:uiPriority w:val="9"/>
    <w:semiHidden/>
    <w:locked/>
    <w:rPr>
      <w:rFonts w:ascii="Cambria" w:hAnsi="Cambria" w:eastAsia="Times New Roman" w:cs="Times New Roman"/>
      <w:b/>
      <w:bCs/>
      <w:i/>
      <w:iCs/>
      <w:sz w:val="28"/>
      <w:szCs w:val="28"/>
      <w:lang w:val="en-GB" w:eastAsia="en-GB"/>
    </w:rPr>
  </w:style>
  <w:style w:type="character" w:styleId="Heading3Char" w:customStyle="1">
    <w:name w:val="Heading 3 Char"/>
    <w:link w:val="Heading3"/>
    <w:uiPriority w:val="9"/>
    <w:semiHidden/>
    <w:locked/>
    <w:rPr>
      <w:rFonts w:ascii="Cambria" w:hAnsi="Cambria" w:eastAsia="Times New Roman" w:cs="Times New Roman"/>
      <w:b/>
      <w:bCs/>
      <w:sz w:val="26"/>
      <w:szCs w:val="26"/>
      <w:lang w:val="en-GB" w:eastAsia="en-GB"/>
    </w:rPr>
  </w:style>
  <w:style w:type="character" w:styleId="Heading4Char" w:customStyle="1">
    <w:name w:val="Heading 4 Char"/>
    <w:link w:val="Heading4"/>
    <w:uiPriority w:val="9"/>
    <w:semiHidden/>
    <w:locked/>
    <w:rPr>
      <w:rFonts w:ascii="Calibri" w:hAnsi="Calibri" w:eastAsia="Times New Roman" w:cs="Times New Roman"/>
      <w:b/>
      <w:bCs/>
      <w:sz w:val="28"/>
      <w:szCs w:val="28"/>
      <w:lang w:val="en-GB" w:eastAsia="en-GB"/>
    </w:rPr>
  </w:style>
  <w:style w:type="character" w:styleId="Heading5Char" w:customStyle="1">
    <w:name w:val="Heading 5 Char"/>
    <w:link w:val="Heading5"/>
    <w:uiPriority w:val="9"/>
    <w:semiHidden/>
    <w:locked/>
    <w:rPr>
      <w:rFonts w:ascii="Calibri" w:hAnsi="Calibri" w:eastAsia="Times New Roman" w:cs="Times New Roman"/>
      <w:b/>
      <w:bCs/>
      <w:i/>
      <w:iCs/>
      <w:sz w:val="26"/>
      <w:szCs w:val="26"/>
      <w:lang w:val="en-GB" w:eastAsia="en-GB"/>
    </w:rPr>
  </w:style>
  <w:style w:type="character" w:styleId="Heading6Char" w:customStyle="1">
    <w:name w:val="Heading 6 Char"/>
    <w:link w:val="Heading6"/>
    <w:uiPriority w:val="9"/>
    <w:semiHidden/>
    <w:locked/>
    <w:rPr>
      <w:rFonts w:ascii="Calibri" w:hAnsi="Calibri" w:eastAsia="Times New Roman" w:cs="Times New Roman"/>
      <w:b/>
      <w:bCs/>
      <w:lang w:val="en-GB" w:eastAsia="en-GB"/>
    </w:rPr>
  </w:style>
  <w:style w:type="character" w:styleId="Heading7Char" w:customStyle="1">
    <w:name w:val="Heading 7 Char"/>
    <w:link w:val="Heading7"/>
    <w:uiPriority w:val="9"/>
    <w:semiHidden/>
    <w:locked/>
    <w:rPr>
      <w:rFonts w:ascii="Calibri" w:hAnsi="Calibri" w:eastAsia="Times New Roman" w:cs="Times New Roman"/>
      <w:sz w:val="24"/>
      <w:szCs w:val="24"/>
      <w:lang w:val="en-GB" w:eastAsia="en-GB"/>
    </w:rPr>
  </w:style>
  <w:style w:type="character" w:styleId="Heading8Char" w:customStyle="1">
    <w:name w:val="Heading 8 Char"/>
    <w:link w:val="Heading8"/>
    <w:uiPriority w:val="9"/>
    <w:semiHidden/>
    <w:locked/>
    <w:rPr>
      <w:rFonts w:ascii="Calibri" w:hAnsi="Calibri" w:eastAsia="Times New Roman" w:cs="Times New Roman"/>
      <w:i/>
      <w:iCs/>
      <w:sz w:val="24"/>
      <w:szCs w:val="24"/>
      <w:lang w:val="en-GB" w:eastAsia="en-GB"/>
    </w:rPr>
  </w:style>
  <w:style w:type="character" w:styleId="Heading9Char" w:customStyle="1">
    <w:name w:val="Heading 9 Char"/>
    <w:link w:val="Heading9"/>
    <w:uiPriority w:val="9"/>
    <w:semiHidden/>
    <w:locked/>
    <w:rPr>
      <w:rFonts w:ascii="Cambria" w:hAnsi="Cambria" w:eastAsia="Times New Roman"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styleId="BalloonTextChar" w:customStyle="1">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styleId="HeaderChar" w:customStyle="1">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styleId="FooterChar" w:customStyle="1">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styleId="BodyTextChar" w:customStyle="1">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styleId="DocumentMapChar" w:customStyle="1">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styleId="BodyText2Char" w:customStyle="1">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styleId="BodyText3Char" w:customStyle="1">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styleId="object" w:customStyle="1">
    <w:name w:val="object"/>
    <w:uiPriority w:val="99"/>
    <w:rsid w:val="00AE0A84"/>
    <w:rPr>
      <w:rFonts w:cs="Times New Roman"/>
    </w:rPr>
  </w:style>
  <w:style w:type="table" w:styleId="TableGrid">
    <w:name w:val="Table Grid"/>
    <w:basedOn w:val="TableNormal"/>
    <w:rsid w:val="00AE0A8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3Text" w:customStyle="1">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styleId="PlainTextChar" w:customStyle="1">
    <w:name w:val="Plain Text Char"/>
    <w:link w:val="PlainText"/>
    <w:uiPriority w:val="99"/>
    <w:locked/>
    <w:rsid w:val="00DF037E"/>
    <w:rPr>
      <w:rFonts w:ascii="Courier New" w:hAnsi="Courier New" w:cs="Times New Roman"/>
      <w:lang w:val="en-US" w:eastAsia="en-US" w:bidi="ar-SA"/>
    </w:rPr>
  </w:style>
  <w:style w:type="character" w:styleId="DeltaViewInsertion" w:customStyle="1">
    <w:name w:val="DeltaView Insertion"/>
    <w:rsid w:val="00DF037E"/>
    <w:rPr>
      <w:color w:val="FF0000"/>
      <w:spacing w:val="0"/>
      <w:u w:val="double"/>
    </w:rPr>
  </w:style>
  <w:style w:type="paragraph" w:styleId="defaulttext" w:customStyle="1">
    <w:name w:val="defaulttext"/>
    <w:basedOn w:val="Normal"/>
    <w:rsid w:val="0027062C"/>
    <w:rPr>
      <w:rFonts w:ascii="Times New Roman" w:hAnsi="Times New Roman"/>
      <w:szCs w:val="24"/>
    </w:rPr>
  </w:style>
  <w:style w:type="paragraph" w:styleId="stylebodytextindentblackleft2cmafter12pt" w:customStyle="1">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styleId="CharChar1" w:customStyle="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styleId="FootnoteTextChar" w:customStyle="1">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styleId="MFNumLev3" w:customStyle="1">
    <w:name w:val="MFNumLev3"/>
    <w:basedOn w:val="Normal"/>
    <w:rsid w:val="00AB6AF6"/>
    <w:pPr>
      <w:numPr>
        <w:ilvl w:val="2"/>
        <w:numId w:val="4"/>
      </w:numPr>
      <w:tabs>
        <w:tab w:val="clear" w:pos="1440"/>
        <w:tab w:val="num" w:pos="360"/>
      </w:tabs>
      <w:spacing w:after="240"/>
      <w:ind w:left="0" w:firstLine="0"/>
      <w:jc w:val="both"/>
      <w:outlineLvl w:val="2"/>
    </w:pPr>
    <w:rPr>
      <w:rFonts w:ascii="Book Antiqua" w:hAnsi="Book Antiqua"/>
      <w:sz w:val="20"/>
      <w:lang w:val="en-IE" w:eastAsia="en-US"/>
    </w:rPr>
  </w:style>
  <w:style w:type="paragraph" w:styleId="MFNumLev1" w:customStyle="1">
    <w:name w:val="MFNumLev1"/>
    <w:rsid w:val="00B63492"/>
    <w:pPr>
      <w:keepNext/>
      <w:numPr>
        <w:numId w:val="4"/>
      </w:numPr>
      <w:tabs>
        <w:tab w:val="clear" w:pos="720"/>
        <w:tab w:val="num" w:pos="360"/>
      </w:tabs>
      <w:spacing w:after="240"/>
      <w:ind w:left="0" w:firstLine="0"/>
      <w:jc w:val="both"/>
      <w:outlineLvl w:val="0"/>
    </w:pPr>
    <w:rPr>
      <w:rFonts w:ascii="Book Antiqua" w:hAnsi="Book Antiqua"/>
      <w:b/>
      <w:lang w:eastAsia="en-US"/>
    </w:rPr>
  </w:style>
  <w:style w:type="paragraph" w:styleId="MFNumLev4" w:customStyle="1">
    <w:name w:val="MFNumLev4"/>
    <w:basedOn w:val="Normal"/>
    <w:rsid w:val="0039094B"/>
    <w:pPr>
      <w:numPr>
        <w:ilvl w:val="3"/>
        <w:numId w:val="4"/>
      </w:numPr>
      <w:tabs>
        <w:tab w:val="clear" w:pos="2160"/>
        <w:tab w:val="num" w:pos="360"/>
      </w:tabs>
      <w:spacing w:after="240"/>
      <w:ind w:left="0" w:firstLine="0"/>
      <w:jc w:val="both"/>
      <w:outlineLvl w:val="3"/>
    </w:pPr>
    <w:rPr>
      <w:rFonts w:ascii="Book Antiqua" w:hAnsi="Book Antiqua"/>
      <w:sz w:val="20"/>
      <w:lang w:val="en-IE" w:eastAsia="en-US"/>
    </w:rPr>
  </w:style>
  <w:style w:type="paragraph" w:styleId="Schedule" w:customStyle="1">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styleId="CommentTextChar" w:customStyle="1">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styleId="CommentSubjectChar" w:customStyle="1">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styleId="MFNumLev2" w:customStyle="1">
    <w:name w:val="MFNumLev2"/>
    <w:basedOn w:val="MFNumLev1"/>
    <w:uiPriority w:val="99"/>
    <w:rsid w:val="00517589"/>
    <w:pPr>
      <w:keepNext w:val="0"/>
      <w:numPr>
        <w:ilvl w:val="1"/>
      </w:numPr>
      <w:tabs>
        <w:tab w:val="clear" w:pos="720"/>
        <w:tab w:val="num" w:pos="360"/>
      </w:tabs>
      <w:ind w:left="0" w:firstLine="0"/>
      <w:outlineLvl w:val="1"/>
    </w:pPr>
    <w:rPr>
      <w:b w:val="0"/>
    </w:rPr>
  </w:style>
  <w:style w:type="character" w:styleId="ListParagraphChar" w:customStyle="1">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styleId="DefaultText0" w:customStyle="1">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styleId="Default" w:customStyle="1">
    <w:name w:val="Default"/>
    <w:rsid w:val="00122D01"/>
    <w:pPr>
      <w:autoSpaceDE w:val="0"/>
      <w:autoSpaceDN w:val="0"/>
      <w:adjustRightInd w:val="0"/>
    </w:pPr>
    <w:rPr>
      <w:rFonts w:ascii="Arial" w:hAnsi="Arial" w:cs="Arial"/>
      <w:color w:val="000000"/>
      <w:sz w:val="24"/>
      <w:szCs w:val="24"/>
      <w:lang w:eastAsia="en-US"/>
    </w:rPr>
  </w:style>
  <w:style w:type="paragraph" w:styleId="default0" w:customStyle="1">
    <w:name w:val="default"/>
    <w:basedOn w:val="Normal"/>
    <w:rsid w:val="005A42B4"/>
    <w:pPr>
      <w:autoSpaceDE w:val="0"/>
      <w:autoSpaceDN w:val="0"/>
    </w:pPr>
    <w:rPr>
      <w:rFonts w:ascii="Arial" w:hAnsi="Arial" w:eastAsia="Calibri" w:cs="Arial"/>
      <w:color w:val="000000"/>
      <w:szCs w:val="24"/>
      <w:lang w:val="en-US" w:eastAsia="en-US"/>
    </w:rPr>
  </w:style>
  <w:style w:type="character" w:styleId="FootnoteTextChar1" w:customStyle="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styleId="CM1" w:customStyle="1">
    <w:name w:val="CM1"/>
    <w:basedOn w:val="Normal"/>
    <w:uiPriority w:val="99"/>
    <w:rsid w:val="00FD0444"/>
    <w:pPr>
      <w:autoSpaceDE w:val="0"/>
      <w:autoSpaceDN w:val="0"/>
    </w:pPr>
    <w:rPr>
      <w:rFonts w:ascii="EUAlbertina" w:hAnsi="EUAlbertina" w:eastAsia="Calibri"/>
      <w:szCs w:val="24"/>
      <w:lang w:val="en-IE" w:eastAsia="en-IE"/>
    </w:rPr>
  </w:style>
  <w:style w:type="paragraph" w:styleId="Normal1" w:customStyle="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hAnsi="Arial" w:eastAsia="MS Mincho"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hAnsiTheme="majorHAnsi" w:eastAsiaTheme="majorEastAsia" w:cstheme="majorBidi"/>
      <w:b w:val="0"/>
      <w:bCs w:val="0"/>
      <w:color w:val="2E74B5" w:themeColor="accent1" w:themeShade="BF"/>
      <w:kern w:val="0"/>
      <w:lang w:val="en-US" w:eastAsia="en-US"/>
    </w:rPr>
  </w:style>
  <w:style w:type="paragraph" w:styleId="pf0" w:customStyle="1">
    <w:name w:val="pf0"/>
    <w:basedOn w:val="Normal"/>
    <w:rsid w:val="000D3B78"/>
    <w:pPr>
      <w:spacing w:before="100" w:beforeAutospacing="1" w:after="100" w:afterAutospacing="1"/>
    </w:pPr>
    <w:rPr>
      <w:rFonts w:ascii="Times New Roman" w:hAnsi="Times New Roman"/>
      <w:szCs w:val="24"/>
      <w:lang w:val="en-IE" w:eastAsia="en-IE"/>
    </w:rPr>
  </w:style>
  <w:style w:type="character" w:styleId="cf01" w:customStyle="1">
    <w:name w:val="cf01"/>
    <w:basedOn w:val="DefaultParagraphFont"/>
    <w:rsid w:val="000D3B78"/>
    <w:rPr>
      <w:rFonts w:hint="default" w:ascii="Segoe UI" w:hAnsi="Segoe UI" w:cs="Segoe UI"/>
      <w:sz w:val="18"/>
      <w:szCs w:val="18"/>
    </w:rPr>
  </w:style>
  <w:style w:type="character" w:styleId="PlaceholderText">
    <w:name w:val="Placeholder Text"/>
    <w:basedOn w:val="DefaultParagraphFont"/>
    <w:uiPriority w:val="99"/>
    <w:semiHidden/>
    <w:rsid w:val="0036646E"/>
  </w:style>
  <w:style w:type="table" w:styleId="TableGrid1" w:customStyle="1">
    <w:name w:val="Table Grid1"/>
    <w:basedOn w:val="TableNormal"/>
    <w:next w:val="TableGrid"/>
    <w:uiPriority w:val="39"/>
    <w:rsid w:val="00F042EC"/>
    <w:rPr>
      <w:rFonts w:ascii="Calibri" w:hAnsi="Calibri" w:eastAsia="Calibri"/>
      <w:sz w:val="22"/>
      <w:szCs w:val="22"/>
      <w:lang w:eastAsia="en-US"/>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tion">
    <w:name w:val="Mention"/>
    <w:basedOn w:val="DefaultParagraphFont"/>
    <w:uiPriority w:val="99"/>
    <w:unhideWhenUsed/>
    <w:rsid w:val="00C800D7"/>
    <w:rPr>
      <w:color w:val="2B579A"/>
      <w:shd w:val="clear" w:color="auto" w:fill="E1DFDD"/>
    </w:rPr>
  </w:style>
  <w:style w:type="character" w:styleId="UnresolvedMention">
    <w:name w:val="Unresolved Mention"/>
    <w:basedOn w:val="DefaultParagraphFont"/>
    <w:uiPriority w:val="99"/>
    <w:semiHidden/>
    <w:unhideWhenUsed/>
    <w:rsid w:val="002975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footer" Target="footer2.xml" Id="rId13" /><Relationship Type="http://schemas.microsoft.com/office/2020/10/relationships/intelligence" Target="intelligence2.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microsoft.com/office/2019/05/relationships/documenttasks" Target="documenttasks/documenttasks1.xml" Id="rId1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http://www.etenders.gov.ie" TargetMode="External" Id="rId10" /><Relationship Type="http://schemas.openxmlformats.org/officeDocument/2006/relationships/settings" Target="settings.xml" Id="rId4" /><Relationship Type="http://schemas.openxmlformats.org/officeDocument/2006/relationships/hyperlink" Target="mailto:irish-eproc-helpdesk@eurodyn.com" TargetMode="External" Id="rId9" /><Relationship Type="http://schemas.openxmlformats.org/officeDocument/2006/relationships/footer" Target="footer3.xml" Id="rId14" /></Relationships>
</file>

<file path=word/documenttasks/documenttasks1.xml><?xml version="1.0" encoding="utf-8"?>
<t:Tasks xmlns:t="http://schemas.microsoft.com/office/tasks/2019/documenttasks" xmlns:oel="http://schemas.microsoft.com/office/2019/extlst">
  <t:Task id="{DC915BFD-4CB3-424B-9BE9-08637DE192A3}">
    <t:Anchor>
      <t:Comment id="71497813"/>
    </t:Anchor>
    <t:History>
      <t:Event time="2026-01-02T13:23:46.894Z" id="{CE210D10-5657-4F9B-8B95-14808E8FECC7}">
        <t:Attribution userId="S::shane.cosgrove@gasnetworks.ie::477ad7df-5628-4bb5-b87e-ae451068335f" userName="Shane Cosgrove" userProvider="AD"/>
        <t:Anchor>
          <t:Comment id="71497813"/>
        </t:Anchor>
        <t:Create/>
      </t:Event>
      <t:Event time="2026-01-02T13:23:46.894Z" id="{241EE733-18D6-446D-AA01-1744BAE45748}">
        <t:Attribution userId="S::shane.cosgrove@gasnetworks.ie::477ad7df-5628-4bb5-b87e-ae451068335f" userName="Shane Cosgrove" userProvider="AD"/>
        <t:Anchor>
          <t:Comment id="71497813"/>
        </t:Anchor>
        <t:Assign userId="S::annmarie.doherty@gasnetworks.ie::c95f8713-49e7-49e1-8d7f-da9a0c082dec" userName="AnnMarie Doherty" userProvider="AD"/>
      </t:Event>
      <t:Event time="2026-01-02T13:23:46.894Z" id="{6597FBDE-BFB9-4E0B-ABF3-32F8BED2CE30}">
        <t:Attribution userId="S::shane.cosgrove@gasnetworks.ie::477ad7df-5628-4bb5-b87e-ae451068335f" userName="Shane Cosgrove" userProvider="AD"/>
        <t:Anchor>
          <t:Comment id="71497813"/>
        </t:Anchor>
        <t:SetTitle title="@AnnMarie Doherty can you check throughout this document - it looks like someone did a find/replace all to remove dashes with the result that there are some weird issues throughout now"/>
      </t:Event>
      <t:Event time="2026-01-06T14:45:33.912Z" id="{9EE9E9CC-EB7E-4575-A148-3769A3124E74}">
        <t:Attribution userId="S::owen.wilson@gasnetworks.ie::69b10903-7614-4073-bf36-83461b9ec11f" userName="Owen Wilson" userProvider="AD"/>
        <t:Progress percentComplete="100"/>
      </t:Event>
    </t:History>
  </t:Task>
  <t:Task id="{9BE46973-7055-49B0-8A20-7B355E4CDA76}">
    <t:Anchor>
      <t:Comment id="1027338197"/>
    </t:Anchor>
    <t:History>
      <t:Event time="2026-01-06T10:26:06.435Z" id="{78362EA6-BA0D-447A-9514-55597EEA6A5F}">
        <t:Attribution userId="S::owen.wilson@gasnetworks.ie::69b10903-7614-4073-bf36-83461b9ec11f" userName="Owen Wilson" userProvider="AD"/>
        <t:Anchor>
          <t:Comment id="2079422491"/>
        </t:Anchor>
        <t:Create/>
      </t:Event>
      <t:Event time="2026-01-06T10:26:06.435Z" id="{FFB9527D-F1C6-4FF2-AC9B-8B298D9B713C}">
        <t:Attribution userId="S::owen.wilson@gasnetworks.ie::69b10903-7614-4073-bf36-83461b9ec11f" userName="Owen Wilson" userProvider="AD"/>
        <t:Anchor>
          <t:Comment id="2079422491"/>
        </t:Anchor>
        <t:Assign userId="S::suzanne.twomey@gasnetworks.ie::9173095c-46d3-41fa-9eb6-f99d17271b12" userName="Suzanne Twomey" userProvider="AD"/>
      </t:Event>
      <t:Event time="2026-01-06T10:26:06.435Z" id="{88B886FD-E7EE-4736-90D9-522A7862A4FA}">
        <t:Attribution userId="S::owen.wilson@gasnetworks.ie::69b10903-7614-4073-bf36-83461b9ec11f" userName="Owen Wilson" userProvider="AD"/>
        <t:Anchor>
          <t:Comment id="2079422491"/>
        </t:Anchor>
        <t:SetTitle title="@Suzanne Twomey - can we please discuss this?"/>
      </t:Event>
      <t:Event time="2026-01-07T12:31:34.129Z" id="{ACDDF516-BFCE-43E6-BF2A-D3CC46397332}">
        <t:Attribution userId="S::owen.wilson@gasnetworks.ie::69b10903-7614-4073-bf36-83461b9ec11f" userName="Owen Wilson" userProvider="AD"/>
        <t:Progress percentComplete="100"/>
      </t:Event>
    </t:History>
  </t:Task>
  <t:Task id="{DD47DFC9-58CB-4595-B15F-E4EA0735248D}">
    <t:Anchor>
      <t:Comment id="596897778"/>
    </t:Anchor>
    <t:History>
      <t:Event time="2026-01-02T11:51:08.345Z" id="{FE5BC2F8-3D5F-48C7-B8A2-0CEE3C0D4DDC}">
        <t:Attribution userId="S::shane.cosgrove@gasnetworks.ie::477ad7df-5628-4bb5-b87e-ae451068335f" userName="Shane Cosgrove" userProvider="AD"/>
        <t:Anchor>
          <t:Comment id="596897778"/>
        </t:Anchor>
        <t:Create/>
      </t:Event>
      <t:Event time="2026-01-02T11:51:08.345Z" id="{60630F78-22FD-4336-8399-5219EA8B8895}">
        <t:Attribution userId="S::shane.cosgrove@gasnetworks.ie::477ad7df-5628-4bb5-b87e-ae451068335f" userName="Shane Cosgrove" userProvider="AD"/>
        <t:Anchor>
          <t:Comment id="596897778"/>
        </t:Anchor>
        <t:Assign userId="S::annmarie.doherty@gasnetworks.ie::c95f8713-49e7-49e1-8d7f-da9a0c082dec" userName="AnnMarie Doherty" userProvider="AD"/>
      </t:Event>
      <t:Event time="2026-01-02T11:51:08.345Z" id="{D130E688-043B-4FB0-95A0-44EB6FFBFDE6}">
        <t:Attribution userId="S::shane.cosgrove@gasnetworks.ie::477ad7df-5628-4bb5-b87e-ae451068335f" userName="Shane Cosgrove" userProvider="AD"/>
        <t:Anchor>
          <t:Comment id="596897778"/>
        </t:Anchor>
        <t:SetTitle title="@AnnMarie Doherty if we have not already done so, can we please confirm with Supply Chain this is the current template for QSQ?"/>
      </t:Event>
      <t:Event time="2026-01-05T10:16:07.724Z" id="{DA382F0B-11BA-46E9-8609-600ED8463BC1}">
        <t:Attribution userId="S::owen.wilson@gasnetworks.ie::69b10903-7614-4073-bf36-83461b9ec11f" userName="Owen Wilson" userProvider="AD"/>
        <t:Progress percentComplete="100"/>
      </t:Event>
    </t:History>
  </t:Task>
  <t:Task id="{76F8E082-3A8D-4834-8E71-7EBB59F420C6}">
    <t:Anchor>
      <t:Comment id="1119971039"/>
    </t:Anchor>
    <t:History>
      <t:Event time="2026-01-02T16:06:02.834Z" id="{4D0B68FA-5C6D-46CA-AFC4-E41797D620AE}">
        <t:Attribution userId="S::annmarie.doherty@gasnetworks.ie::c95f8713-49e7-49e1-8d7f-da9a0c082dec" userName="AnnMarie Doherty" userProvider="AD"/>
        <t:Anchor>
          <t:Comment id="1119971039"/>
        </t:Anchor>
        <t:Create/>
      </t:Event>
      <t:Event time="2026-01-02T16:06:02.834Z" id="{A8470EE3-5D97-4E84-9825-25F3F05A1E42}">
        <t:Attribution userId="S::annmarie.doherty@gasnetworks.ie::c95f8713-49e7-49e1-8d7f-da9a0c082dec" userName="AnnMarie Doherty" userProvider="AD"/>
        <t:Anchor>
          <t:Comment id="1119971039"/>
        </t:Anchor>
        <t:Assign userId="S::owen.wilson@gasnetworks.ie::69b10903-7614-4073-bf36-83461b9ec11f" userName="Owen Wilson" userProvider="AD"/>
      </t:Event>
      <t:Event time="2026-01-02T16:06:02.834Z" id="{06E570CA-E7CC-419A-BB71-F0DFD2263239}">
        <t:Attribution userId="S::annmarie.doherty@gasnetworks.ie::c95f8713-49e7-49e1-8d7f-da9a0c082dec" userName="AnnMarie Doherty" userProvider="AD"/>
        <t:Anchor>
          <t:Comment id="1119971039"/>
        </t:Anchor>
        <t:SetTitle title="@Owen Wilson should this be section B1-B10?"/>
      </t:Event>
      <t:Event time="2026-01-05T12:39:42.938Z" id="{7279B0B3-DB8B-43AD-A718-9CEDB1F64957}">
        <t:Attribution userId="S::owen.wilson@gasnetworks.ie::69b10903-7614-4073-bf36-83461b9ec11f" userName="Owen Wilson" userProvider="AD"/>
        <t:Progress percentComplete="100"/>
      </t:Event>
      <t:Event time="2026-01-08T13:52:50.192Z" id="{F67C7F73-0AAF-426C-80AE-BED5AE0E8D59}">
        <t:Attribution userId="S::annmarie.doherty@gasnetworks.ie::c95f8713-49e7-49e1-8d7f-da9a0c082dec" userName="AnnMarie Doherty" userProvider="AD"/>
        <t:Progress percentComplete="0"/>
      </t:Event>
      <t:Event time="2026-01-08T15:50:49.336Z" id="{CAAF6D2C-4A9F-465E-9F80-1C2F75922B89}">
        <t:Attribution userId="S::owen.wilson@gasnetworks.ie::69b10903-7614-4073-bf36-83461b9ec11f" userName="Owen Wilson" userProvider="AD"/>
        <t:Progress percentComplete="100"/>
      </t:Event>
    </t:History>
  </t:Task>
  <t:Task id="{FF7D3FF0-5D6D-452D-A56E-9F87CB202E9F}">
    <t:Anchor>
      <t:Comment id="48445533"/>
    </t:Anchor>
    <t:History>
      <t:Event time="2026-01-02T13:44:53.656Z" id="{51FEE212-1C16-4DAF-BF60-2FF35CDBBC24}">
        <t:Attribution userId="S::shane.cosgrove@gasnetworks.ie::477ad7df-5628-4bb5-b87e-ae451068335f" userName="Shane Cosgrove" userProvider="AD"/>
        <t:Anchor>
          <t:Comment id="48445533"/>
        </t:Anchor>
        <t:Create/>
      </t:Event>
      <t:Event time="2026-01-02T13:44:53.656Z" id="{CD614F63-3FEA-4A51-8D71-6BB6B4A1BC7E}">
        <t:Attribution userId="S::shane.cosgrove@gasnetworks.ie::477ad7df-5628-4bb5-b87e-ae451068335f" userName="Shane Cosgrove" userProvider="AD"/>
        <t:Anchor>
          <t:Comment id="48445533"/>
        </t:Anchor>
        <t:Assign userId="S::annmarie.doherty@gasnetworks.ie::c95f8713-49e7-49e1-8d7f-da9a0c082dec" userName="AnnMarie Doherty" userProvider="AD"/>
      </t:Event>
      <t:Event time="2026-01-02T13:44:53.656Z" id="{4D0F0394-B482-451F-9B30-A9B0E09D77FD}">
        <t:Attribution userId="S::shane.cosgrove@gasnetworks.ie::477ad7df-5628-4bb5-b87e-ae451068335f" userName="Shane Cosgrove" userProvider="AD"/>
        <t:Anchor>
          <t:Comment id="48445533"/>
        </t:Anchor>
        <t:SetTitle title="@AnnMarie Doherty can you please help own to make sure the references are correct? B5 in Part B is the health and safety question, B6 is the environmental question"/>
      </t:Event>
      <t:Event time="2026-01-05T12:17:00.283Z" id="{21663F7D-865D-498E-A86A-601B4C87CCCF}">
        <t:Attribution userId="S::owen.wilson@gasnetworks.ie::69b10903-7614-4073-bf36-83461b9ec11f" userName="Owen Wilson" userProvider="AD"/>
        <t:Progress percentComplete="100"/>
      </t:Event>
    </t:History>
  </t:Task>
  <t:Task id="{0083D5AD-F4EF-43AD-93AE-1E0D0F61D5D3}">
    <t:Anchor>
      <t:Comment id="548756812"/>
    </t:Anchor>
    <t:History>
      <t:Event time="2026-01-06T12:32:42.744Z" id="{8503545B-FDBF-4A14-90C2-4C3311F91F7F}">
        <t:Attribution userId="S::owen.wilson@gasnetworks.ie::69b10903-7614-4073-bf36-83461b9ec11f" userName="Owen Wilson" userProvider="AD"/>
        <t:Anchor>
          <t:Comment id="548756812"/>
        </t:Anchor>
        <t:Create/>
      </t:Event>
      <t:Event time="2026-01-06T12:32:42.744Z" id="{7133B6AB-4228-4562-B7FD-BC21BE61840F}">
        <t:Attribution userId="S::owen.wilson@gasnetworks.ie::69b10903-7614-4073-bf36-83461b9ec11f" userName="Owen Wilson" userProvider="AD"/>
        <t:Anchor>
          <t:Comment id="548756812"/>
        </t:Anchor>
        <t:Assign userId="S::owen.wilson@gasnetworks.ie::69b10903-7614-4073-bf36-83461b9ec11f" userName="Owen Wilson" userProvider="AD"/>
      </t:Event>
      <t:Event time="2026-01-06T12:32:42.744Z" id="{4E923449-E054-4113-8A99-E764BD31FD16}">
        <t:Attribution userId="S::owen.wilson@gasnetworks.ie::69b10903-7614-4073-bf36-83461b9ec11f" userName="Owen Wilson" userProvider="AD"/>
        <t:Anchor>
          <t:Comment id="548756812"/>
        </t:Anchor>
        <t:SetTitle title="@Owen Wilson Update text per A3/A 4 above"/>
      </t:Event>
      <t:Event time="2026-01-07T12:47:28.132Z" id="{A784569A-C67D-4B8A-A2D6-24CA8EC188C0}">
        <t:Attribution userId="S::owen.wilson@gasnetworks.ie::69b10903-7614-4073-bf36-83461b9ec11f" userName="Owen Wilson" userProvider="AD"/>
        <t:Progress percentComplete="100"/>
      </t:Event>
    </t:History>
  </t:Task>
  <t:Task id="{29CE76ED-AE4E-47A2-9E02-EDD51EDC386C}">
    <t:Anchor>
      <t:Comment id="485125551"/>
    </t:Anchor>
    <t:History>
      <t:Event time="2026-01-06T10:26:19.653Z" id="{A77C3275-5ED0-40F0-87A3-E94602CE10B3}">
        <t:Attribution userId="S::owen.wilson@gasnetworks.ie::69b10903-7614-4073-bf36-83461b9ec11f" userName="Owen Wilson" userProvider="AD"/>
        <t:Anchor>
          <t:Comment id="810528674"/>
        </t:Anchor>
        <t:Create/>
      </t:Event>
      <t:Event time="2026-01-06T10:26:19.653Z" id="{71908C78-2449-419C-B7F5-34586F936C35}">
        <t:Attribution userId="S::owen.wilson@gasnetworks.ie::69b10903-7614-4073-bf36-83461b9ec11f" userName="Owen Wilson" userProvider="AD"/>
        <t:Anchor>
          <t:Comment id="810528674"/>
        </t:Anchor>
        <t:Assign userId="S::suzanne.twomey@gasnetworks.ie::9173095c-46d3-41fa-9eb6-f99d17271b12" userName="Suzanne Twomey" userProvider="AD"/>
      </t:Event>
      <t:Event time="2026-01-06T10:26:19.653Z" id="{82B7EB01-B894-4CA0-97B9-F95BFE55BF5F}">
        <t:Attribution userId="S::owen.wilson@gasnetworks.ie::69b10903-7614-4073-bf36-83461b9ec11f" userName="Owen Wilson" userProvider="AD"/>
        <t:Anchor>
          <t:Comment id="810528674"/>
        </t:Anchor>
        <t:SetTitle title="@Suzanne Twomey - can we please discuss this?"/>
      </t:Event>
      <t:Event time="2026-01-07T12:07:42.605Z" id="{8276DB85-9AAC-4E88-8BAF-6C43A67EEEDC}">
        <t:Attribution userId="S::owen.wilson@gasnetworks.ie::69b10903-7614-4073-bf36-83461b9ec11f" userName="Owen Wilson" userProvider="AD"/>
        <t:Progress percentComplete="100"/>
      </t:Event>
    </t:History>
  </t:Task>
  <t:Task id="{7CA42231-B342-45D0-9D1C-BD079221866D}">
    <t:Anchor>
      <t:Comment id="1737907047"/>
    </t:Anchor>
    <t:History>
      <t:Event time="2026-01-06T10:26:06.435Z" id="{78362EA6-BA0D-447A-9514-55597EEA6A5F}">
        <t:Attribution userId="S::owen.wilson@gasnetworks.ie::69b10903-7614-4073-bf36-83461b9ec11f" userName="Owen Wilson" userProvider="AD"/>
        <t:Anchor>
          <t:Comment id="1853695838"/>
        </t:Anchor>
        <t:Create/>
      </t:Event>
      <t:Event time="2026-01-06T10:26:06.435Z" id="{FFB9527D-F1C6-4FF2-AC9B-8B298D9B713C}">
        <t:Attribution userId="S::owen.wilson@gasnetworks.ie::69b10903-7614-4073-bf36-83461b9ec11f" userName="Owen Wilson" userProvider="AD"/>
        <t:Anchor>
          <t:Comment id="1853695838"/>
        </t:Anchor>
        <t:Assign userId="S::suzanne.twomey@gasnetworks.ie::9173095c-46d3-41fa-9eb6-f99d17271b12" userName="Suzanne Twomey" userProvider="AD"/>
      </t:Event>
      <t:Event time="2026-01-06T10:26:06.435Z" id="{88B886FD-E7EE-4736-90D9-522A7862A4FA}">
        <t:Attribution userId="S::owen.wilson@gasnetworks.ie::69b10903-7614-4073-bf36-83461b9ec11f" userName="Owen Wilson" userProvider="AD"/>
        <t:Anchor>
          <t:Comment id="1853695838"/>
        </t:Anchor>
        <t:SetTitle title="@Suzanne Twomey - can we please discuss this?"/>
      </t:Event>
      <t:Event time="2026-01-07T12:31:34.129Z" id="{ACDDF516-BFCE-43E6-BF2A-D3CC46397332}">
        <t:Attribution userId="S::owen.wilson@gasnetworks.ie::69b10903-7614-4073-bf36-83461b9ec11f" userName="Owen Wilson" userProvider="AD"/>
        <t:Progress percentComplete="100"/>
      </t:Event>
    </t:History>
  </t:Task>
  <t:Task id="{EBC9202A-C311-4BD4-BC5F-F25245E4FA4F}">
    <t:Anchor>
      <t:Comment id="761687064"/>
    </t:Anchor>
    <t:History>
      <t:Event time="2026-01-06T10:26:06.435Z" id="{78362EA6-BA0D-447A-9514-55597EEA6A5F}">
        <t:Attribution userId="S::owen.wilson@gasnetworks.ie::69b10903-7614-4073-bf36-83461b9ec11f" userName="Owen Wilson" userProvider="AD"/>
        <t:Anchor>
          <t:Comment id="1511957084"/>
        </t:Anchor>
        <t:Create/>
      </t:Event>
      <t:Event time="2026-01-06T10:26:06.435Z" id="{FFB9527D-F1C6-4FF2-AC9B-8B298D9B713C}">
        <t:Attribution userId="S::owen.wilson@gasnetworks.ie::69b10903-7614-4073-bf36-83461b9ec11f" userName="Owen Wilson" userProvider="AD"/>
        <t:Anchor>
          <t:Comment id="1511957084"/>
        </t:Anchor>
        <t:Assign userId="S::suzanne.twomey@gasnetworks.ie::9173095c-46d3-41fa-9eb6-f99d17271b12" userName="Suzanne Twomey" userProvider="AD"/>
      </t:Event>
      <t:Event time="2026-01-06T10:26:06.435Z" id="{88B886FD-E7EE-4736-90D9-522A7862A4FA}">
        <t:Attribution userId="S::owen.wilson@gasnetworks.ie::69b10903-7614-4073-bf36-83461b9ec11f" userName="Owen Wilson" userProvider="AD"/>
        <t:Anchor>
          <t:Comment id="1511957084"/>
        </t:Anchor>
        <t:SetTitle title="@Suzanne Twomey - can we please discuss this?"/>
      </t:Event>
      <t:Event time="2026-01-07T12:31:34.129Z" id="{ACDDF516-BFCE-43E6-BF2A-D3CC46397332}">
        <t:Attribution userId="S::owen.wilson@gasnetworks.ie::69b10903-7614-4073-bf36-83461b9ec11f" userName="Owen Wilso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ap:Properties xmlns:vt="http://schemas.openxmlformats.org/officeDocument/2006/docPropsVTypes" xmlns:ap="http://schemas.openxmlformats.org/officeDocument/2006/extended-properties">
  <ap:Template>Normal</ap:Templ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1900-01-01T00:00:00.0000000Z</dcterms:created>
  <dcterms:modified xsi:type="dcterms:W3CDTF">1900-01-01T00:00:00.0000000Z</dcterms:modified>
</coreProperties>
</file>