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A1D1B" w14:textId="77777777" w:rsidR="000F2AE9" w:rsidRDefault="00C01702" w:rsidP="00D12D22">
      <w:pPr>
        <w:rPr>
          <w:rFonts w:ascii="Calibri" w:eastAsia="Times New Roman" w:hAnsi="Calibri" w:cs="Times New Roman"/>
          <w:b/>
          <w:bCs/>
          <w:color w:val="333399"/>
          <w:sz w:val="32"/>
          <w:szCs w:val="32"/>
          <w:lang w:val="en-US"/>
        </w:rPr>
      </w:pPr>
      <w:r>
        <w:rPr>
          <w:rFonts w:ascii="Calibri" w:eastAsia="Times New Roman" w:hAnsi="Calibri" w:cs="Times New Roman"/>
          <w:b/>
          <w:bCs/>
          <w:color w:val="333399"/>
          <w:sz w:val="32"/>
          <w:szCs w:val="32"/>
          <w:lang w:val="en-US"/>
        </w:rPr>
        <w:t xml:space="preserve">Appendix 8 - </w:t>
      </w:r>
      <w:r w:rsidR="00111E38">
        <w:rPr>
          <w:rFonts w:ascii="Calibri" w:eastAsia="Times New Roman" w:hAnsi="Calibri" w:cs="Times New Roman"/>
          <w:b/>
          <w:bCs/>
          <w:color w:val="333399"/>
          <w:sz w:val="32"/>
          <w:szCs w:val="32"/>
          <w:lang w:val="en-US"/>
        </w:rPr>
        <w:t>Tender Response Document – SVUH-2</w:t>
      </w:r>
      <w:r w:rsidR="000F2AE9">
        <w:rPr>
          <w:rFonts w:ascii="Calibri" w:eastAsia="Times New Roman" w:hAnsi="Calibri" w:cs="Times New Roman"/>
          <w:b/>
          <w:bCs/>
          <w:color w:val="333399"/>
          <w:sz w:val="32"/>
          <w:szCs w:val="32"/>
          <w:lang w:val="en-US"/>
        </w:rPr>
        <w:t>6</w:t>
      </w:r>
      <w:r w:rsidR="00D647D6">
        <w:rPr>
          <w:rFonts w:ascii="Calibri" w:eastAsia="Times New Roman" w:hAnsi="Calibri" w:cs="Times New Roman"/>
          <w:b/>
          <w:bCs/>
          <w:color w:val="333399"/>
          <w:sz w:val="32"/>
          <w:szCs w:val="32"/>
          <w:lang w:val="en-US"/>
        </w:rPr>
        <w:t>0</w:t>
      </w:r>
      <w:r w:rsidR="000F2AE9">
        <w:rPr>
          <w:rFonts w:ascii="Calibri" w:eastAsia="Times New Roman" w:hAnsi="Calibri" w:cs="Times New Roman"/>
          <w:b/>
          <w:bCs/>
          <w:color w:val="333399"/>
          <w:sz w:val="32"/>
          <w:szCs w:val="32"/>
          <w:lang w:val="en-US"/>
        </w:rPr>
        <w:t>09</w:t>
      </w:r>
      <w:r w:rsidR="00111E38">
        <w:rPr>
          <w:rFonts w:ascii="Calibri" w:eastAsia="Times New Roman" w:hAnsi="Calibri" w:cs="Times New Roman"/>
          <w:b/>
          <w:bCs/>
          <w:color w:val="333399"/>
          <w:sz w:val="32"/>
          <w:szCs w:val="32"/>
          <w:lang w:val="en-US"/>
        </w:rPr>
        <w:t xml:space="preserve"> </w:t>
      </w:r>
      <w:r w:rsidR="000F2AE9" w:rsidRPr="000F2AE9">
        <w:rPr>
          <w:rFonts w:ascii="Calibri" w:eastAsia="Times New Roman" w:hAnsi="Calibri" w:cs="Times New Roman"/>
          <w:b/>
          <w:bCs/>
          <w:color w:val="333399"/>
          <w:sz w:val="32"/>
          <w:szCs w:val="32"/>
          <w:lang w:val="en-US"/>
        </w:rPr>
        <w:t xml:space="preserve">Provision of Commercial Cleaning Services at St. Vincent’s University Hospital </w:t>
      </w:r>
    </w:p>
    <w:p w14:paraId="6E3A29B1" w14:textId="77777777" w:rsidR="00664DAA" w:rsidRDefault="00664DAA" w:rsidP="00111E38">
      <w:pPr>
        <w:rPr>
          <w:rFonts w:ascii="Calibri" w:eastAsia="Times New Roman" w:hAnsi="Calibri" w:cs="Times New Roman"/>
          <w:b/>
          <w:bCs/>
          <w:color w:val="333399"/>
          <w:sz w:val="32"/>
          <w:szCs w:val="32"/>
          <w:lang w:val="en-US"/>
        </w:rPr>
      </w:pPr>
    </w:p>
    <w:p w14:paraId="46DDC387" w14:textId="314C3A3F" w:rsidR="00111E38" w:rsidRDefault="00664DAA" w:rsidP="00111E38">
      <w:pPr>
        <w:rPr>
          <w:rFonts w:ascii="Calibri" w:eastAsia="Times New Roman" w:hAnsi="Calibri" w:cs="Times New Roman"/>
          <w:b/>
          <w:sz w:val="24"/>
          <w:szCs w:val="24"/>
          <w:lang w:val="en-US"/>
        </w:rPr>
      </w:pPr>
      <w:r>
        <w:rPr>
          <w:rFonts w:ascii="Calibri" w:eastAsia="Times New Roman" w:hAnsi="Calibri" w:cs="Times New Roman"/>
          <w:b/>
          <w:sz w:val="24"/>
          <w:szCs w:val="24"/>
          <w:lang w:val="en-US"/>
        </w:rPr>
        <w:t>T</w:t>
      </w:r>
      <w:r w:rsidR="00111E38" w:rsidRPr="000F2AE9">
        <w:rPr>
          <w:rFonts w:ascii="Calibri" w:eastAsia="Times New Roman" w:hAnsi="Calibri" w:cs="Times New Roman"/>
          <w:b/>
          <w:sz w:val="24"/>
          <w:szCs w:val="24"/>
          <w:lang w:val="en-US"/>
        </w:rPr>
        <w:t xml:space="preserve">o be used in conjunction with Appendix 1: Requirements and Specifications to the RFT. </w:t>
      </w:r>
    </w:p>
    <w:p w14:paraId="2AC0812B" w14:textId="77777777" w:rsidR="00664DAA" w:rsidRDefault="00664DAA" w:rsidP="00111E38">
      <w:pPr>
        <w:rPr>
          <w:rFonts w:ascii="Calibri" w:eastAsia="Times New Roman" w:hAnsi="Calibri" w:cs="Times New Roman"/>
          <w:b/>
          <w:sz w:val="24"/>
          <w:szCs w:val="24"/>
          <w:lang w:val="en-US"/>
        </w:rPr>
      </w:pPr>
    </w:p>
    <w:p w14:paraId="38009C31" w14:textId="77777777" w:rsidR="00664DAA" w:rsidRDefault="00664DAA" w:rsidP="00664DAA">
      <w:pPr>
        <w:rPr>
          <w:b/>
          <w:bCs/>
          <w:color w:val="333399"/>
          <w:sz w:val="28"/>
          <w:szCs w:val="28"/>
          <w:lang w:val="en-US"/>
        </w:rPr>
      </w:pPr>
      <w:r w:rsidRPr="001E2841">
        <w:rPr>
          <w:b/>
          <w:sz w:val="28"/>
          <w:szCs w:val="28"/>
          <w:lang w:val="en-US"/>
        </w:rPr>
        <w:t xml:space="preserve">Part A - </w:t>
      </w:r>
      <w:r w:rsidRPr="001E2841">
        <w:rPr>
          <w:b/>
          <w:bCs/>
          <w:color w:val="333399"/>
          <w:sz w:val="28"/>
          <w:szCs w:val="28"/>
          <w:lang w:val="en-US"/>
        </w:rPr>
        <w:t>Responses to the Selection Criteria (3.2. of RFT)</w:t>
      </w:r>
    </w:p>
    <w:p w14:paraId="0A74C3B8" w14:textId="77777777" w:rsidR="00664DAA" w:rsidRDefault="00664DAA" w:rsidP="00664DAA">
      <w:pPr>
        <w:rPr>
          <w:b/>
          <w:bCs/>
          <w:color w:val="333399"/>
          <w:sz w:val="28"/>
          <w:szCs w:val="28"/>
          <w:lang w:val="en-US"/>
        </w:rPr>
      </w:pPr>
    </w:p>
    <w:p w14:paraId="3C851AFF" w14:textId="77777777" w:rsidR="00664DAA" w:rsidRPr="00894C77" w:rsidRDefault="00664DAA" w:rsidP="00664DAA">
      <w:pPr>
        <w:rPr>
          <w:b/>
          <w:sz w:val="28"/>
          <w:szCs w:val="28"/>
          <w:lang w:val="en-US"/>
        </w:rPr>
      </w:pPr>
      <w:r w:rsidRPr="00894C77">
        <w:rPr>
          <w:b/>
          <w:sz w:val="28"/>
          <w:szCs w:val="28"/>
          <w:lang w:val="en-US"/>
        </w:rPr>
        <w:t>3.2.A. Economic and financial standing</w:t>
      </w:r>
    </w:p>
    <w:p w14:paraId="59698878" w14:textId="6892B847" w:rsidR="00664DAA" w:rsidRDefault="00664DAA" w:rsidP="00664DAA">
      <w:pPr>
        <w:spacing w:after="200"/>
      </w:pPr>
      <w:r>
        <w:t xml:space="preserve">The tenderer must demonstrate a minimum </w:t>
      </w:r>
      <w:r w:rsidRPr="00E22FD9">
        <w:t xml:space="preserve">average annual turnover of </w:t>
      </w:r>
      <w:r w:rsidR="001A1CAA" w:rsidRPr="001A1CAA">
        <w:t>€</w:t>
      </w:r>
      <w:r w:rsidR="001A1CAA">
        <w:t xml:space="preserve"> </w:t>
      </w:r>
      <w:r w:rsidR="001A1CAA" w:rsidRPr="001A1CAA">
        <w:t xml:space="preserve">10,000.000 </w:t>
      </w:r>
      <w:r w:rsidRPr="00E22FD9">
        <w:t>over the last three (3) financial years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36"/>
        <w:gridCol w:w="5080"/>
      </w:tblGrid>
      <w:tr w:rsidR="00664DAA" w14:paraId="4D932834" w14:textId="77777777" w:rsidTr="00966EB7">
        <w:trPr>
          <w:tblHeader/>
        </w:trPr>
        <w:tc>
          <w:tcPr>
            <w:tcW w:w="2183" w:type="pct"/>
            <w:shd w:val="clear" w:color="auto" w:fill="1F4E79" w:themeFill="accent1" w:themeFillShade="80"/>
          </w:tcPr>
          <w:p w14:paraId="40A549A5" w14:textId="77777777" w:rsidR="00664DAA" w:rsidRPr="00664DAA" w:rsidRDefault="00664DAA" w:rsidP="00C866FA">
            <w:pPr>
              <w:rPr>
                <w:b/>
                <w:bCs/>
                <w:color w:val="FFFFFF"/>
              </w:rPr>
            </w:pPr>
            <w:r>
              <w:rPr>
                <w:b/>
                <w:bCs/>
                <w:color w:val="FFFFFF"/>
              </w:rPr>
              <w:t>Financial year</w:t>
            </w:r>
          </w:p>
        </w:tc>
        <w:tc>
          <w:tcPr>
            <w:tcW w:w="2817" w:type="pct"/>
            <w:shd w:val="clear" w:color="auto" w:fill="1F4E79" w:themeFill="accent1" w:themeFillShade="80"/>
          </w:tcPr>
          <w:p w14:paraId="200727EB" w14:textId="77777777" w:rsidR="00664DAA" w:rsidRPr="00664DAA" w:rsidRDefault="00664DAA" w:rsidP="00C866FA">
            <w:pPr>
              <w:rPr>
                <w:b/>
                <w:bCs/>
                <w:color w:val="FFFFFF"/>
              </w:rPr>
            </w:pPr>
            <w:r>
              <w:rPr>
                <w:b/>
                <w:bCs/>
                <w:color w:val="FFFFFF"/>
              </w:rPr>
              <w:t>Total annual turnover (€)</w:t>
            </w:r>
          </w:p>
        </w:tc>
      </w:tr>
      <w:tr w:rsidR="00664DAA" w14:paraId="1901F285" w14:textId="77777777" w:rsidTr="00C866FA">
        <w:tc>
          <w:tcPr>
            <w:tcW w:w="2183" w:type="pct"/>
          </w:tcPr>
          <w:p w14:paraId="217A37D2" w14:textId="77777777" w:rsidR="00664DAA" w:rsidRDefault="00664DAA" w:rsidP="00C866FA">
            <w:r>
              <w:t>Year 2025</w:t>
            </w:r>
          </w:p>
        </w:tc>
        <w:tc>
          <w:tcPr>
            <w:tcW w:w="2817" w:type="pct"/>
          </w:tcPr>
          <w:p w14:paraId="68BC4077" w14:textId="77777777" w:rsidR="00664DAA" w:rsidRDefault="00664DAA" w:rsidP="00C866FA"/>
        </w:tc>
      </w:tr>
      <w:tr w:rsidR="00664DAA" w14:paraId="5189605A" w14:textId="77777777" w:rsidTr="00C866FA">
        <w:tc>
          <w:tcPr>
            <w:tcW w:w="2183" w:type="pct"/>
          </w:tcPr>
          <w:p w14:paraId="7AC19142" w14:textId="77777777" w:rsidR="00664DAA" w:rsidRDefault="00664DAA" w:rsidP="00C866FA">
            <w:r>
              <w:t>Year 2024</w:t>
            </w:r>
          </w:p>
        </w:tc>
        <w:tc>
          <w:tcPr>
            <w:tcW w:w="2817" w:type="pct"/>
          </w:tcPr>
          <w:p w14:paraId="6EEE92FA" w14:textId="77777777" w:rsidR="00664DAA" w:rsidRDefault="00664DAA" w:rsidP="00C866FA"/>
        </w:tc>
      </w:tr>
      <w:tr w:rsidR="00664DAA" w14:paraId="4AE94234" w14:textId="77777777" w:rsidTr="00C866FA">
        <w:tc>
          <w:tcPr>
            <w:tcW w:w="2183" w:type="pct"/>
          </w:tcPr>
          <w:p w14:paraId="1E424D51" w14:textId="77777777" w:rsidR="00664DAA" w:rsidRDefault="00664DAA" w:rsidP="00C866FA">
            <w:r>
              <w:t>Year 2023</w:t>
            </w:r>
          </w:p>
        </w:tc>
        <w:tc>
          <w:tcPr>
            <w:tcW w:w="2817" w:type="pct"/>
          </w:tcPr>
          <w:p w14:paraId="709CD020" w14:textId="77777777" w:rsidR="00664DAA" w:rsidRDefault="00664DAA" w:rsidP="00C866FA"/>
        </w:tc>
      </w:tr>
      <w:tr w:rsidR="00664DAA" w14:paraId="4288EB49" w14:textId="77777777" w:rsidTr="00966EB7">
        <w:tc>
          <w:tcPr>
            <w:tcW w:w="2183" w:type="pct"/>
            <w:shd w:val="clear" w:color="auto" w:fill="1F4E79" w:themeFill="accent1" w:themeFillShade="80"/>
          </w:tcPr>
          <w:p w14:paraId="719D91FD" w14:textId="77777777" w:rsidR="00664DAA" w:rsidRDefault="00664DAA" w:rsidP="00C866FA">
            <w:r w:rsidRPr="00664DAA">
              <w:rPr>
                <w:b/>
                <w:bCs/>
                <w:color w:val="FFFFFF"/>
              </w:rPr>
              <w:t>Three-year average</w:t>
            </w:r>
          </w:p>
        </w:tc>
        <w:tc>
          <w:tcPr>
            <w:tcW w:w="2817" w:type="pct"/>
            <w:shd w:val="clear" w:color="auto" w:fill="1F4E79" w:themeFill="accent1" w:themeFillShade="80"/>
          </w:tcPr>
          <w:p w14:paraId="44F69397" w14:textId="77777777" w:rsidR="00664DAA" w:rsidRDefault="00664DAA" w:rsidP="00C866FA"/>
        </w:tc>
      </w:tr>
    </w:tbl>
    <w:p w14:paraId="19B72AC9" w14:textId="77777777" w:rsidR="00664DAA" w:rsidRDefault="00664DAA" w:rsidP="00664DAA">
      <w:pPr>
        <w:spacing w:before="200" w:after="100"/>
      </w:pPr>
      <w:r>
        <w:rPr>
          <w:b/>
          <w:bCs/>
        </w:rPr>
        <w:t>Supporting evidence available (please tick if applicable):</w:t>
      </w:r>
    </w:p>
    <w:p w14:paraId="22F11DA3" w14:textId="77777777" w:rsidR="00664DAA" w:rsidRDefault="00664DAA" w:rsidP="00664DAA">
      <w:pPr>
        <w:spacing w:after="80"/>
      </w:pPr>
      <w:r>
        <w:rPr>
          <w:rFonts w:ascii="Segoe UI Symbol" w:hAnsi="Segoe UI Symbol" w:cs="Segoe UI Symbol"/>
        </w:rPr>
        <w:t>☐</w:t>
      </w:r>
      <w:r>
        <w:t xml:space="preserve"> Audited financial statements </w:t>
      </w:r>
    </w:p>
    <w:p w14:paraId="170ACE09" w14:textId="77777777" w:rsidR="00664DAA" w:rsidRDefault="00664DAA" w:rsidP="00664DAA">
      <w:pPr>
        <w:spacing w:after="80"/>
      </w:pPr>
      <w:r>
        <w:rPr>
          <w:rFonts w:ascii="Segoe UI Symbol" w:hAnsi="Segoe UI Symbol" w:cs="Segoe UI Symbol"/>
        </w:rPr>
        <w:t>☐</w:t>
      </w:r>
      <w:r>
        <w:t xml:space="preserve"> C</w:t>
      </w:r>
      <w:r w:rsidRPr="00E22FD9">
        <w:t>ertified statement of accounts from a qualified accountant</w:t>
      </w:r>
    </w:p>
    <w:p w14:paraId="148EDE41" w14:textId="77777777" w:rsidR="00664DAA" w:rsidRDefault="00664DAA" w:rsidP="00664DAA">
      <w:pPr>
        <w:spacing w:after="200"/>
      </w:pPr>
      <w:r>
        <w:rPr>
          <w:rFonts w:ascii="Segoe UI Symbol" w:hAnsi="Segoe UI Symbol" w:cs="Segoe UI Symbol"/>
        </w:rPr>
        <w:t>☐</w:t>
      </w:r>
      <w:r>
        <w:t xml:space="preserve"> Other (please specify): _______________________</w:t>
      </w:r>
    </w:p>
    <w:p w14:paraId="47F112D1" w14:textId="77777777" w:rsidR="00664DAA" w:rsidRDefault="00664DAA" w:rsidP="00664DAA">
      <w:pPr>
        <w:spacing w:after="200"/>
      </w:pPr>
      <w:r>
        <w:t>Please note that SVUH does not require that supporting documents are submitted together with the tender but may request them as explained in 3.2.A of RFT.</w:t>
      </w:r>
    </w:p>
    <w:p w14:paraId="1C98C305" w14:textId="77777777" w:rsidR="00664DAA" w:rsidRDefault="00664DAA" w:rsidP="00664DAA">
      <w:pPr>
        <w:spacing w:after="200"/>
      </w:pPr>
    </w:p>
    <w:p w14:paraId="078933E3" w14:textId="77777777" w:rsidR="00664DAA" w:rsidRDefault="00664DAA" w:rsidP="00664DAA">
      <w:pPr>
        <w:rPr>
          <w:b/>
          <w:sz w:val="28"/>
          <w:szCs w:val="28"/>
          <w:lang w:val="en-US"/>
        </w:rPr>
      </w:pPr>
      <w:r w:rsidRPr="0017534F">
        <w:rPr>
          <w:b/>
          <w:sz w:val="28"/>
          <w:szCs w:val="28"/>
          <w:lang w:val="en-US"/>
        </w:rPr>
        <w:t>3.2.B. Technical and professional ability</w:t>
      </w:r>
    </w:p>
    <w:p w14:paraId="359837C0" w14:textId="77777777" w:rsidR="00664DAA" w:rsidRPr="00713B84" w:rsidRDefault="00664DAA" w:rsidP="00664DAA">
      <w:pPr>
        <w:rPr>
          <w:b/>
          <w:sz w:val="24"/>
          <w:lang w:val="en-US"/>
        </w:rPr>
      </w:pPr>
      <w:r w:rsidRPr="00713B84">
        <w:rPr>
          <w:b/>
          <w:sz w:val="24"/>
          <w:lang w:val="en-US"/>
        </w:rPr>
        <w:t xml:space="preserve">1. Experience </w:t>
      </w:r>
    </w:p>
    <w:sdt>
      <w:sdtPr>
        <w:rPr>
          <w:rFonts w:cs="Calibri"/>
          <w:color w:val="FF0000"/>
        </w:rPr>
        <w:id w:val="1108477636"/>
        <w:placeholder>
          <w:docPart w:val="ED3FEDD6893840A1A06BD8306C0BD0EC"/>
        </w:placeholder>
      </w:sdtPr>
      <w:sdtEndPr>
        <w:rPr>
          <w:color w:val="auto"/>
        </w:rPr>
      </w:sdtEndPr>
      <w:sdtContent>
        <w:p w14:paraId="213D2F98" w14:textId="7AF3320E" w:rsidR="00664DAA" w:rsidRDefault="00664DAA" w:rsidP="00664DAA">
          <w:r w:rsidRPr="00C47D4E">
            <w:rPr>
              <w:rFonts w:cs="Calibri"/>
            </w:rPr>
            <w:t xml:space="preserve">Tenderers must </w:t>
          </w:r>
          <w:r w:rsidR="00C33E17">
            <w:rPr>
              <w:rFonts w:cs="Calibri"/>
            </w:rPr>
            <w:t>confirm the d</w:t>
          </w:r>
          <w:r w:rsidR="00C33E17" w:rsidRPr="00C33E17">
            <w:rPr>
              <w:rFonts w:cs="Calibri"/>
            </w:rPr>
            <w:t xml:space="preserve">etails of a successful delivery of a minimum of three (3) contracts of a comparable scale to the services required as outline in Appendix 1 - Requirements and Specifications in the last five (5) years.  </w:t>
          </w:r>
          <w:r w:rsidR="0068708F" w:rsidRPr="0068708F">
            <w:rPr>
              <w:rFonts w:cs="Calibri"/>
            </w:rPr>
            <w:t>Each of the three (3) contracts must include the following details, as a minimum</w:t>
          </w:r>
        </w:p>
      </w:sdtContent>
    </w:sdt>
    <w:tbl>
      <w:tblPr>
        <w:tblStyle w:val="TableGrid"/>
        <w:tblW w:w="0" w:type="auto"/>
        <w:tblLook w:val="04A0" w:firstRow="1" w:lastRow="0" w:firstColumn="1" w:lastColumn="0" w:noHBand="0" w:noVBand="1"/>
      </w:tblPr>
      <w:tblGrid>
        <w:gridCol w:w="9016"/>
      </w:tblGrid>
      <w:tr w:rsidR="00664DAA" w14:paraId="1541E508" w14:textId="77777777" w:rsidTr="00C866FA">
        <w:tc>
          <w:tcPr>
            <w:tcW w:w="9016" w:type="dxa"/>
          </w:tcPr>
          <w:p w14:paraId="4357AAD7" w14:textId="77777777" w:rsidR="00664DAA" w:rsidRPr="00573172" w:rsidRDefault="00664DAA" w:rsidP="00C866FA">
            <w:pPr>
              <w:rPr>
                <w:rFonts w:cs="Calibri"/>
              </w:rPr>
            </w:pPr>
            <w:r>
              <w:t xml:space="preserve">Please confirm that you meet these criteria      </w:t>
            </w:r>
            <w:r w:rsidRPr="0022398E">
              <w:rPr>
                <w:rFonts w:cs="Calibri"/>
                <w:sz w:val="24"/>
              </w:rPr>
              <w:t xml:space="preserve">Yes </w:t>
            </w:r>
            <w:r w:rsidRPr="001F3F66">
              <w:rPr>
                <w:rFonts w:ascii="Segoe UI Symbol" w:hAnsi="Segoe UI Symbol" w:cs="Segoe UI Symbol"/>
                <w:sz w:val="24"/>
              </w:rPr>
              <w:t>☐</w:t>
            </w:r>
            <w:r w:rsidRPr="001F3F66">
              <w:rPr>
                <w:rFonts w:cs="Calibri"/>
                <w:sz w:val="24"/>
              </w:rPr>
              <w:t xml:space="preserve">    No </w:t>
            </w:r>
            <w:r w:rsidRPr="001F3F66">
              <w:rPr>
                <w:rFonts w:ascii="Segoe UI Symbol" w:hAnsi="Segoe UI Symbol" w:cs="Segoe UI Symbol"/>
                <w:sz w:val="24"/>
              </w:rPr>
              <w:t>☐</w:t>
            </w:r>
          </w:p>
        </w:tc>
      </w:tr>
    </w:tbl>
    <w:p w14:paraId="76B35123" w14:textId="77777777" w:rsidR="00727162" w:rsidRDefault="00727162" w:rsidP="00664DAA">
      <w:pPr>
        <w:spacing w:before="250" w:after="150"/>
        <w:rPr>
          <w:b/>
          <w:bCs/>
          <w:sz w:val="24"/>
        </w:rPr>
      </w:pPr>
    </w:p>
    <w:p w14:paraId="1BFC1F1A" w14:textId="1C86B3FA" w:rsidR="00664DAA" w:rsidRPr="00962098" w:rsidRDefault="00664DAA" w:rsidP="00664DAA">
      <w:pPr>
        <w:spacing w:before="250" w:after="150"/>
        <w:rPr>
          <w:sz w:val="24"/>
          <w:szCs w:val="24"/>
        </w:rPr>
      </w:pPr>
      <w:r w:rsidRPr="00962098">
        <w:rPr>
          <w:b/>
          <w:bCs/>
          <w:sz w:val="24"/>
          <w:szCs w:val="24"/>
        </w:rPr>
        <w:lastRenderedPageBreak/>
        <w:t>Reference contract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6"/>
        <w:gridCol w:w="5860"/>
      </w:tblGrid>
      <w:tr w:rsidR="00664DAA" w14:paraId="05D88567" w14:textId="77777777" w:rsidTr="00C866FA">
        <w:trPr>
          <w:tblHeader/>
        </w:trPr>
        <w:tc>
          <w:tcPr>
            <w:tcW w:w="0" w:type="auto"/>
            <w:shd w:val="clear" w:color="auto" w:fill="1F3864"/>
          </w:tcPr>
          <w:p w14:paraId="3241EEF4" w14:textId="77777777" w:rsidR="00664DAA" w:rsidRDefault="00664DAA" w:rsidP="00C866FA">
            <w:r>
              <w:rPr>
                <w:b/>
                <w:bCs/>
                <w:color w:val="FFFFFF"/>
              </w:rPr>
              <w:t>Field</w:t>
            </w:r>
          </w:p>
        </w:tc>
        <w:tc>
          <w:tcPr>
            <w:tcW w:w="0" w:type="auto"/>
            <w:shd w:val="clear" w:color="auto" w:fill="1F3864"/>
          </w:tcPr>
          <w:p w14:paraId="2678DD8F" w14:textId="77777777" w:rsidR="00664DAA" w:rsidRDefault="00664DAA" w:rsidP="00C866FA">
            <w:r>
              <w:rPr>
                <w:b/>
                <w:bCs/>
                <w:color w:val="FFFFFF"/>
              </w:rPr>
              <w:t>Tenderer response</w:t>
            </w:r>
          </w:p>
        </w:tc>
      </w:tr>
      <w:tr w:rsidR="00664DAA" w14:paraId="7DB440B9" w14:textId="77777777" w:rsidTr="00C866FA">
        <w:tc>
          <w:tcPr>
            <w:tcW w:w="1750" w:type="pct"/>
            <w:shd w:val="clear" w:color="auto" w:fill="F2F2F2"/>
          </w:tcPr>
          <w:p w14:paraId="5E827AB6" w14:textId="3868182A" w:rsidR="00664DAA" w:rsidRDefault="00727162" w:rsidP="00727162">
            <w:r>
              <w:rPr>
                <w:b/>
                <w:bCs/>
              </w:rPr>
              <w:t xml:space="preserve">1. </w:t>
            </w:r>
            <w:r w:rsidRPr="00727162">
              <w:rPr>
                <w:b/>
                <w:bCs/>
              </w:rPr>
              <w:t>The nature and scope of the contract</w:t>
            </w:r>
          </w:p>
        </w:tc>
        <w:tc>
          <w:tcPr>
            <w:tcW w:w="3250" w:type="pct"/>
          </w:tcPr>
          <w:p w14:paraId="4EAA7E18" w14:textId="77777777" w:rsidR="00664DAA" w:rsidRDefault="00664DAA" w:rsidP="00C866FA"/>
        </w:tc>
      </w:tr>
      <w:tr w:rsidR="00664DAA" w14:paraId="5040145D" w14:textId="77777777" w:rsidTr="00C866FA">
        <w:tc>
          <w:tcPr>
            <w:tcW w:w="1750" w:type="pct"/>
            <w:shd w:val="clear" w:color="auto" w:fill="F2F2F2"/>
          </w:tcPr>
          <w:p w14:paraId="0723E987" w14:textId="7D148699" w:rsidR="00664DAA" w:rsidRDefault="00727162" w:rsidP="00C866FA">
            <w:r w:rsidRPr="00727162">
              <w:rPr>
                <w:b/>
                <w:bCs/>
              </w:rPr>
              <w:t>2.</w:t>
            </w:r>
            <w:r>
              <w:rPr>
                <w:b/>
                <w:bCs/>
              </w:rPr>
              <w:t xml:space="preserve"> </w:t>
            </w:r>
            <w:r w:rsidRPr="00727162">
              <w:rPr>
                <w:b/>
                <w:bCs/>
              </w:rPr>
              <w:t>The start and completion date of the contract</w:t>
            </w:r>
          </w:p>
        </w:tc>
        <w:tc>
          <w:tcPr>
            <w:tcW w:w="3250" w:type="pct"/>
          </w:tcPr>
          <w:p w14:paraId="07C29E50" w14:textId="77777777" w:rsidR="00664DAA" w:rsidRDefault="00664DAA" w:rsidP="00C866FA"/>
        </w:tc>
      </w:tr>
      <w:tr w:rsidR="00664DAA" w14:paraId="2522666B" w14:textId="77777777" w:rsidTr="00C866FA">
        <w:tc>
          <w:tcPr>
            <w:tcW w:w="1750" w:type="pct"/>
            <w:shd w:val="clear" w:color="auto" w:fill="F2F2F2"/>
          </w:tcPr>
          <w:p w14:paraId="455A218E" w14:textId="49603698" w:rsidR="00664DAA" w:rsidRDefault="00727162" w:rsidP="00C866FA">
            <w:r w:rsidRPr="00727162">
              <w:rPr>
                <w:b/>
                <w:bCs/>
              </w:rPr>
              <w:t>3.</w:t>
            </w:r>
            <w:r>
              <w:rPr>
                <w:b/>
                <w:bCs/>
              </w:rPr>
              <w:t xml:space="preserve"> </w:t>
            </w:r>
            <w:r w:rsidRPr="00727162">
              <w:rPr>
                <w:b/>
                <w:bCs/>
              </w:rPr>
              <w:t>The approximate value of the contract</w:t>
            </w:r>
          </w:p>
        </w:tc>
        <w:tc>
          <w:tcPr>
            <w:tcW w:w="3250" w:type="pct"/>
          </w:tcPr>
          <w:p w14:paraId="2DC62266" w14:textId="77777777" w:rsidR="00664DAA" w:rsidRDefault="00664DAA" w:rsidP="00C866FA"/>
        </w:tc>
      </w:tr>
      <w:tr w:rsidR="00664DAA" w14:paraId="50BD973E" w14:textId="77777777" w:rsidTr="00C866FA">
        <w:tc>
          <w:tcPr>
            <w:tcW w:w="1750" w:type="pct"/>
            <w:shd w:val="clear" w:color="auto" w:fill="F2F2F2"/>
          </w:tcPr>
          <w:p w14:paraId="33BFD5A9" w14:textId="5618ED54" w:rsidR="00664DAA" w:rsidRDefault="00727162" w:rsidP="00C866FA">
            <w:r w:rsidRPr="00727162">
              <w:rPr>
                <w:b/>
                <w:bCs/>
              </w:rPr>
              <w:t>4.</w:t>
            </w:r>
            <w:r>
              <w:rPr>
                <w:b/>
                <w:bCs/>
              </w:rPr>
              <w:t xml:space="preserve"> </w:t>
            </w:r>
            <w:r w:rsidRPr="00727162">
              <w:rPr>
                <w:b/>
                <w:bCs/>
              </w:rPr>
              <w:t>A named client reference stating their position within the organisation and their email and telephone number with whom the provided information can be verified</w:t>
            </w:r>
          </w:p>
        </w:tc>
        <w:tc>
          <w:tcPr>
            <w:tcW w:w="3250" w:type="pct"/>
          </w:tcPr>
          <w:p w14:paraId="61749679" w14:textId="77777777" w:rsidR="00664DAA" w:rsidRDefault="00664DAA" w:rsidP="00C866FA"/>
        </w:tc>
      </w:tr>
      <w:tr w:rsidR="00664DAA" w14:paraId="74531C45" w14:textId="77777777" w:rsidTr="00C866FA">
        <w:tc>
          <w:tcPr>
            <w:tcW w:w="1750" w:type="pct"/>
            <w:shd w:val="clear" w:color="auto" w:fill="F2F2F2"/>
          </w:tcPr>
          <w:p w14:paraId="146005F6" w14:textId="5D50E067" w:rsidR="00664DAA" w:rsidRDefault="00727162" w:rsidP="00C866FA">
            <w:r w:rsidRPr="00727162">
              <w:rPr>
                <w:b/>
                <w:bCs/>
              </w:rPr>
              <w:t>5.</w:t>
            </w:r>
            <w:r>
              <w:rPr>
                <w:b/>
                <w:bCs/>
              </w:rPr>
              <w:t xml:space="preserve"> </w:t>
            </w:r>
            <w:r w:rsidRPr="00727162">
              <w:rPr>
                <w:b/>
                <w:bCs/>
              </w:rPr>
              <w:t xml:space="preserve">The relevance of the contract and how it relates to St Vincent’s University Hospital regarding the services delivered of a similar nature and scale with a 24/7 year-round activity which is required by the Contracting Authority.  </w:t>
            </w:r>
          </w:p>
        </w:tc>
        <w:tc>
          <w:tcPr>
            <w:tcW w:w="3250" w:type="pct"/>
          </w:tcPr>
          <w:p w14:paraId="42D15914" w14:textId="77777777" w:rsidR="00664DAA" w:rsidRDefault="00664DAA" w:rsidP="00C866FA"/>
        </w:tc>
      </w:tr>
    </w:tbl>
    <w:p w14:paraId="2E832754" w14:textId="77777777" w:rsidR="00664DAA" w:rsidRDefault="00664DAA" w:rsidP="00664DAA">
      <w:pPr>
        <w:spacing w:before="250" w:after="150"/>
      </w:pPr>
      <w:r>
        <w:rPr>
          <w:b/>
          <w:bCs/>
          <w:sz w:val="24"/>
        </w:rPr>
        <w:t>Reference contract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6"/>
        <w:gridCol w:w="5860"/>
      </w:tblGrid>
      <w:tr w:rsidR="00664DAA" w14:paraId="38F995E9" w14:textId="77777777" w:rsidTr="00C866FA">
        <w:trPr>
          <w:tblHeader/>
        </w:trPr>
        <w:tc>
          <w:tcPr>
            <w:tcW w:w="0" w:type="auto"/>
            <w:shd w:val="clear" w:color="auto" w:fill="1F3864"/>
          </w:tcPr>
          <w:p w14:paraId="78889642" w14:textId="77777777" w:rsidR="00664DAA" w:rsidRDefault="00664DAA" w:rsidP="00C866FA">
            <w:r>
              <w:rPr>
                <w:b/>
                <w:bCs/>
                <w:color w:val="FFFFFF"/>
              </w:rPr>
              <w:t>Field</w:t>
            </w:r>
          </w:p>
        </w:tc>
        <w:tc>
          <w:tcPr>
            <w:tcW w:w="0" w:type="auto"/>
            <w:shd w:val="clear" w:color="auto" w:fill="1F3864"/>
          </w:tcPr>
          <w:p w14:paraId="2AF94C87" w14:textId="77777777" w:rsidR="00664DAA" w:rsidRDefault="00664DAA" w:rsidP="00C866FA">
            <w:r>
              <w:rPr>
                <w:b/>
                <w:bCs/>
                <w:color w:val="FFFFFF"/>
              </w:rPr>
              <w:t>Tenderer response</w:t>
            </w:r>
          </w:p>
        </w:tc>
      </w:tr>
      <w:tr w:rsidR="00727162" w14:paraId="44337705" w14:textId="77777777" w:rsidTr="00C866FA">
        <w:tc>
          <w:tcPr>
            <w:tcW w:w="1750" w:type="pct"/>
            <w:shd w:val="clear" w:color="auto" w:fill="F2F2F2"/>
          </w:tcPr>
          <w:p w14:paraId="59F8CE54" w14:textId="65539BB7" w:rsidR="00727162" w:rsidRPr="00727162" w:rsidRDefault="00727162" w:rsidP="00727162">
            <w:pPr>
              <w:rPr>
                <w:b/>
                <w:bCs/>
              </w:rPr>
            </w:pPr>
            <w:r w:rsidRPr="00727162">
              <w:rPr>
                <w:b/>
                <w:bCs/>
              </w:rPr>
              <w:t>1. The nature and scope of the contract</w:t>
            </w:r>
          </w:p>
        </w:tc>
        <w:tc>
          <w:tcPr>
            <w:tcW w:w="3250" w:type="pct"/>
          </w:tcPr>
          <w:p w14:paraId="39105FAE" w14:textId="77777777" w:rsidR="00727162" w:rsidRDefault="00727162" w:rsidP="00727162"/>
        </w:tc>
      </w:tr>
      <w:tr w:rsidR="00727162" w14:paraId="0428B6B7" w14:textId="77777777" w:rsidTr="00C866FA">
        <w:tc>
          <w:tcPr>
            <w:tcW w:w="1750" w:type="pct"/>
            <w:shd w:val="clear" w:color="auto" w:fill="F2F2F2"/>
          </w:tcPr>
          <w:p w14:paraId="0569C85F" w14:textId="623A850D" w:rsidR="00727162" w:rsidRPr="00727162" w:rsidRDefault="00727162" w:rsidP="00727162">
            <w:pPr>
              <w:rPr>
                <w:b/>
                <w:bCs/>
              </w:rPr>
            </w:pPr>
            <w:r w:rsidRPr="00727162">
              <w:rPr>
                <w:b/>
                <w:bCs/>
              </w:rPr>
              <w:t>2. The start and completion date of the contract</w:t>
            </w:r>
          </w:p>
        </w:tc>
        <w:tc>
          <w:tcPr>
            <w:tcW w:w="3250" w:type="pct"/>
          </w:tcPr>
          <w:p w14:paraId="463897EA" w14:textId="77777777" w:rsidR="00727162" w:rsidRDefault="00727162" w:rsidP="00727162"/>
        </w:tc>
      </w:tr>
      <w:tr w:rsidR="00727162" w14:paraId="692E57E1" w14:textId="77777777" w:rsidTr="00C866FA">
        <w:tc>
          <w:tcPr>
            <w:tcW w:w="1750" w:type="pct"/>
            <w:shd w:val="clear" w:color="auto" w:fill="F2F2F2"/>
          </w:tcPr>
          <w:p w14:paraId="28F641A1" w14:textId="340FEAE7" w:rsidR="00727162" w:rsidRPr="00727162" w:rsidRDefault="00727162" w:rsidP="00727162">
            <w:pPr>
              <w:rPr>
                <w:b/>
                <w:bCs/>
              </w:rPr>
            </w:pPr>
            <w:r w:rsidRPr="00727162">
              <w:rPr>
                <w:b/>
                <w:bCs/>
              </w:rPr>
              <w:t>3. The approximate value of the contract</w:t>
            </w:r>
          </w:p>
        </w:tc>
        <w:tc>
          <w:tcPr>
            <w:tcW w:w="3250" w:type="pct"/>
          </w:tcPr>
          <w:p w14:paraId="0A408B58" w14:textId="77777777" w:rsidR="00727162" w:rsidRDefault="00727162" w:rsidP="00727162"/>
        </w:tc>
      </w:tr>
      <w:tr w:rsidR="00727162" w14:paraId="4BEC0B3C" w14:textId="77777777" w:rsidTr="00C866FA">
        <w:tc>
          <w:tcPr>
            <w:tcW w:w="1750" w:type="pct"/>
            <w:shd w:val="clear" w:color="auto" w:fill="F2F2F2"/>
          </w:tcPr>
          <w:p w14:paraId="31EE3352" w14:textId="3D6F97DB" w:rsidR="00727162" w:rsidRPr="00727162" w:rsidRDefault="00727162" w:rsidP="00727162">
            <w:pPr>
              <w:rPr>
                <w:b/>
                <w:bCs/>
              </w:rPr>
            </w:pPr>
            <w:r w:rsidRPr="00727162">
              <w:rPr>
                <w:b/>
                <w:bCs/>
              </w:rPr>
              <w:t>4. A named client reference stating their position within the organisation and their email and telephone number with whom the provided information can be verified</w:t>
            </w:r>
          </w:p>
        </w:tc>
        <w:tc>
          <w:tcPr>
            <w:tcW w:w="3250" w:type="pct"/>
          </w:tcPr>
          <w:p w14:paraId="1A33AFCD" w14:textId="77777777" w:rsidR="00727162" w:rsidRDefault="00727162" w:rsidP="00727162"/>
        </w:tc>
      </w:tr>
      <w:tr w:rsidR="00727162" w14:paraId="54236F99" w14:textId="77777777" w:rsidTr="00C866FA">
        <w:tc>
          <w:tcPr>
            <w:tcW w:w="1750" w:type="pct"/>
            <w:shd w:val="clear" w:color="auto" w:fill="F2F2F2"/>
          </w:tcPr>
          <w:p w14:paraId="3977ECBE" w14:textId="09AF4E6C" w:rsidR="00727162" w:rsidRPr="00727162" w:rsidRDefault="00727162" w:rsidP="00727162">
            <w:pPr>
              <w:rPr>
                <w:b/>
                <w:bCs/>
              </w:rPr>
            </w:pPr>
            <w:r w:rsidRPr="00727162">
              <w:rPr>
                <w:b/>
                <w:bCs/>
              </w:rPr>
              <w:t xml:space="preserve">5. The relevance of the contract and how it relates to St Vincent’s University Hospital regarding the services delivered of a similar </w:t>
            </w:r>
            <w:r w:rsidRPr="00727162">
              <w:rPr>
                <w:b/>
                <w:bCs/>
              </w:rPr>
              <w:lastRenderedPageBreak/>
              <w:t xml:space="preserve">nature and scale with a 24/7 year-round activity which is required by the Contracting Authority.  </w:t>
            </w:r>
          </w:p>
        </w:tc>
        <w:tc>
          <w:tcPr>
            <w:tcW w:w="3250" w:type="pct"/>
          </w:tcPr>
          <w:p w14:paraId="48C1F6BC" w14:textId="77777777" w:rsidR="00727162" w:rsidRDefault="00727162" w:rsidP="00727162"/>
        </w:tc>
      </w:tr>
    </w:tbl>
    <w:p w14:paraId="6FA1CAA5" w14:textId="77777777" w:rsidR="00727162" w:rsidRDefault="00727162" w:rsidP="00664DAA">
      <w:pPr>
        <w:spacing w:before="250" w:after="150"/>
        <w:rPr>
          <w:b/>
          <w:bCs/>
          <w:sz w:val="24"/>
        </w:rPr>
      </w:pPr>
    </w:p>
    <w:p w14:paraId="42DE3940" w14:textId="4533CF3A" w:rsidR="00664DAA" w:rsidRDefault="00664DAA" w:rsidP="00664DAA">
      <w:pPr>
        <w:spacing w:before="250" w:after="150"/>
      </w:pPr>
      <w:r>
        <w:rPr>
          <w:b/>
          <w:bCs/>
          <w:sz w:val="24"/>
        </w:rPr>
        <w:t>Reference contract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6"/>
        <w:gridCol w:w="5860"/>
      </w:tblGrid>
      <w:tr w:rsidR="00664DAA" w14:paraId="74CC21FA" w14:textId="77777777" w:rsidTr="00C866FA">
        <w:trPr>
          <w:tblHeader/>
        </w:trPr>
        <w:tc>
          <w:tcPr>
            <w:tcW w:w="0" w:type="auto"/>
            <w:shd w:val="clear" w:color="auto" w:fill="1F3864"/>
          </w:tcPr>
          <w:p w14:paraId="62472351" w14:textId="77777777" w:rsidR="00664DAA" w:rsidRDefault="00664DAA" w:rsidP="00C866FA">
            <w:r>
              <w:rPr>
                <w:b/>
                <w:bCs/>
                <w:color w:val="FFFFFF"/>
              </w:rPr>
              <w:t>Field</w:t>
            </w:r>
          </w:p>
        </w:tc>
        <w:tc>
          <w:tcPr>
            <w:tcW w:w="0" w:type="auto"/>
            <w:shd w:val="clear" w:color="auto" w:fill="1F3864"/>
          </w:tcPr>
          <w:p w14:paraId="5E22B6D0" w14:textId="77777777" w:rsidR="00664DAA" w:rsidRDefault="00664DAA" w:rsidP="00C866FA">
            <w:r>
              <w:rPr>
                <w:b/>
                <w:bCs/>
                <w:color w:val="FFFFFF"/>
              </w:rPr>
              <w:t>Tenderer response</w:t>
            </w:r>
          </w:p>
        </w:tc>
      </w:tr>
      <w:tr w:rsidR="00727162" w14:paraId="5D1050A1" w14:textId="77777777" w:rsidTr="00C866FA">
        <w:tc>
          <w:tcPr>
            <w:tcW w:w="1750" w:type="pct"/>
            <w:shd w:val="clear" w:color="auto" w:fill="F2F2F2"/>
          </w:tcPr>
          <w:p w14:paraId="56405A8C" w14:textId="60E6852F" w:rsidR="00727162" w:rsidRPr="00727162" w:rsidRDefault="00727162" w:rsidP="00727162">
            <w:pPr>
              <w:rPr>
                <w:b/>
                <w:bCs/>
              </w:rPr>
            </w:pPr>
            <w:r w:rsidRPr="00727162">
              <w:rPr>
                <w:b/>
                <w:bCs/>
              </w:rPr>
              <w:t>1. The nature and scope of the contract</w:t>
            </w:r>
          </w:p>
        </w:tc>
        <w:tc>
          <w:tcPr>
            <w:tcW w:w="3250" w:type="pct"/>
          </w:tcPr>
          <w:p w14:paraId="7DDE87E5" w14:textId="77777777" w:rsidR="00727162" w:rsidRDefault="00727162" w:rsidP="00727162"/>
        </w:tc>
      </w:tr>
      <w:tr w:rsidR="00727162" w14:paraId="29AC9585" w14:textId="77777777" w:rsidTr="00C866FA">
        <w:tc>
          <w:tcPr>
            <w:tcW w:w="1750" w:type="pct"/>
            <w:shd w:val="clear" w:color="auto" w:fill="F2F2F2"/>
          </w:tcPr>
          <w:p w14:paraId="55F214D1" w14:textId="67512E15" w:rsidR="00727162" w:rsidRPr="00727162" w:rsidRDefault="00727162" w:rsidP="00727162">
            <w:pPr>
              <w:rPr>
                <w:b/>
                <w:bCs/>
              </w:rPr>
            </w:pPr>
            <w:r w:rsidRPr="00727162">
              <w:rPr>
                <w:b/>
                <w:bCs/>
              </w:rPr>
              <w:t>2. The start and completion date of the contract</w:t>
            </w:r>
          </w:p>
        </w:tc>
        <w:tc>
          <w:tcPr>
            <w:tcW w:w="3250" w:type="pct"/>
          </w:tcPr>
          <w:p w14:paraId="43157815" w14:textId="77777777" w:rsidR="00727162" w:rsidRDefault="00727162" w:rsidP="00727162"/>
        </w:tc>
      </w:tr>
      <w:tr w:rsidR="00727162" w14:paraId="1F09CBAD" w14:textId="77777777" w:rsidTr="00C866FA">
        <w:tc>
          <w:tcPr>
            <w:tcW w:w="1750" w:type="pct"/>
            <w:shd w:val="clear" w:color="auto" w:fill="F2F2F2"/>
          </w:tcPr>
          <w:p w14:paraId="5CF0EBA0" w14:textId="2FC36B09" w:rsidR="00727162" w:rsidRPr="00727162" w:rsidRDefault="00727162" w:rsidP="00727162">
            <w:pPr>
              <w:rPr>
                <w:b/>
                <w:bCs/>
              </w:rPr>
            </w:pPr>
            <w:r w:rsidRPr="00727162">
              <w:rPr>
                <w:b/>
                <w:bCs/>
              </w:rPr>
              <w:t>3. The approximate value of the contract</w:t>
            </w:r>
          </w:p>
        </w:tc>
        <w:tc>
          <w:tcPr>
            <w:tcW w:w="3250" w:type="pct"/>
          </w:tcPr>
          <w:p w14:paraId="218C50F0" w14:textId="77777777" w:rsidR="00727162" w:rsidRDefault="00727162" w:rsidP="00727162"/>
        </w:tc>
      </w:tr>
      <w:tr w:rsidR="00727162" w14:paraId="49FBCEF3" w14:textId="77777777" w:rsidTr="00C866FA">
        <w:tc>
          <w:tcPr>
            <w:tcW w:w="1750" w:type="pct"/>
            <w:shd w:val="clear" w:color="auto" w:fill="F2F2F2"/>
          </w:tcPr>
          <w:p w14:paraId="55D76012" w14:textId="22375C04" w:rsidR="00727162" w:rsidRPr="00727162" w:rsidRDefault="00727162" w:rsidP="00727162">
            <w:pPr>
              <w:rPr>
                <w:b/>
                <w:bCs/>
              </w:rPr>
            </w:pPr>
            <w:r w:rsidRPr="00727162">
              <w:rPr>
                <w:b/>
                <w:bCs/>
              </w:rPr>
              <w:t>4. A named client reference stating their position within the organisation and their email and telephone number with whom the provided information can be verified</w:t>
            </w:r>
          </w:p>
        </w:tc>
        <w:tc>
          <w:tcPr>
            <w:tcW w:w="3250" w:type="pct"/>
          </w:tcPr>
          <w:p w14:paraId="428D8388" w14:textId="77777777" w:rsidR="00727162" w:rsidRDefault="00727162" w:rsidP="00727162"/>
        </w:tc>
      </w:tr>
      <w:tr w:rsidR="00727162" w14:paraId="3128C5E9" w14:textId="77777777" w:rsidTr="00C866FA">
        <w:tc>
          <w:tcPr>
            <w:tcW w:w="1750" w:type="pct"/>
            <w:shd w:val="clear" w:color="auto" w:fill="F2F2F2"/>
          </w:tcPr>
          <w:p w14:paraId="5C3F123F" w14:textId="4AA47DA1" w:rsidR="00727162" w:rsidRPr="00727162" w:rsidRDefault="00727162" w:rsidP="00727162">
            <w:pPr>
              <w:rPr>
                <w:b/>
                <w:bCs/>
              </w:rPr>
            </w:pPr>
            <w:r w:rsidRPr="00727162">
              <w:rPr>
                <w:b/>
                <w:bCs/>
              </w:rPr>
              <w:t xml:space="preserve">5. The relevance of the contract and how it relates to St Vincent’s University Hospital regarding the services delivered of a similar nature and scale with a 24/7 year-round activity which is required by the Contracting Authority.  </w:t>
            </w:r>
          </w:p>
        </w:tc>
        <w:tc>
          <w:tcPr>
            <w:tcW w:w="3250" w:type="pct"/>
          </w:tcPr>
          <w:p w14:paraId="7AABF025" w14:textId="77777777" w:rsidR="00727162" w:rsidRDefault="00727162" w:rsidP="00727162"/>
        </w:tc>
      </w:tr>
    </w:tbl>
    <w:p w14:paraId="7318FCCC" w14:textId="77777777" w:rsidR="004E0253" w:rsidRDefault="004E0253" w:rsidP="00664DAA">
      <w:pPr>
        <w:spacing w:line="240" w:lineRule="auto"/>
        <w:rPr>
          <w:b/>
          <w:sz w:val="24"/>
          <w:szCs w:val="24"/>
          <w:lang w:val="en-US"/>
        </w:rPr>
      </w:pPr>
    </w:p>
    <w:p w14:paraId="79A66744" w14:textId="3BBDCAE1" w:rsidR="00145342" w:rsidRPr="00F037F9" w:rsidRDefault="00145342" w:rsidP="00145342">
      <w:pPr>
        <w:spacing w:line="240" w:lineRule="auto"/>
        <w:rPr>
          <w:b/>
          <w:sz w:val="24"/>
          <w:lang w:val="en-US"/>
        </w:rPr>
      </w:pPr>
      <w:r>
        <w:rPr>
          <w:b/>
          <w:sz w:val="24"/>
          <w:lang w:val="en-US"/>
        </w:rPr>
        <w:t>2</w:t>
      </w:r>
      <w:r w:rsidRPr="00F037F9">
        <w:rPr>
          <w:b/>
          <w:sz w:val="24"/>
          <w:lang w:val="en-US"/>
        </w:rPr>
        <w:t xml:space="preserve">. Health and Safety: </w:t>
      </w:r>
    </w:p>
    <w:p w14:paraId="7FD49383" w14:textId="3B7DCA2F" w:rsidR="00145342" w:rsidRPr="00C47D4E" w:rsidRDefault="00C86D13" w:rsidP="00145342">
      <w:pPr>
        <w:pStyle w:val="ListParagraph"/>
        <w:ind w:left="0"/>
        <w:rPr>
          <w:rFonts w:cs="Calibri"/>
        </w:rPr>
      </w:pPr>
      <w:r w:rsidRPr="00C86D13">
        <w:rPr>
          <w:rFonts w:ascii="Calibri" w:eastAsiaTheme="minorEastAsia" w:hAnsi="Calibri" w:cs="Times New Roman"/>
          <w:b/>
          <w:bCs/>
          <w:lang w:val="en-GB"/>
        </w:rPr>
        <w:t>Minimum Requirement</w:t>
      </w:r>
      <w:r w:rsidRPr="00C86D13">
        <w:t xml:space="preserve">: </w:t>
      </w:r>
      <w:r w:rsidR="00145342" w:rsidRPr="009A43C7">
        <w:t xml:space="preserve">Tenderers </w:t>
      </w:r>
      <w:r w:rsidR="00145342" w:rsidRPr="009A43C7">
        <w:rPr>
          <w:u w:val="single"/>
        </w:rPr>
        <w:t>must</w:t>
      </w:r>
      <w:r w:rsidR="00145342" w:rsidRPr="009A43C7">
        <w:t xml:space="preserve"> provide a copy of</w:t>
      </w:r>
      <w:r w:rsidR="00145342">
        <w:t xml:space="preserve"> current</w:t>
      </w:r>
      <w:r w:rsidR="00145342" w:rsidRPr="004F5892">
        <w:t xml:space="preserve"> and valid</w:t>
      </w:r>
      <w:r w:rsidR="00145342" w:rsidRPr="009A43C7">
        <w:t xml:space="preserve"> health and safety policies</w:t>
      </w:r>
      <w:r w:rsidR="00145342">
        <w:t xml:space="preserve"> </w:t>
      </w:r>
      <w:r w:rsidR="00145342" w:rsidRPr="007E3ED3">
        <w:t>when requested by the Contracting Authority, appropriate to the services required under this contract</w:t>
      </w:r>
      <w:r w:rsidR="00145342">
        <w:t xml:space="preserve">.   </w:t>
      </w:r>
    </w:p>
    <w:tbl>
      <w:tblPr>
        <w:tblStyle w:val="TableGrid"/>
        <w:tblW w:w="0" w:type="auto"/>
        <w:tblLook w:val="04A0" w:firstRow="1" w:lastRow="0" w:firstColumn="1" w:lastColumn="0" w:noHBand="0" w:noVBand="1"/>
      </w:tblPr>
      <w:tblGrid>
        <w:gridCol w:w="9016"/>
      </w:tblGrid>
      <w:tr w:rsidR="00145342" w14:paraId="4629CA39" w14:textId="77777777" w:rsidTr="0058763E">
        <w:tc>
          <w:tcPr>
            <w:tcW w:w="9016" w:type="dxa"/>
          </w:tcPr>
          <w:p w14:paraId="192BF384" w14:textId="77777777" w:rsidR="00145342" w:rsidRPr="00403E7F" w:rsidRDefault="00145342" w:rsidP="0058763E">
            <w:pPr>
              <w:rPr>
                <w:rFonts w:cs="Calibri"/>
              </w:rPr>
            </w:pPr>
            <w:r>
              <w:t xml:space="preserve">Please confirm that you meet these criteria       </w:t>
            </w:r>
            <w:r w:rsidRPr="0022398E">
              <w:rPr>
                <w:rFonts w:cs="Calibri"/>
                <w:sz w:val="24"/>
              </w:rPr>
              <w:t xml:space="preserve">Yes </w:t>
            </w:r>
            <w:r w:rsidRPr="0022398E">
              <w:rPr>
                <w:rFonts w:ascii="Segoe UI Symbol" w:hAnsi="Segoe UI Symbol" w:cs="Segoe UI Symbol"/>
                <w:sz w:val="24"/>
              </w:rPr>
              <w:t>☐</w:t>
            </w:r>
            <w:r w:rsidRPr="0022398E">
              <w:rPr>
                <w:rFonts w:cs="Calibri"/>
                <w:sz w:val="24"/>
              </w:rPr>
              <w:t xml:space="preserve">    No </w:t>
            </w:r>
            <w:r w:rsidRPr="0022398E">
              <w:rPr>
                <w:rFonts w:ascii="Segoe UI Symbol" w:hAnsi="Segoe UI Symbol" w:cs="Segoe UI Symbol"/>
                <w:sz w:val="24"/>
              </w:rPr>
              <w:t>☐</w:t>
            </w:r>
          </w:p>
        </w:tc>
      </w:tr>
    </w:tbl>
    <w:p w14:paraId="6683AEB6" w14:textId="77777777" w:rsidR="00145342" w:rsidRDefault="00145342" w:rsidP="00664DAA">
      <w:pPr>
        <w:spacing w:line="240" w:lineRule="auto"/>
        <w:rPr>
          <w:b/>
          <w:sz w:val="24"/>
          <w:szCs w:val="24"/>
          <w:lang w:val="en-US"/>
        </w:rPr>
      </w:pPr>
    </w:p>
    <w:p w14:paraId="78575A36" w14:textId="77777777" w:rsidR="00145342" w:rsidRDefault="00145342" w:rsidP="00664DAA">
      <w:pPr>
        <w:spacing w:line="240" w:lineRule="auto"/>
        <w:rPr>
          <w:b/>
          <w:sz w:val="24"/>
          <w:szCs w:val="24"/>
          <w:lang w:val="en-US"/>
        </w:rPr>
      </w:pPr>
    </w:p>
    <w:p w14:paraId="2B0FD9C2" w14:textId="77777777" w:rsidR="00B86922" w:rsidRDefault="00B86922" w:rsidP="00664DAA">
      <w:pPr>
        <w:spacing w:line="240" w:lineRule="auto"/>
        <w:rPr>
          <w:b/>
          <w:sz w:val="24"/>
          <w:szCs w:val="24"/>
          <w:lang w:val="en-US"/>
        </w:rPr>
      </w:pPr>
    </w:p>
    <w:p w14:paraId="17F740A8" w14:textId="77777777" w:rsidR="00B86922" w:rsidRDefault="00B86922" w:rsidP="00664DAA">
      <w:pPr>
        <w:spacing w:line="240" w:lineRule="auto"/>
        <w:rPr>
          <w:b/>
          <w:sz w:val="24"/>
          <w:szCs w:val="24"/>
          <w:lang w:val="en-US"/>
        </w:rPr>
      </w:pPr>
    </w:p>
    <w:p w14:paraId="66BF0FB8" w14:textId="5C874726" w:rsidR="00145342" w:rsidRPr="00AF313E" w:rsidRDefault="00145342" w:rsidP="00145342">
      <w:pPr>
        <w:spacing w:line="240" w:lineRule="auto"/>
        <w:rPr>
          <w:rFonts w:cs="Calibri"/>
          <w:sz w:val="24"/>
        </w:rPr>
      </w:pPr>
      <w:r>
        <w:rPr>
          <w:rFonts w:cs="Calibri"/>
          <w:b/>
          <w:bCs/>
          <w:sz w:val="24"/>
        </w:rPr>
        <w:lastRenderedPageBreak/>
        <w:t>3</w:t>
      </w:r>
      <w:r w:rsidRPr="00AF313E">
        <w:rPr>
          <w:rFonts w:cs="Calibri"/>
          <w:b/>
          <w:bCs/>
          <w:sz w:val="24"/>
        </w:rPr>
        <w:t xml:space="preserve">. </w:t>
      </w:r>
      <w:r w:rsidR="00962098" w:rsidRPr="00962098">
        <w:rPr>
          <w:rFonts w:cs="Calibri"/>
          <w:b/>
          <w:bCs/>
          <w:sz w:val="24"/>
        </w:rPr>
        <w:t>Environmental Management System (EMS)</w:t>
      </w:r>
    </w:p>
    <w:p w14:paraId="4ACAECCB" w14:textId="407FBD11" w:rsidR="00145342" w:rsidRDefault="00C86D13" w:rsidP="00145342">
      <w:pPr>
        <w:spacing w:line="240" w:lineRule="auto"/>
        <w:rPr>
          <w:rFonts w:cs="Calibri"/>
        </w:rPr>
      </w:pPr>
      <w:r w:rsidRPr="00C86D13">
        <w:rPr>
          <w:rFonts w:ascii="Calibri" w:eastAsiaTheme="minorEastAsia" w:hAnsi="Calibri" w:cs="Times New Roman"/>
          <w:b/>
          <w:bCs/>
          <w:lang w:val="en-GB"/>
        </w:rPr>
        <w:t>Minimum Requirement</w:t>
      </w:r>
      <w:r w:rsidRPr="00C86D13">
        <w:t xml:space="preserve">: </w:t>
      </w:r>
      <w:r w:rsidR="00721370" w:rsidRPr="00721370">
        <w:rPr>
          <w:rFonts w:ascii="Calibri" w:eastAsiaTheme="minorEastAsia" w:hAnsi="Calibri" w:cs="Times New Roman"/>
          <w:lang w:val="en-GB"/>
        </w:rPr>
        <w:t>T</w:t>
      </w:r>
      <w:r w:rsidR="00721370" w:rsidRPr="00721370">
        <w:rPr>
          <w:rFonts w:ascii="Calibri" w:eastAsia="Times New Roman" w:hAnsi="Calibri" w:cs="Times New Roman"/>
          <w:szCs w:val="24"/>
          <w:lang w:val="en-GB"/>
        </w:rPr>
        <w:t xml:space="preserve">enderers </w:t>
      </w:r>
      <w:r w:rsidR="00721370" w:rsidRPr="00721370">
        <w:rPr>
          <w:rFonts w:ascii="Calibri" w:eastAsia="Times New Roman" w:hAnsi="Calibri" w:cs="Times New Roman"/>
          <w:szCs w:val="24"/>
          <w:u w:val="single"/>
          <w:lang w:val="en-GB"/>
        </w:rPr>
        <w:t>must</w:t>
      </w:r>
      <w:r w:rsidR="00721370" w:rsidRPr="00721370">
        <w:rPr>
          <w:rFonts w:ascii="Calibri" w:eastAsia="Times New Roman" w:hAnsi="Calibri" w:cs="Times New Roman"/>
          <w:szCs w:val="24"/>
          <w:lang w:val="en-GB"/>
        </w:rPr>
        <w:t xml:space="preserve"> confirm that they have environmental management systems in place such as ISO 14001 or equivalent, appropriate to the delivery of the required services. If these policies are internal, they must be described in detail. If these policies are third-party certified, then the relevant certificates must be provided.   </w:t>
      </w:r>
    </w:p>
    <w:tbl>
      <w:tblPr>
        <w:tblStyle w:val="TableGrid"/>
        <w:tblW w:w="0" w:type="auto"/>
        <w:tblLook w:val="04A0" w:firstRow="1" w:lastRow="0" w:firstColumn="1" w:lastColumn="0" w:noHBand="0" w:noVBand="1"/>
      </w:tblPr>
      <w:tblGrid>
        <w:gridCol w:w="9016"/>
      </w:tblGrid>
      <w:tr w:rsidR="00145342" w14:paraId="06F5C325" w14:textId="77777777" w:rsidTr="0058763E">
        <w:tc>
          <w:tcPr>
            <w:tcW w:w="9016" w:type="dxa"/>
          </w:tcPr>
          <w:p w14:paraId="65EB179D" w14:textId="77777777" w:rsidR="00145342" w:rsidRPr="00573172" w:rsidRDefault="00145342" w:rsidP="0058763E">
            <w:pPr>
              <w:rPr>
                <w:rFonts w:cs="Calibri"/>
              </w:rPr>
            </w:pPr>
            <w:r>
              <w:t xml:space="preserve">Please confirm that you meet these criteria      </w:t>
            </w:r>
            <w:r w:rsidRPr="0022398E">
              <w:rPr>
                <w:rFonts w:cs="Calibri"/>
                <w:sz w:val="24"/>
              </w:rPr>
              <w:t xml:space="preserve">Yes </w:t>
            </w:r>
            <w:r w:rsidRPr="0022398E">
              <w:rPr>
                <w:rFonts w:ascii="Segoe UI Symbol" w:hAnsi="Segoe UI Symbol" w:cs="Segoe UI Symbol"/>
                <w:sz w:val="24"/>
              </w:rPr>
              <w:t>☐</w:t>
            </w:r>
            <w:r w:rsidRPr="0022398E">
              <w:rPr>
                <w:rFonts w:cs="Calibri"/>
                <w:sz w:val="24"/>
              </w:rPr>
              <w:t xml:space="preserve">    No </w:t>
            </w:r>
            <w:r w:rsidRPr="0022398E">
              <w:rPr>
                <w:rFonts w:ascii="Segoe UI Symbol" w:hAnsi="Segoe UI Symbol" w:cs="Segoe UI Symbol"/>
                <w:sz w:val="24"/>
              </w:rPr>
              <w:t>☐</w:t>
            </w:r>
          </w:p>
        </w:tc>
      </w:tr>
    </w:tbl>
    <w:p w14:paraId="30C64BCD" w14:textId="77777777" w:rsidR="00145342" w:rsidRDefault="00145342" w:rsidP="00664DAA">
      <w:pPr>
        <w:spacing w:line="240" w:lineRule="auto"/>
        <w:rPr>
          <w:b/>
          <w:sz w:val="24"/>
          <w:szCs w:val="24"/>
          <w:lang w:val="en-US"/>
        </w:rPr>
      </w:pPr>
    </w:p>
    <w:p w14:paraId="66594341" w14:textId="4640D8D5" w:rsidR="00664DAA" w:rsidRPr="002576B0" w:rsidRDefault="00145342" w:rsidP="00664DAA">
      <w:pPr>
        <w:spacing w:line="240" w:lineRule="auto"/>
        <w:rPr>
          <w:rFonts w:cs="Calibri"/>
          <w:sz w:val="24"/>
          <w:szCs w:val="24"/>
        </w:rPr>
      </w:pPr>
      <w:r>
        <w:rPr>
          <w:b/>
          <w:sz w:val="24"/>
          <w:szCs w:val="24"/>
          <w:lang w:val="en-US"/>
        </w:rPr>
        <w:t>4</w:t>
      </w:r>
      <w:r w:rsidR="00664DAA" w:rsidRPr="002576B0">
        <w:rPr>
          <w:b/>
          <w:sz w:val="24"/>
          <w:szCs w:val="24"/>
          <w:lang w:val="en-US"/>
        </w:rPr>
        <w:t xml:space="preserve">. </w:t>
      </w:r>
      <w:r w:rsidR="007000A4" w:rsidRPr="007000A4">
        <w:rPr>
          <w:rFonts w:eastAsiaTheme="minorEastAsia"/>
          <w:b/>
          <w:bCs/>
          <w:sz w:val="24"/>
          <w:szCs w:val="24"/>
        </w:rPr>
        <w:t xml:space="preserve">Quality Management System (QMS)                                                                      </w:t>
      </w:r>
    </w:p>
    <w:p w14:paraId="09761378" w14:textId="5F5D09F8" w:rsidR="00664DAA" w:rsidRDefault="007000A4" w:rsidP="00664DAA">
      <w:pPr>
        <w:pStyle w:val="ListParagraph"/>
        <w:ind w:left="0"/>
        <w:rPr>
          <w:rFonts w:cs="Calibri"/>
        </w:rPr>
      </w:pPr>
      <w:r w:rsidRPr="007000A4">
        <w:rPr>
          <w:rFonts w:ascii="Calibri" w:eastAsiaTheme="minorEastAsia" w:hAnsi="Calibri" w:cs="Times New Roman"/>
          <w:b/>
          <w:bCs/>
          <w:lang w:val="en-GB"/>
        </w:rPr>
        <w:t xml:space="preserve">Minimum Requirement:  </w:t>
      </w:r>
      <w:r w:rsidRPr="007000A4">
        <w:rPr>
          <w:rFonts w:ascii="Calibri" w:eastAsia="Times New Roman" w:hAnsi="Calibri" w:cs="Times New Roman"/>
          <w:lang w:val="en-GB"/>
        </w:rPr>
        <w:t xml:space="preserve">Tenderers </w:t>
      </w:r>
      <w:r w:rsidRPr="007000A4">
        <w:rPr>
          <w:rFonts w:ascii="Calibri" w:eastAsia="Times New Roman" w:hAnsi="Calibri" w:cs="Times New Roman"/>
          <w:u w:val="single"/>
          <w:lang w:val="en-GB"/>
        </w:rPr>
        <w:t>must</w:t>
      </w:r>
      <w:r w:rsidRPr="007000A4">
        <w:rPr>
          <w:rFonts w:ascii="Calibri" w:eastAsia="Times New Roman" w:hAnsi="Calibri" w:cs="Times New Roman"/>
          <w:lang w:val="en-GB"/>
        </w:rPr>
        <w:t xml:space="preserve"> confirm that they have Quality Management System</w:t>
      </w:r>
      <w:r w:rsidR="00AF768B">
        <w:rPr>
          <w:rFonts w:ascii="Calibri" w:eastAsia="Times New Roman" w:hAnsi="Calibri" w:cs="Times New Roman"/>
          <w:lang w:val="en-GB"/>
        </w:rPr>
        <w:t>s</w:t>
      </w:r>
      <w:r w:rsidRPr="007000A4">
        <w:rPr>
          <w:rFonts w:ascii="Calibri" w:eastAsia="Times New Roman" w:hAnsi="Calibri" w:cs="Times New Roman"/>
          <w:lang w:val="en-GB"/>
        </w:rPr>
        <w:t xml:space="preserve"> in place </w:t>
      </w:r>
      <w:r w:rsidRPr="007000A4">
        <w:rPr>
          <w:rFonts w:ascii="Calibri" w:eastAsia="Times New Roman" w:hAnsi="Calibri" w:cs="Times New Roman"/>
          <w:szCs w:val="24"/>
          <w:lang w:val="en-GB"/>
        </w:rPr>
        <w:t xml:space="preserve">such as ISO 9001 or equivalent, </w:t>
      </w:r>
      <w:r w:rsidRPr="007000A4">
        <w:rPr>
          <w:rFonts w:ascii="Calibri" w:eastAsia="Times New Roman" w:hAnsi="Calibri" w:cs="Times New Roman"/>
          <w:lang w:val="en-GB"/>
        </w:rPr>
        <w:t xml:space="preserve">appropriate to the delivery the nature and scale of the required services. If these policies are internal, they must be described in detail. If these policies are third-party certified, then the relevant certificates must be provided.  </w:t>
      </w:r>
    </w:p>
    <w:tbl>
      <w:tblPr>
        <w:tblStyle w:val="TableGrid"/>
        <w:tblW w:w="0" w:type="auto"/>
        <w:tblLook w:val="04A0" w:firstRow="1" w:lastRow="0" w:firstColumn="1" w:lastColumn="0" w:noHBand="0" w:noVBand="1"/>
      </w:tblPr>
      <w:tblGrid>
        <w:gridCol w:w="9016"/>
      </w:tblGrid>
      <w:tr w:rsidR="00664DAA" w14:paraId="7EA44807" w14:textId="77777777" w:rsidTr="00C866FA">
        <w:tc>
          <w:tcPr>
            <w:tcW w:w="9016" w:type="dxa"/>
          </w:tcPr>
          <w:p w14:paraId="4CE4BFF0" w14:textId="77777777" w:rsidR="00664DAA" w:rsidRDefault="00664DAA" w:rsidP="00C866FA">
            <w:r>
              <w:t xml:space="preserve">Please confirm that you meet these criteria         </w:t>
            </w:r>
            <w:r w:rsidRPr="0022398E">
              <w:rPr>
                <w:rFonts w:cs="Calibri"/>
                <w:sz w:val="24"/>
              </w:rPr>
              <w:t xml:space="preserve">Yes </w:t>
            </w:r>
            <w:r w:rsidRPr="0022398E">
              <w:rPr>
                <w:rFonts w:ascii="Segoe UI Symbol" w:hAnsi="Segoe UI Symbol" w:cs="Segoe UI Symbol"/>
                <w:sz w:val="24"/>
              </w:rPr>
              <w:t>☐</w:t>
            </w:r>
            <w:r w:rsidRPr="0022398E">
              <w:rPr>
                <w:rFonts w:cs="Calibri"/>
                <w:sz w:val="24"/>
              </w:rPr>
              <w:t xml:space="preserve">    No </w:t>
            </w:r>
            <w:r w:rsidRPr="0022398E">
              <w:rPr>
                <w:rFonts w:ascii="Segoe UI Symbol" w:hAnsi="Segoe UI Symbol" w:cs="Segoe UI Symbol"/>
                <w:sz w:val="24"/>
              </w:rPr>
              <w:t>☐</w:t>
            </w:r>
          </w:p>
        </w:tc>
      </w:tr>
    </w:tbl>
    <w:p w14:paraId="7F6C3FAE" w14:textId="77777777" w:rsidR="00664DAA" w:rsidRPr="00C47D4E" w:rsidRDefault="00664DAA" w:rsidP="00664DAA">
      <w:pPr>
        <w:spacing w:line="240" w:lineRule="auto"/>
        <w:rPr>
          <w:rFonts w:cs="Calibri"/>
        </w:rPr>
      </w:pPr>
    </w:p>
    <w:p w14:paraId="364F8130" w14:textId="77777777" w:rsidR="00B86922" w:rsidRDefault="00B86922" w:rsidP="00111E38">
      <w:pPr>
        <w:rPr>
          <w:b/>
          <w:sz w:val="28"/>
          <w:szCs w:val="28"/>
          <w:lang w:val="en-US"/>
        </w:rPr>
      </w:pPr>
    </w:p>
    <w:p w14:paraId="7ED352AC" w14:textId="77777777" w:rsidR="00B86922" w:rsidRDefault="00B86922" w:rsidP="00111E38">
      <w:pPr>
        <w:rPr>
          <w:b/>
          <w:sz w:val="28"/>
          <w:szCs w:val="28"/>
          <w:lang w:val="en-US"/>
        </w:rPr>
      </w:pPr>
    </w:p>
    <w:p w14:paraId="1556A4E5" w14:textId="231BDBFE" w:rsidR="00664DAA" w:rsidRPr="00013D94" w:rsidRDefault="000A4618" w:rsidP="00111E38">
      <w:pPr>
        <w:rPr>
          <w:b/>
          <w:sz w:val="28"/>
          <w:szCs w:val="28"/>
          <w:lang w:val="en-US"/>
        </w:rPr>
      </w:pPr>
      <w:r w:rsidRPr="001E2841">
        <w:rPr>
          <w:b/>
          <w:sz w:val="28"/>
          <w:szCs w:val="28"/>
          <w:lang w:val="en-US"/>
        </w:rPr>
        <w:t xml:space="preserve">Part </w:t>
      </w:r>
      <w:r>
        <w:rPr>
          <w:b/>
          <w:sz w:val="28"/>
          <w:szCs w:val="28"/>
          <w:lang w:val="en-US"/>
        </w:rPr>
        <w:t>B</w:t>
      </w:r>
      <w:r w:rsidRPr="001E2841">
        <w:rPr>
          <w:b/>
          <w:sz w:val="28"/>
          <w:szCs w:val="28"/>
          <w:lang w:val="en-US"/>
        </w:rPr>
        <w:t xml:space="preserve"> - </w:t>
      </w:r>
      <w:r w:rsidRPr="00FA4589">
        <w:rPr>
          <w:b/>
          <w:bCs/>
          <w:color w:val="333399"/>
          <w:sz w:val="28"/>
          <w:szCs w:val="28"/>
          <w:lang w:val="en-US"/>
        </w:rPr>
        <w:t>Responses to the Qualitative Award Criteria (3.3. of RFT)</w:t>
      </w:r>
    </w:p>
    <w:p w14:paraId="44A2FD0A" w14:textId="4F757BB1" w:rsidR="00111E38" w:rsidRPr="000F2AE9" w:rsidRDefault="00111E38" w:rsidP="00111E38">
      <w:pPr>
        <w:rPr>
          <w:rFonts w:ascii="Calibri" w:eastAsia="Times New Roman" w:hAnsi="Calibri" w:cs="Times New Roman"/>
          <w:sz w:val="24"/>
          <w:szCs w:val="24"/>
          <w:lang w:val="en-US"/>
        </w:rPr>
      </w:pPr>
      <w:r w:rsidRPr="000F2AE9">
        <w:rPr>
          <w:rFonts w:ascii="Calibri" w:eastAsia="Times New Roman" w:hAnsi="Calibri" w:cs="Times New Roman"/>
          <w:sz w:val="24"/>
          <w:szCs w:val="24"/>
          <w:lang w:val="en-US"/>
        </w:rPr>
        <w:t xml:space="preserve">This document is </w:t>
      </w:r>
      <w:r w:rsidR="00D647D6" w:rsidRPr="000F2AE9">
        <w:rPr>
          <w:rFonts w:ascii="Calibri" w:eastAsia="Times New Roman" w:hAnsi="Calibri" w:cs="Times New Roman"/>
          <w:sz w:val="24"/>
          <w:szCs w:val="24"/>
          <w:lang w:val="en-US"/>
        </w:rPr>
        <w:t xml:space="preserve">a </w:t>
      </w:r>
      <w:r w:rsidRPr="000F2AE9">
        <w:rPr>
          <w:rFonts w:ascii="Calibri" w:eastAsia="Times New Roman" w:hAnsi="Calibri" w:cs="Times New Roman"/>
          <w:sz w:val="24"/>
          <w:szCs w:val="24"/>
          <w:lang w:val="en-US"/>
        </w:rPr>
        <w:t xml:space="preserve">template for Tenderers to formulate their proposals </w:t>
      </w:r>
      <w:r w:rsidR="00767E23" w:rsidRPr="000F2AE9">
        <w:rPr>
          <w:rFonts w:ascii="Calibri" w:eastAsia="Times New Roman" w:hAnsi="Calibri" w:cs="Times New Roman"/>
          <w:sz w:val="24"/>
          <w:szCs w:val="24"/>
          <w:lang w:val="en-US"/>
        </w:rPr>
        <w:t xml:space="preserve">when they are responding </w:t>
      </w:r>
      <w:r w:rsidRPr="000F2AE9">
        <w:rPr>
          <w:rFonts w:ascii="Calibri" w:eastAsia="Times New Roman" w:hAnsi="Calibri" w:cs="Times New Roman"/>
          <w:sz w:val="24"/>
          <w:szCs w:val="24"/>
          <w:lang w:val="en-US"/>
        </w:rPr>
        <w:t>to the Qualitative Award Criteria under A-</w:t>
      </w:r>
      <w:r w:rsidR="00D86107">
        <w:rPr>
          <w:rFonts w:ascii="Calibri" w:eastAsia="Times New Roman" w:hAnsi="Calibri" w:cs="Times New Roman"/>
          <w:sz w:val="24"/>
          <w:szCs w:val="24"/>
          <w:lang w:val="en-US"/>
        </w:rPr>
        <w:t>E</w:t>
      </w:r>
      <w:r w:rsidRPr="000F2AE9">
        <w:rPr>
          <w:rFonts w:ascii="Calibri" w:eastAsia="Times New Roman" w:hAnsi="Calibri" w:cs="Times New Roman"/>
          <w:sz w:val="24"/>
          <w:szCs w:val="24"/>
          <w:lang w:val="en-US"/>
        </w:rPr>
        <w:t xml:space="preserve"> of Section 3.3 of the RFT.</w:t>
      </w:r>
    </w:p>
    <w:p w14:paraId="26470C13" w14:textId="77777777" w:rsidR="00D647D6" w:rsidRPr="000F2AE9" w:rsidRDefault="00D647D6" w:rsidP="00767E23">
      <w:pPr>
        <w:rPr>
          <w:rFonts w:ascii="Calibri" w:eastAsia="Times New Roman" w:hAnsi="Calibri" w:cs="Times New Roman"/>
          <w:sz w:val="24"/>
          <w:szCs w:val="24"/>
          <w:lang w:val="en-US"/>
        </w:rPr>
      </w:pPr>
      <w:r w:rsidRPr="000F2AE9">
        <w:rPr>
          <w:rFonts w:ascii="Calibri" w:eastAsia="Times New Roman" w:hAnsi="Calibri" w:cs="Times New Roman"/>
          <w:sz w:val="24"/>
          <w:szCs w:val="24"/>
          <w:lang w:val="en-US"/>
        </w:rPr>
        <w:t xml:space="preserve">SVUH will use the responses below to determine if a proposal meets the minimum service requirements as specified in the narrative of Appendix 1 of RFT. </w:t>
      </w:r>
    </w:p>
    <w:p w14:paraId="3BD25129" w14:textId="68B80606" w:rsidR="00767E23" w:rsidRPr="000F2AE9" w:rsidRDefault="00D647D6" w:rsidP="00767E23">
      <w:pPr>
        <w:rPr>
          <w:rFonts w:ascii="Calibri" w:eastAsia="Times New Roman" w:hAnsi="Calibri" w:cs="Times New Roman"/>
          <w:sz w:val="24"/>
          <w:szCs w:val="24"/>
          <w:lang w:val="en-US"/>
        </w:rPr>
      </w:pPr>
      <w:r w:rsidRPr="000F2AE9">
        <w:rPr>
          <w:rFonts w:ascii="Calibri" w:eastAsia="Times New Roman" w:hAnsi="Calibri" w:cs="Times New Roman"/>
          <w:sz w:val="24"/>
          <w:szCs w:val="24"/>
          <w:lang w:val="en-US"/>
        </w:rPr>
        <w:t xml:space="preserve">Then, </w:t>
      </w:r>
      <w:r w:rsidR="00111E38" w:rsidRPr="000F2AE9">
        <w:rPr>
          <w:rFonts w:ascii="Calibri" w:eastAsia="Times New Roman" w:hAnsi="Calibri" w:cs="Times New Roman"/>
          <w:sz w:val="24"/>
          <w:szCs w:val="24"/>
          <w:lang w:val="en-US"/>
        </w:rPr>
        <w:t xml:space="preserve">SVUH will use the </w:t>
      </w:r>
      <w:r w:rsidRPr="000F2AE9">
        <w:rPr>
          <w:rFonts w:ascii="Calibri" w:eastAsia="Times New Roman" w:hAnsi="Calibri" w:cs="Times New Roman"/>
          <w:sz w:val="24"/>
          <w:szCs w:val="24"/>
          <w:lang w:val="en-US"/>
        </w:rPr>
        <w:t>responses below</w:t>
      </w:r>
      <w:r w:rsidR="00111E38" w:rsidRPr="000F2AE9">
        <w:rPr>
          <w:rFonts w:ascii="Calibri" w:eastAsia="Times New Roman" w:hAnsi="Calibri" w:cs="Times New Roman"/>
          <w:sz w:val="24"/>
          <w:szCs w:val="24"/>
          <w:lang w:val="en-US"/>
        </w:rPr>
        <w:t xml:space="preserve"> </w:t>
      </w:r>
      <w:proofErr w:type="gramStart"/>
      <w:r w:rsidR="00111E38" w:rsidRPr="000F2AE9">
        <w:rPr>
          <w:rFonts w:ascii="Calibri" w:eastAsia="Times New Roman" w:hAnsi="Calibri" w:cs="Times New Roman"/>
          <w:sz w:val="24"/>
          <w:szCs w:val="24"/>
          <w:lang w:val="en-US"/>
        </w:rPr>
        <w:t>so as to</w:t>
      </w:r>
      <w:proofErr w:type="gramEnd"/>
      <w:r w:rsidR="00111E38" w:rsidRPr="000F2AE9">
        <w:rPr>
          <w:rFonts w:ascii="Calibri" w:eastAsia="Times New Roman" w:hAnsi="Calibri" w:cs="Times New Roman"/>
          <w:sz w:val="24"/>
          <w:szCs w:val="24"/>
          <w:lang w:val="en-US"/>
        </w:rPr>
        <w:t xml:space="preserve"> assess proposals against the same Qualitative Award Criteria under Stage 1 of the Commercial Evaluation. </w:t>
      </w:r>
    </w:p>
    <w:p w14:paraId="0E805449" w14:textId="7CEC0640" w:rsidR="00767E23" w:rsidRPr="000F2AE9" w:rsidRDefault="00767E23" w:rsidP="00111E38">
      <w:pPr>
        <w:rPr>
          <w:rFonts w:ascii="Calibri" w:eastAsia="Times New Roman" w:hAnsi="Calibri" w:cs="Times New Roman"/>
          <w:sz w:val="24"/>
          <w:szCs w:val="24"/>
          <w:lang w:val="en-US"/>
        </w:rPr>
      </w:pPr>
      <w:r w:rsidRPr="000F2AE9">
        <w:rPr>
          <w:rFonts w:ascii="Calibri" w:eastAsia="Times New Roman" w:hAnsi="Calibri" w:cs="Times New Roman"/>
          <w:sz w:val="24"/>
          <w:szCs w:val="24"/>
          <w:lang w:val="en-US"/>
        </w:rPr>
        <w:t>The standard expected to be met is elaborated in Appendix 1 to this RFT. In conjunction with Appendix 1, Tenderers are required to outline details of how their proposal responds to the criteria below as in 3.3 of RFT. Only those submissions that achieve the minimum</w:t>
      </w:r>
      <w:r w:rsidR="00A06889">
        <w:rPr>
          <w:rFonts w:ascii="Calibri" w:eastAsia="Times New Roman" w:hAnsi="Calibri" w:cs="Times New Roman"/>
          <w:sz w:val="24"/>
          <w:szCs w:val="24"/>
          <w:lang w:val="en-US"/>
        </w:rPr>
        <w:t xml:space="preserve">    </w:t>
      </w:r>
      <w:proofErr w:type="gramStart"/>
      <w:r w:rsidR="00A06889">
        <w:rPr>
          <w:rFonts w:ascii="Calibri" w:eastAsia="Times New Roman" w:hAnsi="Calibri" w:cs="Times New Roman"/>
          <w:sz w:val="24"/>
          <w:szCs w:val="24"/>
          <w:lang w:val="en-US"/>
        </w:rPr>
        <w:t xml:space="preserve">   </w:t>
      </w:r>
      <w:r w:rsidR="00A06889" w:rsidRPr="000F2AE9">
        <w:rPr>
          <w:rFonts w:ascii="Calibri" w:eastAsia="Times New Roman" w:hAnsi="Calibri" w:cs="Times New Roman"/>
          <w:sz w:val="24"/>
          <w:szCs w:val="24"/>
          <w:lang w:val="en-US"/>
        </w:rPr>
        <w:t>(</w:t>
      </w:r>
      <w:proofErr w:type="gramEnd"/>
      <w:r w:rsidR="00A06889" w:rsidRPr="00A06889">
        <w:rPr>
          <w:rFonts w:ascii="Calibri" w:eastAsia="Times New Roman" w:hAnsi="Calibri" w:cs="Times New Roman"/>
          <w:b/>
          <w:bCs/>
          <w:sz w:val="24"/>
          <w:szCs w:val="24"/>
          <w:lang w:val="en-US"/>
        </w:rPr>
        <w:t xml:space="preserve">50 </w:t>
      </w:r>
      <w:r w:rsidRPr="00A06889">
        <w:rPr>
          <w:rFonts w:ascii="Calibri" w:eastAsia="Times New Roman" w:hAnsi="Calibri" w:cs="Times New Roman"/>
          <w:b/>
          <w:bCs/>
          <w:sz w:val="24"/>
          <w:szCs w:val="24"/>
          <w:lang w:val="en-US"/>
        </w:rPr>
        <w:t>%)</w:t>
      </w:r>
      <w:r w:rsidRPr="000F2AE9">
        <w:rPr>
          <w:rFonts w:ascii="Calibri" w:eastAsia="Times New Roman" w:hAnsi="Calibri" w:cs="Times New Roman"/>
          <w:sz w:val="24"/>
          <w:szCs w:val="24"/>
          <w:lang w:val="en-US"/>
        </w:rPr>
        <w:t xml:space="preserve"> score or greater for each of the individual “quality” criterion detailed below in this section, will qualify for Commercial Evaluation, Stage 2 of the evaluation.</w:t>
      </w:r>
    </w:p>
    <w:p w14:paraId="6C2E2572" w14:textId="1736CBD7" w:rsidR="00111E38" w:rsidRPr="000F2AE9" w:rsidRDefault="00767E23" w:rsidP="00111E38">
      <w:pPr>
        <w:rPr>
          <w:rFonts w:ascii="Calibri" w:eastAsia="Times New Roman" w:hAnsi="Calibri" w:cs="Times New Roman"/>
          <w:sz w:val="24"/>
          <w:szCs w:val="24"/>
          <w:lang w:val="en-US"/>
        </w:rPr>
      </w:pPr>
      <w:r w:rsidRPr="000F2AE9">
        <w:rPr>
          <w:rFonts w:ascii="Calibri" w:eastAsia="Times New Roman" w:hAnsi="Calibri" w:cs="Times New Roman"/>
          <w:sz w:val="24"/>
          <w:szCs w:val="24"/>
          <w:lang w:val="en-US"/>
        </w:rPr>
        <w:t xml:space="preserve">As reiterated in Appendix 1: </w:t>
      </w:r>
      <w:r w:rsidR="00111E38" w:rsidRPr="000F2AE9">
        <w:rPr>
          <w:rFonts w:ascii="Calibri" w:eastAsia="Times New Roman" w:hAnsi="Calibri" w:cs="Times New Roman"/>
          <w:sz w:val="24"/>
          <w:szCs w:val="24"/>
          <w:lang w:val="en-US"/>
        </w:rPr>
        <w:t xml:space="preserve">Tenderers must address each of the issues and requirements in </w:t>
      </w:r>
      <w:r w:rsidR="00D647D6" w:rsidRPr="000F2AE9">
        <w:rPr>
          <w:rFonts w:ascii="Calibri" w:eastAsia="Times New Roman" w:hAnsi="Calibri" w:cs="Times New Roman"/>
          <w:sz w:val="24"/>
          <w:szCs w:val="24"/>
          <w:lang w:val="en-US"/>
        </w:rPr>
        <w:t>it</w:t>
      </w:r>
      <w:r w:rsidR="00111E38" w:rsidRPr="000F2AE9">
        <w:rPr>
          <w:rFonts w:ascii="Calibri" w:eastAsia="Times New Roman" w:hAnsi="Calibri" w:cs="Times New Roman"/>
          <w:sz w:val="24"/>
          <w:szCs w:val="24"/>
          <w:lang w:val="en-US"/>
        </w:rPr>
        <w:t xml:space="preserve">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w:t>
      </w:r>
      <w:r w:rsidR="00D647D6" w:rsidRPr="000F2AE9">
        <w:rPr>
          <w:rFonts w:ascii="Calibri" w:eastAsia="Times New Roman" w:hAnsi="Calibri" w:cs="Times New Roman"/>
          <w:sz w:val="24"/>
          <w:szCs w:val="24"/>
          <w:lang w:val="en-US"/>
        </w:rPr>
        <w:t>is NOT</w:t>
      </w:r>
      <w:r w:rsidR="00111E38" w:rsidRPr="000F2AE9">
        <w:rPr>
          <w:rFonts w:ascii="Calibri" w:eastAsia="Times New Roman" w:hAnsi="Calibri" w:cs="Times New Roman"/>
          <w:sz w:val="24"/>
          <w:szCs w:val="24"/>
          <w:lang w:val="en-US"/>
        </w:rPr>
        <w:t xml:space="preserve"> sufficient in this regard.</w:t>
      </w:r>
    </w:p>
    <w:p w14:paraId="415F77B5" w14:textId="77777777" w:rsidR="00767E23" w:rsidRPr="000F2AE9" w:rsidRDefault="00767E23" w:rsidP="00111E38">
      <w:pPr>
        <w:rPr>
          <w:rFonts w:ascii="Calibri" w:eastAsia="Times New Roman" w:hAnsi="Calibri" w:cs="Times New Roman"/>
          <w:sz w:val="24"/>
          <w:szCs w:val="24"/>
          <w:lang w:val="en-US"/>
        </w:rPr>
      </w:pPr>
      <w:r w:rsidRPr="000F2AE9">
        <w:rPr>
          <w:rFonts w:ascii="Calibri" w:eastAsia="Times New Roman" w:hAnsi="Calibri" w:cs="Times New Roman"/>
          <w:sz w:val="24"/>
          <w:szCs w:val="24"/>
          <w:lang w:val="en-US"/>
        </w:rPr>
        <w:t xml:space="preserve">The page limits mentioned below do not include the questions / details on the criteria. </w:t>
      </w:r>
    </w:p>
    <w:p w14:paraId="05C0E9AE" w14:textId="77777777" w:rsidR="000A4618" w:rsidRDefault="000A4618" w:rsidP="00767E23">
      <w:pPr>
        <w:jc w:val="center"/>
        <w:rPr>
          <w:rFonts w:cstheme="minorHAnsi"/>
          <w:b/>
          <w:color w:val="000000" w:themeColor="text1"/>
          <w:sz w:val="24"/>
          <w:szCs w:val="24"/>
          <w:lang w:val="en-GB"/>
        </w:rPr>
      </w:pPr>
    </w:p>
    <w:p w14:paraId="7CD1DBCE" w14:textId="77777777" w:rsidR="00B86922" w:rsidRDefault="00B86922" w:rsidP="00767E23">
      <w:pPr>
        <w:jc w:val="center"/>
        <w:rPr>
          <w:rFonts w:cstheme="minorHAnsi"/>
          <w:b/>
          <w:color w:val="000000" w:themeColor="text1"/>
          <w:sz w:val="24"/>
          <w:szCs w:val="24"/>
          <w:lang w:val="en-GB"/>
        </w:rPr>
      </w:pPr>
    </w:p>
    <w:p w14:paraId="50CBAFF8" w14:textId="77777777" w:rsidR="00B86922" w:rsidRDefault="00B86922" w:rsidP="00767E23">
      <w:pPr>
        <w:jc w:val="center"/>
        <w:rPr>
          <w:rFonts w:cstheme="minorHAnsi"/>
          <w:b/>
          <w:color w:val="000000" w:themeColor="text1"/>
          <w:sz w:val="24"/>
          <w:szCs w:val="24"/>
          <w:lang w:val="en-GB"/>
        </w:rPr>
      </w:pPr>
    </w:p>
    <w:p w14:paraId="068026CF" w14:textId="62C35A28" w:rsidR="00767E23" w:rsidRPr="00917B33" w:rsidRDefault="00767E23" w:rsidP="00767E23">
      <w:pPr>
        <w:jc w:val="center"/>
        <w:rPr>
          <w:rFonts w:cstheme="minorHAnsi"/>
          <w:b/>
          <w:color w:val="000000" w:themeColor="text1"/>
          <w:sz w:val="24"/>
          <w:szCs w:val="24"/>
          <w:lang w:val="en-GB"/>
        </w:rPr>
      </w:pPr>
      <w:r w:rsidRPr="00917B33">
        <w:rPr>
          <w:rFonts w:cstheme="minorHAnsi"/>
          <w:b/>
          <w:color w:val="000000" w:themeColor="text1"/>
          <w:sz w:val="24"/>
          <w:szCs w:val="24"/>
          <w:lang w:val="en-GB"/>
        </w:rPr>
        <w:t xml:space="preserve">QUALITATIVE AWARD CRITERIA </w:t>
      </w:r>
      <w:r w:rsidRPr="00917B33">
        <w:rPr>
          <w:rFonts w:eastAsia="Times New Roman" w:cstheme="minorHAnsi"/>
          <w:b/>
          <w:color w:val="000000" w:themeColor="text1"/>
          <w:sz w:val="24"/>
          <w:szCs w:val="24"/>
          <w:lang w:val="en-GB" w:eastAsia="en-IE"/>
        </w:rPr>
        <w:t xml:space="preserve">(A to </w:t>
      </w:r>
      <w:r w:rsidR="00193502">
        <w:rPr>
          <w:rFonts w:eastAsia="Times New Roman" w:cstheme="minorHAnsi"/>
          <w:b/>
          <w:color w:val="000000" w:themeColor="text1"/>
          <w:sz w:val="24"/>
          <w:szCs w:val="24"/>
          <w:lang w:val="en-GB" w:eastAsia="en-IE"/>
        </w:rPr>
        <w:t>E</w:t>
      </w:r>
      <w:r w:rsidRPr="00917B33">
        <w:rPr>
          <w:rFonts w:eastAsia="Times New Roman" w:cstheme="minorHAnsi"/>
          <w:b/>
          <w:color w:val="000000" w:themeColor="text1"/>
          <w:sz w:val="24"/>
          <w:szCs w:val="24"/>
          <w:lang w:val="en-GB" w:eastAsia="en-IE"/>
        </w:rPr>
        <w:t xml:space="preserve"> below)</w:t>
      </w:r>
    </w:p>
    <w:tbl>
      <w:tblPr>
        <w:tblStyle w:val="TableGrid11"/>
        <w:tblW w:w="5000" w:type="pct"/>
        <w:tblLook w:val="04A0" w:firstRow="1" w:lastRow="0" w:firstColumn="1" w:lastColumn="0" w:noHBand="0" w:noVBand="1"/>
      </w:tblPr>
      <w:tblGrid>
        <w:gridCol w:w="1141"/>
        <w:gridCol w:w="7875"/>
      </w:tblGrid>
      <w:tr w:rsidR="00767E23" w:rsidRPr="00767E23" w14:paraId="3A335D56" w14:textId="77777777" w:rsidTr="001B5283">
        <w:trPr>
          <w:cantSplit/>
        </w:trPr>
        <w:tc>
          <w:tcPr>
            <w:tcW w:w="633" w:type="pct"/>
            <w:shd w:val="clear" w:color="auto" w:fill="F2F2F2" w:themeFill="background1" w:themeFillShade="F2"/>
          </w:tcPr>
          <w:p w14:paraId="7D5D94AF" w14:textId="77777777" w:rsidR="00767E23" w:rsidRPr="00F93CE8" w:rsidRDefault="00767E23" w:rsidP="00767E23">
            <w:pPr>
              <w:spacing w:after="120" w:line="276" w:lineRule="auto"/>
              <w:jc w:val="both"/>
              <w:rPr>
                <w:rFonts w:ascii="Calibri" w:eastAsia="Times New Roman" w:hAnsi="Calibri" w:cs="Times New Roman"/>
                <w:sz w:val="24"/>
                <w:szCs w:val="24"/>
                <w:lang w:val="en-GB"/>
              </w:rPr>
            </w:pPr>
            <w:r w:rsidRPr="00F93CE8">
              <w:rPr>
                <w:rFonts w:ascii="Calibri" w:eastAsia="Times New Roman" w:hAnsi="Calibri" w:cs="Times New Roman"/>
                <w:sz w:val="24"/>
                <w:szCs w:val="24"/>
                <w:lang w:val="en-GB"/>
              </w:rPr>
              <w:t>A</w:t>
            </w:r>
          </w:p>
        </w:tc>
        <w:tc>
          <w:tcPr>
            <w:tcW w:w="4367" w:type="pct"/>
            <w:shd w:val="clear" w:color="auto" w:fill="F2F2F2" w:themeFill="background1" w:themeFillShade="F2"/>
          </w:tcPr>
          <w:p w14:paraId="0A1DF457" w14:textId="6B26A309" w:rsidR="00767E23" w:rsidRPr="00F93CE8" w:rsidRDefault="0014347C" w:rsidP="00767E23">
            <w:pPr>
              <w:spacing w:after="120" w:line="276" w:lineRule="auto"/>
              <w:jc w:val="both"/>
              <w:rPr>
                <w:rFonts w:ascii="Calibri" w:eastAsia="Calibri" w:hAnsi="Calibri" w:cs="Calibri"/>
                <w:b/>
                <w:sz w:val="24"/>
                <w:szCs w:val="24"/>
                <w:lang w:val="en-GB"/>
              </w:rPr>
            </w:pPr>
            <w:r w:rsidRPr="00F93CE8">
              <w:rPr>
                <w:rFonts w:ascii="Calibri" w:eastAsia="Calibri" w:hAnsi="Calibri" w:cs="Calibri"/>
                <w:b/>
                <w:sz w:val="24"/>
                <w:szCs w:val="24"/>
                <w:lang w:val="en-GB"/>
              </w:rPr>
              <w:t>Understanding of the Service Requirement</w:t>
            </w:r>
            <w:r w:rsidR="00917B33">
              <w:rPr>
                <w:rFonts w:ascii="Calibri" w:eastAsia="Calibri" w:hAnsi="Calibri" w:cs="Calibri"/>
                <w:b/>
                <w:sz w:val="24"/>
                <w:szCs w:val="24"/>
                <w:lang w:val="en-GB"/>
              </w:rPr>
              <w:t xml:space="preserve"> (10%)</w:t>
            </w:r>
          </w:p>
        </w:tc>
      </w:tr>
    </w:tbl>
    <w:p w14:paraId="050F659D" w14:textId="77777777" w:rsidR="00D647D6" w:rsidRPr="00193502" w:rsidRDefault="00D647D6" w:rsidP="00D647D6">
      <w:pPr>
        <w:pStyle w:val="Default"/>
        <w:spacing w:before="240" w:after="240" w:line="276" w:lineRule="auto"/>
        <w:jc w:val="both"/>
        <w:rPr>
          <w:rFonts w:asciiTheme="minorHAnsi" w:hAnsiTheme="minorHAnsi" w:cstheme="minorHAnsi"/>
          <w:color w:val="000000" w:themeColor="text1"/>
          <w:lang w:val="en-GB"/>
        </w:rPr>
      </w:pPr>
      <w:r w:rsidRPr="00193502">
        <w:rPr>
          <w:rFonts w:asciiTheme="minorHAnsi" w:hAnsiTheme="minorHAnsi" w:cstheme="minorHAnsi"/>
          <w:color w:val="000000" w:themeColor="text1"/>
          <w:lang w:val="en-GB"/>
        </w:rPr>
        <w:t xml:space="preserve">A page limit of </w:t>
      </w:r>
      <w:r w:rsidRPr="00193502">
        <w:rPr>
          <w:rFonts w:asciiTheme="minorHAnsi" w:hAnsiTheme="minorHAnsi" w:cstheme="minorHAnsi"/>
          <w:b/>
          <w:color w:val="000000" w:themeColor="text1"/>
          <w:lang w:val="en-GB"/>
        </w:rPr>
        <w:t>10 A4 pages</w:t>
      </w:r>
      <w:r w:rsidRPr="00193502">
        <w:rPr>
          <w:rFonts w:asciiTheme="minorHAnsi" w:hAnsiTheme="minorHAnsi" w:cstheme="minorHAnsi"/>
          <w:color w:val="000000" w:themeColor="text1"/>
          <w:lang w:val="en-GB"/>
        </w:rPr>
        <w:t xml:space="preserve"> applies to this award criteria. </w:t>
      </w:r>
    </w:p>
    <w:p w14:paraId="3AB9DDBA" w14:textId="77777777" w:rsidR="00D647D6" w:rsidRPr="00193502" w:rsidRDefault="00D647D6" w:rsidP="00D647D6">
      <w:pPr>
        <w:pStyle w:val="Default"/>
        <w:spacing w:before="240" w:after="240" w:line="276" w:lineRule="auto"/>
        <w:jc w:val="both"/>
        <w:rPr>
          <w:rFonts w:asciiTheme="minorHAnsi" w:hAnsiTheme="minorHAnsi" w:cstheme="minorHAnsi"/>
          <w:color w:val="000000" w:themeColor="text1"/>
          <w:lang w:val="en-GB"/>
        </w:rPr>
      </w:pPr>
      <w:r w:rsidRPr="00193502">
        <w:rPr>
          <w:rFonts w:asciiTheme="minorHAnsi" w:hAnsiTheme="minorHAnsi" w:cstheme="minorHAnsi"/>
          <w:color w:val="000000" w:themeColor="text1"/>
          <w:lang w:val="en-GB"/>
        </w:rPr>
        <w:t>Any pages beyond this will NOT be considered.</w:t>
      </w:r>
    </w:p>
    <w:p w14:paraId="2622E272" w14:textId="0AECD19F" w:rsidR="001B5283" w:rsidRPr="00193502" w:rsidRDefault="00D647D6" w:rsidP="001B5283">
      <w:pPr>
        <w:rPr>
          <w:rFonts w:eastAsia="Times New Roman"/>
          <w:color w:val="000000" w:themeColor="text1"/>
          <w:sz w:val="24"/>
          <w:szCs w:val="24"/>
          <w:lang w:val="en-GB" w:eastAsia="en-IE"/>
        </w:rPr>
      </w:pPr>
      <w:r w:rsidRPr="00193502">
        <w:rPr>
          <w:color w:val="000000" w:themeColor="text1"/>
          <w:sz w:val="24"/>
          <w:szCs w:val="24"/>
          <w:lang w:val="en-GB"/>
        </w:rPr>
        <w:t xml:space="preserve">Any </w:t>
      </w:r>
      <w:r w:rsidR="001B5283" w:rsidRPr="00193502">
        <w:rPr>
          <w:rFonts w:eastAsia="Times New Roman"/>
          <w:color w:val="000000" w:themeColor="text1"/>
          <w:sz w:val="24"/>
          <w:szCs w:val="24"/>
          <w:lang w:val="en-GB" w:eastAsia="en-IE"/>
        </w:rPr>
        <w:t>additional documentation (Appendices or Embedded Documents) will NOT be assessed</w:t>
      </w:r>
      <w:r w:rsidR="00013D94">
        <w:rPr>
          <w:rFonts w:eastAsia="Times New Roman"/>
          <w:color w:val="000000" w:themeColor="text1"/>
          <w:sz w:val="24"/>
          <w:szCs w:val="24"/>
          <w:u w:val="single"/>
          <w:lang w:val="en-GB" w:eastAsia="en-IE"/>
        </w:rPr>
        <w:t xml:space="preserve">. </w:t>
      </w:r>
    </w:p>
    <w:p w14:paraId="37CF11D9" w14:textId="20BE6E9C" w:rsidR="00D647D6" w:rsidRPr="00193502" w:rsidRDefault="00D647D6" w:rsidP="001B5283">
      <w:pPr>
        <w:pStyle w:val="Default"/>
        <w:spacing w:before="240" w:after="240" w:line="276" w:lineRule="auto"/>
        <w:jc w:val="both"/>
        <w:rPr>
          <w:rFonts w:asciiTheme="minorHAnsi" w:hAnsiTheme="minorHAnsi" w:cstheme="minorHAnsi"/>
          <w:color w:val="000000" w:themeColor="text1"/>
        </w:rPr>
      </w:pPr>
      <w:r w:rsidRPr="00193502">
        <w:rPr>
          <w:rFonts w:asciiTheme="minorHAnsi" w:hAnsiTheme="minorHAnsi" w:cstheme="minorHAnsi"/>
          <w:color w:val="000000" w:themeColor="text1"/>
        </w:rPr>
        <w:t>Tenderers are required to detail their proposed approach to the provision of services as per the requirements as outlined in Appendix 1 of the RFT, including, but not limited to:</w:t>
      </w:r>
    </w:p>
    <w:p w14:paraId="355A0A74" w14:textId="1C0443C7" w:rsidR="00F93CE8" w:rsidRPr="00193502" w:rsidRDefault="00F93CE8" w:rsidP="001B5283">
      <w:pPr>
        <w:pStyle w:val="ListParagraph"/>
        <w:numPr>
          <w:ilvl w:val="0"/>
          <w:numId w:val="8"/>
        </w:numPr>
        <w:rPr>
          <w:rFonts w:cstheme="minorHAnsi"/>
          <w:color w:val="000000" w:themeColor="text1"/>
          <w:sz w:val="24"/>
          <w:szCs w:val="24"/>
        </w:rPr>
      </w:pPr>
      <w:r w:rsidRPr="00193502">
        <w:rPr>
          <w:rFonts w:cstheme="minorHAnsi"/>
          <w:color w:val="000000" w:themeColor="text1"/>
          <w:sz w:val="24"/>
          <w:szCs w:val="24"/>
        </w:rPr>
        <w:t>Tenderers are required to demonstrate their understanding of healthcare cleaning and the challenges associated with this service contract and their approach to be adopted in overcoming these challenges.</w:t>
      </w:r>
      <w:r w:rsidR="001B5283" w:rsidRPr="00193502">
        <w:rPr>
          <w:rFonts w:cstheme="minorHAnsi"/>
          <w:color w:val="000000" w:themeColor="text1"/>
          <w:sz w:val="24"/>
          <w:szCs w:val="24"/>
        </w:rPr>
        <w:t xml:space="preserve"> </w:t>
      </w:r>
    </w:p>
    <w:p w14:paraId="63506244" w14:textId="731FD305" w:rsidR="005B2A6A" w:rsidRPr="00193502" w:rsidRDefault="005B2A6A" w:rsidP="001B5283">
      <w:pPr>
        <w:ind w:left="696"/>
        <w:rPr>
          <w:color w:val="000000" w:themeColor="text1"/>
          <w:sz w:val="24"/>
          <w:szCs w:val="24"/>
        </w:rPr>
      </w:pPr>
      <w:r w:rsidRPr="00193502">
        <w:rPr>
          <w:color w:val="000000" w:themeColor="text1"/>
          <w:sz w:val="24"/>
          <w:szCs w:val="24"/>
        </w:rPr>
        <w:t xml:space="preserve">Tenderers responses should include details around, but </w:t>
      </w:r>
      <w:r w:rsidRPr="00193502">
        <w:rPr>
          <w:color w:val="000000" w:themeColor="text1"/>
          <w:sz w:val="24"/>
          <w:szCs w:val="24"/>
          <w:u w:val="single"/>
        </w:rPr>
        <w:t>not limited</w:t>
      </w:r>
      <w:r w:rsidRPr="00193502">
        <w:rPr>
          <w:color w:val="000000" w:themeColor="text1"/>
          <w:sz w:val="24"/>
          <w:szCs w:val="24"/>
        </w:rPr>
        <w:t xml:space="preserve"> to Knowledge of national </w:t>
      </w:r>
      <w:r w:rsidR="001B5283" w:rsidRPr="00193502">
        <w:rPr>
          <w:color w:val="000000" w:themeColor="text1"/>
          <w:sz w:val="24"/>
          <w:szCs w:val="24"/>
        </w:rPr>
        <w:t xml:space="preserve">     </w:t>
      </w:r>
      <w:r w:rsidRPr="00193502">
        <w:rPr>
          <w:color w:val="000000" w:themeColor="text1"/>
          <w:sz w:val="24"/>
          <w:szCs w:val="24"/>
        </w:rPr>
        <w:t>hygiene standards, working in patient environments, knowledge of cleaning procedures, etc.</w:t>
      </w:r>
    </w:p>
    <w:p w14:paraId="2D707A07" w14:textId="39581FAF" w:rsidR="005B2A6A" w:rsidRPr="00193502" w:rsidRDefault="005B2A6A" w:rsidP="005B2A6A">
      <w:pPr>
        <w:pStyle w:val="ListParagraph"/>
        <w:ind w:left="1800"/>
        <w:rPr>
          <w:color w:val="000000" w:themeColor="text1"/>
          <w:sz w:val="24"/>
          <w:szCs w:val="24"/>
        </w:rPr>
      </w:pPr>
    </w:p>
    <w:p w14:paraId="1CA6EAE0" w14:textId="647807FC" w:rsidR="005B2A6A" w:rsidRPr="00193502" w:rsidRDefault="00A41043" w:rsidP="001B5283">
      <w:pPr>
        <w:pStyle w:val="ListParagraph"/>
        <w:numPr>
          <w:ilvl w:val="0"/>
          <w:numId w:val="8"/>
        </w:numPr>
        <w:rPr>
          <w:color w:val="000000" w:themeColor="text1"/>
          <w:sz w:val="24"/>
          <w:szCs w:val="24"/>
        </w:rPr>
      </w:pPr>
      <w:r w:rsidRPr="00193502">
        <w:rPr>
          <w:color w:val="000000" w:themeColor="text1"/>
          <w:sz w:val="24"/>
          <w:szCs w:val="24"/>
        </w:rPr>
        <w:t>Additionally,</w:t>
      </w:r>
      <w:r w:rsidR="005B2A6A" w:rsidRPr="00193502">
        <w:rPr>
          <w:color w:val="000000" w:themeColor="text1"/>
          <w:sz w:val="24"/>
          <w:szCs w:val="24"/>
        </w:rPr>
        <w:t xml:space="preserve"> tenderers required to demonstrate their understanding of the management of infectious outbreaks and the challenges associated with this in a healthcare setting.</w:t>
      </w:r>
    </w:p>
    <w:p w14:paraId="4D7E80AB" w14:textId="77777777" w:rsidR="005B2A6A" w:rsidRPr="00F93CE8" w:rsidRDefault="005B2A6A" w:rsidP="005B2A6A">
      <w:pPr>
        <w:pStyle w:val="ListParagraph"/>
        <w:ind w:left="1800"/>
        <w:rPr>
          <w:color w:val="000000" w:themeColor="text1"/>
        </w:rPr>
      </w:pPr>
    </w:p>
    <w:p w14:paraId="3B96EB72" w14:textId="77777777" w:rsidR="00767E23" w:rsidRDefault="00767E23" w:rsidP="00767E23">
      <w:pPr>
        <w:pBdr>
          <w:bottom w:val="single" w:sz="6" w:space="1" w:color="auto"/>
        </w:pBdr>
        <w:tabs>
          <w:tab w:val="left" w:pos="6203"/>
        </w:tabs>
        <w:jc w:val="both"/>
      </w:pPr>
    </w:p>
    <w:p w14:paraId="27D342DE" w14:textId="77777777" w:rsidR="00767E23" w:rsidRPr="00193502" w:rsidRDefault="00767E23" w:rsidP="00767E23">
      <w:pPr>
        <w:spacing w:after="0" w:line="240" w:lineRule="auto"/>
        <w:jc w:val="both"/>
        <w:rPr>
          <w:rFonts w:eastAsia="Times New Roman"/>
          <w:b/>
          <w:color w:val="000000" w:themeColor="text1"/>
          <w:sz w:val="24"/>
          <w:szCs w:val="24"/>
          <w:lang w:val="en-GB"/>
        </w:rPr>
      </w:pPr>
      <w:r w:rsidRPr="00193502">
        <w:rPr>
          <w:rFonts w:eastAsia="Times New Roman"/>
          <w:b/>
          <w:color w:val="000000" w:themeColor="text1"/>
          <w:sz w:val="24"/>
          <w:szCs w:val="24"/>
          <w:lang w:val="en-GB"/>
        </w:rPr>
        <w:t>A – Response:</w:t>
      </w:r>
    </w:p>
    <w:p w14:paraId="6EB8F8F1" w14:textId="77777777" w:rsidR="00767E23" w:rsidRDefault="00767E23" w:rsidP="00767E23">
      <w:pPr>
        <w:pBdr>
          <w:bottom w:val="single" w:sz="6" w:space="1" w:color="auto"/>
        </w:pBdr>
        <w:tabs>
          <w:tab w:val="left" w:pos="6203"/>
        </w:tabs>
        <w:jc w:val="both"/>
      </w:pPr>
    </w:p>
    <w:p w14:paraId="46E8BD5E" w14:textId="69B58F9F" w:rsidR="00767E23" w:rsidRPr="00767E23" w:rsidRDefault="00D647D6" w:rsidP="00767E23">
      <w:pPr>
        <w:spacing w:after="0" w:line="240" w:lineRule="auto"/>
        <w:jc w:val="both"/>
        <w:rPr>
          <w:rFonts w:eastAsia="Times New Roman"/>
          <w:color w:val="000000" w:themeColor="text1"/>
          <w:lang w:val="en-GB"/>
        </w:rPr>
      </w:pPr>
      <w:r>
        <w:rPr>
          <w:rFonts w:eastAsia="Times New Roman"/>
          <w:color w:val="000000" w:themeColor="text1"/>
          <w:lang w:val="en-GB"/>
        </w:rPr>
        <w:br w:type="page"/>
      </w:r>
    </w:p>
    <w:tbl>
      <w:tblPr>
        <w:tblStyle w:val="TableGrid11"/>
        <w:tblW w:w="5000" w:type="pct"/>
        <w:tblLook w:val="04A0" w:firstRow="1" w:lastRow="0" w:firstColumn="1" w:lastColumn="0" w:noHBand="0" w:noVBand="1"/>
      </w:tblPr>
      <w:tblGrid>
        <w:gridCol w:w="1141"/>
        <w:gridCol w:w="7875"/>
      </w:tblGrid>
      <w:tr w:rsidR="00767E23" w:rsidRPr="00767E23" w14:paraId="0C2FD34C" w14:textId="77777777" w:rsidTr="001B5283">
        <w:trPr>
          <w:cantSplit/>
        </w:trPr>
        <w:tc>
          <w:tcPr>
            <w:tcW w:w="633" w:type="pct"/>
            <w:shd w:val="clear" w:color="auto" w:fill="F2F2F2" w:themeFill="background1" w:themeFillShade="F2"/>
          </w:tcPr>
          <w:p w14:paraId="48B3EC20" w14:textId="77777777" w:rsidR="00767E23" w:rsidRPr="00CB6A99" w:rsidRDefault="00767E23" w:rsidP="00767E23">
            <w:pPr>
              <w:spacing w:after="120" w:line="276" w:lineRule="auto"/>
              <w:jc w:val="both"/>
              <w:rPr>
                <w:rFonts w:ascii="Calibri" w:eastAsia="Times New Roman" w:hAnsi="Calibri" w:cs="Times New Roman"/>
                <w:sz w:val="24"/>
                <w:szCs w:val="24"/>
                <w:lang w:val="en-GB"/>
              </w:rPr>
            </w:pPr>
            <w:r w:rsidRPr="00CB6A99">
              <w:rPr>
                <w:rFonts w:ascii="Calibri" w:eastAsia="Times New Roman" w:hAnsi="Calibri" w:cs="Times New Roman"/>
                <w:sz w:val="24"/>
                <w:szCs w:val="24"/>
                <w:lang w:val="en-GB"/>
              </w:rPr>
              <w:lastRenderedPageBreak/>
              <w:t>B</w:t>
            </w:r>
          </w:p>
        </w:tc>
        <w:tc>
          <w:tcPr>
            <w:tcW w:w="4367" w:type="pct"/>
            <w:shd w:val="clear" w:color="auto" w:fill="F2F2F2" w:themeFill="background1" w:themeFillShade="F2"/>
          </w:tcPr>
          <w:p w14:paraId="3976588C" w14:textId="3C0AB9C1" w:rsidR="00767E23" w:rsidRPr="00CB6A99" w:rsidRDefault="00CB6A99" w:rsidP="00767E23">
            <w:pPr>
              <w:spacing w:after="120" w:line="276" w:lineRule="auto"/>
              <w:jc w:val="both"/>
              <w:rPr>
                <w:rFonts w:ascii="Calibri" w:eastAsia="Calibri" w:hAnsi="Calibri" w:cs="Calibri"/>
                <w:b/>
                <w:sz w:val="24"/>
                <w:szCs w:val="24"/>
                <w:lang w:val="en-GB"/>
              </w:rPr>
            </w:pPr>
            <w:r w:rsidRPr="00CB6A99">
              <w:rPr>
                <w:rFonts w:ascii="Calibri" w:eastAsia="Calibri" w:hAnsi="Calibri" w:cs="Calibri"/>
                <w:b/>
                <w:sz w:val="24"/>
                <w:szCs w:val="24"/>
                <w:lang w:val="en-GB"/>
              </w:rPr>
              <w:t>Implementation and Mobilisation Plan (2</w:t>
            </w:r>
            <w:r w:rsidR="00CD142E">
              <w:rPr>
                <w:rFonts w:ascii="Calibri" w:eastAsia="Calibri" w:hAnsi="Calibri" w:cs="Calibri"/>
                <w:b/>
                <w:sz w:val="24"/>
                <w:szCs w:val="24"/>
                <w:lang w:val="en-GB"/>
              </w:rPr>
              <w:t>0</w:t>
            </w:r>
            <w:r w:rsidRPr="00CB6A99">
              <w:rPr>
                <w:rFonts w:ascii="Calibri" w:eastAsia="Calibri" w:hAnsi="Calibri" w:cs="Calibri"/>
                <w:b/>
                <w:sz w:val="24"/>
                <w:szCs w:val="24"/>
                <w:lang w:val="en-GB"/>
              </w:rPr>
              <w:t>%)</w:t>
            </w:r>
          </w:p>
        </w:tc>
      </w:tr>
    </w:tbl>
    <w:p w14:paraId="41EC68EF" w14:textId="0F86B662" w:rsidR="00D647D6" w:rsidRPr="00193502" w:rsidRDefault="00D647D6" w:rsidP="002F4945">
      <w:pPr>
        <w:pStyle w:val="Default"/>
        <w:spacing w:before="240" w:after="240" w:line="276" w:lineRule="auto"/>
        <w:rPr>
          <w:rFonts w:asciiTheme="minorHAnsi" w:hAnsiTheme="minorHAnsi" w:cstheme="minorHAnsi"/>
          <w:color w:val="000000" w:themeColor="text1"/>
          <w:lang w:val="en-GB"/>
        </w:rPr>
      </w:pPr>
      <w:r w:rsidRPr="00193502">
        <w:rPr>
          <w:rFonts w:asciiTheme="minorHAnsi" w:hAnsiTheme="minorHAnsi" w:cstheme="minorHAnsi"/>
          <w:color w:val="000000" w:themeColor="text1"/>
          <w:lang w:val="en-GB"/>
        </w:rPr>
        <w:t xml:space="preserve">A page limit of </w:t>
      </w:r>
      <w:r w:rsidR="00733C42" w:rsidRPr="00193502">
        <w:rPr>
          <w:rFonts w:asciiTheme="minorHAnsi" w:hAnsiTheme="minorHAnsi" w:cstheme="minorHAnsi"/>
          <w:b/>
          <w:color w:val="000000" w:themeColor="text1"/>
          <w:lang w:val="en-GB"/>
        </w:rPr>
        <w:t>6</w:t>
      </w:r>
      <w:r w:rsidRPr="00193502">
        <w:rPr>
          <w:rFonts w:asciiTheme="minorHAnsi" w:hAnsiTheme="minorHAnsi" w:cstheme="minorHAnsi"/>
          <w:b/>
          <w:color w:val="000000" w:themeColor="text1"/>
          <w:lang w:val="en-GB"/>
        </w:rPr>
        <w:t xml:space="preserve"> A4 pages</w:t>
      </w:r>
      <w:r w:rsidRPr="00193502">
        <w:rPr>
          <w:rFonts w:asciiTheme="minorHAnsi" w:hAnsiTheme="minorHAnsi" w:cstheme="minorHAnsi"/>
          <w:color w:val="000000" w:themeColor="text1"/>
          <w:lang w:val="en-GB"/>
        </w:rPr>
        <w:t xml:space="preserve"> applies to this award criteria.</w:t>
      </w:r>
    </w:p>
    <w:p w14:paraId="25827B95" w14:textId="77777777" w:rsidR="00D647D6" w:rsidRPr="00193502" w:rsidRDefault="00D647D6" w:rsidP="002F4945">
      <w:pPr>
        <w:pStyle w:val="Default"/>
        <w:spacing w:before="240" w:after="240" w:line="276" w:lineRule="auto"/>
        <w:rPr>
          <w:rFonts w:asciiTheme="minorHAnsi" w:hAnsiTheme="minorHAnsi" w:cstheme="minorHAnsi"/>
          <w:color w:val="000000" w:themeColor="text1"/>
          <w:lang w:val="en-GB"/>
        </w:rPr>
      </w:pPr>
      <w:r w:rsidRPr="00193502">
        <w:rPr>
          <w:rFonts w:asciiTheme="minorHAnsi" w:hAnsiTheme="minorHAnsi" w:cstheme="minorHAnsi"/>
          <w:color w:val="000000" w:themeColor="text1"/>
          <w:lang w:val="en-GB"/>
        </w:rPr>
        <w:t>Any pages beyond this will NOT be considered.</w:t>
      </w:r>
    </w:p>
    <w:p w14:paraId="1682A10F" w14:textId="7CF54C45" w:rsidR="006A3F73" w:rsidRPr="00193502" w:rsidRDefault="00733C42" w:rsidP="00013D94">
      <w:pPr>
        <w:tabs>
          <w:tab w:val="left" w:pos="6203"/>
        </w:tabs>
        <w:rPr>
          <w:rFonts w:cstheme="minorHAnsi"/>
          <w:color w:val="000000" w:themeColor="text1"/>
          <w:sz w:val="24"/>
          <w:szCs w:val="24"/>
        </w:rPr>
      </w:pPr>
      <w:r w:rsidRPr="00193502">
        <w:rPr>
          <w:rFonts w:cstheme="minorHAnsi"/>
          <w:color w:val="000000" w:themeColor="text1"/>
          <w:sz w:val="24"/>
          <w:szCs w:val="24"/>
        </w:rPr>
        <w:t xml:space="preserve">Tenderers are required to describe their proposed implementation and mobilisation plan; Tenderers are to provide details around, but </w:t>
      </w:r>
      <w:r w:rsidRPr="00193502">
        <w:rPr>
          <w:rFonts w:cstheme="minorHAnsi"/>
          <w:color w:val="000000" w:themeColor="text1"/>
          <w:sz w:val="24"/>
          <w:szCs w:val="24"/>
          <w:u w:val="single"/>
        </w:rPr>
        <w:t>not limited</w:t>
      </w:r>
      <w:r w:rsidRPr="00193502">
        <w:rPr>
          <w:rFonts w:cstheme="minorHAnsi"/>
          <w:color w:val="000000" w:themeColor="text1"/>
          <w:sz w:val="24"/>
          <w:szCs w:val="24"/>
        </w:rPr>
        <w:t xml:space="preserve"> to </w:t>
      </w:r>
    </w:p>
    <w:p w14:paraId="1A01614F" w14:textId="65480207" w:rsidR="00733C42" w:rsidRPr="00193502" w:rsidRDefault="00733C42" w:rsidP="006A3F73">
      <w:pPr>
        <w:pStyle w:val="ListParagraph"/>
        <w:numPr>
          <w:ilvl w:val="0"/>
          <w:numId w:val="8"/>
        </w:numPr>
        <w:tabs>
          <w:tab w:val="left" w:pos="6203"/>
        </w:tabs>
        <w:rPr>
          <w:rFonts w:cstheme="minorHAnsi"/>
          <w:color w:val="000000" w:themeColor="text1"/>
          <w:sz w:val="24"/>
          <w:szCs w:val="24"/>
        </w:rPr>
      </w:pPr>
      <w:r w:rsidRPr="00193502">
        <w:rPr>
          <w:rFonts w:cstheme="minorHAnsi"/>
          <w:color w:val="000000" w:themeColor="text1"/>
          <w:sz w:val="24"/>
          <w:szCs w:val="24"/>
        </w:rPr>
        <w:t xml:space="preserve">Plans for staff induction and orientation to new working arrangements, </w:t>
      </w:r>
    </w:p>
    <w:p w14:paraId="41FEC9A6" w14:textId="43C8C4E4" w:rsidR="00733C42" w:rsidRPr="00193502" w:rsidRDefault="00733C42" w:rsidP="006A3F73">
      <w:pPr>
        <w:pStyle w:val="ListParagraph"/>
        <w:numPr>
          <w:ilvl w:val="0"/>
          <w:numId w:val="8"/>
        </w:numPr>
        <w:tabs>
          <w:tab w:val="left" w:pos="6203"/>
        </w:tabs>
        <w:rPr>
          <w:rFonts w:cstheme="minorHAnsi"/>
          <w:color w:val="000000" w:themeColor="text1"/>
          <w:sz w:val="24"/>
          <w:szCs w:val="24"/>
        </w:rPr>
      </w:pPr>
      <w:r w:rsidRPr="00193502">
        <w:rPr>
          <w:rFonts w:cstheme="minorHAnsi"/>
          <w:color w:val="000000" w:themeColor="text1"/>
          <w:sz w:val="24"/>
          <w:szCs w:val="24"/>
        </w:rPr>
        <w:t>Company structure, personnel / human resource practices and procedures,</w:t>
      </w:r>
    </w:p>
    <w:p w14:paraId="668AB6C0" w14:textId="77777777" w:rsidR="00733C42" w:rsidRPr="00193502" w:rsidRDefault="00733C42" w:rsidP="006A3F73">
      <w:pPr>
        <w:pStyle w:val="ListParagraph"/>
        <w:numPr>
          <w:ilvl w:val="0"/>
          <w:numId w:val="8"/>
        </w:numPr>
        <w:tabs>
          <w:tab w:val="left" w:pos="6203"/>
        </w:tabs>
        <w:rPr>
          <w:rFonts w:cstheme="minorHAnsi"/>
          <w:color w:val="000000" w:themeColor="text1"/>
          <w:sz w:val="24"/>
          <w:szCs w:val="24"/>
        </w:rPr>
      </w:pPr>
      <w:r w:rsidRPr="00193502">
        <w:rPr>
          <w:rFonts w:cstheme="minorHAnsi"/>
          <w:color w:val="000000" w:themeColor="text1"/>
          <w:sz w:val="24"/>
          <w:szCs w:val="24"/>
        </w:rPr>
        <w:t>Plans for the purchase and commissioning of equipment and related consumables,</w:t>
      </w:r>
    </w:p>
    <w:p w14:paraId="7291CE98" w14:textId="77777777" w:rsidR="00733C42" w:rsidRDefault="00733C42" w:rsidP="006A3F73">
      <w:pPr>
        <w:pStyle w:val="ListParagraph"/>
        <w:numPr>
          <w:ilvl w:val="0"/>
          <w:numId w:val="8"/>
        </w:numPr>
        <w:tabs>
          <w:tab w:val="left" w:pos="6203"/>
        </w:tabs>
        <w:rPr>
          <w:rFonts w:cstheme="minorHAnsi"/>
          <w:color w:val="000000" w:themeColor="text1"/>
          <w:sz w:val="24"/>
          <w:szCs w:val="24"/>
        </w:rPr>
      </w:pPr>
      <w:r w:rsidRPr="00193502">
        <w:rPr>
          <w:rFonts w:cstheme="minorHAnsi"/>
          <w:color w:val="000000" w:themeColor="text1"/>
          <w:sz w:val="24"/>
          <w:szCs w:val="24"/>
        </w:rPr>
        <w:t>What providers will expect from the Hospital to ensure smooth and successful changeover.</w:t>
      </w:r>
    </w:p>
    <w:p w14:paraId="252E3284" w14:textId="25C87135" w:rsidR="00013D94" w:rsidRPr="00193502" w:rsidRDefault="00013D94" w:rsidP="006A3F73">
      <w:pPr>
        <w:pStyle w:val="ListParagraph"/>
        <w:numPr>
          <w:ilvl w:val="0"/>
          <w:numId w:val="8"/>
        </w:numPr>
        <w:tabs>
          <w:tab w:val="left" w:pos="6203"/>
        </w:tabs>
        <w:rPr>
          <w:rFonts w:cstheme="minorHAnsi"/>
          <w:color w:val="000000" w:themeColor="text1"/>
          <w:sz w:val="24"/>
          <w:szCs w:val="24"/>
        </w:rPr>
      </w:pPr>
      <w:r>
        <w:rPr>
          <w:rFonts w:cstheme="minorHAnsi"/>
          <w:color w:val="000000" w:themeColor="text1"/>
          <w:sz w:val="24"/>
          <w:szCs w:val="24"/>
        </w:rPr>
        <w:t>Mobilisation to obligations under the TUPE legislation applicable to the tenderer if successful.</w:t>
      </w:r>
    </w:p>
    <w:p w14:paraId="6BEAA652" w14:textId="7590EF94" w:rsidR="00767E23" w:rsidRPr="00193502" w:rsidRDefault="00D759D9" w:rsidP="006A3F73">
      <w:pPr>
        <w:pStyle w:val="ListParagraph"/>
        <w:numPr>
          <w:ilvl w:val="0"/>
          <w:numId w:val="8"/>
        </w:numPr>
        <w:tabs>
          <w:tab w:val="left" w:pos="6203"/>
        </w:tabs>
        <w:rPr>
          <w:sz w:val="24"/>
          <w:szCs w:val="24"/>
        </w:rPr>
      </w:pPr>
      <w:r w:rsidRPr="00193502">
        <w:rPr>
          <w:sz w:val="24"/>
          <w:szCs w:val="24"/>
        </w:rPr>
        <w:t>Additionally,</w:t>
      </w:r>
      <w:r w:rsidR="00733C42" w:rsidRPr="00193502">
        <w:rPr>
          <w:sz w:val="24"/>
          <w:szCs w:val="24"/>
        </w:rPr>
        <w:t xml:space="preserve"> tenderers may also include brochures of the equipment to be supplied as part of their proposal.</w:t>
      </w:r>
    </w:p>
    <w:p w14:paraId="7398F44D" w14:textId="77777777" w:rsidR="002541CB" w:rsidRDefault="002541CB" w:rsidP="00767E23">
      <w:pPr>
        <w:pBdr>
          <w:bottom w:val="single" w:sz="6" w:space="1" w:color="auto"/>
        </w:pBdr>
        <w:tabs>
          <w:tab w:val="left" w:pos="6203"/>
        </w:tabs>
        <w:jc w:val="both"/>
      </w:pPr>
    </w:p>
    <w:p w14:paraId="23FB8736" w14:textId="77777777" w:rsidR="00767E23" w:rsidRPr="00193502" w:rsidRDefault="00767E23" w:rsidP="00767E23">
      <w:pPr>
        <w:spacing w:after="0" w:line="240" w:lineRule="auto"/>
        <w:jc w:val="both"/>
        <w:rPr>
          <w:rFonts w:eastAsia="Times New Roman"/>
          <w:b/>
          <w:color w:val="000000" w:themeColor="text1"/>
          <w:sz w:val="24"/>
          <w:szCs w:val="24"/>
          <w:lang w:val="en-GB"/>
        </w:rPr>
      </w:pPr>
      <w:r w:rsidRPr="00193502">
        <w:rPr>
          <w:rFonts w:eastAsia="Times New Roman"/>
          <w:b/>
          <w:color w:val="000000" w:themeColor="text1"/>
          <w:sz w:val="24"/>
          <w:szCs w:val="24"/>
          <w:lang w:val="en-GB"/>
        </w:rPr>
        <w:t>B – Response:</w:t>
      </w:r>
    </w:p>
    <w:p w14:paraId="037ED9FE" w14:textId="77777777" w:rsidR="00767E23" w:rsidRDefault="00767E23" w:rsidP="00767E23">
      <w:pPr>
        <w:pBdr>
          <w:bottom w:val="single" w:sz="6" w:space="1" w:color="auto"/>
        </w:pBdr>
        <w:tabs>
          <w:tab w:val="left" w:pos="6203"/>
        </w:tabs>
        <w:jc w:val="both"/>
      </w:pPr>
    </w:p>
    <w:p w14:paraId="347DA1AB" w14:textId="013C5475" w:rsidR="00D647D6" w:rsidRDefault="00D647D6" w:rsidP="00767E23">
      <w:pPr>
        <w:spacing w:after="120" w:line="276" w:lineRule="auto"/>
        <w:rPr>
          <w:rFonts w:ascii="Calibri" w:eastAsia="Times New Roman" w:hAnsi="Calibri" w:cs="Times New Roman"/>
          <w:szCs w:val="24"/>
          <w:lang w:val="en-GB"/>
        </w:rPr>
      </w:pPr>
      <w:r>
        <w:rPr>
          <w:rFonts w:ascii="Calibri" w:eastAsia="Times New Roman" w:hAnsi="Calibri" w:cs="Times New Roman"/>
          <w:szCs w:val="24"/>
          <w:lang w:val="en-GB"/>
        </w:rPr>
        <w:br w:type="page"/>
      </w:r>
    </w:p>
    <w:p w14:paraId="0280BEC9" w14:textId="77777777" w:rsidR="00767E23" w:rsidRPr="00767E23" w:rsidRDefault="00767E23" w:rsidP="00767E23">
      <w:pPr>
        <w:spacing w:after="120" w:line="276" w:lineRule="auto"/>
        <w:rPr>
          <w:rFonts w:ascii="Calibri" w:eastAsia="Times New Roman" w:hAnsi="Calibri" w:cs="Times New Roman"/>
          <w:szCs w:val="24"/>
          <w:lang w:val="en-GB"/>
        </w:rPr>
      </w:pPr>
    </w:p>
    <w:tbl>
      <w:tblPr>
        <w:tblStyle w:val="TableGrid11"/>
        <w:tblW w:w="5000" w:type="pct"/>
        <w:tblLook w:val="04A0" w:firstRow="1" w:lastRow="0" w:firstColumn="1" w:lastColumn="0" w:noHBand="0" w:noVBand="1"/>
      </w:tblPr>
      <w:tblGrid>
        <w:gridCol w:w="1141"/>
        <w:gridCol w:w="7875"/>
      </w:tblGrid>
      <w:tr w:rsidR="00767E23" w:rsidRPr="00767E23" w14:paraId="6AB07F7A" w14:textId="77777777" w:rsidTr="001B5283">
        <w:trPr>
          <w:cantSplit/>
        </w:trPr>
        <w:tc>
          <w:tcPr>
            <w:tcW w:w="633" w:type="pct"/>
            <w:shd w:val="clear" w:color="auto" w:fill="F2F2F2" w:themeFill="background1" w:themeFillShade="F2"/>
          </w:tcPr>
          <w:p w14:paraId="52AFE008" w14:textId="77777777" w:rsidR="00767E23" w:rsidRPr="001B5283" w:rsidRDefault="00767E23" w:rsidP="00767E23">
            <w:pPr>
              <w:spacing w:after="120" w:line="276" w:lineRule="auto"/>
              <w:jc w:val="both"/>
              <w:rPr>
                <w:rFonts w:ascii="Calibri" w:eastAsia="Times New Roman" w:hAnsi="Calibri" w:cs="Times New Roman"/>
                <w:sz w:val="24"/>
                <w:szCs w:val="24"/>
                <w:lang w:val="en-GB"/>
              </w:rPr>
            </w:pPr>
            <w:r w:rsidRPr="001B5283">
              <w:rPr>
                <w:rFonts w:ascii="Calibri" w:eastAsia="Times New Roman" w:hAnsi="Calibri" w:cs="Times New Roman"/>
                <w:sz w:val="24"/>
                <w:szCs w:val="24"/>
                <w:lang w:val="en-GB"/>
              </w:rPr>
              <w:t>C</w:t>
            </w:r>
          </w:p>
        </w:tc>
        <w:tc>
          <w:tcPr>
            <w:tcW w:w="4367" w:type="pct"/>
            <w:shd w:val="clear" w:color="auto" w:fill="F2F2F2" w:themeFill="background1" w:themeFillShade="F2"/>
          </w:tcPr>
          <w:p w14:paraId="4032749D" w14:textId="309102BE" w:rsidR="00767E23" w:rsidRPr="001B5283" w:rsidRDefault="00C5190F" w:rsidP="00767E23">
            <w:pPr>
              <w:spacing w:after="120" w:line="276" w:lineRule="auto"/>
              <w:jc w:val="both"/>
              <w:rPr>
                <w:rFonts w:ascii="Calibri" w:eastAsia="Calibri" w:hAnsi="Calibri" w:cs="Times New Roman"/>
                <w:b/>
                <w:sz w:val="24"/>
                <w:szCs w:val="24"/>
              </w:rPr>
            </w:pPr>
            <w:r w:rsidRPr="001B5283">
              <w:rPr>
                <w:rFonts w:eastAsia="Calibri"/>
                <w:b/>
                <w:sz w:val="24"/>
                <w:szCs w:val="24"/>
              </w:rPr>
              <w:t>Relevant Qualifications, Skills and Experience of the Managerial Staff (5%)</w:t>
            </w:r>
          </w:p>
        </w:tc>
      </w:tr>
    </w:tbl>
    <w:p w14:paraId="4BC9B0A3" w14:textId="4DE7145A" w:rsidR="00D647D6" w:rsidRPr="00193502" w:rsidRDefault="00D647D6" w:rsidP="00D647D6">
      <w:pPr>
        <w:pStyle w:val="Default"/>
        <w:spacing w:before="240" w:after="240" w:line="276" w:lineRule="auto"/>
        <w:jc w:val="both"/>
        <w:rPr>
          <w:rFonts w:asciiTheme="minorHAnsi" w:hAnsiTheme="minorHAnsi"/>
          <w:color w:val="000000" w:themeColor="text1"/>
          <w:lang w:val="en-GB"/>
        </w:rPr>
      </w:pPr>
      <w:r w:rsidRPr="00193502">
        <w:rPr>
          <w:rFonts w:asciiTheme="minorHAnsi" w:hAnsiTheme="minorHAnsi"/>
          <w:color w:val="000000" w:themeColor="text1"/>
          <w:lang w:val="en-GB"/>
        </w:rPr>
        <w:t xml:space="preserve">A page limit of </w:t>
      </w:r>
      <w:r w:rsidR="00535419" w:rsidRPr="00193502">
        <w:rPr>
          <w:rFonts w:asciiTheme="minorHAnsi" w:hAnsiTheme="minorHAnsi"/>
          <w:b/>
          <w:color w:val="000000" w:themeColor="text1"/>
          <w:lang w:val="en-GB"/>
        </w:rPr>
        <w:t>4</w:t>
      </w:r>
      <w:r w:rsidRPr="00193502">
        <w:rPr>
          <w:rFonts w:asciiTheme="minorHAnsi" w:hAnsiTheme="minorHAnsi"/>
          <w:b/>
          <w:color w:val="000000" w:themeColor="text1"/>
          <w:lang w:val="en-GB"/>
        </w:rPr>
        <w:t xml:space="preserve"> A4 pages</w:t>
      </w:r>
      <w:r w:rsidRPr="00193502">
        <w:rPr>
          <w:rFonts w:asciiTheme="minorHAnsi" w:hAnsiTheme="minorHAnsi"/>
          <w:color w:val="000000" w:themeColor="text1"/>
          <w:lang w:val="en-GB"/>
        </w:rPr>
        <w:t xml:space="preserve"> applies to this award criteria.</w:t>
      </w:r>
    </w:p>
    <w:p w14:paraId="138A4B10" w14:textId="77777777" w:rsidR="00D647D6" w:rsidRPr="00193502" w:rsidRDefault="00D647D6" w:rsidP="00D647D6">
      <w:pPr>
        <w:pStyle w:val="Default"/>
        <w:spacing w:before="240" w:after="240" w:line="276" w:lineRule="auto"/>
        <w:jc w:val="both"/>
        <w:rPr>
          <w:rFonts w:asciiTheme="minorHAnsi" w:hAnsiTheme="minorHAnsi"/>
          <w:color w:val="000000" w:themeColor="text1"/>
          <w:lang w:val="en-GB"/>
        </w:rPr>
      </w:pPr>
      <w:r w:rsidRPr="00193502">
        <w:rPr>
          <w:rFonts w:asciiTheme="minorHAnsi" w:hAnsiTheme="minorHAnsi"/>
          <w:color w:val="000000" w:themeColor="text1"/>
          <w:lang w:val="en-GB"/>
        </w:rPr>
        <w:t>Any pages beyond this will NOT be considered.</w:t>
      </w:r>
    </w:p>
    <w:p w14:paraId="3B6E633A" w14:textId="77777777" w:rsidR="00D647D6" w:rsidRPr="00193502" w:rsidRDefault="00D647D6" w:rsidP="00D647D6">
      <w:pPr>
        <w:pStyle w:val="Default"/>
        <w:spacing w:before="240" w:after="240" w:line="276" w:lineRule="auto"/>
        <w:jc w:val="both"/>
        <w:rPr>
          <w:rFonts w:asciiTheme="minorHAnsi" w:hAnsiTheme="minorHAnsi" w:cs="Calibri"/>
          <w:b/>
          <w:color w:val="235D64"/>
        </w:rPr>
      </w:pPr>
      <w:r w:rsidRPr="00193502">
        <w:rPr>
          <w:rFonts w:asciiTheme="minorHAnsi" w:hAnsiTheme="minorHAnsi"/>
          <w:color w:val="000000" w:themeColor="text1"/>
          <w:lang w:val="en-GB"/>
        </w:rPr>
        <w:t>Any additional information included as appendices, for example in the form of tables, brochures, graphics, or charts is NOT permitted in response to the award criteria.</w:t>
      </w:r>
    </w:p>
    <w:p w14:paraId="2373FBAB" w14:textId="77777777" w:rsidR="00C5190F" w:rsidRPr="00193502" w:rsidRDefault="00C5190F" w:rsidP="002F4945">
      <w:pPr>
        <w:tabs>
          <w:tab w:val="left" w:pos="6203"/>
        </w:tabs>
        <w:jc w:val="both"/>
        <w:rPr>
          <w:rFonts w:cs="Calibri"/>
          <w:color w:val="000000" w:themeColor="text1"/>
          <w:sz w:val="24"/>
          <w:szCs w:val="24"/>
        </w:rPr>
      </w:pPr>
      <w:r w:rsidRPr="00193502">
        <w:rPr>
          <w:rFonts w:cs="Calibri"/>
          <w:color w:val="000000" w:themeColor="text1"/>
          <w:sz w:val="24"/>
          <w:szCs w:val="24"/>
        </w:rPr>
        <w:t xml:space="preserve">As this is a managed contract a high level of supervision and management is expected. </w:t>
      </w:r>
    </w:p>
    <w:p w14:paraId="338A9F98" w14:textId="77777777" w:rsidR="00C5190F" w:rsidRPr="00193502" w:rsidRDefault="00C5190F" w:rsidP="002F4945">
      <w:pPr>
        <w:pStyle w:val="ListParagraph"/>
        <w:numPr>
          <w:ilvl w:val="0"/>
          <w:numId w:val="9"/>
        </w:numPr>
        <w:tabs>
          <w:tab w:val="left" w:pos="6203"/>
        </w:tabs>
        <w:jc w:val="both"/>
        <w:rPr>
          <w:rFonts w:cs="Calibri"/>
          <w:color w:val="000000" w:themeColor="text1"/>
          <w:sz w:val="24"/>
          <w:szCs w:val="24"/>
        </w:rPr>
      </w:pPr>
      <w:r w:rsidRPr="00193502">
        <w:rPr>
          <w:rFonts w:cs="Calibri"/>
          <w:color w:val="000000" w:themeColor="text1"/>
          <w:sz w:val="24"/>
          <w:szCs w:val="24"/>
        </w:rPr>
        <w:t xml:space="preserve">Tenderers are required to outline relevant qualifications and experience details of the managerial staff, head office and onsite structure team, the key personnel (supervisors), with responsibility for delivery of the service and management of the contract.  </w:t>
      </w:r>
    </w:p>
    <w:p w14:paraId="17D8A71E" w14:textId="77777777" w:rsidR="00767E23" w:rsidRDefault="00767E23" w:rsidP="00767E23">
      <w:pPr>
        <w:pBdr>
          <w:bottom w:val="single" w:sz="6" w:space="1" w:color="auto"/>
        </w:pBdr>
        <w:tabs>
          <w:tab w:val="left" w:pos="6203"/>
        </w:tabs>
        <w:jc w:val="both"/>
      </w:pPr>
    </w:p>
    <w:p w14:paraId="6D8FF726" w14:textId="77777777" w:rsidR="00767E23" w:rsidRPr="00193502" w:rsidRDefault="00767E23" w:rsidP="00767E23">
      <w:pPr>
        <w:spacing w:after="0" w:line="240" w:lineRule="auto"/>
        <w:jc w:val="both"/>
        <w:rPr>
          <w:rFonts w:eastAsia="Times New Roman"/>
          <w:b/>
          <w:color w:val="000000" w:themeColor="text1"/>
          <w:sz w:val="24"/>
          <w:szCs w:val="24"/>
          <w:lang w:val="en-GB"/>
        </w:rPr>
      </w:pPr>
      <w:r w:rsidRPr="00193502">
        <w:rPr>
          <w:rFonts w:eastAsia="Times New Roman"/>
          <w:b/>
          <w:color w:val="000000" w:themeColor="text1"/>
          <w:sz w:val="24"/>
          <w:szCs w:val="24"/>
          <w:lang w:val="en-GB"/>
        </w:rPr>
        <w:t>C – Response:</w:t>
      </w:r>
    </w:p>
    <w:p w14:paraId="738145E2" w14:textId="77777777" w:rsidR="00E2203A" w:rsidRDefault="00E2203A" w:rsidP="00E2203A">
      <w:pPr>
        <w:pBdr>
          <w:bottom w:val="single" w:sz="6" w:space="1" w:color="auto"/>
        </w:pBdr>
        <w:tabs>
          <w:tab w:val="left" w:pos="6203"/>
        </w:tabs>
        <w:jc w:val="both"/>
      </w:pPr>
    </w:p>
    <w:p w14:paraId="4162ED48" w14:textId="77777777" w:rsidR="00E2203A" w:rsidRDefault="00E2203A" w:rsidP="00E2203A">
      <w:pPr>
        <w:jc w:val="center"/>
        <w:rPr>
          <w:rFonts w:ascii="Calibri" w:eastAsia="Times New Roman" w:hAnsi="Calibri" w:cs="Times New Roman"/>
          <w:color w:val="FF0000"/>
          <w:sz w:val="24"/>
          <w:szCs w:val="24"/>
          <w:lang w:val="en-GB"/>
        </w:rPr>
      </w:pPr>
    </w:p>
    <w:p w14:paraId="7E4E5C0A" w14:textId="77777777" w:rsidR="001B5283" w:rsidRDefault="001B5283" w:rsidP="00E2203A">
      <w:pPr>
        <w:jc w:val="center"/>
        <w:rPr>
          <w:rFonts w:ascii="Calibri" w:eastAsia="Times New Roman" w:hAnsi="Calibri" w:cs="Times New Roman"/>
          <w:color w:val="FF0000"/>
          <w:sz w:val="24"/>
          <w:szCs w:val="24"/>
          <w:lang w:val="en-GB"/>
        </w:rPr>
      </w:pPr>
    </w:p>
    <w:p w14:paraId="3EF6EB7D" w14:textId="77777777" w:rsidR="001B5283" w:rsidRDefault="001B5283" w:rsidP="00E2203A">
      <w:pPr>
        <w:jc w:val="center"/>
        <w:rPr>
          <w:rFonts w:ascii="Calibri" w:eastAsia="Times New Roman" w:hAnsi="Calibri" w:cs="Times New Roman"/>
          <w:color w:val="FF0000"/>
          <w:sz w:val="24"/>
          <w:szCs w:val="24"/>
          <w:lang w:val="en-GB"/>
        </w:rPr>
      </w:pPr>
    </w:p>
    <w:p w14:paraId="34AF3C92" w14:textId="77777777" w:rsidR="001B5283" w:rsidRDefault="001B5283" w:rsidP="00E2203A">
      <w:pPr>
        <w:jc w:val="center"/>
        <w:rPr>
          <w:rFonts w:ascii="Calibri" w:eastAsia="Times New Roman" w:hAnsi="Calibri" w:cs="Times New Roman"/>
          <w:color w:val="FF0000"/>
          <w:sz w:val="24"/>
          <w:szCs w:val="24"/>
          <w:lang w:val="en-GB"/>
        </w:rPr>
      </w:pPr>
    </w:p>
    <w:p w14:paraId="1F361851" w14:textId="77777777" w:rsidR="001B5283" w:rsidRDefault="001B5283" w:rsidP="00E2203A">
      <w:pPr>
        <w:jc w:val="center"/>
        <w:rPr>
          <w:rFonts w:ascii="Calibri" w:eastAsia="Times New Roman" w:hAnsi="Calibri" w:cs="Times New Roman"/>
          <w:color w:val="FF0000"/>
          <w:sz w:val="24"/>
          <w:szCs w:val="24"/>
          <w:lang w:val="en-GB"/>
        </w:rPr>
      </w:pPr>
    </w:p>
    <w:p w14:paraId="006B7494" w14:textId="77777777" w:rsidR="001B5283" w:rsidRDefault="001B5283" w:rsidP="00E2203A">
      <w:pPr>
        <w:jc w:val="center"/>
        <w:rPr>
          <w:rFonts w:ascii="Calibri" w:eastAsia="Times New Roman" w:hAnsi="Calibri" w:cs="Times New Roman"/>
          <w:color w:val="FF0000"/>
          <w:sz w:val="24"/>
          <w:szCs w:val="24"/>
          <w:lang w:val="en-GB"/>
        </w:rPr>
      </w:pPr>
    </w:p>
    <w:p w14:paraId="5AC21AD5" w14:textId="77777777" w:rsidR="001B5283" w:rsidRDefault="001B5283" w:rsidP="00E2203A">
      <w:pPr>
        <w:jc w:val="center"/>
        <w:rPr>
          <w:rFonts w:ascii="Calibri" w:eastAsia="Times New Roman" w:hAnsi="Calibri" w:cs="Times New Roman"/>
          <w:color w:val="FF0000"/>
          <w:sz w:val="24"/>
          <w:szCs w:val="24"/>
          <w:lang w:val="en-GB"/>
        </w:rPr>
      </w:pPr>
    </w:p>
    <w:p w14:paraId="15600ED2" w14:textId="77777777" w:rsidR="001B5283" w:rsidRDefault="001B5283" w:rsidP="00E2203A">
      <w:pPr>
        <w:jc w:val="center"/>
        <w:rPr>
          <w:rFonts w:ascii="Calibri" w:eastAsia="Times New Roman" w:hAnsi="Calibri" w:cs="Times New Roman"/>
          <w:color w:val="FF0000"/>
          <w:sz w:val="24"/>
          <w:szCs w:val="24"/>
          <w:lang w:val="en-GB"/>
        </w:rPr>
      </w:pPr>
    </w:p>
    <w:p w14:paraId="2E476324" w14:textId="77777777" w:rsidR="001B5283" w:rsidRDefault="001B5283" w:rsidP="00E2203A">
      <w:pPr>
        <w:jc w:val="center"/>
        <w:rPr>
          <w:rFonts w:ascii="Calibri" w:eastAsia="Times New Roman" w:hAnsi="Calibri" w:cs="Times New Roman"/>
          <w:color w:val="FF0000"/>
          <w:sz w:val="24"/>
          <w:szCs w:val="24"/>
          <w:lang w:val="en-GB"/>
        </w:rPr>
      </w:pPr>
    </w:p>
    <w:p w14:paraId="0D92A543" w14:textId="77777777" w:rsidR="001B5283" w:rsidRDefault="001B5283" w:rsidP="00E2203A">
      <w:pPr>
        <w:jc w:val="center"/>
        <w:rPr>
          <w:rFonts w:ascii="Calibri" w:eastAsia="Times New Roman" w:hAnsi="Calibri" w:cs="Times New Roman"/>
          <w:color w:val="FF0000"/>
          <w:sz w:val="24"/>
          <w:szCs w:val="24"/>
          <w:lang w:val="en-GB"/>
        </w:rPr>
      </w:pPr>
    </w:p>
    <w:p w14:paraId="598578B1" w14:textId="77777777" w:rsidR="001B5283" w:rsidRDefault="001B5283" w:rsidP="00E2203A">
      <w:pPr>
        <w:jc w:val="center"/>
        <w:rPr>
          <w:rFonts w:ascii="Calibri" w:eastAsia="Times New Roman" w:hAnsi="Calibri" w:cs="Times New Roman"/>
          <w:color w:val="FF0000"/>
          <w:sz w:val="24"/>
          <w:szCs w:val="24"/>
          <w:lang w:val="en-GB"/>
        </w:rPr>
      </w:pPr>
    </w:p>
    <w:p w14:paraId="2D5F1F1A" w14:textId="77777777" w:rsidR="001B5283" w:rsidRDefault="001B5283" w:rsidP="00E2203A">
      <w:pPr>
        <w:jc w:val="center"/>
        <w:rPr>
          <w:rFonts w:ascii="Calibri" w:eastAsia="Times New Roman" w:hAnsi="Calibri" w:cs="Times New Roman"/>
          <w:color w:val="FF0000"/>
          <w:sz w:val="24"/>
          <w:szCs w:val="24"/>
          <w:lang w:val="en-GB"/>
        </w:rPr>
      </w:pPr>
    </w:p>
    <w:p w14:paraId="670DFCB5" w14:textId="77777777" w:rsidR="001B5283" w:rsidRDefault="001B5283" w:rsidP="00E2203A">
      <w:pPr>
        <w:jc w:val="center"/>
        <w:rPr>
          <w:rFonts w:ascii="Calibri" w:eastAsia="Times New Roman" w:hAnsi="Calibri" w:cs="Times New Roman"/>
          <w:color w:val="FF0000"/>
          <w:sz w:val="24"/>
          <w:szCs w:val="24"/>
          <w:lang w:val="en-GB"/>
        </w:rPr>
      </w:pPr>
    </w:p>
    <w:p w14:paraId="2B0D0E37" w14:textId="77777777" w:rsidR="001B5283" w:rsidRDefault="001B5283" w:rsidP="00E2203A">
      <w:pPr>
        <w:jc w:val="center"/>
        <w:rPr>
          <w:rFonts w:ascii="Calibri" w:eastAsia="Times New Roman" w:hAnsi="Calibri" w:cs="Times New Roman"/>
          <w:color w:val="FF0000"/>
          <w:sz w:val="24"/>
          <w:szCs w:val="24"/>
          <w:lang w:val="en-GB"/>
        </w:rPr>
      </w:pPr>
    </w:p>
    <w:p w14:paraId="75D5A2F5" w14:textId="77777777" w:rsidR="001B5283" w:rsidRDefault="001B5283" w:rsidP="00E2203A">
      <w:pPr>
        <w:jc w:val="center"/>
        <w:rPr>
          <w:rFonts w:ascii="Calibri" w:eastAsia="Times New Roman" w:hAnsi="Calibri" w:cs="Times New Roman"/>
          <w:color w:val="FF0000"/>
          <w:sz w:val="24"/>
          <w:szCs w:val="24"/>
          <w:lang w:val="en-GB"/>
        </w:rPr>
      </w:pPr>
    </w:p>
    <w:p w14:paraId="789330C6" w14:textId="77777777" w:rsidR="001B5283" w:rsidRDefault="001B5283" w:rsidP="00E2203A">
      <w:pPr>
        <w:jc w:val="center"/>
        <w:rPr>
          <w:rFonts w:ascii="Calibri" w:eastAsia="Times New Roman" w:hAnsi="Calibri" w:cs="Times New Roman"/>
          <w:color w:val="FF0000"/>
          <w:sz w:val="24"/>
          <w:szCs w:val="24"/>
          <w:lang w:val="en-GB"/>
        </w:rPr>
      </w:pPr>
    </w:p>
    <w:p w14:paraId="740A024E" w14:textId="77777777" w:rsidR="001B5283" w:rsidRDefault="001B5283" w:rsidP="00E2203A">
      <w:pPr>
        <w:jc w:val="center"/>
        <w:rPr>
          <w:rFonts w:ascii="Calibri" w:eastAsia="Times New Roman" w:hAnsi="Calibri" w:cs="Times New Roman"/>
          <w:color w:val="FF0000"/>
          <w:sz w:val="24"/>
          <w:szCs w:val="24"/>
          <w:lang w:val="en-GB"/>
        </w:rPr>
      </w:pPr>
    </w:p>
    <w:tbl>
      <w:tblPr>
        <w:tblStyle w:val="TableGrid11"/>
        <w:tblW w:w="5000" w:type="pct"/>
        <w:tblLook w:val="04A0" w:firstRow="1" w:lastRow="0" w:firstColumn="1" w:lastColumn="0" w:noHBand="0" w:noVBand="1"/>
      </w:tblPr>
      <w:tblGrid>
        <w:gridCol w:w="1141"/>
        <w:gridCol w:w="7875"/>
      </w:tblGrid>
      <w:tr w:rsidR="001B5283" w:rsidRPr="00767E23" w14:paraId="15AE070B" w14:textId="77777777" w:rsidTr="001B5283">
        <w:trPr>
          <w:cantSplit/>
        </w:trPr>
        <w:tc>
          <w:tcPr>
            <w:tcW w:w="633" w:type="pct"/>
            <w:shd w:val="clear" w:color="auto" w:fill="F2F2F2" w:themeFill="background1" w:themeFillShade="F2"/>
          </w:tcPr>
          <w:p w14:paraId="63BB897B" w14:textId="155E150C" w:rsidR="001B5283" w:rsidRPr="001B5283" w:rsidRDefault="001B5283" w:rsidP="008A0512">
            <w:pPr>
              <w:spacing w:after="120" w:line="276" w:lineRule="auto"/>
              <w:jc w:val="both"/>
              <w:rPr>
                <w:rFonts w:ascii="Calibri" w:eastAsia="Times New Roman" w:hAnsi="Calibri" w:cs="Times New Roman"/>
                <w:sz w:val="24"/>
                <w:szCs w:val="24"/>
                <w:lang w:val="en-GB"/>
              </w:rPr>
            </w:pPr>
            <w:r w:rsidRPr="001B5283">
              <w:rPr>
                <w:rFonts w:ascii="Calibri" w:eastAsia="Times New Roman" w:hAnsi="Calibri" w:cs="Times New Roman"/>
                <w:sz w:val="24"/>
                <w:szCs w:val="24"/>
                <w:lang w:val="en-GB"/>
              </w:rPr>
              <w:t>D</w:t>
            </w:r>
          </w:p>
        </w:tc>
        <w:tc>
          <w:tcPr>
            <w:tcW w:w="4367" w:type="pct"/>
            <w:shd w:val="clear" w:color="auto" w:fill="F2F2F2" w:themeFill="background1" w:themeFillShade="F2"/>
          </w:tcPr>
          <w:p w14:paraId="2C961B9C" w14:textId="2A52F989" w:rsidR="001B5283" w:rsidRPr="001B5283" w:rsidRDefault="001B5283" w:rsidP="008A0512">
            <w:pPr>
              <w:spacing w:after="120" w:line="276" w:lineRule="auto"/>
              <w:jc w:val="both"/>
              <w:rPr>
                <w:rFonts w:ascii="Calibri" w:eastAsia="Calibri" w:hAnsi="Calibri" w:cs="Times New Roman"/>
                <w:b/>
                <w:sz w:val="24"/>
                <w:szCs w:val="24"/>
              </w:rPr>
            </w:pPr>
            <w:r w:rsidRPr="001B5283">
              <w:rPr>
                <w:rFonts w:eastAsia="Calibri"/>
                <w:b/>
                <w:sz w:val="24"/>
                <w:szCs w:val="24"/>
              </w:rPr>
              <w:t>Quality &amp; Balance of Resources (</w:t>
            </w:r>
            <w:r w:rsidR="002A34AF">
              <w:rPr>
                <w:rFonts w:eastAsia="Calibri"/>
                <w:b/>
                <w:sz w:val="24"/>
                <w:szCs w:val="24"/>
              </w:rPr>
              <w:t>25</w:t>
            </w:r>
            <w:r w:rsidRPr="001B5283">
              <w:rPr>
                <w:rFonts w:eastAsia="Calibri"/>
                <w:b/>
                <w:sz w:val="24"/>
                <w:szCs w:val="24"/>
              </w:rPr>
              <w:t>%)</w:t>
            </w:r>
          </w:p>
        </w:tc>
      </w:tr>
    </w:tbl>
    <w:p w14:paraId="0497A0CA" w14:textId="77777777" w:rsidR="001B5283" w:rsidRDefault="001B5283" w:rsidP="001B5283">
      <w:pPr>
        <w:rPr>
          <w:rFonts w:eastAsia="Times New Roman" w:cs="Times New Roman"/>
          <w:color w:val="000000" w:themeColor="text1"/>
          <w:lang w:val="en-GB" w:eastAsia="en-IE"/>
        </w:rPr>
      </w:pPr>
    </w:p>
    <w:p w14:paraId="4309D177" w14:textId="3AC30AF6" w:rsidR="001B5283" w:rsidRPr="003F529B" w:rsidRDefault="001B5283" w:rsidP="001B5283">
      <w:pPr>
        <w:pStyle w:val="Default"/>
        <w:spacing w:before="240" w:after="240" w:line="276" w:lineRule="auto"/>
        <w:jc w:val="both"/>
        <w:rPr>
          <w:rFonts w:asciiTheme="minorHAnsi" w:hAnsiTheme="minorHAnsi"/>
          <w:color w:val="000000" w:themeColor="text1"/>
          <w:lang w:val="en-GB"/>
        </w:rPr>
      </w:pPr>
      <w:r w:rsidRPr="003F529B">
        <w:rPr>
          <w:rFonts w:asciiTheme="minorHAnsi" w:hAnsiTheme="minorHAnsi"/>
          <w:color w:val="000000" w:themeColor="text1"/>
          <w:lang w:val="en-GB"/>
        </w:rPr>
        <w:t xml:space="preserve">A page limit of </w:t>
      </w:r>
      <w:r w:rsidRPr="003F529B">
        <w:rPr>
          <w:rFonts w:asciiTheme="minorHAnsi" w:hAnsiTheme="minorHAnsi"/>
          <w:b/>
          <w:color w:val="000000" w:themeColor="text1"/>
          <w:lang w:val="en-GB"/>
        </w:rPr>
        <w:t>10 A4 pages</w:t>
      </w:r>
      <w:r w:rsidRPr="003F529B">
        <w:rPr>
          <w:rFonts w:asciiTheme="minorHAnsi" w:hAnsiTheme="minorHAnsi"/>
          <w:color w:val="000000" w:themeColor="text1"/>
          <w:lang w:val="en-GB"/>
        </w:rPr>
        <w:t xml:space="preserve"> applies to this award criteria.</w:t>
      </w:r>
      <w:r w:rsidR="002F4945" w:rsidRPr="003F529B">
        <w:rPr>
          <w:rFonts w:asciiTheme="minorHAnsi" w:hAnsiTheme="minorHAnsi"/>
          <w:color w:val="000000" w:themeColor="text1"/>
          <w:lang w:val="en-GB"/>
        </w:rPr>
        <w:t xml:space="preserve"> </w:t>
      </w:r>
    </w:p>
    <w:p w14:paraId="61382365" w14:textId="55EB5B94" w:rsidR="001B5283" w:rsidRPr="003F529B" w:rsidRDefault="002F4945" w:rsidP="001B5283">
      <w:pPr>
        <w:rPr>
          <w:rFonts w:eastAsia="Times New Roman" w:cs="Times New Roman"/>
          <w:color w:val="000000" w:themeColor="text1"/>
          <w:sz w:val="24"/>
          <w:szCs w:val="24"/>
          <w:lang w:val="en-GB" w:eastAsia="en-IE"/>
        </w:rPr>
      </w:pPr>
      <w:r w:rsidRPr="003F529B">
        <w:rPr>
          <w:rFonts w:eastAsia="Times New Roman" w:cs="Times New Roman"/>
          <w:color w:val="000000" w:themeColor="text1"/>
          <w:sz w:val="24"/>
          <w:szCs w:val="24"/>
          <w:lang w:val="en-GB" w:eastAsia="en-IE"/>
        </w:rPr>
        <w:t>A</w:t>
      </w:r>
      <w:r w:rsidR="001B5283" w:rsidRPr="003F529B">
        <w:rPr>
          <w:rFonts w:eastAsia="Times New Roman" w:cs="Times New Roman"/>
          <w:color w:val="000000" w:themeColor="text1"/>
          <w:sz w:val="24"/>
          <w:szCs w:val="24"/>
          <w:lang w:val="en-GB" w:eastAsia="en-IE"/>
        </w:rPr>
        <w:t>ny additional documentation (Appendices or Embedded Documents) will NOT be assessed</w:t>
      </w:r>
    </w:p>
    <w:p w14:paraId="4F285AE7" w14:textId="0A0799DC" w:rsidR="001B5283" w:rsidRPr="003F529B" w:rsidRDefault="001B5283" w:rsidP="001B5283">
      <w:pPr>
        <w:pStyle w:val="Default"/>
        <w:spacing w:before="240" w:after="240" w:line="276" w:lineRule="auto"/>
        <w:jc w:val="both"/>
        <w:rPr>
          <w:rFonts w:asciiTheme="minorHAnsi" w:hAnsiTheme="minorHAnsi"/>
          <w:color w:val="000000" w:themeColor="text1"/>
          <w:lang w:val="en-GB"/>
        </w:rPr>
      </w:pPr>
      <w:r w:rsidRPr="003F529B">
        <w:rPr>
          <w:rFonts w:asciiTheme="minorHAnsi" w:hAnsiTheme="minorHAnsi"/>
          <w:color w:val="000000" w:themeColor="text1"/>
          <w:lang w:val="en-GB"/>
        </w:rPr>
        <w:t xml:space="preserve">Tenderers are required to confirm their tendered </w:t>
      </w:r>
      <w:r w:rsidR="00452202" w:rsidRPr="003F529B">
        <w:rPr>
          <w:rFonts w:asciiTheme="minorHAnsi" w:hAnsiTheme="minorHAnsi"/>
          <w:color w:val="000000" w:themeColor="text1"/>
          <w:lang w:val="en-GB"/>
        </w:rPr>
        <w:t>resources,</w:t>
      </w:r>
      <w:r w:rsidRPr="003F529B">
        <w:rPr>
          <w:rFonts w:asciiTheme="minorHAnsi" w:hAnsiTheme="minorHAnsi"/>
          <w:color w:val="000000" w:themeColor="text1"/>
          <w:lang w:val="en-GB"/>
        </w:rPr>
        <w:t xml:space="preserve"> which at a minimum the tenderer has estimated as being required to achieve the service requirements under this </w:t>
      </w:r>
      <w:r w:rsidR="0002598E" w:rsidRPr="003F529B">
        <w:rPr>
          <w:rFonts w:asciiTheme="minorHAnsi" w:hAnsiTheme="minorHAnsi"/>
          <w:color w:val="000000" w:themeColor="text1"/>
          <w:lang w:val="en-GB"/>
        </w:rPr>
        <w:t>RFT and</w:t>
      </w:r>
      <w:r w:rsidRPr="003F529B">
        <w:rPr>
          <w:rFonts w:asciiTheme="minorHAnsi" w:hAnsiTheme="minorHAnsi"/>
          <w:color w:val="000000" w:themeColor="text1"/>
          <w:lang w:val="en-GB"/>
        </w:rPr>
        <w:t xml:space="preserve"> as set out at Appendix 1 – Specification</w:t>
      </w:r>
      <w:r w:rsidR="003F529B" w:rsidRPr="003F529B">
        <w:rPr>
          <w:rFonts w:asciiTheme="minorHAnsi" w:hAnsiTheme="minorHAnsi"/>
          <w:color w:val="000000" w:themeColor="text1"/>
          <w:lang w:val="en-GB"/>
        </w:rPr>
        <w:t xml:space="preserve">. </w:t>
      </w:r>
      <w:r w:rsidRPr="003F529B">
        <w:rPr>
          <w:rFonts w:asciiTheme="minorHAnsi" w:hAnsiTheme="minorHAnsi"/>
          <w:color w:val="000000" w:themeColor="text1"/>
          <w:lang w:val="en-GB"/>
        </w:rPr>
        <w:t xml:space="preserve">Tenderers are to provide details around, but </w:t>
      </w:r>
      <w:r w:rsidRPr="003F529B">
        <w:rPr>
          <w:rFonts w:asciiTheme="minorHAnsi" w:hAnsiTheme="minorHAnsi"/>
          <w:color w:val="000000" w:themeColor="text1"/>
          <w:u w:val="single"/>
          <w:lang w:val="en-GB"/>
        </w:rPr>
        <w:t>not limited</w:t>
      </w:r>
      <w:r w:rsidRPr="003F529B">
        <w:rPr>
          <w:rFonts w:asciiTheme="minorHAnsi" w:hAnsiTheme="minorHAnsi"/>
          <w:color w:val="000000" w:themeColor="text1"/>
          <w:lang w:val="en-GB"/>
        </w:rPr>
        <w:t xml:space="preserve"> to </w:t>
      </w:r>
    </w:p>
    <w:p w14:paraId="6DBCDFC9" w14:textId="7F243BC8" w:rsidR="00142DFD" w:rsidRPr="003F529B" w:rsidRDefault="001B5283" w:rsidP="00142DFD">
      <w:pPr>
        <w:pStyle w:val="ListParagraph"/>
        <w:numPr>
          <w:ilvl w:val="0"/>
          <w:numId w:val="8"/>
        </w:numPr>
        <w:tabs>
          <w:tab w:val="left" w:pos="6203"/>
        </w:tabs>
        <w:rPr>
          <w:rFonts w:cstheme="minorHAnsi"/>
          <w:color w:val="000000" w:themeColor="text1"/>
          <w:sz w:val="24"/>
          <w:szCs w:val="24"/>
        </w:rPr>
      </w:pPr>
      <w:r w:rsidRPr="003F529B">
        <w:rPr>
          <w:rFonts w:cstheme="minorHAnsi"/>
          <w:color w:val="000000" w:themeColor="text1"/>
          <w:sz w:val="24"/>
          <w:szCs w:val="24"/>
        </w:rPr>
        <w:t xml:space="preserve">Staffing and </w:t>
      </w:r>
      <w:r w:rsidR="0045251D" w:rsidRPr="003F529B">
        <w:rPr>
          <w:rFonts w:cstheme="minorHAnsi"/>
          <w:color w:val="000000" w:themeColor="text1"/>
          <w:sz w:val="24"/>
          <w:szCs w:val="24"/>
        </w:rPr>
        <w:t>t</w:t>
      </w:r>
      <w:r w:rsidRPr="003F529B">
        <w:rPr>
          <w:rFonts w:cstheme="minorHAnsi"/>
          <w:color w:val="000000" w:themeColor="text1"/>
          <w:sz w:val="24"/>
          <w:szCs w:val="24"/>
        </w:rPr>
        <w:t>echnical resources to deliver and manage the contract</w:t>
      </w:r>
      <w:r w:rsidR="00157EDC" w:rsidRPr="003F529B">
        <w:rPr>
          <w:rFonts w:cstheme="minorHAnsi"/>
          <w:color w:val="000000" w:themeColor="text1"/>
          <w:sz w:val="24"/>
          <w:szCs w:val="24"/>
        </w:rPr>
        <w:t>.</w:t>
      </w:r>
      <w:r w:rsidRPr="003F529B">
        <w:rPr>
          <w:rFonts w:cstheme="minorHAnsi"/>
          <w:color w:val="000000" w:themeColor="text1"/>
          <w:sz w:val="24"/>
          <w:szCs w:val="24"/>
        </w:rPr>
        <w:t xml:space="preserve"> </w:t>
      </w:r>
      <w:r w:rsidR="00157EDC" w:rsidRPr="003F529B">
        <w:rPr>
          <w:rFonts w:cstheme="minorHAnsi"/>
          <w:color w:val="000000" w:themeColor="text1"/>
          <w:sz w:val="24"/>
          <w:szCs w:val="24"/>
        </w:rPr>
        <w:t>A</w:t>
      </w:r>
      <w:r w:rsidR="00142DFD" w:rsidRPr="003F529B">
        <w:rPr>
          <w:rFonts w:cstheme="minorHAnsi"/>
          <w:color w:val="000000" w:themeColor="text1"/>
          <w:sz w:val="24"/>
          <w:szCs w:val="24"/>
        </w:rPr>
        <w:t>dditionally,</w:t>
      </w:r>
      <w:r w:rsidR="00142DFD" w:rsidRPr="003F529B">
        <w:rPr>
          <w:sz w:val="24"/>
          <w:szCs w:val="24"/>
        </w:rPr>
        <w:t xml:space="preserve"> </w:t>
      </w:r>
      <w:r w:rsidR="00142DFD" w:rsidRPr="003F529B">
        <w:rPr>
          <w:rFonts w:cstheme="minorHAnsi"/>
          <w:color w:val="000000" w:themeColor="text1"/>
          <w:sz w:val="24"/>
          <w:szCs w:val="24"/>
        </w:rPr>
        <w:t xml:space="preserve">tenderers must be able to demonstrate that it has sufficient overall staffing to meet </w:t>
      </w:r>
      <w:r w:rsidR="003F529B" w:rsidRPr="003F529B">
        <w:rPr>
          <w:rFonts w:cstheme="minorHAnsi"/>
          <w:color w:val="000000" w:themeColor="text1"/>
          <w:sz w:val="24"/>
          <w:szCs w:val="24"/>
        </w:rPr>
        <w:t>those requirements</w:t>
      </w:r>
      <w:r w:rsidR="00142DFD" w:rsidRPr="003F529B">
        <w:rPr>
          <w:rFonts w:cstheme="minorHAnsi"/>
          <w:color w:val="000000" w:themeColor="text1"/>
          <w:sz w:val="24"/>
          <w:szCs w:val="24"/>
        </w:rPr>
        <w:t xml:space="preserve"> and that will be sufficient staff deployed under this contract to cover absences on short notice.</w:t>
      </w:r>
    </w:p>
    <w:p w14:paraId="720E9981" w14:textId="77777777" w:rsidR="001B5283" w:rsidRPr="003F529B" w:rsidRDefault="001B5283" w:rsidP="008A1A76">
      <w:pPr>
        <w:pStyle w:val="ListParagraph"/>
        <w:numPr>
          <w:ilvl w:val="0"/>
          <w:numId w:val="8"/>
        </w:numPr>
        <w:tabs>
          <w:tab w:val="left" w:pos="6203"/>
        </w:tabs>
        <w:rPr>
          <w:rFonts w:cstheme="minorHAnsi"/>
          <w:color w:val="000000" w:themeColor="text1"/>
          <w:sz w:val="24"/>
          <w:szCs w:val="24"/>
        </w:rPr>
      </w:pPr>
      <w:r w:rsidRPr="003F529B">
        <w:rPr>
          <w:rFonts w:cstheme="minorHAnsi"/>
          <w:color w:val="000000" w:themeColor="text1"/>
          <w:sz w:val="24"/>
          <w:szCs w:val="24"/>
        </w:rPr>
        <w:t>Detail the equipment which will be used in the delivery of the services</w:t>
      </w:r>
    </w:p>
    <w:p w14:paraId="3523D9F5" w14:textId="3F3FDBB3" w:rsidR="001B5283" w:rsidRPr="003F529B" w:rsidRDefault="00013D94" w:rsidP="008A1A76">
      <w:pPr>
        <w:pStyle w:val="ListParagraph"/>
        <w:numPr>
          <w:ilvl w:val="0"/>
          <w:numId w:val="8"/>
        </w:numPr>
        <w:tabs>
          <w:tab w:val="left" w:pos="6203"/>
        </w:tabs>
        <w:rPr>
          <w:rFonts w:cstheme="minorHAnsi"/>
          <w:color w:val="000000" w:themeColor="text1"/>
          <w:sz w:val="24"/>
          <w:szCs w:val="24"/>
        </w:rPr>
      </w:pPr>
      <w:r>
        <w:rPr>
          <w:rFonts w:cstheme="minorHAnsi"/>
          <w:color w:val="000000" w:themeColor="text1"/>
          <w:sz w:val="24"/>
          <w:szCs w:val="24"/>
        </w:rPr>
        <w:t>P</w:t>
      </w:r>
      <w:r w:rsidR="001B5283" w:rsidRPr="003F529B">
        <w:rPr>
          <w:rFonts w:cstheme="minorHAnsi"/>
          <w:color w:val="000000" w:themeColor="text1"/>
          <w:sz w:val="24"/>
          <w:szCs w:val="24"/>
        </w:rPr>
        <w:t>rovide evidence as to how they will provide a quality and balanced cleaning and janitorial services</w:t>
      </w:r>
      <w:r w:rsidR="00E31123">
        <w:rPr>
          <w:rFonts w:cstheme="minorHAnsi"/>
          <w:color w:val="000000" w:themeColor="text1"/>
          <w:sz w:val="24"/>
          <w:szCs w:val="24"/>
        </w:rPr>
        <w:t xml:space="preserve"> for this contract</w:t>
      </w:r>
    </w:p>
    <w:p w14:paraId="3B6D5BA7" w14:textId="77777777" w:rsidR="001B5283" w:rsidRDefault="001B5283" w:rsidP="008A1A76">
      <w:pPr>
        <w:pStyle w:val="ListParagraph"/>
        <w:numPr>
          <w:ilvl w:val="0"/>
          <w:numId w:val="8"/>
        </w:numPr>
        <w:tabs>
          <w:tab w:val="left" w:pos="6203"/>
        </w:tabs>
        <w:rPr>
          <w:rFonts w:cstheme="minorHAnsi"/>
          <w:color w:val="000000" w:themeColor="text1"/>
          <w:sz w:val="24"/>
          <w:szCs w:val="24"/>
        </w:rPr>
      </w:pPr>
      <w:r w:rsidRPr="003F529B">
        <w:rPr>
          <w:rFonts w:cstheme="minorHAnsi"/>
          <w:color w:val="000000" w:themeColor="text1"/>
          <w:sz w:val="24"/>
          <w:szCs w:val="24"/>
        </w:rPr>
        <w:t>Ratio of on-site management and supervision hours to operative hours.</w:t>
      </w:r>
    </w:p>
    <w:p w14:paraId="0EB5280A" w14:textId="3358AAE9" w:rsidR="00013D94" w:rsidRPr="003F529B" w:rsidRDefault="00013D94" w:rsidP="008A1A76">
      <w:pPr>
        <w:pStyle w:val="ListParagraph"/>
        <w:numPr>
          <w:ilvl w:val="0"/>
          <w:numId w:val="8"/>
        </w:numPr>
        <w:tabs>
          <w:tab w:val="left" w:pos="6203"/>
        </w:tabs>
        <w:rPr>
          <w:rFonts w:cstheme="minorHAnsi"/>
          <w:color w:val="000000" w:themeColor="text1"/>
          <w:sz w:val="24"/>
          <w:szCs w:val="24"/>
        </w:rPr>
      </w:pPr>
      <w:r>
        <w:rPr>
          <w:rFonts w:cstheme="minorHAnsi"/>
          <w:color w:val="000000" w:themeColor="text1"/>
          <w:sz w:val="24"/>
          <w:szCs w:val="24"/>
        </w:rPr>
        <w:t xml:space="preserve">Any offered tracking or other systems for performance monitoring. </w:t>
      </w:r>
    </w:p>
    <w:p w14:paraId="3FCB1BB1" w14:textId="77777777" w:rsidR="003725BA" w:rsidRPr="003F529B" w:rsidRDefault="003725BA" w:rsidP="003725BA">
      <w:pPr>
        <w:pStyle w:val="ListParagraph"/>
        <w:tabs>
          <w:tab w:val="left" w:pos="6203"/>
        </w:tabs>
        <w:rPr>
          <w:rFonts w:cstheme="minorHAnsi"/>
          <w:color w:val="000000" w:themeColor="text1"/>
          <w:sz w:val="24"/>
          <w:szCs w:val="24"/>
        </w:rPr>
      </w:pPr>
    </w:p>
    <w:p w14:paraId="7CD9A2D6" w14:textId="77777777" w:rsidR="003725BA" w:rsidRDefault="003725BA" w:rsidP="003725BA">
      <w:pPr>
        <w:pStyle w:val="ListParagraph"/>
        <w:tabs>
          <w:tab w:val="left" w:pos="6203"/>
        </w:tabs>
        <w:rPr>
          <w:rFonts w:cstheme="minorHAnsi"/>
          <w:color w:val="000000" w:themeColor="text1"/>
        </w:rPr>
      </w:pPr>
    </w:p>
    <w:p w14:paraId="3B93800B" w14:textId="77777777" w:rsidR="003725BA" w:rsidRDefault="003725BA" w:rsidP="003725BA">
      <w:pPr>
        <w:pStyle w:val="ListParagraph"/>
        <w:tabs>
          <w:tab w:val="left" w:pos="6203"/>
        </w:tabs>
        <w:rPr>
          <w:rFonts w:cstheme="minorHAnsi"/>
          <w:color w:val="000000" w:themeColor="text1"/>
        </w:rPr>
      </w:pPr>
    </w:p>
    <w:p w14:paraId="6DAD7767" w14:textId="77777777" w:rsidR="003725BA" w:rsidRDefault="003725BA" w:rsidP="003725BA">
      <w:pPr>
        <w:pBdr>
          <w:bottom w:val="single" w:sz="6" w:space="1" w:color="auto"/>
        </w:pBdr>
        <w:tabs>
          <w:tab w:val="left" w:pos="6203"/>
        </w:tabs>
        <w:jc w:val="both"/>
      </w:pPr>
    </w:p>
    <w:p w14:paraId="32CAA959" w14:textId="03F05D8C" w:rsidR="003725BA" w:rsidRDefault="003725BA" w:rsidP="003725BA">
      <w:pPr>
        <w:spacing w:after="0" w:line="240" w:lineRule="auto"/>
        <w:jc w:val="both"/>
        <w:rPr>
          <w:rFonts w:eastAsia="Times New Roman"/>
          <w:b/>
          <w:color w:val="000000" w:themeColor="text1"/>
          <w:lang w:val="en-GB"/>
        </w:rPr>
      </w:pPr>
      <w:r>
        <w:rPr>
          <w:rFonts w:eastAsia="Times New Roman"/>
          <w:b/>
          <w:color w:val="000000" w:themeColor="text1"/>
          <w:lang w:val="en-GB"/>
        </w:rPr>
        <w:t>D–</w:t>
      </w:r>
      <w:r w:rsidRPr="00767E23">
        <w:rPr>
          <w:rFonts w:eastAsia="Times New Roman"/>
          <w:b/>
          <w:color w:val="000000" w:themeColor="text1"/>
          <w:lang w:val="en-GB"/>
        </w:rPr>
        <w:t xml:space="preserve"> Response</w:t>
      </w:r>
      <w:r>
        <w:rPr>
          <w:rFonts w:eastAsia="Times New Roman"/>
          <w:b/>
          <w:color w:val="000000" w:themeColor="text1"/>
          <w:lang w:val="en-GB"/>
        </w:rPr>
        <w:t>:</w:t>
      </w:r>
    </w:p>
    <w:p w14:paraId="23CF89C9" w14:textId="77777777" w:rsidR="003725BA" w:rsidRDefault="003725BA" w:rsidP="003725BA">
      <w:pPr>
        <w:pBdr>
          <w:bottom w:val="single" w:sz="6" w:space="1" w:color="auto"/>
        </w:pBdr>
        <w:tabs>
          <w:tab w:val="left" w:pos="6203"/>
        </w:tabs>
        <w:jc w:val="both"/>
      </w:pPr>
    </w:p>
    <w:p w14:paraId="406FBF60" w14:textId="77777777" w:rsidR="003725BA" w:rsidRPr="008A1A76" w:rsidRDefault="003725BA" w:rsidP="003725BA">
      <w:pPr>
        <w:pStyle w:val="ListParagraph"/>
        <w:tabs>
          <w:tab w:val="left" w:pos="6203"/>
        </w:tabs>
        <w:rPr>
          <w:rFonts w:cstheme="minorHAnsi"/>
          <w:color w:val="000000" w:themeColor="text1"/>
        </w:rPr>
      </w:pPr>
    </w:p>
    <w:p w14:paraId="2EE285CC" w14:textId="77777777" w:rsidR="001B5283" w:rsidRDefault="001B5283" w:rsidP="001B5283">
      <w:pPr>
        <w:pStyle w:val="Default"/>
        <w:spacing w:before="240" w:after="240" w:line="276" w:lineRule="auto"/>
        <w:jc w:val="both"/>
        <w:rPr>
          <w:rFonts w:asciiTheme="minorHAnsi" w:hAnsiTheme="minorHAnsi"/>
          <w:color w:val="000000" w:themeColor="text1"/>
          <w:sz w:val="22"/>
          <w:szCs w:val="22"/>
          <w:lang w:val="en-GB"/>
        </w:rPr>
      </w:pPr>
    </w:p>
    <w:p w14:paraId="362684C4" w14:textId="77777777" w:rsidR="00F246EF" w:rsidRDefault="00F246EF" w:rsidP="001B5283">
      <w:pPr>
        <w:pStyle w:val="Default"/>
        <w:spacing w:before="240" w:after="240" w:line="276" w:lineRule="auto"/>
        <w:jc w:val="both"/>
        <w:rPr>
          <w:rFonts w:asciiTheme="minorHAnsi" w:hAnsiTheme="minorHAnsi"/>
          <w:color w:val="000000" w:themeColor="text1"/>
          <w:sz w:val="22"/>
          <w:szCs w:val="22"/>
          <w:lang w:val="en-GB"/>
        </w:rPr>
      </w:pPr>
    </w:p>
    <w:p w14:paraId="2C7BBCF5" w14:textId="77777777" w:rsidR="00F246EF" w:rsidRDefault="00F246EF" w:rsidP="001B5283">
      <w:pPr>
        <w:pStyle w:val="Default"/>
        <w:spacing w:before="240" w:after="240" w:line="276" w:lineRule="auto"/>
        <w:jc w:val="both"/>
        <w:rPr>
          <w:rFonts w:asciiTheme="minorHAnsi" w:hAnsiTheme="minorHAnsi"/>
          <w:color w:val="000000" w:themeColor="text1"/>
          <w:sz w:val="22"/>
          <w:szCs w:val="22"/>
          <w:lang w:val="en-GB"/>
        </w:rPr>
      </w:pPr>
    </w:p>
    <w:p w14:paraId="5DE0D16C" w14:textId="77777777" w:rsidR="00F246EF" w:rsidRDefault="00F246EF" w:rsidP="001B5283">
      <w:pPr>
        <w:pStyle w:val="Default"/>
        <w:spacing w:before="240" w:after="240" w:line="276" w:lineRule="auto"/>
        <w:jc w:val="both"/>
        <w:rPr>
          <w:rFonts w:asciiTheme="minorHAnsi" w:hAnsiTheme="minorHAnsi"/>
          <w:color w:val="000000" w:themeColor="text1"/>
          <w:sz w:val="22"/>
          <w:szCs w:val="22"/>
          <w:lang w:val="en-GB"/>
        </w:rPr>
      </w:pPr>
    </w:p>
    <w:p w14:paraId="642D3847" w14:textId="77777777" w:rsidR="00F246EF" w:rsidRDefault="00F246EF" w:rsidP="001B5283">
      <w:pPr>
        <w:pStyle w:val="Default"/>
        <w:spacing w:before="240" w:after="240" w:line="276" w:lineRule="auto"/>
        <w:jc w:val="both"/>
        <w:rPr>
          <w:rFonts w:asciiTheme="minorHAnsi" w:hAnsiTheme="minorHAnsi"/>
          <w:color w:val="000000" w:themeColor="text1"/>
          <w:sz w:val="22"/>
          <w:szCs w:val="22"/>
          <w:lang w:val="en-GB"/>
        </w:rPr>
      </w:pPr>
    </w:p>
    <w:p w14:paraId="43AF5B85" w14:textId="77777777" w:rsidR="00F246EF" w:rsidRDefault="00F246EF" w:rsidP="001B5283">
      <w:pPr>
        <w:pStyle w:val="Default"/>
        <w:spacing w:before="240" w:after="240" w:line="276" w:lineRule="auto"/>
        <w:jc w:val="both"/>
        <w:rPr>
          <w:rFonts w:asciiTheme="minorHAnsi" w:hAnsiTheme="minorHAnsi"/>
          <w:color w:val="000000" w:themeColor="text1"/>
          <w:sz w:val="22"/>
          <w:szCs w:val="22"/>
          <w:lang w:val="en-GB"/>
        </w:rPr>
      </w:pPr>
    </w:p>
    <w:p w14:paraId="53EAA6CE" w14:textId="77777777" w:rsidR="00F246EF" w:rsidRDefault="00F246EF" w:rsidP="001B5283">
      <w:pPr>
        <w:pStyle w:val="Default"/>
        <w:spacing w:before="240" w:after="240" w:line="276" w:lineRule="auto"/>
        <w:jc w:val="both"/>
        <w:rPr>
          <w:rFonts w:asciiTheme="minorHAnsi" w:hAnsiTheme="minorHAnsi"/>
          <w:color w:val="000000" w:themeColor="text1"/>
          <w:sz w:val="22"/>
          <w:szCs w:val="22"/>
          <w:lang w:val="en-GB"/>
        </w:rPr>
      </w:pPr>
    </w:p>
    <w:tbl>
      <w:tblPr>
        <w:tblStyle w:val="TableGrid11"/>
        <w:tblW w:w="5000" w:type="pct"/>
        <w:tblLook w:val="04A0" w:firstRow="1" w:lastRow="0" w:firstColumn="1" w:lastColumn="0" w:noHBand="0" w:noVBand="1"/>
      </w:tblPr>
      <w:tblGrid>
        <w:gridCol w:w="1141"/>
        <w:gridCol w:w="7875"/>
      </w:tblGrid>
      <w:tr w:rsidR="00F246EF" w:rsidRPr="00767E23" w14:paraId="6DD04485" w14:textId="77777777" w:rsidTr="008A0512">
        <w:trPr>
          <w:cantSplit/>
        </w:trPr>
        <w:tc>
          <w:tcPr>
            <w:tcW w:w="633" w:type="pct"/>
            <w:shd w:val="clear" w:color="auto" w:fill="F2F2F2" w:themeFill="background1" w:themeFillShade="F2"/>
          </w:tcPr>
          <w:p w14:paraId="213EEF0A" w14:textId="5D8C184A" w:rsidR="00F246EF" w:rsidRPr="001B5283" w:rsidRDefault="00F246EF" w:rsidP="008A0512">
            <w:pPr>
              <w:spacing w:after="120" w:line="276" w:lineRule="auto"/>
              <w:jc w:val="both"/>
              <w:rPr>
                <w:rFonts w:ascii="Calibri" w:eastAsia="Times New Roman" w:hAnsi="Calibri" w:cs="Times New Roman"/>
                <w:sz w:val="24"/>
                <w:szCs w:val="24"/>
                <w:lang w:val="en-GB"/>
              </w:rPr>
            </w:pPr>
            <w:r>
              <w:rPr>
                <w:rFonts w:ascii="Calibri" w:eastAsia="Times New Roman" w:hAnsi="Calibri" w:cs="Times New Roman"/>
                <w:sz w:val="24"/>
                <w:szCs w:val="24"/>
                <w:lang w:val="en-GB"/>
              </w:rPr>
              <w:lastRenderedPageBreak/>
              <w:t>E</w:t>
            </w:r>
          </w:p>
        </w:tc>
        <w:tc>
          <w:tcPr>
            <w:tcW w:w="4367" w:type="pct"/>
            <w:shd w:val="clear" w:color="auto" w:fill="F2F2F2" w:themeFill="background1" w:themeFillShade="F2"/>
          </w:tcPr>
          <w:p w14:paraId="06650DD4" w14:textId="69642B82" w:rsidR="00F246EF" w:rsidRPr="001B5283" w:rsidRDefault="00E67EAA" w:rsidP="008A0512">
            <w:pPr>
              <w:spacing w:after="120" w:line="276" w:lineRule="auto"/>
              <w:jc w:val="both"/>
              <w:rPr>
                <w:rFonts w:ascii="Calibri" w:eastAsia="Calibri" w:hAnsi="Calibri" w:cs="Times New Roman"/>
                <w:b/>
                <w:sz w:val="24"/>
                <w:szCs w:val="24"/>
              </w:rPr>
            </w:pPr>
            <w:r w:rsidRPr="00E67EAA">
              <w:rPr>
                <w:rFonts w:eastAsia="Calibri"/>
                <w:b/>
                <w:sz w:val="24"/>
                <w:szCs w:val="24"/>
              </w:rPr>
              <w:t xml:space="preserve">Environmental &amp; Sustainability Considerations </w:t>
            </w:r>
            <w:r w:rsidR="00F246EF" w:rsidRPr="001B5283">
              <w:rPr>
                <w:rFonts w:eastAsia="Calibri"/>
                <w:b/>
                <w:sz w:val="24"/>
                <w:szCs w:val="24"/>
              </w:rPr>
              <w:t>(</w:t>
            </w:r>
            <w:r>
              <w:rPr>
                <w:rFonts w:eastAsia="Calibri"/>
                <w:b/>
                <w:sz w:val="24"/>
                <w:szCs w:val="24"/>
              </w:rPr>
              <w:t>10</w:t>
            </w:r>
            <w:r w:rsidR="00F246EF" w:rsidRPr="001B5283">
              <w:rPr>
                <w:rFonts w:eastAsia="Calibri"/>
                <w:b/>
                <w:sz w:val="24"/>
                <w:szCs w:val="24"/>
              </w:rPr>
              <w:t>%)</w:t>
            </w:r>
          </w:p>
        </w:tc>
      </w:tr>
    </w:tbl>
    <w:p w14:paraId="4C009959" w14:textId="668509F1" w:rsidR="00800E18" w:rsidRPr="00F17EA9" w:rsidRDefault="00800E18" w:rsidP="00800E18">
      <w:pPr>
        <w:pStyle w:val="Default"/>
        <w:spacing w:before="240" w:after="240" w:line="276" w:lineRule="auto"/>
        <w:jc w:val="both"/>
        <w:rPr>
          <w:rFonts w:asciiTheme="minorHAnsi" w:hAnsiTheme="minorHAnsi"/>
          <w:color w:val="000000" w:themeColor="text1"/>
          <w:lang w:val="en-GB"/>
        </w:rPr>
      </w:pPr>
      <w:r w:rsidRPr="00F17EA9">
        <w:rPr>
          <w:rFonts w:asciiTheme="minorHAnsi" w:hAnsiTheme="minorHAnsi"/>
          <w:color w:val="000000" w:themeColor="text1"/>
          <w:lang w:val="en-GB"/>
        </w:rPr>
        <w:t xml:space="preserve">A page limit of </w:t>
      </w:r>
      <w:r w:rsidRPr="00F17EA9">
        <w:rPr>
          <w:rFonts w:asciiTheme="minorHAnsi" w:hAnsiTheme="minorHAnsi"/>
          <w:b/>
          <w:color w:val="000000" w:themeColor="text1"/>
          <w:lang w:val="en-GB"/>
        </w:rPr>
        <w:t>6 A4 pages</w:t>
      </w:r>
      <w:r w:rsidRPr="00F17EA9">
        <w:rPr>
          <w:rFonts w:asciiTheme="minorHAnsi" w:hAnsiTheme="minorHAnsi"/>
          <w:color w:val="000000" w:themeColor="text1"/>
          <w:lang w:val="en-GB"/>
        </w:rPr>
        <w:t xml:space="preserve"> applies to this award criteria.</w:t>
      </w:r>
    </w:p>
    <w:p w14:paraId="4E07C565" w14:textId="77777777" w:rsidR="00800E18" w:rsidRPr="00F17EA9" w:rsidRDefault="00800E18" w:rsidP="00800E18">
      <w:pPr>
        <w:pStyle w:val="Default"/>
        <w:spacing w:before="240" w:after="240" w:line="276" w:lineRule="auto"/>
        <w:jc w:val="both"/>
        <w:rPr>
          <w:rFonts w:asciiTheme="minorHAnsi" w:hAnsiTheme="minorHAnsi"/>
          <w:color w:val="000000" w:themeColor="text1"/>
          <w:lang w:val="en-GB"/>
        </w:rPr>
      </w:pPr>
      <w:r w:rsidRPr="00F17EA9">
        <w:rPr>
          <w:rFonts w:asciiTheme="minorHAnsi" w:hAnsiTheme="minorHAnsi"/>
          <w:color w:val="000000" w:themeColor="text1"/>
          <w:lang w:val="en-GB"/>
        </w:rPr>
        <w:t>Any pages beyond this will NOT be considered.</w:t>
      </w:r>
    </w:p>
    <w:p w14:paraId="10069B38" w14:textId="1A8FE5A8" w:rsidR="00EE0409" w:rsidRPr="00F17EA9" w:rsidRDefault="00EE0409" w:rsidP="00800E18">
      <w:pPr>
        <w:pStyle w:val="Default"/>
        <w:spacing w:before="240" w:after="240" w:line="276" w:lineRule="auto"/>
        <w:jc w:val="both"/>
        <w:rPr>
          <w:rFonts w:asciiTheme="minorHAnsi" w:hAnsiTheme="minorHAnsi"/>
          <w:color w:val="000000" w:themeColor="text1"/>
          <w:lang w:val="en-GB"/>
        </w:rPr>
      </w:pPr>
      <w:r w:rsidRPr="00F17EA9">
        <w:rPr>
          <w:rFonts w:asciiTheme="minorHAnsi" w:hAnsiTheme="minorHAnsi"/>
          <w:color w:val="000000" w:themeColor="text1"/>
          <w:lang w:val="en-GB"/>
        </w:rPr>
        <w:t>Any additional documentation (Appendices or Embedded Documents) will NOT be assessed</w:t>
      </w:r>
      <w:r w:rsidR="004F0896">
        <w:rPr>
          <w:rFonts w:asciiTheme="minorHAnsi" w:hAnsiTheme="minorHAnsi"/>
          <w:color w:val="000000" w:themeColor="text1"/>
          <w:lang w:val="en-GB"/>
        </w:rPr>
        <w:t>.</w:t>
      </w:r>
    </w:p>
    <w:p w14:paraId="0876586C" w14:textId="77777777" w:rsidR="00EE0409" w:rsidRPr="00F17EA9" w:rsidRDefault="00EE0409" w:rsidP="00281B66">
      <w:pPr>
        <w:pStyle w:val="ListParagraph"/>
        <w:numPr>
          <w:ilvl w:val="0"/>
          <w:numId w:val="16"/>
        </w:numPr>
        <w:spacing w:after="120" w:line="276" w:lineRule="auto"/>
        <w:rPr>
          <w:rFonts w:ascii="Calibri" w:eastAsia="Times New Roman" w:hAnsi="Calibri" w:cs="Times New Roman"/>
          <w:sz w:val="24"/>
          <w:szCs w:val="24"/>
          <w:lang w:val="en-GB"/>
        </w:rPr>
      </w:pPr>
      <w:r w:rsidRPr="00F17EA9">
        <w:rPr>
          <w:rFonts w:ascii="Calibri" w:eastAsia="Times New Roman" w:hAnsi="Calibri" w:cs="Times New Roman"/>
          <w:sz w:val="24"/>
          <w:szCs w:val="24"/>
          <w:lang w:val="en-GB"/>
        </w:rPr>
        <w:t>Outline how Tenderer’s environmental considerations will help SVUH to reduce waste and its environmental carbon footprint.</w:t>
      </w:r>
    </w:p>
    <w:p w14:paraId="0C08F865" w14:textId="1D894B7F" w:rsidR="007F3179" w:rsidRPr="00F17EA9" w:rsidRDefault="00EE0409" w:rsidP="00281B66">
      <w:pPr>
        <w:pStyle w:val="ListParagraph"/>
        <w:numPr>
          <w:ilvl w:val="0"/>
          <w:numId w:val="16"/>
        </w:numPr>
        <w:spacing w:after="120" w:line="276" w:lineRule="auto"/>
        <w:rPr>
          <w:rFonts w:ascii="Calibri" w:eastAsia="Times New Roman" w:hAnsi="Calibri" w:cs="Times New Roman"/>
          <w:sz w:val="24"/>
          <w:szCs w:val="24"/>
          <w:lang w:val="en-GB"/>
        </w:rPr>
      </w:pPr>
      <w:r w:rsidRPr="00F17EA9">
        <w:rPr>
          <w:rFonts w:ascii="Calibri" w:eastAsia="Times New Roman" w:hAnsi="Calibri" w:cs="Times New Roman"/>
          <w:sz w:val="24"/>
          <w:szCs w:val="24"/>
          <w:lang w:val="en-GB"/>
        </w:rPr>
        <w:t xml:space="preserve">Measures proposed by the tenderer to minimize or eliminate adverse local </w:t>
      </w:r>
      <w:r w:rsidR="00856944" w:rsidRPr="00F17EA9">
        <w:rPr>
          <w:rFonts w:ascii="Calibri" w:eastAsia="Times New Roman" w:hAnsi="Calibri" w:cs="Times New Roman"/>
          <w:sz w:val="24"/>
          <w:szCs w:val="24"/>
          <w:lang w:val="en-GB"/>
        </w:rPr>
        <w:t>environmental impacts</w:t>
      </w:r>
      <w:r w:rsidRPr="00F17EA9">
        <w:rPr>
          <w:rFonts w:ascii="Calibri" w:eastAsia="Times New Roman" w:hAnsi="Calibri" w:cs="Times New Roman"/>
          <w:sz w:val="24"/>
          <w:szCs w:val="24"/>
          <w:lang w:val="en-GB"/>
        </w:rPr>
        <w:tab/>
      </w:r>
    </w:p>
    <w:p w14:paraId="68C7D8CA" w14:textId="295BF0E9" w:rsidR="00EE0409" w:rsidRPr="00F17EA9" w:rsidRDefault="00EE0409" w:rsidP="00B97948">
      <w:pPr>
        <w:pStyle w:val="ListParagraph"/>
        <w:numPr>
          <w:ilvl w:val="0"/>
          <w:numId w:val="16"/>
        </w:numPr>
        <w:spacing w:after="120" w:line="276" w:lineRule="auto"/>
        <w:rPr>
          <w:rFonts w:ascii="Calibri" w:eastAsia="Times New Roman" w:hAnsi="Calibri" w:cs="Times New Roman"/>
          <w:sz w:val="24"/>
          <w:szCs w:val="24"/>
          <w:lang w:val="en-GB"/>
        </w:rPr>
      </w:pPr>
      <w:r w:rsidRPr="00F17EA9">
        <w:rPr>
          <w:rFonts w:ascii="Calibri" w:eastAsia="Times New Roman" w:hAnsi="Calibri" w:cs="Times New Roman"/>
          <w:sz w:val="24"/>
          <w:szCs w:val="24"/>
          <w:lang w:val="en-GB"/>
        </w:rPr>
        <w:t>Provide an outline of the equipment, technologies, and operational procedures employed by the tenderer to maximize process energy efficiency and reduce energy consumption.</w:t>
      </w:r>
      <w:r w:rsidRPr="00F17EA9">
        <w:rPr>
          <w:rFonts w:ascii="Calibri" w:eastAsia="Times New Roman" w:hAnsi="Calibri" w:cs="Times New Roman"/>
          <w:sz w:val="24"/>
          <w:szCs w:val="24"/>
          <w:lang w:val="en-GB"/>
        </w:rPr>
        <w:tab/>
      </w:r>
    </w:p>
    <w:p w14:paraId="5AE18500" w14:textId="77777777" w:rsidR="00EE0409" w:rsidRPr="00F17EA9" w:rsidRDefault="00EE0409" w:rsidP="00800E18">
      <w:pPr>
        <w:pStyle w:val="Default"/>
        <w:spacing w:before="240" w:after="240" w:line="276" w:lineRule="auto"/>
        <w:jc w:val="both"/>
        <w:rPr>
          <w:rFonts w:asciiTheme="minorHAnsi" w:hAnsiTheme="minorHAnsi"/>
          <w:color w:val="000000" w:themeColor="text1"/>
          <w:lang w:val="en-GB"/>
        </w:rPr>
      </w:pPr>
    </w:p>
    <w:p w14:paraId="7D6B9A2E" w14:textId="77777777" w:rsidR="00B97948" w:rsidRDefault="00B97948" w:rsidP="00B97948">
      <w:pPr>
        <w:pBdr>
          <w:bottom w:val="single" w:sz="6" w:space="1" w:color="auto"/>
        </w:pBdr>
        <w:tabs>
          <w:tab w:val="left" w:pos="6203"/>
        </w:tabs>
        <w:jc w:val="both"/>
      </w:pPr>
    </w:p>
    <w:p w14:paraId="2406C741" w14:textId="082F57FC" w:rsidR="00B97948" w:rsidRPr="00F17EA9" w:rsidRDefault="00B97948" w:rsidP="00B97948">
      <w:pPr>
        <w:spacing w:after="0" w:line="240" w:lineRule="auto"/>
        <w:jc w:val="both"/>
        <w:rPr>
          <w:rFonts w:eastAsia="Times New Roman"/>
          <w:b/>
          <w:color w:val="000000" w:themeColor="text1"/>
          <w:sz w:val="24"/>
          <w:szCs w:val="24"/>
          <w:lang w:val="en-GB"/>
        </w:rPr>
      </w:pPr>
      <w:r w:rsidRPr="00F17EA9">
        <w:rPr>
          <w:rFonts w:eastAsia="Times New Roman"/>
          <w:b/>
          <w:color w:val="000000" w:themeColor="text1"/>
          <w:sz w:val="24"/>
          <w:szCs w:val="24"/>
          <w:lang w:val="en-GB"/>
        </w:rPr>
        <w:t>E– Response:</w:t>
      </w:r>
    </w:p>
    <w:p w14:paraId="3316DBDC" w14:textId="77777777" w:rsidR="00B97948" w:rsidRDefault="00B97948" w:rsidP="00B97948">
      <w:pPr>
        <w:pBdr>
          <w:bottom w:val="single" w:sz="6" w:space="1" w:color="auto"/>
        </w:pBdr>
        <w:tabs>
          <w:tab w:val="left" w:pos="6203"/>
        </w:tabs>
        <w:jc w:val="both"/>
      </w:pPr>
    </w:p>
    <w:p w14:paraId="0EFD5932" w14:textId="77777777" w:rsidR="00B97948" w:rsidRPr="008A1A76" w:rsidRDefault="00B97948" w:rsidP="00B97948">
      <w:pPr>
        <w:pStyle w:val="ListParagraph"/>
        <w:tabs>
          <w:tab w:val="left" w:pos="6203"/>
        </w:tabs>
        <w:rPr>
          <w:rFonts w:cstheme="minorHAnsi"/>
          <w:color w:val="000000" w:themeColor="text1"/>
        </w:rPr>
      </w:pPr>
    </w:p>
    <w:tbl>
      <w:tblPr>
        <w:tblStyle w:val="TableGrid11"/>
        <w:tblW w:w="5000" w:type="pct"/>
        <w:tblLook w:val="04A0" w:firstRow="1" w:lastRow="0" w:firstColumn="1" w:lastColumn="0" w:noHBand="0" w:noVBand="1"/>
      </w:tblPr>
      <w:tblGrid>
        <w:gridCol w:w="1141"/>
        <w:gridCol w:w="7875"/>
      </w:tblGrid>
      <w:tr w:rsidR="00856944" w:rsidRPr="001B5283" w14:paraId="2273627B" w14:textId="77777777" w:rsidTr="00C866FA">
        <w:trPr>
          <w:cantSplit/>
        </w:trPr>
        <w:tc>
          <w:tcPr>
            <w:tcW w:w="633" w:type="pct"/>
            <w:shd w:val="clear" w:color="auto" w:fill="F2F2F2" w:themeFill="background1" w:themeFillShade="F2"/>
          </w:tcPr>
          <w:p w14:paraId="229F2A23" w14:textId="18A62412" w:rsidR="00856944" w:rsidRPr="00856944" w:rsidRDefault="00856944" w:rsidP="00C866FA">
            <w:pPr>
              <w:spacing w:after="120" w:line="276" w:lineRule="auto"/>
              <w:jc w:val="both"/>
              <w:rPr>
                <w:rFonts w:eastAsia="Calibri"/>
                <w:b/>
                <w:sz w:val="24"/>
                <w:szCs w:val="24"/>
              </w:rPr>
            </w:pPr>
            <w:r w:rsidRPr="00856944">
              <w:rPr>
                <w:rFonts w:eastAsia="Calibri"/>
                <w:b/>
                <w:sz w:val="24"/>
                <w:szCs w:val="24"/>
              </w:rPr>
              <w:t>F</w:t>
            </w:r>
          </w:p>
        </w:tc>
        <w:tc>
          <w:tcPr>
            <w:tcW w:w="4367" w:type="pct"/>
            <w:shd w:val="clear" w:color="auto" w:fill="F2F2F2" w:themeFill="background1" w:themeFillShade="F2"/>
          </w:tcPr>
          <w:p w14:paraId="4F203A8F" w14:textId="7DC75FC6" w:rsidR="00856944" w:rsidRPr="00856944" w:rsidRDefault="00856944" w:rsidP="00C866FA">
            <w:pPr>
              <w:spacing w:after="120" w:line="276" w:lineRule="auto"/>
              <w:jc w:val="both"/>
              <w:rPr>
                <w:rFonts w:eastAsia="Calibri"/>
                <w:b/>
                <w:sz w:val="24"/>
                <w:szCs w:val="24"/>
              </w:rPr>
            </w:pPr>
            <w:r w:rsidRPr="00856944">
              <w:rPr>
                <w:rFonts w:eastAsia="Calibri"/>
                <w:b/>
                <w:sz w:val="24"/>
                <w:szCs w:val="24"/>
              </w:rPr>
              <w:t>Ultimate Cost</w:t>
            </w:r>
            <w:r w:rsidRPr="001B5283">
              <w:rPr>
                <w:rFonts w:eastAsia="Calibri"/>
                <w:b/>
                <w:sz w:val="24"/>
                <w:szCs w:val="24"/>
              </w:rPr>
              <w:t xml:space="preserve"> (</w:t>
            </w:r>
            <w:r>
              <w:rPr>
                <w:rFonts w:eastAsia="Calibri"/>
                <w:b/>
                <w:sz w:val="24"/>
                <w:szCs w:val="24"/>
              </w:rPr>
              <w:t>30</w:t>
            </w:r>
            <w:r w:rsidRPr="001B5283">
              <w:rPr>
                <w:rFonts w:eastAsia="Calibri"/>
                <w:b/>
                <w:sz w:val="24"/>
                <w:szCs w:val="24"/>
              </w:rPr>
              <w:t>%)</w:t>
            </w:r>
          </w:p>
        </w:tc>
      </w:tr>
    </w:tbl>
    <w:p w14:paraId="7386FE78" w14:textId="77777777" w:rsidR="00856944" w:rsidRDefault="00856944" w:rsidP="00856944">
      <w:pPr>
        <w:framePr w:hSpace="180" w:wrap="around" w:vAnchor="text" w:hAnchor="page" w:x="1436" w:y="92"/>
        <w:spacing w:after="0"/>
        <w:ind w:right="231"/>
        <w:rPr>
          <w:iCs/>
        </w:rPr>
      </w:pPr>
      <w:bookmarkStart w:id="0" w:name="_Hlk214544582"/>
    </w:p>
    <w:p w14:paraId="75CFF7BF" w14:textId="77777777" w:rsidR="00966EB7" w:rsidRDefault="00966EB7" w:rsidP="00966EB7">
      <w:pPr>
        <w:pStyle w:val="ListParagraph"/>
        <w:spacing w:after="120" w:line="276" w:lineRule="auto"/>
        <w:rPr>
          <w:rFonts w:ascii="Calibri" w:eastAsia="Times New Roman" w:hAnsi="Calibri" w:cs="Times New Roman"/>
          <w:sz w:val="24"/>
          <w:szCs w:val="24"/>
          <w:lang w:val="en-GB"/>
        </w:rPr>
      </w:pPr>
    </w:p>
    <w:p w14:paraId="28539793" w14:textId="346A8729" w:rsidR="00B97948" w:rsidRDefault="00856944" w:rsidP="00856944">
      <w:pPr>
        <w:pStyle w:val="ListParagraph"/>
        <w:numPr>
          <w:ilvl w:val="0"/>
          <w:numId w:val="16"/>
        </w:numPr>
        <w:spacing w:after="120" w:line="276" w:lineRule="auto"/>
        <w:rPr>
          <w:rFonts w:ascii="Calibri" w:eastAsia="Times New Roman" w:hAnsi="Calibri" w:cs="Times New Roman"/>
          <w:sz w:val="24"/>
          <w:szCs w:val="24"/>
          <w:lang w:val="en-GB"/>
        </w:rPr>
      </w:pPr>
      <w:r w:rsidRPr="00856944">
        <w:rPr>
          <w:rFonts w:ascii="Calibri" w:eastAsia="Times New Roman" w:hAnsi="Calibri" w:cs="Times New Roman"/>
          <w:sz w:val="24"/>
          <w:szCs w:val="24"/>
          <w:lang w:val="en-GB"/>
        </w:rPr>
        <w:t>Tenderers must complete the Pricing Schedule(s) provided in the separate Excel spreadsheet Appendix 2 - Pricing Schedule.</w:t>
      </w:r>
      <w:bookmarkEnd w:id="0"/>
      <w:r w:rsidRPr="00856944">
        <w:rPr>
          <w:rFonts w:ascii="Calibri" w:eastAsia="Times New Roman" w:hAnsi="Calibri" w:cs="Times New Roman"/>
          <w:sz w:val="24"/>
          <w:szCs w:val="24"/>
          <w:lang w:val="en-GB"/>
        </w:rPr>
        <w:t xml:space="preserve">  </w:t>
      </w:r>
    </w:p>
    <w:p w14:paraId="49ECDE62" w14:textId="77777777" w:rsidR="00966EB7" w:rsidRDefault="00966EB7" w:rsidP="00966EB7">
      <w:pPr>
        <w:spacing w:after="120" w:line="276" w:lineRule="auto"/>
        <w:rPr>
          <w:rFonts w:ascii="Calibri" w:eastAsia="Times New Roman" w:hAnsi="Calibri" w:cs="Times New Roman"/>
          <w:sz w:val="24"/>
          <w:szCs w:val="24"/>
          <w:lang w:val="en-GB"/>
        </w:rPr>
      </w:pPr>
    </w:p>
    <w:p w14:paraId="3CCC1722" w14:textId="77777777" w:rsidR="00966EB7" w:rsidRDefault="00966EB7" w:rsidP="00966EB7">
      <w:pPr>
        <w:spacing w:after="120" w:line="276" w:lineRule="auto"/>
        <w:rPr>
          <w:rFonts w:ascii="Calibri" w:eastAsia="Times New Roman" w:hAnsi="Calibri" w:cs="Times New Roman"/>
          <w:sz w:val="24"/>
          <w:szCs w:val="24"/>
          <w:lang w:val="en-GB"/>
        </w:rPr>
      </w:pPr>
    </w:p>
    <w:p w14:paraId="29292BBB" w14:textId="77777777" w:rsidR="00966EB7" w:rsidRDefault="00966EB7" w:rsidP="00966EB7">
      <w:pPr>
        <w:spacing w:after="120" w:line="276" w:lineRule="auto"/>
        <w:rPr>
          <w:rFonts w:ascii="Calibri" w:eastAsia="Times New Roman" w:hAnsi="Calibri" w:cs="Times New Roman"/>
          <w:sz w:val="24"/>
          <w:szCs w:val="24"/>
          <w:lang w:val="en-GB"/>
        </w:rPr>
      </w:pPr>
    </w:p>
    <w:p w14:paraId="50EAF4BF" w14:textId="77777777" w:rsidR="00966EB7" w:rsidRDefault="00966EB7" w:rsidP="00966EB7">
      <w:pPr>
        <w:spacing w:after="120" w:line="276" w:lineRule="auto"/>
        <w:rPr>
          <w:rFonts w:ascii="Calibri" w:eastAsia="Times New Roman" w:hAnsi="Calibri" w:cs="Times New Roman"/>
          <w:sz w:val="24"/>
          <w:szCs w:val="24"/>
          <w:lang w:val="en-GB"/>
        </w:rPr>
      </w:pPr>
    </w:p>
    <w:p w14:paraId="2AA0586B" w14:textId="77777777" w:rsidR="00966EB7" w:rsidRDefault="00966EB7" w:rsidP="00966EB7">
      <w:pPr>
        <w:spacing w:after="120" w:line="276" w:lineRule="auto"/>
        <w:rPr>
          <w:rFonts w:ascii="Calibri" w:eastAsia="Times New Roman" w:hAnsi="Calibri" w:cs="Times New Roman"/>
          <w:sz w:val="24"/>
          <w:szCs w:val="24"/>
          <w:lang w:val="en-GB"/>
        </w:rPr>
      </w:pPr>
    </w:p>
    <w:p w14:paraId="3C4669DD" w14:textId="77777777" w:rsidR="00966EB7" w:rsidRDefault="00966EB7" w:rsidP="00966EB7">
      <w:pPr>
        <w:spacing w:after="120" w:line="276" w:lineRule="auto"/>
        <w:rPr>
          <w:rFonts w:ascii="Calibri" w:eastAsia="Times New Roman" w:hAnsi="Calibri" w:cs="Times New Roman"/>
          <w:sz w:val="24"/>
          <w:szCs w:val="24"/>
          <w:lang w:val="en-GB"/>
        </w:rPr>
      </w:pPr>
    </w:p>
    <w:p w14:paraId="713FFEDE" w14:textId="77777777" w:rsidR="00966EB7" w:rsidRDefault="00966EB7" w:rsidP="00966EB7">
      <w:pPr>
        <w:spacing w:after="120" w:line="276" w:lineRule="auto"/>
        <w:rPr>
          <w:rFonts w:ascii="Calibri" w:eastAsia="Times New Roman" w:hAnsi="Calibri" w:cs="Times New Roman"/>
          <w:sz w:val="24"/>
          <w:szCs w:val="24"/>
          <w:lang w:val="en-GB"/>
        </w:rPr>
      </w:pPr>
    </w:p>
    <w:p w14:paraId="016346C7" w14:textId="77777777" w:rsidR="00966EB7" w:rsidRDefault="00966EB7" w:rsidP="00966EB7">
      <w:pPr>
        <w:spacing w:after="120" w:line="276" w:lineRule="auto"/>
        <w:rPr>
          <w:rFonts w:ascii="Calibri" w:eastAsia="Times New Roman" w:hAnsi="Calibri" w:cs="Times New Roman"/>
          <w:sz w:val="24"/>
          <w:szCs w:val="24"/>
          <w:lang w:val="en-GB"/>
        </w:rPr>
      </w:pPr>
    </w:p>
    <w:p w14:paraId="66732D4C" w14:textId="77777777" w:rsidR="00966EB7" w:rsidRDefault="00966EB7" w:rsidP="00966EB7">
      <w:pPr>
        <w:spacing w:after="120" w:line="276" w:lineRule="auto"/>
        <w:rPr>
          <w:rFonts w:ascii="Calibri" w:eastAsia="Times New Roman" w:hAnsi="Calibri" w:cs="Times New Roman"/>
          <w:sz w:val="24"/>
          <w:szCs w:val="24"/>
          <w:lang w:val="en-GB"/>
        </w:rPr>
      </w:pPr>
    </w:p>
    <w:p w14:paraId="523727C4" w14:textId="77777777" w:rsidR="002B7BC1" w:rsidRDefault="002B7BC1" w:rsidP="00966EB7">
      <w:pPr>
        <w:spacing w:after="120" w:line="276" w:lineRule="auto"/>
        <w:rPr>
          <w:rFonts w:ascii="Calibri" w:eastAsia="Times New Roman" w:hAnsi="Calibri" w:cs="Times New Roman"/>
          <w:sz w:val="24"/>
          <w:szCs w:val="24"/>
          <w:lang w:val="en-GB"/>
        </w:rPr>
      </w:pPr>
    </w:p>
    <w:p w14:paraId="1C41682E" w14:textId="77777777" w:rsidR="002B7BC1" w:rsidRDefault="002B7BC1" w:rsidP="00966EB7">
      <w:pPr>
        <w:spacing w:after="120" w:line="276" w:lineRule="auto"/>
        <w:rPr>
          <w:rFonts w:ascii="Calibri" w:eastAsia="Times New Roman" w:hAnsi="Calibri" w:cs="Times New Roman"/>
          <w:sz w:val="24"/>
          <w:szCs w:val="24"/>
          <w:lang w:val="en-GB"/>
        </w:rPr>
      </w:pPr>
    </w:p>
    <w:p w14:paraId="6B663D4A" w14:textId="77777777" w:rsidR="002B7BC1" w:rsidRPr="00966EB7" w:rsidRDefault="002B7BC1" w:rsidP="00966EB7">
      <w:pPr>
        <w:spacing w:after="120" w:line="276" w:lineRule="auto"/>
        <w:rPr>
          <w:rFonts w:ascii="Calibri" w:eastAsia="Times New Roman" w:hAnsi="Calibri" w:cs="Times New Roman"/>
          <w:sz w:val="24"/>
          <w:szCs w:val="24"/>
          <w:lang w:val="en-GB"/>
        </w:rPr>
      </w:pPr>
    </w:p>
    <w:p w14:paraId="6EDDDFBF" w14:textId="0A288EA7" w:rsidR="00966EB7" w:rsidRDefault="00966EB7" w:rsidP="00966EB7">
      <w:pPr>
        <w:rPr>
          <w:b/>
          <w:bCs/>
          <w:color w:val="333399"/>
          <w:sz w:val="28"/>
          <w:szCs w:val="28"/>
          <w:lang w:val="en-US"/>
        </w:rPr>
      </w:pPr>
      <w:r w:rsidRPr="00966EB7">
        <w:rPr>
          <w:b/>
          <w:sz w:val="28"/>
          <w:szCs w:val="28"/>
          <w:lang w:val="en-US"/>
        </w:rPr>
        <w:t xml:space="preserve">Part C - </w:t>
      </w:r>
      <w:r w:rsidRPr="00966EB7">
        <w:rPr>
          <w:b/>
          <w:bCs/>
          <w:color w:val="333399"/>
          <w:sz w:val="28"/>
          <w:szCs w:val="28"/>
          <w:lang w:val="en-US"/>
        </w:rPr>
        <w:t>Tenderers are required to complete the Human</w:t>
      </w:r>
      <w:r w:rsidR="00E31123" w:rsidRPr="00966EB7">
        <w:rPr>
          <w:b/>
          <w:bCs/>
          <w:color w:val="333399"/>
          <w:sz w:val="28"/>
          <w:szCs w:val="28"/>
          <w:lang w:val="en-US"/>
        </w:rPr>
        <w:t xml:space="preserve"> Resource Matrix</w:t>
      </w:r>
      <w:r w:rsidRPr="00966EB7">
        <w:rPr>
          <w:b/>
          <w:bCs/>
          <w:color w:val="333399"/>
          <w:sz w:val="28"/>
          <w:szCs w:val="28"/>
          <w:lang w:val="en-US"/>
        </w:rPr>
        <w:t xml:space="preserve"> </w:t>
      </w:r>
      <w:r w:rsidR="00AF64DC" w:rsidRPr="00966EB7">
        <w:rPr>
          <w:b/>
          <w:bCs/>
          <w:color w:val="333399"/>
          <w:sz w:val="28"/>
          <w:szCs w:val="28"/>
          <w:lang w:val="en-US"/>
        </w:rPr>
        <w:t>on</w:t>
      </w:r>
      <w:r w:rsidRPr="00966EB7">
        <w:rPr>
          <w:b/>
          <w:bCs/>
          <w:color w:val="333399"/>
          <w:sz w:val="28"/>
          <w:szCs w:val="28"/>
          <w:lang w:val="en-US"/>
        </w:rPr>
        <w:t xml:space="preserve"> the table below:</w:t>
      </w:r>
    </w:p>
    <w:p w14:paraId="7EF7877F" w14:textId="1D6A1807" w:rsidR="00966EB7" w:rsidRDefault="00966EB7" w:rsidP="00966EB7">
      <w:pPr>
        <w:rPr>
          <w:rFonts w:ascii="Arial" w:eastAsia="Times New Roman" w:hAnsi="Arial" w:cs="Arial"/>
          <w:b/>
          <w:bCs/>
          <w:lang w:eastAsia="en-IE"/>
        </w:rPr>
      </w:pPr>
      <w:r w:rsidRPr="00E66BB6">
        <w:rPr>
          <w:rFonts w:ascii="Arial" w:eastAsia="Times New Roman" w:hAnsi="Arial" w:cs="Arial"/>
          <w:b/>
          <w:bCs/>
          <w:lang w:eastAsia="en-IE"/>
        </w:rPr>
        <w:t>- Human Resources Dedicated to SVUH Contract</w:t>
      </w:r>
    </w:p>
    <w:p w14:paraId="0E15A9BF" w14:textId="77777777" w:rsidR="00966EB7" w:rsidRPr="00966EB7" w:rsidRDefault="00966EB7" w:rsidP="00966EB7">
      <w:pPr>
        <w:rPr>
          <w:bCs/>
          <w:sz w:val="24"/>
          <w:szCs w:val="24"/>
          <w:lang w:val="en-US"/>
        </w:rPr>
      </w:pPr>
      <w:r w:rsidRPr="00966EB7">
        <w:rPr>
          <w:bCs/>
          <w:sz w:val="24"/>
          <w:szCs w:val="24"/>
          <w:lang w:val="en-US"/>
        </w:rPr>
        <w:t>Tenderers are required to populate the table below with the staff title (no names required), discipline and number of dedicated weekly hours per staff member.</w:t>
      </w:r>
    </w:p>
    <w:p w14:paraId="506F45B7" w14:textId="77777777" w:rsidR="00AF64DC" w:rsidRPr="00966EB7" w:rsidRDefault="00966EB7" w:rsidP="00966EB7">
      <w:pPr>
        <w:rPr>
          <w:bCs/>
          <w:sz w:val="24"/>
          <w:szCs w:val="24"/>
          <w:lang w:val="en-US"/>
        </w:rPr>
      </w:pPr>
      <w:r w:rsidRPr="00966EB7">
        <w:rPr>
          <w:bCs/>
          <w:sz w:val="24"/>
          <w:szCs w:val="24"/>
          <w:lang w:val="en-US"/>
        </w:rPr>
        <w:t>Tenderers are free to add additional rows to the table to accommodate each of the staff members for the SVUH Clean Contract</w:t>
      </w:r>
    </w:p>
    <w:tbl>
      <w:tblPr>
        <w:tblStyle w:val="TableGrid"/>
        <w:tblW w:w="9804" w:type="dxa"/>
        <w:tblLook w:val="04A0" w:firstRow="1" w:lastRow="0" w:firstColumn="1" w:lastColumn="0" w:noHBand="0" w:noVBand="1"/>
      </w:tblPr>
      <w:tblGrid>
        <w:gridCol w:w="3393"/>
        <w:gridCol w:w="3217"/>
        <w:gridCol w:w="3194"/>
      </w:tblGrid>
      <w:tr w:rsidR="006F322E" w:rsidRPr="00E66BB6" w14:paraId="6841206D" w14:textId="77777777" w:rsidTr="00225FE3">
        <w:trPr>
          <w:trHeight w:val="240"/>
        </w:trPr>
        <w:tc>
          <w:tcPr>
            <w:tcW w:w="9804" w:type="dxa"/>
            <w:gridSpan w:val="3"/>
            <w:hideMark/>
          </w:tcPr>
          <w:p w14:paraId="570EBBCB" w14:textId="53D6EAB0" w:rsidR="006F322E" w:rsidRPr="00966EB7" w:rsidRDefault="006F322E" w:rsidP="006F322E">
            <w:pPr>
              <w:rPr>
                <w:rFonts w:ascii="Arial" w:eastAsia="Times New Roman" w:hAnsi="Arial" w:cs="Arial"/>
                <w:b/>
                <w:bCs/>
                <w:sz w:val="24"/>
                <w:szCs w:val="24"/>
                <w:lang w:eastAsia="en-IE"/>
              </w:rPr>
            </w:pPr>
            <w:r w:rsidRPr="00966EB7">
              <w:rPr>
                <w:rFonts w:ascii="Arial" w:eastAsia="Times New Roman" w:hAnsi="Arial" w:cs="Arial"/>
                <w:b/>
                <w:bCs/>
                <w:sz w:val="24"/>
                <w:szCs w:val="24"/>
                <w:lang w:eastAsia="en-IE"/>
              </w:rPr>
              <w:t xml:space="preserve"> Human Resources </w:t>
            </w:r>
          </w:p>
          <w:p w14:paraId="3BD151EF" w14:textId="5D10580C" w:rsidR="006F322E" w:rsidRPr="00E66BB6" w:rsidRDefault="006F322E" w:rsidP="00AF64DC">
            <w:pPr>
              <w:rPr>
                <w:rFonts w:ascii="Arial" w:eastAsia="Times New Roman" w:hAnsi="Arial" w:cs="Arial"/>
                <w:b/>
                <w:bCs/>
                <w:sz w:val="18"/>
                <w:szCs w:val="18"/>
                <w:lang w:eastAsia="en-IE"/>
              </w:rPr>
            </w:pPr>
            <w:r w:rsidRPr="00E66BB6">
              <w:rPr>
                <w:rFonts w:ascii="Arial" w:eastAsia="Times New Roman" w:hAnsi="Arial" w:cs="Arial"/>
                <w:b/>
                <w:bCs/>
                <w:sz w:val="18"/>
                <w:szCs w:val="18"/>
                <w:lang w:eastAsia="en-IE"/>
              </w:rPr>
              <w:t> </w:t>
            </w:r>
          </w:p>
        </w:tc>
      </w:tr>
      <w:tr w:rsidR="00966EB7" w:rsidRPr="00E66BB6" w14:paraId="4E3898C0" w14:textId="77777777" w:rsidTr="00AF64DC">
        <w:trPr>
          <w:trHeight w:val="240"/>
        </w:trPr>
        <w:tc>
          <w:tcPr>
            <w:tcW w:w="6610" w:type="dxa"/>
            <w:gridSpan w:val="2"/>
          </w:tcPr>
          <w:p w14:paraId="657BD199" w14:textId="73169E70" w:rsidR="00966EB7" w:rsidRPr="00966EB7" w:rsidRDefault="00966EB7" w:rsidP="00C866FA">
            <w:pPr>
              <w:jc w:val="center"/>
              <w:rPr>
                <w:rFonts w:ascii="Arial" w:eastAsia="Times New Roman" w:hAnsi="Arial" w:cs="Arial"/>
                <w:b/>
                <w:bCs/>
                <w:sz w:val="24"/>
                <w:szCs w:val="24"/>
                <w:lang w:eastAsia="en-IE"/>
              </w:rPr>
            </w:pPr>
          </w:p>
        </w:tc>
        <w:tc>
          <w:tcPr>
            <w:tcW w:w="3194" w:type="dxa"/>
          </w:tcPr>
          <w:p w14:paraId="5A24BB77" w14:textId="0E0864FB" w:rsidR="00966EB7" w:rsidRPr="00E66BB6" w:rsidRDefault="00966EB7" w:rsidP="00C866FA">
            <w:pPr>
              <w:jc w:val="center"/>
              <w:rPr>
                <w:rFonts w:ascii="Arial" w:eastAsia="Times New Roman" w:hAnsi="Arial" w:cs="Arial"/>
                <w:b/>
                <w:bCs/>
                <w:sz w:val="18"/>
                <w:szCs w:val="18"/>
                <w:lang w:eastAsia="en-IE"/>
              </w:rPr>
            </w:pPr>
          </w:p>
        </w:tc>
      </w:tr>
      <w:tr w:rsidR="00966EB7" w:rsidRPr="00E66BB6" w14:paraId="68D09DEF" w14:textId="77777777" w:rsidTr="00AF64DC">
        <w:trPr>
          <w:trHeight w:val="480"/>
        </w:trPr>
        <w:tc>
          <w:tcPr>
            <w:tcW w:w="3393" w:type="dxa"/>
            <w:hideMark/>
          </w:tcPr>
          <w:p w14:paraId="6C48D364" w14:textId="4197749C" w:rsidR="00966EB7" w:rsidRPr="00966EB7" w:rsidRDefault="00966EB7" w:rsidP="00C866FA">
            <w:pPr>
              <w:rPr>
                <w:rFonts w:ascii="Arial" w:eastAsia="Times New Roman" w:hAnsi="Arial" w:cs="Arial"/>
                <w:b/>
                <w:bCs/>
                <w:sz w:val="24"/>
                <w:szCs w:val="24"/>
                <w:lang w:eastAsia="en-IE"/>
              </w:rPr>
            </w:pPr>
            <w:r w:rsidRPr="00966EB7">
              <w:rPr>
                <w:rFonts w:ascii="Arial" w:eastAsia="Times New Roman" w:hAnsi="Arial" w:cs="Arial"/>
                <w:b/>
                <w:bCs/>
                <w:sz w:val="24"/>
                <w:szCs w:val="24"/>
                <w:lang w:eastAsia="en-IE"/>
              </w:rPr>
              <w:t>Management Personnel</w:t>
            </w:r>
          </w:p>
        </w:tc>
        <w:tc>
          <w:tcPr>
            <w:tcW w:w="3217" w:type="dxa"/>
            <w:hideMark/>
          </w:tcPr>
          <w:p w14:paraId="40E294C5" w14:textId="77777777" w:rsidR="00966EB7" w:rsidRPr="00966EB7" w:rsidRDefault="00966EB7" w:rsidP="00C866FA">
            <w:pPr>
              <w:jc w:val="center"/>
              <w:rPr>
                <w:rFonts w:ascii="Arial" w:eastAsia="Times New Roman" w:hAnsi="Arial" w:cs="Arial"/>
                <w:b/>
                <w:bCs/>
                <w:sz w:val="24"/>
                <w:szCs w:val="24"/>
                <w:lang w:eastAsia="en-IE"/>
              </w:rPr>
            </w:pPr>
            <w:r w:rsidRPr="00966EB7">
              <w:rPr>
                <w:rFonts w:ascii="Arial" w:eastAsia="Times New Roman" w:hAnsi="Arial" w:cs="Arial"/>
                <w:b/>
                <w:bCs/>
                <w:sz w:val="24"/>
                <w:szCs w:val="24"/>
                <w:lang w:eastAsia="en-IE"/>
              </w:rPr>
              <w:t>Discipline</w:t>
            </w:r>
          </w:p>
        </w:tc>
        <w:tc>
          <w:tcPr>
            <w:tcW w:w="3194" w:type="dxa"/>
            <w:hideMark/>
          </w:tcPr>
          <w:p w14:paraId="4F7223B4" w14:textId="77777777" w:rsidR="00966EB7" w:rsidRPr="00966EB7" w:rsidRDefault="00966EB7" w:rsidP="00C866FA">
            <w:pPr>
              <w:jc w:val="center"/>
              <w:rPr>
                <w:rFonts w:ascii="Arial" w:eastAsia="Times New Roman" w:hAnsi="Arial" w:cs="Arial"/>
                <w:b/>
                <w:bCs/>
                <w:sz w:val="24"/>
                <w:szCs w:val="24"/>
                <w:lang w:eastAsia="en-IE"/>
              </w:rPr>
            </w:pPr>
            <w:r w:rsidRPr="00966EB7">
              <w:rPr>
                <w:rFonts w:ascii="Arial" w:eastAsia="Times New Roman" w:hAnsi="Arial" w:cs="Arial"/>
                <w:b/>
                <w:bCs/>
                <w:sz w:val="24"/>
                <w:szCs w:val="24"/>
                <w:lang w:eastAsia="en-IE"/>
              </w:rPr>
              <w:t>Weekly Hours Dedicated to SVUH Contract</w:t>
            </w:r>
          </w:p>
        </w:tc>
      </w:tr>
      <w:tr w:rsidR="00966EB7" w:rsidRPr="00E66BB6" w14:paraId="565027E9" w14:textId="77777777" w:rsidTr="00AF64DC">
        <w:trPr>
          <w:trHeight w:val="228"/>
        </w:trPr>
        <w:tc>
          <w:tcPr>
            <w:tcW w:w="3393" w:type="dxa"/>
            <w:hideMark/>
          </w:tcPr>
          <w:p w14:paraId="2647C918"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2AFA6D72"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64456C14"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08C6905D" w14:textId="77777777" w:rsidTr="00AF64DC">
        <w:trPr>
          <w:trHeight w:val="228"/>
        </w:trPr>
        <w:tc>
          <w:tcPr>
            <w:tcW w:w="3393" w:type="dxa"/>
            <w:hideMark/>
          </w:tcPr>
          <w:p w14:paraId="5C17FE05"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1F78E0A2"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7B4E6005"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4D47C211" w14:textId="77777777" w:rsidTr="00AF64DC">
        <w:trPr>
          <w:trHeight w:val="228"/>
        </w:trPr>
        <w:tc>
          <w:tcPr>
            <w:tcW w:w="3393" w:type="dxa"/>
            <w:hideMark/>
          </w:tcPr>
          <w:p w14:paraId="449CECAB"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53302E64"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7A709D19"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78FE5DAA" w14:textId="77777777" w:rsidTr="00AF64DC">
        <w:trPr>
          <w:trHeight w:val="240"/>
        </w:trPr>
        <w:tc>
          <w:tcPr>
            <w:tcW w:w="3393" w:type="dxa"/>
            <w:hideMark/>
          </w:tcPr>
          <w:p w14:paraId="54ECD4ED" w14:textId="77777777" w:rsidR="00966EB7" w:rsidRPr="00966EB7" w:rsidRDefault="00966EB7" w:rsidP="00C866FA">
            <w:pPr>
              <w:rPr>
                <w:rFonts w:ascii="Arial" w:eastAsia="Times New Roman" w:hAnsi="Arial" w:cs="Arial"/>
                <w:b/>
                <w:bCs/>
                <w:sz w:val="24"/>
                <w:szCs w:val="24"/>
                <w:lang w:eastAsia="en-IE"/>
              </w:rPr>
            </w:pPr>
            <w:r w:rsidRPr="00966EB7">
              <w:rPr>
                <w:rFonts w:ascii="Arial" w:eastAsia="Times New Roman" w:hAnsi="Arial" w:cs="Arial"/>
                <w:b/>
                <w:bCs/>
                <w:sz w:val="24"/>
                <w:szCs w:val="24"/>
                <w:lang w:eastAsia="en-IE"/>
              </w:rPr>
              <w:t>Administration Personnel</w:t>
            </w:r>
          </w:p>
        </w:tc>
        <w:tc>
          <w:tcPr>
            <w:tcW w:w="3217" w:type="dxa"/>
            <w:hideMark/>
          </w:tcPr>
          <w:p w14:paraId="1CB15E45"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5B7A2C32"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19B63B02" w14:textId="77777777" w:rsidTr="00AF64DC">
        <w:trPr>
          <w:trHeight w:val="228"/>
        </w:trPr>
        <w:tc>
          <w:tcPr>
            <w:tcW w:w="3393" w:type="dxa"/>
            <w:hideMark/>
          </w:tcPr>
          <w:p w14:paraId="515C4B5A"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5CC39AA1"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570FF1A5"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321EDD00" w14:textId="77777777" w:rsidTr="00AF64DC">
        <w:trPr>
          <w:trHeight w:val="228"/>
        </w:trPr>
        <w:tc>
          <w:tcPr>
            <w:tcW w:w="3393" w:type="dxa"/>
            <w:hideMark/>
          </w:tcPr>
          <w:p w14:paraId="7F027D0F"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1D84B7A4"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0785C68E"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7A2E9259" w14:textId="77777777" w:rsidTr="00AF64DC">
        <w:trPr>
          <w:trHeight w:val="240"/>
        </w:trPr>
        <w:tc>
          <w:tcPr>
            <w:tcW w:w="3393" w:type="dxa"/>
            <w:hideMark/>
          </w:tcPr>
          <w:p w14:paraId="6511114E" w14:textId="77777777" w:rsidR="00966EB7" w:rsidRPr="00966EB7" w:rsidRDefault="00966EB7" w:rsidP="00C866FA">
            <w:pPr>
              <w:rPr>
                <w:rFonts w:ascii="Arial" w:eastAsia="Times New Roman" w:hAnsi="Arial" w:cs="Arial"/>
                <w:b/>
                <w:bCs/>
                <w:sz w:val="24"/>
                <w:szCs w:val="24"/>
                <w:lang w:eastAsia="en-IE"/>
              </w:rPr>
            </w:pPr>
            <w:r w:rsidRPr="00966EB7">
              <w:rPr>
                <w:rFonts w:ascii="Arial" w:eastAsia="Times New Roman" w:hAnsi="Arial" w:cs="Arial"/>
                <w:b/>
                <w:bCs/>
                <w:sz w:val="24"/>
                <w:szCs w:val="24"/>
                <w:lang w:eastAsia="en-IE"/>
              </w:rPr>
              <w:t>Supervisor Personnel</w:t>
            </w:r>
          </w:p>
        </w:tc>
        <w:tc>
          <w:tcPr>
            <w:tcW w:w="3217" w:type="dxa"/>
            <w:hideMark/>
          </w:tcPr>
          <w:p w14:paraId="5AD1C20A"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3C0DD845"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1A8ABBEE" w14:textId="77777777" w:rsidTr="00AF64DC">
        <w:trPr>
          <w:trHeight w:val="228"/>
        </w:trPr>
        <w:tc>
          <w:tcPr>
            <w:tcW w:w="3393" w:type="dxa"/>
            <w:hideMark/>
          </w:tcPr>
          <w:p w14:paraId="67B164E1"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1B77F205"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638C5AF8"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4A694D57" w14:textId="77777777" w:rsidTr="00AF64DC">
        <w:trPr>
          <w:trHeight w:val="228"/>
        </w:trPr>
        <w:tc>
          <w:tcPr>
            <w:tcW w:w="3393" w:type="dxa"/>
            <w:hideMark/>
          </w:tcPr>
          <w:p w14:paraId="57585926"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7360EFC7"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68DB917D"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76E7A78E" w14:textId="77777777" w:rsidTr="00AF64DC">
        <w:trPr>
          <w:trHeight w:val="228"/>
        </w:trPr>
        <w:tc>
          <w:tcPr>
            <w:tcW w:w="3393" w:type="dxa"/>
            <w:hideMark/>
          </w:tcPr>
          <w:p w14:paraId="44C8CFC8"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66D808F1"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08DBE4DD"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44A51C89" w14:textId="77777777" w:rsidTr="00AF64DC">
        <w:trPr>
          <w:trHeight w:val="756"/>
        </w:trPr>
        <w:tc>
          <w:tcPr>
            <w:tcW w:w="3393" w:type="dxa"/>
            <w:hideMark/>
          </w:tcPr>
          <w:p w14:paraId="3013F869" w14:textId="77777777" w:rsidR="00966EB7" w:rsidRPr="00966EB7" w:rsidRDefault="00966EB7" w:rsidP="00C866FA">
            <w:pPr>
              <w:rPr>
                <w:rFonts w:ascii="Arial" w:eastAsia="Times New Roman" w:hAnsi="Arial" w:cs="Arial"/>
                <w:b/>
                <w:bCs/>
                <w:sz w:val="24"/>
                <w:szCs w:val="24"/>
                <w:lang w:eastAsia="en-IE"/>
              </w:rPr>
            </w:pPr>
            <w:r w:rsidRPr="00966EB7">
              <w:rPr>
                <w:rFonts w:ascii="Arial" w:eastAsia="Times New Roman" w:hAnsi="Arial" w:cs="Arial"/>
                <w:b/>
                <w:bCs/>
                <w:sz w:val="24"/>
                <w:szCs w:val="24"/>
                <w:lang w:eastAsia="en-IE"/>
              </w:rPr>
              <w:t>Operational Personnel</w:t>
            </w:r>
          </w:p>
        </w:tc>
        <w:tc>
          <w:tcPr>
            <w:tcW w:w="3217" w:type="dxa"/>
            <w:hideMark/>
          </w:tcPr>
          <w:p w14:paraId="092D9782"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351A1504"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26409785" w14:textId="77777777" w:rsidTr="00AF64DC">
        <w:trPr>
          <w:trHeight w:val="228"/>
        </w:trPr>
        <w:tc>
          <w:tcPr>
            <w:tcW w:w="3393" w:type="dxa"/>
            <w:hideMark/>
          </w:tcPr>
          <w:p w14:paraId="0D4484B2"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18A35ABC"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4DDCAF5E"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7DF98D5A" w14:textId="77777777" w:rsidTr="00AF64DC">
        <w:trPr>
          <w:trHeight w:val="228"/>
        </w:trPr>
        <w:tc>
          <w:tcPr>
            <w:tcW w:w="3393" w:type="dxa"/>
            <w:hideMark/>
          </w:tcPr>
          <w:p w14:paraId="17019226"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32508490"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55FA4A19"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2B859225" w14:textId="77777777" w:rsidTr="00AF64DC">
        <w:trPr>
          <w:trHeight w:val="228"/>
        </w:trPr>
        <w:tc>
          <w:tcPr>
            <w:tcW w:w="3393" w:type="dxa"/>
            <w:hideMark/>
          </w:tcPr>
          <w:p w14:paraId="69B0A197"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38340D46"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3FEE1417"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60F9051C" w14:textId="77777777" w:rsidTr="00AF64DC">
        <w:trPr>
          <w:trHeight w:val="228"/>
        </w:trPr>
        <w:tc>
          <w:tcPr>
            <w:tcW w:w="3393" w:type="dxa"/>
            <w:hideMark/>
          </w:tcPr>
          <w:p w14:paraId="3E445C79"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5F9C6F4A"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0F6641DA"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2785FA9D" w14:textId="77777777" w:rsidTr="00AF64DC">
        <w:trPr>
          <w:trHeight w:val="228"/>
        </w:trPr>
        <w:tc>
          <w:tcPr>
            <w:tcW w:w="3393" w:type="dxa"/>
            <w:hideMark/>
          </w:tcPr>
          <w:p w14:paraId="4C45F6DC"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331C4125"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5DFBFF82"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4F7F461F" w14:textId="77777777" w:rsidTr="00AF64DC">
        <w:trPr>
          <w:trHeight w:val="228"/>
        </w:trPr>
        <w:tc>
          <w:tcPr>
            <w:tcW w:w="3393" w:type="dxa"/>
            <w:hideMark/>
          </w:tcPr>
          <w:p w14:paraId="59EC3173"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5531EF81"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77BE02D3"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5F25F471" w14:textId="77777777" w:rsidTr="00AF64DC">
        <w:trPr>
          <w:trHeight w:val="228"/>
        </w:trPr>
        <w:tc>
          <w:tcPr>
            <w:tcW w:w="3393" w:type="dxa"/>
            <w:hideMark/>
          </w:tcPr>
          <w:p w14:paraId="60B1FBA3"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270F7708"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17562714"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4994B19F" w14:textId="77777777" w:rsidTr="00AF64DC">
        <w:trPr>
          <w:trHeight w:val="228"/>
        </w:trPr>
        <w:tc>
          <w:tcPr>
            <w:tcW w:w="3393" w:type="dxa"/>
            <w:hideMark/>
          </w:tcPr>
          <w:p w14:paraId="4E1F8C82"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2B5E41ED"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5A13EDBF"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26F585A9" w14:textId="77777777" w:rsidTr="00AF64DC">
        <w:trPr>
          <w:trHeight w:val="228"/>
        </w:trPr>
        <w:tc>
          <w:tcPr>
            <w:tcW w:w="3393" w:type="dxa"/>
            <w:hideMark/>
          </w:tcPr>
          <w:p w14:paraId="686EF68D"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03F57E9B"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7C06ABB0"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52AA6899" w14:textId="77777777" w:rsidTr="00AF64DC">
        <w:trPr>
          <w:trHeight w:val="228"/>
        </w:trPr>
        <w:tc>
          <w:tcPr>
            <w:tcW w:w="3393" w:type="dxa"/>
            <w:hideMark/>
          </w:tcPr>
          <w:p w14:paraId="34156EA6"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3542B05F"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5A74ECB9"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7EF14C0F" w14:textId="77777777" w:rsidTr="00AF64DC">
        <w:trPr>
          <w:trHeight w:val="228"/>
        </w:trPr>
        <w:tc>
          <w:tcPr>
            <w:tcW w:w="3393" w:type="dxa"/>
            <w:hideMark/>
          </w:tcPr>
          <w:p w14:paraId="6E7B84EE"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13A78604"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1CCCFC21"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7FD5A3BB" w14:textId="77777777" w:rsidTr="00AF64DC">
        <w:trPr>
          <w:trHeight w:val="228"/>
        </w:trPr>
        <w:tc>
          <w:tcPr>
            <w:tcW w:w="3393" w:type="dxa"/>
            <w:hideMark/>
          </w:tcPr>
          <w:p w14:paraId="09FFE5FF" w14:textId="77777777" w:rsidR="00966EB7" w:rsidRPr="00966EB7" w:rsidRDefault="00966EB7" w:rsidP="00C866FA">
            <w:pPr>
              <w:rPr>
                <w:rFonts w:ascii="Arial" w:eastAsia="Times New Roman" w:hAnsi="Arial" w:cs="Arial"/>
                <w:sz w:val="24"/>
                <w:szCs w:val="24"/>
                <w:lang w:eastAsia="en-IE"/>
              </w:rPr>
            </w:pPr>
            <w:r w:rsidRPr="00966EB7">
              <w:rPr>
                <w:rFonts w:ascii="Arial" w:eastAsia="Times New Roman" w:hAnsi="Arial" w:cs="Arial"/>
                <w:sz w:val="24"/>
                <w:szCs w:val="24"/>
                <w:lang w:eastAsia="en-IE"/>
              </w:rPr>
              <w:t> </w:t>
            </w:r>
          </w:p>
        </w:tc>
        <w:tc>
          <w:tcPr>
            <w:tcW w:w="3217" w:type="dxa"/>
            <w:hideMark/>
          </w:tcPr>
          <w:p w14:paraId="39271592"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2B7342C7"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014A866F" w14:textId="77777777" w:rsidTr="00AF64DC">
        <w:trPr>
          <w:trHeight w:val="240"/>
        </w:trPr>
        <w:tc>
          <w:tcPr>
            <w:tcW w:w="3393" w:type="dxa"/>
            <w:hideMark/>
          </w:tcPr>
          <w:p w14:paraId="41F73C29" w14:textId="77777777" w:rsidR="00966EB7" w:rsidRPr="00966EB7" w:rsidRDefault="00966EB7" w:rsidP="00AF64DC">
            <w:pPr>
              <w:rPr>
                <w:rFonts w:ascii="Arial" w:eastAsia="Times New Roman" w:hAnsi="Arial" w:cs="Arial"/>
                <w:b/>
                <w:bCs/>
                <w:sz w:val="24"/>
                <w:szCs w:val="24"/>
                <w:lang w:eastAsia="en-IE"/>
              </w:rPr>
            </w:pPr>
            <w:r w:rsidRPr="00966EB7">
              <w:rPr>
                <w:rFonts w:ascii="Arial" w:eastAsia="Times New Roman" w:hAnsi="Arial" w:cs="Arial"/>
                <w:b/>
                <w:bCs/>
                <w:sz w:val="24"/>
                <w:szCs w:val="24"/>
                <w:lang w:eastAsia="en-IE"/>
              </w:rPr>
              <w:t>Other- please specify</w:t>
            </w:r>
          </w:p>
        </w:tc>
        <w:tc>
          <w:tcPr>
            <w:tcW w:w="3217" w:type="dxa"/>
            <w:hideMark/>
          </w:tcPr>
          <w:p w14:paraId="44CBDB38"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5BA5C384"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63ACF2B2" w14:textId="77777777" w:rsidTr="00AF64DC">
        <w:trPr>
          <w:trHeight w:val="379"/>
        </w:trPr>
        <w:tc>
          <w:tcPr>
            <w:tcW w:w="3393" w:type="dxa"/>
            <w:hideMark/>
          </w:tcPr>
          <w:p w14:paraId="2313FDE2" w14:textId="77777777" w:rsidR="00966EB7" w:rsidRPr="00E66BB6" w:rsidRDefault="00966EB7" w:rsidP="00C866FA">
            <w:pP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217" w:type="dxa"/>
            <w:hideMark/>
          </w:tcPr>
          <w:p w14:paraId="50FF8B5D"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76923FF8"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r>
      <w:tr w:rsidR="00966EB7" w:rsidRPr="00E66BB6" w14:paraId="5F70D57E" w14:textId="77777777" w:rsidTr="00AF64DC">
        <w:trPr>
          <w:trHeight w:val="413"/>
        </w:trPr>
        <w:tc>
          <w:tcPr>
            <w:tcW w:w="3393" w:type="dxa"/>
            <w:hideMark/>
          </w:tcPr>
          <w:p w14:paraId="7CE77C30" w14:textId="77777777" w:rsidR="00966EB7" w:rsidRPr="00966EB7" w:rsidRDefault="00966EB7" w:rsidP="00C866FA">
            <w:pPr>
              <w:rPr>
                <w:rFonts w:ascii="Arial" w:eastAsia="Times New Roman" w:hAnsi="Arial" w:cs="Arial"/>
                <w:b/>
                <w:bCs/>
                <w:sz w:val="24"/>
                <w:szCs w:val="24"/>
                <w:lang w:eastAsia="en-IE"/>
              </w:rPr>
            </w:pPr>
            <w:r w:rsidRPr="00966EB7">
              <w:rPr>
                <w:rFonts w:ascii="Arial" w:eastAsia="Times New Roman" w:hAnsi="Arial" w:cs="Arial"/>
                <w:b/>
                <w:bCs/>
                <w:sz w:val="24"/>
                <w:szCs w:val="24"/>
                <w:lang w:eastAsia="en-IE"/>
              </w:rPr>
              <w:t>Total Weekly Manpower Hours</w:t>
            </w:r>
          </w:p>
        </w:tc>
        <w:tc>
          <w:tcPr>
            <w:tcW w:w="3217" w:type="dxa"/>
            <w:hideMark/>
          </w:tcPr>
          <w:p w14:paraId="5794425C" w14:textId="77777777" w:rsidR="00966EB7" w:rsidRPr="00E66BB6" w:rsidRDefault="00966EB7" w:rsidP="00C866FA">
            <w:pPr>
              <w:jc w:val="center"/>
              <w:rPr>
                <w:rFonts w:ascii="Arial" w:eastAsia="Times New Roman" w:hAnsi="Arial" w:cs="Arial"/>
                <w:sz w:val="18"/>
                <w:szCs w:val="18"/>
                <w:lang w:eastAsia="en-IE"/>
              </w:rPr>
            </w:pPr>
            <w:r w:rsidRPr="00E66BB6">
              <w:rPr>
                <w:rFonts w:ascii="Arial" w:eastAsia="Times New Roman" w:hAnsi="Arial" w:cs="Arial"/>
                <w:sz w:val="18"/>
                <w:szCs w:val="18"/>
                <w:lang w:eastAsia="en-IE"/>
              </w:rPr>
              <w:t> </w:t>
            </w:r>
          </w:p>
        </w:tc>
        <w:tc>
          <w:tcPr>
            <w:tcW w:w="3194" w:type="dxa"/>
            <w:hideMark/>
          </w:tcPr>
          <w:p w14:paraId="6DC2A640" w14:textId="1BC93588" w:rsidR="00966EB7" w:rsidRPr="00E66BB6" w:rsidRDefault="00966EB7" w:rsidP="00C866FA">
            <w:pPr>
              <w:jc w:val="center"/>
              <w:rPr>
                <w:rFonts w:ascii="Arial" w:eastAsia="Times New Roman" w:hAnsi="Arial" w:cs="Arial"/>
                <w:sz w:val="18"/>
                <w:szCs w:val="18"/>
                <w:lang w:eastAsia="en-IE"/>
              </w:rPr>
            </w:pPr>
          </w:p>
        </w:tc>
      </w:tr>
    </w:tbl>
    <w:p w14:paraId="0B35B881" w14:textId="77777777" w:rsidR="00E2203A" w:rsidRDefault="00E2203A" w:rsidP="00E2203A">
      <w:pPr>
        <w:jc w:val="center"/>
        <w:rPr>
          <w:rFonts w:ascii="Calibri" w:eastAsia="Times New Roman" w:hAnsi="Calibri" w:cs="Times New Roman"/>
          <w:color w:val="FF0000"/>
          <w:sz w:val="24"/>
          <w:szCs w:val="24"/>
          <w:lang w:val="en-GB"/>
        </w:rPr>
      </w:pPr>
    </w:p>
    <w:p w14:paraId="26F3DC12" w14:textId="77777777" w:rsidR="00E2203A" w:rsidRPr="00E2203A" w:rsidRDefault="00E2203A" w:rsidP="00E2203A">
      <w:pPr>
        <w:jc w:val="center"/>
        <w:rPr>
          <w:rFonts w:ascii="Calibri" w:eastAsia="Times New Roman" w:hAnsi="Calibri" w:cs="Times New Roman"/>
          <w:color w:val="FF0000"/>
          <w:sz w:val="24"/>
          <w:szCs w:val="24"/>
          <w:lang w:val="en-GB"/>
        </w:rPr>
      </w:pPr>
      <w:r w:rsidRPr="00E2203A">
        <w:rPr>
          <w:rFonts w:ascii="Calibri" w:eastAsia="Times New Roman" w:hAnsi="Calibri" w:cs="Times New Roman"/>
          <w:color w:val="FF0000"/>
          <w:sz w:val="24"/>
          <w:szCs w:val="24"/>
          <w:lang w:val="en-GB"/>
        </w:rPr>
        <w:t>End of Document</w:t>
      </w:r>
    </w:p>
    <w:sectPr w:rsidR="00E2203A" w:rsidRPr="00E2203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6D2C7" w14:textId="77777777" w:rsidR="00350EFB" w:rsidRDefault="00350EFB" w:rsidP="00111E38">
      <w:pPr>
        <w:spacing w:after="0" w:line="240" w:lineRule="auto"/>
      </w:pPr>
      <w:r>
        <w:separator/>
      </w:r>
    </w:p>
  </w:endnote>
  <w:endnote w:type="continuationSeparator" w:id="0">
    <w:p w14:paraId="489D90AC" w14:textId="77777777" w:rsidR="00350EFB" w:rsidRDefault="00350EFB" w:rsidP="0011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1468464"/>
      <w:docPartObj>
        <w:docPartGallery w:val="Page Numbers (Bottom of Page)"/>
        <w:docPartUnique/>
      </w:docPartObj>
    </w:sdtPr>
    <w:sdtEndPr/>
    <w:sdtContent>
      <w:sdt>
        <w:sdtPr>
          <w:id w:val="1728636285"/>
          <w:docPartObj>
            <w:docPartGallery w:val="Page Numbers (Top of Page)"/>
            <w:docPartUnique/>
          </w:docPartObj>
        </w:sdtPr>
        <w:sdtEndPr/>
        <w:sdtContent>
          <w:p w14:paraId="379B6760" w14:textId="77777777" w:rsidR="00E2203A" w:rsidRDefault="00E2203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C0170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01702">
              <w:rPr>
                <w:b/>
                <w:bCs/>
                <w:noProof/>
              </w:rPr>
              <w:t>4</w:t>
            </w:r>
            <w:r>
              <w:rPr>
                <w:b/>
                <w:bCs/>
                <w:sz w:val="24"/>
                <w:szCs w:val="24"/>
              </w:rPr>
              <w:fldChar w:fldCharType="end"/>
            </w:r>
          </w:p>
        </w:sdtContent>
      </w:sdt>
    </w:sdtContent>
  </w:sdt>
  <w:p w14:paraId="5FD9AD42" w14:textId="77777777" w:rsidR="00E2203A" w:rsidRDefault="00E22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48712" w14:textId="77777777" w:rsidR="00350EFB" w:rsidRDefault="00350EFB" w:rsidP="00111E38">
      <w:pPr>
        <w:spacing w:after="0" w:line="240" w:lineRule="auto"/>
      </w:pPr>
      <w:r>
        <w:separator/>
      </w:r>
    </w:p>
  </w:footnote>
  <w:footnote w:type="continuationSeparator" w:id="0">
    <w:p w14:paraId="16B12673" w14:textId="77777777" w:rsidR="00350EFB" w:rsidRDefault="00350EFB" w:rsidP="00111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4B46" w14:textId="2655D842" w:rsidR="00FB63B0" w:rsidRDefault="00FB63B0">
    <w:pPr>
      <w:pStyle w:val="Header"/>
    </w:pPr>
    <w:r w:rsidRPr="00FB63B0">
      <w:t>SUVH-26009</w:t>
    </w:r>
  </w:p>
  <w:p w14:paraId="0A78D145" w14:textId="4BAC7F0F" w:rsidR="00111E38" w:rsidRDefault="00111E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CB0"/>
    <w:multiLevelType w:val="hybridMultilevel"/>
    <w:tmpl w:val="76647A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01D75DD"/>
    <w:multiLevelType w:val="hybridMultilevel"/>
    <w:tmpl w:val="7870C7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4B30A3"/>
    <w:multiLevelType w:val="hybridMultilevel"/>
    <w:tmpl w:val="968612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33C493B"/>
    <w:multiLevelType w:val="hybridMultilevel"/>
    <w:tmpl w:val="5C4086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7811BB"/>
    <w:multiLevelType w:val="hybridMultilevel"/>
    <w:tmpl w:val="E83A7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9DB2286"/>
    <w:multiLevelType w:val="hybridMultilevel"/>
    <w:tmpl w:val="51FA4A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0367AEB"/>
    <w:multiLevelType w:val="hybridMultilevel"/>
    <w:tmpl w:val="C84A78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2C64AED"/>
    <w:multiLevelType w:val="hybridMultilevel"/>
    <w:tmpl w:val="9606CECC"/>
    <w:lvl w:ilvl="0" w:tplc="167E53FE">
      <w:start w:val="1"/>
      <w:numFmt w:val="bullet"/>
      <w:lvlText w:val=""/>
      <w:lvlJc w:val="left"/>
      <w:pPr>
        <w:ind w:left="848" w:hanging="360"/>
      </w:pPr>
      <w:rPr>
        <w:rFonts w:ascii="Symbol" w:eastAsia="Calibri" w:hAnsi="Symbol" w:cs="Calibri" w:hint="default"/>
      </w:rPr>
    </w:lvl>
    <w:lvl w:ilvl="1" w:tplc="18090003" w:tentative="1">
      <w:start w:val="1"/>
      <w:numFmt w:val="bullet"/>
      <w:lvlText w:val="o"/>
      <w:lvlJc w:val="left"/>
      <w:pPr>
        <w:ind w:left="1568" w:hanging="360"/>
      </w:pPr>
      <w:rPr>
        <w:rFonts w:ascii="Courier New" w:hAnsi="Courier New" w:cs="Courier New" w:hint="default"/>
      </w:rPr>
    </w:lvl>
    <w:lvl w:ilvl="2" w:tplc="18090005" w:tentative="1">
      <w:start w:val="1"/>
      <w:numFmt w:val="bullet"/>
      <w:lvlText w:val=""/>
      <w:lvlJc w:val="left"/>
      <w:pPr>
        <w:ind w:left="2288" w:hanging="360"/>
      </w:pPr>
      <w:rPr>
        <w:rFonts w:ascii="Wingdings" w:hAnsi="Wingdings" w:hint="default"/>
      </w:rPr>
    </w:lvl>
    <w:lvl w:ilvl="3" w:tplc="18090001" w:tentative="1">
      <w:start w:val="1"/>
      <w:numFmt w:val="bullet"/>
      <w:lvlText w:val=""/>
      <w:lvlJc w:val="left"/>
      <w:pPr>
        <w:ind w:left="3008" w:hanging="360"/>
      </w:pPr>
      <w:rPr>
        <w:rFonts w:ascii="Symbol" w:hAnsi="Symbol" w:hint="default"/>
      </w:rPr>
    </w:lvl>
    <w:lvl w:ilvl="4" w:tplc="18090003" w:tentative="1">
      <w:start w:val="1"/>
      <w:numFmt w:val="bullet"/>
      <w:lvlText w:val="o"/>
      <w:lvlJc w:val="left"/>
      <w:pPr>
        <w:ind w:left="3728" w:hanging="360"/>
      </w:pPr>
      <w:rPr>
        <w:rFonts w:ascii="Courier New" w:hAnsi="Courier New" w:cs="Courier New" w:hint="default"/>
      </w:rPr>
    </w:lvl>
    <w:lvl w:ilvl="5" w:tplc="18090005" w:tentative="1">
      <w:start w:val="1"/>
      <w:numFmt w:val="bullet"/>
      <w:lvlText w:val=""/>
      <w:lvlJc w:val="left"/>
      <w:pPr>
        <w:ind w:left="4448" w:hanging="360"/>
      </w:pPr>
      <w:rPr>
        <w:rFonts w:ascii="Wingdings" w:hAnsi="Wingdings" w:hint="default"/>
      </w:rPr>
    </w:lvl>
    <w:lvl w:ilvl="6" w:tplc="18090001" w:tentative="1">
      <w:start w:val="1"/>
      <w:numFmt w:val="bullet"/>
      <w:lvlText w:val=""/>
      <w:lvlJc w:val="left"/>
      <w:pPr>
        <w:ind w:left="5168" w:hanging="360"/>
      </w:pPr>
      <w:rPr>
        <w:rFonts w:ascii="Symbol" w:hAnsi="Symbol" w:hint="default"/>
      </w:rPr>
    </w:lvl>
    <w:lvl w:ilvl="7" w:tplc="18090003" w:tentative="1">
      <w:start w:val="1"/>
      <w:numFmt w:val="bullet"/>
      <w:lvlText w:val="o"/>
      <w:lvlJc w:val="left"/>
      <w:pPr>
        <w:ind w:left="5888" w:hanging="360"/>
      </w:pPr>
      <w:rPr>
        <w:rFonts w:ascii="Courier New" w:hAnsi="Courier New" w:cs="Courier New" w:hint="default"/>
      </w:rPr>
    </w:lvl>
    <w:lvl w:ilvl="8" w:tplc="18090005" w:tentative="1">
      <w:start w:val="1"/>
      <w:numFmt w:val="bullet"/>
      <w:lvlText w:val=""/>
      <w:lvlJc w:val="left"/>
      <w:pPr>
        <w:ind w:left="6608" w:hanging="360"/>
      </w:pPr>
      <w:rPr>
        <w:rFonts w:ascii="Wingdings" w:hAnsi="Wingdings" w:hint="default"/>
      </w:rPr>
    </w:lvl>
  </w:abstractNum>
  <w:abstractNum w:abstractNumId="8" w15:restartNumberingAfterBreak="0">
    <w:nsid w:val="39C463D4"/>
    <w:multiLevelType w:val="hybridMultilevel"/>
    <w:tmpl w:val="34502AAA"/>
    <w:lvl w:ilvl="0" w:tplc="169A5034">
      <w:start w:val="1"/>
      <w:numFmt w:val="upp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9" w15:restartNumberingAfterBreak="0">
    <w:nsid w:val="3B672E46"/>
    <w:multiLevelType w:val="hybridMultilevel"/>
    <w:tmpl w:val="E6C0DC2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4D1034A5"/>
    <w:multiLevelType w:val="hybridMultilevel"/>
    <w:tmpl w:val="C47ED086"/>
    <w:lvl w:ilvl="0" w:tplc="18090001">
      <w:start w:val="1"/>
      <w:numFmt w:val="bullet"/>
      <w:lvlText w:val=""/>
      <w:lvlJc w:val="left"/>
      <w:pPr>
        <w:ind w:left="768" w:hanging="360"/>
      </w:pPr>
      <w:rPr>
        <w:rFonts w:ascii="Symbol" w:hAnsi="Symbol" w:hint="default"/>
      </w:rPr>
    </w:lvl>
    <w:lvl w:ilvl="1" w:tplc="18090003" w:tentative="1">
      <w:start w:val="1"/>
      <w:numFmt w:val="bullet"/>
      <w:lvlText w:val="o"/>
      <w:lvlJc w:val="left"/>
      <w:pPr>
        <w:ind w:left="1488" w:hanging="360"/>
      </w:pPr>
      <w:rPr>
        <w:rFonts w:ascii="Courier New" w:hAnsi="Courier New" w:cs="Courier New" w:hint="default"/>
      </w:rPr>
    </w:lvl>
    <w:lvl w:ilvl="2" w:tplc="18090005" w:tentative="1">
      <w:start w:val="1"/>
      <w:numFmt w:val="bullet"/>
      <w:lvlText w:val=""/>
      <w:lvlJc w:val="left"/>
      <w:pPr>
        <w:ind w:left="2208" w:hanging="360"/>
      </w:pPr>
      <w:rPr>
        <w:rFonts w:ascii="Wingdings" w:hAnsi="Wingdings" w:hint="default"/>
      </w:rPr>
    </w:lvl>
    <w:lvl w:ilvl="3" w:tplc="18090001" w:tentative="1">
      <w:start w:val="1"/>
      <w:numFmt w:val="bullet"/>
      <w:lvlText w:val=""/>
      <w:lvlJc w:val="left"/>
      <w:pPr>
        <w:ind w:left="2928" w:hanging="360"/>
      </w:pPr>
      <w:rPr>
        <w:rFonts w:ascii="Symbol" w:hAnsi="Symbol" w:hint="default"/>
      </w:rPr>
    </w:lvl>
    <w:lvl w:ilvl="4" w:tplc="18090003" w:tentative="1">
      <w:start w:val="1"/>
      <w:numFmt w:val="bullet"/>
      <w:lvlText w:val="o"/>
      <w:lvlJc w:val="left"/>
      <w:pPr>
        <w:ind w:left="3648" w:hanging="360"/>
      </w:pPr>
      <w:rPr>
        <w:rFonts w:ascii="Courier New" w:hAnsi="Courier New" w:cs="Courier New" w:hint="default"/>
      </w:rPr>
    </w:lvl>
    <w:lvl w:ilvl="5" w:tplc="18090005" w:tentative="1">
      <w:start w:val="1"/>
      <w:numFmt w:val="bullet"/>
      <w:lvlText w:val=""/>
      <w:lvlJc w:val="left"/>
      <w:pPr>
        <w:ind w:left="4368" w:hanging="360"/>
      </w:pPr>
      <w:rPr>
        <w:rFonts w:ascii="Wingdings" w:hAnsi="Wingdings" w:hint="default"/>
      </w:rPr>
    </w:lvl>
    <w:lvl w:ilvl="6" w:tplc="18090001" w:tentative="1">
      <w:start w:val="1"/>
      <w:numFmt w:val="bullet"/>
      <w:lvlText w:val=""/>
      <w:lvlJc w:val="left"/>
      <w:pPr>
        <w:ind w:left="5088" w:hanging="360"/>
      </w:pPr>
      <w:rPr>
        <w:rFonts w:ascii="Symbol" w:hAnsi="Symbol" w:hint="default"/>
      </w:rPr>
    </w:lvl>
    <w:lvl w:ilvl="7" w:tplc="18090003" w:tentative="1">
      <w:start w:val="1"/>
      <w:numFmt w:val="bullet"/>
      <w:lvlText w:val="o"/>
      <w:lvlJc w:val="left"/>
      <w:pPr>
        <w:ind w:left="5808" w:hanging="360"/>
      </w:pPr>
      <w:rPr>
        <w:rFonts w:ascii="Courier New" w:hAnsi="Courier New" w:cs="Courier New" w:hint="default"/>
      </w:rPr>
    </w:lvl>
    <w:lvl w:ilvl="8" w:tplc="18090005" w:tentative="1">
      <w:start w:val="1"/>
      <w:numFmt w:val="bullet"/>
      <w:lvlText w:val=""/>
      <w:lvlJc w:val="left"/>
      <w:pPr>
        <w:ind w:left="6528" w:hanging="360"/>
      </w:pPr>
      <w:rPr>
        <w:rFonts w:ascii="Wingdings" w:hAnsi="Wingdings" w:hint="default"/>
      </w:rPr>
    </w:lvl>
  </w:abstractNum>
  <w:abstractNum w:abstractNumId="11" w15:restartNumberingAfterBreak="0">
    <w:nsid w:val="5718724F"/>
    <w:multiLevelType w:val="hybridMultilevel"/>
    <w:tmpl w:val="789C5A5A"/>
    <w:lvl w:ilvl="0" w:tplc="02E6839C">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5BC1ACF"/>
    <w:multiLevelType w:val="hybridMultilevel"/>
    <w:tmpl w:val="F6B887C0"/>
    <w:lvl w:ilvl="0" w:tplc="8FEE401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665772F7"/>
    <w:multiLevelType w:val="hybridMultilevel"/>
    <w:tmpl w:val="6FE65B2A"/>
    <w:lvl w:ilvl="0" w:tplc="6C9E8660">
      <w:start w:val="3"/>
      <w:numFmt w:val="bullet"/>
      <w:lvlText w:val="-"/>
      <w:lvlJc w:val="left"/>
      <w:pPr>
        <w:ind w:left="1440" w:hanging="360"/>
      </w:pPr>
      <w:rPr>
        <w:rFonts w:ascii="Aptos" w:eastAsiaTheme="minorHAnsi" w:hAnsi="Aptos" w:cstheme="minorBid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6C6F1D00"/>
    <w:multiLevelType w:val="hybridMultilevel"/>
    <w:tmpl w:val="83C6CACA"/>
    <w:lvl w:ilvl="0" w:tplc="3FBA446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E160EEE"/>
    <w:multiLevelType w:val="hybridMultilevel"/>
    <w:tmpl w:val="EA80CFA0"/>
    <w:lvl w:ilvl="0" w:tplc="43023546">
      <w:start w:val="1"/>
      <w:numFmt w:val="bullet"/>
      <w:lvlText w:val=""/>
      <w:lvlJc w:val="left"/>
      <w:pPr>
        <w:ind w:left="720" w:hanging="360"/>
      </w:pPr>
      <w:rPr>
        <w:rFonts w:ascii="Symbol" w:hAnsi="Symbol" w:hint="default"/>
        <w:sz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FBF422C"/>
    <w:multiLevelType w:val="hybridMultilevel"/>
    <w:tmpl w:val="8D00D6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F1219FE"/>
    <w:multiLevelType w:val="hybridMultilevel"/>
    <w:tmpl w:val="D534B9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35798525">
    <w:abstractNumId w:val="4"/>
  </w:num>
  <w:num w:numId="2" w16cid:durableId="855728561">
    <w:abstractNumId w:val="15"/>
  </w:num>
  <w:num w:numId="3" w16cid:durableId="2068383061">
    <w:abstractNumId w:val="14"/>
  </w:num>
  <w:num w:numId="4" w16cid:durableId="1455060004">
    <w:abstractNumId w:val="16"/>
  </w:num>
  <w:num w:numId="5" w16cid:durableId="1405034001">
    <w:abstractNumId w:val="13"/>
  </w:num>
  <w:num w:numId="6" w16cid:durableId="564997099">
    <w:abstractNumId w:val="8"/>
  </w:num>
  <w:num w:numId="7" w16cid:durableId="842626274">
    <w:abstractNumId w:val="7"/>
  </w:num>
  <w:num w:numId="8" w16cid:durableId="1524901086">
    <w:abstractNumId w:val="5"/>
  </w:num>
  <w:num w:numId="9" w16cid:durableId="1059745358">
    <w:abstractNumId w:val="2"/>
  </w:num>
  <w:num w:numId="10" w16cid:durableId="1160467200">
    <w:abstractNumId w:val="17"/>
  </w:num>
  <w:num w:numId="11" w16cid:durableId="530651560">
    <w:abstractNumId w:val="3"/>
  </w:num>
  <w:num w:numId="12" w16cid:durableId="1801193469">
    <w:abstractNumId w:val="6"/>
  </w:num>
  <w:num w:numId="13" w16cid:durableId="1994218907">
    <w:abstractNumId w:val="9"/>
  </w:num>
  <w:num w:numId="14" w16cid:durableId="2124154199">
    <w:abstractNumId w:val="0"/>
  </w:num>
  <w:num w:numId="15" w16cid:durableId="243878988">
    <w:abstractNumId w:val="10"/>
  </w:num>
  <w:num w:numId="16" w16cid:durableId="351610274">
    <w:abstractNumId w:val="1"/>
  </w:num>
  <w:num w:numId="17" w16cid:durableId="2076734531">
    <w:abstractNumId w:val="11"/>
  </w:num>
  <w:num w:numId="18" w16cid:durableId="4139433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E38"/>
    <w:rsid w:val="00013D94"/>
    <w:rsid w:val="0002598E"/>
    <w:rsid w:val="00092E1C"/>
    <w:rsid w:val="000A4618"/>
    <w:rsid w:val="000C38A1"/>
    <w:rsid w:val="000F2AE9"/>
    <w:rsid w:val="00111E38"/>
    <w:rsid w:val="001156C3"/>
    <w:rsid w:val="00120E85"/>
    <w:rsid w:val="00142DFD"/>
    <w:rsid w:val="0014347C"/>
    <w:rsid w:val="00145342"/>
    <w:rsid w:val="00157EDC"/>
    <w:rsid w:val="00193502"/>
    <w:rsid w:val="001A19EB"/>
    <w:rsid w:val="001A1CAA"/>
    <w:rsid w:val="001B5283"/>
    <w:rsid w:val="002541CB"/>
    <w:rsid w:val="002576B0"/>
    <w:rsid w:val="00270BEE"/>
    <w:rsid w:val="00281B66"/>
    <w:rsid w:val="00290CFB"/>
    <w:rsid w:val="002A34AF"/>
    <w:rsid w:val="002B7BC1"/>
    <w:rsid w:val="002F4945"/>
    <w:rsid w:val="00321D2F"/>
    <w:rsid w:val="00331B11"/>
    <w:rsid w:val="00345B05"/>
    <w:rsid w:val="003465CC"/>
    <w:rsid w:val="00350EFB"/>
    <w:rsid w:val="003725BA"/>
    <w:rsid w:val="003F529B"/>
    <w:rsid w:val="00407D37"/>
    <w:rsid w:val="0042788B"/>
    <w:rsid w:val="004506D1"/>
    <w:rsid w:val="00452202"/>
    <w:rsid w:val="0045251D"/>
    <w:rsid w:val="00456835"/>
    <w:rsid w:val="004D3E4B"/>
    <w:rsid w:val="004E0253"/>
    <w:rsid w:val="004E292A"/>
    <w:rsid w:val="004F0896"/>
    <w:rsid w:val="00533C37"/>
    <w:rsid w:val="00535419"/>
    <w:rsid w:val="00586F45"/>
    <w:rsid w:val="005A22F8"/>
    <w:rsid w:val="005B2A6A"/>
    <w:rsid w:val="005C6861"/>
    <w:rsid w:val="005E1DD3"/>
    <w:rsid w:val="00601C48"/>
    <w:rsid w:val="006268D0"/>
    <w:rsid w:val="00646EC2"/>
    <w:rsid w:val="00664DAA"/>
    <w:rsid w:val="0068708F"/>
    <w:rsid w:val="006A3F73"/>
    <w:rsid w:val="006F322E"/>
    <w:rsid w:val="007000A4"/>
    <w:rsid w:val="00702243"/>
    <w:rsid w:val="00721370"/>
    <w:rsid w:val="00727162"/>
    <w:rsid w:val="00733C42"/>
    <w:rsid w:val="007376FD"/>
    <w:rsid w:val="00767E23"/>
    <w:rsid w:val="007F3179"/>
    <w:rsid w:val="007F32E4"/>
    <w:rsid w:val="00800E18"/>
    <w:rsid w:val="00813F12"/>
    <w:rsid w:val="00822B68"/>
    <w:rsid w:val="0083141E"/>
    <w:rsid w:val="008458F2"/>
    <w:rsid w:val="00856944"/>
    <w:rsid w:val="00856D15"/>
    <w:rsid w:val="008A1A76"/>
    <w:rsid w:val="00917B33"/>
    <w:rsid w:val="00943599"/>
    <w:rsid w:val="00945546"/>
    <w:rsid w:val="00953996"/>
    <w:rsid w:val="00962098"/>
    <w:rsid w:val="0096592A"/>
    <w:rsid w:val="00966EB7"/>
    <w:rsid w:val="00970093"/>
    <w:rsid w:val="009747E9"/>
    <w:rsid w:val="009969A5"/>
    <w:rsid w:val="009C30A0"/>
    <w:rsid w:val="009D4E95"/>
    <w:rsid w:val="00A00FD3"/>
    <w:rsid w:val="00A06889"/>
    <w:rsid w:val="00A41043"/>
    <w:rsid w:val="00A925F5"/>
    <w:rsid w:val="00AC4291"/>
    <w:rsid w:val="00AF1007"/>
    <w:rsid w:val="00AF64DC"/>
    <w:rsid w:val="00AF768B"/>
    <w:rsid w:val="00B86922"/>
    <w:rsid w:val="00B97948"/>
    <w:rsid w:val="00BA14FD"/>
    <w:rsid w:val="00BC19E2"/>
    <w:rsid w:val="00BC33BF"/>
    <w:rsid w:val="00BE6552"/>
    <w:rsid w:val="00C01702"/>
    <w:rsid w:val="00C33E17"/>
    <w:rsid w:val="00C5190F"/>
    <w:rsid w:val="00C86D13"/>
    <w:rsid w:val="00CB22EE"/>
    <w:rsid w:val="00CB3645"/>
    <w:rsid w:val="00CB6A99"/>
    <w:rsid w:val="00CD142E"/>
    <w:rsid w:val="00CF564D"/>
    <w:rsid w:val="00D12D22"/>
    <w:rsid w:val="00D3340F"/>
    <w:rsid w:val="00D647D6"/>
    <w:rsid w:val="00D759D9"/>
    <w:rsid w:val="00D86107"/>
    <w:rsid w:val="00DC123A"/>
    <w:rsid w:val="00DE7018"/>
    <w:rsid w:val="00E13A96"/>
    <w:rsid w:val="00E2203A"/>
    <w:rsid w:val="00E31123"/>
    <w:rsid w:val="00E64009"/>
    <w:rsid w:val="00E67EAA"/>
    <w:rsid w:val="00EE0409"/>
    <w:rsid w:val="00F05F3B"/>
    <w:rsid w:val="00F17EA9"/>
    <w:rsid w:val="00F246EF"/>
    <w:rsid w:val="00F73584"/>
    <w:rsid w:val="00F93CE8"/>
    <w:rsid w:val="00FB63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F1D68"/>
  <w15:chartTrackingRefBased/>
  <w15:docId w15:val="{D22520C0-979B-4F10-87E3-98C38703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5BA"/>
  </w:style>
  <w:style w:type="paragraph" w:styleId="Heading8">
    <w:name w:val="heading 8"/>
    <w:basedOn w:val="Normal"/>
    <w:next w:val="Normal"/>
    <w:link w:val="Heading8Char"/>
    <w:uiPriority w:val="9"/>
    <w:semiHidden/>
    <w:unhideWhenUsed/>
    <w:qFormat/>
    <w:rsid w:val="00856944"/>
    <w:pPr>
      <w:keepNext/>
      <w:keepLines/>
      <w:spacing w:after="0" w:line="276" w:lineRule="auto"/>
      <w:outlineLvl w:val="7"/>
    </w:pPr>
    <w:rPr>
      <w:rFonts w:ascii="Calibri" w:eastAsiaTheme="majorEastAsia" w:hAnsi="Calibri" w:cstheme="majorBidi"/>
      <w:i/>
      <w:iCs/>
      <w:color w:val="272727" w:themeColor="text1" w:themeTint="D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1E38"/>
  </w:style>
  <w:style w:type="paragraph" w:styleId="Footer">
    <w:name w:val="footer"/>
    <w:basedOn w:val="Normal"/>
    <w:link w:val="FooterChar"/>
    <w:uiPriority w:val="99"/>
    <w:unhideWhenUsed/>
    <w:rsid w:val="0011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1E38"/>
  </w:style>
  <w:style w:type="table" w:customStyle="1" w:styleId="TableGrid11">
    <w:name w:val="Table Grid11"/>
    <w:basedOn w:val="TableNormal"/>
    <w:next w:val="TableGrid"/>
    <w:uiPriority w:val="59"/>
    <w:rsid w:val="0076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67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TOC sty"/>
    <w:basedOn w:val="Normal"/>
    <w:link w:val="ListParagraphChar"/>
    <w:uiPriority w:val="34"/>
    <w:qFormat/>
    <w:rsid w:val="00767E23"/>
    <w:pPr>
      <w:ind w:left="720"/>
      <w:contextualSpacing/>
    </w:pPr>
  </w:style>
  <w:style w:type="paragraph" w:customStyle="1" w:styleId="Default">
    <w:name w:val="Default"/>
    <w:rsid w:val="00D647D6"/>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link w:val="ListParagraph"/>
    <w:uiPriority w:val="34"/>
    <w:qFormat/>
    <w:locked/>
    <w:rsid w:val="00D647D6"/>
  </w:style>
  <w:style w:type="character" w:styleId="CommentReference">
    <w:name w:val="annotation reference"/>
    <w:basedOn w:val="DefaultParagraphFont"/>
    <w:uiPriority w:val="99"/>
    <w:unhideWhenUsed/>
    <w:rsid w:val="009747E9"/>
    <w:rPr>
      <w:sz w:val="16"/>
      <w:szCs w:val="16"/>
    </w:rPr>
  </w:style>
  <w:style w:type="paragraph" w:styleId="CommentText">
    <w:name w:val="annotation text"/>
    <w:basedOn w:val="Normal"/>
    <w:link w:val="CommentTextChar"/>
    <w:uiPriority w:val="99"/>
    <w:unhideWhenUsed/>
    <w:rsid w:val="009747E9"/>
    <w:pPr>
      <w:spacing w:line="240" w:lineRule="auto"/>
    </w:pPr>
    <w:rPr>
      <w:sz w:val="20"/>
      <w:szCs w:val="20"/>
    </w:rPr>
  </w:style>
  <w:style w:type="character" w:customStyle="1" w:styleId="CommentTextChar">
    <w:name w:val="Comment Text Char"/>
    <w:basedOn w:val="DefaultParagraphFont"/>
    <w:link w:val="CommentText"/>
    <w:uiPriority w:val="99"/>
    <w:rsid w:val="009747E9"/>
    <w:rPr>
      <w:sz w:val="20"/>
      <w:szCs w:val="20"/>
    </w:rPr>
  </w:style>
  <w:style w:type="paragraph" w:styleId="CommentSubject">
    <w:name w:val="annotation subject"/>
    <w:basedOn w:val="CommentText"/>
    <w:next w:val="CommentText"/>
    <w:link w:val="CommentSubjectChar"/>
    <w:uiPriority w:val="99"/>
    <w:semiHidden/>
    <w:unhideWhenUsed/>
    <w:rsid w:val="009747E9"/>
    <w:rPr>
      <w:b/>
      <w:bCs/>
    </w:rPr>
  </w:style>
  <w:style w:type="character" w:customStyle="1" w:styleId="CommentSubjectChar">
    <w:name w:val="Comment Subject Char"/>
    <w:basedOn w:val="CommentTextChar"/>
    <w:link w:val="CommentSubject"/>
    <w:uiPriority w:val="99"/>
    <w:semiHidden/>
    <w:rsid w:val="009747E9"/>
    <w:rPr>
      <w:b/>
      <w:bCs/>
      <w:sz w:val="20"/>
      <w:szCs w:val="20"/>
    </w:rPr>
  </w:style>
  <w:style w:type="character" w:customStyle="1" w:styleId="Heading8Char">
    <w:name w:val="Heading 8 Char"/>
    <w:basedOn w:val="DefaultParagraphFont"/>
    <w:link w:val="Heading8"/>
    <w:uiPriority w:val="9"/>
    <w:semiHidden/>
    <w:rsid w:val="00856944"/>
    <w:rPr>
      <w:rFonts w:ascii="Calibri" w:eastAsiaTheme="majorEastAsia" w:hAnsi="Calibri" w:cstheme="majorBidi"/>
      <w:i/>
      <w:iCs/>
      <w:color w:val="272727" w:themeColor="text1" w:themeTint="D8"/>
      <w:szCs w:val="24"/>
      <w:lang w:val="en-GB"/>
    </w:rPr>
  </w:style>
  <w:style w:type="table" w:styleId="GridTable6Colorful">
    <w:name w:val="Grid Table 6 Colorful"/>
    <w:basedOn w:val="TableNormal"/>
    <w:uiPriority w:val="51"/>
    <w:rsid w:val="00AF64D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3FEDD6893840A1A06BD8306C0BD0EC"/>
        <w:category>
          <w:name w:val="General"/>
          <w:gallery w:val="placeholder"/>
        </w:category>
        <w:types>
          <w:type w:val="bbPlcHdr"/>
        </w:types>
        <w:behaviors>
          <w:behavior w:val="content"/>
        </w:behaviors>
        <w:guid w:val="{38426FE2-A475-4620-8796-72C90FA2D8EC}"/>
      </w:docPartPr>
      <w:docPartBody>
        <w:p w:rsidR="0069220A" w:rsidRDefault="00363C98" w:rsidP="00363C98">
          <w:pPr>
            <w:pStyle w:val="ED3FEDD6893840A1A06BD8306C0BD0EC"/>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C98"/>
    <w:rsid w:val="001E00DE"/>
    <w:rsid w:val="002016D4"/>
    <w:rsid w:val="00345B05"/>
    <w:rsid w:val="00363C98"/>
    <w:rsid w:val="00586F45"/>
    <w:rsid w:val="005F3919"/>
    <w:rsid w:val="00654999"/>
    <w:rsid w:val="0069220A"/>
    <w:rsid w:val="006F6279"/>
    <w:rsid w:val="007476F6"/>
    <w:rsid w:val="00861AF8"/>
    <w:rsid w:val="009561B8"/>
    <w:rsid w:val="009C30A0"/>
    <w:rsid w:val="00A00FD3"/>
    <w:rsid w:val="00AA6F78"/>
    <w:rsid w:val="00AC4291"/>
    <w:rsid w:val="00F05F3B"/>
    <w:rsid w:val="00F7358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63C98"/>
    <w:rPr>
      <w:color w:val="808080"/>
    </w:rPr>
  </w:style>
  <w:style w:type="paragraph" w:customStyle="1" w:styleId="ED3FEDD6893840A1A06BD8306C0BD0EC">
    <w:name w:val="ED3FEDD6893840A1A06BD8306C0BD0EC"/>
    <w:rsid w:val="00363C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7C27F-40A7-424F-9FFB-4F545F066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10</Pages>
  <Words>1678</Words>
  <Characters>9571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St. Vincents Hospital Group</Company>
  <LinksUpToDate>false</LinksUpToDate>
  <CharactersWithSpaces>11227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Karfi, Zoi</dc:creator>
  <cp:keywords/>
  <dc:description/>
  <cp:lastModifiedBy>Dasilva, Jefferson</cp:lastModifiedBy>
  <cp:revision>90</cp:revision>
  <dcterms:created xsi:type="dcterms:W3CDTF">2026-06-08T15:04:00Z</dcterms:created>
  <dcterms:modified xsi:type="dcterms:W3CDTF">2026-08-19T20:03:00Z</dcterms:modified>
</cp:coreProperties>
</file>