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5163" w:type="dxa"/>
        <w:tblLayout w:type="fixed"/>
        <w:tblLook w:val="04A0" w:firstRow="1" w:lastRow="0" w:firstColumn="1" w:lastColumn="0" w:noHBand="0" w:noVBand="1"/>
      </w:tblPr>
      <w:tblGrid>
        <w:gridCol w:w="981"/>
        <w:gridCol w:w="6385"/>
        <w:gridCol w:w="1418"/>
        <w:gridCol w:w="6379"/>
      </w:tblGrid>
      <w:tr w:rsidR="00DB1891" w:rsidRPr="003D76BA" w14:paraId="2EEF2E4D" w14:textId="77777777" w:rsidTr="00CE3D77">
        <w:trPr>
          <w:cantSplit/>
        </w:trPr>
        <w:tc>
          <w:tcPr>
            <w:tcW w:w="981" w:type="dxa"/>
            <w:shd w:val="clear" w:color="auto" w:fill="BFBFBF" w:themeFill="background1" w:themeFillShade="BF"/>
          </w:tcPr>
          <w:p w14:paraId="62247BA7" w14:textId="77777777" w:rsidR="00DB1891" w:rsidRPr="003D76BA" w:rsidRDefault="00DB1891" w:rsidP="008C6DAF">
            <w:pPr>
              <w:jc w:val="center"/>
              <w:rPr>
                <w:rFonts w:asciiTheme="minorHAnsi" w:hAnsiTheme="minorHAnsi"/>
                <w:b/>
                <w:szCs w:val="20"/>
              </w:rPr>
            </w:pPr>
            <w:r w:rsidRPr="003D76BA">
              <w:rPr>
                <w:rFonts w:asciiTheme="minorHAnsi" w:hAnsiTheme="minorHAnsi"/>
                <w:b/>
                <w:szCs w:val="20"/>
              </w:rPr>
              <w:t>Question No</w:t>
            </w:r>
          </w:p>
        </w:tc>
        <w:tc>
          <w:tcPr>
            <w:tcW w:w="6385" w:type="dxa"/>
            <w:shd w:val="clear" w:color="auto" w:fill="BFBFBF" w:themeFill="background1" w:themeFillShade="BF"/>
          </w:tcPr>
          <w:p w14:paraId="2CA8AEFA" w14:textId="566143DA" w:rsidR="00DB1891" w:rsidRPr="003D76BA" w:rsidRDefault="00DB1891" w:rsidP="008C6DAF">
            <w:pPr>
              <w:jc w:val="center"/>
              <w:rPr>
                <w:rFonts w:asciiTheme="minorHAnsi" w:hAnsiTheme="minorHAnsi"/>
                <w:b/>
                <w:szCs w:val="20"/>
              </w:rPr>
            </w:pPr>
            <w:r w:rsidRPr="003D76BA">
              <w:rPr>
                <w:rFonts w:asciiTheme="minorHAnsi" w:hAnsiTheme="minorHAnsi"/>
                <w:b/>
                <w:szCs w:val="20"/>
              </w:rPr>
              <w:t>Question</w:t>
            </w:r>
            <w:r w:rsidR="00824CA0">
              <w:rPr>
                <w:rFonts w:asciiTheme="minorHAnsi" w:hAnsiTheme="minorHAnsi"/>
                <w:b/>
                <w:szCs w:val="20"/>
              </w:rPr>
              <w:t xml:space="preserve">s Asked by Vendor </w:t>
            </w:r>
          </w:p>
        </w:tc>
        <w:tc>
          <w:tcPr>
            <w:tcW w:w="1418" w:type="dxa"/>
            <w:shd w:val="clear" w:color="auto" w:fill="BFBFBF" w:themeFill="background1" w:themeFillShade="BF"/>
          </w:tcPr>
          <w:p w14:paraId="5E4D8994" w14:textId="77777777" w:rsidR="00DB1891" w:rsidRPr="003D76BA" w:rsidRDefault="00DB1891" w:rsidP="008C6DAF">
            <w:pPr>
              <w:tabs>
                <w:tab w:val="left" w:pos="380"/>
                <w:tab w:val="center" w:pos="1876"/>
              </w:tabs>
              <w:rPr>
                <w:rFonts w:asciiTheme="minorHAnsi" w:hAnsiTheme="minorHAnsi"/>
                <w:b/>
                <w:szCs w:val="20"/>
              </w:rPr>
            </w:pPr>
            <w:r w:rsidRPr="003D76BA">
              <w:rPr>
                <w:rFonts w:asciiTheme="minorHAnsi" w:hAnsiTheme="minorHAnsi"/>
                <w:b/>
                <w:szCs w:val="20"/>
              </w:rPr>
              <w:t>Query date</w:t>
            </w:r>
          </w:p>
        </w:tc>
        <w:tc>
          <w:tcPr>
            <w:tcW w:w="6379" w:type="dxa"/>
            <w:shd w:val="clear" w:color="auto" w:fill="BFBFBF" w:themeFill="background1" w:themeFillShade="BF"/>
          </w:tcPr>
          <w:p w14:paraId="5FA3EE05" w14:textId="6596EB1A" w:rsidR="00DB1891" w:rsidRPr="003D76BA" w:rsidRDefault="00824CA0" w:rsidP="00051AAB">
            <w:pPr>
              <w:tabs>
                <w:tab w:val="left" w:pos="380"/>
                <w:tab w:val="center" w:pos="1876"/>
              </w:tabs>
              <w:jc w:val="center"/>
              <w:rPr>
                <w:rFonts w:asciiTheme="minorHAnsi" w:hAnsiTheme="minorHAnsi"/>
                <w:b/>
                <w:szCs w:val="20"/>
              </w:rPr>
            </w:pPr>
            <w:r>
              <w:rPr>
                <w:rFonts w:asciiTheme="minorHAnsi" w:hAnsiTheme="minorHAnsi"/>
                <w:b/>
                <w:szCs w:val="20"/>
              </w:rPr>
              <w:t xml:space="preserve">IÉ’s </w:t>
            </w:r>
            <w:r w:rsidR="00DB1891" w:rsidRPr="003D76BA">
              <w:rPr>
                <w:rFonts w:asciiTheme="minorHAnsi" w:hAnsiTheme="minorHAnsi"/>
                <w:b/>
                <w:szCs w:val="20"/>
              </w:rPr>
              <w:t>Response</w:t>
            </w:r>
          </w:p>
        </w:tc>
      </w:tr>
      <w:tr w:rsidR="00DB1891" w:rsidRPr="003D76BA" w14:paraId="5D6C8064" w14:textId="77777777" w:rsidTr="00CE3D77">
        <w:trPr>
          <w:cantSplit/>
        </w:trPr>
        <w:tc>
          <w:tcPr>
            <w:tcW w:w="981" w:type="dxa"/>
          </w:tcPr>
          <w:p w14:paraId="40C4C4C6" w14:textId="77777777" w:rsidR="00DB1891" w:rsidRPr="00D03170" w:rsidRDefault="00DB1891" w:rsidP="000A1060">
            <w:pPr>
              <w:jc w:val="center"/>
              <w:rPr>
                <w:rFonts w:asciiTheme="minorHAnsi" w:hAnsiTheme="minorHAnsi" w:cstheme="minorHAnsi"/>
                <w:sz w:val="24"/>
                <w:szCs w:val="24"/>
              </w:rPr>
            </w:pPr>
            <w:r w:rsidRPr="00D03170">
              <w:rPr>
                <w:rFonts w:asciiTheme="minorHAnsi" w:hAnsiTheme="minorHAnsi" w:cstheme="minorHAnsi"/>
                <w:sz w:val="24"/>
                <w:szCs w:val="24"/>
              </w:rPr>
              <w:t>1</w:t>
            </w:r>
          </w:p>
        </w:tc>
        <w:tc>
          <w:tcPr>
            <w:tcW w:w="6385" w:type="dxa"/>
          </w:tcPr>
          <w:p w14:paraId="6606817C" w14:textId="252089EE" w:rsidR="00267EDA" w:rsidRDefault="00267EDA" w:rsidP="00267EDA">
            <w:pPr>
              <w:ind w:left="720"/>
              <w:rPr>
                <w:rFonts w:asciiTheme="minorHAnsi" w:hAnsiTheme="minorHAnsi" w:cstheme="minorHAnsi"/>
                <w:sz w:val="24"/>
                <w:szCs w:val="24"/>
              </w:rPr>
            </w:pPr>
            <w:r w:rsidRPr="00267EDA">
              <w:rPr>
                <w:rFonts w:asciiTheme="minorHAnsi" w:hAnsiTheme="minorHAnsi" w:cstheme="minorHAnsi"/>
                <w:b/>
                <w:bCs/>
                <w:sz w:val="24"/>
                <w:szCs w:val="24"/>
              </w:rPr>
              <w:t>Reliance on Northern Ireland Reference Contracts (Part 3)</w:t>
            </w:r>
          </w:p>
          <w:p w14:paraId="3A75B834" w14:textId="4756BFBD" w:rsidR="00267EDA" w:rsidRPr="00267EDA" w:rsidRDefault="00267EDA" w:rsidP="00267EDA">
            <w:pPr>
              <w:ind w:left="720"/>
              <w:rPr>
                <w:rFonts w:asciiTheme="minorHAnsi" w:hAnsiTheme="minorHAnsi" w:cstheme="minorHAnsi"/>
                <w:sz w:val="24"/>
                <w:szCs w:val="24"/>
              </w:rPr>
            </w:pPr>
            <w:r w:rsidRPr="00267EDA">
              <w:rPr>
                <w:rFonts w:asciiTheme="minorHAnsi" w:hAnsiTheme="minorHAnsi" w:cstheme="minorHAnsi"/>
                <w:sz w:val="24"/>
                <w:szCs w:val="24"/>
              </w:rPr>
              <w:t>Part 3 requires Applicants to provide “3 Contracts for the provision of labour services for each Lot undertaken within the last 5 years,” tailored to each specific Lot and of “a similar nature and scope to the services required by Iarnród Éireann.” Section 2.3 separately allows an Applicant to rely on another party's resources to meet any Selection Criteria, provided it proves those resources will be at its disposal, typically via a Letter of Undertaking/Support.</w:t>
            </w:r>
          </w:p>
          <w:p w14:paraId="51287264" w14:textId="77777777" w:rsidR="00267EDA" w:rsidRDefault="00267EDA" w:rsidP="00267EDA">
            <w:pPr>
              <w:ind w:left="720"/>
              <w:rPr>
                <w:rFonts w:asciiTheme="minorHAnsi" w:hAnsiTheme="minorHAnsi" w:cstheme="minorHAnsi"/>
                <w:sz w:val="24"/>
                <w:szCs w:val="24"/>
              </w:rPr>
            </w:pPr>
            <w:r w:rsidRPr="00267EDA">
              <w:rPr>
                <w:rFonts w:asciiTheme="minorHAnsi" w:hAnsiTheme="minorHAnsi" w:cstheme="minorHAnsi"/>
                <w:sz w:val="24"/>
                <w:szCs w:val="24"/>
              </w:rPr>
              <w:t>We intend to submit for all four Lots and may rely on labour services contracts we have delivered in Northern Ireland to evidence relevant experience. Could Irish Rail please confirm:</w:t>
            </w:r>
          </w:p>
          <w:p w14:paraId="07071070" w14:textId="77777777" w:rsidR="00267EDA" w:rsidRPr="00267EDA" w:rsidRDefault="00267EDA" w:rsidP="00267EDA">
            <w:pPr>
              <w:ind w:left="720"/>
              <w:rPr>
                <w:rFonts w:asciiTheme="minorHAnsi" w:hAnsiTheme="minorHAnsi" w:cstheme="minorHAnsi"/>
                <w:sz w:val="24"/>
                <w:szCs w:val="24"/>
              </w:rPr>
            </w:pPr>
          </w:p>
          <w:p w14:paraId="17B93575" w14:textId="77777777" w:rsidR="00267EDA" w:rsidRPr="00267EDA" w:rsidRDefault="00267EDA" w:rsidP="00C44FF5">
            <w:pPr>
              <w:numPr>
                <w:ilvl w:val="0"/>
                <w:numId w:val="3"/>
              </w:numPr>
              <w:rPr>
                <w:rFonts w:asciiTheme="minorHAnsi" w:hAnsiTheme="minorHAnsi" w:cstheme="minorHAnsi"/>
                <w:sz w:val="24"/>
                <w:szCs w:val="24"/>
              </w:rPr>
            </w:pPr>
            <w:r w:rsidRPr="00267EDA">
              <w:rPr>
                <w:rFonts w:asciiTheme="minorHAnsi" w:hAnsiTheme="minorHAnsi" w:cstheme="minorHAnsi"/>
                <w:sz w:val="24"/>
                <w:szCs w:val="24"/>
              </w:rPr>
              <w:t>Whether reference contracts we have delivered in Northern Ireland may satisfy the Part 3 experience requirement, for one, some, or all Lots, via the Section 2.3 reliance-on-resources mechanism, despite being delivered in a different jurisdiction; and</w:t>
            </w:r>
          </w:p>
          <w:p w14:paraId="374475CA" w14:textId="77777777" w:rsidR="00267EDA" w:rsidRPr="00267EDA" w:rsidRDefault="00267EDA" w:rsidP="00C44FF5">
            <w:pPr>
              <w:numPr>
                <w:ilvl w:val="0"/>
                <w:numId w:val="3"/>
              </w:numPr>
              <w:rPr>
                <w:rFonts w:asciiTheme="minorHAnsi" w:hAnsiTheme="minorHAnsi" w:cstheme="minorHAnsi"/>
                <w:sz w:val="24"/>
                <w:szCs w:val="24"/>
              </w:rPr>
            </w:pPr>
            <w:r w:rsidRPr="00267EDA">
              <w:rPr>
                <w:rFonts w:asciiTheme="minorHAnsi" w:hAnsiTheme="minorHAnsi" w:cstheme="minorHAnsi"/>
                <w:sz w:val="24"/>
                <w:szCs w:val="24"/>
              </w:rPr>
              <w:t>If so, whether any evidence beyond the standard Letter of Undertaking/Support is required, for example confirmation that Northern Ireland's regulatory and Health &amp; Safety frameworks are treated as equivalent for assessing “similar nature and scope.”</w:t>
            </w:r>
          </w:p>
          <w:p w14:paraId="57BDB845" w14:textId="1E4CBE7F" w:rsidR="00267EDA" w:rsidRPr="00267EDA" w:rsidRDefault="00267EDA" w:rsidP="00267EDA">
            <w:pPr>
              <w:ind w:left="720"/>
              <w:rPr>
                <w:rFonts w:asciiTheme="minorHAnsi" w:hAnsiTheme="minorHAnsi" w:cstheme="minorHAnsi"/>
                <w:sz w:val="24"/>
                <w:szCs w:val="24"/>
              </w:rPr>
            </w:pPr>
          </w:p>
        </w:tc>
        <w:tc>
          <w:tcPr>
            <w:tcW w:w="1418" w:type="dxa"/>
          </w:tcPr>
          <w:p w14:paraId="24530ED4" w14:textId="41FD8ED5" w:rsidR="00DB1891" w:rsidRPr="00D03170" w:rsidRDefault="004D0C7D" w:rsidP="000A1060">
            <w:pPr>
              <w:jc w:val="center"/>
              <w:rPr>
                <w:rFonts w:asciiTheme="minorHAnsi" w:hAnsiTheme="minorHAnsi" w:cstheme="minorHAnsi"/>
                <w:sz w:val="24"/>
                <w:szCs w:val="24"/>
              </w:rPr>
            </w:pPr>
            <w:r>
              <w:rPr>
                <w:rFonts w:asciiTheme="minorHAnsi" w:hAnsiTheme="minorHAnsi" w:cstheme="minorHAnsi"/>
                <w:sz w:val="24"/>
                <w:szCs w:val="24"/>
              </w:rPr>
              <w:lastRenderedPageBreak/>
              <w:t>0</w:t>
            </w:r>
            <w:r w:rsidR="00267EDA">
              <w:rPr>
                <w:rFonts w:asciiTheme="minorHAnsi" w:hAnsiTheme="minorHAnsi" w:cstheme="minorHAnsi"/>
                <w:sz w:val="24"/>
                <w:szCs w:val="24"/>
              </w:rPr>
              <w:t>6</w:t>
            </w:r>
            <w:r>
              <w:rPr>
                <w:rFonts w:asciiTheme="minorHAnsi" w:hAnsiTheme="minorHAnsi" w:cstheme="minorHAnsi"/>
                <w:sz w:val="24"/>
                <w:szCs w:val="24"/>
              </w:rPr>
              <w:t>.08.2026</w:t>
            </w:r>
          </w:p>
        </w:tc>
        <w:tc>
          <w:tcPr>
            <w:tcW w:w="6379" w:type="dxa"/>
          </w:tcPr>
          <w:p w14:paraId="21CC6AE5" w14:textId="6B588E53" w:rsidR="00267EDA" w:rsidRDefault="00267EDA" w:rsidP="00C44FF5">
            <w:pPr>
              <w:pStyle w:val="ListParagraph"/>
              <w:numPr>
                <w:ilvl w:val="0"/>
                <w:numId w:val="6"/>
              </w:numPr>
              <w:tabs>
                <w:tab w:val="left" w:pos="1110"/>
              </w:tabs>
              <w:rPr>
                <w:rFonts w:asciiTheme="minorHAnsi" w:hAnsiTheme="minorHAnsi" w:cstheme="minorHAnsi"/>
                <w:sz w:val="24"/>
                <w:szCs w:val="24"/>
              </w:rPr>
            </w:pPr>
            <w:r w:rsidRPr="00267EDA">
              <w:rPr>
                <w:rFonts w:asciiTheme="minorHAnsi" w:hAnsiTheme="minorHAnsi" w:cstheme="minorHAnsi"/>
                <w:sz w:val="24"/>
                <w:szCs w:val="24"/>
              </w:rPr>
              <w:t>Yes, contract</w:t>
            </w:r>
            <w:r w:rsidR="00E91136">
              <w:rPr>
                <w:rFonts w:asciiTheme="minorHAnsi" w:hAnsiTheme="minorHAnsi" w:cstheme="minorHAnsi"/>
                <w:sz w:val="24"/>
                <w:szCs w:val="24"/>
              </w:rPr>
              <w:t>s</w:t>
            </w:r>
            <w:r w:rsidRPr="00267EDA">
              <w:rPr>
                <w:rFonts w:asciiTheme="minorHAnsi" w:hAnsiTheme="minorHAnsi" w:cstheme="minorHAnsi"/>
                <w:sz w:val="24"/>
                <w:szCs w:val="24"/>
              </w:rPr>
              <w:t xml:space="preserve"> delivered in the North can be used as reference contracts in Part 3 for any LOT the Applicant is applying for, </w:t>
            </w:r>
            <w:proofErr w:type="gramStart"/>
            <w:r w:rsidRPr="00267EDA">
              <w:rPr>
                <w:rFonts w:asciiTheme="minorHAnsi" w:hAnsiTheme="minorHAnsi" w:cstheme="minorHAnsi"/>
                <w:sz w:val="24"/>
                <w:szCs w:val="24"/>
              </w:rPr>
              <w:t>as long as</w:t>
            </w:r>
            <w:proofErr w:type="gramEnd"/>
            <w:r w:rsidRPr="00267EDA">
              <w:rPr>
                <w:rFonts w:asciiTheme="minorHAnsi" w:hAnsiTheme="minorHAnsi" w:cstheme="minorHAnsi"/>
                <w:sz w:val="24"/>
                <w:szCs w:val="24"/>
              </w:rPr>
              <w:t xml:space="preserve"> the Applicant demonstrates that they are relevant examples of a similar nature and scope.</w:t>
            </w:r>
          </w:p>
          <w:p w14:paraId="034007C9" w14:textId="510655D4" w:rsidR="007D5339" w:rsidRPr="000A6D6D" w:rsidRDefault="007D5339" w:rsidP="00C44FF5">
            <w:pPr>
              <w:pStyle w:val="ListParagraph"/>
              <w:numPr>
                <w:ilvl w:val="0"/>
                <w:numId w:val="6"/>
              </w:numPr>
              <w:tabs>
                <w:tab w:val="left" w:pos="1110"/>
              </w:tabs>
              <w:rPr>
                <w:rFonts w:asciiTheme="minorHAnsi" w:hAnsiTheme="minorHAnsi" w:cstheme="minorHAnsi"/>
                <w:sz w:val="24"/>
                <w:szCs w:val="24"/>
                <w:lang w:val="en-IE"/>
              </w:rPr>
            </w:pPr>
            <w:r w:rsidRPr="000A6D6D">
              <w:rPr>
                <w:rFonts w:asciiTheme="minorHAnsi" w:hAnsiTheme="minorHAnsi" w:cstheme="minorHAnsi"/>
                <w:sz w:val="24"/>
                <w:szCs w:val="24"/>
              </w:rPr>
              <w:t xml:space="preserve">An </w:t>
            </w:r>
            <w:r w:rsidRPr="000A6D6D">
              <w:rPr>
                <w:rFonts w:asciiTheme="minorHAnsi" w:hAnsiTheme="minorHAnsi" w:cstheme="minorHAnsi"/>
                <w:sz w:val="24"/>
                <w:szCs w:val="24"/>
                <w:lang w:val="en-IE"/>
              </w:rPr>
              <w:t>explanation must be provided describing the relationship between the applicant and the party whose resources the applicant is relying on to satisfy a specific selection criterion. The explanation should also set out how that relationship would operate during the delivery of the Framework Agreement.</w:t>
            </w:r>
          </w:p>
          <w:p w14:paraId="4A774D16" w14:textId="77777777" w:rsidR="007D5339" w:rsidRPr="000A6D6D" w:rsidRDefault="007D5339" w:rsidP="007D5339">
            <w:pPr>
              <w:pStyle w:val="ListParagraph"/>
              <w:tabs>
                <w:tab w:val="left" w:pos="1110"/>
              </w:tabs>
              <w:rPr>
                <w:rFonts w:asciiTheme="minorHAnsi" w:hAnsiTheme="minorHAnsi" w:cstheme="minorHAnsi"/>
                <w:sz w:val="24"/>
                <w:szCs w:val="24"/>
                <w:lang w:val="en-IE"/>
              </w:rPr>
            </w:pPr>
            <w:r w:rsidRPr="000A6D6D">
              <w:rPr>
                <w:rFonts w:asciiTheme="minorHAnsi" w:hAnsiTheme="minorHAnsi" w:cstheme="minorHAnsi"/>
                <w:sz w:val="24"/>
                <w:szCs w:val="24"/>
                <w:lang w:val="en-IE"/>
              </w:rPr>
              <w:t>In addition to the standard Letter of Undertaking/Support, IE reserves the right to request further information or supporting details after the PQQ submission, where considered necessary.</w:t>
            </w:r>
          </w:p>
          <w:p w14:paraId="1FE89669" w14:textId="5DD51F22" w:rsidR="007D5339" w:rsidRDefault="007D5339" w:rsidP="007D5339">
            <w:pPr>
              <w:pStyle w:val="ListParagraph"/>
              <w:tabs>
                <w:tab w:val="left" w:pos="1110"/>
              </w:tabs>
              <w:rPr>
                <w:rFonts w:asciiTheme="minorHAnsi" w:hAnsiTheme="minorHAnsi" w:cstheme="minorHAnsi"/>
                <w:color w:val="FF0000"/>
                <w:sz w:val="24"/>
                <w:szCs w:val="24"/>
              </w:rPr>
            </w:pPr>
          </w:p>
          <w:p w14:paraId="6EF6BA98" w14:textId="77777777" w:rsidR="00267EDA" w:rsidRDefault="00267EDA" w:rsidP="00267EDA">
            <w:pPr>
              <w:tabs>
                <w:tab w:val="left" w:pos="1110"/>
              </w:tabs>
              <w:rPr>
                <w:rFonts w:asciiTheme="minorHAnsi" w:hAnsiTheme="minorHAnsi" w:cstheme="minorHAnsi"/>
                <w:sz w:val="24"/>
                <w:szCs w:val="24"/>
              </w:rPr>
            </w:pPr>
          </w:p>
          <w:p w14:paraId="5AEECE52" w14:textId="77777777" w:rsidR="00267EDA" w:rsidRPr="00267EDA" w:rsidRDefault="00267EDA" w:rsidP="00267EDA">
            <w:pPr>
              <w:tabs>
                <w:tab w:val="left" w:pos="1110"/>
              </w:tabs>
              <w:rPr>
                <w:rFonts w:asciiTheme="minorHAnsi" w:hAnsiTheme="minorHAnsi" w:cstheme="minorHAnsi"/>
                <w:sz w:val="24"/>
                <w:szCs w:val="24"/>
              </w:rPr>
            </w:pPr>
          </w:p>
          <w:p w14:paraId="216C93BD" w14:textId="5BE5B891" w:rsidR="00267EDA" w:rsidRPr="00267EDA" w:rsidRDefault="00267EDA" w:rsidP="00267EDA">
            <w:pPr>
              <w:tabs>
                <w:tab w:val="left" w:pos="1110"/>
              </w:tabs>
              <w:rPr>
                <w:rFonts w:asciiTheme="minorHAnsi" w:hAnsiTheme="minorHAnsi" w:cstheme="minorHAnsi"/>
                <w:sz w:val="24"/>
                <w:szCs w:val="24"/>
              </w:rPr>
            </w:pPr>
          </w:p>
        </w:tc>
      </w:tr>
      <w:tr w:rsidR="00FC2A31" w:rsidRPr="003D76BA" w14:paraId="071F3750" w14:textId="77777777" w:rsidTr="00CE3D77">
        <w:trPr>
          <w:cantSplit/>
        </w:trPr>
        <w:tc>
          <w:tcPr>
            <w:tcW w:w="981" w:type="dxa"/>
          </w:tcPr>
          <w:p w14:paraId="749566D1" w14:textId="5399B0DB" w:rsidR="00FC2A31" w:rsidRPr="00D03170" w:rsidRDefault="00FC2A31" w:rsidP="000A1060">
            <w:pPr>
              <w:jc w:val="center"/>
              <w:rPr>
                <w:rFonts w:asciiTheme="minorHAnsi" w:hAnsiTheme="minorHAnsi" w:cstheme="minorHAnsi"/>
                <w:sz w:val="24"/>
                <w:szCs w:val="24"/>
              </w:rPr>
            </w:pPr>
            <w:r>
              <w:rPr>
                <w:rFonts w:asciiTheme="minorHAnsi" w:hAnsiTheme="minorHAnsi" w:cstheme="minorHAnsi"/>
                <w:sz w:val="24"/>
                <w:szCs w:val="24"/>
              </w:rPr>
              <w:t>2</w:t>
            </w:r>
          </w:p>
        </w:tc>
        <w:tc>
          <w:tcPr>
            <w:tcW w:w="6385" w:type="dxa"/>
          </w:tcPr>
          <w:p w14:paraId="05226DBC" w14:textId="77777777" w:rsidR="00FC2A31" w:rsidRDefault="00267EDA" w:rsidP="00267EDA">
            <w:pPr>
              <w:tabs>
                <w:tab w:val="left" w:pos="915"/>
              </w:tabs>
              <w:ind w:left="720"/>
              <w:rPr>
                <w:rFonts w:asciiTheme="minorHAnsi" w:hAnsiTheme="minorHAnsi" w:cstheme="minorHAnsi"/>
                <w:sz w:val="24"/>
                <w:szCs w:val="24"/>
              </w:rPr>
            </w:pPr>
            <w:r w:rsidRPr="00267EDA">
              <w:rPr>
                <w:rFonts w:asciiTheme="minorHAnsi" w:hAnsiTheme="minorHAnsi" w:cstheme="minorHAnsi"/>
                <w:b/>
                <w:bCs/>
                <w:sz w:val="24"/>
                <w:szCs w:val="24"/>
              </w:rPr>
              <w:t>Health &amp; Safety Resource and Site Presence Requirements (Part 6)</w:t>
            </w:r>
          </w:p>
          <w:p w14:paraId="67B8D4A6" w14:textId="77777777" w:rsidR="00267EDA" w:rsidRPr="00267EDA" w:rsidRDefault="00267EDA" w:rsidP="00267EDA">
            <w:pPr>
              <w:tabs>
                <w:tab w:val="left" w:pos="915"/>
              </w:tabs>
              <w:ind w:left="720"/>
              <w:rPr>
                <w:rFonts w:asciiTheme="minorHAnsi" w:hAnsiTheme="minorHAnsi" w:cstheme="minorHAnsi"/>
                <w:sz w:val="24"/>
                <w:szCs w:val="24"/>
              </w:rPr>
            </w:pPr>
            <w:r w:rsidRPr="00267EDA">
              <w:rPr>
                <w:rFonts w:asciiTheme="minorHAnsi" w:hAnsiTheme="minorHAnsi" w:cstheme="minorHAnsi"/>
                <w:sz w:val="24"/>
                <w:szCs w:val="24"/>
              </w:rPr>
              <w:t xml:space="preserve">Part 6 asks Applicants to identify who “would be responsible for safety on this contract,” whether that person “has specific Rail safety Experience,” and “what site presence would this person typically maintain.” </w:t>
            </w:r>
          </w:p>
          <w:p w14:paraId="38C2C975" w14:textId="77777777" w:rsidR="00267EDA" w:rsidRPr="00267EDA" w:rsidRDefault="00267EDA" w:rsidP="00267EDA">
            <w:pPr>
              <w:tabs>
                <w:tab w:val="left" w:pos="915"/>
              </w:tabs>
              <w:ind w:left="720"/>
              <w:rPr>
                <w:rFonts w:asciiTheme="minorHAnsi" w:hAnsiTheme="minorHAnsi" w:cstheme="minorHAnsi"/>
                <w:sz w:val="24"/>
                <w:szCs w:val="24"/>
              </w:rPr>
            </w:pPr>
            <w:r w:rsidRPr="00267EDA">
              <w:rPr>
                <w:rFonts w:asciiTheme="minorHAnsi" w:hAnsiTheme="minorHAnsi" w:cstheme="minorHAnsi"/>
                <w:sz w:val="24"/>
                <w:szCs w:val="24"/>
              </w:rPr>
              <w:t>Under the Safety, Health and Welfare at Work Act 2005, agency workers are deemed employees of the hirer for health and safety purposes. As the party directing and controlling their day-to-day work on site, Irish Rail retains primary responsibility for site-specific safety rules and risk assessments. Could Irish Rail please clarify:</w:t>
            </w:r>
          </w:p>
          <w:p w14:paraId="23B76F96" w14:textId="77777777" w:rsidR="00267EDA" w:rsidRPr="00267EDA" w:rsidRDefault="00267EDA" w:rsidP="00C44FF5">
            <w:pPr>
              <w:numPr>
                <w:ilvl w:val="0"/>
                <w:numId w:val="4"/>
              </w:numPr>
              <w:tabs>
                <w:tab w:val="left" w:pos="915"/>
              </w:tabs>
              <w:rPr>
                <w:rFonts w:asciiTheme="minorHAnsi" w:hAnsiTheme="minorHAnsi" w:cstheme="minorHAnsi"/>
                <w:sz w:val="24"/>
                <w:szCs w:val="24"/>
              </w:rPr>
            </w:pPr>
            <w:r w:rsidRPr="00267EDA">
              <w:rPr>
                <w:rFonts w:asciiTheme="minorHAnsi" w:hAnsiTheme="minorHAnsi" w:cstheme="minorHAnsi"/>
                <w:sz w:val="24"/>
                <w:szCs w:val="24"/>
              </w:rPr>
              <w:t>Whether the Part 6 H&amp;S resource is intended as a dedicated, rail-safety-experienced individual with regular physical site presence, or covers the Applicant's own internal H&amp;S governance operating alongside, rather than duplicating, Irish Rail's own site-level safety supervision; and</w:t>
            </w:r>
          </w:p>
          <w:p w14:paraId="4F409E6A" w14:textId="77777777" w:rsidR="00267EDA" w:rsidRPr="00267EDA" w:rsidRDefault="00267EDA" w:rsidP="00C44FF5">
            <w:pPr>
              <w:numPr>
                <w:ilvl w:val="0"/>
                <w:numId w:val="4"/>
              </w:numPr>
              <w:tabs>
                <w:tab w:val="left" w:pos="915"/>
              </w:tabs>
              <w:rPr>
                <w:rFonts w:asciiTheme="minorHAnsi" w:hAnsiTheme="minorHAnsi" w:cstheme="minorHAnsi"/>
                <w:sz w:val="24"/>
                <w:szCs w:val="24"/>
              </w:rPr>
            </w:pPr>
            <w:r w:rsidRPr="00267EDA">
              <w:rPr>
                <w:rFonts w:asciiTheme="minorHAnsi" w:hAnsiTheme="minorHAnsi" w:cstheme="minorHAnsi"/>
                <w:sz w:val="24"/>
                <w:szCs w:val="24"/>
              </w:rPr>
              <w:t xml:space="preserve">Whether the same principle applies to Drugs &amp; Alcohol testing: whether Irish Rail administers this directly as the controlling </w:t>
            </w:r>
            <w:proofErr w:type="gramStart"/>
            <w:r w:rsidRPr="00267EDA">
              <w:rPr>
                <w:rFonts w:asciiTheme="minorHAnsi" w:hAnsiTheme="minorHAnsi" w:cstheme="minorHAnsi"/>
                <w:sz w:val="24"/>
                <w:szCs w:val="24"/>
              </w:rPr>
              <w:t>employer, or</w:t>
            </w:r>
            <w:proofErr w:type="gramEnd"/>
            <w:r w:rsidRPr="00267EDA">
              <w:rPr>
                <w:rFonts w:asciiTheme="minorHAnsi" w:hAnsiTheme="minorHAnsi" w:cstheme="minorHAnsi"/>
                <w:sz w:val="24"/>
                <w:szCs w:val="24"/>
              </w:rPr>
              <w:t xml:space="preserve"> expects the Applicant to run an independent regime for workers under its daily direction and control.</w:t>
            </w:r>
          </w:p>
          <w:p w14:paraId="56ABB013" w14:textId="77777777" w:rsidR="00267EDA" w:rsidRDefault="00267EDA" w:rsidP="00267EDA">
            <w:pPr>
              <w:tabs>
                <w:tab w:val="left" w:pos="915"/>
              </w:tabs>
              <w:ind w:left="720"/>
              <w:rPr>
                <w:rFonts w:asciiTheme="minorHAnsi" w:hAnsiTheme="minorHAnsi" w:cstheme="minorHAnsi"/>
                <w:sz w:val="24"/>
                <w:szCs w:val="24"/>
              </w:rPr>
            </w:pPr>
          </w:p>
          <w:p w14:paraId="61D23E6C" w14:textId="77777777" w:rsidR="0045164F" w:rsidRDefault="0045164F" w:rsidP="00267EDA">
            <w:pPr>
              <w:tabs>
                <w:tab w:val="left" w:pos="915"/>
              </w:tabs>
              <w:ind w:left="720"/>
              <w:rPr>
                <w:rFonts w:asciiTheme="minorHAnsi" w:hAnsiTheme="minorHAnsi" w:cstheme="minorHAnsi"/>
                <w:sz w:val="24"/>
                <w:szCs w:val="24"/>
              </w:rPr>
            </w:pPr>
          </w:p>
          <w:p w14:paraId="22964E13" w14:textId="1601BF5F" w:rsidR="0045164F" w:rsidRPr="00267EDA" w:rsidRDefault="0045164F" w:rsidP="00267EDA">
            <w:pPr>
              <w:tabs>
                <w:tab w:val="left" w:pos="915"/>
              </w:tabs>
              <w:ind w:left="720"/>
              <w:rPr>
                <w:rFonts w:asciiTheme="minorHAnsi" w:hAnsiTheme="minorHAnsi" w:cstheme="minorHAnsi"/>
                <w:sz w:val="24"/>
                <w:szCs w:val="24"/>
              </w:rPr>
            </w:pPr>
          </w:p>
        </w:tc>
        <w:tc>
          <w:tcPr>
            <w:tcW w:w="1418" w:type="dxa"/>
          </w:tcPr>
          <w:p w14:paraId="7B3DE2F9" w14:textId="1067E8B6" w:rsidR="00FC2A31" w:rsidRDefault="004D0C7D" w:rsidP="000A1060">
            <w:pPr>
              <w:jc w:val="center"/>
              <w:rPr>
                <w:rFonts w:asciiTheme="minorHAnsi" w:hAnsiTheme="minorHAnsi" w:cstheme="minorHAnsi"/>
                <w:sz w:val="24"/>
                <w:szCs w:val="24"/>
              </w:rPr>
            </w:pPr>
            <w:r>
              <w:rPr>
                <w:rFonts w:asciiTheme="minorHAnsi" w:hAnsiTheme="minorHAnsi" w:cstheme="minorHAnsi"/>
                <w:sz w:val="24"/>
                <w:szCs w:val="24"/>
              </w:rPr>
              <w:t>0</w:t>
            </w:r>
            <w:r w:rsidR="00267EDA">
              <w:rPr>
                <w:rFonts w:asciiTheme="minorHAnsi" w:hAnsiTheme="minorHAnsi" w:cstheme="minorHAnsi"/>
                <w:sz w:val="24"/>
                <w:szCs w:val="24"/>
              </w:rPr>
              <w:t>6</w:t>
            </w:r>
            <w:r>
              <w:rPr>
                <w:rFonts w:asciiTheme="minorHAnsi" w:hAnsiTheme="minorHAnsi" w:cstheme="minorHAnsi"/>
                <w:sz w:val="24"/>
                <w:szCs w:val="24"/>
              </w:rPr>
              <w:t>.08.2026</w:t>
            </w:r>
          </w:p>
        </w:tc>
        <w:tc>
          <w:tcPr>
            <w:tcW w:w="6379" w:type="dxa"/>
          </w:tcPr>
          <w:p w14:paraId="103973E1" w14:textId="54AD4AF6" w:rsidR="0045164F" w:rsidRPr="0045164F" w:rsidRDefault="0045164F" w:rsidP="00A3052E">
            <w:pPr>
              <w:pStyle w:val="ListParagraph"/>
              <w:rPr>
                <w:rFonts w:asciiTheme="minorHAnsi" w:hAnsiTheme="minorHAnsi" w:cstheme="minorHAnsi"/>
                <w:sz w:val="24"/>
                <w:szCs w:val="24"/>
              </w:rPr>
            </w:pPr>
          </w:p>
        </w:tc>
      </w:tr>
      <w:tr w:rsidR="00803EDB" w:rsidRPr="003D76BA" w14:paraId="0B3B99CE" w14:textId="77777777" w:rsidTr="00CE3D77">
        <w:trPr>
          <w:cantSplit/>
        </w:trPr>
        <w:tc>
          <w:tcPr>
            <w:tcW w:w="981" w:type="dxa"/>
          </w:tcPr>
          <w:p w14:paraId="72299F17" w14:textId="1A2EE377" w:rsidR="00803EDB" w:rsidRDefault="00803EDB" w:rsidP="000A1060">
            <w:pPr>
              <w:jc w:val="center"/>
              <w:rPr>
                <w:rFonts w:asciiTheme="minorHAnsi" w:hAnsiTheme="minorHAnsi" w:cstheme="minorHAnsi"/>
                <w:sz w:val="24"/>
                <w:szCs w:val="24"/>
              </w:rPr>
            </w:pPr>
            <w:r>
              <w:rPr>
                <w:rFonts w:asciiTheme="minorHAnsi" w:hAnsiTheme="minorHAnsi" w:cstheme="minorHAnsi"/>
                <w:sz w:val="24"/>
                <w:szCs w:val="24"/>
              </w:rPr>
              <w:lastRenderedPageBreak/>
              <w:t>3</w:t>
            </w:r>
          </w:p>
        </w:tc>
        <w:tc>
          <w:tcPr>
            <w:tcW w:w="6385" w:type="dxa"/>
          </w:tcPr>
          <w:p w14:paraId="09A6C04E" w14:textId="4D7F3CFE" w:rsidR="0045164F" w:rsidRDefault="0045164F" w:rsidP="00D03170">
            <w:pPr>
              <w:rPr>
                <w:rFonts w:asciiTheme="minorHAnsi" w:hAnsiTheme="minorHAnsi" w:cstheme="minorHAnsi"/>
                <w:b/>
                <w:bCs/>
                <w:sz w:val="24"/>
                <w:szCs w:val="24"/>
              </w:rPr>
            </w:pPr>
            <w:r w:rsidRPr="0045164F">
              <w:rPr>
                <w:rFonts w:asciiTheme="minorHAnsi" w:hAnsiTheme="minorHAnsi" w:cstheme="minorHAnsi"/>
                <w:b/>
                <w:bCs/>
                <w:sz w:val="24"/>
                <w:szCs w:val="24"/>
              </w:rPr>
              <w:t>Reference Contracts Relevant to Multiple Lots (Part 3)</w:t>
            </w:r>
          </w:p>
          <w:p w14:paraId="0EEF795E" w14:textId="77777777" w:rsidR="0045164F" w:rsidRDefault="0045164F" w:rsidP="00D03170">
            <w:pPr>
              <w:rPr>
                <w:rFonts w:asciiTheme="minorHAnsi" w:hAnsiTheme="minorHAnsi" w:cstheme="minorHAnsi"/>
                <w:sz w:val="24"/>
                <w:szCs w:val="24"/>
              </w:rPr>
            </w:pPr>
          </w:p>
          <w:p w14:paraId="41C91830" w14:textId="34DC7CA6" w:rsidR="00803EDB" w:rsidRDefault="00267EDA" w:rsidP="00D03170">
            <w:pPr>
              <w:rPr>
                <w:rFonts w:asciiTheme="minorHAnsi" w:hAnsiTheme="minorHAnsi" w:cstheme="minorHAnsi"/>
                <w:sz w:val="24"/>
                <w:szCs w:val="24"/>
              </w:rPr>
            </w:pPr>
            <w:r w:rsidRPr="00267EDA">
              <w:rPr>
                <w:rFonts w:asciiTheme="minorHAnsi" w:hAnsiTheme="minorHAnsi" w:cstheme="minorHAnsi"/>
                <w:sz w:val="24"/>
                <w:szCs w:val="24"/>
              </w:rPr>
              <w:t>Where a single reference contract covers more than one Lot, for example the supply of both general operatives (Lot 1) and trade labour such as fitters or electricians (Lot 2), can it be cited in support of each relevant Lot, provided the Applicant identifies the specific elements relevant to each? Or does Irish Rail require entirely separate reference contracts per Lot?</w:t>
            </w:r>
          </w:p>
        </w:tc>
        <w:tc>
          <w:tcPr>
            <w:tcW w:w="1418" w:type="dxa"/>
          </w:tcPr>
          <w:p w14:paraId="5AB1B364" w14:textId="1B254BBC" w:rsidR="00803EDB" w:rsidRDefault="004D0C7D" w:rsidP="000A1060">
            <w:pPr>
              <w:jc w:val="center"/>
              <w:rPr>
                <w:rFonts w:asciiTheme="minorHAnsi" w:hAnsiTheme="minorHAnsi" w:cstheme="minorHAnsi"/>
                <w:sz w:val="24"/>
                <w:szCs w:val="24"/>
              </w:rPr>
            </w:pPr>
            <w:r>
              <w:rPr>
                <w:rFonts w:asciiTheme="minorHAnsi" w:hAnsiTheme="minorHAnsi" w:cstheme="minorHAnsi"/>
                <w:sz w:val="24"/>
                <w:szCs w:val="24"/>
              </w:rPr>
              <w:t>0</w:t>
            </w:r>
            <w:r w:rsidR="00267EDA">
              <w:rPr>
                <w:rFonts w:asciiTheme="minorHAnsi" w:hAnsiTheme="minorHAnsi" w:cstheme="minorHAnsi"/>
                <w:sz w:val="24"/>
                <w:szCs w:val="24"/>
              </w:rPr>
              <w:t>6</w:t>
            </w:r>
            <w:r>
              <w:rPr>
                <w:rFonts w:asciiTheme="minorHAnsi" w:hAnsiTheme="minorHAnsi" w:cstheme="minorHAnsi"/>
                <w:sz w:val="24"/>
                <w:szCs w:val="24"/>
              </w:rPr>
              <w:t>.08.2026</w:t>
            </w:r>
          </w:p>
        </w:tc>
        <w:tc>
          <w:tcPr>
            <w:tcW w:w="6379" w:type="dxa"/>
          </w:tcPr>
          <w:p w14:paraId="0F18B1E9" w14:textId="77777777" w:rsidR="00A12F4A" w:rsidRPr="000A6D6D" w:rsidRDefault="00A12F4A" w:rsidP="00A832A1">
            <w:pPr>
              <w:rPr>
                <w:rFonts w:asciiTheme="minorHAnsi" w:hAnsiTheme="minorHAnsi" w:cstheme="minorHAnsi"/>
                <w:sz w:val="24"/>
                <w:szCs w:val="24"/>
                <w:lang w:val="en-IE"/>
              </w:rPr>
            </w:pPr>
            <w:r w:rsidRPr="000A6D6D">
              <w:rPr>
                <w:rFonts w:asciiTheme="minorHAnsi" w:hAnsiTheme="minorHAnsi" w:cstheme="minorHAnsi"/>
                <w:sz w:val="24"/>
                <w:szCs w:val="24"/>
              </w:rPr>
              <w:t>Applicants can rely on a single reference to demonstrate experience across more than one lot, provided it is clearly demonstrated that the reference is relevant to each lot in question.</w:t>
            </w:r>
          </w:p>
          <w:p w14:paraId="6E3BE7E1" w14:textId="52885030" w:rsidR="00A12F4A" w:rsidRPr="00A12F4A" w:rsidRDefault="00A12F4A" w:rsidP="00A832A1">
            <w:pPr>
              <w:rPr>
                <w:rFonts w:asciiTheme="minorHAnsi" w:hAnsiTheme="minorHAnsi" w:cstheme="minorHAnsi"/>
                <w:color w:val="FF0000"/>
                <w:sz w:val="24"/>
                <w:szCs w:val="24"/>
                <w:lang w:val="en-IE"/>
              </w:rPr>
            </w:pPr>
            <w:r w:rsidRPr="000A6D6D">
              <w:rPr>
                <w:rFonts w:asciiTheme="minorHAnsi" w:hAnsiTheme="minorHAnsi" w:cstheme="minorHAnsi"/>
                <w:sz w:val="24"/>
                <w:szCs w:val="24"/>
              </w:rPr>
              <w:t>However, a separate application must still be submitted for each lot.</w:t>
            </w:r>
          </w:p>
        </w:tc>
      </w:tr>
      <w:tr w:rsidR="0045164F" w:rsidRPr="003D76BA" w14:paraId="319351E9" w14:textId="77777777" w:rsidTr="00CE3D77">
        <w:trPr>
          <w:cantSplit/>
        </w:trPr>
        <w:tc>
          <w:tcPr>
            <w:tcW w:w="981" w:type="dxa"/>
          </w:tcPr>
          <w:p w14:paraId="4AE73241" w14:textId="1CDDFDA2" w:rsidR="0045164F" w:rsidRDefault="0045164F" w:rsidP="000A1060">
            <w:pPr>
              <w:jc w:val="center"/>
              <w:rPr>
                <w:rFonts w:asciiTheme="minorHAnsi" w:hAnsiTheme="minorHAnsi" w:cstheme="minorHAnsi"/>
                <w:sz w:val="24"/>
                <w:szCs w:val="24"/>
              </w:rPr>
            </w:pPr>
            <w:r>
              <w:rPr>
                <w:rFonts w:asciiTheme="minorHAnsi" w:hAnsiTheme="minorHAnsi" w:cstheme="minorHAnsi"/>
                <w:sz w:val="24"/>
                <w:szCs w:val="24"/>
              </w:rPr>
              <w:t>4</w:t>
            </w:r>
          </w:p>
        </w:tc>
        <w:tc>
          <w:tcPr>
            <w:tcW w:w="6385" w:type="dxa"/>
          </w:tcPr>
          <w:p w14:paraId="09D0B832" w14:textId="77777777" w:rsidR="0045164F" w:rsidRPr="0045164F" w:rsidRDefault="0045164F" w:rsidP="0045164F">
            <w:pPr>
              <w:rPr>
                <w:rFonts w:asciiTheme="minorHAnsi" w:hAnsiTheme="minorHAnsi" w:cstheme="minorHAnsi"/>
                <w:sz w:val="24"/>
                <w:szCs w:val="24"/>
              </w:rPr>
            </w:pPr>
            <w:r w:rsidRPr="0045164F">
              <w:rPr>
                <w:rFonts w:asciiTheme="minorHAnsi" w:hAnsiTheme="minorHAnsi" w:cstheme="minorHAnsi"/>
                <w:b/>
                <w:bCs/>
                <w:sz w:val="24"/>
                <w:szCs w:val="24"/>
              </w:rPr>
              <w:t>Framework Call-Off Mechanism</w:t>
            </w:r>
          </w:p>
          <w:p w14:paraId="0793C089" w14:textId="77777777" w:rsidR="0045164F" w:rsidRDefault="0045164F" w:rsidP="00D03170">
            <w:pPr>
              <w:rPr>
                <w:rFonts w:asciiTheme="minorHAnsi" w:hAnsiTheme="minorHAnsi" w:cstheme="minorHAnsi"/>
                <w:sz w:val="24"/>
                <w:szCs w:val="24"/>
              </w:rPr>
            </w:pPr>
          </w:p>
          <w:p w14:paraId="2EEEF3C8" w14:textId="77777777" w:rsidR="0045164F" w:rsidRPr="0045164F" w:rsidRDefault="0045164F" w:rsidP="0045164F">
            <w:pPr>
              <w:rPr>
                <w:rFonts w:asciiTheme="minorHAnsi" w:hAnsiTheme="minorHAnsi" w:cstheme="minorHAnsi"/>
                <w:sz w:val="24"/>
                <w:szCs w:val="24"/>
              </w:rPr>
            </w:pPr>
            <w:r w:rsidRPr="0045164F">
              <w:rPr>
                <w:rFonts w:asciiTheme="minorHAnsi" w:hAnsiTheme="minorHAnsi" w:cstheme="minorHAnsi"/>
                <w:sz w:val="24"/>
                <w:szCs w:val="24"/>
              </w:rPr>
              <w:t>Section 1.1 states that “under the proposed framework agreement, requirements will be mini tendered,” with a call-off schedule of rates for emergencies. The EU Contract Notice (Section 5.1.15), however, describes a “Framework agreement, without reopening of competition.” Could Irish Rail clarify the intended call-off mechanism, specifically:</w:t>
            </w:r>
          </w:p>
          <w:p w14:paraId="200B00FF" w14:textId="77777777" w:rsidR="0045164F" w:rsidRPr="0045164F" w:rsidRDefault="0045164F" w:rsidP="00C44FF5">
            <w:pPr>
              <w:numPr>
                <w:ilvl w:val="0"/>
                <w:numId w:val="5"/>
              </w:numPr>
              <w:rPr>
                <w:rFonts w:asciiTheme="minorHAnsi" w:hAnsiTheme="minorHAnsi" w:cstheme="minorHAnsi"/>
                <w:sz w:val="24"/>
                <w:szCs w:val="24"/>
              </w:rPr>
            </w:pPr>
            <w:r w:rsidRPr="0045164F">
              <w:rPr>
                <w:rFonts w:asciiTheme="minorHAnsi" w:hAnsiTheme="minorHAnsi" w:cstheme="minorHAnsi"/>
                <w:sz w:val="24"/>
                <w:szCs w:val="24"/>
              </w:rPr>
              <w:t xml:space="preserve">Whether requirements will be subject to </w:t>
            </w:r>
            <w:proofErr w:type="gramStart"/>
            <w:r w:rsidRPr="0045164F">
              <w:rPr>
                <w:rFonts w:asciiTheme="minorHAnsi" w:hAnsiTheme="minorHAnsi" w:cstheme="minorHAnsi"/>
                <w:sz w:val="24"/>
                <w:szCs w:val="24"/>
              </w:rPr>
              <w:t>mini-competition</w:t>
            </w:r>
            <w:proofErr w:type="gramEnd"/>
            <w:r w:rsidRPr="0045164F">
              <w:rPr>
                <w:rFonts w:asciiTheme="minorHAnsi" w:hAnsiTheme="minorHAnsi" w:cstheme="minorHAnsi"/>
                <w:sz w:val="24"/>
                <w:szCs w:val="24"/>
              </w:rPr>
              <w:t xml:space="preserve"> among admitted suppliers per Lot, or awarded directly from the framework without further competition; and</w:t>
            </w:r>
          </w:p>
          <w:p w14:paraId="6131F919" w14:textId="77777777" w:rsidR="0045164F" w:rsidRPr="0045164F" w:rsidRDefault="0045164F" w:rsidP="00C44FF5">
            <w:pPr>
              <w:numPr>
                <w:ilvl w:val="0"/>
                <w:numId w:val="5"/>
              </w:numPr>
              <w:rPr>
                <w:rFonts w:asciiTheme="minorHAnsi" w:hAnsiTheme="minorHAnsi" w:cstheme="minorHAnsi"/>
                <w:sz w:val="24"/>
                <w:szCs w:val="24"/>
              </w:rPr>
            </w:pPr>
            <w:r w:rsidRPr="0045164F">
              <w:rPr>
                <w:rFonts w:asciiTheme="minorHAnsi" w:hAnsiTheme="minorHAnsi" w:cstheme="minorHAnsi"/>
                <w:sz w:val="24"/>
                <w:szCs w:val="24"/>
              </w:rPr>
              <w:t xml:space="preserve">If </w:t>
            </w:r>
            <w:proofErr w:type="gramStart"/>
            <w:r w:rsidRPr="0045164F">
              <w:rPr>
                <w:rFonts w:asciiTheme="minorHAnsi" w:hAnsiTheme="minorHAnsi" w:cstheme="minorHAnsi"/>
                <w:sz w:val="24"/>
                <w:szCs w:val="24"/>
              </w:rPr>
              <w:t>mini-competitions</w:t>
            </w:r>
            <w:proofErr w:type="gramEnd"/>
            <w:r w:rsidRPr="0045164F">
              <w:rPr>
                <w:rFonts w:asciiTheme="minorHAnsi" w:hAnsiTheme="minorHAnsi" w:cstheme="minorHAnsi"/>
                <w:sz w:val="24"/>
                <w:szCs w:val="24"/>
              </w:rPr>
              <w:t xml:space="preserve"> apply, whether these will be based on price only or a combination of price and quality/availability, and how many suppliers Irish Rail anticipates admitting per Lot.</w:t>
            </w:r>
          </w:p>
          <w:p w14:paraId="227FD2D6" w14:textId="6FA939D9" w:rsidR="0045164F" w:rsidRPr="001B4924" w:rsidRDefault="0045164F" w:rsidP="00D03170">
            <w:pPr>
              <w:rPr>
                <w:rFonts w:asciiTheme="minorHAnsi" w:hAnsiTheme="minorHAnsi" w:cstheme="minorHAnsi"/>
                <w:sz w:val="24"/>
                <w:szCs w:val="24"/>
              </w:rPr>
            </w:pPr>
          </w:p>
        </w:tc>
        <w:tc>
          <w:tcPr>
            <w:tcW w:w="1418" w:type="dxa"/>
          </w:tcPr>
          <w:p w14:paraId="1CC832D0" w14:textId="5AD88DB0" w:rsidR="0045164F" w:rsidRDefault="0045164F" w:rsidP="000A1060">
            <w:pPr>
              <w:jc w:val="center"/>
              <w:rPr>
                <w:rFonts w:asciiTheme="minorHAnsi" w:hAnsiTheme="minorHAnsi" w:cstheme="minorHAnsi"/>
                <w:sz w:val="24"/>
                <w:szCs w:val="24"/>
              </w:rPr>
            </w:pPr>
            <w:r>
              <w:rPr>
                <w:rFonts w:asciiTheme="minorHAnsi" w:hAnsiTheme="minorHAnsi" w:cstheme="minorHAnsi"/>
                <w:sz w:val="24"/>
                <w:szCs w:val="24"/>
              </w:rPr>
              <w:t>06.08.2026</w:t>
            </w:r>
          </w:p>
        </w:tc>
        <w:tc>
          <w:tcPr>
            <w:tcW w:w="6379" w:type="dxa"/>
          </w:tcPr>
          <w:p w14:paraId="0A441B9B" w14:textId="071FD5D3" w:rsidR="0045164F" w:rsidRDefault="0045164F" w:rsidP="00CE3D77">
            <w:pPr>
              <w:rPr>
                <w:rFonts w:asciiTheme="minorHAnsi" w:hAnsiTheme="minorHAnsi" w:cstheme="minorHAnsi"/>
                <w:sz w:val="24"/>
                <w:szCs w:val="24"/>
                <w:lang w:val="en-IE"/>
              </w:rPr>
            </w:pPr>
            <w:r>
              <w:rPr>
                <w:rFonts w:asciiTheme="minorHAnsi" w:hAnsiTheme="minorHAnsi" w:cstheme="minorHAnsi"/>
                <w:sz w:val="24"/>
                <w:szCs w:val="24"/>
                <w:lang w:val="en-IE"/>
              </w:rPr>
              <w:t>The exact mechanism for the Framework Agreement will be outlined to succesful Applicants at ITT stage.</w:t>
            </w:r>
          </w:p>
          <w:p w14:paraId="440394A4" w14:textId="77777777" w:rsidR="0045164F" w:rsidRDefault="0045164F" w:rsidP="0045164F">
            <w:pPr>
              <w:pStyle w:val="ListParagraph"/>
              <w:rPr>
                <w:rFonts w:asciiTheme="minorHAnsi" w:hAnsiTheme="minorHAnsi" w:cstheme="minorHAnsi"/>
                <w:sz w:val="24"/>
                <w:szCs w:val="24"/>
                <w:lang w:val="en-IE"/>
              </w:rPr>
            </w:pPr>
          </w:p>
          <w:p w14:paraId="79EA9082" w14:textId="51DB8A0B" w:rsidR="0045164F" w:rsidRPr="000A6D6D" w:rsidRDefault="0045164F" w:rsidP="00C44FF5">
            <w:pPr>
              <w:pStyle w:val="ListParagraph"/>
              <w:numPr>
                <w:ilvl w:val="0"/>
                <w:numId w:val="8"/>
              </w:numPr>
              <w:rPr>
                <w:rFonts w:asciiTheme="minorHAnsi" w:hAnsiTheme="minorHAnsi" w:cstheme="minorHAnsi"/>
                <w:color w:val="000000" w:themeColor="text1"/>
                <w:sz w:val="24"/>
                <w:szCs w:val="24"/>
                <w:lang w:val="en-IE"/>
              </w:rPr>
            </w:pPr>
            <w:r w:rsidRPr="000A6D6D">
              <w:rPr>
                <w:rFonts w:asciiTheme="minorHAnsi" w:hAnsiTheme="minorHAnsi" w:cstheme="minorHAnsi"/>
                <w:color w:val="000000" w:themeColor="text1"/>
                <w:sz w:val="24"/>
                <w:szCs w:val="24"/>
                <w:lang w:val="en-IE"/>
              </w:rPr>
              <w:t xml:space="preserve">Requirements will be subject to both mini-competitions and directly awarded based on supplied rates. The method used will be determined based on the value and urgency of the </w:t>
            </w:r>
            <w:r w:rsidR="000A6D6D" w:rsidRPr="000A6D6D">
              <w:rPr>
                <w:rFonts w:asciiTheme="minorHAnsi" w:hAnsiTheme="minorHAnsi" w:cstheme="minorHAnsi"/>
                <w:color w:val="000000" w:themeColor="text1"/>
                <w:sz w:val="24"/>
                <w:szCs w:val="24"/>
                <w:lang w:val="en-IE"/>
              </w:rPr>
              <w:t>requirement,</w:t>
            </w:r>
            <w:r w:rsidR="00A12F4A" w:rsidRPr="000A6D6D">
              <w:rPr>
                <w:rFonts w:asciiTheme="minorHAnsi" w:hAnsiTheme="minorHAnsi" w:cstheme="minorHAnsi"/>
                <w:color w:val="000000" w:themeColor="text1"/>
                <w:sz w:val="24"/>
                <w:szCs w:val="24"/>
                <w:lang w:val="en-IE"/>
              </w:rPr>
              <w:t xml:space="preserve"> but  the majority  of  our  requirements  are  issued  through mini tender </w:t>
            </w:r>
          </w:p>
          <w:p w14:paraId="4BF4FEE4" w14:textId="11177CD9" w:rsidR="0045164F" w:rsidRPr="000A6D6D" w:rsidRDefault="0045164F" w:rsidP="00C44FF5">
            <w:pPr>
              <w:pStyle w:val="ListParagraph"/>
              <w:numPr>
                <w:ilvl w:val="0"/>
                <w:numId w:val="8"/>
              </w:numPr>
              <w:rPr>
                <w:rFonts w:asciiTheme="minorHAnsi" w:hAnsiTheme="minorHAnsi" w:cstheme="minorHAnsi"/>
                <w:color w:val="000000" w:themeColor="text1"/>
                <w:sz w:val="24"/>
                <w:szCs w:val="24"/>
                <w:lang w:val="en-IE"/>
              </w:rPr>
            </w:pPr>
            <w:r w:rsidRPr="000A6D6D">
              <w:rPr>
                <w:rFonts w:asciiTheme="minorHAnsi" w:hAnsiTheme="minorHAnsi" w:cstheme="minorHAnsi"/>
                <w:color w:val="000000" w:themeColor="text1"/>
                <w:sz w:val="24"/>
                <w:szCs w:val="24"/>
                <w:lang w:val="en-IE"/>
              </w:rPr>
              <w:t xml:space="preserve">All awarding of competitions will be subject to the availability of the Contractors on the Framework Agreement. </w:t>
            </w:r>
            <w:r w:rsidR="00A12F4A" w:rsidRPr="000A6D6D">
              <w:rPr>
                <w:rFonts w:asciiTheme="minorHAnsi" w:hAnsiTheme="minorHAnsi" w:cstheme="minorHAnsi"/>
                <w:color w:val="000000" w:themeColor="text1"/>
                <w:sz w:val="24"/>
                <w:szCs w:val="24"/>
                <w:lang w:val="en-IE"/>
              </w:rPr>
              <w:t xml:space="preserve">Mini  tender evaluation  criteria </w:t>
            </w:r>
            <w:r w:rsidRPr="000A6D6D">
              <w:rPr>
                <w:rFonts w:asciiTheme="minorHAnsi" w:hAnsiTheme="minorHAnsi" w:cstheme="minorHAnsi"/>
                <w:color w:val="000000" w:themeColor="text1"/>
                <w:sz w:val="24"/>
                <w:szCs w:val="24"/>
                <w:lang w:val="en-IE"/>
              </w:rPr>
              <w:t>will be shared at ITT Stage.</w:t>
            </w:r>
          </w:p>
          <w:p w14:paraId="47520B96" w14:textId="3B1F84CA" w:rsidR="0045164F" w:rsidRPr="0045164F" w:rsidRDefault="0045164F" w:rsidP="00C44FF5">
            <w:pPr>
              <w:pStyle w:val="ListParagraph"/>
              <w:numPr>
                <w:ilvl w:val="0"/>
                <w:numId w:val="8"/>
              </w:numPr>
              <w:rPr>
                <w:rFonts w:asciiTheme="minorHAnsi" w:hAnsiTheme="minorHAnsi" w:cstheme="minorHAnsi"/>
                <w:sz w:val="24"/>
                <w:szCs w:val="24"/>
                <w:lang w:val="en-IE"/>
              </w:rPr>
            </w:pPr>
            <w:r w:rsidRPr="000A6D6D">
              <w:rPr>
                <w:rFonts w:asciiTheme="minorHAnsi" w:hAnsiTheme="minorHAnsi" w:cstheme="minorHAnsi"/>
                <w:color w:val="000000" w:themeColor="text1"/>
                <w:sz w:val="24"/>
                <w:szCs w:val="24"/>
                <w:lang w:val="en-IE"/>
              </w:rPr>
              <w:t>Irish Rail does not foresee applying a maximum number of suppliers per LOT, any successful supplier will be admitted.</w:t>
            </w:r>
          </w:p>
        </w:tc>
      </w:tr>
      <w:tr w:rsidR="0044360A" w:rsidRPr="003D76BA" w14:paraId="3A2477E8" w14:textId="77777777" w:rsidTr="0044360A">
        <w:trPr>
          <w:cantSplit/>
          <w:trHeight w:val="1144"/>
        </w:trPr>
        <w:tc>
          <w:tcPr>
            <w:tcW w:w="981" w:type="dxa"/>
          </w:tcPr>
          <w:p w14:paraId="0D66F8A0" w14:textId="34088023"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lastRenderedPageBreak/>
              <w:t>5</w:t>
            </w:r>
          </w:p>
        </w:tc>
        <w:tc>
          <w:tcPr>
            <w:tcW w:w="6385" w:type="dxa"/>
          </w:tcPr>
          <w:p w14:paraId="425CCB98" w14:textId="6CEE66F8" w:rsidR="0044360A" w:rsidRPr="0044360A" w:rsidRDefault="0044360A" w:rsidP="0045164F">
            <w:pPr>
              <w:rPr>
                <w:rFonts w:asciiTheme="minorHAnsi" w:hAnsiTheme="minorHAnsi" w:cstheme="minorHAnsi"/>
                <w:sz w:val="24"/>
                <w:szCs w:val="24"/>
              </w:rPr>
            </w:pPr>
            <w:r w:rsidRPr="0044360A">
              <w:rPr>
                <w:rFonts w:asciiTheme="minorHAnsi" w:hAnsiTheme="minorHAnsi" w:cstheme="minorHAnsi"/>
                <w:sz w:val="24"/>
                <w:szCs w:val="24"/>
              </w:rPr>
              <w:t>How many companies will be appointed to this framework?</w:t>
            </w:r>
          </w:p>
        </w:tc>
        <w:tc>
          <w:tcPr>
            <w:tcW w:w="1418" w:type="dxa"/>
          </w:tcPr>
          <w:p w14:paraId="7CFB6C45" w14:textId="338BC915"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12.08.2026</w:t>
            </w:r>
          </w:p>
        </w:tc>
        <w:tc>
          <w:tcPr>
            <w:tcW w:w="6379" w:type="dxa"/>
          </w:tcPr>
          <w:p w14:paraId="1370DE56" w14:textId="2D5F6E26" w:rsidR="0044360A" w:rsidRDefault="0044360A" w:rsidP="00CE3D77">
            <w:pPr>
              <w:rPr>
                <w:rFonts w:asciiTheme="minorHAnsi" w:hAnsiTheme="minorHAnsi" w:cstheme="minorHAnsi"/>
                <w:sz w:val="24"/>
                <w:szCs w:val="24"/>
                <w:lang w:val="en-IE"/>
              </w:rPr>
            </w:pPr>
            <w:r>
              <w:rPr>
                <w:rFonts w:asciiTheme="minorHAnsi" w:hAnsiTheme="minorHAnsi" w:cstheme="minorHAnsi"/>
                <w:sz w:val="24"/>
                <w:szCs w:val="24"/>
                <w:lang w:val="en-IE"/>
              </w:rPr>
              <w:t xml:space="preserve">It is not currently envisaged that Iarnród Éireann will limit the </w:t>
            </w:r>
            <w:proofErr w:type="gramStart"/>
            <w:r>
              <w:rPr>
                <w:rFonts w:asciiTheme="minorHAnsi" w:hAnsiTheme="minorHAnsi" w:cstheme="minorHAnsi"/>
                <w:sz w:val="24"/>
                <w:szCs w:val="24"/>
                <w:lang w:val="en-IE"/>
              </w:rPr>
              <w:t>amount</w:t>
            </w:r>
            <w:proofErr w:type="gramEnd"/>
            <w:r>
              <w:rPr>
                <w:rFonts w:asciiTheme="minorHAnsi" w:hAnsiTheme="minorHAnsi" w:cstheme="minorHAnsi"/>
                <w:sz w:val="24"/>
                <w:szCs w:val="24"/>
                <w:lang w:val="en-IE"/>
              </w:rPr>
              <w:t xml:space="preserve"> of companies appointed to the FA.</w:t>
            </w:r>
          </w:p>
          <w:p w14:paraId="54757C0A" w14:textId="7B7F2841" w:rsidR="0044360A" w:rsidRDefault="0044360A" w:rsidP="00CE3D77">
            <w:pPr>
              <w:rPr>
                <w:rFonts w:asciiTheme="minorHAnsi" w:hAnsiTheme="minorHAnsi" w:cstheme="minorHAnsi"/>
                <w:sz w:val="24"/>
                <w:szCs w:val="24"/>
                <w:lang w:val="en-IE"/>
              </w:rPr>
            </w:pPr>
            <w:r>
              <w:rPr>
                <w:rFonts w:asciiTheme="minorHAnsi" w:hAnsiTheme="minorHAnsi" w:cstheme="minorHAnsi"/>
                <w:sz w:val="24"/>
                <w:szCs w:val="24"/>
                <w:lang w:val="en-IE"/>
              </w:rPr>
              <w:t>Details will be made available at Tender Stage to succesful Applicants.</w:t>
            </w:r>
          </w:p>
        </w:tc>
      </w:tr>
      <w:tr w:rsidR="0044360A" w:rsidRPr="003D76BA" w14:paraId="0B4D35B6" w14:textId="77777777" w:rsidTr="00CE3D77">
        <w:trPr>
          <w:cantSplit/>
        </w:trPr>
        <w:tc>
          <w:tcPr>
            <w:tcW w:w="981" w:type="dxa"/>
          </w:tcPr>
          <w:p w14:paraId="2F150D03" w14:textId="452896D5"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7</w:t>
            </w:r>
          </w:p>
        </w:tc>
        <w:tc>
          <w:tcPr>
            <w:tcW w:w="6385" w:type="dxa"/>
          </w:tcPr>
          <w:p w14:paraId="03FCE701" w14:textId="77777777" w:rsidR="0044360A" w:rsidRDefault="0044360A" w:rsidP="0044360A">
            <w:pPr>
              <w:rPr>
                <w:rFonts w:asciiTheme="minorHAnsi" w:hAnsiTheme="minorHAnsi" w:cstheme="minorHAnsi"/>
                <w:sz w:val="24"/>
                <w:szCs w:val="24"/>
              </w:rPr>
            </w:pPr>
            <w:r w:rsidRPr="0044360A">
              <w:rPr>
                <w:rFonts w:asciiTheme="minorHAnsi" w:hAnsiTheme="minorHAnsi" w:cstheme="minorHAnsi"/>
                <w:b/>
                <w:bCs/>
                <w:sz w:val="24"/>
                <w:szCs w:val="24"/>
              </w:rPr>
              <w:t>Skills Matrix</w:t>
            </w:r>
            <w:r w:rsidRPr="0044360A">
              <w:rPr>
                <w:rFonts w:asciiTheme="minorHAnsi" w:hAnsiTheme="minorHAnsi" w:cstheme="minorHAnsi"/>
                <w:sz w:val="24"/>
                <w:szCs w:val="24"/>
              </w:rPr>
              <w:t xml:space="preserve"> </w:t>
            </w:r>
          </w:p>
          <w:p w14:paraId="55A0E70F" w14:textId="2355937B" w:rsidR="0044360A" w:rsidRPr="0044360A" w:rsidRDefault="0044360A" w:rsidP="0044360A">
            <w:pPr>
              <w:rPr>
                <w:rFonts w:asciiTheme="minorHAnsi" w:hAnsiTheme="minorHAnsi" w:cstheme="minorHAnsi"/>
                <w:sz w:val="24"/>
                <w:szCs w:val="24"/>
              </w:rPr>
            </w:pPr>
            <w:r w:rsidRPr="0044360A">
              <w:rPr>
                <w:rFonts w:asciiTheme="minorHAnsi" w:hAnsiTheme="minorHAnsi" w:cstheme="minorHAnsi"/>
                <w:sz w:val="24"/>
                <w:szCs w:val="24"/>
              </w:rPr>
              <w:t>Is this</w:t>
            </w:r>
            <w:r>
              <w:rPr>
                <w:rFonts w:asciiTheme="minorHAnsi" w:hAnsiTheme="minorHAnsi" w:cstheme="minorHAnsi"/>
                <w:sz w:val="24"/>
                <w:szCs w:val="24"/>
              </w:rPr>
              <w:t xml:space="preserve"> to be completed</w:t>
            </w:r>
            <w:r w:rsidRPr="0044360A">
              <w:rPr>
                <w:rFonts w:asciiTheme="minorHAnsi" w:hAnsiTheme="minorHAnsi" w:cstheme="minorHAnsi"/>
                <w:sz w:val="24"/>
                <w:szCs w:val="24"/>
              </w:rPr>
              <w:t xml:space="preserve"> for management staff? </w:t>
            </w:r>
            <w:r>
              <w:rPr>
                <w:rFonts w:asciiTheme="minorHAnsi" w:hAnsiTheme="minorHAnsi" w:cstheme="minorHAnsi"/>
                <w:sz w:val="24"/>
                <w:szCs w:val="24"/>
              </w:rPr>
              <w:t>W</w:t>
            </w:r>
            <w:r w:rsidRPr="0044360A">
              <w:rPr>
                <w:rFonts w:asciiTheme="minorHAnsi" w:hAnsiTheme="minorHAnsi" w:cstheme="minorHAnsi"/>
                <w:sz w:val="24"/>
                <w:szCs w:val="24"/>
              </w:rPr>
              <w:t xml:space="preserve">hat does key staff mean? </w:t>
            </w:r>
            <w:r>
              <w:rPr>
                <w:rFonts w:asciiTheme="minorHAnsi" w:hAnsiTheme="minorHAnsi" w:cstheme="minorHAnsi"/>
                <w:sz w:val="24"/>
                <w:szCs w:val="24"/>
              </w:rPr>
              <w:t>O</w:t>
            </w:r>
            <w:r w:rsidRPr="0044360A">
              <w:rPr>
                <w:rFonts w:asciiTheme="minorHAnsi" w:hAnsiTheme="minorHAnsi" w:cstheme="minorHAnsi"/>
                <w:sz w:val="24"/>
                <w:szCs w:val="24"/>
              </w:rPr>
              <w:t xml:space="preserve">r </w:t>
            </w:r>
            <w:r w:rsidR="00A6502C">
              <w:rPr>
                <w:rFonts w:asciiTheme="minorHAnsi" w:hAnsiTheme="minorHAnsi" w:cstheme="minorHAnsi"/>
                <w:sz w:val="24"/>
                <w:szCs w:val="24"/>
              </w:rPr>
              <w:t>do</w:t>
            </w:r>
            <w:r w:rsidRPr="0044360A">
              <w:rPr>
                <w:rFonts w:asciiTheme="minorHAnsi" w:hAnsiTheme="minorHAnsi" w:cstheme="minorHAnsi"/>
                <w:sz w:val="24"/>
                <w:szCs w:val="24"/>
              </w:rPr>
              <w:t xml:space="preserve"> these have to</w:t>
            </w:r>
            <w:r>
              <w:rPr>
                <w:rFonts w:asciiTheme="minorHAnsi" w:hAnsiTheme="minorHAnsi" w:cstheme="minorHAnsi"/>
                <w:sz w:val="24"/>
                <w:szCs w:val="24"/>
              </w:rPr>
              <w:t xml:space="preserve"> b</w:t>
            </w:r>
            <w:r w:rsidRPr="0044360A">
              <w:rPr>
                <w:rFonts w:asciiTheme="minorHAnsi" w:hAnsiTheme="minorHAnsi" w:cstheme="minorHAnsi"/>
                <w:sz w:val="24"/>
                <w:szCs w:val="24"/>
              </w:rPr>
              <w:t>e completed</w:t>
            </w:r>
            <w:r w:rsidR="00A6502C">
              <w:rPr>
                <w:rFonts w:asciiTheme="minorHAnsi" w:hAnsiTheme="minorHAnsi" w:cstheme="minorHAnsi"/>
                <w:sz w:val="24"/>
                <w:szCs w:val="24"/>
              </w:rPr>
              <w:t xml:space="preserve"> for all staff</w:t>
            </w:r>
            <w:r w:rsidRPr="0044360A">
              <w:rPr>
                <w:rFonts w:asciiTheme="minorHAnsi" w:hAnsiTheme="minorHAnsi" w:cstheme="minorHAnsi"/>
                <w:sz w:val="24"/>
                <w:szCs w:val="24"/>
              </w:rPr>
              <w:t>?</w:t>
            </w:r>
          </w:p>
        </w:tc>
        <w:tc>
          <w:tcPr>
            <w:tcW w:w="1418" w:type="dxa"/>
          </w:tcPr>
          <w:p w14:paraId="18CD026B" w14:textId="5930657F"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12.08.2026</w:t>
            </w:r>
          </w:p>
        </w:tc>
        <w:tc>
          <w:tcPr>
            <w:tcW w:w="6379" w:type="dxa"/>
          </w:tcPr>
          <w:p w14:paraId="0BE27FCB" w14:textId="12CD45F2" w:rsidR="0044360A" w:rsidRPr="0044360A" w:rsidRDefault="0044360A" w:rsidP="00CE3D77">
            <w:pPr>
              <w:rPr>
                <w:rFonts w:asciiTheme="minorHAnsi" w:hAnsiTheme="minorHAnsi" w:cstheme="minorHAnsi"/>
                <w:color w:val="FF0000"/>
                <w:sz w:val="24"/>
                <w:szCs w:val="24"/>
                <w:lang w:val="en-IE"/>
              </w:rPr>
            </w:pPr>
          </w:p>
        </w:tc>
      </w:tr>
      <w:tr w:rsidR="0044360A" w:rsidRPr="003D76BA" w14:paraId="61FA1F1D" w14:textId="77777777" w:rsidTr="00E91136">
        <w:trPr>
          <w:cantSplit/>
          <w:trHeight w:val="621"/>
        </w:trPr>
        <w:tc>
          <w:tcPr>
            <w:tcW w:w="981" w:type="dxa"/>
          </w:tcPr>
          <w:p w14:paraId="518C7A66" w14:textId="412F343C"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8</w:t>
            </w:r>
          </w:p>
        </w:tc>
        <w:tc>
          <w:tcPr>
            <w:tcW w:w="6385" w:type="dxa"/>
          </w:tcPr>
          <w:p w14:paraId="15407605" w14:textId="1512B25C" w:rsidR="0044360A" w:rsidRPr="0045164F" w:rsidRDefault="0044360A" w:rsidP="0045164F">
            <w:pPr>
              <w:rPr>
                <w:rFonts w:asciiTheme="minorHAnsi" w:hAnsiTheme="minorHAnsi" w:cstheme="minorHAnsi"/>
                <w:b/>
                <w:bCs/>
                <w:sz w:val="24"/>
                <w:szCs w:val="24"/>
              </w:rPr>
            </w:pPr>
            <w:r w:rsidRPr="0044360A">
              <w:rPr>
                <w:rFonts w:asciiTheme="minorHAnsi" w:hAnsiTheme="minorHAnsi" w:cstheme="minorHAnsi"/>
                <w:b/>
                <w:bCs/>
                <w:sz w:val="24"/>
                <w:szCs w:val="24"/>
              </w:rPr>
              <w:t xml:space="preserve">Lineman - </w:t>
            </w:r>
            <w:r w:rsidRPr="0044360A">
              <w:rPr>
                <w:rFonts w:asciiTheme="minorHAnsi" w:hAnsiTheme="minorHAnsi" w:cstheme="minorHAnsi"/>
                <w:sz w:val="24"/>
                <w:szCs w:val="24"/>
              </w:rPr>
              <w:t>Please define role</w:t>
            </w:r>
          </w:p>
        </w:tc>
        <w:tc>
          <w:tcPr>
            <w:tcW w:w="1418" w:type="dxa"/>
          </w:tcPr>
          <w:p w14:paraId="64FC64EC" w14:textId="60F8AA5C"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12.08.2026</w:t>
            </w:r>
          </w:p>
        </w:tc>
        <w:tc>
          <w:tcPr>
            <w:tcW w:w="6379" w:type="dxa"/>
          </w:tcPr>
          <w:p w14:paraId="41B89A09" w14:textId="68010B63" w:rsidR="0044360A" w:rsidRPr="0044360A" w:rsidRDefault="0044360A" w:rsidP="00CE3D77">
            <w:pPr>
              <w:rPr>
                <w:rFonts w:asciiTheme="minorHAnsi" w:hAnsiTheme="minorHAnsi" w:cstheme="minorHAnsi"/>
                <w:color w:val="FF0000"/>
                <w:sz w:val="24"/>
                <w:szCs w:val="24"/>
                <w:lang w:val="en-IE"/>
              </w:rPr>
            </w:pPr>
          </w:p>
        </w:tc>
      </w:tr>
      <w:tr w:rsidR="0044360A" w:rsidRPr="003D76BA" w14:paraId="3E4029C0" w14:textId="77777777" w:rsidTr="00E91136">
        <w:trPr>
          <w:cantSplit/>
          <w:trHeight w:val="545"/>
        </w:trPr>
        <w:tc>
          <w:tcPr>
            <w:tcW w:w="981" w:type="dxa"/>
          </w:tcPr>
          <w:p w14:paraId="7A43F768" w14:textId="4AF3A6E1"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9</w:t>
            </w:r>
          </w:p>
        </w:tc>
        <w:tc>
          <w:tcPr>
            <w:tcW w:w="6385" w:type="dxa"/>
          </w:tcPr>
          <w:p w14:paraId="1C775BA1" w14:textId="2AE351D7" w:rsidR="0044360A" w:rsidRPr="0045164F" w:rsidRDefault="0044360A" w:rsidP="0045164F">
            <w:pPr>
              <w:rPr>
                <w:rFonts w:asciiTheme="minorHAnsi" w:hAnsiTheme="minorHAnsi" w:cstheme="minorHAnsi"/>
                <w:b/>
                <w:bCs/>
                <w:sz w:val="24"/>
                <w:szCs w:val="24"/>
              </w:rPr>
            </w:pPr>
            <w:r w:rsidRPr="0044360A">
              <w:rPr>
                <w:rFonts w:asciiTheme="minorHAnsi" w:hAnsiTheme="minorHAnsi" w:cstheme="minorHAnsi"/>
                <w:b/>
                <w:bCs/>
                <w:sz w:val="24"/>
                <w:szCs w:val="24"/>
              </w:rPr>
              <w:t xml:space="preserve">Fibre Jointer - </w:t>
            </w:r>
            <w:r w:rsidRPr="0044360A">
              <w:rPr>
                <w:rFonts w:asciiTheme="minorHAnsi" w:hAnsiTheme="minorHAnsi" w:cstheme="minorHAnsi"/>
                <w:sz w:val="24"/>
                <w:szCs w:val="24"/>
              </w:rPr>
              <w:t>level of qualification required?</w:t>
            </w:r>
          </w:p>
        </w:tc>
        <w:tc>
          <w:tcPr>
            <w:tcW w:w="1418" w:type="dxa"/>
          </w:tcPr>
          <w:p w14:paraId="2A02E9DC" w14:textId="33CF6CDD"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12.08.2026</w:t>
            </w:r>
          </w:p>
        </w:tc>
        <w:tc>
          <w:tcPr>
            <w:tcW w:w="6379" w:type="dxa"/>
          </w:tcPr>
          <w:p w14:paraId="4CD26381" w14:textId="6C19D3F1" w:rsidR="00A6502C" w:rsidRPr="00A6502C" w:rsidRDefault="00A6502C" w:rsidP="00CE3D77">
            <w:pPr>
              <w:rPr>
                <w:rFonts w:asciiTheme="minorHAnsi" w:hAnsiTheme="minorHAnsi" w:cstheme="minorHAnsi"/>
                <w:color w:val="000000" w:themeColor="text1"/>
                <w:sz w:val="24"/>
                <w:szCs w:val="24"/>
                <w:lang w:val="en-IE"/>
              </w:rPr>
            </w:pPr>
            <w:r>
              <w:rPr>
                <w:rFonts w:asciiTheme="minorHAnsi" w:hAnsiTheme="minorHAnsi" w:cstheme="minorHAnsi"/>
                <w:color w:val="000000" w:themeColor="text1"/>
                <w:sz w:val="24"/>
                <w:szCs w:val="24"/>
                <w:lang w:val="en-IE"/>
              </w:rPr>
              <w:t>Fibre Jointer qualification would include either a</w:t>
            </w:r>
            <w:r w:rsidRPr="00A6502C">
              <w:rPr>
                <w:rFonts w:asciiTheme="minorHAnsi" w:hAnsiTheme="minorHAnsi" w:cstheme="minorHAnsi"/>
                <w:color w:val="000000" w:themeColor="text1"/>
                <w:sz w:val="24"/>
                <w:szCs w:val="24"/>
                <w:lang w:val="en-IE"/>
              </w:rPr>
              <w:t xml:space="preserve"> Certified Optical Fibre Installer (COFI) certificate </w:t>
            </w:r>
            <w:r>
              <w:rPr>
                <w:rFonts w:asciiTheme="minorHAnsi" w:hAnsiTheme="minorHAnsi" w:cstheme="minorHAnsi"/>
                <w:color w:val="000000" w:themeColor="text1"/>
                <w:sz w:val="24"/>
                <w:szCs w:val="24"/>
                <w:lang w:val="en-IE"/>
              </w:rPr>
              <w:t xml:space="preserve">or </w:t>
            </w:r>
            <w:r w:rsidRPr="00A6502C">
              <w:rPr>
                <w:rFonts w:asciiTheme="minorHAnsi" w:hAnsiTheme="minorHAnsi" w:cstheme="minorHAnsi"/>
                <w:color w:val="000000" w:themeColor="text1"/>
                <w:sz w:val="24"/>
                <w:szCs w:val="24"/>
                <w:lang w:val="en-IE"/>
              </w:rPr>
              <w:t>alternatively a City &amp; Guilds Level 2/3 Certificate in Communications Cabling — Fibre Optic Cabling Certificate</w:t>
            </w:r>
            <w:r>
              <w:rPr>
                <w:rFonts w:asciiTheme="minorHAnsi" w:hAnsiTheme="minorHAnsi" w:cstheme="minorHAnsi"/>
                <w:color w:val="000000" w:themeColor="text1"/>
                <w:sz w:val="24"/>
                <w:szCs w:val="24"/>
                <w:lang w:val="en-IE"/>
              </w:rPr>
              <w:t>.</w:t>
            </w:r>
          </w:p>
        </w:tc>
      </w:tr>
      <w:tr w:rsidR="0044360A" w:rsidRPr="003D76BA" w14:paraId="44B9450D" w14:textId="77777777" w:rsidTr="00CE3D77">
        <w:trPr>
          <w:cantSplit/>
        </w:trPr>
        <w:tc>
          <w:tcPr>
            <w:tcW w:w="981" w:type="dxa"/>
          </w:tcPr>
          <w:p w14:paraId="345EE956" w14:textId="7C26A323"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10</w:t>
            </w:r>
          </w:p>
        </w:tc>
        <w:tc>
          <w:tcPr>
            <w:tcW w:w="6385" w:type="dxa"/>
          </w:tcPr>
          <w:p w14:paraId="77874059" w14:textId="5C4D2341" w:rsidR="0044360A" w:rsidRPr="0044360A" w:rsidRDefault="0044360A" w:rsidP="0044360A">
            <w:pPr>
              <w:rPr>
                <w:rFonts w:asciiTheme="minorHAnsi" w:hAnsiTheme="minorHAnsi" w:cstheme="minorHAnsi"/>
                <w:b/>
                <w:bCs/>
                <w:sz w:val="24"/>
                <w:szCs w:val="24"/>
              </w:rPr>
            </w:pPr>
            <w:r w:rsidRPr="0044360A">
              <w:rPr>
                <w:rFonts w:asciiTheme="minorHAnsi" w:hAnsiTheme="minorHAnsi" w:cstheme="minorHAnsi"/>
                <w:b/>
                <w:bCs/>
                <w:sz w:val="24"/>
                <w:szCs w:val="24"/>
              </w:rPr>
              <w:t>Trackside Working and Personal Track Safety</w:t>
            </w:r>
          </w:p>
          <w:p w14:paraId="1ABC8C7F" w14:textId="742BF919" w:rsidR="0044360A" w:rsidRPr="0044360A" w:rsidRDefault="00180FA5" w:rsidP="00180FA5">
            <w:pPr>
              <w:rPr>
                <w:rFonts w:asciiTheme="minorHAnsi" w:hAnsiTheme="minorHAnsi" w:cstheme="minorHAnsi"/>
                <w:sz w:val="24"/>
                <w:szCs w:val="24"/>
                <w:lang w:val="en-IE"/>
              </w:rPr>
            </w:pPr>
            <w:r>
              <w:rPr>
                <w:rFonts w:asciiTheme="minorHAnsi" w:hAnsiTheme="minorHAnsi" w:cstheme="minorHAnsi"/>
                <w:sz w:val="24"/>
                <w:szCs w:val="24"/>
                <w:lang w:val="en-IE"/>
              </w:rPr>
              <w:t xml:space="preserve">(a) </w:t>
            </w:r>
            <w:r w:rsidR="0044360A" w:rsidRPr="0044360A">
              <w:rPr>
                <w:rFonts w:asciiTheme="minorHAnsi" w:hAnsiTheme="minorHAnsi" w:cstheme="minorHAnsi"/>
                <w:sz w:val="24"/>
                <w:szCs w:val="24"/>
                <w:lang w:val="en-IE"/>
              </w:rPr>
              <w:t xml:space="preserve">For each lot, can Irish Rail confirm which roles require Personal Track Safety (PTS) certification or equivalent rail track access qualifications? Where roles do not require trackside access, please identify those roles and confirm the lot(s) in which they fall. </w:t>
            </w:r>
          </w:p>
          <w:p w14:paraId="4E66A8D8" w14:textId="1E0D0A71" w:rsidR="0044360A" w:rsidRPr="0044360A" w:rsidRDefault="00180FA5" w:rsidP="00180FA5">
            <w:pPr>
              <w:rPr>
                <w:rFonts w:asciiTheme="minorHAnsi" w:hAnsiTheme="minorHAnsi" w:cstheme="minorHAnsi"/>
                <w:sz w:val="24"/>
                <w:szCs w:val="24"/>
                <w:lang w:val="en-IE"/>
              </w:rPr>
            </w:pPr>
            <w:r>
              <w:rPr>
                <w:rFonts w:asciiTheme="minorHAnsi" w:hAnsiTheme="minorHAnsi" w:cstheme="minorHAnsi"/>
                <w:sz w:val="24"/>
                <w:szCs w:val="24"/>
                <w:lang w:val="en-IE"/>
              </w:rPr>
              <w:t xml:space="preserve">(b) </w:t>
            </w:r>
            <w:r w:rsidR="0044360A" w:rsidRPr="0044360A">
              <w:rPr>
                <w:rFonts w:asciiTheme="minorHAnsi" w:hAnsiTheme="minorHAnsi" w:cstheme="minorHAnsi"/>
                <w:sz w:val="24"/>
                <w:szCs w:val="24"/>
                <w:lang w:val="en-IE"/>
              </w:rPr>
              <w:t xml:space="preserve">Where a lot contains a mix of trackside and non-trackside roles, can suppliers restrict delivery to selected role categories, or must suppliers be capable of delivering all roles within the lot applied for? </w:t>
            </w:r>
          </w:p>
          <w:p w14:paraId="464C985C" w14:textId="49187EDA" w:rsidR="0044360A" w:rsidRPr="0044360A" w:rsidRDefault="00180FA5" w:rsidP="00180FA5">
            <w:pPr>
              <w:rPr>
                <w:rFonts w:asciiTheme="minorHAnsi" w:hAnsiTheme="minorHAnsi" w:cstheme="minorHAnsi"/>
                <w:b/>
                <w:bCs/>
                <w:sz w:val="24"/>
                <w:szCs w:val="24"/>
              </w:rPr>
            </w:pPr>
            <w:r>
              <w:rPr>
                <w:rFonts w:asciiTheme="minorHAnsi" w:hAnsiTheme="minorHAnsi" w:cstheme="minorHAnsi"/>
                <w:sz w:val="24"/>
                <w:szCs w:val="24"/>
                <w:lang w:val="en-IE"/>
              </w:rPr>
              <w:t xml:space="preserve">(c) </w:t>
            </w:r>
            <w:r w:rsidR="0044360A" w:rsidRPr="0044360A">
              <w:rPr>
                <w:rFonts w:asciiTheme="minorHAnsi" w:hAnsiTheme="minorHAnsi" w:cstheme="minorHAnsi"/>
                <w:sz w:val="24"/>
                <w:szCs w:val="24"/>
                <w:lang w:val="en-IE"/>
              </w:rPr>
              <w:t xml:space="preserve">Can you confirm whether Personal Track Safety training is required for all personnel supplied under the framework or only for specific roles and assignments? Where required, please confirm whether the training is delivered by Iarnród </w:t>
            </w:r>
            <w:r w:rsidR="0044360A" w:rsidRPr="0044360A">
              <w:rPr>
                <w:rFonts w:asciiTheme="minorHAnsi" w:hAnsiTheme="minorHAnsi" w:cstheme="minorHAnsi"/>
                <w:sz w:val="24"/>
                <w:szCs w:val="24"/>
                <w:lang w:val="en-IE"/>
              </w:rPr>
              <w:lastRenderedPageBreak/>
              <w:t>Éireann and whether the associated costs are the responsibility of the supplier</w:t>
            </w:r>
          </w:p>
          <w:p w14:paraId="382A52F2" w14:textId="54D25587" w:rsidR="0044360A" w:rsidRPr="0044360A" w:rsidRDefault="00180FA5" w:rsidP="00180FA5">
            <w:pPr>
              <w:rPr>
                <w:rFonts w:asciiTheme="minorHAnsi" w:hAnsiTheme="minorHAnsi" w:cstheme="minorHAnsi"/>
                <w:sz w:val="24"/>
                <w:szCs w:val="24"/>
              </w:rPr>
            </w:pPr>
            <w:r>
              <w:rPr>
                <w:rFonts w:asciiTheme="minorHAnsi" w:hAnsiTheme="minorHAnsi" w:cstheme="minorHAnsi"/>
                <w:sz w:val="24"/>
                <w:szCs w:val="24"/>
              </w:rPr>
              <w:t xml:space="preserve">(d) </w:t>
            </w:r>
            <w:r w:rsidR="0044360A" w:rsidRPr="0044360A">
              <w:rPr>
                <w:rFonts w:asciiTheme="minorHAnsi" w:hAnsiTheme="minorHAnsi" w:cstheme="minorHAnsi"/>
                <w:sz w:val="24"/>
                <w:szCs w:val="24"/>
              </w:rPr>
              <w:t xml:space="preserve">Beyond the requirements stated within the tender documentation, are there any Iarnród Éireann specific contractor approvals, onboarding requirements, inductions or training programmes that suppliers or workers must complete prior to commencement of services? </w:t>
            </w:r>
          </w:p>
        </w:tc>
        <w:tc>
          <w:tcPr>
            <w:tcW w:w="1418" w:type="dxa"/>
          </w:tcPr>
          <w:p w14:paraId="4ABCEB6D" w14:textId="4B397DBC"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lastRenderedPageBreak/>
              <w:t>13.08.2026</w:t>
            </w:r>
          </w:p>
        </w:tc>
        <w:tc>
          <w:tcPr>
            <w:tcW w:w="6379" w:type="dxa"/>
          </w:tcPr>
          <w:p w14:paraId="4CA08273" w14:textId="0B1EB0D5" w:rsidR="00E91136" w:rsidRDefault="00E91136" w:rsidP="00CE3D77">
            <w:pPr>
              <w:rPr>
                <w:rFonts w:asciiTheme="minorHAnsi" w:hAnsiTheme="minorHAnsi" w:cstheme="minorHAnsi"/>
                <w:sz w:val="24"/>
                <w:szCs w:val="24"/>
                <w:lang w:val="en-IE"/>
              </w:rPr>
            </w:pPr>
          </w:p>
        </w:tc>
      </w:tr>
      <w:tr w:rsidR="0044360A" w:rsidRPr="003D76BA" w14:paraId="42992CD1" w14:textId="77777777" w:rsidTr="00CE3D77">
        <w:trPr>
          <w:cantSplit/>
        </w:trPr>
        <w:tc>
          <w:tcPr>
            <w:tcW w:w="981" w:type="dxa"/>
          </w:tcPr>
          <w:p w14:paraId="37E64AB8" w14:textId="12AFE38D"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11</w:t>
            </w:r>
          </w:p>
        </w:tc>
        <w:tc>
          <w:tcPr>
            <w:tcW w:w="6385" w:type="dxa"/>
          </w:tcPr>
          <w:p w14:paraId="2BEA0E46" w14:textId="77777777" w:rsidR="0044360A" w:rsidRDefault="0044360A" w:rsidP="0045164F">
            <w:pPr>
              <w:rPr>
                <w:rFonts w:asciiTheme="minorHAnsi" w:hAnsiTheme="minorHAnsi" w:cstheme="minorHAnsi"/>
                <w:b/>
                <w:bCs/>
                <w:sz w:val="24"/>
                <w:szCs w:val="24"/>
              </w:rPr>
            </w:pPr>
            <w:r w:rsidRPr="0044360A">
              <w:rPr>
                <w:rFonts w:asciiTheme="minorHAnsi" w:hAnsiTheme="minorHAnsi" w:cstheme="minorHAnsi"/>
                <w:b/>
                <w:bCs/>
                <w:sz w:val="24"/>
                <w:szCs w:val="24"/>
              </w:rPr>
              <w:t>Scope, Roles and Opportunity Size</w:t>
            </w:r>
          </w:p>
          <w:p w14:paraId="1A176D13" w14:textId="77777777" w:rsidR="0044360A" w:rsidRPr="0044360A" w:rsidRDefault="0044360A" w:rsidP="0044360A">
            <w:pPr>
              <w:rPr>
                <w:rFonts w:asciiTheme="minorHAnsi" w:hAnsiTheme="minorHAnsi" w:cstheme="minorHAnsi"/>
                <w:sz w:val="24"/>
                <w:szCs w:val="24"/>
                <w:lang w:val="en-IE"/>
              </w:rPr>
            </w:pPr>
          </w:p>
          <w:p w14:paraId="1ACC3417" w14:textId="77777777" w:rsidR="0044360A" w:rsidRDefault="0044360A" w:rsidP="00C44FF5">
            <w:pPr>
              <w:pStyle w:val="ListParagraph"/>
              <w:numPr>
                <w:ilvl w:val="0"/>
                <w:numId w:val="10"/>
              </w:numPr>
              <w:rPr>
                <w:rFonts w:asciiTheme="minorHAnsi" w:hAnsiTheme="minorHAnsi" w:cstheme="minorHAnsi"/>
                <w:sz w:val="24"/>
                <w:szCs w:val="24"/>
                <w:lang w:val="en-IE"/>
              </w:rPr>
            </w:pPr>
            <w:r w:rsidRPr="0044360A">
              <w:rPr>
                <w:rFonts w:asciiTheme="minorHAnsi" w:hAnsiTheme="minorHAnsi" w:cstheme="minorHAnsi"/>
                <w:sz w:val="24"/>
                <w:szCs w:val="24"/>
                <w:lang w:val="en-IE"/>
              </w:rPr>
              <w:t xml:space="preserve">Can Iarnród Éireann clarify the distinction between the "General Operative" roles referenced in Lots1 and 2? </w:t>
            </w:r>
          </w:p>
          <w:p w14:paraId="6F9432CA" w14:textId="77777777" w:rsidR="0044360A" w:rsidRDefault="0044360A" w:rsidP="0044360A">
            <w:pPr>
              <w:pStyle w:val="ListParagraph"/>
              <w:rPr>
                <w:rFonts w:asciiTheme="minorHAnsi" w:hAnsiTheme="minorHAnsi" w:cstheme="minorHAnsi"/>
                <w:sz w:val="24"/>
                <w:szCs w:val="24"/>
                <w:lang w:val="en-IE"/>
              </w:rPr>
            </w:pPr>
          </w:p>
          <w:p w14:paraId="040B5A24" w14:textId="77777777" w:rsidR="0044360A" w:rsidRDefault="0044360A" w:rsidP="00C44FF5">
            <w:pPr>
              <w:pStyle w:val="ListParagraph"/>
              <w:numPr>
                <w:ilvl w:val="0"/>
                <w:numId w:val="10"/>
              </w:numPr>
              <w:rPr>
                <w:rFonts w:asciiTheme="minorHAnsi" w:hAnsiTheme="minorHAnsi" w:cstheme="minorHAnsi"/>
                <w:sz w:val="24"/>
                <w:szCs w:val="24"/>
                <w:lang w:val="en-IE"/>
              </w:rPr>
            </w:pPr>
            <w:r w:rsidRPr="0044360A">
              <w:rPr>
                <w:rFonts w:asciiTheme="minorHAnsi" w:hAnsiTheme="minorHAnsi" w:cstheme="minorHAnsi"/>
                <w:sz w:val="24"/>
                <w:szCs w:val="24"/>
                <w:lang w:val="en-IE"/>
              </w:rPr>
              <w:t xml:space="preserve">Are you able to provide indicative annual volumes, key delivery locations and examples of the </w:t>
            </w:r>
            <w:proofErr w:type="gramStart"/>
            <w:r w:rsidRPr="0044360A">
              <w:rPr>
                <w:rFonts w:asciiTheme="minorHAnsi" w:hAnsiTheme="minorHAnsi" w:cstheme="minorHAnsi"/>
                <w:sz w:val="24"/>
                <w:szCs w:val="24"/>
                <w:lang w:val="en-IE"/>
              </w:rPr>
              <w:t>most commonly requested</w:t>
            </w:r>
            <w:proofErr w:type="gramEnd"/>
            <w:r w:rsidRPr="0044360A">
              <w:rPr>
                <w:rFonts w:asciiTheme="minorHAnsi" w:hAnsiTheme="minorHAnsi" w:cstheme="minorHAnsi"/>
                <w:sz w:val="24"/>
                <w:szCs w:val="24"/>
                <w:lang w:val="en-IE"/>
              </w:rPr>
              <w:t xml:space="preserve"> roles under each lot? </w:t>
            </w:r>
          </w:p>
          <w:p w14:paraId="428DC0BD" w14:textId="77777777" w:rsidR="0044360A" w:rsidRPr="0044360A" w:rsidRDefault="0044360A" w:rsidP="0044360A">
            <w:pPr>
              <w:pStyle w:val="ListParagraph"/>
              <w:rPr>
                <w:rFonts w:asciiTheme="minorHAnsi" w:hAnsiTheme="minorHAnsi" w:cstheme="minorHAnsi"/>
                <w:sz w:val="24"/>
                <w:szCs w:val="24"/>
                <w:lang w:val="en-IE"/>
              </w:rPr>
            </w:pPr>
          </w:p>
          <w:p w14:paraId="26156E06" w14:textId="77777777" w:rsidR="0044360A" w:rsidRDefault="0044360A" w:rsidP="00C44FF5">
            <w:pPr>
              <w:pStyle w:val="ListParagraph"/>
              <w:numPr>
                <w:ilvl w:val="0"/>
                <w:numId w:val="10"/>
              </w:numPr>
              <w:rPr>
                <w:rFonts w:asciiTheme="minorHAnsi" w:hAnsiTheme="minorHAnsi" w:cstheme="minorHAnsi"/>
                <w:sz w:val="24"/>
                <w:szCs w:val="24"/>
                <w:lang w:val="en-IE"/>
              </w:rPr>
            </w:pPr>
            <w:r w:rsidRPr="0044360A">
              <w:rPr>
                <w:rFonts w:asciiTheme="minorHAnsi" w:hAnsiTheme="minorHAnsi" w:cstheme="minorHAnsi"/>
                <w:sz w:val="24"/>
                <w:szCs w:val="24"/>
                <w:lang w:val="en-IE"/>
              </w:rPr>
              <w:t>Can you provide indicative annual spend by lot and confirm whether labour requirements covered by this procurement will be sourced through the framework once established?</w:t>
            </w:r>
          </w:p>
          <w:p w14:paraId="1F2A9EA5" w14:textId="77777777" w:rsidR="0044360A" w:rsidRPr="0044360A" w:rsidRDefault="0044360A" w:rsidP="0044360A">
            <w:pPr>
              <w:pStyle w:val="ListParagraph"/>
              <w:rPr>
                <w:rFonts w:asciiTheme="minorHAnsi" w:hAnsiTheme="minorHAnsi" w:cstheme="minorHAnsi"/>
                <w:sz w:val="24"/>
                <w:szCs w:val="24"/>
                <w:lang w:val="en-IE"/>
              </w:rPr>
            </w:pPr>
          </w:p>
          <w:p w14:paraId="18CD4E9C" w14:textId="6C05658B" w:rsidR="0044360A" w:rsidRPr="0044360A" w:rsidRDefault="0044360A" w:rsidP="00C44FF5">
            <w:pPr>
              <w:pStyle w:val="ListParagraph"/>
              <w:numPr>
                <w:ilvl w:val="0"/>
                <w:numId w:val="10"/>
              </w:numPr>
              <w:rPr>
                <w:rFonts w:asciiTheme="minorHAnsi" w:hAnsiTheme="minorHAnsi" w:cstheme="minorHAnsi"/>
                <w:sz w:val="24"/>
                <w:szCs w:val="24"/>
                <w:lang w:val="en-IE"/>
              </w:rPr>
            </w:pPr>
            <w:r w:rsidRPr="0044360A">
              <w:rPr>
                <w:rFonts w:asciiTheme="minorHAnsi" w:hAnsiTheme="minorHAnsi" w:cstheme="minorHAnsi"/>
                <w:sz w:val="24"/>
                <w:szCs w:val="24"/>
                <w:lang w:val="en-IE"/>
              </w:rPr>
              <w:t>Can you provide an indication of the proportion of labour demand under each lot that is expected to involve trackside or operational rail environments versus depot, workshop, station, office or other non-trackside locations?</w:t>
            </w:r>
          </w:p>
        </w:tc>
        <w:tc>
          <w:tcPr>
            <w:tcW w:w="1418" w:type="dxa"/>
          </w:tcPr>
          <w:p w14:paraId="174D8161" w14:textId="3D78A7BB"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13.08.2026</w:t>
            </w:r>
          </w:p>
        </w:tc>
        <w:tc>
          <w:tcPr>
            <w:tcW w:w="6379" w:type="dxa"/>
          </w:tcPr>
          <w:p w14:paraId="3263F940" w14:textId="33728304" w:rsidR="0044360A" w:rsidRDefault="0044360A" w:rsidP="0044360A">
            <w:pPr>
              <w:rPr>
                <w:rFonts w:asciiTheme="minorHAnsi" w:hAnsiTheme="minorHAnsi" w:cstheme="minorHAnsi"/>
                <w:sz w:val="24"/>
                <w:szCs w:val="24"/>
                <w:lang w:val="en-IE"/>
              </w:rPr>
            </w:pPr>
            <w:r>
              <w:rPr>
                <w:rFonts w:asciiTheme="minorHAnsi" w:hAnsiTheme="minorHAnsi" w:cstheme="minorHAnsi"/>
                <w:sz w:val="24"/>
                <w:szCs w:val="24"/>
                <w:lang w:val="en-IE"/>
              </w:rPr>
              <w:t xml:space="preserve">(a) </w:t>
            </w:r>
          </w:p>
          <w:p w14:paraId="6B8206D9" w14:textId="77777777" w:rsidR="0044360A" w:rsidRDefault="0044360A" w:rsidP="0044360A">
            <w:pPr>
              <w:rPr>
                <w:rFonts w:asciiTheme="minorHAnsi" w:hAnsiTheme="minorHAnsi" w:cstheme="minorHAnsi"/>
                <w:sz w:val="24"/>
                <w:szCs w:val="24"/>
                <w:lang w:val="en-IE"/>
              </w:rPr>
            </w:pPr>
          </w:p>
          <w:p w14:paraId="3F0ABBC9" w14:textId="77777777" w:rsidR="0044360A" w:rsidRDefault="0044360A" w:rsidP="0044360A">
            <w:pPr>
              <w:rPr>
                <w:rFonts w:asciiTheme="minorHAnsi" w:hAnsiTheme="minorHAnsi" w:cstheme="minorHAnsi"/>
                <w:sz w:val="24"/>
                <w:szCs w:val="24"/>
                <w:lang w:val="en-IE"/>
              </w:rPr>
            </w:pPr>
            <w:r w:rsidRPr="0044360A">
              <w:rPr>
                <w:rFonts w:asciiTheme="minorHAnsi" w:hAnsiTheme="minorHAnsi" w:cstheme="minorHAnsi"/>
                <w:sz w:val="24"/>
                <w:szCs w:val="24"/>
                <w:lang w:val="en-IE"/>
              </w:rPr>
              <w:t>(b</w:t>
            </w:r>
            <w:r>
              <w:rPr>
                <w:rFonts w:asciiTheme="minorHAnsi" w:hAnsiTheme="minorHAnsi" w:cstheme="minorHAnsi"/>
                <w:sz w:val="24"/>
                <w:szCs w:val="24"/>
                <w:lang w:val="en-IE"/>
              </w:rPr>
              <w:t>) This information will be provided to succesful Applicants at Tender Stage</w:t>
            </w:r>
          </w:p>
          <w:p w14:paraId="61D9CB8A" w14:textId="77777777" w:rsidR="0044360A" w:rsidRDefault="0044360A" w:rsidP="0044360A">
            <w:pPr>
              <w:rPr>
                <w:rFonts w:asciiTheme="minorHAnsi" w:hAnsiTheme="minorHAnsi" w:cstheme="minorHAnsi"/>
                <w:sz w:val="24"/>
                <w:szCs w:val="24"/>
                <w:lang w:val="en-IE"/>
              </w:rPr>
            </w:pPr>
          </w:p>
          <w:p w14:paraId="25759C83" w14:textId="04A37656" w:rsidR="0044360A" w:rsidRDefault="0044360A" w:rsidP="0044360A">
            <w:pPr>
              <w:rPr>
                <w:rFonts w:asciiTheme="minorHAnsi" w:hAnsiTheme="minorHAnsi" w:cstheme="minorHAnsi"/>
                <w:sz w:val="24"/>
                <w:szCs w:val="24"/>
                <w:lang w:val="en-IE"/>
              </w:rPr>
            </w:pPr>
            <w:r w:rsidRPr="0044360A">
              <w:rPr>
                <w:rFonts w:asciiTheme="minorHAnsi" w:hAnsiTheme="minorHAnsi" w:cstheme="minorHAnsi"/>
                <w:sz w:val="24"/>
                <w:szCs w:val="24"/>
                <w:lang w:val="en-IE"/>
              </w:rPr>
              <w:t>(c</w:t>
            </w:r>
            <w:r>
              <w:rPr>
                <w:rFonts w:asciiTheme="minorHAnsi" w:hAnsiTheme="minorHAnsi" w:cstheme="minorHAnsi"/>
                <w:sz w:val="24"/>
                <w:szCs w:val="24"/>
                <w:lang w:val="en-IE"/>
              </w:rPr>
              <w:t xml:space="preserve">)  </w:t>
            </w:r>
            <w:r w:rsidR="00E91136">
              <w:rPr>
                <w:rFonts w:asciiTheme="minorHAnsi" w:hAnsiTheme="minorHAnsi" w:cstheme="minorHAnsi"/>
                <w:sz w:val="24"/>
                <w:szCs w:val="24"/>
                <w:lang w:val="en-IE"/>
              </w:rPr>
              <w:t>This information is not to be provided.</w:t>
            </w:r>
          </w:p>
          <w:p w14:paraId="2BD2756B" w14:textId="77777777" w:rsidR="0044360A" w:rsidRDefault="0044360A" w:rsidP="0044360A">
            <w:pPr>
              <w:rPr>
                <w:rFonts w:asciiTheme="minorHAnsi" w:hAnsiTheme="minorHAnsi" w:cstheme="minorHAnsi"/>
                <w:sz w:val="24"/>
                <w:szCs w:val="24"/>
                <w:lang w:val="en-IE"/>
              </w:rPr>
            </w:pPr>
          </w:p>
          <w:p w14:paraId="13691D63" w14:textId="4B190DAA" w:rsidR="0044360A" w:rsidRPr="0044360A" w:rsidRDefault="0044360A" w:rsidP="0044360A">
            <w:pPr>
              <w:rPr>
                <w:rFonts w:asciiTheme="minorHAnsi" w:hAnsiTheme="minorHAnsi" w:cstheme="minorHAnsi"/>
                <w:sz w:val="24"/>
                <w:szCs w:val="24"/>
                <w:lang w:val="en-IE"/>
              </w:rPr>
            </w:pPr>
            <w:r w:rsidRPr="0044360A">
              <w:rPr>
                <w:rFonts w:asciiTheme="minorHAnsi" w:hAnsiTheme="minorHAnsi" w:cstheme="minorHAnsi"/>
                <w:sz w:val="24"/>
                <w:szCs w:val="24"/>
                <w:lang w:val="en-IE"/>
              </w:rPr>
              <w:t>(d</w:t>
            </w:r>
            <w:r>
              <w:rPr>
                <w:rFonts w:asciiTheme="minorHAnsi" w:hAnsiTheme="minorHAnsi" w:cstheme="minorHAnsi"/>
                <w:sz w:val="24"/>
                <w:szCs w:val="24"/>
                <w:lang w:val="en-IE"/>
              </w:rPr>
              <w:t xml:space="preserve">) </w:t>
            </w:r>
          </w:p>
        </w:tc>
      </w:tr>
      <w:tr w:rsidR="0044360A" w:rsidRPr="003D76BA" w14:paraId="2CA39533" w14:textId="77777777" w:rsidTr="00CE3D77">
        <w:trPr>
          <w:cantSplit/>
        </w:trPr>
        <w:tc>
          <w:tcPr>
            <w:tcW w:w="981" w:type="dxa"/>
          </w:tcPr>
          <w:p w14:paraId="350702B0" w14:textId="60043EEA"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lastRenderedPageBreak/>
              <w:t>12</w:t>
            </w:r>
          </w:p>
        </w:tc>
        <w:tc>
          <w:tcPr>
            <w:tcW w:w="6385" w:type="dxa"/>
          </w:tcPr>
          <w:p w14:paraId="5F6497E9" w14:textId="77777777" w:rsidR="0044360A" w:rsidRDefault="0044360A" w:rsidP="0045164F">
            <w:pPr>
              <w:rPr>
                <w:rFonts w:asciiTheme="minorHAnsi" w:hAnsiTheme="minorHAnsi" w:cstheme="minorHAnsi"/>
                <w:b/>
                <w:bCs/>
                <w:sz w:val="24"/>
                <w:szCs w:val="24"/>
                <w:lang w:val="en-IE"/>
              </w:rPr>
            </w:pPr>
            <w:r w:rsidRPr="0044360A">
              <w:rPr>
                <w:rFonts w:asciiTheme="minorHAnsi" w:hAnsiTheme="minorHAnsi" w:cstheme="minorHAnsi"/>
                <w:b/>
                <w:bCs/>
                <w:sz w:val="24"/>
                <w:szCs w:val="24"/>
                <w:lang w:val="en-IE"/>
              </w:rPr>
              <w:t>Supplier Responsibilities</w:t>
            </w:r>
          </w:p>
          <w:p w14:paraId="33EAE311" w14:textId="77777777" w:rsidR="0044360A" w:rsidRPr="0044360A" w:rsidRDefault="0044360A" w:rsidP="0044360A">
            <w:pPr>
              <w:autoSpaceDE w:val="0"/>
              <w:autoSpaceDN w:val="0"/>
              <w:adjustRightInd w:val="0"/>
              <w:rPr>
                <w:rFonts w:ascii="Roboto" w:hAnsi="Roboto" w:cs="Roboto"/>
                <w:color w:val="000000"/>
                <w:sz w:val="24"/>
                <w:szCs w:val="24"/>
                <w:lang w:val="en-IE" w:eastAsia="en-IE"/>
              </w:rPr>
            </w:pPr>
          </w:p>
          <w:p w14:paraId="5515DFDC" w14:textId="44BB3EDB" w:rsidR="0044360A" w:rsidRDefault="0044360A" w:rsidP="00C44FF5">
            <w:pPr>
              <w:numPr>
                <w:ilvl w:val="0"/>
                <w:numId w:val="11"/>
              </w:numPr>
              <w:autoSpaceDE w:val="0"/>
              <w:autoSpaceDN w:val="0"/>
              <w:adjustRightInd w:val="0"/>
              <w:rPr>
                <w:rFonts w:ascii="Roboto" w:hAnsi="Roboto" w:cs="Roboto"/>
                <w:color w:val="00241A"/>
                <w:sz w:val="21"/>
                <w:szCs w:val="21"/>
                <w:lang w:val="en-IE" w:eastAsia="en-IE"/>
              </w:rPr>
            </w:pPr>
            <w:r w:rsidRPr="0044360A">
              <w:rPr>
                <w:rFonts w:ascii="Roboto" w:hAnsi="Roboto" w:cs="Roboto"/>
                <w:color w:val="00241A"/>
                <w:sz w:val="21"/>
                <w:szCs w:val="21"/>
                <w:lang w:val="en-IE" w:eastAsia="en-IE"/>
              </w:rPr>
              <w:t>Can Iarnród Éireann confirm whether suppliers are responsible for providing PPE, tools, equipment and transportation, or whether any of these items will be provided by Irish Rail?</w:t>
            </w:r>
          </w:p>
          <w:p w14:paraId="24573AED" w14:textId="77777777" w:rsidR="0044360A" w:rsidRPr="0044360A" w:rsidRDefault="0044360A" w:rsidP="0044360A">
            <w:pPr>
              <w:autoSpaceDE w:val="0"/>
              <w:autoSpaceDN w:val="0"/>
              <w:adjustRightInd w:val="0"/>
              <w:ind w:left="720"/>
              <w:rPr>
                <w:rFonts w:ascii="Roboto" w:hAnsi="Roboto" w:cs="Roboto"/>
                <w:color w:val="00241A"/>
                <w:sz w:val="21"/>
                <w:szCs w:val="21"/>
                <w:lang w:val="en-IE" w:eastAsia="en-IE"/>
              </w:rPr>
            </w:pPr>
          </w:p>
          <w:p w14:paraId="4339EF36" w14:textId="3A924DDD" w:rsidR="0044360A" w:rsidRDefault="0044360A" w:rsidP="00C44FF5">
            <w:pPr>
              <w:numPr>
                <w:ilvl w:val="0"/>
                <w:numId w:val="11"/>
              </w:numPr>
              <w:autoSpaceDE w:val="0"/>
              <w:autoSpaceDN w:val="0"/>
              <w:adjustRightInd w:val="0"/>
              <w:rPr>
                <w:rFonts w:ascii="Roboto" w:hAnsi="Roboto" w:cs="Roboto"/>
                <w:color w:val="00241A"/>
                <w:sz w:val="21"/>
                <w:szCs w:val="21"/>
                <w:lang w:val="en-IE" w:eastAsia="en-IE"/>
              </w:rPr>
            </w:pPr>
            <w:r w:rsidRPr="0044360A">
              <w:rPr>
                <w:rFonts w:ascii="Roboto" w:hAnsi="Roboto" w:cs="Roboto"/>
                <w:color w:val="00241A"/>
                <w:sz w:val="21"/>
                <w:szCs w:val="21"/>
                <w:lang w:val="en-IE" w:eastAsia="en-IE"/>
              </w:rPr>
              <w:t>Where suppliers are responsible for providing PPE, tools, equipment or transportation, can Iarnród Éireann confirm the minimum requirements applicable to each lot?</w:t>
            </w:r>
          </w:p>
          <w:p w14:paraId="2630458B" w14:textId="77777777" w:rsidR="0044360A" w:rsidRDefault="0044360A" w:rsidP="0044360A">
            <w:pPr>
              <w:pStyle w:val="ListParagraph"/>
              <w:rPr>
                <w:rFonts w:ascii="Roboto" w:hAnsi="Roboto" w:cs="Roboto"/>
                <w:color w:val="00241A"/>
                <w:sz w:val="21"/>
                <w:szCs w:val="21"/>
                <w:lang w:val="en-IE" w:eastAsia="en-IE"/>
              </w:rPr>
            </w:pPr>
          </w:p>
          <w:p w14:paraId="3C911DC8" w14:textId="77777777" w:rsidR="0044360A" w:rsidRPr="0044360A" w:rsidRDefault="0044360A" w:rsidP="0044360A">
            <w:pPr>
              <w:autoSpaceDE w:val="0"/>
              <w:autoSpaceDN w:val="0"/>
              <w:adjustRightInd w:val="0"/>
              <w:ind w:left="720"/>
              <w:rPr>
                <w:rFonts w:ascii="Roboto" w:hAnsi="Roboto" w:cs="Roboto"/>
                <w:color w:val="00241A"/>
                <w:sz w:val="21"/>
                <w:szCs w:val="21"/>
                <w:lang w:val="en-IE" w:eastAsia="en-IE"/>
              </w:rPr>
            </w:pPr>
          </w:p>
          <w:p w14:paraId="7B0CF278" w14:textId="3EED7B7D" w:rsidR="0044360A" w:rsidRPr="0044360A" w:rsidRDefault="0044360A" w:rsidP="00C44FF5">
            <w:pPr>
              <w:numPr>
                <w:ilvl w:val="0"/>
                <w:numId w:val="11"/>
              </w:numPr>
              <w:autoSpaceDE w:val="0"/>
              <w:autoSpaceDN w:val="0"/>
              <w:adjustRightInd w:val="0"/>
              <w:rPr>
                <w:rFonts w:ascii="Roboto" w:hAnsi="Roboto" w:cs="Roboto"/>
                <w:color w:val="00241A"/>
                <w:sz w:val="21"/>
                <w:szCs w:val="21"/>
                <w:lang w:val="en-IE" w:eastAsia="en-IE"/>
              </w:rPr>
            </w:pPr>
            <w:r w:rsidRPr="0044360A">
              <w:rPr>
                <w:rFonts w:ascii="Roboto" w:hAnsi="Roboto" w:cs="Roboto"/>
                <w:color w:val="00241A"/>
                <w:sz w:val="21"/>
                <w:szCs w:val="21"/>
                <w:lang w:val="en-IE" w:eastAsia="en-IE"/>
              </w:rPr>
              <w:t>Please confirm whether suppliers are expected to provide vehicles, specialist tools, trade specific equipment and consumables, or whether these will be provided by Irish Rail?</w:t>
            </w:r>
          </w:p>
          <w:p w14:paraId="68FEDBA6" w14:textId="6FB889C9" w:rsidR="0044360A" w:rsidRPr="0045164F" w:rsidRDefault="0044360A" w:rsidP="0045164F">
            <w:pPr>
              <w:rPr>
                <w:rFonts w:asciiTheme="minorHAnsi" w:hAnsiTheme="minorHAnsi" w:cstheme="minorHAnsi"/>
                <w:b/>
                <w:bCs/>
                <w:sz w:val="24"/>
                <w:szCs w:val="24"/>
              </w:rPr>
            </w:pPr>
          </w:p>
        </w:tc>
        <w:tc>
          <w:tcPr>
            <w:tcW w:w="1418" w:type="dxa"/>
          </w:tcPr>
          <w:p w14:paraId="143D549C" w14:textId="7DD2FFB7"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13.08.2026</w:t>
            </w:r>
          </w:p>
        </w:tc>
        <w:tc>
          <w:tcPr>
            <w:tcW w:w="6379" w:type="dxa"/>
          </w:tcPr>
          <w:p w14:paraId="5BA95083" w14:textId="3961D00C" w:rsidR="0044360A" w:rsidRPr="006E3517" w:rsidRDefault="0044360A" w:rsidP="0044360A">
            <w:pPr>
              <w:rPr>
                <w:rFonts w:asciiTheme="minorHAnsi" w:hAnsiTheme="minorHAnsi" w:cstheme="minorHAnsi"/>
                <w:color w:val="000000" w:themeColor="text1"/>
                <w:sz w:val="24"/>
                <w:szCs w:val="24"/>
                <w:lang w:val="en-IE"/>
              </w:rPr>
            </w:pPr>
            <w:r w:rsidRPr="006E3517">
              <w:rPr>
                <w:rFonts w:asciiTheme="minorHAnsi" w:hAnsiTheme="minorHAnsi" w:cstheme="minorHAnsi"/>
                <w:color w:val="000000" w:themeColor="text1"/>
                <w:sz w:val="24"/>
                <w:szCs w:val="24"/>
                <w:lang w:val="en-IE"/>
              </w:rPr>
              <w:t xml:space="preserve">(a) </w:t>
            </w:r>
            <w:r w:rsidR="00E91136" w:rsidRPr="006E3517">
              <w:rPr>
                <w:rFonts w:asciiTheme="minorHAnsi" w:hAnsiTheme="minorHAnsi" w:cstheme="minorHAnsi"/>
                <w:color w:val="000000" w:themeColor="text1"/>
                <w:sz w:val="24"/>
                <w:szCs w:val="24"/>
                <w:lang w:val="en-IE"/>
              </w:rPr>
              <w:t xml:space="preserve">Answered in Scope of Works document – it is </w:t>
            </w:r>
            <w:r w:rsidR="006E3517">
              <w:rPr>
                <w:rFonts w:asciiTheme="minorHAnsi" w:hAnsiTheme="minorHAnsi" w:cstheme="minorHAnsi"/>
                <w:color w:val="000000" w:themeColor="text1"/>
                <w:sz w:val="24"/>
                <w:szCs w:val="24"/>
                <w:lang w:val="en-IE"/>
              </w:rPr>
              <w:t xml:space="preserve">the </w:t>
            </w:r>
            <w:r w:rsidR="00E91136" w:rsidRPr="006E3517">
              <w:rPr>
                <w:rFonts w:asciiTheme="minorHAnsi" w:hAnsiTheme="minorHAnsi" w:cstheme="minorHAnsi"/>
                <w:color w:val="000000" w:themeColor="text1"/>
                <w:sz w:val="24"/>
                <w:szCs w:val="24"/>
                <w:lang w:val="en-IE"/>
              </w:rPr>
              <w:t>Supplier’s responsibility</w:t>
            </w:r>
            <w:r w:rsidR="006E3517">
              <w:rPr>
                <w:rFonts w:asciiTheme="minorHAnsi" w:hAnsiTheme="minorHAnsi" w:cstheme="minorHAnsi"/>
                <w:color w:val="000000" w:themeColor="text1"/>
                <w:sz w:val="24"/>
                <w:szCs w:val="24"/>
                <w:lang w:val="en-IE"/>
              </w:rPr>
              <w:t xml:space="preserve"> </w:t>
            </w:r>
          </w:p>
          <w:p w14:paraId="0FE3AE54" w14:textId="506C9DD7" w:rsidR="0044360A" w:rsidRPr="0044360A" w:rsidRDefault="0044360A" w:rsidP="0044360A">
            <w:pPr>
              <w:rPr>
                <w:rFonts w:asciiTheme="minorHAnsi" w:hAnsiTheme="minorHAnsi" w:cstheme="minorHAnsi"/>
                <w:sz w:val="24"/>
                <w:szCs w:val="24"/>
                <w:lang w:val="en-IE"/>
              </w:rPr>
            </w:pPr>
          </w:p>
        </w:tc>
      </w:tr>
      <w:tr w:rsidR="0044360A" w:rsidRPr="003D76BA" w14:paraId="10AB18B9" w14:textId="77777777" w:rsidTr="00CE3D77">
        <w:trPr>
          <w:cantSplit/>
        </w:trPr>
        <w:tc>
          <w:tcPr>
            <w:tcW w:w="981" w:type="dxa"/>
          </w:tcPr>
          <w:p w14:paraId="486AD19F" w14:textId="5F803110" w:rsidR="0044360A" w:rsidRDefault="0044360A" w:rsidP="000A1060">
            <w:pPr>
              <w:jc w:val="center"/>
              <w:rPr>
                <w:rFonts w:asciiTheme="minorHAnsi" w:hAnsiTheme="minorHAnsi" w:cstheme="minorHAnsi"/>
                <w:sz w:val="24"/>
                <w:szCs w:val="24"/>
              </w:rPr>
            </w:pPr>
            <w:r>
              <w:rPr>
                <w:rFonts w:asciiTheme="minorHAnsi" w:hAnsiTheme="minorHAnsi" w:cstheme="minorHAnsi"/>
                <w:sz w:val="24"/>
                <w:szCs w:val="24"/>
              </w:rPr>
              <w:t>13</w:t>
            </w:r>
          </w:p>
        </w:tc>
        <w:tc>
          <w:tcPr>
            <w:tcW w:w="6385" w:type="dxa"/>
          </w:tcPr>
          <w:p w14:paraId="4457C488" w14:textId="77777777" w:rsidR="0002532F" w:rsidRDefault="0002532F" w:rsidP="0002532F">
            <w:pPr>
              <w:rPr>
                <w:rFonts w:asciiTheme="minorHAnsi" w:hAnsiTheme="minorHAnsi" w:cstheme="minorHAnsi"/>
                <w:b/>
                <w:bCs/>
                <w:sz w:val="24"/>
                <w:szCs w:val="24"/>
                <w:lang w:val="en-IE"/>
              </w:rPr>
            </w:pPr>
            <w:r w:rsidRPr="0002532F">
              <w:rPr>
                <w:rFonts w:asciiTheme="minorHAnsi" w:hAnsiTheme="minorHAnsi" w:cstheme="minorHAnsi"/>
                <w:b/>
                <w:bCs/>
                <w:sz w:val="24"/>
                <w:szCs w:val="24"/>
                <w:lang w:val="en-IE"/>
              </w:rPr>
              <w:t>Compliance and Screening</w:t>
            </w:r>
          </w:p>
          <w:p w14:paraId="334F7B23" w14:textId="77777777" w:rsidR="0002532F" w:rsidRPr="0002532F" w:rsidRDefault="0002532F" w:rsidP="0002532F">
            <w:pPr>
              <w:rPr>
                <w:rFonts w:asciiTheme="minorHAnsi" w:hAnsiTheme="minorHAnsi" w:cstheme="minorHAnsi"/>
                <w:b/>
                <w:bCs/>
                <w:sz w:val="24"/>
                <w:szCs w:val="24"/>
                <w:lang w:val="en-IE"/>
              </w:rPr>
            </w:pPr>
          </w:p>
          <w:p w14:paraId="761B6C3F" w14:textId="66D9823E" w:rsidR="0002532F" w:rsidRPr="0002532F" w:rsidRDefault="0002532F" w:rsidP="0002532F">
            <w:pPr>
              <w:rPr>
                <w:rFonts w:asciiTheme="minorHAnsi" w:hAnsiTheme="minorHAnsi" w:cstheme="minorHAnsi"/>
                <w:sz w:val="24"/>
                <w:szCs w:val="24"/>
                <w:lang w:val="en-IE"/>
              </w:rPr>
            </w:pPr>
            <w:r w:rsidRPr="0002532F">
              <w:rPr>
                <w:rFonts w:asciiTheme="minorHAnsi" w:hAnsiTheme="minorHAnsi" w:cstheme="minorHAnsi"/>
                <w:sz w:val="24"/>
                <w:szCs w:val="24"/>
                <w:lang w:val="en-IE"/>
              </w:rPr>
              <w:t xml:space="preserve"> (a) Can you confirm whether annual, random and for cause drug and alcohol testing is to be undertaken and funded by the supplier, by Iarnród Éireann, or through a shared responsibility model?</w:t>
            </w:r>
          </w:p>
          <w:p w14:paraId="5D41BB55" w14:textId="77777777" w:rsidR="0002532F" w:rsidRPr="0002532F" w:rsidRDefault="0002532F" w:rsidP="0002532F">
            <w:pPr>
              <w:rPr>
                <w:rFonts w:asciiTheme="minorHAnsi" w:hAnsiTheme="minorHAnsi" w:cstheme="minorHAnsi"/>
                <w:sz w:val="24"/>
                <w:szCs w:val="24"/>
                <w:lang w:val="en-IE"/>
              </w:rPr>
            </w:pPr>
          </w:p>
          <w:p w14:paraId="15149ABC" w14:textId="769AB904" w:rsidR="0002532F" w:rsidRPr="0002532F" w:rsidRDefault="0002532F" w:rsidP="0002532F">
            <w:pPr>
              <w:rPr>
                <w:rFonts w:asciiTheme="minorHAnsi" w:hAnsiTheme="minorHAnsi" w:cstheme="minorHAnsi"/>
                <w:sz w:val="24"/>
                <w:szCs w:val="24"/>
                <w:lang w:val="en-IE"/>
              </w:rPr>
            </w:pPr>
            <w:r w:rsidRPr="0002532F">
              <w:rPr>
                <w:rFonts w:asciiTheme="minorHAnsi" w:hAnsiTheme="minorHAnsi" w:cstheme="minorHAnsi"/>
                <w:sz w:val="24"/>
                <w:szCs w:val="24"/>
                <w:lang w:val="en-IE"/>
              </w:rPr>
              <w:t>(b) Are there additional compliance requirements for safety critical positions beyond those outlined in the tender documentation?</w:t>
            </w:r>
          </w:p>
          <w:p w14:paraId="44F89D99" w14:textId="77777777" w:rsidR="0044360A" w:rsidRPr="0045164F" w:rsidRDefault="0044360A" w:rsidP="0045164F">
            <w:pPr>
              <w:rPr>
                <w:rFonts w:asciiTheme="minorHAnsi" w:hAnsiTheme="minorHAnsi" w:cstheme="minorHAnsi"/>
                <w:b/>
                <w:bCs/>
                <w:sz w:val="24"/>
                <w:szCs w:val="24"/>
              </w:rPr>
            </w:pPr>
          </w:p>
        </w:tc>
        <w:tc>
          <w:tcPr>
            <w:tcW w:w="1418" w:type="dxa"/>
          </w:tcPr>
          <w:p w14:paraId="10C2D273" w14:textId="24796492" w:rsidR="0044360A" w:rsidRDefault="0002532F" w:rsidP="000A1060">
            <w:pPr>
              <w:jc w:val="center"/>
              <w:rPr>
                <w:rFonts w:asciiTheme="minorHAnsi" w:hAnsiTheme="minorHAnsi" w:cstheme="minorHAnsi"/>
                <w:sz w:val="24"/>
                <w:szCs w:val="24"/>
              </w:rPr>
            </w:pPr>
            <w:r>
              <w:rPr>
                <w:rFonts w:asciiTheme="minorHAnsi" w:hAnsiTheme="minorHAnsi" w:cstheme="minorHAnsi"/>
                <w:sz w:val="24"/>
                <w:szCs w:val="24"/>
              </w:rPr>
              <w:t>13.08.2026</w:t>
            </w:r>
          </w:p>
        </w:tc>
        <w:tc>
          <w:tcPr>
            <w:tcW w:w="6379" w:type="dxa"/>
          </w:tcPr>
          <w:p w14:paraId="01D4E691" w14:textId="77777777" w:rsidR="0002532F" w:rsidRPr="0002532F" w:rsidRDefault="0002532F" w:rsidP="00CE3D77">
            <w:pPr>
              <w:rPr>
                <w:rFonts w:asciiTheme="minorHAnsi" w:hAnsiTheme="minorHAnsi" w:cstheme="minorHAnsi"/>
                <w:color w:val="FF0000"/>
                <w:sz w:val="24"/>
                <w:szCs w:val="24"/>
                <w:lang w:val="en-IE"/>
              </w:rPr>
            </w:pPr>
          </w:p>
          <w:p w14:paraId="481EF587" w14:textId="77777777" w:rsidR="0002532F" w:rsidRPr="0002532F" w:rsidRDefault="0002532F" w:rsidP="00CE3D77">
            <w:pPr>
              <w:rPr>
                <w:rFonts w:asciiTheme="minorHAnsi" w:hAnsiTheme="minorHAnsi" w:cstheme="minorHAnsi"/>
                <w:color w:val="FF0000"/>
                <w:sz w:val="24"/>
                <w:szCs w:val="24"/>
                <w:lang w:val="en-IE"/>
              </w:rPr>
            </w:pPr>
          </w:p>
          <w:p w14:paraId="1D102D6B" w14:textId="24280CE3" w:rsidR="0002532F" w:rsidRDefault="0002532F" w:rsidP="00CE3D77">
            <w:pPr>
              <w:rPr>
                <w:rFonts w:asciiTheme="minorHAnsi" w:hAnsiTheme="minorHAnsi" w:cstheme="minorHAnsi"/>
                <w:sz w:val="24"/>
                <w:szCs w:val="24"/>
                <w:lang w:val="en-IE"/>
              </w:rPr>
            </w:pPr>
            <w:r w:rsidRPr="00A3052E">
              <w:rPr>
                <w:rFonts w:asciiTheme="minorHAnsi" w:hAnsiTheme="minorHAnsi" w:cstheme="minorHAnsi"/>
                <w:color w:val="000000" w:themeColor="text1"/>
                <w:sz w:val="24"/>
                <w:szCs w:val="24"/>
                <w:lang w:val="en-IE"/>
              </w:rPr>
              <w:t xml:space="preserve">(b) </w:t>
            </w:r>
            <w:r w:rsidR="00E91136" w:rsidRPr="00A3052E">
              <w:rPr>
                <w:rFonts w:asciiTheme="minorHAnsi" w:hAnsiTheme="minorHAnsi" w:cstheme="minorHAnsi"/>
                <w:color w:val="000000" w:themeColor="text1"/>
                <w:sz w:val="24"/>
                <w:szCs w:val="24"/>
                <w:lang w:val="en-IE"/>
              </w:rPr>
              <w:t>Tender Docs will outline safety requirements at ITT Stage to succesful Applicants</w:t>
            </w:r>
          </w:p>
        </w:tc>
      </w:tr>
      <w:tr w:rsidR="0044360A" w:rsidRPr="003D76BA" w14:paraId="75DC9A78" w14:textId="77777777" w:rsidTr="00CE3D77">
        <w:trPr>
          <w:cantSplit/>
        </w:trPr>
        <w:tc>
          <w:tcPr>
            <w:tcW w:w="981" w:type="dxa"/>
          </w:tcPr>
          <w:p w14:paraId="44E3D730" w14:textId="1CBDC1A4" w:rsidR="0044360A" w:rsidRDefault="0002532F" w:rsidP="000A1060">
            <w:pPr>
              <w:jc w:val="center"/>
              <w:rPr>
                <w:rFonts w:asciiTheme="minorHAnsi" w:hAnsiTheme="minorHAnsi" w:cstheme="minorHAnsi"/>
                <w:sz w:val="24"/>
                <w:szCs w:val="24"/>
              </w:rPr>
            </w:pPr>
            <w:r>
              <w:rPr>
                <w:rFonts w:asciiTheme="minorHAnsi" w:hAnsiTheme="minorHAnsi" w:cstheme="minorHAnsi"/>
                <w:sz w:val="24"/>
                <w:szCs w:val="24"/>
              </w:rPr>
              <w:lastRenderedPageBreak/>
              <w:t>14</w:t>
            </w:r>
          </w:p>
        </w:tc>
        <w:tc>
          <w:tcPr>
            <w:tcW w:w="6385" w:type="dxa"/>
          </w:tcPr>
          <w:p w14:paraId="36960B5F" w14:textId="77777777" w:rsidR="0044360A" w:rsidRDefault="0002532F" w:rsidP="0045164F">
            <w:pPr>
              <w:rPr>
                <w:rFonts w:asciiTheme="minorHAnsi" w:hAnsiTheme="minorHAnsi" w:cstheme="minorHAnsi"/>
                <w:b/>
                <w:bCs/>
                <w:sz w:val="24"/>
                <w:szCs w:val="24"/>
                <w:lang w:val="en-IE"/>
              </w:rPr>
            </w:pPr>
            <w:r w:rsidRPr="0002532F">
              <w:rPr>
                <w:rFonts w:asciiTheme="minorHAnsi" w:hAnsiTheme="minorHAnsi" w:cstheme="minorHAnsi"/>
                <w:b/>
                <w:bCs/>
                <w:sz w:val="24"/>
                <w:szCs w:val="24"/>
                <w:lang w:val="en-IE"/>
              </w:rPr>
              <w:t>Insurance and Liability</w:t>
            </w:r>
          </w:p>
          <w:p w14:paraId="78BF357D" w14:textId="77777777" w:rsidR="0002532F" w:rsidRPr="0002532F" w:rsidRDefault="0002532F" w:rsidP="0002532F">
            <w:pPr>
              <w:rPr>
                <w:rFonts w:asciiTheme="minorHAnsi" w:hAnsiTheme="minorHAnsi" w:cstheme="minorHAnsi"/>
                <w:b/>
                <w:bCs/>
                <w:sz w:val="24"/>
                <w:szCs w:val="24"/>
                <w:lang w:val="en-IE"/>
              </w:rPr>
            </w:pPr>
          </w:p>
          <w:p w14:paraId="5A73EA2E" w14:textId="2500A0FF" w:rsidR="0002532F" w:rsidRPr="0002532F" w:rsidRDefault="0002532F" w:rsidP="0002532F">
            <w:pPr>
              <w:rPr>
                <w:rFonts w:asciiTheme="minorHAnsi" w:hAnsiTheme="minorHAnsi" w:cstheme="minorHAnsi"/>
                <w:sz w:val="24"/>
                <w:szCs w:val="24"/>
                <w:lang w:val="en-IE"/>
              </w:rPr>
            </w:pPr>
            <w:r>
              <w:rPr>
                <w:rFonts w:asciiTheme="minorHAnsi" w:hAnsiTheme="minorHAnsi" w:cstheme="minorHAnsi"/>
                <w:sz w:val="24"/>
                <w:szCs w:val="24"/>
                <w:lang w:val="en-IE"/>
              </w:rPr>
              <w:t xml:space="preserve">(a) </w:t>
            </w:r>
            <w:r w:rsidRPr="0002532F">
              <w:rPr>
                <w:rFonts w:asciiTheme="minorHAnsi" w:hAnsiTheme="minorHAnsi" w:cstheme="minorHAnsi"/>
                <w:sz w:val="24"/>
                <w:szCs w:val="24"/>
                <w:lang w:val="en-IE"/>
              </w:rPr>
              <w:t>Are there specialist insurance requirements applicable to any of the lots beyond standard Employers' Liability, Public Liability and Professional Indemnity cover?</w:t>
            </w:r>
          </w:p>
          <w:p w14:paraId="2BEBC499" w14:textId="418CDAFD" w:rsidR="0002532F" w:rsidRPr="0002532F" w:rsidRDefault="0002532F" w:rsidP="0002532F">
            <w:pPr>
              <w:rPr>
                <w:rFonts w:asciiTheme="minorHAnsi" w:hAnsiTheme="minorHAnsi" w:cstheme="minorHAnsi"/>
                <w:sz w:val="24"/>
                <w:szCs w:val="24"/>
                <w:lang w:val="en-IE"/>
              </w:rPr>
            </w:pPr>
            <w:r>
              <w:rPr>
                <w:rFonts w:asciiTheme="minorHAnsi" w:hAnsiTheme="minorHAnsi" w:cstheme="minorHAnsi"/>
                <w:sz w:val="24"/>
                <w:szCs w:val="24"/>
                <w:lang w:val="en-IE"/>
              </w:rPr>
              <w:t xml:space="preserve">(b) </w:t>
            </w:r>
            <w:r w:rsidRPr="0002532F">
              <w:rPr>
                <w:rFonts w:asciiTheme="minorHAnsi" w:hAnsiTheme="minorHAnsi" w:cstheme="minorHAnsi"/>
                <w:sz w:val="24"/>
                <w:szCs w:val="24"/>
                <w:lang w:val="en-IE"/>
              </w:rPr>
              <w:t>Where personnel are working within trackside, rail operational or safety critical environments, are there any additional insurance requirements or minimum coverage levels applicable to suppliers?</w:t>
            </w:r>
          </w:p>
          <w:p w14:paraId="73C334F6" w14:textId="42D78FF2" w:rsidR="0002532F" w:rsidRPr="0045164F" w:rsidRDefault="0002532F" w:rsidP="0045164F">
            <w:pPr>
              <w:rPr>
                <w:rFonts w:asciiTheme="minorHAnsi" w:hAnsiTheme="minorHAnsi" w:cstheme="minorHAnsi"/>
                <w:b/>
                <w:bCs/>
                <w:sz w:val="24"/>
                <w:szCs w:val="24"/>
              </w:rPr>
            </w:pPr>
          </w:p>
        </w:tc>
        <w:tc>
          <w:tcPr>
            <w:tcW w:w="1418" w:type="dxa"/>
          </w:tcPr>
          <w:p w14:paraId="5461C34E" w14:textId="77777777" w:rsidR="0044360A" w:rsidRDefault="0044360A" w:rsidP="000A1060">
            <w:pPr>
              <w:jc w:val="center"/>
              <w:rPr>
                <w:rFonts w:asciiTheme="minorHAnsi" w:hAnsiTheme="minorHAnsi" w:cstheme="minorHAnsi"/>
                <w:sz w:val="24"/>
                <w:szCs w:val="24"/>
              </w:rPr>
            </w:pPr>
          </w:p>
          <w:p w14:paraId="04FE8CD2" w14:textId="77777777" w:rsidR="0002532F" w:rsidRDefault="0002532F" w:rsidP="000A1060">
            <w:pPr>
              <w:jc w:val="center"/>
              <w:rPr>
                <w:rFonts w:asciiTheme="minorHAnsi" w:hAnsiTheme="minorHAnsi" w:cstheme="minorHAnsi"/>
                <w:sz w:val="24"/>
                <w:szCs w:val="24"/>
              </w:rPr>
            </w:pPr>
          </w:p>
          <w:p w14:paraId="57314BF7" w14:textId="77777777" w:rsidR="0002532F" w:rsidRDefault="0002532F" w:rsidP="000A1060">
            <w:pPr>
              <w:jc w:val="center"/>
              <w:rPr>
                <w:rFonts w:asciiTheme="minorHAnsi" w:hAnsiTheme="minorHAnsi" w:cstheme="minorHAnsi"/>
                <w:sz w:val="24"/>
                <w:szCs w:val="24"/>
              </w:rPr>
            </w:pPr>
          </w:p>
          <w:p w14:paraId="22D3AA1E" w14:textId="13F68104" w:rsidR="0002532F" w:rsidRDefault="0002532F" w:rsidP="000A1060">
            <w:pPr>
              <w:jc w:val="center"/>
              <w:rPr>
                <w:rFonts w:asciiTheme="minorHAnsi" w:hAnsiTheme="minorHAnsi" w:cstheme="minorHAnsi"/>
                <w:sz w:val="24"/>
                <w:szCs w:val="24"/>
              </w:rPr>
            </w:pPr>
            <w:r>
              <w:rPr>
                <w:rFonts w:asciiTheme="minorHAnsi" w:hAnsiTheme="minorHAnsi" w:cstheme="minorHAnsi"/>
                <w:sz w:val="24"/>
                <w:szCs w:val="24"/>
              </w:rPr>
              <w:t>13.08.2026</w:t>
            </w:r>
          </w:p>
        </w:tc>
        <w:tc>
          <w:tcPr>
            <w:tcW w:w="6379" w:type="dxa"/>
          </w:tcPr>
          <w:p w14:paraId="07DCF780" w14:textId="48698831" w:rsidR="0044360A" w:rsidRDefault="0002532F" w:rsidP="00CE3D77">
            <w:pPr>
              <w:rPr>
                <w:rFonts w:asciiTheme="minorHAnsi" w:hAnsiTheme="minorHAnsi" w:cstheme="minorHAnsi"/>
                <w:sz w:val="24"/>
                <w:szCs w:val="24"/>
                <w:lang w:val="en-IE"/>
              </w:rPr>
            </w:pPr>
            <w:r>
              <w:rPr>
                <w:rFonts w:asciiTheme="minorHAnsi" w:hAnsiTheme="minorHAnsi" w:cstheme="minorHAnsi"/>
                <w:sz w:val="24"/>
                <w:szCs w:val="24"/>
                <w:lang w:val="en-IE"/>
              </w:rPr>
              <w:t xml:space="preserve">(a) Insurance requirements will be outlined at ITT Stage to succesful </w:t>
            </w:r>
            <w:r w:rsidR="00EC54EE">
              <w:rPr>
                <w:rFonts w:asciiTheme="minorHAnsi" w:hAnsiTheme="minorHAnsi" w:cstheme="minorHAnsi"/>
                <w:sz w:val="24"/>
                <w:szCs w:val="24"/>
                <w:lang w:val="en-IE"/>
              </w:rPr>
              <w:t>A</w:t>
            </w:r>
            <w:r>
              <w:rPr>
                <w:rFonts w:asciiTheme="minorHAnsi" w:hAnsiTheme="minorHAnsi" w:cstheme="minorHAnsi"/>
                <w:sz w:val="24"/>
                <w:szCs w:val="24"/>
                <w:lang w:val="en-IE"/>
              </w:rPr>
              <w:t>pplicants</w:t>
            </w:r>
          </w:p>
          <w:p w14:paraId="49A9CD1F" w14:textId="77777777" w:rsidR="0002532F" w:rsidRDefault="0002532F" w:rsidP="00CE3D77">
            <w:pPr>
              <w:rPr>
                <w:rFonts w:asciiTheme="minorHAnsi" w:hAnsiTheme="minorHAnsi" w:cstheme="minorHAnsi"/>
                <w:sz w:val="24"/>
                <w:szCs w:val="24"/>
                <w:lang w:val="en-IE"/>
              </w:rPr>
            </w:pPr>
          </w:p>
          <w:p w14:paraId="2D321857" w14:textId="7CFDED06" w:rsidR="0002532F" w:rsidRDefault="0002532F" w:rsidP="00CE3D77">
            <w:pPr>
              <w:rPr>
                <w:rFonts w:asciiTheme="minorHAnsi" w:hAnsiTheme="minorHAnsi" w:cstheme="minorHAnsi"/>
                <w:sz w:val="24"/>
                <w:szCs w:val="24"/>
                <w:lang w:val="en-IE"/>
              </w:rPr>
            </w:pPr>
            <w:r>
              <w:rPr>
                <w:rFonts w:asciiTheme="minorHAnsi" w:hAnsiTheme="minorHAnsi" w:cstheme="minorHAnsi"/>
                <w:sz w:val="24"/>
                <w:szCs w:val="24"/>
                <w:lang w:val="en-IE"/>
              </w:rPr>
              <w:t xml:space="preserve">(b) Insurance requirements would be required to be held at </w:t>
            </w:r>
            <w:r w:rsidR="006E3517" w:rsidRPr="006E3517">
              <w:rPr>
                <w:rFonts w:asciiTheme="minorHAnsi" w:hAnsiTheme="minorHAnsi" w:cstheme="minorHAnsi"/>
                <w:sz w:val="24"/>
                <w:szCs w:val="24"/>
                <w:lang w:val="en-IE"/>
              </w:rPr>
              <w:t>framework</w:t>
            </w:r>
            <w:r>
              <w:rPr>
                <w:rFonts w:asciiTheme="minorHAnsi" w:hAnsiTheme="minorHAnsi" w:cstheme="minorHAnsi"/>
                <w:sz w:val="24"/>
                <w:szCs w:val="24"/>
                <w:lang w:val="en-IE"/>
              </w:rPr>
              <w:t xml:space="preserve"> level</w:t>
            </w:r>
          </w:p>
        </w:tc>
      </w:tr>
      <w:tr w:rsidR="0044360A" w:rsidRPr="003D76BA" w14:paraId="43B49FF9" w14:textId="77777777" w:rsidTr="00CE3D77">
        <w:trPr>
          <w:cantSplit/>
        </w:trPr>
        <w:tc>
          <w:tcPr>
            <w:tcW w:w="981" w:type="dxa"/>
          </w:tcPr>
          <w:p w14:paraId="6C567FF6" w14:textId="225822F8" w:rsidR="0044360A" w:rsidRDefault="0002532F" w:rsidP="000A1060">
            <w:pPr>
              <w:jc w:val="center"/>
              <w:rPr>
                <w:rFonts w:asciiTheme="minorHAnsi" w:hAnsiTheme="minorHAnsi" w:cstheme="minorHAnsi"/>
                <w:sz w:val="24"/>
                <w:szCs w:val="24"/>
              </w:rPr>
            </w:pPr>
            <w:r>
              <w:rPr>
                <w:rFonts w:asciiTheme="minorHAnsi" w:hAnsiTheme="minorHAnsi" w:cstheme="minorHAnsi"/>
                <w:sz w:val="24"/>
                <w:szCs w:val="24"/>
              </w:rPr>
              <w:t>15</w:t>
            </w:r>
          </w:p>
        </w:tc>
        <w:tc>
          <w:tcPr>
            <w:tcW w:w="6385" w:type="dxa"/>
          </w:tcPr>
          <w:p w14:paraId="0431279C" w14:textId="77777777" w:rsidR="0002532F" w:rsidRPr="0002532F" w:rsidRDefault="0002532F" w:rsidP="0002532F">
            <w:pPr>
              <w:rPr>
                <w:rFonts w:asciiTheme="minorHAnsi" w:hAnsiTheme="minorHAnsi" w:cstheme="minorHAnsi"/>
                <w:b/>
                <w:bCs/>
                <w:sz w:val="24"/>
                <w:szCs w:val="24"/>
                <w:lang w:val="en-IE"/>
              </w:rPr>
            </w:pPr>
            <w:r w:rsidRPr="0002532F">
              <w:rPr>
                <w:rFonts w:asciiTheme="minorHAnsi" w:hAnsiTheme="minorHAnsi" w:cstheme="minorHAnsi"/>
                <w:b/>
                <w:bCs/>
                <w:sz w:val="24"/>
                <w:szCs w:val="24"/>
                <w:lang w:val="en-IE"/>
              </w:rPr>
              <w:t>Contract Delivery Model</w:t>
            </w:r>
          </w:p>
          <w:p w14:paraId="6CC95014" w14:textId="194CC744" w:rsidR="0002532F" w:rsidRDefault="0002532F" w:rsidP="0002532F">
            <w:pPr>
              <w:rPr>
                <w:rFonts w:asciiTheme="minorHAnsi" w:hAnsiTheme="minorHAnsi" w:cstheme="minorHAnsi"/>
                <w:sz w:val="24"/>
                <w:szCs w:val="24"/>
                <w:lang w:val="en-IE"/>
              </w:rPr>
            </w:pPr>
            <w:r>
              <w:rPr>
                <w:rFonts w:asciiTheme="minorHAnsi" w:hAnsiTheme="minorHAnsi" w:cstheme="minorHAnsi"/>
                <w:sz w:val="24"/>
                <w:szCs w:val="24"/>
                <w:lang w:val="en-IE"/>
              </w:rPr>
              <w:t xml:space="preserve">(a) </w:t>
            </w:r>
            <w:r w:rsidRPr="0002532F">
              <w:rPr>
                <w:rFonts w:asciiTheme="minorHAnsi" w:hAnsiTheme="minorHAnsi" w:cstheme="minorHAnsi"/>
                <w:sz w:val="24"/>
                <w:szCs w:val="24"/>
                <w:lang w:val="en-IE"/>
              </w:rPr>
              <w:t>Can suppliers apply for individual lots, or is there an expectation that bidders participate across multiple lots?</w:t>
            </w:r>
          </w:p>
          <w:p w14:paraId="5096D9A0" w14:textId="77777777" w:rsidR="0002532F" w:rsidRDefault="0002532F" w:rsidP="0002532F">
            <w:pPr>
              <w:rPr>
                <w:rFonts w:asciiTheme="minorHAnsi" w:hAnsiTheme="minorHAnsi" w:cstheme="minorHAnsi"/>
                <w:sz w:val="24"/>
                <w:szCs w:val="24"/>
                <w:lang w:val="en-IE"/>
              </w:rPr>
            </w:pPr>
          </w:p>
          <w:p w14:paraId="546EBA6E" w14:textId="6943CD9B" w:rsidR="0002532F" w:rsidRDefault="0002532F" w:rsidP="0002532F">
            <w:pPr>
              <w:rPr>
                <w:rFonts w:asciiTheme="minorHAnsi" w:hAnsiTheme="minorHAnsi" w:cstheme="minorHAnsi"/>
                <w:sz w:val="24"/>
                <w:szCs w:val="24"/>
                <w:lang w:val="en-IE"/>
              </w:rPr>
            </w:pPr>
            <w:r>
              <w:rPr>
                <w:rFonts w:asciiTheme="minorHAnsi" w:hAnsiTheme="minorHAnsi" w:cstheme="minorHAnsi"/>
                <w:sz w:val="24"/>
                <w:szCs w:val="24"/>
                <w:lang w:val="en-IE"/>
              </w:rPr>
              <w:t xml:space="preserve">(b) </w:t>
            </w:r>
            <w:r w:rsidRPr="0002532F">
              <w:rPr>
                <w:rFonts w:asciiTheme="minorHAnsi" w:hAnsiTheme="minorHAnsi" w:cstheme="minorHAnsi"/>
                <w:sz w:val="24"/>
                <w:szCs w:val="24"/>
                <w:lang w:val="en-IE"/>
              </w:rPr>
              <w:t xml:space="preserve">Are all four lots expected to operate under the same </w:t>
            </w:r>
          </w:p>
          <w:p w14:paraId="02120941" w14:textId="164468B1" w:rsidR="0002532F" w:rsidRPr="0002532F" w:rsidRDefault="0002532F" w:rsidP="0002532F">
            <w:pPr>
              <w:rPr>
                <w:rFonts w:asciiTheme="minorHAnsi" w:hAnsiTheme="minorHAnsi" w:cstheme="minorHAnsi"/>
                <w:sz w:val="24"/>
                <w:szCs w:val="24"/>
                <w:lang w:val="en-IE"/>
              </w:rPr>
            </w:pPr>
            <w:r w:rsidRPr="0002532F">
              <w:rPr>
                <w:rFonts w:asciiTheme="minorHAnsi" w:hAnsiTheme="minorHAnsi" w:cstheme="minorHAnsi"/>
                <w:sz w:val="24"/>
                <w:szCs w:val="24"/>
                <w:lang w:val="en-IE"/>
              </w:rPr>
              <w:t>contractual and compliance framework, or do additional requirements apply to specific lots?</w:t>
            </w:r>
          </w:p>
          <w:p w14:paraId="4D77EBBD" w14:textId="77777777" w:rsidR="0044360A" w:rsidRPr="0045164F" w:rsidRDefault="0044360A" w:rsidP="0045164F">
            <w:pPr>
              <w:rPr>
                <w:rFonts w:asciiTheme="minorHAnsi" w:hAnsiTheme="minorHAnsi" w:cstheme="minorHAnsi"/>
                <w:b/>
                <w:bCs/>
                <w:sz w:val="24"/>
                <w:szCs w:val="24"/>
              </w:rPr>
            </w:pPr>
          </w:p>
        </w:tc>
        <w:tc>
          <w:tcPr>
            <w:tcW w:w="1418" w:type="dxa"/>
          </w:tcPr>
          <w:p w14:paraId="0C9B96BE" w14:textId="14EFC72B" w:rsidR="0044360A" w:rsidRDefault="0002532F" w:rsidP="000A1060">
            <w:pPr>
              <w:jc w:val="center"/>
              <w:rPr>
                <w:rFonts w:asciiTheme="minorHAnsi" w:hAnsiTheme="minorHAnsi" w:cstheme="minorHAnsi"/>
                <w:sz w:val="24"/>
                <w:szCs w:val="24"/>
              </w:rPr>
            </w:pPr>
            <w:r>
              <w:rPr>
                <w:rFonts w:asciiTheme="minorHAnsi" w:hAnsiTheme="minorHAnsi" w:cstheme="minorHAnsi"/>
                <w:sz w:val="24"/>
                <w:szCs w:val="24"/>
              </w:rPr>
              <w:t>13.08.2026</w:t>
            </w:r>
          </w:p>
        </w:tc>
        <w:tc>
          <w:tcPr>
            <w:tcW w:w="6379" w:type="dxa"/>
          </w:tcPr>
          <w:p w14:paraId="43FE0B63" w14:textId="3A108A27" w:rsidR="0044360A" w:rsidRDefault="00E91136" w:rsidP="00CE3D77">
            <w:pPr>
              <w:rPr>
                <w:rFonts w:asciiTheme="minorHAnsi" w:hAnsiTheme="minorHAnsi" w:cstheme="minorHAnsi"/>
                <w:sz w:val="24"/>
                <w:szCs w:val="24"/>
                <w:lang w:val="en-IE"/>
              </w:rPr>
            </w:pPr>
            <w:r>
              <w:rPr>
                <w:rFonts w:asciiTheme="minorHAnsi" w:hAnsiTheme="minorHAnsi" w:cstheme="minorHAnsi"/>
                <w:sz w:val="24"/>
                <w:szCs w:val="24"/>
                <w:lang w:val="en-IE"/>
              </w:rPr>
              <w:t>(a) No limits on applying to multiple lots, a supplier can apply for as many or as few LOTs as they wish to do. Please note the turnover requirements varies if applying for more than one LOT.</w:t>
            </w:r>
          </w:p>
          <w:p w14:paraId="36793E9F" w14:textId="77777777" w:rsidR="00E91136" w:rsidRDefault="00E91136" w:rsidP="00CE3D77">
            <w:pPr>
              <w:rPr>
                <w:rFonts w:asciiTheme="minorHAnsi" w:hAnsiTheme="minorHAnsi" w:cstheme="minorHAnsi"/>
                <w:sz w:val="24"/>
                <w:szCs w:val="24"/>
                <w:lang w:val="en-IE"/>
              </w:rPr>
            </w:pPr>
          </w:p>
          <w:p w14:paraId="47F2ABC6" w14:textId="24420BB8" w:rsidR="00E91136" w:rsidRDefault="00E91136" w:rsidP="00CE3D77">
            <w:pPr>
              <w:rPr>
                <w:rFonts w:asciiTheme="minorHAnsi" w:hAnsiTheme="minorHAnsi" w:cstheme="minorHAnsi"/>
                <w:sz w:val="24"/>
                <w:szCs w:val="24"/>
                <w:lang w:val="en-IE"/>
              </w:rPr>
            </w:pPr>
            <w:r>
              <w:rPr>
                <w:rFonts w:asciiTheme="minorHAnsi" w:hAnsiTheme="minorHAnsi" w:cstheme="minorHAnsi"/>
                <w:sz w:val="24"/>
                <w:szCs w:val="24"/>
                <w:lang w:val="en-IE"/>
              </w:rPr>
              <w:t xml:space="preserve">(b) All four LOTs operates under the same framework </w:t>
            </w:r>
            <w:proofErr w:type="gramStart"/>
            <w:r>
              <w:rPr>
                <w:rFonts w:asciiTheme="minorHAnsi" w:hAnsiTheme="minorHAnsi" w:cstheme="minorHAnsi"/>
                <w:sz w:val="24"/>
                <w:szCs w:val="24"/>
                <w:lang w:val="en-IE"/>
              </w:rPr>
              <w:t>mechanism,</w:t>
            </w:r>
            <w:proofErr w:type="gramEnd"/>
            <w:r>
              <w:rPr>
                <w:rFonts w:asciiTheme="minorHAnsi" w:hAnsiTheme="minorHAnsi" w:cstheme="minorHAnsi"/>
                <w:sz w:val="24"/>
                <w:szCs w:val="24"/>
                <w:lang w:val="en-IE"/>
              </w:rPr>
              <w:t xml:space="preserve"> however the induvial competitions and contracts ran under these LOTs will vary depending on the requirements </w:t>
            </w:r>
            <w:r w:rsidR="00247111">
              <w:rPr>
                <w:rFonts w:asciiTheme="minorHAnsi" w:hAnsiTheme="minorHAnsi" w:cstheme="minorHAnsi"/>
                <w:sz w:val="24"/>
                <w:szCs w:val="24"/>
                <w:lang w:val="en-IE"/>
              </w:rPr>
              <w:t>of each competition as outlined in the PQQ.</w:t>
            </w:r>
          </w:p>
        </w:tc>
      </w:tr>
      <w:tr w:rsidR="00A3052E" w:rsidRPr="003D76BA" w14:paraId="0250BC79" w14:textId="77777777" w:rsidTr="00A3052E">
        <w:trPr>
          <w:cantSplit/>
        </w:trPr>
        <w:tc>
          <w:tcPr>
            <w:tcW w:w="981" w:type="dxa"/>
            <w:tcBorders>
              <w:bottom w:val="single" w:sz="4" w:space="0" w:color="auto"/>
            </w:tcBorders>
          </w:tcPr>
          <w:p w14:paraId="176C901A" w14:textId="77777777" w:rsidR="00A3052E" w:rsidRDefault="00A3052E" w:rsidP="000A1060">
            <w:pPr>
              <w:jc w:val="center"/>
              <w:rPr>
                <w:rFonts w:asciiTheme="minorHAnsi" w:hAnsiTheme="minorHAnsi" w:cstheme="minorHAnsi"/>
                <w:sz w:val="24"/>
                <w:szCs w:val="24"/>
              </w:rPr>
            </w:pPr>
          </w:p>
        </w:tc>
        <w:tc>
          <w:tcPr>
            <w:tcW w:w="6385" w:type="dxa"/>
            <w:tcBorders>
              <w:bottom w:val="single" w:sz="4" w:space="0" w:color="auto"/>
            </w:tcBorders>
          </w:tcPr>
          <w:p w14:paraId="3AE0EA7F" w14:textId="77777777" w:rsidR="00A3052E" w:rsidRPr="0002532F" w:rsidRDefault="00A3052E" w:rsidP="0002532F">
            <w:pPr>
              <w:rPr>
                <w:rFonts w:asciiTheme="minorHAnsi" w:hAnsiTheme="minorHAnsi" w:cstheme="minorHAnsi"/>
                <w:b/>
                <w:bCs/>
                <w:sz w:val="24"/>
                <w:szCs w:val="24"/>
                <w:lang w:val="en-IE"/>
              </w:rPr>
            </w:pPr>
          </w:p>
        </w:tc>
        <w:tc>
          <w:tcPr>
            <w:tcW w:w="1418" w:type="dxa"/>
            <w:tcBorders>
              <w:bottom w:val="single" w:sz="4" w:space="0" w:color="auto"/>
            </w:tcBorders>
          </w:tcPr>
          <w:p w14:paraId="6190D4B0" w14:textId="77777777" w:rsidR="00A3052E" w:rsidRDefault="00A3052E" w:rsidP="000A1060">
            <w:pPr>
              <w:jc w:val="center"/>
              <w:rPr>
                <w:rFonts w:asciiTheme="minorHAnsi" w:hAnsiTheme="minorHAnsi" w:cstheme="minorHAnsi"/>
                <w:sz w:val="24"/>
                <w:szCs w:val="24"/>
              </w:rPr>
            </w:pPr>
          </w:p>
        </w:tc>
        <w:tc>
          <w:tcPr>
            <w:tcW w:w="6379" w:type="dxa"/>
            <w:tcBorders>
              <w:bottom w:val="single" w:sz="4" w:space="0" w:color="auto"/>
            </w:tcBorders>
          </w:tcPr>
          <w:p w14:paraId="0C3C59E1" w14:textId="77777777" w:rsidR="00A3052E" w:rsidRDefault="00A3052E" w:rsidP="00CE3D77">
            <w:pPr>
              <w:rPr>
                <w:rFonts w:asciiTheme="minorHAnsi" w:hAnsiTheme="minorHAnsi" w:cstheme="minorHAnsi"/>
                <w:sz w:val="24"/>
                <w:szCs w:val="24"/>
                <w:lang w:val="en-IE"/>
              </w:rPr>
            </w:pPr>
          </w:p>
        </w:tc>
      </w:tr>
      <w:tr w:rsidR="00A3052E" w:rsidRPr="003D76BA" w14:paraId="053E572F" w14:textId="77777777" w:rsidTr="00A3052E">
        <w:trPr>
          <w:cantSplit/>
        </w:trPr>
        <w:tc>
          <w:tcPr>
            <w:tcW w:w="981" w:type="dxa"/>
            <w:tcBorders>
              <w:right w:val="nil"/>
            </w:tcBorders>
          </w:tcPr>
          <w:p w14:paraId="0620370A" w14:textId="77777777" w:rsidR="00A3052E" w:rsidRDefault="00A3052E" w:rsidP="000A1060">
            <w:pPr>
              <w:jc w:val="center"/>
              <w:rPr>
                <w:rFonts w:asciiTheme="minorHAnsi" w:hAnsiTheme="minorHAnsi" w:cstheme="minorHAnsi"/>
                <w:sz w:val="24"/>
                <w:szCs w:val="24"/>
              </w:rPr>
            </w:pPr>
          </w:p>
        </w:tc>
        <w:tc>
          <w:tcPr>
            <w:tcW w:w="6385" w:type="dxa"/>
            <w:tcBorders>
              <w:left w:val="nil"/>
              <w:right w:val="nil"/>
            </w:tcBorders>
          </w:tcPr>
          <w:p w14:paraId="1CEC2425" w14:textId="7AA6E53C" w:rsidR="00A3052E" w:rsidRPr="00A3052E" w:rsidRDefault="00A3052E" w:rsidP="0002532F">
            <w:pPr>
              <w:rPr>
                <w:rFonts w:asciiTheme="minorHAnsi" w:hAnsiTheme="minorHAnsi" w:cstheme="minorHAnsi"/>
                <w:b/>
                <w:bCs/>
                <w:sz w:val="24"/>
                <w:szCs w:val="24"/>
                <w:lang w:val="en-IE"/>
              </w:rPr>
            </w:pPr>
            <w:r>
              <w:rPr>
                <w:rFonts w:asciiTheme="minorHAnsi" w:hAnsiTheme="minorHAnsi" w:cstheme="minorHAnsi"/>
                <w:b/>
                <w:bCs/>
                <w:sz w:val="24"/>
                <w:szCs w:val="24"/>
                <w:lang w:val="en-IE"/>
              </w:rPr>
              <w:t>Iarnród Éireann is aware that some of the above clarifications have not been answered yet, IÉ will issue the clarification once we have the relevant clarifications.</w:t>
            </w:r>
          </w:p>
        </w:tc>
        <w:tc>
          <w:tcPr>
            <w:tcW w:w="1418" w:type="dxa"/>
            <w:tcBorders>
              <w:left w:val="nil"/>
              <w:right w:val="nil"/>
            </w:tcBorders>
          </w:tcPr>
          <w:p w14:paraId="2A336B0C" w14:textId="77777777" w:rsidR="00A3052E" w:rsidRDefault="00A3052E" w:rsidP="000A1060">
            <w:pPr>
              <w:jc w:val="center"/>
              <w:rPr>
                <w:rFonts w:asciiTheme="minorHAnsi" w:hAnsiTheme="minorHAnsi" w:cstheme="minorHAnsi"/>
                <w:sz w:val="24"/>
                <w:szCs w:val="24"/>
              </w:rPr>
            </w:pPr>
          </w:p>
        </w:tc>
        <w:tc>
          <w:tcPr>
            <w:tcW w:w="6379" w:type="dxa"/>
            <w:tcBorders>
              <w:left w:val="nil"/>
            </w:tcBorders>
          </w:tcPr>
          <w:p w14:paraId="119E6967" w14:textId="77777777" w:rsidR="00A3052E" w:rsidRDefault="00A3052E" w:rsidP="00CE3D77">
            <w:pPr>
              <w:rPr>
                <w:rFonts w:asciiTheme="minorHAnsi" w:hAnsiTheme="minorHAnsi" w:cstheme="minorHAnsi"/>
                <w:sz w:val="24"/>
                <w:szCs w:val="24"/>
                <w:lang w:val="en-IE"/>
              </w:rPr>
            </w:pPr>
          </w:p>
        </w:tc>
      </w:tr>
    </w:tbl>
    <w:p w14:paraId="0B1A085D" w14:textId="29F0685E" w:rsidR="009D7928" w:rsidRDefault="009D7928" w:rsidP="00416B8F">
      <w:pPr>
        <w:tabs>
          <w:tab w:val="left" w:pos="8145"/>
        </w:tabs>
        <w:jc w:val="both"/>
        <w:rPr>
          <w:rFonts w:asciiTheme="minorHAnsi" w:hAnsiTheme="minorHAnsi"/>
          <w:szCs w:val="20"/>
        </w:rPr>
      </w:pPr>
    </w:p>
    <w:p w14:paraId="1B7DF005" w14:textId="75607B8F" w:rsidR="00051AAB" w:rsidRPr="003D76BA" w:rsidRDefault="00685EE8" w:rsidP="009D7928">
      <w:pPr>
        <w:rPr>
          <w:rFonts w:asciiTheme="minorHAnsi" w:hAnsiTheme="minorHAnsi"/>
          <w:szCs w:val="20"/>
        </w:rPr>
      </w:pPr>
      <w:r w:rsidRPr="003D76BA">
        <w:rPr>
          <w:rFonts w:asciiTheme="minorHAnsi" w:hAnsiTheme="minorHAnsi"/>
          <w:b/>
          <w:szCs w:val="20"/>
        </w:rPr>
        <w:t>Note</w:t>
      </w:r>
      <w:r w:rsidR="002F7AA1" w:rsidRPr="003D76BA">
        <w:rPr>
          <w:rFonts w:asciiTheme="minorHAnsi" w:hAnsiTheme="minorHAnsi"/>
          <w:b/>
          <w:szCs w:val="20"/>
        </w:rPr>
        <w:t>:</w:t>
      </w:r>
      <w:r w:rsidR="002F7AA1" w:rsidRPr="003D76BA">
        <w:rPr>
          <w:rFonts w:asciiTheme="minorHAnsi" w:hAnsiTheme="minorHAnsi"/>
          <w:szCs w:val="20"/>
        </w:rPr>
        <w:t xml:space="preserve">  Tenderers should identify questions they consider to </w:t>
      </w:r>
      <w:r w:rsidR="00416B8F" w:rsidRPr="003D76BA">
        <w:rPr>
          <w:rFonts w:asciiTheme="minorHAnsi" w:hAnsiTheme="minorHAnsi"/>
          <w:szCs w:val="20"/>
        </w:rPr>
        <w:t>be contain</w:t>
      </w:r>
      <w:r w:rsidRPr="003D76BA">
        <w:rPr>
          <w:rFonts w:asciiTheme="minorHAnsi" w:hAnsiTheme="minorHAnsi"/>
          <w:szCs w:val="20"/>
        </w:rPr>
        <w:t xml:space="preserve"> a unique selling </w:t>
      </w:r>
      <w:r w:rsidR="00416B8F" w:rsidRPr="003D76BA">
        <w:rPr>
          <w:rFonts w:asciiTheme="minorHAnsi" w:hAnsiTheme="minorHAnsi"/>
          <w:szCs w:val="20"/>
        </w:rPr>
        <w:t>point or are</w:t>
      </w:r>
      <w:r w:rsidRPr="003D76BA">
        <w:rPr>
          <w:rFonts w:asciiTheme="minorHAnsi" w:hAnsiTheme="minorHAnsi"/>
          <w:szCs w:val="20"/>
        </w:rPr>
        <w:t xml:space="preserve"> in their opinion commercially </w:t>
      </w:r>
      <w:r w:rsidR="002E62B1" w:rsidRPr="003D76BA">
        <w:rPr>
          <w:rFonts w:asciiTheme="minorHAnsi" w:hAnsiTheme="minorHAnsi"/>
          <w:szCs w:val="20"/>
        </w:rPr>
        <w:t>confidential by</w:t>
      </w:r>
      <w:r w:rsidR="002F7AA1" w:rsidRPr="003D76BA">
        <w:rPr>
          <w:rFonts w:asciiTheme="minorHAnsi" w:hAnsiTheme="minorHAnsi"/>
          <w:szCs w:val="20"/>
        </w:rPr>
        <w:t xml:space="preserve"> placing these </w:t>
      </w:r>
      <w:r w:rsidR="000A1060" w:rsidRPr="003D76BA">
        <w:rPr>
          <w:rFonts w:asciiTheme="minorHAnsi" w:hAnsiTheme="minorHAnsi"/>
          <w:szCs w:val="20"/>
        </w:rPr>
        <w:t>words “</w:t>
      </w:r>
      <w:r w:rsidRPr="003D76BA">
        <w:rPr>
          <w:rFonts w:asciiTheme="minorHAnsi" w:hAnsiTheme="minorHAnsi"/>
          <w:b/>
          <w:szCs w:val="20"/>
        </w:rPr>
        <w:t>Commercially Sensitive</w:t>
      </w:r>
      <w:r w:rsidRPr="003D76BA">
        <w:rPr>
          <w:rFonts w:asciiTheme="minorHAnsi" w:hAnsiTheme="minorHAnsi"/>
          <w:szCs w:val="20"/>
        </w:rPr>
        <w:t xml:space="preserve">” </w:t>
      </w:r>
      <w:r w:rsidR="002F7AA1" w:rsidRPr="003D76BA">
        <w:rPr>
          <w:rFonts w:asciiTheme="minorHAnsi" w:hAnsiTheme="minorHAnsi"/>
          <w:szCs w:val="20"/>
        </w:rPr>
        <w:t>in front of the question.</w:t>
      </w:r>
      <w:r w:rsidRPr="003D76BA">
        <w:rPr>
          <w:rFonts w:asciiTheme="minorHAnsi" w:hAnsiTheme="minorHAnsi"/>
          <w:szCs w:val="20"/>
        </w:rPr>
        <w:t xml:space="preserve"> IE shall review this query and if we deem it not to be commercially </w:t>
      </w:r>
      <w:r w:rsidR="000A1060" w:rsidRPr="003D76BA">
        <w:rPr>
          <w:rFonts w:asciiTheme="minorHAnsi" w:hAnsiTheme="minorHAnsi"/>
          <w:szCs w:val="20"/>
        </w:rPr>
        <w:t>sensitive,</w:t>
      </w:r>
      <w:r w:rsidRPr="003D76BA">
        <w:rPr>
          <w:rFonts w:asciiTheme="minorHAnsi" w:hAnsiTheme="minorHAnsi"/>
          <w:szCs w:val="20"/>
        </w:rPr>
        <w:t xml:space="preserve"> we will give you the option to </w:t>
      </w:r>
      <w:r w:rsidR="000A1060" w:rsidRPr="003D76BA">
        <w:rPr>
          <w:rFonts w:asciiTheme="minorHAnsi" w:hAnsiTheme="minorHAnsi"/>
          <w:szCs w:val="20"/>
        </w:rPr>
        <w:t>withdraw</w:t>
      </w:r>
      <w:r w:rsidRPr="003D76BA">
        <w:rPr>
          <w:rFonts w:asciiTheme="minorHAnsi" w:hAnsiTheme="minorHAnsi"/>
          <w:szCs w:val="20"/>
        </w:rPr>
        <w:t xml:space="preserve"> the query before it is answer</w:t>
      </w:r>
      <w:r w:rsidR="007536F2">
        <w:rPr>
          <w:rFonts w:asciiTheme="minorHAnsi" w:hAnsiTheme="minorHAnsi"/>
          <w:szCs w:val="20"/>
        </w:rPr>
        <w:t>e</w:t>
      </w:r>
      <w:r w:rsidRPr="003D76BA">
        <w:rPr>
          <w:rFonts w:asciiTheme="minorHAnsi" w:hAnsiTheme="minorHAnsi"/>
          <w:szCs w:val="20"/>
        </w:rPr>
        <w:t>d.</w:t>
      </w:r>
    </w:p>
    <w:sectPr w:rsidR="00051AAB" w:rsidRPr="003D76BA" w:rsidSect="000F6DAB">
      <w:headerReference w:type="default" r:id="rId12"/>
      <w:pgSz w:w="16838" w:h="11906" w:orient="landscape"/>
      <w:pgMar w:top="1134" w:right="113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98390" w14:textId="77777777" w:rsidR="00000E49" w:rsidRDefault="00000E49">
      <w:r>
        <w:separator/>
      </w:r>
    </w:p>
  </w:endnote>
  <w:endnote w:type="continuationSeparator" w:id="0">
    <w:p w14:paraId="3605A008" w14:textId="77777777" w:rsidR="00000E49" w:rsidRDefault="00000E49">
      <w:r>
        <w:continuationSeparator/>
      </w:r>
    </w:p>
  </w:endnote>
  <w:endnote w:type="continuationNotice" w:id="1">
    <w:p w14:paraId="737A30E1" w14:textId="77777777" w:rsidR="00000E49" w:rsidRDefault="00000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altName w:val="Roboto"/>
    <w:panose1 w:val="02000000000000000000"/>
    <w:charset w:val="00"/>
    <w:family w:val="auto"/>
    <w:pitch w:val="variable"/>
    <w:sig w:usb0="E00002EF" w:usb1="5000205B" w:usb2="0000002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AECF4" w14:textId="77777777" w:rsidR="00000E49" w:rsidRDefault="00000E49">
      <w:r>
        <w:separator/>
      </w:r>
    </w:p>
  </w:footnote>
  <w:footnote w:type="continuationSeparator" w:id="0">
    <w:p w14:paraId="3FBEC6CC" w14:textId="77777777" w:rsidR="00000E49" w:rsidRDefault="00000E49">
      <w:r>
        <w:continuationSeparator/>
      </w:r>
    </w:p>
  </w:footnote>
  <w:footnote w:type="continuationNotice" w:id="1">
    <w:p w14:paraId="0C7CDDAF" w14:textId="77777777" w:rsidR="00000E49" w:rsidRDefault="00000E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1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7149"/>
      <w:gridCol w:w="6056"/>
    </w:tblGrid>
    <w:tr w:rsidR="00D36277" w:rsidRPr="00AD1320" w14:paraId="0B69CD79" w14:textId="77777777" w:rsidTr="00733C1C">
      <w:trPr>
        <w:trHeight w:val="1230"/>
      </w:trPr>
      <w:tc>
        <w:tcPr>
          <w:tcW w:w="1908" w:type="dxa"/>
          <w:tcBorders>
            <w:top w:val="single" w:sz="12" w:space="0" w:color="auto"/>
            <w:left w:val="single" w:sz="12" w:space="0" w:color="auto"/>
            <w:bottom w:val="nil"/>
            <w:right w:val="single" w:sz="12" w:space="0" w:color="auto"/>
          </w:tcBorders>
        </w:tcPr>
        <w:p w14:paraId="54C9A28D" w14:textId="77777777" w:rsidR="00D36277" w:rsidRPr="00630F20" w:rsidRDefault="00D36277" w:rsidP="00E4450F">
          <w:pPr>
            <w:jc w:val="both"/>
            <w:rPr>
              <w:rFonts w:asciiTheme="minorHAnsi" w:hAnsiTheme="minorHAnsi" w:cs="Arial"/>
              <w:b/>
              <w:bCs/>
              <w:sz w:val="16"/>
            </w:rPr>
          </w:pPr>
          <w:r w:rsidRPr="00630F20">
            <w:rPr>
              <w:rFonts w:asciiTheme="minorHAnsi" w:hAnsiTheme="minorHAnsi" w:cs="Arial"/>
              <w:b/>
              <w:bCs/>
              <w:sz w:val="16"/>
            </w:rPr>
            <w:t>Author:</w:t>
          </w:r>
        </w:p>
        <w:p w14:paraId="34EDA292" w14:textId="7283BC3D" w:rsidR="00CE3D77" w:rsidRDefault="004D0C7D" w:rsidP="00E4450F">
          <w:pPr>
            <w:jc w:val="both"/>
            <w:rPr>
              <w:rFonts w:asciiTheme="minorHAnsi" w:hAnsiTheme="minorHAnsi" w:cs="Arial"/>
              <w:bCs/>
              <w:sz w:val="16"/>
            </w:rPr>
          </w:pPr>
          <w:r>
            <w:rPr>
              <w:rFonts w:asciiTheme="minorHAnsi" w:hAnsiTheme="minorHAnsi" w:cs="Arial"/>
              <w:bCs/>
              <w:sz w:val="16"/>
            </w:rPr>
            <w:t>Alex Findley</w:t>
          </w:r>
        </w:p>
        <w:p w14:paraId="4E545B54" w14:textId="758CC850" w:rsidR="00D36277" w:rsidRPr="00630F20" w:rsidRDefault="00D36277" w:rsidP="00E4450F">
          <w:pPr>
            <w:jc w:val="both"/>
            <w:rPr>
              <w:rFonts w:asciiTheme="minorHAnsi" w:hAnsiTheme="minorHAnsi" w:cs="Arial"/>
              <w:bCs/>
              <w:sz w:val="16"/>
            </w:rPr>
          </w:pPr>
          <w:r w:rsidRPr="00630F20">
            <w:rPr>
              <w:rFonts w:asciiTheme="minorHAnsi" w:hAnsiTheme="minorHAnsi" w:cs="Arial"/>
              <w:bCs/>
              <w:sz w:val="16"/>
            </w:rPr>
            <w:t>Procurement</w:t>
          </w:r>
          <w:r>
            <w:rPr>
              <w:rFonts w:asciiTheme="minorHAnsi" w:hAnsiTheme="minorHAnsi" w:cs="Arial"/>
              <w:bCs/>
              <w:sz w:val="16"/>
            </w:rPr>
            <w:t xml:space="preserve"> </w:t>
          </w:r>
        </w:p>
        <w:p w14:paraId="15408CD8" w14:textId="77777777" w:rsidR="00D36277" w:rsidRDefault="00D36277" w:rsidP="00E4450F">
          <w:pPr>
            <w:jc w:val="both"/>
            <w:rPr>
              <w:rFonts w:asciiTheme="minorHAnsi" w:hAnsiTheme="minorHAnsi" w:cs="Arial"/>
              <w:b/>
              <w:bCs/>
              <w:sz w:val="16"/>
            </w:rPr>
          </w:pPr>
        </w:p>
        <w:p w14:paraId="68680073" w14:textId="68FB272D" w:rsidR="00D36277" w:rsidRDefault="00D36277" w:rsidP="00E4450F">
          <w:pPr>
            <w:jc w:val="both"/>
            <w:rPr>
              <w:rFonts w:asciiTheme="minorHAnsi" w:hAnsiTheme="minorHAnsi" w:cs="Arial"/>
              <w:b/>
              <w:bCs/>
              <w:sz w:val="16"/>
            </w:rPr>
          </w:pPr>
          <w:r>
            <w:rPr>
              <w:rFonts w:asciiTheme="minorHAnsi" w:hAnsiTheme="minorHAnsi" w:cs="Arial"/>
              <w:b/>
              <w:bCs/>
              <w:sz w:val="16"/>
            </w:rPr>
            <w:t>Reviewed by:</w:t>
          </w:r>
          <w:r w:rsidR="00CE3D77">
            <w:rPr>
              <w:rFonts w:asciiTheme="minorHAnsi" w:hAnsiTheme="minorHAnsi" w:cs="Arial"/>
              <w:b/>
              <w:bCs/>
              <w:sz w:val="16"/>
            </w:rPr>
            <w:t xml:space="preserve"> </w:t>
          </w:r>
        </w:p>
        <w:p w14:paraId="78E62EA4" w14:textId="77777777" w:rsidR="00D36277" w:rsidRPr="00630F20" w:rsidRDefault="00D36277" w:rsidP="00E4450F">
          <w:pPr>
            <w:jc w:val="both"/>
            <w:rPr>
              <w:rFonts w:asciiTheme="minorHAnsi" w:hAnsiTheme="minorHAnsi" w:cs="Arial"/>
              <w:b/>
              <w:bCs/>
              <w:sz w:val="16"/>
            </w:rPr>
          </w:pPr>
        </w:p>
      </w:tc>
      <w:tc>
        <w:tcPr>
          <w:tcW w:w="7149" w:type="dxa"/>
          <w:tcBorders>
            <w:top w:val="single" w:sz="12" w:space="0" w:color="auto"/>
            <w:left w:val="single" w:sz="12" w:space="0" w:color="auto"/>
            <w:bottom w:val="single" w:sz="12" w:space="0" w:color="auto"/>
            <w:right w:val="single" w:sz="12" w:space="0" w:color="auto"/>
          </w:tcBorders>
        </w:tcPr>
        <w:p w14:paraId="319834E0" w14:textId="77777777" w:rsidR="00D36277" w:rsidRPr="00630F20" w:rsidRDefault="00D36277" w:rsidP="00E4450F">
          <w:pPr>
            <w:jc w:val="center"/>
            <w:rPr>
              <w:rFonts w:asciiTheme="minorHAnsi" w:hAnsiTheme="minorHAnsi"/>
              <w:b/>
              <w:i/>
              <w:sz w:val="16"/>
              <w:lang w:val="en-US"/>
            </w:rPr>
          </w:pPr>
          <w:r w:rsidRPr="00630F20">
            <w:rPr>
              <w:rFonts w:asciiTheme="minorHAnsi" w:hAnsiTheme="minorHAnsi"/>
              <w:b/>
              <w:i/>
              <w:noProof/>
              <w:sz w:val="16"/>
              <w:lang w:val="en-IE" w:eastAsia="en-IE"/>
            </w:rPr>
            <w:drawing>
              <wp:inline distT="0" distB="0" distL="0" distR="0" wp14:anchorId="3503973A" wp14:editId="65CD4E4E">
                <wp:extent cx="1722120" cy="563880"/>
                <wp:effectExtent l="19050" t="0" r="0" b="0"/>
                <wp:docPr id="5" name="Picture 5" descr="Description: Description: C:\Users\gilvar_l\AppData\Local\Microsoft\Windows\Temporary Internet Files\Content.Outlook\VMJQ68SW\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gilvar_l\AppData\Local\Microsoft\Windows\Temporary Internet Files\Content.Outlook\VMJQ68SW\IE.jpg"/>
                        <pic:cNvPicPr>
                          <a:picLocks noChangeAspect="1" noChangeArrowheads="1"/>
                        </pic:cNvPicPr>
                      </pic:nvPicPr>
                      <pic:blipFill>
                        <a:blip r:embed="rId1" r:link="rId2"/>
                        <a:srcRect/>
                        <a:stretch>
                          <a:fillRect/>
                        </a:stretch>
                      </pic:blipFill>
                      <pic:spPr bwMode="auto">
                        <a:xfrm>
                          <a:off x="0" y="0"/>
                          <a:ext cx="1722120" cy="563880"/>
                        </a:xfrm>
                        <a:prstGeom prst="rect">
                          <a:avLst/>
                        </a:prstGeom>
                        <a:noFill/>
                        <a:ln w="9525">
                          <a:noFill/>
                          <a:miter lim="800000"/>
                          <a:headEnd/>
                          <a:tailEnd/>
                        </a:ln>
                      </pic:spPr>
                    </pic:pic>
                  </a:graphicData>
                </a:graphic>
              </wp:inline>
            </w:drawing>
          </w:r>
        </w:p>
        <w:p w14:paraId="37315369" w14:textId="544C024B" w:rsidR="00D36277" w:rsidRPr="00181360" w:rsidRDefault="00D36277" w:rsidP="00E4450F">
          <w:pPr>
            <w:jc w:val="center"/>
            <w:rPr>
              <w:rFonts w:asciiTheme="minorHAnsi" w:hAnsiTheme="minorHAnsi"/>
              <w:b/>
              <w:i/>
              <w:sz w:val="18"/>
              <w:szCs w:val="18"/>
              <w:lang w:val="en-US"/>
            </w:rPr>
          </w:pPr>
        </w:p>
      </w:tc>
      <w:tc>
        <w:tcPr>
          <w:tcW w:w="6056" w:type="dxa"/>
          <w:tcBorders>
            <w:top w:val="single" w:sz="12" w:space="0" w:color="auto"/>
            <w:left w:val="single" w:sz="12" w:space="0" w:color="auto"/>
            <w:bottom w:val="nil"/>
            <w:right w:val="single" w:sz="12" w:space="0" w:color="auto"/>
          </w:tcBorders>
        </w:tcPr>
        <w:p w14:paraId="7A59BB68" w14:textId="77777777" w:rsidR="00D36277" w:rsidRPr="00D43AF6" w:rsidRDefault="00D36277" w:rsidP="00E4450F">
          <w:pPr>
            <w:jc w:val="both"/>
            <w:rPr>
              <w:rFonts w:asciiTheme="minorHAnsi" w:hAnsiTheme="minorHAnsi" w:cs="Arial"/>
              <w:b/>
              <w:bCs/>
              <w:sz w:val="16"/>
            </w:rPr>
          </w:pPr>
        </w:p>
        <w:p w14:paraId="5F7783EF" w14:textId="7894072B" w:rsidR="00D36277" w:rsidRPr="00630F20" w:rsidRDefault="00D36277" w:rsidP="00E4450F">
          <w:pPr>
            <w:jc w:val="both"/>
            <w:rPr>
              <w:rFonts w:asciiTheme="minorHAnsi" w:hAnsiTheme="minorHAnsi" w:cs="Arial"/>
              <w:b/>
              <w:bCs/>
              <w:sz w:val="16"/>
            </w:rPr>
          </w:pPr>
          <w:r w:rsidRPr="00630F20">
            <w:rPr>
              <w:rFonts w:asciiTheme="minorHAnsi" w:hAnsiTheme="minorHAnsi" w:cs="Arial"/>
              <w:b/>
              <w:bCs/>
              <w:sz w:val="16"/>
            </w:rPr>
            <w:t xml:space="preserve">Page </w:t>
          </w:r>
          <w:r w:rsidRPr="00630F20">
            <w:rPr>
              <w:rFonts w:asciiTheme="minorHAnsi" w:hAnsiTheme="minorHAnsi" w:cs="Arial"/>
              <w:b/>
              <w:bCs/>
              <w:sz w:val="16"/>
            </w:rPr>
            <w:fldChar w:fldCharType="begin"/>
          </w:r>
          <w:r w:rsidRPr="00630F20">
            <w:rPr>
              <w:rFonts w:asciiTheme="minorHAnsi" w:hAnsiTheme="minorHAnsi" w:cs="Arial"/>
              <w:b/>
              <w:bCs/>
              <w:sz w:val="16"/>
            </w:rPr>
            <w:instrText xml:space="preserve"> PAGE </w:instrText>
          </w:r>
          <w:r w:rsidRPr="00630F20">
            <w:rPr>
              <w:rFonts w:asciiTheme="minorHAnsi" w:hAnsiTheme="minorHAnsi" w:cs="Arial"/>
              <w:b/>
              <w:bCs/>
              <w:sz w:val="16"/>
            </w:rPr>
            <w:fldChar w:fldCharType="separate"/>
          </w:r>
          <w:r w:rsidR="00A445F3">
            <w:rPr>
              <w:rFonts w:asciiTheme="minorHAnsi" w:hAnsiTheme="minorHAnsi" w:cs="Arial"/>
              <w:b/>
              <w:bCs/>
              <w:noProof/>
              <w:sz w:val="16"/>
            </w:rPr>
            <w:t>1</w:t>
          </w:r>
          <w:r w:rsidRPr="00630F20">
            <w:rPr>
              <w:rFonts w:asciiTheme="minorHAnsi" w:hAnsiTheme="minorHAnsi" w:cs="Arial"/>
              <w:b/>
              <w:bCs/>
              <w:sz w:val="16"/>
            </w:rPr>
            <w:fldChar w:fldCharType="end"/>
          </w:r>
          <w:r w:rsidRPr="00630F20">
            <w:rPr>
              <w:rFonts w:asciiTheme="minorHAnsi" w:hAnsiTheme="minorHAnsi" w:cs="Arial"/>
              <w:b/>
              <w:bCs/>
              <w:sz w:val="16"/>
            </w:rPr>
            <w:t xml:space="preserve"> of </w:t>
          </w:r>
          <w:r w:rsidR="00CE3D77">
            <w:rPr>
              <w:rFonts w:asciiTheme="minorHAnsi" w:hAnsiTheme="minorHAnsi" w:cs="Arial"/>
              <w:b/>
              <w:bCs/>
              <w:sz w:val="16"/>
            </w:rPr>
            <w:t>3</w:t>
          </w:r>
        </w:p>
        <w:p w14:paraId="070D4B1C" w14:textId="77777777" w:rsidR="00D36277" w:rsidRPr="00630F20" w:rsidRDefault="00D36277" w:rsidP="00E4450F">
          <w:pPr>
            <w:pStyle w:val="Heading7"/>
            <w:rPr>
              <w:rFonts w:asciiTheme="minorHAnsi" w:hAnsiTheme="minorHAnsi" w:cs="Arial"/>
              <w:color w:val="auto"/>
              <w:sz w:val="16"/>
            </w:rPr>
          </w:pPr>
        </w:p>
        <w:p w14:paraId="24071823" w14:textId="77777777" w:rsidR="00D36277" w:rsidRDefault="00D36277" w:rsidP="00D43AF6">
          <w:pPr>
            <w:pStyle w:val="Heading7"/>
            <w:rPr>
              <w:rFonts w:asciiTheme="minorHAnsi" w:hAnsiTheme="minorHAnsi" w:cs="Arial"/>
              <w:color w:val="auto"/>
              <w:sz w:val="16"/>
            </w:rPr>
          </w:pPr>
          <w:r>
            <w:rPr>
              <w:rFonts w:asciiTheme="minorHAnsi" w:hAnsiTheme="minorHAnsi" w:cs="Arial"/>
              <w:color w:val="auto"/>
              <w:sz w:val="16"/>
            </w:rPr>
            <w:t>Status: Live</w:t>
          </w:r>
        </w:p>
        <w:p w14:paraId="3F35BB93" w14:textId="77777777" w:rsidR="00D36277" w:rsidRPr="00D43AF6" w:rsidRDefault="00D36277" w:rsidP="00D43AF6">
          <w:pPr>
            <w:rPr>
              <w:rFonts w:asciiTheme="minorHAnsi" w:hAnsiTheme="minorHAnsi" w:cs="Arial"/>
              <w:b/>
              <w:bCs/>
              <w:sz w:val="16"/>
            </w:rPr>
          </w:pPr>
        </w:p>
      </w:tc>
    </w:tr>
    <w:tr w:rsidR="00D36277" w:rsidRPr="00AD1320" w14:paraId="749B9ADD" w14:textId="77777777" w:rsidTr="00962D58">
      <w:trPr>
        <w:trHeight w:val="270"/>
      </w:trPr>
      <w:tc>
        <w:tcPr>
          <w:tcW w:w="1908" w:type="dxa"/>
          <w:tcBorders>
            <w:top w:val="nil"/>
            <w:left w:val="single" w:sz="12" w:space="0" w:color="auto"/>
            <w:bottom w:val="single" w:sz="12" w:space="0" w:color="auto"/>
            <w:right w:val="single" w:sz="12" w:space="0" w:color="auto"/>
          </w:tcBorders>
          <w:shd w:val="clear" w:color="auto" w:fill="FFC000"/>
        </w:tcPr>
        <w:p w14:paraId="74FC50FA" w14:textId="366D28BD" w:rsidR="00D36277" w:rsidRPr="0082330B" w:rsidRDefault="00D36277" w:rsidP="00F8066D">
          <w:pPr>
            <w:jc w:val="both"/>
            <w:rPr>
              <w:rFonts w:asciiTheme="minorHAnsi" w:hAnsiTheme="minorHAnsi" w:cs="Arial"/>
              <w:b/>
              <w:bCs/>
              <w:sz w:val="16"/>
            </w:rPr>
          </w:pPr>
          <w:r w:rsidRPr="0082330B">
            <w:rPr>
              <w:rFonts w:asciiTheme="minorHAnsi" w:hAnsiTheme="minorHAnsi" w:cs="Arial"/>
              <w:b/>
              <w:bCs/>
              <w:sz w:val="16"/>
            </w:rPr>
            <w:t xml:space="preserve">Issue:  </w:t>
          </w:r>
          <w:r w:rsidR="00CE3D77">
            <w:rPr>
              <w:rFonts w:asciiTheme="minorHAnsi" w:hAnsiTheme="minorHAnsi" w:cs="Arial"/>
              <w:b/>
              <w:bCs/>
              <w:sz w:val="16"/>
            </w:rPr>
            <w:t>1</w:t>
          </w:r>
        </w:p>
      </w:tc>
      <w:tc>
        <w:tcPr>
          <w:tcW w:w="7149" w:type="dxa"/>
          <w:tcBorders>
            <w:top w:val="single" w:sz="12" w:space="0" w:color="auto"/>
            <w:left w:val="single" w:sz="12" w:space="0" w:color="auto"/>
            <w:bottom w:val="single" w:sz="12" w:space="0" w:color="auto"/>
            <w:right w:val="single" w:sz="12" w:space="0" w:color="auto"/>
          </w:tcBorders>
          <w:shd w:val="clear" w:color="auto" w:fill="FFC000"/>
        </w:tcPr>
        <w:p w14:paraId="0EBB859A" w14:textId="05232C1D" w:rsidR="00C47640" w:rsidRPr="00962D58" w:rsidRDefault="00D03170" w:rsidP="00962D58">
          <w:pPr>
            <w:pStyle w:val="Heading3"/>
            <w:rPr>
              <w:rFonts w:asciiTheme="minorHAnsi" w:hAnsiTheme="minorHAnsi"/>
              <w:sz w:val="22"/>
              <w:szCs w:val="22"/>
            </w:rPr>
          </w:pPr>
          <w:r>
            <w:rPr>
              <w:rFonts w:asciiTheme="minorHAnsi" w:hAnsiTheme="minorHAnsi"/>
              <w:sz w:val="22"/>
              <w:szCs w:val="22"/>
            </w:rPr>
            <w:t>9</w:t>
          </w:r>
          <w:r w:rsidR="00431121">
            <w:rPr>
              <w:rFonts w:asciiTheme="minorHAnsi" w:hAnsiTheme="minorHAnsi"/>
              <w:sz w:val="22"/>
              <w:szCs w:val="22"/>
            </w:rPr>
            <w:t>713</w:t>
          </w:r>
          <w:r>
            <w:rPr>
              <w:rFonts w:asciiTheme="minorHAnsi" w:hAnsiTheme="minorHAnsi"/>
              <w:sz w:val="22"/>
              <w:szCs w:val="22"/>
            </w:rPr>
            <w:t xml:space="preserve"> PQQ </w:t>
          </w:r>
          <w:r w:rsidR="00987385">
            <w:rPr>
              <w:rFonts w:asciiTheme="minorHAnsi" w:hAnsiTheme="minorHAnsi"/>
              <w:sz w:val="22"/>
              <w:szCs w:val="22"/>
            </w:rPr>
            <w:t>Clarifications</w:t>
          </w:r>
          <w:r w:rsidR="00D36277" w:rsidRPr="0082330B">
            <w:rPr>
              <w:rFonts w:asciiTheme="minorHAnsi" w:hAnsiTheme="minorHAnsi"/>
              <w:sz w:val="22"/>
              <w:szCs w:val="22"/>
            </w:rPr>
            <w:t xml:space="preserve"> Registe</w:t>
          </w:r>
          <w:r w:rsidR="00962D58">
            <w:rPr>
              <w:rFonts w:asciiTheme="minorHAnsi" w:hAnsiTheme="minorHAnsi"/>
              <w:sz w:val="22"/>
              <w:szCs w:val="22"/>
            </w:rPr>
            <w:t>r</w:t>
          </w:r>
        </w:p>
      </w:tc>
      <w:tc>
        <w:tcPr>
          <w:tcW w:w="6056" w:type="dxa"/>
          <w:tcBorders>
            <w:top w:val="nil"/>
            <w:left w:val="single" w:sz="12" w:space="0" w:color="auto"/>
            <w:bottom w:val="single" w:sz="12" w:space="0" w:color="auto"/>
            <w:right w:val="single" w:sz="12" w:space="0" w:color="auto"/>
          </w:tcBorders>
          <w:shd w:val="clear" w:color="auto" w:fill="FFC000"/>
        </w:tcPr>
        <w:p w14:paraId="4B01254F" w14:textId="532AD9C2" w:rsidR="00D36277" w:rsidRDefault="00D36277" w:rsidP="00E4450F">
          <w:pPr>
            <w:jc w:val="both"/>
            <w:rPr>
              <w:rFonts w:asciiTheme="minorHAnsi" w:hAnsiTheme="minorHAnsi" w:cs="Arial"/>
              <w:b/>
              <w:bCs/>
              <w:sz w:val="16"/>
            </w:rPr>
          </w:pPr>
          <w:r w:rsidRPr="00D43AF6">
            <w:rPr>
              <w:rFonts w:asciiTheme="minorHAnsi" w:hAnsiTheme="minorHAnsi" w:cs="Arial"/>
              <w:b/>
              <w:bCs/>
              <w:sz w:val="16"/>
            </w:rPr>
            <w:t>Date</w:t>
          </w:r>
          <w:r w:rsidR="00824CA0">
            <w:rPr>
              <w:rFonts w:asciiTheme="minorHAnsi" w:hAnsiTheme="minorHAnsi" w:cs="Arial"/>
              <w:b/>
              <w:bCs/>
              <w:sz w:val="16"/>
            </w:rPr>
            <w:t xml:space="preserve"> </w:t>
          </w:r>
          <w:r w:rsidR="00247111">
            <w:rPr>
              <w:rFonts w:asciiTheme="minorHAnsi" w:hAnsiTheme="minorHAnsi" w:cs="Arial"/>
              <w:b/>
              <w:bCs/>
              <w:sz w:val="16"/>
            </w:rPr>
            <w:t>19</w:t>
          </w:r>
          <w:r w:rsidR="004D0C7D">
            <w:rPr>
              <w:rFonts w:asciiTheme="minorHAnsi" w:hAnsiTheme="minorHAnsi" w:cs="Arial"/>
              <w:b/>
              <w:bCs/>
              <w:sz w:val="16"/>
            </w:rPr>
            <w:t>.08</w:t>
          </w:r>
          <w:r w:rsidR="009D6D64">
            <w:rPr>
              <w:rFonts w:asciiTheme="minorHAnsi" w:hAnsiTheme="minorHAnsi" w:cs="Arial"/>
              <w:b/>
              <w:bCs/>
              <w:sz w:val="16"/>
            </w:rPr>
            <w:t>.</w:t>
          </w:r>
          <w:r w:rsidR="00E33CE7">
            <w:rPr>
              <w:rFonts w:asciiTheme="minorHAnsi" w:hAnsiTheme="minorHAnsi" w:cs="Arial"/>
              <w:b/>
              <w:bCs/>
              <w:sz w:val="16"/>
            </w:rPr>
            <w:t>202</w:t>
          </w:r>
          <w:r w:rsidR="00AF5CDD">
            <w:rPr>
              <w:rFonts w:asciiTheme="minorHAnsi" w:hAnsiTheme="minorHAnsi" w:cs="Arial"/>
              <w:b/>
              <w:bCs/>
              <w:sz w:val="16"/>
            </w:rPr>
            <w:t>6</w:t>
          </w:r>
        </w:p>
        <w:p w14:paraId="708D57B0" w14:textId="77777777" w:rsidR="00B91DB6" w:rsidRPr="00D43AF6" w:rsidRDefault="00B91DB6" w:rsidP="00E4450F">
          <w:pPr>
            <w:jc w:val="both"/>
            <w:rPr>
              <w:rFonts w:asciiTheme="minorHAnsi" w:hAnsiTheme="minorHAnsi" w:cs="Arial"/>
              <w:b/>
              <w:bCs/>
              <w:sz w:val="16"/>
            </w:rPr>
          </w:pPr>
        </w:p>
        <w:p w14:paraId="060122AB" w14:textId="77777777" w:rsidR="00D36277" w:rsidRPr="00D43AF6" w:rsidRDefault="00D36277" w:rsidP="00804C10">
          <w:pPr>
            <w:jc w:val="both"/>
            <w:rPr>
              <w:rFonts w:asciiTheme="minorHAnsi" w:hAnsiTheme="minorHAnsi" w:cs="Arial"/>
              <w:b/>
              <w:bCs/>
              <w:sz w:val="16"/>
            </w:rPr>
          </w:pPr>
        </w:p>
      </w:tc>
    </w:tr>
  </w:tbl>
  <w:p w14:paraId="1090F897" w14:textId="77777777" w:rsidR="00D36277" w:rsidRPr="00AD1320" w:rsidRDefault="00D36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2DCC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AEB28670"/>
    <w:lvl w:ilvl="0">
      <w:start w:val="1"/>
      <w:numFmt w:val="bullet"/>
      <w:pStyle w:val="ListBullet"/>
      <w:lvlText w:val=""/>
      <w:lvlJc w:val="left"/>
      <w:pPr>
        <w:tabs>
          <w:tab w:val="num" w:pos="-219"/>
        </w:tabs>
        <w:ind w:left="-219" w:hanging="360"/>
      </w:pPr>
      <w:rPr>
        <w:rFonts w:ascii="Symbol" w:hAnsi="Symbol" w:hint="default"/>
      </w:rPr>
    </w:lvl>
  </w:abstractNum>
  <w:abstractNum w:abstractNumId="2" w15:restartNumberingAfterBreak="0">
    <w:nsid w:val="1B78701F"/>
    <w:multiLevelType w:val="hybridMultilevel"/>
    <w:tmpl w:val="4806777A"/>
    <w:lvl w:ilvl="0" w:tplc="091CC9E0">
      <w:start w:val="1"/>
      <w:numFmt w:val="lowerLetter"/>
      <w:lvlText w:val="(%1)"/>
      <w:lvlJc w:val="left"/>
      <w:pPr>
        <w:ind w:left="720" w:hanging="360"/>
      </w:pPr>
    </w:lvl>
    <w:lvl w:ilvl="1" w:tplc="3B1C2464">
      <w:numFmt w:val="decimal"/>
      <w:lvlText w:val=""/>
      <w:lvlJc w:val="left"/>
      <w:pPr>
        <w:ind w:left="0" w:firstLine="0"/>
      </w:pPr>
    </w:lvl>
    <w:lvl w:ilvl="2" w:tplc="67ACB94E">
      <w:numFmt w:val="decimal"/>
      <w:lvlText w:val=""/>
      <w:lvlJc w:val="left"/>
      <w:pPr>
        <w:ind w:left="0" w:firstLine="0"/>
      </w:pPr>
    </w:lvl>
    <w:lvl w:ilvl="3" w:tplc="58005B52">
      <w:numFmt w:val="decimal"/>
      <w:lvlText w:val=""/>
      <w:lvlJc w:val="left"/>
      <w:pPr>
        <w:ind w:left="0" w:firstLine="0"/>
      </w:pPr>
    </w:lvl>
    <w:lvl w:ilvl="4" w:tplc="B974478E">
      <w:numFmt w:val="decimal"/>
      <w:lvlText w:val=""/>
      <w:lvlJc w:val="left"/>
      <w:pPr>
        <w:ind w:left="0" w:firstLine="0"/>
      </w:pPr>
    </w:lvl>
    <w:lvl w:ilvl="5" w:tplc="A9A47B54">
      <w:numFmt w:val="decimal"/>
      <w:lvlText w:val=""/>
      <w:lvlJc w:val="left"/>
      <w:pPr>
        <w:ind w:left="0" w:firstLine="0"/>
      </w:pPr>
    </w:lvl>
    <w:lvl w:ilvl="6" w:tplc="AE602D68">
      <w:numFmt w:val="decimal"/>
      <w:lvlText w:val=""/>
      <w:lvlJc w:val="left"/>
      <w:pPr>
        <w:ind w:left="0" w:firstLine="0"/>
      </w:pPr>
    </w:lvl>
    <w:lvl w:ilvl="7" w:tplc="63F08B02">
      <w:numFmt w:val="decimal"/>
      <w:lvlText w:val=""/>
      <w:lvlJc w:val="left"/>
      <w:pPr>
        <w:ind w:left="0" w:firstLine="0"/>
      </w:pPr>
    </w:lvl>
    <w:lvl w:ilvl="8" w:tplc="35242E6C">
      <w:numFmt w:val="decimal"/>
      <w:lvlText w:val=""/>
      <w:lvlJc w:val="left"/>
      <w:pPr>
        <w:ind w:left="0" w:firstLine="0"/>
      </w:pPr>
    </w:lvl>
  </w:abstractNum>
  <w:abstractNum w:abstractNumId="3" w15:restartNumberingAfterBreak="0">
    <w:nsid w:val="235D6C24"/>
    <w:multiLevelType w:val="hybridMultilevel"/>
    <w:tmpl w:val="F5AA3810"/>
    <w:lvl w:ilvl="0" w:tplc="422C03C0">
      <w:start w:val="1"/>
      <w:numFmt w:val="lowerLetter"/>
      <w:lvlText w:val="(%1)"/>
      <w:lvlJc w:val="left"/>
      <w:pPr>
        <w:ind w:left="720" w:hanging="360"/>
      </w:pPr>
    </w:lvl>
    <w:lvl w:ilvl="1" w:tplc="37563A00">
      <w:numFmt w:val="decimal"/>
      <w:lvlText w:val=""/>
      <w:lvlJc w:val="left"/>
      <w:pPr>
        <w:ind w:left="0" w:firstLine="0"/>
      </w:pPr>
    </w:lvl>
    <w:lvl w:ilvl="2" w:tplc="777A1698">
      <w:numFmt w:val="decimal"/>
      <w:lvlText w:val=""/>
      <w:lvlJc w:val="left"/>
      <w:pPr>
        <w:ind w:left="0" w:firstLine="0"/>
      </w:pPr>
    </w:lvl>
    <w:lvl w:ilvl="3" w:tplc="3180787A">
      <w:numFmt w:val="decimal"/>
      <w:lvlText w:val=""/>
      <w:lvlJc w:val="left"/>
      <w:pPr>
        <w:ind w:left="0" w:firstLine="0"/>
      </w:pPr>
    </w:lvl>
    <w:lvl w:ilvl="4" w:tplc="45AC4C86">
      <w:numFmt w:val="decimal"/>
      <w:lvlText w:val=""/>
      <w:lvlJc w:val="left"/>
      <w:pPr>
        <w:ind w:left="0" w:firstLine="0"/>
      </w:pPr>
    </w:lvl>
    <w:lvl w:ilvl="5" w:tplc="0D5255DC">
      <w:numFmt w:val="decimal"/>
      <w:lvlText w:val=""/>
      <w:lvlJc w:val="left"/>
      <w:pPr>
        <w:ind w:left="0" w:firstLine="0"/>
      </w:pPr>
    </w:lvl>
    <w:lvl w:ilvl="6" w:tplc="357AF980">
      <w:numFmt w:val="decimal"/>
      <w:lvlText w:val=""/>
      <w:lvlJc w:val="left"/>
      <w:pPr>
        <w:ind w:left="0" w:firstLine="0"/>
      </w:pPr>
    </w:lvl>
    <w:lvl w:ilvl="7" w:tplc="52FE3D18">
      <w:numFmt w:val="decimal"/>
      <w:lvlText w:val=""/>
      <w:lvlJc w:val="left"/>
      <w:pPr>
        <w:ind w:left="0" w:firstLine="0"/>
      </w:pPr>
    </w:lvl>
    <w:lvl w:ilvl="8" w:tplc="1B9EE8FE">
      <w:numFmt w:val="decimal"/>
      <w:lvlText w:val=""/>
      <w:lvlJc w:val="left"/>
      <w:pPr>
        <w:ind w:left="0" w:firstLine="0"/>
      </w:pPr>
    </w:lvl>
  </w:abstractNum>
  <w:abstractNum w:abstractNumId="4" w15:restartNumberingAfterBreak="0">
    <w:nsid w:val="2AFB12EB"/>
    <w:multiLevelType w:val="hybridMultilevel"/>
    <w:tmpl w:val="D122ABF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D1C10AF"/>
    <w:multiLevelType w:val="hybridMultilevel"/>
    <w:tmpl w:val="1E167798"/>
    <w:lvl w:ilvl="0" w:tplc="9B00DCCC">
      <w:start w:val="1"/>
      <w:numFmt w:val="lowerLetter"/>
      <w:lvlText w:val="%1)"/>
      <w:lvlJc w:val="left"/>
      <w:pPr>
        <w:ind w:left="720" w:hanging="360"/>
      </w:pPr>
      <w:rPr>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EFA10B7"/>
    <w:multiLevelType w:val="hybridMultilevel"/>
    <w:tmpl w:val="D908BD7A"/>
    <w:lvl w:ilvl="0" w:tplc="8CF4DB78">
      <w:start w:val="1"/>
      <w:numFmt w:val="lowerLetter"/>
      <w:lvlText w:val="(%1)"/>
      <w:lvlJc w:val="left"/>
      <w:pPr>
        <w:ind w:left="720" w:hanging="360"/>
      </w:pPr>
    </w:lvl>
    <w:lvl w:ilvl="1" w:tplc="37BA2C26">
      <w:numFmt w:val="decimal"/>
      <w:lvlText w:val=""/>
      <w:lvlJc w:val="left"/>
      <w:pPr>
        <w:ind w:left="0" w:firstLine="0"/>
      </w:pPr>
    </w:lvl>
    <w:lvl w:ilvl="2" w:tplc="1BF024B4">
      <w:numFmt w:val="decimal"/>
      <w:lvlText w:val=""/>
      <w:lvlJc w:val="left"/>
      <w:pPr>
        <w:ind w:left="0" w:firstLine="0"/>
      </w:pPr>
    </w:lvl>
    <w:lvl w:ilvl="3" w:tplc="8F760478">
      <w:numFmt w:val="decimal"/>
      <w:lvlText w:val=""/>
      <w:lvlJc w:val="left"/>
      <w:pPr>
        <w:ind w:left="0" w:firstLine="0"/>
      </w:pPr>
    </w:lvl>
    <w:lvl w:ilvl="4" w:tplc="EB5E3382">
      <w:numFmt w:val="decimal"/>
      <w:lvlText w:val=""/>
      <w:lvlJc w:val="left"/>
      <w:pPr>
        <w:ind w:left="0" w:firstLine="0"/>
      </w:pPr>
    </w:lvl>
    <w:lvl w:ilvl="5" w:tplc="71961078">
      <w:numFmt w:val="decimal"/>
      <w:lvlText w:val=""/>
      <w:lvlJc w:val="left"/>
      <w:pPr>
        <w:ind w:left="0" w:firstLine="0"/>
      </w:pPr>
    </w:lvl>
    <w:lvl w:ilvl="6" w:tplc="48F203F6">
      <w:numFmt w:val="decimal"/>
      <w:lvlText w:val=""/>
      <w:lvlJc w:val="left"/>
      <w:pPr>
        <w:ind w:left="0" w:firstLine="0"/>
      </w:pPr>
    </w:lvl>
    <w:lvl w:ilvl="7" w:tplc="30C6A204">
      <w:numFmt w:val="decimal"/>
      <w:lvlText w:val=""/>
      <w:lvlJc w:val="left"/>
      <w:pPr>
        <w:ind w:left="0" w:firstLine="0"/>
      </w:pPr>
    </w:lvl>
    <w:lvl w:ilvl="8" w:tplc="17AA39B6">
      <w:numFmt w:val="decimal"/>
      <w:lvlText w:val=""/>
      <w:lvlJc w:val="left"/>
      <w:pPr>
        <w:ind w:left="0" w:firstLine="0"/>
      </w:pPr>
    </w:lvl>
  </w:abstractNum>
  <w:abstractNum w:abstractNumId="7" w15:restartNumberingAfterBreak="0">
    <w:nsid w:val="553E76C5"/>
    <w:multiLevelType w:val="hybridMultilevel"/>
    <w:tmpl w:val="F424A5A0"/>
    <w:lvl w:ilvl="0" w:tplc="CD78138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DF12832"/>
    <w:multiLevelType w:val="hybridMultilevel"/>
    <w:tmpl w:val="792E4366"/>
    <w:lvl w:ilvl="0" w:tplc="D2F46CA6">
      <w:start w:val="1"/>
      <w:numFmt w:val="bullet"/>
      <w:pStyle w:val="BulletIndent"/>
      <w:lvlText w:val=""/>
      <w:lvlJc w:val="left"/>
      <w:pPr>
        <w:tabs>
          <w:tab w:val="num" w:pos="3541"/>
        </w:tabs>
        <w:ind w:left="35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9" w15:restartNumberingAfterBreak="0">
    <w:nsid w:val="6FB5561F"/>
    <w:multiLevelType w:val="hybridMultilevel"/>
    <w:tmpl w:val="97B446F2"/>
    <w:lvl w:ilvl="0" w:tplc="43EE746E">
      <w:start w:val="1"/>
      <w:numFmt w:val="lowerLetter"/>
      <w:lvlText w:val="(%1)"/>
      <w:lvlJc w:val="left"/>
      <w:rPr>
        <w:rFonts w:asciiTheme="minorHAnsi" w:eastAsia="Times New Roman" w:hAnsiTheme="minorHAnsi" w:cstheme="minorHAns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38D3274"/>
    <w:multiLevelType w:val="hybridMultilevel"/>
    <w:tmpl w:val="FBE043DA"/>
    <w:lvl w:ilvl="0" w:tplc="7B526FEC">
      <w:start w:val="1"/>
      <w:numFmt w:val="lowerLetter"/>
      <w:lvlText w:val="%1)"/>
      <w:lvlJc w:val="left"/>
      <w:pPr>
        <w:ind w:left="1440" w:hanging="360"/>
      </w:pPr>
      <w:rPr>
        <w:color w:val="000000" w:themeColor="text1"/>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450439092">
    <w:abstractNumId w:val="8"/>
  </w:num>
  <w:num w:numId="2" w16cid:durableId="1220094271">
    <w:abstractNumId w:val="1"/>
  </w:num>
  <w:num w:numId="3" w16cid:durableId="372383438">
    <w:abstractNumId w:val="6"/>
    <w:lvlOverride w:ilvl="0">
      <w:startOverride w:val="1"/>
    </w:lvlOverride>
    <w:lvlOverride w:ilvl="1"/>
    <w:lvlOverride w:ilvl="2"/>
    <w:lvlOverride w:ilvl="3"/>
    <w:lvlOverride w:ilvl="4"/>
    <w:lvlOverride w:ilvl="5"/>
    <w:lvlOverride w:ilvl="6"/>
    <w:lvlOverride w:ilvl="7"/>
    <w:lvlOverride w:ilvl="8"/>
  </w:num>
  <w:num w:numId="4" w16cid:durableId="1216965797">
    <w:abstractNumId w:val="2"/>
    <w:lvlOverride w:ilvl="0">
      <w:startOverride w:val="1"/>
    </w:lvlOverride>
    <w:lvlOverride w:ilvl="1"/>
    <w:lvlOverride w:ilvl="2"/>
    <w:lvlOverride w:ilvl="3"/>
    <w:lvlOverride w:ilvl="4"/>
    <w:lvlOverride w:ilvl="5"/>
    <w:lvlOverride w:ilvl="6"/>
    <w:lvlOverride w:ilvl="7"/>
    <w:lvlOverride w:ilvl="8"/>
  </w:num>
  <w:num w:numId="5" w16cid:durableId="64569807">
    <w:abstractNumId w:val="3"/>
    <w:lvlOverride w:ilvl="0">
      <w:startOverride w:val="1"/>
    </w:lvlOverride>
    <w:lvlOverride w:ilvl="1"/>
    <w:lvlOverride w:ilvl="2"/>
    <w:lvlOverride w:ilvl="3"/>
    <w:lvlOverride w:ilvl="4"/>
    <w:lvlOverride w:ilvl="5"/>
    <w:lvlOverride w:ilvl="6"/>
    <w:lvlOverride w:ilvl="7"/>
    <w:lvlOverride w:ilvl="8"/>
  </w:num>
  <w:num w:numId="6" w16cid:durableId="451871507">
    <w:abstractNumId w:val="4"/>
  </w:num>
  <w:num w:numId="7" w16cid:durableId="447164403">
    <w:abstractNumId w:val="5"/>
  </w:num>
  <w:num w:numId="8" w16cid:durableId="1921481255">
    <w:abstractNumId w:val="10"/>
  </w:num>
  <w:num w:numId="9" w16cid:durableId="1544563645">
    <w:abstractNumId w:val="0"/>
  </w:num>
  <w:num w:numId="10" w16cid:durableId="612396067">
    <w:abstractNumId w:val="9"/>
  </w:num>
  <w:num w:numId="11" w16cid:durableId="136355597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2DA"/>
    <w:rsid w:val="0000092B"/>
    <w:rsid w:val="00000E49"/>
    <w:rsid w:val="00002AA2"/>
    <w:rsid w:val="00002D59"/>
    <w:rsid w:val="000042B8"/>
    <w:rsid w:val="00007BA6"/>
    <w:rsid w:val="00011C58"/>
    <w:rsid w:val="00020130"/>
    <w:rsid w:val="0002256C"/>
    <w:rsid w:val="0002532F"/>
    <w:rsid w:val="00026A0E"/>
    <w:rsid w:val="00027C39"/>
    <w:rsid w:val="00041463"/>
    <w:rsid w:val="00041E38"/>
    <w:rsid w:val="00041EFD"/>
    <w:rsid w:val="00042F90"/>
    <w:rsid w:val="00045102"/>
    <w:rsid w:val="00045263"/>
    <w:rsid w:val="00046CAC"/>
    <w:rsid w:val="00046EA9"/>
    <w:rsid w:val="00047440"/>
    <w:rsid w:val="00051AAB"/>
    <w:rsid w:val="00051BBE"/>
    <w:rsid w:val="00052F78"/>
    <w:rsid w:val="00054AB7"/>
    <w:rsid w:val="00054ADB"/>
    <w:rsid w:val="00055165"/>
    <w:rsid w:val="000563F7"/>
    <w:rsid w:val="000610E7"/>
    <w:rsid w:val="00062051"/>
    <w:rsid w:val="00063881"/>
    <w:rsid w:val="00063CDC"/>
    <w:rsid w:val="00064D8C"/>
    <w:rsid w:val="000659FE"/>
    <w:rsid w:val="00071629"/>
    <w:rsid w:val="00072FDA"/>
    <w:rsid w:val="00073349"/>
    <w:rsid w:val="000770DF"/>
    <w:rsid w:val="000779F8"/>
    <w:rsid w:val="00080A5B"/>
    <w:rsid w:val="0008262E"/>
    <w:rsid w:val="00083FD1"/>
    <w:rsid w:val="00085632"/>
    <w:rsid w:val="00085F56"/>
    <w:rsid w:val="00092297"/>
    <w:rsid w:val="0009336F"/>
    <w:rsid w:val="000965DD"/>
    <w:rsid w:val="000A0385"/>
    <w:rsid w:val="000A1060"/>
    <w:rsid w:val="000A12EC"/>
    <w:rsid w:val="000A1651"/>
    <w:rsid w:val="000A30A7"/>
    <w:rsid w:val="000A5EAC"/>
    <w:rsid w:val="000A6D6D"/>
    <w:rsid w:val="000A702A"/>
    <w:rsid w:val="000B1629"/>
    <w:rsid w:val="000B3CAB"/>
    <w:rsid w:val="000B5056"/>
    <w:rsid w:val="000C5139"/>
    <w:rsid w:val="000C56DD"/>
    <w:rsid w:val="000C6EB9"/>
    <w:rsid w:val="000D26F5"/>
    <w:rsid w:val="000D4573"/>
    <w:rsid w:val="000D5BC9"/>
    <w:rsid w:val="000D5DD5"/>
    <w:rsid w:val="000D7A78"/>
    <w:rsid w:val="000D7F0C"/>
    <w:rsid w:val="000E494F"/>
    <w:rsid w:val="000E5A56"/>
    <w:rsid w:val="000E7BDF"/>
    <w:rsid w:val="000F05A8"/>
    <w:rsid w:val="000F1094"/>
    <w:rsid w:val="000F2BC1"/>
    <w:rsid w:val="000F4CDA"/>
    <w:rsid w:val="000F6DAB"/>
    <w:rsid w:val="00103A57"/>
    <w:rsid w:val="001049F0"/>
    <w:rsid w:val="00104CCF"/>
    <w:rsid w:val="00104F7A"/>
    <w:rsid w:val="00106843"/>
    <w:rsid w:val="00114A72"/>
    <w:rsid w:val="00116531"/>
    <w:rsid w:val="00116BB0"/>
    <w:rsid w:val="00117AE8"/>
    <w:rsid w:val="00120B35"/>
    <w:rsid w:val="00120CE4"/>
    <w:rsid w:val="001243BC"/>
    <w:rsid w:val="00127ED4"/>
    <w:rsid w:val="001304CC"/>
    <w:rsid w:val="0013174E"/>
    <w:rsid w:val="00131CE0"/>
    <w:rsid w:val="00132D3A"/>
    <w:rsid w:val="00133B17"/>
    <w:rsid w:val="00136031"/>
    <w:rsid w:val="00140A07"/>
    <w:rsid w:val="00143D11"/>
    <w:rsid w:val="00147364"/>
    <w:rsid w:val="001540A2"/>
    <w:rsid w:val="00156451"/>
    <w:rsid w:val="0016206A"/>
    <w:rsid w:val="00164709"/>
    <w:rsid w:val="00164C28"/>
    <w:rsid w:val="00167CFB"/>
    <w:rsid w:val="001731A4"/>
    <w:rsid w:val="00177247"/>
    <w:rsid w:val="00180FA5"/>
    <w:rsid w:val="00181360"/>
    <w:rsid w:val="0018167F"/>
    <w:rsid w:val="00182852"/>
    <w:rsid w:val="001867E3"/>
    <w:rsid w:val="00186DA3"/>
    <w:rsid w:val="00187E01"/>
    <w:rsid w:val="001902ED"/>
    <w:rsid w:val="001923D5"/>
    <w:rsid w:val="001946DC"/>
    <w:rsid w:val="001955B2"/>
    <w:rsid w:val="00196E32"/>
    <w:rsid w:val="00197B04"/>
    <w:rsid w:val="001A131E"/>
    <w:rsid w:val="001A149D"/>
    <w:rsid w:val="001A22D1"/>
    <w:rsid w:val="001A258D"/>
    <w:rsid w:val="001A3363"/>
    <w:rsid w:val="001A3DAD"/>
    <w:rsid w:val="001A7165"/>
    <w:rsid w:val="001B1ECE"/>
    <w:rsid w:val="001B2021"/>
    <w:rsid w:val="001B4924"/>
    <w:rsid w:val="001B495E"/>
    <w:rsid w:val="001B5DE9"/>
    <w:rsid w:val="001C10C7"/>
    <w:rsid w:val="001C1775"/>
    <w:rsid w:val="001C3710"/>
    <w:rsid w:val="001C4DFF"/>
    <w:rsid w:val="001C6CE9"/>
    <w:rsid w:val="001D1B81"/>
    <w:rsid w:val="001D2295"/>
    <w:rsid w:val="001D3857"/>
    <w:rsid w:val="001D7DA7"/>
    <w:rsid w:val="001E0E4C"/>
    <w:rsid w:val="001E0FF4"/>
    <w:rsid w:val="001E21A8"/>
    <w:rsid w:val="001E5445"/>
    <w:rsid w:val="001F4191"/>
    <w:rsid w:val="0020237F"/>
    <w:rsid w:val="00202CF6"/>
    <w:rsid w:val="00202D0E"/>
    <w:rsid w:val="00206BB8"/>
    <w:rsid w:val="00206FF2"/>
    <w:rsid w:val="00212760"/>
    <w:rsid w:val="00212A6D"/>
    <w:rsid w:val="00213734"/>
    <w:rsid w:val="002139E2"/>
    <w:rsid w:val="00214775"/>
    <w:rsid w:val="00215FB0"/>
    <w:rsid w:val="00217A22"/>
    <w:rsid w:val="00220C7E"/>
    <w:rsid w:val="00222B7E"/>
    <w:rsid w:val="00223928"/>
    <w:rsid w:val="002262E3"/>
    <w:rsid w:val="00226694"/>
    <w:rsid w:val="00226FEA"/>
    <w:rsid w:val="0022778E"/>
    <w:rsid w:val="00230C00"/>
    <w:rsid w:val="00230EB6"/>
    <w:rsid w:val="002310ED"/>
    <w:rsid w:val="0023540F"/>
    <w:rsid w:val="002407EF"/>
    <w:rsid w:val="00241884"/>
    <w:rsid w:val="002430DB"/>
    <w:rsid w:val="00247111"/>
    <w:rsid w:val="0024739B"/>
    <w:rsid w:val="002477C5"/>
    <w:rsid w:val="00250B42"/>
    <w:rsid w:val="00252266"/>
    <w:rsid w:val="002545DB"/>
    <w:rsid w:val="00255216"/>
    <w:rsid w:val="00255A1F"/>
    <w:rsid w:val="0026039F"/>
    <w:rsid w:val="002672FA"/>
    <w:rsid w:val="00267EDA"/>
    <w:rsid w:val="0027201C"/>
    <w:rsid w:val="002722C8"/>
    <w:rsid w:val="0028000F"/>
    <w:rsid w:val="0028004B"/>
    <w:rsid w:val="00284825"/>
    <w:rsid w:val="00285A40"/>
    <w:rsid w:val="00285D56"/>
    <w:rsid w:val="0029799E"/>
    <w:rsid w:val="002A3194"/>
    <w:rsid w:val="002A62C0"/>
    <w:rsid w:val="002A6325"/>
    <w:rsid w:val="002B0255"/>
    <w:rsid w:val="002B0F78"/>
    <w:rsid w:val="002B55A2"/>
    <w:rsid w:val="002C1075"/>
    <w:rsid w:val="002C3B1C"/>
    <w:rsid w:val="002C64D9"/>
    <w:rsid w:val="002C7399"/>
    <w:rsid w:val="002D0A06"/>
    <w:rsid w:val="002D2318"/>
    <w:rsid w:val="002D3000"/>
    <w:rsid w:val="002D4AEF"/>
    <w:rsid w:val="002D7823"/>
    <w:rsid w:val="002E1A7F"/>
    <w:rsid w:val="002E3589"/>
    <w:rsid w:val="002E62B1"/>
    <w:rsid w:val="002F6E8A"/>
    <w:rsid w:val="002F7AA1"/>
    <w:rsid w:val="002F7BA1"/>
    <w:rsid w:val="00301ADF"/>
    <w:rsid w:val="00302F0B"/>
    <w:rsid w:val="0030304F"/>
    <w:rsid w:val="00304800"/>
    <w:rsid w:val="003076AC"/>
    <w:rsid w:val="00307DF8"/>
    <w:rsid w:val="00313607"/>
    <w:rsid w:val="00314315"/>
    <w:rsid w:val="003146EF"/>
    <w:rsid w:val="00314E38"/>
    <w:rsid w:val="00315CF0"/>
    <w:rsid w:val="003172DA"/>
    <w:rsid w:val="0031757F"/>
    <w:rsid w:val="00324A9D"/>
    <w:rsid w:val="00325DDB"/>
    <w:rsid w:val="00326CC7"/>
    <w:rsid w:val="00335396"/>
    <w:rsid w:val="00340B52"/>
    <w:rsid w:val="00342A30"/>
    <w:rsid w:val="00345129"/>
    <w:rsid w:val="00346F43"/>
    <w:rsid w:val="003515AB"/>
    <w:rsid w:val="003616C1"/>
    <w:rsid w:val="0036452D"/>
    <w:rsid w:val="00365AD2"/>
    <w:rsid w:val="00366903"/>
    <w:rsid w:val="00371D26"/>
    <w:rsid w:val="00374252"/>
    <w:rsid w:val="0037505F"/>
    <w:rsid w:val="00375F2F"/>
    <w:rsid w:val="00376DF7"/>
    <w:rsid w:val="0037735A"/>
    <w:rsid w:val="00380856"/>
    <w:rsid w:val="00387FFC"/>
    <w:rsid w:val="003916F6"/>
    <w:rsid w:val="003961AF"/>
    <w:rsid w:val="003974F7"/>
    <w:rsid w:val="003A08F0"/>
    <w:rsid w:val="003A0B87"/>
    <w:rsid w:val="003A21B6"/>
    <w:rsid w:val="003A56C0"/>
    <w:rsid w:val="003A7A41"/>
    <w:rsid w:val="003A7D0A"/>
    <w:rsid w:val="003B08B2"/>
    <w:rsid w:val="003B0B30"/>
    <w:rsid w:val="003B2C7A"/>
    <w:rsid w:val="003B3A56"/>
    <w:rsid w:val="003B6622"/>
    <w:rsid w:val="003C12BB"/>
    <w:rsid w:val="003C4944"/>
    <w:rsid w:val="003C5259"/>
    <w:rsid w:val="003C5FA8"/>
    <w:rsid w:val="003C61C6"/>
    <w:rsid w:val="003C6B4A"/>
    <w:rsid w:val="003D0F0D"/>
    <w:rsid w:val="003D3C41"/>
    <w:rsid w:val="003D5CCD"/>
    <w:rsid w:val="003D76BA"/>
    <w:rsid w:val="003E13EB"/>
    <w:rsid w:val="003E3E60"/>
    <w:rsid w:val="003E59B6"/>
    <w:rsid w:val="003F1A1A"/>
    <w:rsid w:val="003F39E4"/>
    <w:rsid w:val="003F5C18"/>
    <w:rsid w:val="003F6B16"/>
    <w:rsid w:val="0040073D"/>
    <w:rsid w:val="00401DA7"/>
    <w:rsid w:val="004037ED"/>
    <w:rsid w:val="00404599"/>
    <w:rsid w:val="004060C0"/>
    <w:rsid w:val="00416B8F"/>
    <w:rsid w:val="00417303"/>
    <w:rsid w:val="004225F6"/>
    <w:rsid w:val="00422E9F"/>
    <w:rsid w:val="0042336F"/>
    <w:rsid w:val="004237AD"/>
    <w:rsid w:val="0042663B"/>
    <w:rsid w:val="00431121"/>
    <w:rsid w:val="004336ED"/>
    <w:rsid w:val="0043696A"/>
    <w:rsid w:val="004374CE"/>
    <w:rsid w:val="0044238C"/>
    <w:rsid w:val="0044320A"/>
    <w:rsid w:val="0044360A"/>
    <w:rsid w:val="004439D8"/>
    <w:rsid w:val="00447634"/>
    <w:rsid w:val="0044798F"/>
    <w:rsid w:val="00447EB0"/>
    <w:rsid w:val="0045164F"/>
    <w:rsid w:val="00456A6E"/>
    <w:rsid w:val="00457125"/>
    <w:rsid w:val="00460C25"/>
    <w:rsid w:val="00461AD3"/>
    <w:rsid w:val="00463915"/>
    <w:rsid w:val="00464FC6"/>
    <w:rsid w:val="00465BC2"/>
    <w:rsid w:val="004663E3"/>
    <w:rsid w:val="004664C9"/>
    <w:rsid w:val="00466A2F"/>
    <w:rsid w:val="00470984"/>
    <w:rsid w:val="0048275F"/>
    <w:rsid w:val="00484770"/>
    <w:rsid w:val="004874EE"/>
    <w:rsid w:val="004946EB"/>
    <w:rsid w:val="004A0802"/>
    <w:rsid w:val="004A174A"/>
    <w:rsid w:val="004A17FC"/>
    <w:rsid w:val="004A29CD"/>
    <w:rsid w:val="004A3BB9"/>
    <w:rsid w:val="004B11F0"/>
    <w:rsid w:val="004B1C0E"/>
    <w:rsid w:val="004B62DA"/>
    <w:rsid w:val="004B6636"/>
    <w:rsid w:val="004B6C7E"/>
    <w:rsid w:val="004C252C"/>
    <w:rsid w:val="004D0C7D"/>
    <w:rsid w:val="004D40C7"/>
    <w:rsid w:val="004D7C7F"/>
    <w:rsid w:val="004E1C4B"/>
    <w:rsid w:val="004E600D"/>
    <w:rsid w:val="004E6F88"/>
    <w:rsid w:val="004F038C"/>
    <w:rsid w:val="004F089C"/>
    <w:rsid w:val="004F46BF"/>
    <w:rsid w:val="004F57A4"/>
    <w:rsid w:val="00502933"/>
    <w:rsid w:val="0050357F"/>
    <w:rsid w:val="00505A45"/>
    <w:rsid w:val="0050684A"/>
    <w:rsid w:val="00506880"/>
    <w:rsid w:val="005103A8"/>
    <w:rsid w:val="00510CD7"/>
    <w:rsid w:val="005132A3"/>
    <w:rsid w:val="00513937"/>
    <w:rsid w:val="00514155"/>
    <w:rsid w:val="005166E2"/>
    <w:rsid w:val="00521C78"/>
    <w:rsid w:val="005232BB"/>
    <w:rsid w:val="00523335"/>
    <w:rsid w:val="005243B7"/>
    <w:rsid w:val="005244F0"/>
    <w:rsid w:val="00524606"/>
    <w:rsid w:val="00527D97"/>
    <w:rsid w:val="0053113F"/>
    <w:rsid w:val="005342F1"/>
    <w:rsid w:val="00536A94"/>
    <w:rsid w:val="00542589"/>
    <w:rsid w:val="005426E4"/>
    <w:rsid w:val="00543BD1"/>
    <w:rsid w:val="00544AF0"/>
    <w:rsid w:val="0054680C"/>
    <w:rsid w:val="00551C35"/>
    <w:rsid w:val="005525F2"/>
    <w:rsid w:val="00552729"/>
    <w:rsid w:val="00552AE8"/>
    <w:rsid w:val="00552CAB"/>
    <w:rsid w:val="005544E9"/>
    <w:rsid w:val="00555D0A"/>
    <w:rsid w:val="00557B81"/>
    <w:rsid w:val="005605AC"/>
    <w:rsid w:val="00561F48"/>
    <w:rsid w:val="00565A0D"/>
    <w:rsid w:val="005667AA"/>
    <w:rsid w:val="00567D27"/>
    <w:rsid w:val="005713A9"/>
    <w:rsid w:val="00571EF7"/>
    <w:rsid w:val="00572B21"/>
    <w:rsid w:val="00572D01"/>
    <w:rsid w:val="00581906"/>
    <w:rsid w:val="00586BA6"/>
    <w:rsid w:val="005921B7"/>
    <w:rsid w:val="005958B5"/>
    <w:rsid w:val="005A2166"/>
    <w:rsid w:val="005A386F"/>
    <w:rsid w:val="005A3C1E"/>
    <w:rsid w:val="005A448D"/>
    <w:rsid w:val="005A5905"/>
    <w:rsid w:val="005A60CD"/>
    <w:rsid w:val="005B0B03"/>
    <w:rsid w:val="005B0EA4"/>
    <w:rsid w:val="005B14AB"/>
    <w:rsid w:val="005C293B"/>
    <w:rsid w:val="005C3438"/>
    <w:rsid w:val="005D12CA"/>
    <w:rsid w:val="005D2468"/>
    <w:rsid w:val="005D52BA"/>
    <w:rsid w:val="005E2582"/>
    <w:rsid w:val="005E51DC"/>
    <w:rsid w:val="005E51FD"/>
    <w:rsid w:val="005E70A3"/>
    <w:rsid w:val="005F116E"/>
    <w:rsid w:val="005F1370"/>
    <w:rsid w:val="005F1F0C"/>
    <w:rsid w:val="005F46BB"/>
    <w:rsid w:val="005F63CD"/>
    <w:rsid w:val="00601122"/>
    <w:rsid w:val="006021E3"/>
    <w:rsid w:val="00605C5E"/>
    <w:rsid w:val="00610EF0"/>
    <w:rsid w:val="006113F6"/>
    <w:rsid w:val="00611441"/>
    <w:rsid w:val="00611ACB"/>
    <w:rsid w:val="00611B20"/>
    <w:rsid w:val="00612745"/>
    <w:rsid w:val="00613DFE"/>
    <w:rsid w:val="00613FE8"/>
    <w:rsid w:val="006155FB"/>
    <w:rsid w:val="006156EE"/>
    <w:rsid w:val="00623572"/>
    <w:rsid w:val="00624598"/>
    <w:rsid w:val="006262F4"/>
    <w:rsid w:val="00630F20"/>
    <w:rsid w:val="006351CE"/>
    <w:rsid w:val="0064496A"/>
    <w:rsid w:val="00644EA2"/>
    <w:rsid w:val="00650827"/>
    <w:rsid w:val="00652441"/>
    <w:rsid w:val="00652EDF"/>
    <w:rsid w:val="0065414F"/>
    <w:rsid w:val="006548A6"/>
    <w:rsid w:val="00655A2E"/>
    <w:rsid w:val="0065655D"/>
    <w:rsid w:val="0066454F"/>
    <w:rsid w:val="00665D8F"/>
    <w:rsid w:val="0067152A"/>
    <w:rsid w:val="006725DA"/>
    <w:rsid w:val="00672AE8"/>
    <w:rsid w:val="0067457B"/>
    <w:rsid w:val="006767F1"/>
    <w:rsid w:val="00677307"/>
    <w:rsid w:val="0067764A"/>
    <w:rsid w:val="00685EE8"/>
    <w:rsid w:val="00686C89"/>
    <w:rsid w:val="00687458"/>
    <w:rsid w:val="00687E04"/>
    <w:rsid w:val="00690E7C"/>
    <w:rsid w:val="0069258B"/>
    <w:rsid w:val="00693441"/>
    <w:rsid w:val="00695218"/>
    <w:rsid w:val="006A1757"/>
    <w:rsid w:val="006A27C6"/>
    <w:rsid w:val="006A3A65"/>
    <w:rsid w:val="006A5185"/>
    <w:rsid w:val="006B2DAA"/>
    <w:rsid w:val="006B73A5"/>
    <w:rsid w:val="006B7916"/>
    <w:rsid w:val="006C2F8E"/>
    <w:rsid w:val="006C3374"/>
    <w:rsid w:val="006C608F"/>
    <w:rsid w:val="006D019D"/>
    <w:rsid w:val="006D5008"/>
    <w:rsid w:val="006D6934"/>
    <w:rsid w:val="006E1A3D"/>
    <w:rsid w:val="006E3517"/>
    <w:rsid w:val="006E3A3D"/>
    <w:rsid w:val="006E5018"/>
    <w:rsid w:val="006E5653"/>
    <w:rsid w:val="006E7A1E"/>
    <w:rsid w:val="006F16F1"/>
    <w:rsid w:val="006F4C97"/>
    <w:rsid w:val="006F59AC"/>
    <w:rsid w:val="006F65D4"/>
    <w:rsid w:val="00702A7B"/>
    <w:rsid w:val="00717920"/>
    <w:rsid w:val="00721398"/>
    <w:rsid w:val="00721911"/>
    <w:rsid w:val="00722530"/>
    <w:rsid w:val="00724223"/>
    <w:rsid w:val="00724D00"/>
    <w:rsid w:val="0072748E"/>
    <w:rsid w:val="007279D4"/>
    <w:rsid w:val="00727C2E"/>
    <w:rsid w:val="00727E02"/>
    <w:rsid w:val="0073082E"/>
    <w:rsid w:val="00732819"/>
    <w:rsid w:val="00732E1E"/>
    <w:rsid w:val="00733C1C"/>
    <w:rsid w:val="00740676"/>
    <w:rsid w:val="00742944"/>
    <w:rsid w:val="007479D7"/>
    <w:rsid w:val="00750F90"/>
    <w:rsid w:val="00751144"/>
    <w:rsid w:val="00753576"/>
    <w:rsid w:val="007536F2"/>
    <w:rsid w:val="00753A94"/>
    <w:rsid w:val="00754AA9"/>
    <w:rsid w:val="0075584D"/>
    <w:rsid w:val="00761B94"/>
    <w:rsid w:val="00762DCB"/>
    <w:rsid w:val="00764289"/>
    <w:rsid w:val="007724CB"/>
    <w:rsid w:val="007768D4"/>
    <w:rsid w:val="00776A9D"/>
    <w:rsid w:val="0077745A"/>
    <w:rsid w:val="007806D4"/>
    <w:rsid w:val="007814C4"/>
    <w:rsid w:val="00781DDD"/>
    <w:rsid w:val="0078306D"/>
    <w:rsid w:val="0078387E"/>
    <w:rsid w:val="00784A4B"/>
    <w:rsid w:val="00786E7B"/>
    <w:rsid w:val="00792E12"/>
    <w:rsid w:val="00795E15"/>
    <w:rsid w:val="00796650"/>
    <w:rsid w:val="00796DDB"/>
    <w:rsid w:val="00797769"/>
    <w:rsid w:val="007A23AD"/>
    <w:rsid w:val="007A3345"/>
    <w:rsid w:val="007A3A9A"/>
    <w:rsid w:val="007A7DA1"/>
    <w:rsid w:val="007A7EBD"/>
    <w:rsid w:val="007B1F02"/>
    <w:rsid w:val="007B3355"/>
    <w:rsid w:val="007C4830"/>
    <w:rsid w:val="007D0F14"/>
    <w:rsid w:val="007D37B0"/>
    <w:rsid w:val="007D5339"/>
    <w:rsid w:val="007E3C06"/>
    <w:rsid w:val="007E5094"/>
    <w:rsid w:val="007E7973"/>
    <w:rsid w:val="007E7A23"/>
    <w:rsid w:val="007F29A5"/>
    <w:rsid w:val="007F3960"/>
    <w:rsid w:val="007F5EE6"/>
    <w:rsid w:val="007F7C5C"/>
    <w:rsid w:val="00803B42"/>
    <w:rsid w:val="00803EDB"/>
    <w:rsid w:val="00804C10"/>
    <w:rsid w:val="00804E91"/>
    <w:rsid w:val="00812204"/>
    <w:rsid w:val="00821A1D"/>
    <w:rsid w:val="0082330B"/>
    <w:rsid w:val="00824CA0"/>
    <w:rsid w:val="00825408"/>
    <w:rsid w:val="00825A24"/>
    <w:rsid w:val="00826F3A"/>
    <w:rsid w:val="00832F32"/>
    <w:rsid w:val="00834BCE"/>
    <w:rsid w:val="0083653D"/>
    <w:rsid w:val="00840F13"/>
    <w:rsid w:val="00842C87"/>
    <w:rsid w:val="0084344B"/>
    <w:rsid w:val="008445CF"/>
    <w:rsid w:val="00844C79"/>
    <w:rsid w:val="008472F0"/>
    <w:rsid w:val="00847376"/>
    <w:rsid w:val="0084792B"/>
    <w:rsid w:val="0085192B"/>
    <w:rsid w:val="00857D54"/>
    <w:rsid w:val="00861BC3"/>
    <w:rsid w:val="00874F50"/>
    <w:rsid w:val="00875B62"/>
    <w:rsid w:val="0087711A"/>
    <w:rsid w:val="0087713A"/>
    <w:rsid w:val="0088368A"/>
    <w:rsid w:val="00885B13"/>
    <w:rsid w:val="00890467"/>
    <w:rsid w:val="008916D3"/>
    <w:rsid w:val="00892C00"/>
    <w:rsid w:val="00897C03"/>
    <w:rsid w:val="008A17B4"/>
    <w:rsid w:val="008A2E11"/>
    <w:rsid w:val="008A6FD6"/>
    <w:rsid w:val="008B0533"/>
    <w:rsid w:val="008B1384"/>
    <w:rsid w:val="008B2F88"/>
    <w:rsid w:val="008B4DC7"/>
    <w:rsid w:val="008C0F78"/>
    <w:rsid w:val="008C1FFF"/>
    <w:rsid w:val="008C3555"/>
    <w:rsid w:val="008C3EF7"/>
    <w:rsid w:val="008C491B"/>
    <w:rsid w:val="008C5D3F"/>
    <w:rsid w:val="008C6DAF"/>
    <w:rsid w:val="008D054B"/>
    <w:rsid w:val="008D1A9B"/>
    <w:rsid w:val="008D25AC"/>
    <w:rsid w:val="008D5A91"/>
    <w:rsid w:val="008D7299"/>
    <w:rsid w:val="008E7631"/>
    <w:rsid w:val="008F1234"/>
    <w:rsid w:val="008F2461"/>
    <w:rsid w:val="008F48A5"/>
    <w:rsid w:val="0090003E"/>
    <w:rsid w:val="00901504"/>
    <w:rsid w:val="00903D46"/>
    <w:rsid w:val="009060F7"/>
    <w:rsid w:val="0091019A"/>
    <w:rsid w:val="00910F64"/>
    <w:rsid w:val="009114F4"/>
    <w:rsid w:val="0091175C"/>
    <w:rsid w:val="00912404"/>
    <w:rsid w:val="009154A4"/>
    <w:rsid w:val="0091631C"/>
    <w:rsid w:val="0091671D"/>
    <w:rsid w:val="0091743E"/>
    <w:rsid w:val="00917FA2"/>
    <w:rsid w:val="009204CB"/>
    <w:rsid w:val="00923FF6"/>
    <w:rsid w:val="00925DF7"/>
    <w:rsid w:val="0093208D"/>
    <w:rsid w:val="009351E5"/>
    <w:rsid w:val="009414BA"/>
    <w:rsid w:val="00941CC3"/>
    <w:rsid w:val="00942B8E"/>
    <w:rsid w:val="0094390B"/>
    <w:rsid w:val="009456AD"/>
    <w:rsid w:val="009603E0"/>
    <w:rsid w:val="00962D58"/>
    <w:rsid w:val="0096365B"/>
    <w:rsid w:val="00970F62"/>
    <w:rsid w:val="00975A93"/>
    <w:rsid w:val="0097642B"/>
    <w:rsid w:val="00985D9C"/>
    <w:rsid w:val="0098720C"/>
    <w:rsid w:val="00987385"/>
    <w:rsid w:val="00987DE0"/>
    <w:rsid w:val="00987F89"/>
    <w:rsid w:val="00990820"/>
    <w:rsid w:val="00992AB4"/>
    <w:rsid w:val="00992FBD"/>
    <w:rsid w:val="009A08C2"/>
    <w:rsid w:val="009A2733"/>
    <w:rsid w:val="009A4ACF"/>
    <w:rsid w:val="009A5D07"/>
    <w:rsid w:val="009B0C4E"/>
    <w:rsid w:val="009B1D1E"/>
    <w:rsid w:val="009B3BB5"/>
    <w:rsid w:val="009B7613"/>
    <w:rsid w:val="009B7E36"/>
    <w:rsid w:val="009C0A53"/>
    <w:rsid w:val="009C41A6"/>
    <w:rsid w:val="009C7406"/>
    <w:rsid w:val="009D37F6"/>
    <w:rsid w:val="009D456D"/>
    <w:rsid w:val="009D5F4B"/>
    <w:rsid w:val="009D6120"/>
    <w:rsid w:val="009D6D64"/>
    <w:rsid w:val="009D7293"/>
    <w:rsid w:val="009D7928"/>
    <w:rsid w:val="009D7A70"/>
    <w:rsid w:val="009E0F02"/>
    <w:rsid w:val="009E7BDE"/>
    <w:rsid w:val="009F0BEF"/>
    <w:rsid w:val="009F24C3"/>
    <w:rsid w:val="009F2C0A"/>
    <w:rsid w:val="009F4DB4"/>
    <w:rsid w:val="009F5337"/>
    <w:rsid w:val="009F5C40"/>
    <w:rsid w:val="009F6B06"/>
    <w:rsid w:val="009F732C"/>
    <w:rsid w:val="009F78F4"/>
    <w:rsid w:val="00A016E2"/>
    <w:rsid w:val="00A01B9D"/>
    <w:rsid w:val="00A12F4A"/>
    <w:rsid w:val="00A159EF"/>
    <w:rsid w:val="00A21ADB"/>
    <w:rsid w:val="00A232C7"/>
    <w:rsid w:val="00A257F0"/>
    <w:rsid w:val="00A25DF1"/>
    <w:rsid w:val="00A302F5"/>
    <w:rsid w:val="00A3052E"/>
    <w:rsid w:val="00A305F9"/>
    <w:rsid w:val="00A31951"/>
    <w:rsid w:val="00A31CDB"/>
    <w:rsid w:val="00A341DD"/>
    <w:rsid w:val="00A3720E"/>
    <w:rsid w:val="00A421D6"/>
    <w:rsid w:val="00A4344C"/>
    <w:rsid w:val="00A445F3"/>
    <w:rsid w:val="00A47D87"/>
    <w:rsid w:val="00A518D0"/>
    <w:rsid w:val="00A52C9D"/>
    <w:rsid w:val="00A53316"/>
    <w:rsid w:val="00A53CD2"/>
    <w:rsid w:val="00A57839"/>
    <w:rsid w:val="00A61CA9"/>
    <w:rsid w:val="00A63078"/>
    <w:rsid w:val="00A6502C"/>
    <w:rsid w:val="00A652F3"/>
    <w:rsid w:val="00A656D1"/>
    <w:rsid w:val="00A667D2"/>
    <w:rsid w:val="00A72025"/>
    <w:rsid w:val="00A73115"/>
    <w:rsid w:val="00A73914"/>
    <w:rsid w:val="00A74358"/>
    <w:rsid w:val="00A8317F"/>
    <w:rsid w:val="00A832A1"/>
    <w:rsid w:val="00A8377E"/>
    <w:rsid w:val="00A84C0B"/>
    <w:rsid w:val="00A87251"/>
    <w:rsid w:val="00A908F0"/>
    <w:rsid w:val="00A94E17"/>
    <w:rsid w:val="00A959DC"/>
    <w:rsid w:val="00A96155"/>
    <w:rsid w:val="00A972B7"/>
    <w:rsid w:val="00AB4A7F"/>
    <w:rsid w:val="00AB4C79"/>
    <w:rsid w:val="00AB560E"/>
    <w:rsid w:val="00AC2FE5"/>
    <w:rsid w:val="00AC783B"/>
    <w:rsid w:val="00AD1320"/>
    <w:rsid w:val="00AD2605"/>
    <w:rsid w:val="00AD2805"/>
    <w:rsid w:val="00AD7B24"/>
    <w:rsid w:val="00AE0399"/>
    <w:rsid w:val="00AE08DC"/>
    <w:rsid w:val="00AE150A"/>
    <w:rsid w:val="00AE15B9"/>
    <w:rsid w:val="00AE31D9"/>
    <w:rsid w:val="00AE4C6E"/>
    <w:rsid w:val="00AF2C2D"/>
    <w:rsid w:val="00AF48E1"/>
    <w:rsid w:val="00AF5CDD"/>
    <w:rsid w:val="00AF61AA"/>
    <w:rsid w:val="00B03259"/>
    <w:rsid w:val="00B105BE"/>
    <w:rsid w:val="00B10D04"/>
    <w:rsid w:val="00B12218"/>
    <w:rsid w:val="00B15074"/>
    <w:rsid w:val="00B20555"/>
    <w:rsid w:val="00B21640"/>
    <w:rsid w:val="00B24100"/>
    <w:rsid w:val="00B279B5"/>
    <w:rsid w:val="00B37E55"/>
    <w:rsid w:val="00B4102B"/>
    <w:rsid w:val="00B4228B"/>
    <w:rsid w:val="00B422D7"/>
    <w:rsid w:val="00B47C76"/>
    <w:rsid w:val="00B55A71"/>
    <w:rsid w:val="00B578BF"/>
    <w:rsid w:val="00B61B6A"/>
    <w:rsid w:val="00B64066"/>
    <w:rsid w:val="00B67E5E"/>
    <w:rsid w:val="00B67EEE"/>
    <w:rsid w:val="00B7135F"/>
    <w:rsid w:val="00B71897"/>
    <w:rsid w:val="00B737B1"/>
    <w:rsid w:val="00B813E9"/>
    <w:rsid w:val="00B82601"/>
    <w:rsid w:val="00B86C58"/>
    <w:rsid w:val="00B87467"/>
    <w:rsid w:val="00B91DB6"/>
    <w:rsid w:val="00B946EC"/>
    <w:rsid w:val="00B949C8"/>
    <w:rsid w:val="00B95722"/>
    <w:rsid w:val="00B969BB"/>
    <w:rsid w:val="00B96A29"/>
    <w:rsid w:val="00B972A4"/>
    <w:rsid w:val="00BA355E"/>
    <w:rsid w:val="00BA36A5"/>
    <w:rsid w:val="00BA629B"/>
    <w:rsid w:val="00BB3771"/>
    <w:rsid w:val="00BB5262"/>
    <w:rsid w:val="00BC0A04"/>
    <w:rsid w:val="00BC1BF9"/>
    <w:rsid w:val="00BC3B40"/>
    <w:rsid w:val="00BC5BCB"/>
    <w:rsid w:val="00BD510C"/>
    <w:rsid w:val="00BD772F"/>
    <w:rsid w:val="00BE45CB"/>
    <w:rsid w:val="00BE48D1"/>
    <w:rsid w:val="00BE6BDD"/>
    <w:rsid w:val="00BE7C02"/>
    <w:rsid w:val="00BF08A6"/>
    <w:rsid w:val="00BF1423"/>
    <w:rsid w:val="00BF3FBF"/>
    <w:rsid w:val="00BF42DB"/>
    <w:rsid w:val="00BF5A05"/>
    <w:rsid w:val="00C00DBC"/>
    <w:rsid w:val="00C02C7C"/>
    <w:rsid w:val="00C02EE2"/>
    <w:rsid w:val="00C032C8"/>
    <w:rsid w:val="00C054EF"/>
    <w:rsid w:val="00C125B9"/>
    <w:rsid w:val="00C13881"/>
    <w:rsid w:val="00C14D43"/>
    <w:rsid w:val="00C246FE"/>
    <w:rsid w:val="00C24B5E"/>
    <w:rsid w:val="00C24D6C"/>
    <w:rsid w:val="00C271B7"/>
    <w:rsid w:val="00C315CF"/>
    <w:rsid w:val="00C35C74"/>
    <w:rsid w:val="00C36DA4"/>
    <w:rsid w:val="00C402EA"/>
    <w:rsid w:val="00C412C4"/>
    <w:rsid w:val="00C4150D"/>
    <w:rsid w:val="00C423A7"/>
    <w:rsid w:val="00C43FA7"/>
    <w:rsid w:val="00C44FF5"/>
    <w:rsid w:val="00C456B9"/>
    <w:rsid w:val="00C45CEF"/>
    <w:rsid w:val="00C46819"/>
    <w:rsid w:val="00C47640"/>
    <w:rsid w:val="00C4780B"/>
    <w:rsid w:val="00C52466"/>
    <w:rsid w:val="00C52C05"/>
    <w:rsid w:val="00C5563D"/>
    <w:rsid w:val="00C63249"/>
    <w:rsid w:val="00C63A2D"/>
    <w:rsid w:val="00C64AD6"/>
    <w:rsid w:val="00C67ED7"/>
    <w:rsid w:val="00C67F8A"/>
    <w:rsid w:val="00C70ECA"/>
    <w:rsid w:val="00C73126"/>
    <w:rsid w:val="00C77E5C"/>
    <w:rsid w:val="00C81161"/>
    <w:rsid w:val="00C839C2"/>
    <w:rsid w:val="00C8557A"/>
    <w:rsid w:val="00C86A9D"/>
    <w:rsid w:val="00C8768B"/>
    <w:rsid w:val="00C96293"/>
    <w:rsid w:val="00C9739F"/>
    <w:rsid w:val="00CA0050"/>
    <w:rsid w:val="00CA07E8"/>
    <w:rsid w:val="00CA5603"/>
    <w:rsid w:val="00CA58AC"/>
    <w:rsid w:val="00CA600F"/>
    <w:rsid w:val="00CA6FB4"/>
    <w:rsid w:val="00CA7237"/>
    <w:rsid w:val="00CA7C3B"/>
    <w:rsid w:val="00CB1708"/>
    <w:rsid w:val="00CB3715"/>
    <w:rsid w:val="00CB42E2"/>
    <w:rsid w:val="00CB4C72"/>
    <w:rsid w:val="00CB6974"/>
    <w:rsid w:val="00CB7781"/>
    <w:rsid w:val="00CB7875"/>
    <w:rsid w:val="00CC02A5"/>
    <w:rsid w:val="00CC0A35"/>
    <w:rsid w:val="00CD0A73"/>
    <w:rsid w:val="00CD3EE2"/>
    <w:rsid w:val="00CD666F"/>
    <w:rsid w:val="00CD76F6"/>
    <w:rsid w:val="00CE1D3A"/>
    <w:rsid w:val="00CE3D77"/>
    <w:rsid w:val="00CE4987"/>
    <w:rsid w:val="00CE4E0D"/>
    <w:rsid w:val="00CE675E"/>
    <w:rsid w:val="00CF4EC1"/>
    <w:rsid w:val="00CF6080"/>
    <w:rsid w:val="00D03170"/>
    <w:rsid w:val="00D04287"/>
    <w:rsid w:val="00D05C33"/>
    <w:rsid w:val="00D10E06"/>
    <w:rsid w:val="00D13670"/>
    <w:rsid w:val="00D213D5"/>
    <w:rsid w:val="00D220ED"/>
    <w:rsid w:val="00D223A2"/>
    <w:rsid w:val="00D25347"/>
    <w:rsid w:val="00D256E4"/>
    <w:rsid w:val="00D2641F"/>
    <w:rsid w:val="00D303CE"/>
    <w:rsid w:val="00D33B13"/>
    <w:rsid w:val="00D36277"/>
    <w:rsid w:val="00D43AF6"/>
    <w:rsid w:val="00D44CDB"/>
    <w:rsid w:val="00D46925"/>
    <w:rsid w:val="00D50877"/>
    <w:rsid w:val="00D5635E"/>
    <w:rsid w:val="00D600C7"/>
    <w:rsid w:val="00D62706"/>
    <w:rsid w:val="00D679C8"/>
    <w:rsid w:val="00D8167C"/>
    <w:rsid w:val="00D850C3"/>
    <w:rsid w:val="00D86F38"/>
    <w:rsid w:val="00D915A4"/>
    <w:rsid w:val="00D91C51"/>
    <w:rsid w:val="00D921B6"/>
    <w:rsid w:val="00D94790"/>
    <w:rsid w:val="00D97BDA"/>
    <w:rsid w:val="00DA0ADD"/>
    <w:rsid w:val="00DA0C16"/>
    <w:rsid w:val="00DA294E"/>
    <w:rsid w:val="00DA40C8"/>
    <w:rsid w:val="00DA4B5D"/>
    <w:rsid w:val="00DB02AF"/>
    <w:rsid w:val="00DB061C"/>
    <w:rsid w:val="00DB1891"/>
    <w:rsid w:val="00DB3333"/>
    <w:rsid w:val="00DB4AAF"/>
    <w:rsid w:val="00DB535E"/>
    <w:rsid w:val="00DB6A95"/>
    <w:rsid w:val="00DB7BF3"/>
    <w:rsid w:val="00DC3400"/>
    <w:rsid w:val="00DC5129"/>
    <w:rsid w:val="00DC6516"/>
    <w:rsid w:val="00DD0A17"/>
    <w:rsid w:val="00DD25B4"/>
    <w:rsid w:val="00DD4DCF"/>
    <w:rsid w:val="00DD710C"/>
    <w:rsid w:val="00DD7C0C"/>
    <w:rsid w:val="00DE0906"/>
    <w:rsid w:val="00DE2898"/>
    <w:rsid w:val="00DF3516"/>
    <w:rsid w:val="00DF4A0F"/>
    <w:rsid w:val="00E000CA"/>
    <w:rsid w:val="00E04759"/>
    <w:rsid w:val="00E0669C"/>
    <w:rsid w:val="00E06C78"/>
    <w:rsid w:val="00E10789"/>
    <w:rsid w:val="00E12C99"/>
    <w:rsid w:val="00E153F0"/>
    <w:rsid w:val="00E16F06"/>
    <w:rsid w:val="00E20F04"/>
    <w:rsid w:val="00E22572"/>
    <w:rsid w:val="00E23D08"/>
    <w:rsid w:val="00E24884"/>
    <w:rsid w:val="00E250FC"/>
    <w:rsid w:val="00E252F5"/>
    <w:rsid w:val="00E33CE7"/>
    <w:rsid w:val="00E35B00"/>
    <w:rsid w:val="00E36CBF"/>
    <w:rsid w:val="00E44131"/>
    <w:rsid w:val="00E4450F"/>
    <w:rsid w:val="00E47DD1"/>
    <w:rsid w:val="00E53F64"/>
    <w:rsid w:val="00E56AB3"/>
    <w:rsid w:val="00E57EF2"/>
    <w:rsid w:val="00E57EFD"/>
    <w:rsid w:val="00E61D6F"/>
    <w:rsid w:val="00E62F6B"/>
    <w:rsid w:val="00E65108"/>
    <w:rsid w:val="00E67567"/>
    <w:rsid w:val="00E80402"/>
    <w:rsid w:val="00E873CB"/>
    <w:rsid w:val="00E909AD"/>
    <w:rsid w:val="00E91136"/>
    <w:rsid w:val="00E9389D"/>
    <w:rsid w:val="00E94F9A"/>
    <w:rsid w:val="00E96ED6"/>
    <w:rsid w:val="00E9739A"/>
    <w:rsid w:val="00EA2CD1"/>
    <w:rsid w:val="00EA399F"/>
    <w:rsid w:val="00EA4137"/>
    <w:rsid w:val="00EA684C"/>
    <w:rsid w:val="00EB1A3F"/>
    <w:rsid w:val="00EB2662"/>
    <w:rsid w:val="00EC078E"/>
    <w:rsid w:val="00EC387A"/>
    <w:rsid w:val="00EC477D"/>
    <w:rsid w:val="00EC54EE"/>
    <w:rsid w:val="00ED05F8"/>
    <w:rsid w:val="00ED2064"/>
    <w:rsid w:val="00ED3A7D"/>
    <w:rsid w:val="00ED4EBE"/>
    <w:rsid w:val="00ED5E7C"/>
    <w:rsid w:val="00ED755D"/>
    <w:rsid w:val="00EE0C58"/>
    <w:rsid w:val="00EE5768"/>
    <w:rsid w:val="00EE60C0"/>
    <w:rsid w:val="00EE64FD"/>
    <w:rsid w:val="00EF2081"/>
    <w:rsid w:val="00EF5665"/>
    <w:rsid w:val="00EF586C"/>
    <w:rsid w:val="00EF77CB"/>
    <w:rsid w:val="00F02566"/>
    <w:rsid w:val="00F034C6"/>
    <w:rsid w:val="00F0392E"/>
    <w:rsid w:val="00F05F49"/>
    <w:rsid w:val="00F12F33"/>
    <w:rsid w:val="00F14B09"/>
    <w:rsid w:val="00F14E36"/>
    <w:rsid w:val="00F16C85"/>
    <w:rsid w:val="00F20478"/>
    <w:rsid w:val="00F21BB1"/>
    <w:rsid w:val="00F21BC5"/>
    <w:rsid w:val="00F2234B"/>
    <w:rsid w:val="00F23C28"/>
    <w:rsid w:val="00F242B4"/>
    <w:rsid w:val="00F24366"/>
    <w:rsid w:val="00F243BC"/>
    <w:rsid w:val="00F30AD8"/>
    <w:rsid w:val="00F42E4F"/>
    <w:rsid w:val="00F45FFB"/>
    <w:rsid w:val="00F4746C"/>
    <w:rsid w:val="00F47AF4"/>
    <w:rsid w:val="00F47CB7"/>
    <w:rsid w:val="00F5496E"/>
    <w:rsid w:val="00F552B6"/>
    <w:rsid w:val="00F5549B"/>
    <w:rsid w:val="00F64806"/>
    <w:rsid w:val="00F70B0B"/>
    <w:rsid w:val="00F7488E"/>
    <w:rsid w:val="00F75678"/>
    <w:rsid w:val="00F757DE"/>
    <w:rsid w:val="00F8066D"/>
    <w:rsid w:val="00F8223C"/>
    <w:rsid w:val="00F90841"/>
    <w:rsid w:val="00F91908"/>
    <w:rsid w:val="00F92443"/>
    <w:rsid w:val="00F9599E"/>
    <w:rsid w:val="00F95CE9"/>
    <w:rsid w:val="00F97021"/>
    <w:rsid w:val="00F973DC"/>
    <w:rsid w:val="00FA2550"/>
    <w:rsid w:val="00FA5D64"/>
    <w:rsid w:val="00FB1AB2"/>
    <w:rsid w:val="00FB4304"/>
    <w:rsid w:val="00FB6E68"/>
    <w:rsid w:val="00FC2A31"/>
    <w:rsid w:val="00FC5375"/>
    <w:rsid w:val="00FC6B32"/>
    <w:rsid w:val="00FC728E"/>
    <w:rsid w:val="00FC7E74"/>
    <w:rsid w:val="00FD2896"/>
    <w:rsid w:val="00FD2C07"/>
    <w:rsid w:val="00FD3466"/>
    <w:rsid w:val="00FD494C"/>
    <w:rsid w:val="00FD71FD"/>
    <w:rsid w:val="00FE2F1D"/>
    <w:rsid w:val="00FE3A99"/>
    <w:rsid w:val="00FE436E"/>
    <w:rsid w:val="00FE49D2"/>
    <w:rsid w:val="00FE53E7"/>
    <w:rsid w:val="00FE60DA"/>
    <w:rsid w:val="00FE7737"/>
    <w:rsid w:val="00FF1288"/>
    <w:rsid w:val="00FF3905"/>
    <w:rsid w:val="00FF6B9A"/>
    <w:rsid w:val="00FF6BE3"/>
    <w:rsid w:val="13B7798C"/>
    <w:rsid w:val="318C7B64"/>
    <w:rsid w:val="685296E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94A41"/>
  <w15:docId w15:val="{58996E74-52D5-459A-AF2F-5DF5A24C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495E"/>
    <w:rPr>
      <w:rFonts w:ascii="Verdana" w:hAnsi="Verdana"/>
      <w:szCs w:val="16"/>
      <w:lang w:val="en-GB" w:eastAsia="en-US"/>
    </w:rPr>
  </w:style>
  <w:style w:type="paragraph" w:styleId="Heading2">
    <w:name w:val="heading 2"/>
    <w:basedOn w:val="Normal"/>
    <w:next w:val="Normal"/>
    <w:link w:val="Heading2Char"/>
    <w:semiHidden/>
    <w:unhideWhenUsed/>
    <w:qFormat/>
    <w:rsid w:val="00CD0A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4B62DA"/>
    <w:pPr>
      <w:keepNext/>
      <w:jc w:val="center"/>
      <w:outlineLvl w:val="2"/>
    </w:pPr>
    <w:rPr>
      <w:rFonts w:ascii="Arial" w:hAnsi="Arial"/>
      <w:b/>
      <w:bCs/>
      <w:sz w:val="28"/>
      <w:lang w:val="en-IE"/>
    </w:rPr>
  </w:style>
  <w:style w:type="paragraph" w:styleId="Heading7">
    <w:name w:val="heading 7"/>
    <w:basedOn w:val="Normal"/>
    <w:next w:val="Normal"/>
    <w:qFormat/>
    <w:rsid w:val="004B62DA"/>
    <w:pPr>
      <w:keepNext/>
      <w:jc w:val="both"/>
      <w:outlineLvl w:val="6"/>
    </w:pPr>
    <w:rPr>
      <w:rFonts w:ascii="Arial" w:hAnsi="Arial"/>
      <w:b/>
      <w:b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62DA"/>
    <w:pPr>
      <w:tabs>
        <w:tab w:val="center" w:pos="4153"/>
        <w:tab w:val="right" w:pos="8306"/>
      </w:tabs>
    </w:pPr>
  </w:style>
  <w:style w:type="paragraph" w:styleId="Footer">
    <w:name w:val="footer"/>
    <w:basedOn w:val="Normal"/>
    <w:rsid w:val="004B62DA"/>
    <w:pPr>
      <w:tabs>
        <w:tab w:val="center" w:pos="4153"/>
        <w:tab w:val="right" w:pos="8306"/>
      </w:tabs>
    </w:pPr>
  </w:style>
  <w:style w:type="character" w:styleId="PageNumber">
    <w:name w:val="page number"/>
    <w:basedOn w:val="DefaultParagraphFont"/>
    <w:rsid w:val="004B62DA"/>
  </w:style>
  <w:style w:type="table" w:styleId="TableGrid">
    <w:name w:val="Table Grid"/>
    <w:basedOn w:val="TableNormal"/>
    <w:rsid w:val="00F03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737B1"/>
    <w:rPr>
      <w:rFonts w:ascii="Tahoma" w:hAnsi="Tahoma" w:cs="Tahoma"/>
      <w:sz w:val="16"/>
    </w:rPr>
  </w:style>
  <w:style w:type="character" w:customStyle="1" w:styleId="BalloonTextChar">
    <w:name w:val="Balloon Text Char"/>
    <w:basedOn w:val="DefaultParagraphFont"/>
    <w:link w:val="BalloonText"/>
    <w:rsid w:val="00B737B1"/>
    <w:rPr>
      <w:rFonts w:ascii="Tahoma" w:hAnsi="Tahoma" w:cs="Tahoma"/>
      <w:sz w:val="16"/>
      <w:szCs w:val="16"/>
      <w:lang w:val="en-GB" w:eastAsia="en-US"/>
    </w:rPr>
  </w:style>
  <w:style w:type="paragraph" w:styleId="ListParagraph">
    <w:name w:val="List Paragraph"/>
    <w:basedOn w:val="Normal"/>
    <w:link w:val="ListParagraphChar"/>
    <w:uiPriority w:val="34"/>
    <w:qFormat/>
    <w:rsid w:val="00B737B1"/>
    <w:pPr>
      <w:ind w:left="720"/>
      <w:contextualSpacing/>
    </w:pPr>
  </w:style>
  <w:style w:type="paragraph" w:styleId="NormalWeb">
    <w:name w:val="Normal (Web)"/>
    <w:basedOn w:val="Normal"/>
    <w:uiPriority w:val="99"/>
    <w:unhideWhenUsed/>
    <w:rsid w:val="00910F64"/>
    <w:rPr>
      <w:rFonts w:ascii="Times New Roman" w:eastAsiaTheme="minorHAnsi" w:hAnsi="Times New Roman"/>
      <w:sz w:val="24"/>
      <w:szCs w:val="24"/>
      <w:lang w:val="en-IE" w:eastAsia="en-IE"/>
    </w:rPr>
  </w:style>
  <w:style w:type="paragraph" w:customStyle="1" w:styleId="Default">
    <w:name w:val="Default"/>
    <w:rsid w:val="00910F64"/>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E12C99"/>
    <w:rPr>
      <w:rFonts w:ascii="Consolas" w:eastAsiaTheme="minorHAnsi" w:hAnsi="Consolas" w:cstheme="minorBidi"/>
      <w:sz w:val="21"/>
      <w:szCs w:val="21"/>
      <w:lang w:val="en-IE"/>
    </w:rPr>
  </w:style>
  <w:style w:type="character" w:customStyle="1" w:styleId="PlainTextChar">
    <w:name w:val="Plain Text Char"/>
    <w:basedOn w:val="DefaultParagraphFont"/>
    <w:link w:val="PlainText"/>
    <w:uiPriority w:val="99"/>
    <w:rsid w:val="00E12C99"/>
    <w:rPr>
      <w:rFonts w:ascii="Consolas" w:eastAsiaTheme="minorHAnsi" w:hAnsi="Consolas" w:cstheme="minorBidi"/>
      <w:sz w:val="21"/>
      <w:szCs w:val="21"/>
      <w:lang w:eastAsia="en-US"/>
    </w:rPr>
  </w:style>
  <w:style w:type="paragraph" w:customStyle="1" w:styleId="BulletIndent">
    <w:name w:val="Bullet Indent"/>
    <w:basedOn w:val="Normal"/>
    <w:rsid w:val="00B7135F"/>
    <w:pPr>
      <w:numPr>
        <w:numId w:val="1"/>
      </w:numPr>
      <w:tabs>
        <w:tab w:val="left" w:pos="1021"/>
      </w:tabs>
      <w:spacing w:after="180"/>
    </w:pPr>
    <w:rPr>
      <w:szCs w:val="24"/>
      <w:lang w:val="en-IE"/>
    </w:rPr>
  </w:style>
  <w:style w:type="paragraph" w:customStyle="1" w:styleId="Table">
    <w:name w:val="Table"/>
    <w:basedOn w:val="Normal"/>
    <w:next w:val="Normal"/>
    <w:rsid w:val="00B10D04"/>
    <w:pPr>
      <w:keepLines/>
      <w:tabs>
        <w:tab w:val="left" w:pos="3600"/>
        <w:tab w:val="left" w:pos="4680"/>
        <w:tab w:val="left" w:pos="6030"/>
      </w:tabs>
      <w:overflowPunct w:val="0"/>
      <w:autoSpaceDE w:val="0"/>
      <w:autoSpaceDN w:val="0"/>
      <w:adjustRightInd w:val="0"/>
      <w:spacing w:after="80"/>
      <w:ind w:left="1021"/>
      <w:textAlignment w:val="baseline"/>
    </w:pPr>
    <w:rPr>
      <w:b/>
      <w:i/>
      <w:szCs w:val="20"/>
      <w:lang w:val="en-IE"/>
    </w:rPr>
  </w:style>
  <w:style w:type="character" w:customStyle="1" w:styleId="Heading2Char">
    <w:name w:val="Heading 2 Char"/>
    <w:basedOn w:val="DefaultParagraphFont"/>
    <w:link w:val="Heading2"/>
    <w:semiHidden/>
    <w:rsid w:val="00CD0A73"/>
    <w:rPr>
      <w:rFonts w:asciiTheme="majorHAnsi" w:eastAsiaTheme="majorEastAsia" w:hAnsiTheme="majorHAnsi" w:cstheme="majorBidi"/>
      <w:b/>
      <w:bCs/>
      <w:color w:val="4F81BD" w:themeColor="accent1"/>
      <w:sz w:val="26"/>
      <w:szCs w:val="26"/>
      <w:lang w:val="en-GB" w:eastAsia="en-US"/>
    </w:rPr>
  </w:style>
  <w:style w:type="paragraph" w:styleId="Caption">
    <w:name w:val="caption"/>
    <w:basedOn w:val="Normal"/>
    <w:next w:val="Normal"/>
    <w:unhideWhenUsed/>
    <w:qFormat/>
    <w:rsid w:val="00D33B13"/>
    <w:pPr>
      <w:spacing w:after="200"/>
    </w:pPr>
    <w:rPr>
      <w:b/>
      <w:bCs/>
      <w:color w:val="4F81BD" w:themeColor="accent1"/>
      <w:sz w:val="18"/>
      <w:szCs w:val="18"/>
    </w:rPr>
  </w:style>
  <w:style w:type="paragraph" w:styleId="ListBullet">
    <w:name w:val="List Bullet"/>
    <w:basedOn w:val="Normal"/>
    <w:rsid w:val="004A3BB9"/>
    <w:pPr>
      <w:numPr>
        <w:numId w:val="2"/>
      </w:numPr>
      <w:contextualSpacing/>
    </w:pPr>
  </w:style>
  <w:style w:type="character" w:styleId="Hyperlink">
    <w:name w:val="Hyperlink"/>
    <w:basedOn w:val="DefaultParagraphFont"/>
    <w:uiPriority w:val="99"/>
    <w:semiHidden/>
    <w:unhideWhenUsed/>
    <w:rsid w:val="00784A4B"/>
    <w:rPr>
      <w:strike w:val="0"/>
      <w:dstrike w:val="0"/>
      <w:color w:val="007ACC"/>
      <w:u w:val="none"/>
      <w:effect w:val="none"/>
    </w:rPr>
  </w:style>
  <w:style w:type="character" w:styleId="Strong">
    <w:name w:val="Strong"/>
    <w:basedOn w:val="DefaultParagraphFont"/>
    <w:uiPriority w:val="22"/>
    <w:qFormat/>
    <w:rsid w:val="00AF61AA"/>
    <w:rPr>
      <w:b/>
      <w:bCs/>
    </w:rPr>
  </w:style>
  <w:style w:type="character" w:styleId="Emphasis">
    <w:name w:val="Emphasis"/>
    <w:basedOn w:val="DefaultParagraphFont"/>
    <w:uiPriority w:val="20"/>
    <w:qFormat/>
    <w:rsid w:val="00F8066D"/>
    <w:rPr>
      <w:i/>
      <w:iCs/>
    </w:rPr>
  </w:style>
  <w:style w:type="character" w:customStyle="1" w:styleId="ListParagraphChar">
    <w:name w:val="List Paragraph Char"/>
    <w:basedOn w:val="DefaultParagraphFont"/>
    <w:link w:val="ListParagraph"/>
    <w:uiPriority w:val="34"/>
    <w:locked/>
    <w:rsid w:val="00D44CDB"/>
    <w:rPr>
      <w:rFonts w:ascii="Verdana" w:hAnsi="Verdana"/>
      <w:szCs w:val="16"/>
      <w:lang w:val="en-GB" w:eastAsia="en-US"/>
    </w:rPr>
  </w:style>
  <w:style w:type="character" w:customStyle="1" w:styleId="normaltextrun">
    <w:name w:val="normaltextrun"/>
    <w:basedOn w:val="DefaultParagraphFont"/>
    <w:rsid w:val="00DA4B5D"/>
  </w:style>
  <w:style w:type="character" w:customStyle="1" w:styleId="eop">
    <w:name w:val="eop"/>
    <w:basedOn w:val="DefaultParagraphFont"/>
    <w:rsid w:val="00DA4B5D"/>
  </w:style>
  <w:style w:type="paragraph" w:customStyle="1" w:styleId="paragraph">
    <w:name w:val="paragraph"/>
    <w:basedOn w:val="Normal"/>
    <w:rsid w:val="004A0802"/>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310">
      <w:bodyDiv w:val="1"/>
      <w:marLeft w:val="0"/>
      <w:marRight w:val="0"/>
      <w:marTop w:val="0"/>
      <w:marBottom w:val="0"/>
      <w:divBdr>
        <w:top w:val="none" w:sz="0" w:space="0" w:color="auto"/>
        <w:left w:val="none" w:sz="0" w:space="0" w:color="auto"/>
        <w:bottom w:val="none" w:sz="0" w:space="0" w:color="auto"/>
        <w:right w:val="none" w:sz="0" w:space="0" w:color="auto"/>
      </w:divBdr>
    </w:div>
    <w:div w:id="33434608">
      <w:bodyDiv w:val="1"/>
      <w:marLeft w:val="0"/>
      <w:marRight w:val="0"/>
      <w:marTop w:val="0"/>
      <w:marBottom w:val="0"/>
      <w:divBdr>
        <w:top w:val="none" w:sz="0" w:space="0" w:color="auto"/>
        <w:left w:val="none" w:sz="0" w:space="0" w:color="auto"/>
        <w:bottom w:val="none" w:sz="0" w:space="0" w:color="auto"/>
        <w:right w:val="none" w:sz="0" w:space="0" w:color="auto"/>
      </w:divBdr>
    </w:div>
    <w:div w:id="36860819">
      <w:bodyDiv w:val="1"/>
      <w:marLeft w:val="0"/>
      <w:marRight w:val="0"/>
      <w:marTop w:val="0"/>
      <w:marBottom w:val="0"/>
      <w:divBdr>
        <w:top w:val="none" w:sz="0" w:space="0" w:color="auto"/>
        <w:left w:val="none" w:sz="0" w:space="0" w:color="auto"/>
        <w:bottom w:val="none" w:sz="0" w:space="0" w:color="auto"/>
        <w:right w:val="none" w:sz="0" w:space="0" w:color="auto"/>
      </w:divBdr>
    </w:div>
    <w:div w:id="38556500">
      <w:bodyDiv w:val="1"/>
      <w:marLeft w:val="0"/>
      <w:marRight w:val="0"/>
      <w:marTop w:val="0"/>
      <w:marBottom w:val="0"/>
      <w:divBdr>
        <w:top w:val="none" w:sz="0" w:space="0" w:color="auto"/>
        <w:left w:val="none" w:sz="0" w:space="0" w:color="auto"/>
        <w:bottom w:val="none" w:sz="0" w:space="0" w:color="auto"/>
        <w:right w:val="none" w:sz="0" w:space="0" w:color="auto"/>
      </w:divBdr>
    </w:div>
    <w:div w:id="48000762">
      <w:bodyDiv w:val="1"/>
      <w:marLeft w:val="0"/>
      <w:marRight w:val="0"/>
      <w:marTop w:val="0"/>
      <w:marBottom w:val="0"/>
      <w:divBdr>
        <w:top w:val="none" w:sz="0" w:space="0" w:color="auto"/>
        <w:left w:val="none" w:sz="0" w:space="0" w:color="auto"/>
        <w:bottom w:val="none" w:sz="0" w:space="0" w:color="auto"/>
        <w:right w:val="none" w:sz="0" w:space="0" w:color="auto"/>
      </w:divBdr>
    </w:div>
    <w:div w:id="89401887">
      <w:bodyDiv w:val="1"/>
      <w:marLeft w:val="0"/>
      <w:marRight w:val="0"/>
      <w:marTop w:val="0"/>
      <w:marBottom w:val="0"/>
      <w:divBdr>
        <w:top w:val="none" w:sz="0" w:space="0" w:color="auto"/>
        <w:left w:val="none" w:sz="0" w:space="0" w:color="auto"/>
        <w:bottom w:val="none" w:sz="0" w:space="0" w:color="auto"/>
        <w:right w:val="none" w:sz="0" w:space="0" w:color="auto"/>
      </w:divBdr>
    </w:div>
    <w:div w:id="139884865">
      <w:bodyDiv w:val="1"/>
      <w:marLeft w:val="0"/>
      <w:marRight w:val="0"/>
      <w:marTop w:val="0"/>
      <w:marBottom w:val="0"/>
      <w:divBdr>
        <w:top w:val="none" w:sz="0" w:space="0" w:color="auto"/>
        <w:left w:val="none" w:sz="0" w:space="0" w:color="auto"/>
        <w:bottom w:val="none" w:sz="0" w:space="0" w:color="auto"/>
        <w:right w:val="none" w:sz="0" w:space="0" w:color="auto"/>
      </w:divBdr>
    </w:div>
    <w:div w:id="153179595">
      <w:bodyDiv w:val="1"/>
      <w:marLeft w:val="0"/>
      <w:marRight w:val="0"/>
      <w:marTop w:val="0"/>
      <w:marBottom w:val="0"/>
      <w:divBdr>
        <w:top w:val="none" w:sz="0" w:space="0" w:color="auto"/>
        <w:left w:val="none" w:sz="0" w:space="0" w:color="auto"/>
        <w:bottom w:val="none" w:sz="0" w:space="0" w:color="auto"/>
        <w:right w:val="none" w:sz="0" w:space="0" w:color="auto"/>
      </w:divBdr>
    </w:div>
    <w:div w:id="174544040">
      <w:bodyDiv w:val="1"/>
      <w:marLeft w:val="0"/>
      <w:marRight w:val="0"/>
      <w:marTop w:val="0"/>
      <w:marBottom w:val="0"/>
      <w:divBdr>
        <w:top w:val="none" w:sz="0" w:space="0" w:color="auto"/>
        <w:left w:val="none" w:sz="0" w:space="0" w:color="auto"/>
        <w:bottom w:val="none" w:sz="0" w:space="0" w:color="auto"/>
        <w:right w:val="none" w:sz="0" w:space="0" w:color="auto"/>
      </w:divBdr>
    </w:div>
    <w:div w:id="178662109">
      <w:bodyDiv w:val="1"/>
      <w:marLeft w:val="0"/>
      <w:marRight w:val="0"/>
      <w:marTop w:val="0"/>
      <w:marBottom w:val="0"/>
      <w:divBdr>
        <w:top w:val="none" w:sz="0" w:space="0" w:color="auto"/>
        <w:left w:val="none" w:sz="0" w:space="0" w:color="auto"/>
        <w:bottom w:val="none" w:sz="0" w:space="0" w:color="auto"/>
        <w:right w:val="none" w:sz="0" w:space="0" w:color="auto"/>
      </w:divBdr>
    </w:div>
    <w:div w:id="181477756">
      <w:bodyDiv w:val="1"/>
      <w:marLeft w:val="0"/>
      <w:marRight w:val="0"/>
      <w:marTop w:val="0"/>
      <w:marBottom w:val="0"/>
      <w:divBdr>
        <w:top w:val="none" w:sz="0" w:space="0" w:color="auto"/>
        <w:left w:val="none" w:sz="0" w:space="0" w:color="auto"/>
        <w:bottom w:val="none" w:sz="0" w:space="0" w:color="auto"/>
        <w:right w:val="none" w:sz="0" w:space="0" w:color="auto"/>
      </w:divBdr>
    </w:div>
    <w:div w:id="202207025">
      <w:bodyDiv w:val="1"/>
      <w:marLeft w:val="0"/>
      <w:marRight w:val="0"/>
      <w:marTop w:val="0"/>
      <w:marBottom w:val="0"/>
      <w:divBdr>
        <w:top w:val="none" w:sz="0" w:space="0" w:color="auto"/>
        <w:left w:val="none" w:sz="0" w:space="0" w:color="auto"/>
        <w:bottom w:val="none" w:sz="0" w:space="0" w:color="auto"/>
        <w:right w:val="none" w:sz="0" w:space="0" w:color="auto"/>
      </w:divBdr>
    </w:div>
    <w:div w:id="218902053">
      <w:bodyDiv w:val="1"/>
      <w:marLeft w:val="0"/>
      <w:marRight w:val="0"/>
      <w:marTop w:val="0"/>
      <w:marBottom w:val="0"/>
      <w:divBdr>
        <w:top w:val="none" w:sz="0" w:space="0" w:color="auto"/>
        <w:left w:val="none" w:sz="0" w:space="0" w:color="auto"/>
        <w:bottom w:val="none" w:sz="0" w:space="0" w:color="auto"/>
        <w:right w:val="none" w:sz="0" w:space="0" w:color="auto"/>
      </w:divBdr>
    </w:div>
    <w:div w:id="222101565">
      <w:bodyDiv w:val="1"/>
      <w:marLeft w:val="0"/>
      <w:marRight w:val="0"/>
      <w:marTop w:val="0"/>
      <w:marBottom w:val="0"/>
      <w:divBdr>
        <w:top w:val="none" w:sz="0" w:space="0" w:color="auto"/>
        <w:left w:val="none" w:sz="0" w:space="0" w:color="auto"/>
        <w:bottom w:val="none" w:sz="0" w:space="0" w:color="auto"/>
        <w:right w:val="none" w:sz="0" w:space="0" w:color="auto"/>
      </w:divBdr>
    </w:div>
    <w:div w:id="228393581">
      <w:bodyDiv w:val="1"/>
      <w:marLeft w:val="0"/>
      <w:marRight w:val="0"/>
      <w:marTop w:val="0"/>
      <w:marBottom w:val="0"/>
      <w:divBdr>
        <w:top w:val="none" w:sz="0" w:space="0" w:color="auto"/>
        <w:left w:val="none" w:sz="0" w:space="0" w:color="auto"/>
        <w:bottom w:val="none" w:sz="0" w:space="0" w:color="auto"/>
        <w:right w:val="none" w:sz="0" w:space="0" w:color="auto"/>
      </w:divBdr>
    </w:div>
    <w:div w:id="228619822">
      <w:bodyDiv w:val="1"/>
      <w:marLeft w:val="0"/>
      <w:marRight w:val="0"/>
      <w:marTop w:val="0"/>
      <w:marBottom w:val="0"/>
      <w:divBdr>
        <w:top w:val="none" w:sz="0" w:space="0" w:color="auto"/>
        <w:left w:val="none" w:sz="0" w:space="0" w:color="auto"/>
        <w:bottom w:val="none" w:sz="0" w:space="0" w:color="auto"/>
        <w:right w:val="none" w:sz="0" w:space="0" w:color="auto"/>
      </w:divBdr>
    </w:div>
    <w:div w:id="243219961">
      <w:bodyDiv w:val="1"/>
      <w:marLeft w:val="0"/>
      <w:marRight w:val="0"/>
      <w:marTop w:val="0"/>
      <w:marBottom w:val="0"/>
      <w:divBdr>
        <w:top w:val="none" w:sz="0" w:space="0" w:color="auto"/>
        <w:left w:val="none" w:sz="0" w:space="0" w:color="auto"/>
        <w:bottom w:val="none" w:sz="0" w:space="0" w:color="auto"/>
        <w:right w:val="none" w:sz="0" w:space="0" w:color="auto"/>
      </w:divBdr>
    </w:div>
    <w:div w:id="281307058">
      <w:bodyDiv w:val="1"/>
      <w:marLeft w:val="0"/>
      <w:marRight w:val="0"/>
      <w:marTop w:val="0"/>
      <w:marBottom w:val="0"/>
      <w:divBdr>
        <w:top w:val="none" w:sz="0" w:space="0" w:color="auto"/>
        <w:left w:val="none" w:sz="0" w:space="0" w:color="auto"/>
        <w:bottom w:val="none" w:sz="0" w:space="0" w:color="auto"/>
        <w:right w:val="none" w:sz="0" w:space="0" w:color="auto"/>
      </w:divBdr>
    </w:div>
    <w:div w:id="292715307">
      <w:bodyDiv w:val="1"/>
      <w:marLeft w:val="0"/>
      <w:marRight w:val="0"/>
      <w:marTop w:val="0"/>
      <w:marBottom w:val="0"/>
      <w:divBdr>
        <w:top w:val="none" w:sz="0" w:space="0" w:color="auto"/>
        <w:left w:val="none" w:sz="0" w:space="0" w:color="auto"/>
        <w:bottom w:val="none" w:sz="0" w:space="0" w:color="auto"/>
        <w:right w:val="none" w:sz="0" w:space="0" w:color="auto"/>
      </w:divBdr>
    </w:div>
    <w:div w:id="303580000">
      <w:bodyDiv w:val="1"/>
      <w:marLeft w:val="0"/>
      <w:marRight w:val="0"/>
      <w:marTop w:val="0"/>
      <w:marBottom w:val="0"/>
      <w:divBdr>
        <w:top w:val="none" w:sz="0" w:space="0" w:color="auto"/>
        <w:left w:val="none" w:sz="0" w:space="0" w:color="auto"/>
        <w:bottom w:val="none" w:sz="0" w:space="0" w:color="auto"/>
        <w:right w:val="none" w:sz="0" w:space="0" w:color="auto"/>
      </w:divBdr>
    </w:div>
    <w:div w:id="314335751">
      <w:bodyDiv w:val="1"/>
      <w:marLeft w:val="0"/>
      <w:marRight w:val="0"/>
      <w:marTop w:val="0"/>
      <w:marBottom w:val="0"/>
      <w:divBdr>
        <w:top w:val="none" w:sz="0" w:space="0" w:color="auto"/>
        <w:left w:val="none" w:sz="0" w:space="0" w:color="auto"/>
        <w:bottom w:val="none" w:sz="0" w:space="0" w:color="auto"/>
        <w:right w:val="none" w:sz="0" w:space="0" w:color="auto"/>
      </w:divBdr>
    </w:div>
    <w:div w:id="321592162">
      <w:bodyDiv w:val="1"/>
      <w:marLeft w:val="0"/>
      <w:marRight w:val="0"/>
      <w:marTop w:val="0"/>
      <w:marBottom w:val="0"/>
      <w:divBdr>
        <w:top w:val="none" w:sz="0" w:space="0" w:color="auto"/>
        <w:left w:val="none" w:sz="0" w:space="0" w:color="auto"/>
        <w:bottom w:val="none" w:sz="0" w:space="0" w:color="auto"/>
        <w:right w:val="none" w:sz="0" w:space="0" w:color="auto"/>
      </w:divBdr>
    </w:div>
    <w:div w:id="322004121">
      <w:bodyDiv w:val="1"/>
      <w:marLeft w:val="0"/>
      <w:marRight w:val="0"/>
      <w:marTop w:val="0"/>
      <w:marBottom w:val="0"/>
      <w:divBdr>
        <w:top w:val="none" w:sz="0" w:space="0" w:color="auto"/>
        <w:left w:val="none" w:sz="0" w:space="0" w:color="auto"/>
        <w:bottom w:val="none" w:sz="0" w:space="0" w:color="auto"/>
        <w:right w:val="none" w:sz="0" w:space="0" w:color="auto"/>
      </w:divBdr>
    </w:div>
    <w:div w:id="335117657">
      <w:bodyDiv w:val="1"/>
      <w:marLeft w:val="0"/>
      <w:marRight w:val="0"/>
      <w:marTop w:val="0"/>
      <w:marBottom w:val="0"/>
      <w:divBdr>
        <w:top w:val="none" w:sz="0" w:space="0" w:color="auto"/>
        <w:left w:val="none" w:sz="0" w:space="0" w:color="auto"/>
        <w:bottom w:val="none" w:sz="0" w:space="0" w:color="auto"/>
        <w:right w:val="none" w:sz="0" w:space="0" w:color="auto"/>
      </w:divBdr>
    </w:div>
    <w:div w:id="339476981">
      <w:bodyDiv w:val="1"/>
      <w:marLeft w:val="0"/>
      <w:marRight w:val="0"/>
      <w:marTop w:val="0"/>
      <w:marBottom w:val="0"/>
      <w:divBdr>
        <w:top w:val="none" w:sz="0" w:space="0" w:color="auto"/>
        <w:left w:val="none" w:sz="0" w:space="0" w:color="auto"/>
        <w:bottom w:val="none" w:sz="0" w:space="0" w:color="auto"/>
        <w:right w:val="none" w:sz="0" w:space="0" w:color="auto"/>
      </w:divBdr>
    </w:div>
    <w:div w:id="363142070">
      <w:bodyDiv w:val="1"/>
      <w:marLeft w:val="0"/>
      <w:marRight w:val="0"/>
      <w:marTop w:val="0"/>
      <w:marBottom w:val="0"/>
      <w:divBdr>
        <w:top w:val="none" w:sz="0" w:space="0" w:color="auto"/>
        <w:left w:val="none" w:sz="0" w:space="0" w:color="auto"/>
        <w:bottom w:val="none" w:sz="0" w:space="0" w:color="auto"/>
        <w:right w:val="none" w:sz="0" w:space="0" w:color="auto"/>
      </w:divBdr>
    </w:div>
    <w:div w:id="364407442">
      <w:bodyDiv w:val="1"/>
      <w:marLeft w:val="0"/>
      <w:marRight w:val="0"/>
      <w:marTop w:val="0"/>
      <w:marBottom w:val="0"/>
      <w:divBdr>
        <w:top w:val="none" w:sz="0" w:space="0" w:color="auto"/>
        <w:left w:val="none" w:sz="0" w:space="0" w:color="auto"/>
        <w:bottom w:val="none" w:sz="0" w:space="0" w:color="auto"/>
        <w:right w:val="none" w:sz="0" w:space="0" w:color="auto"/>
      </w:divBdr>
    </w:div>
    <w:div w:id="366294442">
      <w:bodyDiv w:val="1"/>
      <w:marLeft w:val="0"/>
      <w:marRight w:val="0"/>
      <w:marTop w:val="0"/>
      <w:marBottom w:val="0"/>
      <w:divBdr>
        <w:top w:val="none" w:sz="0" w:space="0" w:color="auto"/>
        <w:left w:val="none" w:sz="0" w:space="0" w:color="auto"/>
        <w:bottom w:val="none" w:sz="0" w:space="0" w:color="auto"/>
        <w:right w:val="none" w:sz="0" w:space="0" w:color="auto"/>
      </w:divBdr>
    </w:div>
    <w:div w:id="366367898">
      <w:bodyDiv w:val="1"/>
      <w:marLeft w:val="0"/>
      <w:marRight w:val="0"/>
      <w:marTop w:val="0"/>
      <w:marBottom w:val="0"/>
      <w:divBdr>
        <w:top w:val="none" w:sz="0" w:space="0" w:color="auto"/>
        <w:left w:val="none" w:sz="0" w:space="0" w:color="auto"/>
        <w:bottom w:val="none" w:sz="0" w:space="0" w:color="auto"/>
        <w:right w:val="none" w:sz="0" w:space="0" w:color="auto"/>
      </w:divBdr>
    </w:div>
    <w:div w:id="370810828">
      <w:bodyDiv w:val="1"/>
      <w:marLeft w:val="0"/>
      <w:marRight w:val="0"/>
      <w:marTop w:val="0"/>
      <w:marBottom w:val="0"/>
      <w:divBdr>
        <w:top w:val="none" w:sz="0" w:space="0" w:color="auto"/>
        <w:left w:val="none" w:sz="0" w:space="0" w:color="auto"/>
        <w:bottom w:val="none" w:sz="0" w:space="0" w:color="auto"/>
        <w:right w:val="none" w:sz="0" w:space="0" w:color="auto"/>
      </w:divBdr>
    </w:div>
    <w:div w:id="377633143">
      <w:bodyDiv w:val="1"/>
      <w:marLeft w:val="0"/>
      <w:marRight w:val="0"/>
      <w:marTop w:val="0"/>
      <w:marBottom w:val="0"/>
      <w:divBdr>
        <w:top w:val="none" w:sz="0" w:space="0" w:color="auto"/>
        <w:left w:val="none" w:sz="0" w:space="0" w:color="auto"/>
        <w:bottom w:val="none" w:sz="0" w:space="0" w:color="auto"/>
        <w:right w:val="none" w:sz="0" w:space="0" w:color="auto"/>
      </w:divBdr>
    </w:div>
    <w:div w:id="379283432">
      <w:bodyDiv w:val="1"/>
      <w:marLeft w:val="0"/>
      <w:marRight w:val="0"/>
      <w:marTop w:val="0"/>
      <w:marBottom w:val="0"/>
      <w:divBdr>
        <w:top w:val="none" w:sz="0" w:space="0" w:color="auto"/>
        <w:left w:val="none" w:sz="0" w:space="0" w:color="auto"/>
        <w:bottom w:val="none" w:sz="0" w:space="0" w:color="auto"/>
        <w:right w:val="none" w:sz="0" w:space="0" w:color="auto"/>
      </w:divBdr>
    </w:div>
    <w:div w:id="382220879">
      <w:bodyDiv w:val="1"/>
      <w:marLeft w:val="0"/>
      <w:marRight w:val="0"/>
      <w:marTop w:val="0"/>
      <w:marBottom w:val="0"/>
      <w:divBdr>
        <w:top w:val="none" w:sz="0" w:space="0" w:color="auto"/>
        <w:left w:val="none" w:sz="0" w:space="0" w:color="auto"/>
        <w:bottom w:val="none" w:sz="0" w:space="0" w:color="auto"/>
        <w:right w:val="none" w:sz="0" w:space="0" w:color="auto"/>
      </w:divBdr>
    </w:div>
    <w:div w:id="391075095">
      <w:bodyDiv w:val="1"/>
      <w:marLeft w:val="0"/>
      <w:marRight w:val="0"/>
      <w:marTop w:val="0"/>
      <w:marBottom w:val="0"/>
      <w:divBdr>
        <w:top w:val="none" w:sz="0" w:space="0" w:color="auto"/>
        <w:left w:val="none" w:sz="0" w:space="0" w:color="auto"/>
        <w:bottom w:val="none" w:sz="0" w:space="0" w:color="auto"/>
        <w:right w:val="none" w:sz="0" w:space="0" w:color="auto"/>
      </w:divBdr>
    </w:div>
    <w:div w:id="412509680">
      <w:bodyDiv w:val="1"/>
      <w:marLeft w:val="0"/>
      <w:marRight w:val="0"/>
      <w:marTop w:val="0"/>
      <w:marBottom w:val="0"/>
      <w:divBdr>
        <w:top w:val="none" w:sz="0" w:space="0" w:color="auto"/>
        <w:left w:val="none" w:sz="0" w:space="0" w:color="auto"/>
        <w:bottom w:val="none" w:sz="0" w:space="0" w:color="auto"/>
        <w:right w:val="none" w:sz="0" w:space="0" w:color="auto"/>
      </w:divBdr>
    </w:div>
    <w:div w:id="420757946">
      <w:bodyDiv w:val="1"/>
      <w:marLeft w:val="0"/>
      <w:marRight w:val="0"/>
      <w:marTop w:val="0"/>
      <w:marBottom w:val="0"/>
      <w:divBdr>
        <w:top w:val="none" w:sz="0" w:space="0" w:color="auto"/>
        <w:left w:val="none" w:sz="0" w:space="0" w:color="auto"/>
        <w:bottom w:val="none" w:sz="0" w:space="0" w:color="auto"/>
        <w:right w:val="none" w:sz="0" w:space="0" w:color="auto"/>
      </w:divBdr>
    </w:div>
    <w:div w:id="436368812">
      <w:bodyDiv w:val="1"/>
      <w:marLeft w:val="0"/>
      <w:marRight w:val="0"/>
      <w:marTop w:val="0"/>
      <w:marBottom w:val="0"/>
      <w:divBdr>
        <w:top w:val="none" w:sz="0" w:space="0" w:color="auto"/>
        <w:left w:val="none" w:sz="0" w:space="0" w:color="auto"/>
        <w:bottom w:val="none" w:sz="0" w:space="0" w:color="auto"/>
        <w:right w:val="none" w:sz="0" w:space="0" w:color="auto"/>
      </w:divBdr>
    </w:div>
    <w:div w:id="440687986">
      <w:bodyDiv w:val="1"/>
      <w:marLeft w:val="0"/>
      <w:marRight w:val="0"/>
      <w:marTop w:val="0"/>
      <w:marBottom w:val="0"/>
      <w:divBdr>
        <w:top w:val="none" w:sz="0" w:space="0" w:color="auto"/>
        <w:left w:val="none" w:sz="0" w:space="0" w:color="auto"/>
        <w:bottom w:val="none" w:sz="0" w:space="0" w:color="auto"/>
        <w:right w:val="none" w:sz="0" w:space="0" w:color="auto"/>
      </w:divBdr>
    </w:div>
    <w:div w:id="448743658">
      <w:bodyDiv w:val="1"/>
      <w:marLeft w:val="0"/>
      <w:marRight w:val="0"/>
      <w:marTop w:val="0"/>
      <w:marBottom w:val="0"/>
      <w:divBdr>
        <w:top w:val="none" w:sz="0" w:space="0" w:color="auto"/>
        <w:left w:val="none" w:sz="0" w:space="0" w:color="auto"/>
        <w:bottom w:val="none" w:sz="0" w:space="0" w:color="auto"/>
        <w:right w:val="none" w:sz="0" w:space="0" w:color="auto"/>
      </w:divBdr>
    </w:div>
    <w:div w:id="489752765">
      <w:bodyDiv w:val="1"/>
      <w:marLeft w:val="0"/>
      <w:marRight w:val="0"/>
      <w:marTop w:val="0"/>
      <w:marBottom w:val="0"/>
      <w:divBdr>
        <w:top w:val="none" w:sz="0" w:space="0" w:color="auto"/>
        <w:left w:val="none" w:sz="0" w:space="0" w:color="auto"/>
        <w:bottom w:val="none" w:sz="0" w:space="0" w:color="auto"/>
        <w:right w:val="none" w:sz="0" w:space="0" w:color="auto"/>
      </w:divBdr>
    </w:div>
    <w:div w:id="520706965">
      <w:bodyDiv w:val="1"/>
      <w:marLeft w:val="0"/>
      <w:marRight w:val="0"/>
      <w:marTop w:val="0"/>
      <w:marBottom w:val="0"/>
      <w:divBdr>
        <w:top w:val="none" w:sz="0" w:space="0" w:color="auto"/>
        <w:left w:val="none" w:sz="0" w:space="0" w:color="auto"/>
        <w:bottom w:val="none" w:sz="0" w:space="0" w:color="auto"/>
        <w:right w:val="none" w:sz="0" w:space="0" w:color="auto"/>
      </w:divBdr>
    </w:div>
    <w:div w:id="538980683">
      <w:bodyDiv w:val="1"/>
      <w:marLeft w:val="0"/>
      <w:marRight w:val="0"/>
      <w:marTop w:val="0"/>
      <w:marBottom w:val="0"/>
      <w:divBdr>
        <w:top w:val="none" w:sz="0" w:space="0" w:color="auto"/>
        <w:left w:val="none" w:sz="0" w:space="0" w:color="auto"/>
        <w:bottom w:val="none" w:sz="0" w:space="0" w:color="auto"/>
        <w:right w:val="none" w:sz="0" w:space="0" w:color="auto"/>
      </w:divBdr>
    </w:div>
    <w:div w:id="572786339">
      <w:bodyDiv w:val="1"/>
      <w:marLeft w:val="0"/>
      <w:marRight w:val="0"/>
      <w:marTop w:val="0"/>
      <w:marBottom w:val="0"/>
      <w:divBdr>
        <w:top w:val="none" w:sz="0" w:space="0" w:color="auto"/>
        <w:left w:val="none" w:sz="0" w:space="0" w:color="auto"/>
        <w:bottom w:val="none" w:sz="0" w:space="0" w:color="auto"/>
        <w:right w:val="none" w:sz="0" w:space="0" w:color="auto"/>
      </w:divBdr>
    </w:div>
    <w:div w:id="587664517">
      <w:bodyDiv w:val="1"/>
      <w:marLeft w:val="0"/>
      <w:marRight w:val="0"/>
      <w:marTop w:val="0"/>
      <w:marBottom w:val="0"/>
      <w:divBdr>
        <w:top w:val="none" w:sz="0" w:space="0" w:color="auto"/>
        <w:left w:val="none" w:sz="0" w:space="0" w:color="auto"/>
        <w:bottom w:val="none" w:sz="0" w:space="0" w:color="auto"/>
        <w:right w:val="none" w:sz="0" w:space="0" w:color="auto"/>
      </w:divBdr>
    </w:div>
    <w:div w:id="602686640">
      <w:bodyDiv w:val="1"/>
      <w:marLeft w:val="0"/>
      <w:marRight w:val="0"/>
      <w:marTop w:val="0"/>
      <w:marBottom w:val="0"/>
      <w:divBdr>
        <w:top w:val="none" w:sz="0" w:space="0" w:color="auto"/>
        <w:left w:val="none" w:sz="0" w:space="0" w:color="auto"/>
        <w:bottom w:val="none" w:sz="0" w:space="0" w:color="auto"/>
        <w:right w:val="none" w:sz="0" w:space="0" w:color="auto"/>
      </w:divBdr>
    </w:div>
    <w:div w:id="613052403">
      <w:bodyDiv w:val="1"/>
      <w:marLeft w:val="0"/>
      <w:marRight w:val="0"/>
      <w:marTop w:val="0"/>
      <w:marBottom w:val="0"/>
      <w:divBdr>
        <w:top w:val="none" w:sz="0" w:space="0" w:color="auto"/>
        <w:left w:val="none" w:sz="0" w:space="0" w:color="auto"/>
        <w:bottom w:val="none" w:sz="0" w:space="0" w:color="auto"/>
        <w:right w:val="none" w:sz="0" w:space="0" w:color="auto"/>
      </w:divBdr>
    </w:div>
    <w:div w:id="623771699">
      <w:bodyDiv w:val="1"/>
      <w:marLeft w:val="0"/>
      <w:marRight w:val="0"/>
      <w:marTop w:val="0"/>
      <w:marBottom w:val="0"/>
      <w:divBdr>
        <w:top w:val="none" w:sz="0" w:space="0" w:color="auto"/>
        <w:left w:val="none" w:sz="0" w:space="0" w:color="auto"/>
        <w:bottom w:val="none" w:sz="0" w:space="0" w:color="auto"/>
        <w:right w:val="none" w:sz="0" w:space="0" w:color="auto"/>
      </w:divBdr>
    </w:div>
    <w:div w:id="634263003">
      <w:bodyDiv w:val="1"/>
      <w:marLeft w:val="0"/>
      <w:marRight w:val="0"/>
      <w:marTop w:val="0"/>
      <w:marBottom w:val="0"/>
      <w:divBdr>
        <w:top w:val="none" w:sz="0" w:space="0" w:color="auto"/>
        <w:left w:val="none" w:sz="0" w:space="0" w:color="auto"/>
        <w:bottom w:val="none" w:sz="0" w:space="0" w:color="auto"/>
        <w:right w:val="none" w:sz="0" w:space="0" w:color="auto"/>
      </w:divBdr>
    </w:div>
    <w:div w:id="637077127">
      <w:bodyDiv w:val="1"/>
      <w:marLeft w:val="0"/>
      <w:marRight w:val="0"/>
      <w:marTop w:val="0"/>
      <w:marBottom w:val="0"/>
      <w:divBdr>
        <w:top w:val="none" w:sz="0" w:space="0" w:color="auto"/>
        <w:left w:val="none" w:sz="0" w:space="0" w:color="auto"/>
        <w:bottom w:val="none" w:sz="0" w:space="0" w:color="auto"/>
        <w:right w:val="none" w:sz="0" w:space="0" w:color="auto"/>
      </w:divBdr>
    </w:div>
    <w:div w:id="638464867">
      <w:bodyDiv w:val="1"/>
      <w:marLeft w:val="0"/>
      <w:marRight w:val="0"/>
      <w:marTop w:val="0"/>
      <w:marBottom w:val="0"/>
      <w:divBdr>
        <w:top w:val="none" w:sz="0" w:space="0" w:color="auto"/>
        <w:left w:val="none" w:sz="0" w:space="0" w:color="auto"/>
        <w:bottom w:val="none" w:sz="0" w:space="0" w:color="auto"/>
        <w:right w:val="none" w:sz="0" w:space="0" w:color="auto"/>
      </w:divBdr>
    </w:div>
    <w:div w:id="642193663">
      <w:bodyDiv w:val="1"/>
      <w:marLeft w:val="0"/>
      <w:marRight w:val="0"/>
      <w:marTop w:val="0"/>
      <w:marBottom w:val="0"/>
      <w:divBdr>
        <w:top w:val="none" w:sz="0" w:space="0" w:color="auto"/>
        <w:left w:val="none" w:sz="0" w:space="0" w:color="auto"/>
        <w:bottom w:val="none" w:sz="0" w:space="0" w:color="auto"/>
        <w:right w:val="none" w:sz="0" w:space="0" w:color="auto"/>
      </w:divBdr>
    </w:div>
    <w:div w:id="642538630">
      <w:bodyDiv w:val="1"/>
      <w:marLeft w:val="0"/>
      <w:marRight w:val="0"/>
      <w:marTop w:val="0"/>
      <w:marBottom w:val="0"/>
      <w:divBdr>
        <w:top w:val="none" w:sz="0" w:space="0" w:color="auto"/>
        <w:left w:val="none" w:sz="0" w:space="0" w:color="auto"/>
        <w:bottom w:val="none" w:sz="0" w:space="0" w:color="auto"/>
        <w:right w:val="none" w:sz="0" w:space="0" w:color="auto"/>
      </w:divBdr>
    </w:div>
    <w:div w:id="650256590">
      <w:bodyDiv w:val="1"/>
      <w:marLeft w:val="0"/>
      <w:marRight w:val="0"/>
      <w:marTop w:val="0"/>
      <w:marBottom w:val="0"/>
      <w:divBdr>
        <w:top w:val="none" w:sz="0" w:space="0" w:color="auto"/>
        <w:left w:val="none" w:sz="0" w:space="0" w:color="auto"/>
        <w:bottom w:val="none" w:sz="0" w:space="0" w:color="auto"/>
        <w:right w:val="none" w:sz="0" w:space="0" w:color="auto"/>
      </w:divBdr>
    </w:div>
    <w:div w:id="679892798">
      <w:bodyDiv w:val="1"/>
      <w:marLeft w:val="0"/>
      <w:marRight w:val="0"/>
      <w:marTop w:val="0"/>
      <w:marBottom w:val="0"/>
      <w:divBdr>
        <w:top w:val="none" w:sz="0" w:space="0" w:color="auto"/>
        <w:left w:val="none" w:sz="0" w:space="0" w:color="auto"/>
        <w:bottom w:val="none" w:sz="0" w:space="0" w:color="auto"/>
        <w:right w:val="none" w:sz="0" w:space="0" w:color="auto"/>
      </w:divBdr>
    </w:div>
    <w:div w:id="697855324">
      <w:bodyDiv w:val="1"/>
      <w:marLeft w:val="0"/>
      <w:marRight w:val="0"/>
      <w:marTop w:val="0"/>
      <w:marBottom w:val="0"/>
      <w:divBdr>
        <w:top w:val="none" w:sz="0" w:space="0" w:color="auto"/>
        <w:left w:val="none" w:sz="0" w:space="0" w:color="auto"/>
        <w:bottom w:val="none" w:sz="0" w:space="0" w:color="auto"/>
        <w:right w:val="none" w:sz="0" w:space="0" w:color="auto"/>
      </w:divBdr>
    </w:div>
    <w:div w:id="698628565">
      <w:bodyDiv w:val="1"/>
      <w:marLeft w:val="0"/>
      <w:marRight w:val="0"/>
      <w:marTop w:val="0"/>
      <w:marBottom w:val="0"/>
      <w:divBdr>
        <w:top w:val="none" w:sz="0" w:space="0" w:color="auto"/>
        <w:left w:val="none" w:sz="0" w:space="0" w:color="auto"/>
        <w:bottom w:val="none" w:sz="0" w:space="0" w:color="auto"/>
        <w:right w:val="none" w:sz="0" w:space="0" w:color="auto"/>
      </w:divBdr>
    </w:div>
    <w:div w:id="706372435">
      <w:bodyDiv w:val="1"/>
      <w:marLeft w:val="0"/>
      <w:marRight w:val="0"/>
      <w:marTop w:val="0"/>
      <w:marBottom w:val="0"/>
      <w:divBdr>
        <w:top w:val="none" w:sz="0" w:space="0" w:color="auto"/>
        <w:left w:val="none" w:sz="0" w:space="0" w:color="auto"/>
        <w:bottom w:val="none" w:sz="0" w:space="0" w:color="auto"/>
        <w:right w:val="none" w:sz="0" w:space="0" w:color="auto"/>
      </w:divBdr>
    </w:div>
    <w:div w:id="716586268">
      <w:bodyDiv w:val="1"/>
      <w:marLeft w:val="0"/>
      <w:marRight w:val="0"/>
      <w:marTop w:val="0"/>
      <w:marBottom w:val="0"/>
      <w:divBdr>
        <w:top w:val="none" w:sz="0" w:space="0" w:color="auto"/>
        <w:left w:val="none" w:sz="0" w:space="0" w:color="auto"/>
        <w:bottom w:val="none" w:sz="0" w:space="0" w:color="auto"/>
        <w:right w:val="none" w:sz="0" w:space="0" w:color="auto"/>
      </w:divBdr>
    </w:div>
    <w:div w:id="717243199">
      <w:bodyDiv w:val="1"/>
      <w:marLeft w:val="0"/>
      <w:marRight w:val="0"/>
      <w:marTop w:val="0"/>
      <w:marBottom w:val="0"/>
      <w:divBdr>
        <w:top w:val="none" w:sz="0" w:space="0" w:color="auto"/>
        <w:left w:val="none" w:sz="0" w:space="0" w:color="auto"/>
        <w:bottom w:val="none" w:sz="0" w:space="0" w:color="auto"/>
        <w:right w:val="none" w:sz="0" w:space="0" w:color="auto"/>
      </w:divBdr>
    </w:div>
    <w:div w:id="751049561">
      <w:bodyDiv w:val="1"/>
      <w:marLeft w:val="0"/>
      <w:marRight w:val="0"/>
      <w:marTop w:val="0"/>
      <w:marBottom w:val="0"/>
      <w:divBdr>
        <w:top w:val="none" w:sz="0" w:space="0" w:color="auto"/>
        <w:left w:val="none" w:sz="0" w:space="0" w:color="auto"/>
        <w:bottom w:val="none" w:sz="0" w:space="0" w:color="auto"/>
        <w:right w:val="none" w:sz="0" w:space="0" w:color="auto"/>
      </w:divBdr>
    </w:div>
    <w:div w:id="766584730">
      <w:bodyDiv w:val="1"/>
      <w:marLeft w:val="0"/>
      <w:marRight w:val="0"/>
      <w:marTop w:val="0"/>
      <w:marBottom w:val="0"/>
      <w:divBdr>
        <w:top w:val="none" w:sz="0" w:space="0" w:color="auto"/>
        <w:left w:val="none" w:sz="0" w:space="0" w:color="auto"/>
        <w:bottom w:val="none" w:sz="0" w:space="0" w:color="auto"/>
        <w:right w:val="none" w:sz="0" w:space="0" w:color="auto"/>
      </w:divBdr>
    </w:div>
    <w:div w:id="784151220">
      <w:bodyDiv w:val="1"/>
      <w:marLeft w:val="0"/>
      <w:marRight w:val="0"/>
      <w:marTop w:val="0"/>
      <w:marBottom w:val="0"/>
      <w:divBdr>
        <w:top w:val="none" w:sz="0" w:space="0" w:color="auto"/>
        <w:left w:val="none" w:sz="0" w:space="0" w:color="auto"/>
        <w:bottom w:val="none" w:sz="0" w:space="0" w:color="auto"/>
        <w:right w:val="none" w:sz="0" w:space="0" w:color="auto"/>
      </w:divBdr>
    </w:div>
    <w:div w:id="793136699">
      <w:bodyDiv w:val="1"/>
      <w:marLeft w:val="0"/>
      <w:marRight w:val="0"/>
      <w:marTop w:val="0"/>
      <w:marBottom w:val="0"/>
      <w:divBdr>
        <w:top w:val="none" w:sz="0" w:space="0" w:color="auto"/>
        <w:left w:val="none" w:sz="0" w:space="0" w:color="auto"/>
        <w:bottom w:val="none" w:sz="0" w:space="0" w:color="auto"/>
        <w:right w:val="none" w:sz="0" w:space="0" w:color="auto"/>
      </w:divBdr>
    </w:div>
    <w:div w:id="804931555">
      <w:bodyDiv w:val="1"/>
      <w:marLeft w:val="0"/>
      <w:marRight w:val="0"/>
      <w:marTop w:val="0"/>
      <w:marBottom w:val="0"/>
      <w:divBdr>
        <w:top w:val="none" w:sz="0" w:space="0" w:color="auto"/>
        <w:left w:val="none" w:sz="0" w:space="0" w:color="auto"/>
        <w:bottom w:val="none" w:sz="0" w:space="0" w:color="auto"/>
        <w:right w:val="none" w:sz="0" w:space="0" w:color="auto"/>
      </w:divBdr>
    </w:div>
    <w:div w:id="834343798">
      <w:bodyDiv w:val="1"/>
      <w:marLeft w:val="0"/>
      <w:marRight w:val="0"/>
      <w:marTop w:val="0"/>
      <w:marBottom w:val="0"/>
      <w:divBdr>
        <w:top w:val="none" w:sz="0" w:space="0" w:color="auto"/>
        <w:left w:val="none" w:sz="0" w:space="0" w:color="auto"/>
        <w:bottom w:val="none" w:sz="0" w:space="0" w:color="auto"/>
        <w:right w:val="none" w:sz="0" w:space="0" w:color="auto"/>
      </w:divBdr>
    </w:div>
    <w:div w:id="836381234">
      <w:bodyDiv w:val="1"/>
      <w:marLeft w:val="0"/>
      <w:marRight w:val="0"/>
      <w:marTop w:val="0"/>
      <w:marBottom w:val="0"/>
      <w:divBdr>
        <w:top w:val="none" w:sz="0" w:space="0" w:color="auto"/>
        <w:left w:val="none" w:sz="0" w:space="0" w:color="auto"/>
        <w:bottom w:val="none" w:sz="0" w:space="0" w:color="auto"/>
        <w:right w:val="none" w:sz="0" w:space="0" w:color="auto"/>
      </w:divBdr>
    </w:div>
    <w:div w:id="859007166">
      <w:bodyDiv w:val="1"/>
      <w:marLeft w:val="0"/>
      <w:marRight w:val="0"/>
      <w:marTop w:val="0"/>
      <w:marBottom w:val="0"/>
      <w:divBdr>
        <w:top w:val="none" w:sz="0" w:space="0" w:color="auto"/>
        <w:left w:val="none" w:sz="0" w:space="0" w:color="auto"/>
        <w:bottom w:val="none" w:sz="0" w:space="0" w:color="auto"/>
        <w:right w:val="none" w:sz="0" w:space="0" w:color="auto"/>
      </w:divBdr>
    </w:div>
    <w:div w:id="922878609">
      <w:bodyDiv w:val="1"/>
      <w:marLeft w:val="0"/>
      <w:marRight w:val="0"/>
      <w:marTop w:val="0"/>
      <w:marBottom w:val="0"/>
      <w:divBdr>
        <w:top w:val="none" w:sz="0" w:space="0" w:color="auto"/>
        <w:left w:val="none" w:sz="0" w:space="0" w:color="auto"/>
        <w:bottom w:val="none" w:sz="0" w:space="0" w:color="auto"/>
        <w:right w:val="none" w:sz="0" w:space="0" w:color="auto"/>
      </w:divBdr>
    </w:div>
    <w:div w:id="939947755">
      <w:bodyDiv w:val="1"/>
      <w:marLeft w:val="0"/>
      <w:marRight w:val="0"/>
      <w:marTop w:val="0"/>
      <w:marBottom w:val="0"/>
      <w:divBdr>
        <w:top w:val="none" w:sz="0" w:space="0" w:color="auto"/>
        <w:left w:val="none" w:sz="0" w:space="0" w:color="auto"/>
        <w:bottom w:val="none" w:sz="0" w:space="0" w:color="auto"/>
        <w:right w:val="none" w:sz="0" w:space="0" w:color="auto"/>
      </w:divBdr>
    </w:div>
    <w:div w:id="949821469">
      <w:bodyDiv w:val="1"/>
      <w:marLeft w:val="0"/>
      <w:marRight w:val="0"/>
      <w:marTop w:val="0"/>
      <w:marBottom w:val="0"/>
      <w:divBdr>
        <w:top w:val="none" w:sz="0" w:space="0" w:color="auto"/>
        <w:left w:val="none" w:sz="0" w:space="0" w:color="auto"/>
        <w:bottom w:val="none" w:sz="0" w:space="0" w:color="auto"/>
        <w:right w:val="none" w:sz="0" w:space="0" w:color="auto"/>
      </w:divBdr>
    </w:div>
    <w:div w:id="952518420">
      <w:bodyDiv w:val="1"/>
      <w:marLeft w:val="0"/>
      <w:marRight w:val="0"/>
      <w:marTop w:val="0"/>
      <w:marBottom w:val="0"/>
      <w:divBdr>
        <w:top w:val="none" w:sz="0" w:space="0" w:color="auto"/>
        <w:left w:val="none" w:sz="0" w:space="0" w:color="auto"/>
        <w:bottom w:val="none" w:sz="0" w:space="0" w:color="auto"/>
        <w:right w:val="none" w:sz="0" w:space="0" w:color="auto"/>
      </w:divBdr>
    </w:div>
    <w:div w:id="975716818">
      <w:bodyDiv w:val="1"/>
      <w:marLeft w:val="0"/>
      <w:marRight w:val="0"/>
      <w:marTop w:val="0"/>
      <w:marBottom w:val="0"/>
      <w:divBdr>
        <w:top w:val="none" w:sz="0" w:space="0" w:color="auto"/>
        <w:left w:val="none" w:sz="0" w:space="0" w:color="auto"/>
        <w:bottom w:val="none" w:sz="0" w:space="0" w:color="auto"/>
        <w:right w:val="none" w:sz="0" w:space="0" w:color="auto"/>
      </w:divBdr>
    </w:div>
    <w:div w:id="977026917">
      <w:bodyDiv w:val="1"/>
      <w:marLeft w:val="0"/>
      <w:marRight w:val="0"/>
      <w:marTop w:val="0"/>
      <w:marBottom w:val="0"/>
      <w:divBdr>
        <w:top w:val="none" w:sz="0" w:space="0" w:color="auto"/>
        <w:left w:val="none" w:sz="0" w:space="0" w:color="auto"/>
        <w:bottom w:val="none" w:sz="0" w:space="0" w:color="auto"/>
        <w:right w:val="none" w:sz="0" w:space="0" w:color="auto"/>
      </w:divBdr>
    </w:div>
    <w:div w:id="1025132508">
      <w:bodyDiv w:val="1"/>
      <w:marLeft w:val="0"/>
      <w:marRight w:val="0"/>
      <w:marTop w:val="0"/>
      <w:marBottom w:val="0"/>
      <w:divBdr>
        <w:top w:val="none" w:sz="0" w:space="0" w:color="auto"/>
        <w:left w:val="none" w:sz="0" w:space="0" w:color="auto"/>
        <w:bottom w:val="none" w:sz="0" w:space="0" w:color="auto"/>
        <w:right w:val="none" w:sz="0" w:space="0" w:color="auto"/>
      </w:divBdr>
    </w:div>
    <w:div w:id="1033381132">
      <w:bodyDiv w:val="1"/>
      <w:marLeft w:val="0"/>
      <w:marRight w:val="0"/>
      <w:marTop w:val="0"/>
      <w:marBottom w:val="0"/>
      <w:divBdr>
        <w:top w:val="none" w:sz="0" w:space="0" w:color="auto"/>
        <w:left w:val="none" w:sz="0" w:space="0" w:color="auto"/>
        <w:bottom w:val="none" w:sz="0" w:space="0" w:color="auto"/>
        <w:right w:val="none" w:sz="0" w:space="0" w:color="auto"/>
      </w:divBdr>
    </w:div>
    <w:div w:id="1040782540">
      <w:bodyDiv w:val="1"/>
      <w:marLeft w:val="0"/>
      <w:marRight w:val="0"/>
      <w:marTop w:val="0"/>
      <w:marBottom w:val="0"/>
      <w:divBdr>
        <w:top w:val="none" w:sz="0" w:space="0" w:color="auto"/>
        <w:left w:val="none" w:sz="0" w:space="0" w:color="auto"/>
        <w:bottom w:val="none" w:sz="0" w:space="0" w:color="auto"/>
        <w:right w:val="none" w:sz="0" w:space="0" w:color="auto"/>
      </w:divBdr>
    </w:div>
    <w:div w:id="1043595291">
      <w:bodyDiv w:val="1"/>
      <w:marLeft w:val="0"/>
      <w:marRight w:val="0"/>
      <w:marTop w:val="0"/>
      <w:marBottom w:val="0"/>
      <w:divBdr>
        <w:top w:val="none" w:sz="0" w:space="0" w:color="auto"/>
        <w:left w:val="none" w:sz="0" w:space="0" w:color="auto"/>
        <w:bottom w:val="none" w:sz="0" w:space="0" w:color="auto"/>
        <w:right w:val="none" w:sz="0" w:space="0" w:color="auto"/>
      </w:divBdr>
    </w:div>
    <w:div w:id="1065031256">
      <w:bodyDiv w:val="1"/>
      <w:marLeft w:val="0"/>
      <w:marRight w:val="0"/>
      <w:marTop w:val="0"/>
      <w:marBottom w:val="0"/>
      <w:divBdr>
        <w:top w:val="none" w:sz="0" w:space="0" w:color="auto"/>
        <w:left w:val="none" w:sz="0" w:space="0" w:color="auto"/>
        <w:bottom w:val="none" w:sz="0" w:space="0" w:color="auto"/>
        <w:right w:val="none" w:sz="0" w:space="0" w:color="auto"/>
      </w:divBdr>
    </w:div>
    <w:div w:id="1066876820">
      <w:bodyDiv w:val="1"/>
      <w:marLeft w:val="0"/>
      <w:marRight w:val="0"/>
      <w:marTop w:val="0"/>
      <w:marBottom w:val="0"/>
      <w:divBdr>
        <w:top w:val="none" w:sz="0" w:space="0" w:color="auto"/>
        <w:left w:val="none" w:sz="0" w:space="0" w:color="auto"/>
        <w:bottom w:val="none" w:sz="0" w:space="0" w:color="auto"/>
        <w:right w:val="none" w:sz="0" w:space="0" w:color="auto"/>
      </w:divBdr>
    </w:div>
    <w:div w:id="1088648879">
      <w:bodyDiv w:val="1"/>
      <w:marLeft w:val="0"/>
      <w:marRight w:val="0"/>
      <w:marTop w:val="0"/>
      <w:marBottom w:val="0"/>
      <w:divBdr>
        <w:top w:val="none" w:sz="0" w:space="0" w:color="auto"/>
        <w:left w:val="none" w:sz="0" w:space="0" w:color="auto"/>
        <w:bottom w:val="none" w:sz="0" w:space="0" w:color="auto"/>
        <w:right w:val="none" w:sz="0" w:space="0" w:color="auto"/>
      </w:divBdr>
    </w:div>
    <w:div w:id="1122652249">
      <w:bodyDiv w:val="1"/>
      <w:marLeft w:val="0"/>
      <w:marRight w:val="0"/>
      <w:marTop w:val="0"/>
      <w:marBottom w:val="0"/>
      <w:divBdr>
        <w:top w:val="none" w:sz="0" w:space="0" w:color="auto"/>
        <w:left w:val="none" w:sz="0" w:space="0" w:color="auto"/>
        <w:bottom w:val="none" w:sz="0" w:space="0" w:color="auto"/>
        <w:right w:val="none" w:sz="0" w:space="0" w:color="auto"/>
      </w:divBdr>
    </w:div>
    <w:div w:id="1126316403">
      <w:bodyDiv w:val="1"/>
      <w:marLeft w:val="0"/>
      <w:marRight w:val="0"/>
      <w:marTop w:val="0"/>
      <w:marBottom w:val="0"/>
      <w:divBdr>
        <w:top w:val="none" w:sz="0" w:space="0" w:color="auto"/>
        <w:left w:val="none" w:sz="0" w:space="0" w:color="auto"/>
        <w:bottom w:val="none" w:sz="0" w:space="0" w:color="auto"/>
        <w:right w:val="none" w:sz="0" w:space="0" w:color="auto"/>
      </w:divBdr>
    </w:div>
    <w:div w:id="1127626520">
      <w:bodyDiv w:val="1"/>
      <w:marLeft w:val="0"/>
      <w:marRight w:val="0"/>
      <w:marTop w:val="0"/>
      <w:marBottom w:val="0"/>
      <w:divBdr>
        <w:top w:val="none" w:sz="0" w:space="0" w:color="auto"/>
        <w:left w:val="none" w:sz="0" w:space="0" w:color="auto"/>
        <w:bottom w:val="none" w:sz="0" w:space="0" w:color="auto"/>
        <w:right w:val="none" w:sz="0" w:space="0" w:color="auto"/>
      </w:divBdr>
    </w:div>
    <w:div w:id="1151285709">
      <w:bodyDiv w:val="1"/>
      <w:marLeft w:val="0"/>
      <w:marRight w:val="0"/>
      <w:marTop w:val="0"/>
      <w:marBottom w:val="0"/>
      <w:divBdr>
        <w:top w:val="none" w:sz="0" w:space="0" w:color="auto"/>
        <w:left w:val="none" w:sz="0" w:space="0" w:color="auto"/>
        <w:bottom w:val="none" w:sz="0" w:space="0" w:color="auto"/>
        <w:right w:val="none" w:sz="0" w:space="0" w:color="auto"/>
      </w:divBdr>
    </w:div>
    <w:div w:id="1179809437">
      <w:bodyDiv w:val="1"/>
      <w:marLeft w:val="0"/>
      <w:marRight w:val="0"/>
      <w:marTop w:val="0"/>
      <w:marBottom w:val="0"/>
      <w:divBdr>
        <w:top w:val="none" w:sz="0" w:space="0" w:color="auto"/>
        <w:left w:val="none" w:sz="0" w:space="0" w:color="auto"/>
        <w:bottom w:val="none" w:sz="0" w:space="0" w:color="auto"/>
        <w:right w:val="none" w:sz="0" w:space="0" w:color="auto"/>
      </w:divBdr>
    </w:div>
    <w:div w:id="1189756649">
      <w:bodyDiv w:val="1"/>
      <w:marLeft w:val="0"/>
      <w:marRight w:val="0"/>
      <w:marTop w:val="0"/>
      <w:marBottom w:val="0"/>
      <w:divBdr>
        <w:top w:val="none" w:sz="0" w:space="0" w:color="auto"/>
        <w:left w:val="none" w:sz="0" w:space="0" w:color="auto"/>
        <w:bottom w:val="none" w:sz="0" w:space="0" w:color="auto"/>
        <w:right w:val="none" w:sz="0" w:space="0" w:color="auto"/>
      </w:divBdr>
    </w:div>
    <w:div w:id="1223978296">
      <w:bodyDiv w:val="1"/>
      <w:marLeft w:val="0"/>
      <w:marRight w:val="0"/>
      <w:marTop w:val="0"/>
      <w:marBottom w:val="0"/>
      <w:divBdr>
        <w:top w:val="none" w:sz="0" w:space="0" w:color="auto"/>
        <w:left w:val="none" w:sz="0" w:space="0" w:color="auto"/>
        <w:bottom w:val="none" w:sz="0" w:space="0" w:color="auto"/>
        <w:right w:val="none" w:sz="0" w:space="0" w:color="auto"/>
      </w:divBdr>
    </w:div>
    <w:div w:id="1232499175">
      <w:bodyDiv w:val="1"/>
      <w:marLeft w:val="0"/>
      <w:marRight w:val="0"/>
      <w:marTop w:val="0"/>
      <w:marBottom w:val="0"/>
      <w:divBdr>
        <w:top w:val="none" w:sz="0" w:space="0" w:color="auto"/>
        <w:left w:val="none" w:sz="0" w:space="0" w:color="auto"/>
        <w:bottom w:val="none" w:sz="0" w:space="0" w:color="auto"/>
        <w:right w:val="none" w:sz="0" w:space="0" w:color="auto"/>
      </w:divBdr>
    </w:div>
    <w:div w:id="1256742787">
      <w:bodyDiv w:val="1"/>
      <w:marLeft w:val="0"/>
      <w:marRight w:val="0"/>
      <w:marTop w:val="0"/>
      <w:marBottom w:val="0"/>
      <w:divBdr>
        <w:top w:val="none" w:sz="0" w:space="0" w:color="auto"/>
        <w:left w:val="none" w:sz="0" w:space="0" w:color="auto"/>
        <w:bottom w:val="none" w:sz="0" w:space="0" w:color="auto"/>
        <w:right w:val="none" w:sz="0" w:space="0" w:color="auto"/>
      </w:divBdr>
    </w:div>
    <w:div w:id="1313171082">
      <w:bodyDiv w:val="1"/>
      <w:marLeft w:val="0"/>
      <w:marRight w:val="0"/>
      <w:marTop w:val="0"/>
      <w:marBottom w:val="0"/>
      <w:divBdr>
        <w:top w:val="none" w:sz="0" w:space="0" w:color="auto"/>
        <w:left w:val="none" w:sz="0" w:space="0" w:color="auto"/>
        <w:bottom w:val="none" w:sz="0" w:space="0" w:color="auto"/>
        <w:right w:val="none" w:sz="0" w:space="0" w:color="auto"/>
      </w:divBdr>
    </w:div>
    <w:div w:id="1337197817">
      <w:bodyDiv w:val="1"/>
      <w:marLeft w:val="0"/>
      <w:marRight w:val="0"/>
      <w:marTop w:val="0"/>
      <w:marBottom w:val="0"/>
      <w:divBdr>
        <w:top w:val="none" w:sz="0" w:space="0" w:color="auto"/>
        <w:left w:val="none" w:sz="0" w:space="0" w:color="auto"/>
        <w:bottom w:val="none" w:sz="0" w:space="0" w:color="auto"/>
        <w:right w:val="none" w:sz="0" w:space="0" w:color="auto"/>
      </w:divBdr>
    </w:div>
    <w:div w:id="1356005984">
      <w:bodyDiv w:val="1"/>
      <w:marLeft w:val="0"/>
      <w:marRight w:val="0"/>
      <w:marTop w:val="0"/>
      <w:marBottom w:val="0"/>
      <w:divBdr>
        <w:top w:val="none" w:sz="0" w:space="0" w:color="auto"/>
        <w:left w:val="none" w:sz="0" w:space="0" w:color="auto"/>
        <w:bottom w:val="none" w:sz="0" w:space="0" w:color="auto"/>
        <w:right w:val="none" w:sz="0" w:space="0" w:color="auto"/>
      </w:divBdr>
    </w:div>
    <w:div w:id="1362050814">
      <w:bodyDiv w:val="1"/>
      <w:marLeft w:val="0"/>
      <w:marRight w:val="0"/>
      <w:marTop w:val="0"/>
      <w:marBottom w:val="0"/>
      <w:divBdr>
        <w:top w:val="none" w:sz="0" w:space="0" w:color="auto"/>
        <w:left w:val="none" w:sz="0" w:space="0" w:color="auto"/>
        <w:bottom w:val="none" w:sz="0" w:space="0" w:color="auto"/>
        <w:right w:val="none" w:sz="0" w:space="0" w:color="auto"/>
      </w:divBdr>
    </w:div>
    <w:div w:id="1403214177">
      <w:bodyDiv w:val="1"/>
      <w:marLeft w:val="0"/>
      <w:marRight w:val="0"/>
      <w:marTop w:val="0"/>
      <w:marBottom w:val="0"/>
      <w:divBdr>
        <w:top w:val="none" w:sz="0" w:space="0" w:color="auto"/>
        <w:left w:val="none" w:sz="0" w:space="0" w:color="auto"/>
        <w:bottom w:val="none" w:sz="0" w:space="0" w:color="auto"/>
        <w:right w:val="none" w:sz="0" w:space="0" w:color="auto"/>
      </w:divBdr>
    </w:div>
    <w:div w:id="1415976586">
      <w:bodyDiv w:val="1"/>
      <w:marLeft w:val="0"/>
      <w:marRight w:val="0"/>
      <w:marTop w:val="0"/>
      <w:marBottom w:val="0"/>
      <w:divBdr>
        <w:top w:val="none" w:sz="0" w:space="0" w:color="auto"/>
        <w:left w:val="none" w:sz="0" w:space="0" w:color="auto"/>
        <w:bottom w:val="none" w:sz="0" w:space="0" w:color="auto"/>
        <w:right w:val="none" w:sz="0" w:space="0" w:color="auto"/>
      </w:divBdr>
    </w:div>
    <w:div w:id="1420180482">
      <w:bodyDiv w:val="1"/>
      <w:marLeft w:val="0"/>
      <w:marRight w:val="0"/>
      <w:marTop w:val="0"/>
      <w:marBottom w:val="0"/>
      <w:divBdr>
        <w:top w:val="none" w:sz="0" w:space="0" w:color="auto"/>
        <w:left w:val="none" w:sz="0" w:space="0" w:color="auto"/>
        <w:bottom w:val="none" w:sz="0" w:space="0" w:color="auto"/>
        <w:right w:val="none" w:sz="0" w:space="0" w:color="auto"/>
      </w:divBdr>
    </w:div>
    <w:div w:id="1427312017">
      <w:bodyDiv w:val="1"/>
      <w:marLeft w:val="0"/>
      <w:marRight w:val="0"/>
      <w:marTop w:val="0"/>
      <w:marBottom w:val="0"/>
      <w:divBdr>
        <w:top w:val="none" w:sz="0" w:space="0" w:color="auto"/>
        <w:left w:val="none" w:sz="0" w:space="0" w:color="auto"/>
        <w:bottom w:val="none" w:sz="0" w:space="0" w:color="auto"/>
        <w:right w:val="none" w:sz="0" w:space="0" w:color="auto"/>
      </w:divBdr>
    </w:div>
    <w:div w:id="1430810312">
      <w:bodyDiv w:val="1"/>
      <w:marLeft w:val="0"/>
      <w:marRight w:val="0"/>
      <w:marTop w:val="0"/>
      <w:marBottom w:val="0"/>
      <w:divBdr>
        <w:top w:val="none" w:sz="0" w:space="0" w:color="auto"/>
        <w:left w:val="none" w:sz="0" w:space="0" w:color="auto"/>
        <w:bottom w:val="none" w:sz="0" w:space="0" w:color="auto"/>
        <w:right w:val="none" w:sz="0" w:space="0" w:color="auto"/>
      </w:divBdr>
    </w:div>
    <w:div w:id="1450734378">
      <w:bodyDiv w:val="1"/>
      <w:marLeft w:val="0"/>
      <w:marRight w:val="0"/>
      <w:marTop w:val="0"/>
      <w:marBottom w:val="0"/>
      <w:divBdr>
        <w:top w:val="none" w:sz="0" w:space="0" w:color="auto"/>
        <w:left w:val="none" w:sz="0" w:space="0" w:color="auto"/>
        <w:bottom w:val="none" w:sz="0" w:space="0" w:color="auto"/>
        <w:right w:val="none" w:sz="0" w:space="0" w:color="auto"/>
      </w:divBdr>
    </w:div>
    <w:div w:id="1450783909">
      <w:bodyDiv w:val="1"/>
      <w:marLeft w:val="0"/>
      <w:marRight w:val="0"/>
      <w:marTop w:val="0"/>
      <w:marBottom w:val="0"/>
      <w:divBdr>
        <w:top w:val="none" w:sz="0" w:space="0" w:color="auto"/>
        <w:left w:val="none" w:sz="0" w:space="0" w:color="auto"/>
        <w:bottom w:val="none" w:sz="0" w:space="0" w:color="auto"/>
        <w:right w:val="none" w:sz="0" w:space="0" w:color="auto"/>
      </w:divBdr>
    </w:div>
    <w:div w:id="1451241955">
      <w:bodyDiv w:val="1"/>
      <w:marLeft w:val="0"/>
      <w:marRight w:val="0"/>
      <w:marTop w:val="0"/>
      <w:marBottom w:val="0"/>
      <w:divBdr>
        <w:top w:val="none" w:sz="0" w:space="0" w:color="auto"/>
        <w:left w:val="none" w:sz="0" w:space="0" w:color="auto"/>
        <w:bottom w:val="none" w:sz="0" w:space="0" w:color="auto"/>
        <w:right w:val="none" w:sz="0" w:space="0" w:color="auto"/>
      </w:divBdr>
    </w:div>
    <w:div w:id="1458253143">
      <w:bodyDiv w:val="1"/>
      <w:marLeft w:val="0"/>
      <w:marRight w:val="0"/>
      <w:marTop w:val="0"/>
      <w:marBottom w:val="0"/>
      <w:divBdr>
        <w:top w:val="none" w:sz="0" w:space="0" w:color="auto"/>
        <w:left w:val="none" w:sz="0" w:space="0" w:color="auto"/>
        <w:bottom w:val="none" w:sz="0" w:space="0" w:color="auto"/>
        <w:right w:val="none" w:sz="0" w:space="0" w:color="auto"/>
      </w:divBdr>
    </w:div>
    <w:div w:id="1469128467">
      <w:bodyDiv w:val="1"/>
      <w:marLeft w:val="0"/>
      <w:marRight w:val="0"/>
      <w:marTop w:val="0"/>
      <w:marBottom w:val="0"/>
      <w:divBdr>
        <w:top w:val="none" w:sz="0" w:space="0" w:color="auto"/>
        <w:left w:val="none" w:sz="0" w:space="0" w:color="auto"/>
        <w:bottom w:val="none" w:sz="0" w:space="0" w:color="auto"/>
        <w:right w:val="none" w:sz="0" w:space="0" w:color="auto"/>
      </w:divBdr>
    </w:div>
    <w:div w:id="1470392998">
      <w:bodyDiv w:val="1"/>
      <w:marLeft w:val="0"/>
      <w:marRight w:val="0"/>
      <w:marTop w:val="0"/>
      <w:marBottom w:val="0"/>
      <w:divBdr>
        <w:top w:val="none" w:sz="0" w:space="0" w:color="auto"/>
        <w:left w:val="none" w:sz="0" w:space="0" w:color="auto"/>
        <w:bottom w:val="none" w:sz="0" w:space="0" w:color="auto"/>
        <w:right w:val="none" w:sz="0" w:space="0" w:color="auto"/>
      </w:divBdr>
    </w:div>
    <w:div w:id="1480921996">
      <w:bodyDiv w:val="1"/>
      <w:marLeft w:val="0"/>
      <w:marRight w:val="0"/>
      <w:marTop w:val="0"/>
      <w:marBottom w:val="0"/>
      <w:divBdr>
        <w:top w:val="none" w:sz="0" w:space="0" w:color="auto"/>
        <w:left w:val="none" w:sz="0" w:space="0" w:color="auto"/>
        <w:bottom w:val="none" w:sz="0" w:space="0" w:color="auto"/>
        <w:right w:val="none" w:sz="0" w:space="0" w:color="auto"/>
      </w:divBdr>
    </w:div>
    <w:div w:id="1525947678">
      <w:bodyDiv w:val="1"/>
      <w:marLeft w:val="0"/>
      <w:marRight w:val="0"/>
      <w:marTop w:val="0"/>
      <w:marBottom w:val="0"/>
      <w:divBdr>
        <w:top w:val="none" w:sz="0" w:space="0" w:color="auto"/>
        <w:left w:val="none" w:sz="0" w:space="0" w:color="auto"/>
        <w:bottom w:val="none" w:sz="0" w:space="0" w:color="auto"/>
        <w:right w:val="none" w:sz="0" w:space="0" w:color="auto"/>
      </w:divBdr>
    </w:div>
    <w:div w:id="1531412354">
      <w:bodyDiv w:val="1"/>
      <w:marLeft w:val="0"/>
      <w:marRight w:val="0"/>
      <w:marTop w:val="0"/>
      <w:marBottom w:val="0"/>
      <w:divBdr>
        <w:top w:val="none" w:sz="0" w:space="0" w:color="auto"/>
        <w:left w:val="none" w:sz="0" w:space="0" w:color="auto"/>
        <w:bottom w:val="none" w:sz="0" w:space="0" w:color="auto"/>
        <w:right w:val="none" w:sz="0" w:space="0" w:color="auto"/>
      </w:divBdr>
    </w:div>
    <w:div w:id="1551920598">
      <w:bodyDiv w:val="1"/>
      <w:marLeft w:val="0"/>
      <w:marRight w:val="0"/>
      <w:marTop w:val="0"/>
      <w:marBottom w:val="0"/>
      <w:divBdr>
        <w:top w:val="none" w:sz="0" w:space="0" w:color="auto"/>
        <w:left w:val="none" w:sz="0" w:space="0" w:color="auto"/>
        <w:bottom w:val="none" w:sz="0" w:space="0" w:color="auto"/>
        <w:right w:val="none" w:sz="0" w:space="0" w:color="auto"/>
      </w:divBdr>
    </w:div>
    <w:div w:id="1566067258">
      <w:bodyDiv w:val="1"/>
      <w:marLeft w:val="0"/>
      <w:marRight w:val="0"/>
      <w:marTop w:val="0"/>
      <w:marBottom w:val="0"/>
      <w:divBdr>
        <w:top w:val="none" w:sz="0" w:space="0" w:color="auto"/>
        <w:left w:val="none" w:sz="0" w:space="0" w:color="auto"/>
        <w:bottom w:val="none" w:sz="0" w:space="0" w:color="auto"/>
        <w:right w:val="none" w:sz="0" w:space="0" w:color="auto"/>
      </w:divBdr>
    </w:div>
    <w:div w:id="1567455319">
      <w:bodyDiv w:val="1"/>
      <w:marLeft w:val="0"/>
      <w:marRight w:val="0"/>
      <w:marTop w:val="0"/>
      <w:marBottom w:val="0"/>
      <w:divBdr>
        <w:top w:val="none" w:sz="0" w:space="0" w:color="auto"/>
        <w:left w:val="none" w:sz="0" w:space="0" w:color="auto"/>
        <w:bottom w:val="none" w:sz="0" w:space="0" w:color="auto"/>
        <w:right w:val="none" w:sz="0" w:space="0" w:color="auto"/>
      </w:divBdr>
    </w:div>
    <w:div w:id="1576088035">
      <w:bodyDiv w:val="1"/>
      <w:marLeft w:val="0"/>
      <w:marRight w:val="0"/>
      <w:marTop w:val="0"/>
      <w:marBottom w:val="0"/>
      <w:divBdr>
        <w:top w:val="none" w:sz="0" w:space="0" w:color="auto"/>
        <w:left w:val="none" w:sz="0" w:space="0" w:color="auto"/>
        <w:bottom w:val="none" w:sz="0" w:space="0" w:color="auto"/>
        <w:right w:val="none" w:sz="0" w:space="0" w:color="auto"/>
      </w:divBdr>
    </w:div>
    <w:div w:id="1604411843">
      <w:bodyDiv w:val="1"/>
      <w:marLeft w:val="0"/>
      <w:marRight w:val="0"/>
      <w:marTop w:val="0"/>
      <w:marBottom w:val="0"/>
      <w:divBdr>
        <w:top w:val="none" w:sz="0" w:space="0" w:color="auto"/>
        <w:left w:val="none" w:sz="0" w:space="0" w:color="auto"/>
        <w:bottom w:val="none" w:sz="0" w:space="0" w:color="auto"/>
        <w:right w:val="none" w:sz="0" w:space="0" w:color="auto"/>
      </w:divBdr>
    </w:div>
    <w:div w:id="1614172512">
      <w:bodyDiv w:val="1"/>
      <w:marLeft w:val="0"/>
      <w:marRight w:val="0"/>
      <w:marTop w:val="0"/>
      <w:marBottom w:val="0"/>
      <w:divBdr>
        <w:top w:val="none" w:sz="0" w:space="0" w:color="auto"/>
        <w:left w:val="none" w:sz="0" w:space="0" w:color="auto"/>
        <w:bottom w:val="none" w:sz="0" w:space="0" w:color="auto"/>
        <w:right w:val="none" w:sz="0" w:space="0" w:color="auto"/>
      </w:divBdr>
    </w:div>
    <w:div w:id="1626617860">
      <w:bodyDiv w:val="1"/>
      <w:marLeft w:val="0"/>
      <w:marRight w:val="0"/>
      <w:marTop w:val="0"/>
      <w:marBottom w:val="0"/>
      <w:divBdr>
        <w:top w:val="none" w:sz="0" w:space="0" w:color="auto"/>
        <w:left w:val="none" w:sz="0" w:space="0" w:color="auto"/>
        <w:bottom w:val="none" w:sz="0" w:space="0" w:color="auto"/>
        <w:right w:val="none" w:sz="0" w:space="0" w:color="auto"/>
      </w:divBdr>
    </w:div>
    <w:div w:id="1636641624">
      <w:bodyDiv w:val="1"/>
      <w:marLeft w:val="0"/>
      <w:marRight w:val="0"/>
      <w:marTop w:val="0"/>
      <w:marBottom w:val="0"/>
      <w:divBdr>
        <w:top w:val="none" w:sz="0" w:space="0" w:color="auto"/>
        <w:left w:val="none" w:sz="0" w:space="0" w:color="auto"/>
        <w:bottom w:val="none" w:sz="0" w:space="0" w:color="auto"/>
        <w:right w:val="none" w:sz="0" w:space="0" w:color="auto"/>
      </w:divBdr>
    </w:div>
    <w:div w:id="1644460002">
      <w:bodyDiv w:val="1"/>
      <w:marLeft w:val="0"/>
      <w:marRight w:val="0"/>
      <w:marTop w:val="0"/>
      <w:marBottom w:val="0"/>
      <w:divBdr>
        <w:top w:val="none" w:sz="0" w:space="0" w:color="auto"/>
        <w:left w:val="none" w:sz="0" w:space="0" w:color="auto"/>
        <w:bottom w:val="none" w:sz="0" w:space="0" w:color="auto"/>
        <w:right w:val="none" w:sz="0" w:space="0" w:color="auto"/>
      </w:divBdr>
    </w:div>
    <w:div w:id="1651515375">
      <w:bodyDiv w:val="1"/>
      <w:marLeft w:val="0"/>
      <w:marRight w:val="0"/>
      <w:marTop w:val="0"/>
      <w:marBottom w:val="0"/>
      <w:divBdr>
        <w:top w:val="none" w:sz="0" w:space="0" w:color="auto"/>
        <w:left w:val="none" w:sz="0" w:space="0" w:color="auto"/>
        <w:bottom w:val="none" w:sz="0" w:space="0" w:color="auto"/>
        <w:right w:val="none" w:sz="0" w:space="0" w:color="auto"/>
      </w:divBdr>
    </w:div>
    <w:div w:id="1656105607">
      <w:bodyDiv w:val="1"/>
      <w:marLeft w:val="0"/>
      <w:marRight w:val="0"/>
      <w:marTop w:val="0"/>
      <w:marBottom w:val="0"/>
      <w:divBdr>
        <w:top w:val="none" w:sz="0" w:space="0" w:color="auto"/>
        <w:left w:val="none" w:sz="0" w:space="0" w:color="auto"/>
        <w:bottom w:val="none" w:sz="0" w:space="0" w:color="auto"/>
        <w:right w:val="none" w:sz="0" w:space="0" w:color="auto"/>
      </w:divBdr>
    </w:div>
    <w:div w:id="1660427686">
      <w:bodyDiv w:val="1"/>
      <w:marLeft w:val="0"/>
      <w:marRight w:val="0"/>
      <w:marTop w:val="0"/>
      <w:marBottom w:val="0"/>
      <w:divBdr>
        <w:top w:val="none" w:sz="0" w:space="0" w:color="auto"/>
        <w:left w:val="none" w:sz="0" w:space="0" w:color="auto"/>
        <w:bottom w:val="none" w:sz="0" w:space="0" w:color="auto"/>
        <w:right w:val="none" w:sz="0" w:space="0" w:color="auto"/>
      </w:divBdr>
    </w:div>
    <w:div w:id="1662418588">
      <w:bodyDiv w:val="1"/>
      <w:marLeft w:val="0"/>
      <w:marRight w:val="0"/>
      <w:marTop w:val="0"/>
      <w:marBottom w:val="0"/>
      <w:divBdr>
        <w:top w:val="none" w:sz="0" w:space="0" w:color="auto"/>
        <w:left w:val="none" w:sz="0" w:space="0" w:color="auto"/>
        <w:bottom w:val="none" w:sz="0" w:space="0" w:color="auto"/>
        <w:right w:val="none" w:sz="0" w:space="0" w:color="auto"/>
      </w:divBdr>
    </w:div>
    <w:div w:id="1680960360">
      <w:bodyDiv w:val="1"/>
      <w:marLeft w:val="0"/>
      <w:marRight w:val="0"/>
      <w:marTop w:val="0"/>
      <w:marBottom w:val="0"/>
      <w:divBdr>
        <w:top w:val="none" w:sz="0" w:space="0" w:color="auto"/>
        <w:left w:val="none" w:sz="0" w:space="0" w:color="auto"/>
        <w:bottom w:val="none" w:sz="0" w:space="0" w:color="auto"/>
        <w:right w:val="none" w:sz="0" w:space="0" w:color="auto"/>
      </w:divBdr>
    </w:div>
    <w:div w:id="1697466167">
      <w:bodyDiv w:val="1"/>
      <w:marLeft w:val="0"/>
      <w:marRight w:val="0"/>
      <w:marTop w:val="0"/>
      <w:marBottom w:val="0"/>
      <w:divBdr>
        <w:top w:val="none" w:sz="0" w:space="0" w:color="auto"/>
        <w:left w:val="none" w:sz="0" w:space="0" w:color="auto"/>
        <w:bottom w:val="none" w:sz="0" w:space="0" w:color="auto"/>
        <w:right w:val="none" w:sz="0" w:space="0" w:color="auto"/>
      </w:divBdr>
    </w:div>
    <w:div w:id="1726951601">
      <w:bodyDiv w:val="1"/>
      <w:marLeft w:val="0"/>
      <w:marRight w:val="0"/>
      <w:marTop w:val="0"/>
      <w:marBottom w:val="0"/>
      <w:divBdr>
        <w:top w:val="none" w:sz="0" w:space="0" w:color="auto"/>
        <w:left w:val="none" w:sz="0" w:space="0" w:color="auto"/>
        <w:bottom w:val="none" w:sz="0" w:space="0" w:color="auto"/>
        <w:right w:val="none" w:sz="0" w:space="0" w:color="auto"/>
      </w:divBdr>
    </w:div>
    <w:div w:id="1733578671">
      <w:bodyDiv w:val="1"/>
      <w:marLeft w:val="0"/>
      <w:marRight w:val="0"/>
      <w:marTop w:val="0"/>
      <w:marBottom w:val="0"/>
      <w:divBdr>
        <w:top w:val="none" w:sz="0" w:space="0" w:color="auto"/>
        <w:left w:val="none" w:sz="0" w:space="0" w:color="auto"/>
        <w:bottom w:val="none" w:sz="0" w:space="0" w:color="auto"/>
        <w:right w:val="none" w:sz="0" w:space="0" w:color="auto"/>
      </w:divBdr>
    </w:div>
    <w:div w:id="1733962808">
      <w:bodyDiv w:val="1"/>
      <w:marLeft w:val="0"/>
      <w:marRight w:val="0"/>
      <w:marTop w:val="0"/>
      <w:marBottom w:val="0"/>
      <w:divBdr>
        <w:top w:val="none" w:sz="0" w:space="0" w:color="auto"/>
        <w:left w:val="none" w:sz="0" w:space="0" w:color="auto"/>
        <w:bottom w:val="none" w:sz="0" w:space="0" w:color="auto"/>
        <w:right w:val="none" w:sz="0" w:space="0" w:color="auto"/>
      </w:divBdr>
    </w:div>
    <w:div w:id="1740636242">
      <w:bodyDiv w:val="1"/>
      <w:marLeft w:val="0"/>
      <w:marRight w:val="0"/>
      <w:marTop w:val="0"/>
      <w:marBottom w:val="0"/>
      <w:divBdr>
        <w:top w:val="none" w:sz="0" w:space="0" w:color="auto"/>
        <w:left w:val="none" w:sz="0" w:space="0" w:color="auto"/>
        <w:bottom w:val="none" w:sz="0" w:space="0" w:color="auto"/>
        <w:right w:val="none" w:sz="0" w:space="0" w:color="auto"/>
      </w:divBdr>
    </w:div>
    <w:div w:id="1804038347">
      <w:bodyDiv w:val="1"/>
      <w:marLeft w:val="0"/>
      <w:marRight w:val="0"/>
      <w:marTop w:val="0"/>
      <w:marBottom w:val="0"/>
      <w:divBdr>
        <w:top w:val="none" w:sz="0" w:space="0" w:color="auto"/>
        <w:left w:val="none" w:sz="0" w:space="0" w:color="auto"/>
        <w:bottom w:val="none" w:sz="0" w:space="0" w:color="auto"/>
        <w:right w:val="none" w:sz="0" w:space="0" w:color="auto"/>
      </w:divBdr>
    </w:div>
    <w:div w:id="1842693115">
      <w:bodyDiv w:val="1"/>
      <w:marLeft w:val="0"/>
      <w:marRight w:val="0"/>
      <w:marTop w:val="0"/>
      <w:marBottom w:val="0"/>
      <w:divBdr>
        <w:top w:val="none" w:sz="0" w:space="0" w:color="auto"/>
        <w:left w:val="none" w:sz="0" w:space="0" w:color="auto"/>
        <w:bottom w:val="none" w:sz="0" w:space="0" w:color="auto"/>
        <w:right w:val="none" w:sz="0" w:space="0" w:color="auto"/>
      </w:divBdr>
    </w:div>
    <w:div w:id="1849296723">
      <w:bodyDiv w:val="1"/>
      <w:marLeft w:val="0"/>
      <w:marRight w:val="0"/>
      <w:marTop w:val="0"/>
      <w:marBottom w:val="0"/>
      <w:divBdr>
        <w:top w:val="none" w:sz="0" w:space="0" w:color="auto"/>
        <w:left w:val="none" w:sz="0" w:space="0" w:color="auto"/>
        <w:bottom w:val="none" w:sz="0" w:space="0" w:color="auto"/>
        <w:right w:val="none" w:sz="0" w:space="0" w:color="auto"/>
      </w:divBdr>
    </w:div>
    <w:div w:id="1860318245">
      <w:bodyDiv w:val="1"/>
      <w:marLeft w:val="0"/>
      <w:marRight w:val="0"/>
      <w:marTop w:val="0"/>
      <w:marBottom w:val="0"/>
      <w:divBdr>
        <w:top w:val="none" w:sz="0" w:space="0" w:color="auto"/>
        <w:left w:val="none" w:sz="0" w:space="0" w:color="auto"/>
        <w:bottom w:val="none" w:sz="0" w:space="0" w:color="auto"/>
        <w:right w:val="none" w:sz="0" w:space="0" w:color="auto"/>
      </w:divBdr>
    </w:div>
    <w:div w:id="1867211092">
      <w:bodyDiv w:val="1"/>
      <w:marLeft w:val="0"/>
      <w:marRight w:val="0"/>
      <w:marTop w:val="0"/>
      <w:marBottom w:val="0"/>
      <w:divBdr>
        <w:top w:val="none" w:sz="0" w:space="0" w:color="auto"/>
        <w:left w:val="none" w:sz="0" w:space="0" w:color="auto"/>
        <w:bottom w:val="none" w:sz="0" w:space="0" w:color="auto"/>
        <w:right w:val="none" w:sz="0" w:space="0" w:color="auto"/>
      </w:divBdr>
    </w:div>
    <w:div w:id="1890146241">
      <w:bodyDiv w:val="1"/>
      <w:marLeft w:val="0"/>
      <w:marRight w:val="0"/>
      <w:marTop w:val="0"/>
      <w:marBottom w:val="0"/>
      <w:divBdr>
        <w:top w:val="none" w:sz="0" w:space="0" w:color="auto"/>
        <w:left w:val="none" w:sz="0" w:space="0" w:color="auto"/>
        <w:bottom w:val="none" w:sz="0" w:space="0" w:color="auto"/>
        <w:right w:val="none" w:sz="0" w:space="0" w:color="auto"/>
      </w:divBdr>
    </w:div>
    <w:div w:id="1910384576">
      <w:bodyDiv w:val="1"/>
      <w:marLeft w:val="0"/>
      <w:marRight w:val="0"/>
      <w:marTop w:val="0"/>
      <w:marBottom w:val="0"/>
      <w:divBdr>
        <w:top w:val="none" w:sz="0" w:space="0" w:color="auto"/>
        <w:left w:val="none" w:sz="0" w:space="0" w:color="auto"/>
        <w:bottom w:val="none" w:sz="0" w:space="0" w:color="auto"/>
        <w:right w:val="none" w:sz="0" w:space="0" w:color="auto"/>
      </w:divBdr>
    </w:div>
    <w:div w:id="1914272964">
      <w:bodyDiv w:val="1"/>
      <w:marLeft w:val="0"/>
      <w:marRight w:val="0"/>
      <w:marTop w:val="0"/>
      <w:marBottom w:val="0"/>
      <w:divBdr>
        <w:top w:val="none" w:sz="0" w:space="0" w:color="auto"/>
        <w:left w:val="none" w:sz="0" w:space="0" w:color="auto"/>
        <w:bottom w:val="none" w:sz="0" w:space="0" w:color="auto"/>
        <w:right w:val="none" w:sz="0" w:space="0" w:color="auto"/>
      </w:divBdr>
    </w:div>
    <w:div w:id="1920403660">
      <w:bodyDiv w:val="1"/>
      <w:marLeft w:val="0"/>
      <w:marRight w:val="0"/>
      <w:marTop w:val="0"/>
      <w:marBottom w:val="0"/>
      <w:divBdr>
        <w:top w:val="none" w:sz="0" w:space="0" w:color="auto"/>
        <w:left w:val="none" w:sz="0" w:space="0" w:color="auto"/>
        <w:bottom w:val="none" w:sz="0" w:space="0" w:color="auto"/>
        <w:right w:val="none" w:sz="0" w:space="0" w:color="auto"/>
      </w:divBdr>
    </w:div>
    <w:div w:id="1927224628">
      <w:bodyDiv w:val="1"/>
      <w:marLeft w:val="0"/>
      <w:marRight w:val="0"/>
      <w:marTop w:val="0"/>
      <w:marBottom w:val="0"/>
      <w:divBdr>
        <w:top w:val="none" w:sz="0" w:space="0" w:color="auto"/>
        <w:left w:val="none" w:sz="0" w:space="0" w:color="auto"/>
        <w:bottom w:val="none" w:sz="0" w:space="0" w:color="auto"/>
        <w:right w:val="none" w:sz="0" w:space="0" w:color="auto"/>
      </w:divBdr>
    </w:div>
    <w:div w:id="1951624275">
      <w:bodyDiv w:val="1"/>
      <w:marLeft w:val="0"/>
      <w:marRight w:val="0"/>
      <w:marTop w:val="0"/>
      <w:marBottom w:val="0"/>
      <w:divBdr>
        <w:top w:val="none" w:sz="0" w:space="0" w:color="auto"/>
        <w:left w:val="none" w:sz="0" w:space="0" w:color="auto"/>
        <w:bottom w:val="none" w:sz="0" w:space="0" w:color="auto"/>
        <w:right w:val="none" w:sz="0" w:space="0" w:color="auto"/>
      </w:divBdr>
    </w:div>
    <w:div w:id="1961643275">
      <w:bodyDiv w:val="1"/>
      <w:marLeft w:val="0"/>
      <w:marRight w:val="0"/>
      <w:marTop w:val="0"/>
      <w:marBottom w:val="0"/>
      <w:divBdr>
        <w:top w:val="none" w:sz="0" w:space="0" w:color="auto"/>
        <w:left w:val="none" w:sz="0" w:space="0" w:color="auto"/>
        <w:bottom w:val="none" w:sz="0" w:space="0" w:color="auto"/>
        <w:right w:val="none" w:sz="0" w:space="0" w:color="auto"/>
      </w:divBdr>
    </w:div>
    <w:div w:id="1972008506">
      <w:bodyDiv w:val="1"/>
      <w:marLeft w:val="0"/>
      <w:marRight w:val="0"/>
      <w:marTop w:val="0"/>
      <w:marBottom w:val="0"/>
      <w:divBdr>
        <w:top w:val="none" w:sz="0" w:space="0" w:color="auto"/>
        <w:left w:val="none" w:sz="0" w:space="0" w:color="auto"/>
        <w:bottom w:val="none" w:sz="0" w:space="0" w:color="auto"/>
        <w:right w:val="none" w:sz="0" w:space="0" w:color="auto"/>
      </w:divBdr>
    </w:div>
    <w:div w:id="1975674170">
      <w:bodyDiv w:val="1"/>
      <w:marLeft w:val="0"/>
      <w:marRight w:val="0"/>
      <w:marTop w:val="0"/>
      <w:marBottom w:val="0"/>
      <w:divBdr>
        <w:top w:val="none" w:sz="0" w:space="0" w:color="auto"/>
        <w:left w:val="none" w:sz="0" w:space="0" w:color="auto"/>
        <w:bottom w:val="none" w:sz="0" w:space="0" w:color="auto"/>
        <w:right w:val="none" w:sz="0" w:space="0" w:color="auto"/>
      </w:divBdr>
    </w:div>
    <w:div w:id="2001960114">
      <w:bodyDiv w:val="1"/>
      <w:marLeft w:val="0"/>
      <w:marRight w:val="0"/>
      <w:marTop w:val="0"/>
      <w:marBottom w:val="0"/>
      <w:divBdr>
        <w:top w:val="none" w:sz="0" w:space="0" w:color="auto"/>
        <w:left w:val="none" w:sz="0" w:space="0" w:color="auto"/>
        <w:bottom w:val="none" w:sz="0" w:space="0" w:color="auto"/>
        <w:right w:val="none" w:sz="0" w:space="0" w:color="auto"/>
      </w:divBdr>
    </w:div>
    <w:div w:id="2019387081">
      <w:bodyDiv w:val="1"/>
      <w:marLeft w:val="0"/>
      <w:marRight w:val="0"/>
      <w:marTop w:val="0"/>
      <w:marBottom w:val="0"/>
      <w:divBdr>
        <w:top w:val="none" w:sz="0" w:space="0" w:color="auto"/>
        <w:left w:val="none" w:sz="0" w:space="0" w:color="auto"/>
        <w:bottom w:val="none" w:sz="0" w:space="0" w:color="auto"/>
        <w:right w:val="none" w:sz="0" w:space="0" w:color="auto"/>
      </w:divBdr>
    </w:div>
    <w:div w:id="2029217277">
      <w:bodyDiv w:val="1"/>
      <w:marLeft w:val="0"/>
      <w:marRight w:val="0"/>
      <w:marTop w:val="0"/>
      <w:marBottom w:val="0"/>
      <w:divBdr>
        <w:top w:val="none" w:sz="0" w:space="0" w:color="auto"/>
        <w:left w:val="none" w:sz="0" w:space="0" w:color="auto"/>
        <w:bottom w:val="none" w:sz="0" w:space="0" w:color="auto"/>
        <w:right w:val="none" w:sz="0" w:space="0" w:color="auto"/>
      </w:divBdr>
    </w:div>
    <w:div w:id="2029672182">
      <w:bodyDiv w:val="1"/>
      <w:marLeft w:val="0"/>
      <w:marRight w:val="0"/>
      <w:marTop w:val="0"/>
      <w:marBottom w:val="0"/>
      <w:divBdr>
        <w:top w:val="none" w:sz="0" w:space="0" w:color="auto"/>
        <w:left w:val="none" w:sz="0" w:space="0" w:color="auto"/>
        <w:bottom w:val="none" w:sz="0" w:space="0" w:color="auto"/>
        <w:right w:val="none" w:sz="0" w:space="0" w:color="auto"/>
      </w:divBdr>
    </w:div>
    <w:div w:id="2056538202">
      <w:bodyDiv w:val="1"/>
      <w:marLeft w:val="0"/>
      <w:marRight w:val="0"/>
      <w:marTop w:val="0"/>
      <w:marBottom w:val="0"/>
      <w:divBdr>
        <w:top w:val="none" w:sz="0" w:space="0" w:color="auto"/>
        <w:left w:val="none" w:sz="0" w:space="0" w:color="auto"/>
        <w:bottom w:val="none" w:sz="0" w:space="0" w:color="auto"/>
        <w:right w:val="none" w:sz="0" w:space="0" w:color="auto"/>
      </w:divBdr>
    </w:div>
    <w:div w:id="2083482700">
      <w:bodyDiv w:val="1"/>
      <w:marLeft w:val="0"/>
      <w:marRight w:val="0"/>
      <w:marTop w:val="0"/>
      <w:marBottom w:val="0"/>
      <w:divBdr>
        <w:top w:val="none" w:sz="0" w:space="0" w:color="auto"/>
        <w:left w:val="none" w:sz="0" w:space="0" w:color="auto"/>
        <w:bottom w:val="none" w:sz="0" w:space="0" w:color="auto"/>
        <w:right w:val="none" w:sz="0" w:space="0" w:color="auto"/>
      </w:divBdr>
    </w:div>
    <w:div w:id="2117867439">
      <w:bodyDiv w:val="1"/>
      <w:marLeft w:val="0"/>
      <w:marRight w:val="0"/>
      <w:marTop w:val="0"/>
      <w:marBottom w:val="0"/>
      <w:divBdr>
        <w:top w:val="none" w:sz="0" w:space="0" w:color="auto"/>
        <w:left w:val="none" w:sz="0" w:space="0" w:color="auto"/>
        <w:bottom w:val="none" w:sz="0" w:space="0" w:color="auto"/>
        <w:right w:val="none" w:sz="0" w:space="0" w:color="auto"/>
      </w:divBdr>
    </w:div>
    <w:div w:id="211952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CE0F8C.42CFB6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70460322A91A548A17A535AEFA7B342" ma:contentTypeVersion="1" ma:contentTypeDescription="Create a new document." ma:contentTypeScope="" ma:versionID="d4e8bd50e37dee970176e6de89feaeac">
  <xsd:schema xmlns:xsd="http://www.w3.org/2001/XMLSchema" xmlns:xs="http://www.w3.org/2001/XMLSchema" xmlns:p="http://schemas.microsoft.com/office/2006/metadata/properties" xmlns:ns2="1d3173cf-5824-449b-9549-6f7d3fd1be87" targetNamespace="http://schemas.microsoft.com/office/2006/metadata/properties" ma:root="true" ma:fieldsID="80ee56a66d822f523beea22c97e5fda2" ns2:_="">
    <xsd:import namespace="1d3173cf-5824-449b-9549-6f7d3fd1be8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173cf-5824-449b-9549-6f7d3fd1be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1d3173cf-5824-449b-9549-6f7d3fd1be87">T2WPK3CAC2EY-1099940376-304</_dlc_DocId>
    <_dlc_DocIdUrl xmlns="1d3173cf-5824-449b-9549-6f7d3fd1be87">
      <Url>https://arcadiso365.sharepoint.com/teams/ch-102978051/_layouts/15/DocIdRedir.aspx?ID=T2WPK3CAC2EY-1099940376-304</Url>
      <Description>T2WPK3CAC2EY-1099940376-304</Description>
    </_dlc_DocIdUrl>
  </documentManagement>
</p:properties>
</file>

<file path=customXml/itemProps1.xml><?xml version="1.0" encoding="utf-8"?>
<ds:datastoreItem xmlns:ds="http://schemas.openxmlformats.org/officeDocument/2006/customXml" ds:itemID="{26BDF649-3D98-47A2-BB96-3827F2F8319B}">
  <ds:schemaRefs>
    <ds:schemaRef ds:uri="http://schemas.microsoft.com/sharepoint/events"/>
  </ds:schemaRefs>
</ds:datastoreItem>
</file>

<file path=customXml/itemProps2.xml><?xml version="1.0" encoding="utf-8"?>
<ds:datastoreItem xmlns:ds="http://schemas.openxmlformats.org/officeDocument/2006/customXml" ds:itemID="{F6177AB4-8007-47A5-A33A-808C59B55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173cf-5824-449b-9549-6f7d3fd1b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0190A6-AB73-4277-BA0E-0C99BB475981}">
  <ds:schemaRefs>
    <ds:schemaRef ds:uri="http://schemas.openxmlformats.org/officeDocument/2006/bibliography"/>
  </ds:schemaRefs>
</ds:datastoreItem>
</file>

<file path=customXml/itemProps4.xml><?xml version="1.0" encoding="utf-8"?>
<ds:datastoreItem xmlns:ds="http://schemas.openxmlformats.org/officeDocument/2006/customXml" ds:itemID="{71DF138E-DC22-49D5-B2D0-9870C68AAED8}">
  <ds:schemaRefs>
    <ds:schemaRef ds:uri="http://schemas.microsoft.com/sharepoint/v3/contenttype/forms"/>
  </ds:schemaRefs>
</ds:datastoreItem>
</file>

<file path=customXml/itemProps5.xml><?xml version="1.0" encoding="utf-8"?>
<ds:datastoreItem xmlns:ds="http://schemas.openxmlformats.org/officeDocument/2006/customXml" ds:itemID="{71713C5A-686D-4294-BACF-8B60924CD3F9}">
  <ds:schemaRefs>
    <ds:schemaRef ds:uri="http://schemas.microsoft.com/office/2006/metadata/properties"/>
    <ds:schemaRef ds:uri="http://schemas.microsoft.com/office/infopath/2007/PartnerControls"/>
    <ds:schemaRef ds:uri="1d3173cf-5824-449b-9549-6f7d3fd1be8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CIE Group IT&amp;T Dept. Oriel Street Dublin 1.</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GIT&amp;T</dc:creator>
  <cp:keywords/>
  <cp:lastModifiedBy>Alexander Findley</cp:lastModifiedBy>
  <cp:revision>3</cp:revision>
  <cp:lastPrinted>2019-08-23T15:27:00Z</cp:lastPrinted>
  <dcterms:created xsi:type="dcterms:W3CDTF">2026-08-19T14:33:00Z</dcterms:created>
  <dcterms:modified xsi:type="dcterms:W3CDTF">2026-08-19T14:35:00Z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0x010100670460322A91A548A17A535AEFA7B342</vt:lpwstr>
  </property>
  <property fmtid="{D5CDD505-2E9C-101B-9397-08002B2CF9AE}" pid="3" name="_dlc_DocIdItemGuid">
    <vt:lpwstr>93a81089-cc52-4da6-98eb-9c6ac2e3f807</vt:lpwstr>
  </property>
</Properties>
</file>