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073F2681" w:rsidR="00011B7E" w:rsidRPr="00103CD1" w:rsidRDefault="00171C2E" w:rsidP="00103CD1">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5C77452E" w14:textId="21E6A6BF" w:rsidR="00171C2E" w:rsidRPr="00914AAE" w:rsidRDefault="38B65201" w:rsidP="611304DD">
      <w:pPr>
        <w:rPr>
          <w:rFonts w:ascii="Open Sans" w:hAnsi="Open Sans" w:cs="Open Sans"/>
        </w:rPr>
      </w:pPr>
      <w:r w:rsidRPr="1FD44689">
        <w:rPr>
          <w:rFonts w:ascii="Open Sans" w:hAnsi="Open Sans" w:cs="Open Sans"/>
        </w:rPr>
        <w:t>Cf</w:t>
      </w:r>
      <w:r w:rsidR="6472B870" w:rsidRPr="1FD44689">
        <w:rPr>
          <w:rFonts w:ascii="Open Sans" w:hAnsi="Open Sans" w:cs="Open Sans"/>
        </w:rPr>
        <w:t xml:space="preserve">T for the provision </w:t>
      </w:r>
      <w:r w:rsidR="4140000B" w:rsidRPr="1FD44689">
        <w:rPr>
          <w:rFonts w:ascii="Open Sans" w:hAnsi="Open Sans" w:cs="Open Sans"/>
        </w:rPr>
        <w:t xml:space="preserve">of </w:t>
      </w:r>
      <w:r w:rsidR="70A8F690" w:rsidRPr="00A10423">
        <w:rPr>
          <w:rFonts w:ascii="Open Sans" w:eastAsiaTheme="minorEastAsia" w:hAnsi="Open Sans" w:cs="Open Sans"/>
        </w:rPr>
        <w:t xml:space="preserve">Advisory </w:t>
      </w:r>
      <w:r w:rsidR="0D1F4240" w:rsidRPr="00A10423">
        <w:rPr>
          <w:rFonts w:ascii="Open Sans" w:hAnsi="Open Sans" w:cs="Open Sans"/>
        </w:rPr>
        <w:t>Support to Public Bodies</w:t>
      </w:r>
      <w:r w:rsidR="65FCCE41" w:rsidRPr="00A10423">
        <w:rPr>
          <w:rFonts w:ascii="Open Sans" w:hAnsi="Open Sans" w:cs="Open Sans"/>
        </w:rPr>
        <w:t xml:space="preserve"> </w:t>
      </w:r>
      <w:r w:rsidR="68816D12" w:rsidRPr="00A10423">
        <w:rPr>
          <w:rFonts w:ascii="Open Sans" w:hAnsi="Open Sans" w:cs="Open Sans"/>
        </w:rPr>
        <w:t>Lot 1: Sector Coordination, Networking Coordination and Technical Communications</w:t>
      </w:r>
      <w:r w:rsidR="15D9F611" w:rsidRPr="00A10423">
        <w:rPr>
          <w:rFonts w:ascii="Open Sans" w:hAnsi="Open Sans" w:cs="Open Sans"/>
        </w:rPr>
        <w:t>.</w:t>
      </w:r>
    </w:p>
    <w:p w14:paraId="66A5D11F" w14:textId="7DB7AC46" w:rsidR="00171C2E" w:rsidRPr="00AC3D91" w:rsidRDefault="00171C2E" w:rsidP="008F22B7">
      <w:pPr>
        <w:pStyle w:val="ListParagraph"/>
        <w:numPr>
          <w:ilvl w:val="0"/>
          <w:numId w:val="3"/>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6E1365">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A10423"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w:t>
      </w:r>
      <w:r w:rsidRPr="00A10423">
        <w:rPr>
          <w:rFonts w:ascii="Open Sans" w:hAnsi="Open Sans" w:cs="Open Sans"/>
        </w:rPr>
        <w:t xml:space="preserve">Selection Criteria </w:t>
      </w:r>
      <w:r w:rsidR="0079387B" w:rsidRPr="00A10423">
        <w:rPr>
          <w:rFonts w:ascii="Open Sans" w:hAnsi="Open Sans" w:cs="Open Sans"/>
        </w:rPr>
        <w:t xml:space="preserve">in Section 7.1 </w:t>
      </w:r>
      <w:r w:rsidR="00D56B39" w:rsidRPr="00A10423">
        <w:rPr>
          <w:rFonts w:ascii="Open Sans" w:hAnsi="Open Sans" w:cs="Open Sans"/>
        </w:rPr>
        <w:t xml:space="preserve">of the </w:t>
      </w:r>
      <w:r w:rsidR="00AF2ADE" w:rsidRPr="00A10423">
        <w:rPr>
          <w:rFonts w:ascii="Open Sans" w:hAnsi="Open Sans" w:cs="Open Sans"/>
        </w:rPr>
        <w:t>Call</w:t>
      </w:r>
      <w:r w:rsidR="00D56B39" w:rsidRPr="00A10423">
        <w:rPr>
          <w:rFonts w:ascii="Open Sans" w:hAnsi="Open Sans" w:cs="Open Sans"/>
        </w:rPr>
        <w:t xml:space="preserve"> for Tender </w:t>
      </w:r>
      <w:r w:rsidRPr="00A10423">
        <w:rPr>
          <w:rFonts w:ascii="Open Sans" w:hAnsi="Open Sans" w:cs="Open Sans"/>
        </w:rPr>
        <w:t>before completing Annex 2</w:t>
      </w:r>
      <w:r w:rsidR="0079387B" w:rsidRPr="00A10423">
        <w:rPr>
          <w:rFonts w:ascii="Open Sans" w:hAnsi="Open Sans" w:cs="Open Sans"/>
        </w:rPr>
        <w:t>.</w:t>
      </w:r>
    </w:p>
    <w:p w14:paraId="5D9DA612" w14:textId="361F9410" w:rsidR="00171C2E" w:rsidRPr="00A10423"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10423">
        <w:rPr>
          <w:rFonts w:ascii="Open Sans" w:hAnsi="Open Sans" w:cs="Open Sans"/>
        </w:rPr>
        <w:t xml:space="preserve">All tenderers are required to complete Annex </w:t>
      </w:r>
      <w:r w:rsidR="00AE232C" w:rsidRPr="00A10423">
        <w:rPr>
          <w:rFonts w:ascii="Open Sans" w:hAnsi="Open Sans" w:cs="Open Sans"/>
        </w:rPr>
        <w:t>2</w:t>
      </w:r>
      <w:r w:rsidR="00A14FB6" w:rsidRPr="00A10423">
        <w:rPr>
          <w:rFonts w:ascii="Open Sans" w:hAnsi="Open Sans" w:cs="Open Sans"/>
        </w:rPr>
        <w:t xml:space="preserve"> Tender Response Document</w:t>
      </w:r>
      <w:r w:rsidRPr="00A10423">
        <w:rPr>
          <w:rFonts w:ascii="Open Sans" w:hAnsi="Open Sans" w:cs="Open Sans"/>
        </w:rPr>
        <w:t>, submissions in any other formats are not eligible for assessment.</w:t>
      </w:r>
    </w:p>
    <w:p w14:paraId="7FE0EA3F" w14:textId="1CC91571" w:rsidR="00171C2E" w:rsidRPr="00A10423" w:rsidRDefault="00171C2E" w:rsidP="0079387B">
      <w:pPr>
        <w:numPr>
          <w:ilvl w:val="0"/>
          <w:numId w:val="3"/>
        </w:numPr>
        <w:overflowPunct w:val="0"/>
        <w:autoSpaceDE w:val="0"/>
        <w:autoSpaceDN w:val="0"/>
        <w:adjustRightInd w:val="0"/>
        <w:spacing w:before="120" w:after="40" w:line="240" w:lineRule="auto"/>
        <w:textAlignment w:val="baseline"/>
        <w:rPr>
          <w:rFonts w:ascii="Open Sans" w:hAnsi="Open Sans" w:cs="Open Sans"/>
          <w:b/>
          <w:bCs/>
          <w:u w:val="single"/>
        </w:rPr>
      </w:pPr>
      <w:r w:rsidRPr="00A10423">
        <w:rPr>
          <w:rFonts w:ascii="Open Sans" w:hAnsi="Open Sans" w:cs="Open Sans"/>
          <w:b/>
          <w:bCs/>
          <w:u w:val="single"/>
        </w:rPr>
        <w:t xml:space="preserve">One </w:t>
      </w:r>
      <w:r w:rsidR="00A14FB6" w:rsidRPr="00A10423">
        <w:rPr>
          <w:rFonts w:ascii="Open Sans" w:hAnsi="Open Sans" w:cs="Open Sans"/>
          <w:b/>
          <w:bCs/>
          <w:u w:val="single"/>
        </w:rPr>
        <w:t>T</w:t>
      </w:r>
      <w:r w:rsidRPr="00A10423">
        <w:rPr>
          <w:rFonts w:ascii="Open Sans" w:hAnsi="Open Sans" w:cs="Open Sans"/>
          <w:b/>
          <w:bCs/>
          <w:u w:val="single"/>
        </w:rPr>
        <w:t xml:space="preserve">ender </w:t>
      </w:r>
      <w:r w:rsidR="00A14FB6" w:rsidRPr="00A10423">
        <w:rPr>
          <w:rFonts w:ascii="Open Sans" w:hAnsi="Open Sans" w:cs="Open Sans"/>
          <w:b/>
          <w:bCs/>
          <w:u w:val="single"/>
        </w:rPr>
        <w:t>R</w:t>
      </w:r>
      <w:r w:rsidRPr="00A10423">
        <w:rPr>
          <w:rFonts w:ascii="Open Sans" w:hAnsi="Open Sans" w:cs="Open Sans"/>
          <w:b/>
          <w:bCs/>
          <w:u w:val="single"/>
        </w:rPr>
        <w:t xml:space="preserve">esponse </w:t>
      </w:r>
      <w:r w:rsidR="00A14FB6" w:rsidRPr="00A10423">
        <w:rPr>
          <w:rFonts w:ascii="Open Sans" w:hAnsi="Open Sans" w:cs="Open Sans"/>
          <w:b/>
          <w:bCs/>
          <w:u w:val="single"/>
        </w:rPr>
        <w:t>Document</w:t>
      </w:r>
      <w:r w:rsidR="0007253B" w:rsidRPr="00A10423">
        <w:rPr>
          <w:rFonts w:ascii="Open Sans" w:hAnsi="Open Sans" w:cs="Open Sans"/>
          <w:b/>
          <w:bCs/>
          <w:u w:val="single"/>
        </w:rPr>
        <w:t xml:space="preserve"> </w:t>
      </w:r>
      <w:r w:rsidR="00A14FB6" w:rsidRPr="00A10423">
        <w:rPr>
          <w:rFonts w:ascii="Open Sans" w:hAnsi="Open Sans" w:cs="Open Sans"/>
          <w:b/>
          <w:bCs/>
          <w:u w:val="single"/>
        </w:rPr>
        <w:t xml:space="preserve">per Lot </w:t>
      </w:r>
      <w:r w:rsidRPr="00A10423">
        <w:rPr>
          <w:rFonts w:ascii="Open Sans" w:hAnsi="Open Sans" w:cs="Open Sans"/>
          <w:b/>
          <w:bCs/>
          <w:u w:val="single"/>
        </w:rPr>
        <w:t>should be completed by each organisation or consortia.</w:t>
      </w:r>
    </w:p>
    <w:p w14:paraId="4F466CF6" w14:textId="0730D68A" w:rsidR="0079387B" w:rsidRPr="00A10423" w:rsidRDefault="00A14FB6" w:rsidP="0079387B">
      <w:pPr>
        <w:pStyle w:val="ListParagraph"/>
        <w:numPr>
          <w:ilvl w:val="0"/>
          <w:numId w:val="3"/>
        </w:numPr>
        <w:jc w:val="both"/>
        <w:rPr>
          <w:rFonts w:ascii="Open Sans" w:hAnsi="Open Sans" w:cs="Open Sans"/>
        </w:rPr>
      </w:pPr>
      <w:r w:rsidRPr="00A10423">
        <w:rPr>
          <w:rFonts w:ascii="Open Sans" w:hAnsi="Open Sans" w:cs="Open Sans"/>
        </w:rPr>
        <w:t>The</w:t>
      </w:r>
      <w:r w:rsidR="0079387B" w:rsidRPr="00A10423">
        <w:rPr>
          <w:rFonts w:ascii="Open Sans" w:hAnsi="Open Sans" w:cs="Open Sans"/>
        </w:rPr>
        <w:t xml:space="preserve"> Cost Table must be completed</w:t>
      </w:r>
      <w:r w:rsidRPr="00A10423">
        <w:rPr>
          <w:rFonts w:ascii="Open Sans" w:hAnsi="Open Sans" w:cs="Open Sans"/>
        </w:rPr>
        <w:t xml:space="preserve"> for this Lot.</w:t>
      </w:r>
    </w:p>
    <w:p w14:paraId="55ABECA8" w14:textId="420376CA" w:rsidR="008439DE" w:rsidRPr="00A10423" w:rsidRDefault="7E265119"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10423">
        <w:rPr>
          <w:rFonts w:ascii="Open Sans" w:hAnsi="Open Sans" w:cs="Open Sans"/>
        </w:rPr>
        <w:t xml:space="preserve">To ensure tenders meet the required qualitative standards, tenders must score at least 60% of the </w:t>
      </w:r>
      <w:r w:rsidR="67353E98" w:rsidRPr="00A10423">
        <w:rPr>
          <w:rFonts w:ascii="Open Sans" w:hAnsi="Open Sans" w:cs="Open Sans"/>
        </w:rPr>
        <w:t xml:space="preserve">maximum </w:t>
      </w:r>
      <w:r w:rsidRPr="00A10423">
        <w:rPr>
          <w:rFonts w:ascii="Open Sans" w:hAnsi="Open Sans" w:cs="Open Sans"/>
        </w:rPr>
        <w:t>marks, this is equivalent to the minimum score permissible, in respect of each of the criteria 1</w:t>
      </w:r>
      <w:r w:rsidR="764CA307" w:rsidRPr="00A10423">
        <w:rPr>
          <w:rFonts w:ascii="Open Sans" w:hAnsi="Open Sans" w:cs="Open Sans"/>
        </w:rPr>
        <w:t>,</w:t>
      </w:r>
      <w:r w:rsidR="0D3E8D1F" w:rsidRPr="00A10423">
        <w:rPr>
          <w:rFonts w:ascii="Open Sans" w:hAnsi="Open Sans" w:cs="Open Sans"/>
        </w:rPr>
        <w:t xml:space="preserve"> </w:t>
      </w:r>
      <w:r w:rsidRPr="00A10423">
        <w:rPr>
          <w:rFonts w:ascii="Open Sans" w:hAnsi="Open Sans" w:cs="Open Sans"/>
        </w:rPr>
        <w:t>2</w:t>
      </w:r>
      <w:r w:rsidR="28D9A50E" w:rsidRPr="00A10423">
        <w:rPr>
          <w:rFonts w:ascii="Open Sans" w:hAnsi="Open Sans" w:cs="Open Sans"/>
        </w:rPr>
        <w:t xml:space="preserve"> </w:t>
      </w:r>
      <w:r w:rsidR="42A75E09" w:rsidRPr="00A10423">
        <w:rPr>
          <w:rFonts w:ascii="Open Sans" w:hAnsi="Open Sans" w:cs="Open Sans"/>
        </w:rPr>
        <w:t>and 3</w:t>
      </w:r>
      <w:r w:rsidRPr="00A10423">
        <w:rPr>
          <w:rFonts w:ascii="Open Sans" w:hAnsi="Open Sans" w:cs="Open Sans"/>
        </w:rPr>
        <w:t xml:space="preserve"> of the Award Criteria.</w:t>
      </w:r>
      <w:r w:rsidR="1B2AA138" w:rsidRPr="00A10423">
        <w:rPr>
          <w:rFonts w:ascii="Open Sans" w:hAnsi="Open Sans" w:cs="Open Sans"/>
        </w:rPr>
        <w:t xml:space="preserve"> </w:t>
      </w:r>
    </w:p>
    <w:p w14:paraId="229C13E4" w14:textId="38A77157" w:rsidR="009C02CC" w:rsidRPr="00A10423" w:rsidRDefault="009C02CC" w:rsidP="009C02CC">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10423">
        <w:rPr>
          <w:rFonts w:ascii="Open Sans" w:hAnsi="Open Sans" w:cs="Open Sans"/>
        </w:rPr>
        <w:t>Submissions that fail to meet any of the minimum Award Criteria (1, 2 or 3) will not be evaluated for Award Criterion 4 – Cost of Service.</w:t>
      </w:r>
    </w:p>
    <w:p w14:paraId="0A629AF7" w14:textId="2275D408" w:rsidR="00D56B39" w:rsidRPr="00AC3D91" w:rsidRDefault="008439DE"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10423">
        <w:rPr>
          <w:rFonts w:ascii="Open Sans" w:hAnsi="Open Sans" w:cs="Open Sans"/>
        </w:rPr>
        <w:t>Failure to complete the Tender Response Document</w:t>
      </w:r>
      <w:r w:rsidRPr="00AC3D91">
        <w:rPr>
          <w:rFonts w:ascii="Open Sans" w:hAnsi="Open Sans" w:cs="Open Sans"/>
        </w:rPr>
        <w:t xml:space="preserve"> in full for a Lot may invalidate the submission for that Lot and the Tenderer may be eliminated from the tender competition subject to the discretion of SEAI</w:t>
      </w:r>
      <w:r w:rsidR="009C02CC" w:rsidRPr="00AC3D91">
        <w:rPr>
          <w:rFonts w:ascii="Open Sans" w:hAnsi="Open Sans" w:cs="Open Sans"/>
        </w:rPr>
        <w:t>.</w:t>
      </w:r>
    </w:p>
    <w:p w14:paraId="26F769A6" w14:textId="2ADED945" w:rsidR="00460272" w:rsidRPr="00AC3D91" w:rsidRDefault="00B37E31" w:rsidP="00B7193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5D2AA737" w14:textId="369255EE"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611304D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0C6C774E" w:rsidR="009C02CC" w:rsidRPr="00AC3D91" w:rsidRDefault="38B64B77" w:rsidP="611304DD">
            <w:pPr>
              <w:jc w:val="center"/>
              <w:rPr>
                <w:rFonts w:ascii="Open Sans" w:hAnsi="Open Sans" w:cs="Open Sans"/>
                <w:b/>
                <w:bCs/>
              </w:rPr>
            </w:pPr>
            <w:r w:rsidRPr="611304DD">
              <w:rPr>
                <w:rFonts w:ascii="Open Sans" w:hAnsi="Open Sans" w:cs="Open Sans"/>
                <w:b/>
                <w:bCs/>
              </w:rPr>
              <w:t>Award Criteria – Qualitative Criteria (</w:t>
            </w:r>
            <w:r w:rsidR="006A1C7F">
              <w:rPr>
                <w:rFonts w:ascii="Open Sans" w:hAnsi="Open Sans" w:cs="Open Sans"/>
                <w:b/>
                <w:bCs/>
              </w:rPr>
              <w:t>650</w:t>
            </w:r>
            <w:r w:rsidRPr="611304DD">
              <w:rPr>
                <w:rFonts w:ascii="Open Sans" w:hAnsi="Open Sans" w:cs="Open Sans"/>
                <w:b/>
                <w:bCs/>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6A283A29" w:rsidR="009C02CC" w:rsidRPr="00AC3D91" w:rsidRDefault="38B64B77" w:rsidP="611304DD">
            <w:pPr>
              <w:jc w:val="center"/>
              <w:rPr>
                <w:rFonts w:ascii="Open Sans" w:hAnsi="Open Sans" w:cs="Open Sans"/>
                <w:b/>
                <w:bCs/>
              </w:rPr>
            </w:pPr>
            <w:r w:rsidRPr="611304DD">
              <w:rPr>
                <w:rFonts w:ascii="Open Sans" w:hAnsi="Open Sans" w:cs="Open Sans"/>
                <w:b/>
                <w:bCs/>
              </w:rPr>
              <w:t>Award Criteria – Pricing Schedule</w:t>
            </w:r>
            <w:r w:rsidR="0BA3F16B" w:rsidRPr="611304DD">
              <w:rPr>
                <w:rFonts w:ascii="Open Sans" w:hAnsi="Open Sans" w:cs="Open Sans"/>
                <w:b/>
                <w:bCs/>
              </w:rPr>
              <w:t>(s)</w:t>
            </w:r>
            <w:r w:rsidRPr="611304DD">
              <w:rPr>
                <w:rFonts w:ascii="Open Sans" w:hAnsi="Open Sans" w:cs="Open Sans"/>
                <w:b/>
                <w:bCs/>
              </w:rPr>
              <w:t xml:space="preserve"> (</w:t>
            </w:r>
            <w:r w:rsidR="006A1C7F">
              <w:rPr>
                <w:rFonts w:ascii="Open Sans" w:hAnsi="Open Sans" w:cs="Open Sans"/>
                <w:b/>
                <w:bCs/>
              </w:rPr>
              <w:t>350</w:t>
            </w:r>
            <w:r w:rsidRPr="611304DD">
              <w:rPr>
                <w:rFonts w:ascii="Open Sans" w:hAnsi="Open Sans" w:cs="Open Sans"/>
                <w:b/>
                <w:bCs/>
              </w:rPr>
              <w:t>)</w:t>
            </w:r>
          </w:p>
        </w:tc>
      </w:tr>
      <w:tr w:rsidR="009C02CC" w:rsidRPr="00F7664E" w14:paraId="6DA692EC" w14:textId="77777777" w:rsidTr="611304DD">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CD9DF8B" w:rsidR="00A142A2" w:rsidRPr="006A1C7F" w:rsidRDefault="0BA3F16B" w:rsidP="611304DD">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6A1C7F">
              <w:rPr>
                <w:rFonts w:ascii="Open Sans" w:hAnsi="Open Sans" w:cs="Open Sans"/>
                <w:sz w:val="16"/>
                <w:szCs w:val="16"/>
              </w:rPr>
              <w:t>Complete details pertaining to criteria 1</w:t>
            </w:r>
            <w:r w:rsidR="0DD320FC" w:rsidRPr="006A1C7F">
              <w:rPr>
                <w:rFonts w:ascii="Open Sans" w:hAnsi="Open Sans" w:cs="Open Sans"/>
                <w:sz w:val="16"/>
                <w:szCs w:val="16"/>
              </w:rPr>
              <w:t xml:space="preserve">, </w:t>
            </w:r>
            <w:r w:rsidRPr="006A1C7F">
              <w:rPr>
                <w:rFonts w:ascii="Open Sans" w:hAnsi="Open Sans" w:cs="Open Sans"/>
                <w:sz w:val="16"/>
                <w:szCs w:val="16"/>
              </w:rPr>
              <w:t>2</w:t>
            </w:r>
            <w:r w:rsidR="0DD320FC" w:rsidRPr="006A1C7F">
              <w:rPr>
                <w:rFonts w:ascii="Open Sans" w:hAnsi="Open Sans" w:cs="Open Sans"/>
                <w:sz w:val="16"/>
                <w:szCs w:val="16"/>
              </w:rPr>
              <w:t xml:space="preserve"> and 3</w:t>
            </w:r>
          </w:p>
          <w:p w14:paraId="10C7C5DD" w14:textId="2407B130"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6A1C7F">
              <w:rPr>
                <w:rFonts w:ascii="Open Sans" w:hAnsi="Open Sans" w:cs="Open Sans"/>
                <w:sz w:val="16"/>
                <w:szCs w:val="16"/>
              </w:rPr>
              <w:t xml:space="preserve">Attach a CV for </w:t>
            </w:r>
            <w:r w:rsidRPr="006A1C7F">
              <w:rPr>
                <w:rFonts w:ascii="Open Sans" w:hAnsi="Open Sans" w:cs="Open Sans"/>
                <w:sz w:val="16"/>
                <w:szCs w:val="16"/>
                <w:u w:val="single"/>
              </w:rPr>
              <w:t>each</w:t>
            </w:r>
            <w:r w:rsidRPr="006A1C7F">
              <w:rPr>
                <w:rFonts w:ascii="Open Sans" w:hAnsi="Open Sans" w:cs="Open Sans"/>
                <w:sz w:val="16"/>
                <w:szCs w:val="16"/>
              </w:rPr>
              <w:t xml:space="preserve"> individual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14:paraId="5AFE6CF3" w14:textId="4C533E3E" w:rsidR="009C02CC" w:rsidRPr="00914AAE" w:rsidRDefault="00A142A2" w:rsidP="008445BB">
            <w:pPr>
              <w:pStyle w:val="ListParagraph"/>
              <w:numPr>
                <w:ilvl w:val="0"/>
                <w:numId w:val="14"/>
              </w:numPr>
              <w:rPr>
                <w:rFonts w:ascii="Open Sans" w:hAnsi="Open Sans" w:cs="Open Sans"/>
                <w:sz w:val="16"/>
                <w:szCs w:val="16"/>
              </w:rPr>
            </w:pPr>
            <w:r w:rsidRPr="00914AAE">
              <w:rPr>
                <w:rFonts w:ascii="Open Sans" w:hAnsi="Open Sans" w:cs="Open Sans"/>
                <w:sz w:val="16"/>
                <w:szCs w:val="16"/>
              </w:rPr>
              <w:t>Signed Statement</w:t>
            </w:r>
            <w:r w:rsidR="00A02B43" w:rsidRPr="00914AAE">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AC3D91"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w:t>
      </w:r>
      <w:r w:rsidRPr="006A1C7F">
        <w:rPr>
          <w:rStyle w:val="normaltextrun"/>
          <w:rFonts w:ascii="Open Sans" w:hAnsi="Open Sans" w:cs="Open Sans"/>
          <w:sz w:val="22"/>
          <w:szCs w:val="22"/>
        </w:rPr>
        <w:t xml:space="preserve">in particular, Section 8 of the </w:t>
      </w:r>
      <w:r w:rsidR="00AF2ADE" w:rsidRPr="006A1C7F">
        <w:rPr>
          <w:rStyle w:val="normaltextrun"/>
          <w:rFonts w:ascii="Open Sans" w:hAnsi="Open Sans" w:cs="Open Sans"/>
          <w:sz w:val="22"/>
          <w:szCs w:val="22"/>
        </w:rPr>
        <w:t>Call</w:t>
      </w:r>
      <w:r w:rsidRPr="006A1C7F">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14:paraId="573D7CF5" w14:textId="77777777" w:rsidR="00A37B7D" w:rsidRPr="00AC3D91"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00995397" w:rsidRPr="00AC3D91">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14:paraId="426BD918" w14:textId="77777777"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14:paraId="3E7442EA" w14:textId="65FCEE86"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14:paraId="0D37D2A5" w14:textId="77777777" w:rsidR="00A37B7D" w:rsidRPr="00AC3D9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*eTax clearance details, relevant tax reference number and tax clearance access number (TCAN) </w:t>
      </w:r>
      <w:r w:rsidRPr="00AC3D91">
        <w:rPr>
          <w:rStyle w:val="eop"/>
          <w:rFonts w:ascii="Open Sans" w:hAnsi="Open Sans" w:cs="Open Sans"/>
          <w:sz w:val="22"/>
          <w:szCs w:val="22"/>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AC3D91" w:rsidRDefault="00A37B7D" w:rsidP="00A37B7D">
      <w:pPr>
        <w:jc w:val="both"/>
        <w:rPr>
          <w:rFonts w:ascii="Open Sans" w:hAnsi="Open Sans" w:cs="Open Sans"/>
          <w:b/>
          <w:bCs/>
        </w:rPr>
      </w:pPr>
      <w:r w:rsidRPr="00AC3D91">
        <w:rPr>
          <w:rFonts w:ascii="Open Sans" w:hAnsi="Open Sans" w:cs="Open Sans"/>
          <w:b/>
          <w:bCs/>
        </w:rPr>
        <w:t xml:space="preserve">*The Confirmation of Turnover, Insurance and Tax information should only be submitted once, irrespective of whether a tenderer is providing Tender Response Documents </w:t>
      </w:r>
      <w:r w:rsidRPr="00864129">
        <w:rPr>
          <w:rFonts w:ascii="Open Sans" w:hAnsi="Open Sans" w:cs="Open Sans"/>
          <w:b/>
          <w:bCs/>
        </w:rPr>
        <w:t>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3640DB7">
              <v:line id="Straight Connector 4" style="position:absolute;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DEB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FB097A">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FB097A">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Brief Overview of Organisation including services, supplies offered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0BF0944B" w14:textId="77777777" w:rsidR="00721757" w:rsidRDefault="00721757"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7B5DD05D" w14:textId="69F8E185"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3409D6"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Ireland (SEAI) </w:t>
      </w:r>
      <w:r w:rsidRPr="003409D6">
        <w:rPr>
          <w:rFonts w:ascii="Open Sans" w:eastAsia="Calibri" w:hAnsi="Open Sans" w:cs="Open Sans"/>
          <w:lang w:eastAsia="en-IE" w:bidi="en-IE"/>
        </w:rPr>
        <w:t>(the “Contracting Authority”)</w:t>
      </w:r>
    </w:p>
    <w:p w14:paraId="4396B41B" w14:textId="0B249693" w:rsidR="00E43E05" w:rsidRPr="003409D6" w:rsidRDefault="00E43E05" w:rsidP="00E43E05">
      <w:pPr>
        <w:widowControl w:val="0"/>
        <w:autoSpaceDE w:val="0"/>
        <w:autoSpaceDN w:val="0"/>
        <w:spacing w:before="161" w:after="0"/>
        <w:ind w:left="198"/>
        <w:rPr>
          <w:rFonts w:ascii="Open Sans" w:hAnsi="Open Sans" w:cs="Open Sans"/>
        </w:rPr>
      </w:pPr>
      <w:r w:rsidRPr="003409D6">
        <w:rPr>
          <w:rFonts w:ascii="Open Sans" w:eastAsia="Calibri" w:hAnsi="Open Sans" w:cs="Open Sans"/>
          <w:lang w:eastAsia="en-IE" w:bidi="en-IE"/>
        </w:rPr>
        <w:t xml:space="preserve">RE: </w:t>
      </w:r>
      <w:r w:rsidRPr="003409D6">
        <w:rPr>
          <w:rFonts w:ascii="Open Sans" w:hAnsi="Open Sans" w:cs="Open Sans"/>
        </w:rPr>
        <w:t xml:space="preserve">SEAI </w:t>
      </w:r>
      <w:r w:rsidR="00AF2ADE" w:rsidRPr="003409D6">
        <w:rPr>
          <w:rFonts w:ascii="Open Sans" w:hAnsi="Open Sans" w:cs="Open Sans"/>
        </w:rPr>
        <w:t>Call</w:t>
      </w:r>
      <w:r w:rsidRPr="003409D6">
        <w:rPr>
          <w:rFonts w:ascii="Open Sans" w:hAnsi="Open Sans" w:cs="Open Sans"/>
        </w:rPr>
        <w:t xml:space="preserve"> for Tender - </w:t>
      </w:r>
      <w:r w:rsidRPr="003E26FB">
        <w:rPr>
          <w:rFonts w:ascii="Open Sans" w:hAnsi="Open Sans" w:cs="Open Sans"/>
        </w:rPr>
        <w:t xml:space="preserve">Establishment of a multiple supplier framework agreement in </w:t>
      </w:r>
      <w:r w:rsidR="00155DDE" w:rsidRPr="003E26FB">
        <w:rPr>
          <w:rFonts w:ascii="Open Sans" w:hAnsi="Open Sans" w:cs="Open Sans"/>
          <w:color w:val="FF0000"/>
        </w:rPr>
        <w:t>6</w:t>
      </w:r>
      <w:r w:rsidRPr="003E26FB">
        <w:rPr>
          <w:rFonts w:ascii="Open Sans" w:hAnsi="Open Sans" w:cs="Open Sans"/>
        </w:rPr>
        <w:t xml:space="preserve"> lots for the provision of </w:t>
      </w:r>
      <w:r w:rsidR="00155DDE" w:rsidRPr="003E26FB">
        <w:rPr>
          <w:rFonts w:ascii="Open Sans" w:hAnsi="Open Sans" w:cs="Open Sans"/>
        </w:rPr>
        <w:t xml:space="preserve">Advisory Support to Public Bodies </w:t>
      </w:r>
      <w:r w:rsidRPr="003E26FB">
        <w:rPr>
          <w:rFonts w:ascii="Open Sans" w:hAnsi="Open Sans" w:cs="Open Sans"/>
        </w:rPr>
        <w:t xml:space="preserve">– </w:t>
      </w:r>
      <w:r w:rsidR="003E26FB" w:rsidRPr="003E26FB">
        <w:rPr>
          <w:rFonts w:ascii="Open Sans" w:hAnsi="Open Sans" w:cs="Open Sans"/>
        </w:rPr>
        <w:t>Lot 1: Sector Coordination, Networking Coordination and Technical Communications</w:t>
      </w:r>
    </w:p>
    <w:p w14:paraId="078854AA" w14:textId="77777777" w:rsidR="00E43E05" w:rsidRPr="003409D6"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791434"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3409D6">
        <w:rPr>
          <w:rFonts w:ascii="Open Sans" w:eastAsia="Calibri" w:hAnsi="Open Sans" w:cs="Open Sans"/>
          <w:lang w:eastAsia="en-IE" w:bidi="en-IE"/>
        </w:rPr>
        <w:t xml:space="preserve">Having examined your </w:t>
      </w:r>
      <w:r w:rsidR="00AF2ADE" w:rsidRPr="003409D6">
        <w:rPr>
          <w:rFonts w:ascii="Open Sans" w:eastAsia="Calibri" w:hAnsi="Open Sans" w:cs="Open Sans"/>
          <w:lang w:eastAsia="en-IE" w:bidi="en-IE"/>
        </w:rPr>
        <w:t>Call</w:t>
      </w:r>
      <w:r w:rsidRPr="003409D6">
        <w:rPr>
          <w:rFonts w:ascii="Open Sans" w:eastAsia="Calibri" w:hAnsi="Open Sans" w:cs="Open Sans"/>
          <w:lang w:eastAsia="en-IE" w:bidi="en-IE"/>
        </w:rPr>
        <w:t xml:space="preserve"> for Tenders (the “</w:t>
      </w:r>
      <w:r w:rsidR="00AF2ADE" w:rsidRPr="003409D6">
        <w:rPr>
          <w:rFonts w:ascii="Open Sans" w:eastAsia="Calibri" w:hAnsi="Open Sans" w:cs="Open Sans"/>
          <w:lang w:eastAsia="en-IE" w:bidi="en-IE"/>
        </w:rPr>
        <w:t>Cf</w:t>
      </w:r>
      <w:r w:rsidRPr="003409D6">
        <w:rPr>
          <w:rFonts w:ascii="Open Sans" w:eastAsia="Calibri" w:hAnsi="Open Sans" w:cs="Open Sans"/>
          <w:lang w:eastAsia="en-IE" w:bidi="en-IE"/>
        </w:rPr>
        <w:t xml:space="preserve">T”) including the Instructions to Tenderers, the Selection and Award Criteria, the Requirements and Specifications, and the Terms and Conditions of </w:t>
      </w:r>
      <w:r w:rsidRPr="00791434">
        <w:rPr>
          <w:rFonts w:ascii="Open Sans" w:eastAsia="Calibri" w:hAnsi="Open Sans" w:cs="Open Sans"/>
          <w:lang w:eastAsia="en-IE" w:bidi="en-IE"/>
        </w:rPr>
        <w:t>the Framework Agreement, we hereby agree and declare the following:</w:t>
      </w:r>
    </w:p>
    <w:p w14:paraId="617EBC23" w14:textId="77777777" w:rsidR="00E43E05" w:rsidRPr="00791434"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We understand the nature and extent of the Services required to be delivered as described</w:t>
      </w:r>
      <w:r w:rsidR="003409D6" w:rsidRPr="00791434">
        <w:rPr>
          <w:rFonts w:ascii="Open Sans" w:eastAsia="Calibri" w:hAnsi="Open Sans" w:cs="Open Sans"/>
          <w:b w:val="0"/>
          <w:bCs w:val="0"/>
          <w:sz w:val="22"/>
          <w:lang w:eastAsia="en-IE" w:bidi="en-IE"/>
        </w:rPr>
        <w:t xml:space="preserve"> </w:t>
      </w:r>
      <w:r w:rsidRPr="00791434">
        <w:rPr>
          <w:rFonts w:ascii="Open Sans" w:eastAsia="Calibri" w:hAnsi="Open Sans" w:cs="Open Sans"/>
          <w:b w:val="0"/>
          <w:bCs w:val="0"/>
          <w:sz w:val="22"/>
          <w:lang w:eastAsia="en-IE" w:bidi="en-IE"/>
        </w:rPr>
        <w:t xml:space="preserve">in Requirements and Specifications at Section 3 of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w:t>
      </w:r>
    </w:p>
    <w:p w14:paraId="342A76EF" w14:textId="60905D04"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accept all of the Terms and Conditions of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accept all the Selection and Award Criteria as set out in Section 7 of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w:t>
      </w:r>
    </w:p>
    <w:p w14:paraId="09D8D4BA" w14:textId="19D22007"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 and our Tender.</w:t>
      </w:r>
    </w:p>
    <w:p w14:paraId="5E659266" w14:textId="15B135CF"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agree that, if </w:t>
      </w:r>
      <w:bookmarkStart w:id="4" w:name="_Hlk153283558"/>
      <w:r w:rsidRPr="00791434">
        <w:rPr>
          <w:rFonts w:ascii="Open Sans" w:eastAsia="Calibri" w:hAnsi="Open Sans" w:cs="Open Sans"/>
          <w:b w:val="0"/>
          <w:bCs w:val="0"/>
          <w:sz w:val="22"/>
          <w:lang w:eastAsia="en-IE" w:bidi="en-IE"/>
        </w:rPr>
        <w:t>admitted to the Framework</w:t>
      </w:r>
      <w:bookmarkEnd w:id="4"/>
      <w:r w:rsidRPr="00791434">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791434">
        <w:rPr>
          <w:rFonts w:ascii="Open Sans" w:eastAsia="Calibri" w:hAnsi="Open Sans" w:cs="Open Sans"/>
          <w:b w:val="0"/>
          <w:bCs w:val="0"/>
          <w:sz w:val="22"/>
          <w:lang w:eastAsia="en-IE" w:bidi="en-IE"/>
        </w:rPr>
        <w:t xml:space="preserve">the </w:t>
      </w:r>
      <w:r w:rsidR="00AF2ADE" w:rsidRPr="00791434">
        <w:rPr>
          <w:rFonts w:ascii="Open Sans" w:eastAsia="Calibri" w:hAnsi="Open Sans" w:cs="Open Sans"/>
          <w:b w:val="0"/>
          <w:bCs w:val="0"/>
          <w:sz w:val="22"/>
          <w:lang w:eastAsia="en-IE" w:bidi="en-IE"/>
        </w:rPr>
        <w:t>Cf</w:t>
      </w:r>
      <w:r w:rsidR="00772C5E" w:rsidRPr="00791434">
        <w:rPr>
          <w:rFonts w:ascii="Open Sans" w:eastAsia="Calibri" w:hAnsi="Open Sans" w:cs="Open Sans"/>
          <w:b w:val="0"/>
          <w:bCs w:val="0"/>
          <w:sz w:val="22"/>
          <w:lang w:eastAsia="en-IE" w:bidi="en-IE"/>
        </w:rPr>
        <w:t>T.</w:t>
      </w:r>
    </w:p>
    <w:p w14:paraId="79AE410C" w14:textId="0AB99861"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w:t>
      </w:r>
    </w:p>
    <w:p w14:paraId="2D025C13" w14:textId="554FD805"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791434">
        <w:rPr>
          <w:rFonts w:ascii="Open Sans" w:eastAsia="Calibri" w:hAnsi="Open Sans" w:cs="Open Sans"/>
          <w:b w:val="0"/>
          <w:bCs w:val="0"/>
          <w:sz w:val="22"/>
          <w:lang w:eastAsia="en-IE" w:bidi="en-IE"/>
        </w:rPr>
        <w:t>in</w:t>
      </w:r>
      <w:r w:rsidRPr="00791434">
        <w:rPr>
          <w:rFonts w:ascii="Open Sans" w:eastAsia="Calibri" w:hAnsi="Open Sans" w:cs="Open Sans"/>
          <w:b w:val="0"/>
          <w:bCs w:val="0"/>
          <w:sz w:val="22"/>
          <w:lang w:eastAsia="en-IE" w:bidi="en-IE"/>
        </w:rPr>
        <w:t xml:space="preserve">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w:t>
      </w:r>
    </w:p>
    <w:p w14:paraId="4E932256" w14:textId="49C02224" w:rsidR="00E43E05" w:rsidRPr="00791434"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shall, if admitted to the </w:t>
      </w:r>
      <w:r w:rsidR="00772C5E" w:rsidRPr="00791434">
        <w:rPr>
          <w:rFonts w:ascii="Open Sans" w:eastAsia="Calibri" w:hAnsi="Open Sans" w:cs="Open Sans"/>
          <w:b w:val="0"/>
          <w:bCs w:val="0"/>
          <w:sz w:val="22"/>
          <w:lang w:eastAsia="en-IE" w:bidi="en-IE"/>
        </w:rPr>
        <w:t xml:space="preserve">admitted to the Framework </w:t>
      </w:r>
      <w:r w:rsidRPr="00791434">
        <w:rPr>
          <w:rFonts w:ascii="Open Sans" w:eastAsia="Calibri" w:hAnsi="Open Sans" w:cs="Open Sans"/>
          <w:b w:val="0"/>
          <w:bCs w:val="0"/>
          <w:sz w:val="22"/>
          <w:lang w:eastAsia="en-IE" w:bidi="en-IE"/>
        </w:rPr>
        <w:t xml:space="preserve">under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 have in place on the Effective Date</w:t>
      </w:r>
      <w:r w:rsidR="00772C5E" w:rsidRPr="00791434">
        <w:rPr>
          <w:rFonts w:ascii="Open Sans" w:eastAsia="Calibri" w:hAnsi="Open Sans" w:cs="Open Sans"/>
          <w:b w:val="0"/>
          <w:bCs w:val="0"/>
          <w:sz w:val="22"/>
          <w:lang w:eastAsia="en-IE" w:bidi="en-IE"/>
        </w:rPr>
        <w:t>, and will maintain for the duration,</w:t>
      </w:r>
      <w:r w:rsidRPr="00791434">
        <w:rPr>
          <w:rFonts w:ascii="Open Sans" w:eastAsia="Calibri" w:hAnsi="Open Sans" w:cs="Open Sans"/>
          <w:b w:val="0"/>
          <w:bCs w:val="0"/>
          <w:sz w:val="22"/>
          <w:lang w:eastAsia="en-IE" w:bidi="en-IE"/>
        </w:rPr>
        <w:t xml:space="preserve"> of the </w:t>
      </w:r>
      <w:r w:rsidR="00772C5E" w:rsidRPr="00791434">
        <w:rPr>
          <w:rFonts w:ascii="Open Sans" w:eastAsia="Calibri" w:hAnsi="Open Sans" w:cs="Open Sans"/>
          <w:b w:val="0"/>
          <w:bCs w:val="0"/>
          <w:sz w:val="22"/>
          <w:lang w:eastAsia="en-IE" w:bidi="en-IE"/>
        </w:rPr>
        <w:t xml:space="preserve">Framework Agreement </w:t>
      </w:r>
      <w:r w:rsidRPr="00791434">
        <w:rPr>
          <w:rFonts w:ascii="Open Sans" w:eastAsia="Calibri" w:hAnsi="Open Sans" w:cs="Open Sans"/>
          <w:b w:val="0"/>
          <w:bCs w:val="0"/>
          <w:sz w:val="22"/>
          <w:lang w:eastAsia="en-IE" w:bidi="en-IE"/>
        </w:rPr>
        <w:t xml:space="preserve">all insurances (if any) as required by Section 7.1.3C of the </w:t>
      </w:r>
      <w:r w:rsidR="00AF2ADE" w:rsidRPr="00791434">
        <w:rPr>
          <w:rFonts w:ascii="Open Sans" w:eastAsia="Calibri" w:hAnsi="Open Sans" w:cs="Open Sans"/>
          <w:b w:val="0"/>
          <w:bCs w:val="0"/>
          <w:sz w:val="22"/>
          <w:lang w:eastAsia="en-IE" w:bidi="en-IE"/>
        </w:rPr>
        <w:t>Cf</w:t>
      </w:r>
      <w:r w:rsidRPr="00791434">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791434">
        <w:rPr>
          <w:rFonts w:ascii="Open Sans" w:eastAsia="Calibri" w:hAnsi="Open Sans" w:cs="Open Sans"/>
          <w:b w:val="0"/>
          <w:bCs w:val="0"/>
          <w:sz w:val="22"/>
          <w:lang w:eastAsia="en-IE" w:bidi="en-IE"/>
        </w:rPr>
        <w:t xml:space="preserve">We confirm that all Data Subjects whose </w:t>
      </w:r>
      <w:r w:rsidRPr="003409D6">
        <w:rPr>
          <w:rFonts w:ascii="Open Sans" w:eastAsia="Calibri" w:hAnsi="Open Sans" w:cs="Open Sans"/>
          <w:b w:val="0"/>
          <w:bCs w:val="0"/>
          <w:sz w:val="22"/>
          <w:lang w:eastAsia="en-IE" w:bidi="en-IE"/>
        </w:rPr>
        <w:t xml:space="preserve">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rsidTr="00FB097A">
        <w:trPr>
          <w:trHeight w:val="1819"/>
        </w:trPr>
        <w:tc>
          <w:tcPr>
            <w:tcW w:w="5724" w:type="dxa"/>
          </w:tcPr>
          <w:p w14:paraId="2BFA4F1F" w14:textId="77777777" w:rsidR="00E43E05" w:rsidRPr="003409D6" w:rsidRDefault="00E43E05" w:rsidP="00FB097A">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rsidP="00FB097A">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rsidP="00FB097A">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rsidP="00FB097A">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rsidP="00FB097A">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rsidP="00FB097A">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rsidP="00FB097A">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rsidP="00FB097A">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rsidP="00FB097A">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rsidTr="00FB097A">
        <w:trPr>
          <w:trHeight w:val="487"/>
        </w:trPr>
        <w:tc>
          <w:tcPr>
            <w:tcW w:w="5724" w:type="dxa"/>
          </w:tcPr>
          <w:p w14:paraId="1A20C39E" w14:textId="77777777" w:rsidR="00E43E05" w:rsidRPr="003409D6" w:rsidRDefault="00E43E05" w:rsidP="00FB097A">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rsidP="00FB097A">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rsidTr="00FB097A">
        <w:trPr>
          <w:trHeight w:val="629"/>
        </w:trPr>
        <w:tc>
          <w:tcPr>
            <w:tcW w:w="5724" w:type="dxa"/>
          </w:tcPr>
          <w:p w14:paraId="2B3FA7BF" w14:textId="77777777" w:rsidR="00E43E05" w:rsidRPr="003409D6" w:rsidRDefault="00E43E05" w:rsidP="00FB097A">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rsidP="00FB097A">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rsidP="00FB097A">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lastRenderedPageBreak/>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EFDD90C">
              <v:shape id="Freeform: Shape 6" style="position:absolute;margin-left:69.45pt;margin-top:3.85pt;width:456.5pt;height:2.2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BD59193">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lastRenderedPageBreak/>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2B6CDCA">
              <v:shape id="Freeform: Shape 5" style="position:absolute;margin-left:0;margin-top:21.95pt;width:456.5pt;height:2.2pt;z-index:25165824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324D422">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rsidTr="00F211A7">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rsidP="00F211A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rsidP="00F211A7">
            <w:pPr>
              <w:pStyle w:val="TableParagraph"/>
              <w:kinsoku w:val="0"/>
              <w:overflowPunct w:val="0"/>
              <w:rPr>
                <w:rFonts w:ascii="Open Sans" w:hAnsi="Open Sans" w:cs="Open Sans"/>
              </w:rPr>
            </w:pPr>
          </w:p>
          <w:p w14:paraId="2FD62698" w14:textId="77777777" w:rsidR="006E4DDA" w:rsidRPr="003409D6" w:rsidRDefault="006E4DDA" w:rsidP="00F211A7">
            <w:pPr>
              <w:pStyle w:val="TableParagraph"/>
              <w:kinsoku w:val="0"/>
              <w:overflowPunct w:val="0"/>
              <w:rPr>
                <w:rFonts w:ascii="Open Sans" w:hAnsi="Open Sans" w:cs="Open Sans"/>
              </w:rPr>
            </w:pPr>
          </w:p>
          <w:p w14:paraId="459355BB" w14:textId="77777777" w:rsidR="006E4DDA" w:rsidRPr="003409D6" w:rsidRDefault="006E4DDA" w:rsidP="00F211A7">
            <w:pPr>
              <w:pStyle w:val="TableParagraph"/>
              <w:kinsoku w:val="0"/>
              <w:overflowPunct w:val="0"/>
              <w:rPr>
                <w:rFonts w:ascii="Open Sans" w:hAnsi="Open Sans" w:cs="Open Sans"/>
              </w:rPr>
            </w:pPr>
          </w:p>
          <w:p w14:paraId="404CCFD5" w14:textId="77777777" w:rsidR="006E4DDA" w:rsidRPr="003409D6" w:rsidRDefault="006E4DDA" w:rsidP="00F211A7">
            <w:pPr>
              <w:pStyle w:val="TableParagraph"/>
              <w:kinsoku w:val="0"/>
              <w:overflowPunct w:val="0"/>
              <w:rPr>
                <w:rFonts w:ascii="Open Sans" w:hAnsi="Open Sans" w:cs="Open Sans"/>
              </w:rPr>
            </w:pPr>
          </w:p>
          <w:p w14:paraId="5DCE039B" w14:textId="77777777" w:rsidR="006E4DDA" w:rsidRPr="003409D6" w:rsidRDefault="006E4DDA" w:rsidP="00F211A7">
            <w:pPr>
              <w:pStyle w:val="TableParagraph"/>
              <w:kinsoku w:val="0"/>
              <w:overflowPunct w:val="0"/>
              <w:spacing w:before="104"/>
              <w:rPr>
                <w:rFonts w:ascii="Open Sans" w:hAnsi="Open Sans" w:cs="Open Sans"/>
              </w:rPr>
            </w:pPr>
          </w:p>
          <w:p w14:paraId="436D3A5C" w14:textId="77777777" w:rsidR="006E4DDA" w:rsidRPr="003409D6" w:rsidRDefault="006E4DDA" w:rsidP="00F211A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(Authorised</w:t>
            </w:r>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rsidP="00F211A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rsidTr="00F211A7">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rsidP="00F211A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rsidP="00F211A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rsidTr="00F211A7">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rsidP="00F211A7">
            <w:pPr>
              <w:pStyle w:val="TableParagraph"/>
              <w:kinsoku w:val="0"/>
              <w:overflowPunct w:val="0"/>
              <w:spacing w:before="61"/>
              <w:rPr>
                <w:rFonts w:ascii="Open Sans" w:hAnsi="Open Sans" w:cs="Open Sans"/>
              </w:rPr>
            </w:pPr>
          </w:p>
          <w:p w14:paraId="40A390EA" w14:textId="77777777" w:rsidR="006E4DDA" w:rsidRPr="003409D6" w:rsidRDefault="006E4DDA" w:rsidP="00F211A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rsidP="00F211A7">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lastRenderedPageBreak/>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AFBD902">
              <v:shape id="Freeform: Shape 4" style="position:absolute;margin-left:0;margin-top:21.5pt;width:456.5pt;height:2.2pt;z-index:25165824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DE446C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lastRenderedPageBreak/>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BC9EB49">
              <v:shape id="Freeform: Shape 3" style="position:absolute;margin-left:0;margin-top:39.9pt;width:456.5pt;height:2.2pt;z-index:25165824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4CCB3480">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lastRenderedPageBreak/>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171D2B55" w14:textId="77777777" w:rsidTr="00F211A7">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0A3D8100"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rsidP="00F211A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59D28322"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rsidP="00F211A7">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lastRenderedPageBreak/>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779AF87">
              <v:shape id="Freeform: Shape 2" style="position:absolute;margin-left:0;margin-top:37.9pt;width:456.5pt;height:2.2pt;z-index:2516582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8387831">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lastRenderedPageBreak/>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rsidP="00F211A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rsidP="00F211A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rsidP="00F211A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rsidP="00F211A7">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rsidP="00F211A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rsidP="00F211A7">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lastRenderedPageBreak/>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926A6B6">
              <v:shape id="Freeform: Shape 1" style="position:absolute;margin-left:0;margin-top:19.45pt;width:456.5pt;height:2.2pt;z-index:25165824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0F9CF150">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28"/>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party(ies)</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28"/>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409D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its subscribed share capital has disappeared as a result of accumulated losses?</w:t>
      </w:r>
    </w:p>
    <w:p w14:paraId="2BD193B5" w14:textId="77777777" w:rsidR="006E4DDA" w:rsidRPr="003409D6" w:rsidRDefault="006E4DDA" w:rsidP="008445BB">
      <w:pPr>
        <w:pStyle w:val="ListParagraph"/>
        <w:widowControl w:val="0"/>
        <w:numPr>
          <w:ilvl w:val="0"/>
          <w:numId w:val="25"/>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26"/>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27"/>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lastRenderedPageBreak/>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28"/>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28"/>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28"/>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28"/>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party(ies)</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28"/>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lastRenderedPageBreak/>
        <w:t>5(1)(b)) of Regulation (EU) 2022/2560.</w:t>
      </w:r>
    </w:p>
    <w:p w14:paraId="575B7F03" w14:textId="77777777" w:rsidR="006E4DDA" w:rsidRPr="003409D6" w:rsidRDefault="006E4DDA" w:rsidP="008445BB">
      <w:pPr>
        <w:pStyle w:val="ListParagraph"/>
        <w:widowControl w:val="0"/>
        <w:numPr>
          <w:ilvl w:val="0"/>
          <w:numId w:val="24"/>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23"/>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22"/>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22"/>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21"/>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lastRenderedPageBreak/>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Quantify the estimated aggregate amount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20"/>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under Sections 3.1 and 3.2 (above) and;</w:t>
      </w:r>
    </w:p>
    <w:p w14:paraId="72EA5D20" w14:textId="77777777" w:rsidR="006E4DDA" w:rsidRPr="003409D6" w:rsidRDefault="006E4DDA" w:rsidP="008445BB">
      <w:pPr>
        <w:pStyle w:val="ListParagraph"/>
        <w:widowControl w:val="0"/>
        <w:numPr>
          <w:ilvl w:val="1"/>
          <w:numId w:val="20"/>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do not take into account foreign financial contributions excluded according to points (v) and (vi) below</w:t>
      </w:r>
    </w:p>
    <w:p w14:paraId="24038B1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20"/>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lastRenderedPageBreak/>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sectors, regions or (types of) undertakings, they have to be included.</w:t>
      </w:r>
    </w:p>
    <w:p w14:paraId="6FF20569"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20"/>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20"/>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rsidP="00F211A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rsidP="00F211A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rsidP="00F211A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rsidP="00F211A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rsidP="00F211A7">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rsidP="00F211A7">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rsidP="00F211A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rsidP="00F211A7">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rsidP="00F211A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rsidP="00F211A7">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entity(ies).</w:t>
      </w:r>
      <w:r w:rsidRPr="002B285F">
        <w:rPr>
          <w:rFonts w:ascii="Open Sans" w:hAnsi="Open Sans" w:cs="Open Sans"/>
          <w:spacing w:val="-2"/>
          <w:sz w:val="16"/>
          <w:szCs w:val="16"/>
        </w:rPr>
        <w:t xml:space="preserve"> </w:t>
      </w:r>
      <w:r w:rsidRPr="002B285F">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lastRenderedPageBreak/>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28"/>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may 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the construction method;</w:t>
      </w:r>
    </w:p>
    <w:p w14:paraId="06526FE0"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r w:rsidRPr="00650E54">
        <w:rPr>
          <w:rFonts w:ascii="Open Sans" w:hAnsi="Open Sans" w:cs="Open Sans"/>
          <w:spacing w:val="-2"/>
        </w:rPr>
        <w:t>work;</w:t>
      </w:r>
    </w:p>
    <w:p w14:paraId="239A9B13" w14:textId="77777777" w:rsidR="006E4DDA" w:rsidRPr="00650E54" w:rsidRDefault="006E4DDA" w:rsidP="008445BB">
      <w:pPr>
        <w:pStyle w:val="ListParagraph"/>
        <w:widowControl w:val="0"/>
        <w:numPr>
          <w:ilvl w:val="2"/>
          <w:numId w:val="28"/>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tenderer;</w:t>
      </w:r>
    </w:p>
    <w:p w14:paraId="7D3BF24D" w14:textId="77777777" w:rsidR="006E4DDA" w:rsidRPr="00650E54" w:rsidRDefault="006E4DDA" w:rsidP="008445BB">
      <w:pPr>
        <w:pStyle w:val="ListParagraph"/>
        <w:widowControl w:val="0"/>
        <w:numPr>
          <w:ilvl w:val="2"/>
          <w:numId w:val="28"/>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Compliance with applicable obligations in the fields of environmental, social and labour law;</w:t>
      </w:r>
    </w:p>
    <w:p w14:paraId="7FCB8255" w14:textId="77777777" w:rsidR="006E4DDA" w:rsidRPr="00650E54" w:rsidRDefault="006E4DDA" w:rsidP="008445BB">
      <w:pPr>
        <w:pStyle w:val="ListParagraph"/>
        <w:widowControl w:val="0"/>
        <w:numPr>
          <w:ilvl w:val="2"/>
          <w:numId w:val="28"/>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lastRenderedPageBreak/>
        <w:t>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party(ies)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party(ies)</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party(ies)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lastRenderedPageBreak/>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163FFA3">
              <v:shape id="Freeform: Shape 9" style="position:absolute;margin-left:69.45pt;margin-top:3.85pt;width:456.5pt;height:2.2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05E0E5BF">
                <v:path arrowok="t" o:connecttype="custom" o:connectlocs="5796915,0;0,0;0,27305;5796915,27305;5796915,0" o:connectangles="0,0,0,0,0"/>
                <w10:wrap type="topAndBottom" anchorx="page"/>
              </v:shape>
            </w:pict>
          </mc:Fallback>
        </mc:AlternateContent>
      </w:r>
    </w:p>
    <w:p w14:paraId="4EF163EC" w14:textId="6B26313E" w:rsidR="006E4DDA" w:rsidRPr="0049017D" w:rsidRDefault="006E4DDA" w:rsidP="00BF0AB4">
      <w:pPr>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00471201" w:rsidRPr="1FD44689">
        <w:rPr>
          <w:rFonts w:ascii="Open Sans" w:hAnsi="Open Sans" w:cs="Open Sans"/>
        </w:rPr>
        <w:t xml:space="preserve">CfT for the provision of </w:t>
      </w:r>
      <w:r w:rsidR="00471201" w:rsidRPr="00A10423">
        <w:rPr>
          <w:rFonts w:ascii="Open Sans" w:eastAsiaTheme="minorEastAsia" w:hAnsi="Open Sans" w:cs="Open Sans"/>
        </w:rPr>
        <w:t xml:space="preserve">Advisory </w:t>
      </w:r>
      <w:r w:rsidR="00471201" w:rsidRPr="00A10423">
        <w:rPr>
          <w:rFonts w:ascii="Open Sans" w:hAnsi="Open Sans" w:cs="Open Sans"/>
        </w:rPr>
        <w:t>Support to Public Bodies Lot 1: Sector Coordination, Networking Coordination and Technical Communications.</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3C8FA2F2" w:rsidR="006E4DDA" w:rsidRPr="0049017D" w:rsidRDefault="006E4DDA" w:rsidP="0049017D">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in response to an C</w:t>
      </w:r>
      <w:r w:rsidR="00E5148E">
        <w:rPr>
          <w:rFonts w:ascii="Open Sans" w:hAnsi="Open Sans" w:cs="Open Sans"/>
        </w:rPr>
        <w:t>f</w:t>
      </w:r>
      <w:r w:rsidRPr="0049017D">
        <w:rPr>
          <w:rFonts w:ascii="Open Sans" w:hAnsi="Open Sans" w:cs="Open Sans"/>
        </w:rPr>
        <w:t xml:space="preserve">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18"/>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18"/>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lastRenderedPageBreak/>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18"/>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18"/>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18"/>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18"/>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43442B1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293647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lastRenderedPageBreak/>
        <w:t>Contracting Authority in respect of the Competition, or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
    <w:p w14:paraId="591B1E93"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
    <w:p w14:paraId="2961B246" w14:textId="10567083"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rsidTr="00F211A7">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rsidP="00F211A7">
            <w:pPr>
              <w:pStyle w:val="TableParagraph"/>
              <w:kinsoku w:val="0"/>
              <w:overflowPunct w:val="0"/>
              <w:spacing w:before="11" w:after="1"/>
              <w:rPr>
                <w:rFonts w:ascii="Open Sans" w:hAnsi="Open Sans" w:cs="Open Sans"/>
              </w:rPr>
            </w:pPr>
          </w:p>
          <w:p w14:paraId="2D573705" w14:textId="77777777" w:rsidR="006E4DDA" w:rsidRPr="00791B49" w:rsidRDefault="006E4DDA" w:rsidP="00F211A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65DFD007">
                    <v:group id="Group 8" style="width:131.55pt;height:1.05pt;mso-position-horizontal-relative:char;mso-position-vertical-relative:line" coordsize="2631,21" o:spid="_x0000_s1026" w14:anchorId="2394D2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rsidP="00F211A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rsidTr="00F211A7">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rsidP="00F211A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rsidP="00F211A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rsidP="00F211A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rsidP="00F211A7">
            <w:pPr>
              <w:pStyle w:val="TableParagraph"/>
              <w:kinsoku w:val="0"/>
              <w:overflowPunct w:val="0"/>
              <w:rPr>
                <w:rFonts w:ascii="Open Sans" w:hAnsi="Open Sans" w:cs="Open Sans"/>
              </w:rPr>
            </w:pPr>
          </w:p>
          <w:p w14:paraId="36EB64E3" w14:textId="77777777" w:rsidR="006E4DDA" w:rsidRPr="00791B49" w:rsidRDefault="006E4DDA" w:rsidP="00F211A7">
            <w:pPr>
              <w:pStyle w:val="TableParagraph"/>
              <w:kinsoku w:val="0"/>
              <w:overflowPunct w:val="0"/>
              <w:rPr>
                <w:rFonts w:ascii="Open Sans" w:hAnsi="Open Sans" w:cs="Open Sans"/>
              </w:rPr>
            </w:pPr>
          </w:p>
          <w:p w14:paraId="7F8A2EB4" w14:textId="77777777" w:rsidR="006E4DDA" w:rsidRPr="00791B49" w:rsidRDefault="006E4DDA" w:rsidP="00F211A7">
            <w:pPr>
              <w:pStyle w:val="TableParagraph"/>
              <w:kinsoku w:val="0"/>
              <w:overflowPunct w:val="0"/>
              <w:spacing w:before="197" w:after="1"/>
              <w:rPr>
                <w:rFonts w:ascii="Open Sans" w:hAnsi="Open Sans" w:cs="Open Sans"/>
              </w:rPr>
            </w:pPr>
          </w:p>
          <w:p w14:paraId="732EB236" w14:textId="77777777" w:rsidR="006E4DDA" w:rsidRPr="00791B49" w:rsidRDefault="006E4DDA" w:rsidP="00F211A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7B9E5798">
                    <v:group id="Group 7" style="width:175.45pt;height:1.05pt;mso-position-horizontal-relative:char;mso-position-vertical-relative:line" coordsize="3509,21" o:spid="_x0000_s1026" w14:anchorId="0E47CC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rsidP="00F211A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rsidP="00F211A7">
            <w:pPr>
              <w:pStyle w:val="TableParagraph"/>
              <w:kinsoku w:val="0"/>
              <w:overflowPunct w:val="0"/>
              <w:spacing w:before="12" w:line="245" w:lineRule="exact"/>
              <w:rPr>
                <w:rFonts w:ascii="Open Sans" w:hAnsi="Open Sans" w:cs="Open Sans"/>
                <w:b/>
                <w:bCs/>
                <w:color w:val="333399"/>
                <w:spacing w:val="-4"/>
              </w:rPr>
            </w:pPr>
            <w:r w:rsidRPr="00791B49">
              <w:rPr>
                <w:rFonts w:ascii="Open Sans" w:hAnsi="Open Sans" w:cs="Open Sans"/>
                <w:b/>
                <w:bCs/>
                <w:color w:val="333399"/>
              </w:rPr>
              <w:t>Practising</w:t>
            </w:r>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92E0D0A" w14:textId="4AB9848F" w:rsidR="00721757" w:rsidRDefault="006E4DDA" w:rsidP="00721757">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r w:rsidR="00721757">
        <w:rPr>
          <w:rFonts w:ascii="Open Sans" w:hAnsi="Open Sans" w:cs="Open Sans"/>
          <w:b/>
          <w:bCs/>
          <w:i/>
          <w:iCs/>
          <w:color w:val="333399"/>
        </w:rPr>
        <w:br w:type="page"/>
      </w:r>
    </w:p>
    <w:p w14:paraId="6C632F31" w14:textId="77777777" w:rsidR="00410530" w:rsidRPr="004853A2" w:rsidRDefault="00410530" w:rsidP="004853A2">
      <w:pPr>
        <w:pStyle w:val="BodyText"/>
        <w:kinsoku w:val="0"/>
        <w:overflowPunct w:val="0"/>
        <w:spacing w:before="228" w:line="276" w:lineRule="auto"/>
        <w:ind w:left="143"/>
        <w:rPr>
          <w:rFonts w:ascii="Open Sans" w:hAnsi="Open Sans" w:cs="Open Sans"/>
          <w:b/>
          <w:bCs/>
          <w:i/>
          <w:iCs/>
          <w:color w:val="333399"/>
        </w:rPr>
      </w:pPr>
    </w:p>
    <w:p w14:paraId="64B43601" w14:textId="77777777" w:rsidR="00F910B0" w:rsidRPr="00F910B0" w:rsidRDefault="00F910B0" w:rsidP="00F910B0">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t>Declaration of Cybersecurity Compliance</w:t>
      </w:r>
    </w:p>
    <w:p w14:paraId="70889DFA" w14:textId="77777777" w:rsidR="00F910B0" w:rsidRDefault="00F910B0" w:rsidP="00F910B0"/>
    <w:p w14:paraId="442162F3" w14:textId="77777777" w:rsidR="00F910B0" w:rsidRPr="00F910B0" w:rsidRDefault="00F910B0" w:rsidP="00F910B0">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5. We acknowledge that the Contracting Authority may request evidence of ongoing compliance during the Contract term and we undertake to provide such evidence promptly upon request.</w:t>
      </w:r>
    </w:p>
    <w:p w14:paraId="6AA578A4" w14:textId="77777777" w:rsidR="00462A45" w:rsidRDefault="00462A45" w:rsidP="00F910B0">
      <w:pPr>
        <w:rPr>
          <w:rFonts w:ascii="Open Sans" w:hAnsi="Open Sans" w:cs="Open Sans"/>
        </w:rPr>
      </w:pPr>
    </w:p>
    <w:p w14:paraId="4FDDEA1B" w14:textId="46F61C38" w:rsidR="00F910B0" w:rsidRPr="00F910B0" w:rsidRDefault="00F910B0" w:rsidP="00F910B0">
      <w:pPr>
        <w:rPr>
          <w:rFonts w:ascii="Open Sans" w:hAnsi="Open Sans" w:cs="Open Sans"/>
        </w:rPr>
      </w:pPr>
      <w:r w:rsidRPr="00F910B0">
        <w:rPr>
          <w:rFonts w:ascii="Open Sans" w:hAnsi="Open Sans" w:cs="Open Sans"/>
        </w:rPr>
        <w:t>Signed: ___________________________</w:t>
      </w:r>
    </w:p>
    <w:p w14:paraId="0F6AE1E2" w14:textId="77777777" w:rsidR="00F910B0" w:rsidRPr="00F910B0" w:rsidRDefault="00F910B0" w:rsidP="00F910B0">
      <w:pPr>
        <w:rPr>
          <w:rFonts w:ascii="Open Sans" w:hAnsi="Open Sans" w:cs="Open Sans"/>
        </w:rPr>
      </w:pPr>
      <w:r w:rsidRPr="00F910B0">
        <w:rPr>
          <w:rFonts w:ascii="Open Sans" w:hAnsi="Open Sans" w:cs="Open Sans"/>
        </w:rPr>
        <w:t>Name: ____________________________</w:t>
      </w:r>
    </w:p>
    <w:p w14:paraId="126846F0" w14:textId="77777777" w:rsidR="00F910B0" w:rsidRPr="00F910B0" w:rsidRDefault="00F910B0" w:rsidP="00F910B0">
      <w:pPr>
        <w:rPr>
          <w:rFonts w:ascii="Open Sans" w:hAnsi="Open Sans" w:cs="Open Sans"/>
        </w:rPr>
      </w:pPr>
      <w:r w:rsidRPr="00F910B0">
        <w:rPr>
          <w:rFonts w:ascii="Open Sans" w:hAnsi="Open Sans" w:cs="Open Sans"/>
        </w:rPr>
        <w:t>Position: __________________________</w:t>
      </w:r>
    </w:p>
    <w:p w14:paraId="457622A1" w14:textId="77777777" w:rsidR="00F910B0" w:rsidRPr="00F910B0" w:rsidRDefault="00F910B0" w:rsidP="00F910B0">
      <w:pPr>
        <w:rPr>
          <w:rFonts w:ascii="Open Sans" w:hAnsi="Open Sans" w:cs="Open Sans"/>
        </w:rPr>
      </w:pPr>
      <w:r w:rsidRPr="00F910B0">
        <w:rPr>
          <w:rFonts w:ascii="Open Sans" w:hAnsi="Open Sans" w:cs="Open Sans"/>
        </w:rPr>
        <w:t>For and on behalf of: __________________________</w:t>
      </w:r>
    </w:p>
    <w:p w14:paraId="601B523A" w14:textId="77777777" w:rsidR="00F910B0" w:rsidRPr="00F910B0" w:rsidRDefault="00F910B0" w:rsidP="00F910B0">
      <w:pPr>
        <w:rPr>
          <w:rFonts w:ascii="Open Sans" w:hAnsi="Open Sans" w:cs="Open Sans"/>
        </w:rPr>
      </w:pPr>
      <w:r w:rsidRPr="00F910B0">
        <w:rPr>
          <w:rFonts w:ascii="Open Sans" w:hAnsi="Open Sans" w:cs="Open Sans"/>
        </w:rPr>
        <w:t>Date: ____________________________</w:t>
      </w:r>
    </w:p>
    <w:p w14:paraId="0DACAAC0" w14:textId="77777777" w:rsidR="00F910B0" w:rsidRDefault="00F910B0" w:rsidP="004853A2">
      <w:pPr>
        <w:pStyle w:val="BodyText"/>
        <w:kinsoku w:val="0"/>
        <w:overflowPunct w:val="0"/>
        <w:spacing w:before="228" w:line="276" w:lineRule="auto"/>
        <w:ind w:left="143"/>
        <w:rPr>
          <w:rFonts w:ascii="Open Sans" w:hAnsi="Open Sans" w:cs="Open Sans"/>
          <w:b/>
          <w:bCs/>
          <w:i/>
          <w:iCs/>
          <w:color w:val="333399"/>
        </w:rPr>
      </w:pPr>
    </w:p>
    <w:p w14:paraId="3E2CCD3C" w14:textId="77777777" w:rsidR="00F910B0" w:rsidRDefault="00F910B0" w:rsidP="004853A2">
      <w:pPr>
        <w:pStyle w:val="BodyText"/>
        <w:kinsoku w:val="0"/>
        <w:overflowPunct w:val="0"/>
        <w:spacing w:before="228" w:line="276" w:lineRule="auto"/>
        <w:ind w:left="143"/>
        <w:rPr>
          <w:rFonts w:ascii="Open Sans" w:hAnsi="Open Sans" w:cs="Open Sans"/>
          <w:b/>
          <w:bCs/>
          <w:i/>
          <w:iCs/>
          <w:color w:val="333399"/>
        </w:rPr>
      </w:pPr>
    </w:p>
    <w:p w14:paraId="06EED59E" w14:textId="77777777" w:rsidR="00F910B0" w:rsidRDefault="00F910B0" w:rsidP="004853A2">
      <w:pPr>
        <w:pStyle w:val="BodyText"/>
        <w:kinsoku w:val="0"/>
        <w:overflowPunct w:val="0"/>
        <w:spacing w:before="228" w:line="276" w:lineRule="auto"/>
        <w:ind w:left="143"/>
        <w:rPr>
          <w:rFonts w:ascii="Open Sans" w:hAnsi="Open Sans" w:cs="Open Sans"/>
          <w:b/>
          <w:bCs/>
          <w:i/>
          <w:iCs/>
          <w:color w:val="333399"/>
        </w:rPr>
      </w:pPr>
    </w:p>
    <w:p w14:paraId="0AF8DC3E" w14:textId="77777777" w:rsidR="00F910B0" w:rsidRDefault="00F910B0" w:rsidP="004853A2">
      <w:pPr>
        <w:pStyle w:val="BodyText"/>
        <w:kinsoku w:val="0"/>
        <w:overflowPunct w:val="0"/>
        <w:spacing w:before="228" w:line="276" w:lineRule="auto"/>
        <w:ind w:left="143"/>
        <w:rPr>
          <w:rFonts w:ascii="Open Sans" w:hAnsi="Open Sans" w:cs="Open Sans"/>
          <w:b/>
          <w:bCs/>
          <w:i/>
          <w:iCs/>
          <w:color w:val="333399"/>
        </w:rPr>
      </w:pPr>
    </w:p>
    <w:p w14:paraId="33E4B8C6" w14:textId="77777777" w:rsidR="00F910B0" w:rsidRDefault="00F910B0" w:rsidP="004853A2">
      <w:pPr>
        <w:pStyle w:val="BodyText"/>
        <w:kinsoku w:val="0"/>
        <w:overflowPunct w:val="0"/>
        <w:spacing w:before="228" w:line="276" w:lineRule="auto"/>
        <w:ind w:left="143"/>
        <w:rPr>
          <w:rFonts w:ascii="Open Sans" w:hAnsi="Open Sans" w:cs="Open Sans"/>
          <w:b/>
          <w:bCs/>
          <w:i/>
          <w:iCs/>
          <w:color w:val="333399"/>
        </w:rPr>
      </w:pPr>
    </w:p>
    <w:p w14:paraId="1F63F38C" w14:textId="77777777" w:rsidR="00F910B0" w:rsidRPr="004853A2" w:rsidRDefault="00F910B0" w:rsidP="00F764CD">
      <w:pPr>
        <w:pStyle w:val="BodyText"/>
        <w:kinsoku w:val="0"/>
        <w:overflowPunct w:val="0"/>
        <w:spacing w:before="228" w:line="276" w:lineRule="auto"/>
        <w:rPr>
          <w:rFonts w:ascii="Open Sans" w:hAnsi="Open Sans" w:cs="Open Sans"/>
          <w:b/>
          <w:bCs/>
          <w:i/>
          <w:iCs/>
          <w:color w:val="333399"/>
        </w:rPr>
      </w:pP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22014" w:rsidRDefault="00D2478C">
            <w:pPr>
              <w:autoSpaceDE w:val="0"/>
              <w:autoSpaceDN w:val="0"/>
              <w:adjustRightInd w:val="0"/>
              <w:spacing w:after="0"/>
              <w:rPr>
                <w:rFonts w:ascii="Open Sans" w:hAnsi="Open Sans" w:cs="Open Sans"/>
                <w:color w:val="000000"/>
                <w:lang w:eastAsia="en-IE"/>
              </w:rPr>
            </w:pPr>
            <w:r w:rsidRPr="00C22014">
              <w:rPr>
                <w:rFonts w:ascii="Open Sans" w:hAnsi="Open Sans" w:cs="Open Sans"/>
                <w:color w:val="000000"/>
                <w:lang w:eastAsia="en-IE"/>
              </w:rPr>
              <w:t>Minimum Experience</w:t>
            </w:r>
          </w:p>
          <w:p w14:paraId="7463F077" w14:textId="77777777" w:rsidR="00D2478C" w:rsidRPr="00C2201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C8F0A" w14:textId="42A6FB78" w:rsidR="00D2478C" w:rsidRPr="00C22014" w:rsidRDefault="1FF256DC" w:rsidP="611304DD">
            <w:pPr>
              <w:tabs>
                <w:tab w:val="num" w:pos="908"/>
              </w:tabs>
              <w:spacing w:after="0" w:line="256" w:lineRule="auto"/>
            </w:pPr>
            <w:r w:rsidRPr="00AD0F4D">
              <w:rPr>
                <w:rFonts w:ascii="Open Sans" w:eastAsia="Open Sans" w:hAnsi="Open Sans" w:cs="Open Sans"/>
                <w:color w:val="000000" w:themeColor="text1"/>
                <w:lang w:val="en-US"/>
              </w:rPr>
              <w:t>Tenderers must provide 3 examples of work demonstrating how the service provider has provided services of a similar scale, nature, and complexity within the past 3 years relevant to Lot in question.</w:t>
            </w:r>
            <w:r w:rsidRPr="611304DD">
              <w:rPr>
                <w:rFonts w:ascii="Open Sans" w:eastAsia="Open Sans" w:hAnsi="Open Sans" w:cs="Open Sans"/>
                <w:color w:val="000000" w:themeColor="text1"/>
                <w:lang w:val="en-US"/>
              </w:rPr>
              <w:t xml:space="preserve"> </w:t>
            </w:r>
            <w:r w:rsidRPr="611304DD">
              <w:rPr>
                <w:lang w:val="en-US"/>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2115AFD">
              <v:line id="Straight Connector 7" style="position:absolute;z-index:251658243;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B5CDC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17"/>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17"/>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lastRenderedPageBreak/>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AA7134" w:rsidRDefault="007F5285" w:rsidP="00AA7134">
      <w:pPr>
        <w:jc w:val="both"/>
        <w:rPr>
          <w:rFonts w:eastAsiaTheme="minorEastAsia"/>
        </w:rPr>
      </w:pPr>
    </w:p>
    <w:p w14:paraId="6FE6F26E" w14:textId="0E0BC98D" w:rsidR="00D56B39" w:rsidRPr="00AD0F4D" w:rsidRDefault="00D833DB" w:rsidP="611304DD">
      <w:pPr>
        <w:pStyle w:val="Heading1"/>
        <w:numPr>
          <w:ilvl w:val="0"/>
          <w:numId w:val="0"/>
        </w:numPr>
        <w:rPr>
          <w:rFonts w:ascii="Open Sans" w:hAnsi="Open Sans" w:cs="Open Sans"/>
        </w:rPr>
      </w:pPr>
      <w:r w:rsidRPr="00AA7134">
        <w:rPr>
          <w:rFonts w:ascii="Open Sans" w:hAnsi="Open Sans" w:cs="Open Sans"/>
          <w:noProof/>
          <w:szCs w:val="28"/>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3F6D1C9">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47E69B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">
                <w10:wrap type="topAndBottom" anchorx="margin"/>
              </v:line>
            </w:pict>
          </mc:Fallback>
        </mc:AlternateContent>
      </w:r>
      <w:r w:rsidR="7BF67243" w:rsidRPr="611304DD">
        <w:rPr>
          <w:rFonts w:ascii="Open Sans" w:hAnsi="Open Sans" w:cs="Open Sans"/>
        </w:rPr>
        <w:t xml:space="preserve">  </w:t>
      </w:r>
      <w:r w:rsidR="7E265119" w:rsidRPr="611304DD">
        <w:rPr>
          <w:rFonts w:ascii="Open Sans" w:hAnsi="Open Sans" w:cs="Open Sans"/>
        </w:rPr>
        <w:t xml:space="preserve">Section </w:t>
      </w:r>
      <w:r w:rsidR="3559C6B7" w:rsidRPr="611304DD">
        <w:rPr>
          <w:rFonts w:ascii="Open Sans" w:hAnsi="Open Sans" w:cs="Open Sans"/>
        </w:rPr>
        <w:t>3</w:t>
      </w:r>
      <w:r w:rsidR="7E265119" w:rsidRPr="611304DD">
        <w:rPr>
          <w:rFonts w:ascii="Open Sans" w:hAnsi="Open Sans" w:cs="Open Sans"/>
        </w:rPr>
        <w:t xml:space="preserve"> Award </w:t>
      </w:r>
      <w:r w:rsidR="7E265119" w:rsidRPr="00AD0F4D">
        <w:rPr>
          <w:rFonts w:ascii="Open Sans" w:hAnsi="Open Sans" w:cs="Open Sans"/>
        </w:rPr>
        <w:t>Criteria</w:t>
      </w:r>
      <w:r w:rsidR="615A5507" w:rsidRPr="00AD0F4D">
        <w:rPr>
          <w:rFonts w:ascii="Open Sans" w:hAnsi="Open Sans" w:cs="Open Sans"/>
        </w:rPr>
        <w:t xml:space="preserve"> </w:t>
      </w:r>
      <w:r w:rsidR="00AD0F4D">
        <w:rPr>
          <w:rFonts w:ascii="Open Sans" w:hAnsi="Open Sans" w:cs="Open Sans"/>
        </w:rPr>
        <w:t>f</w:t>
      </w:r>
      <w:r w:rsidR="615A5507" w:rsidRPr="00AD0F4D">
        <w:rPr>
          <w:rFonts w:ascii="Open Sans" w:hAnsi="Open Sans" w:cs="Open Sans"/>
        </w:rPr>
        <w:t xml:space="preserve">or Lot </w:t>
      </w:r>
      <w:r w:rsidR="6C0AD4AD" w:rsidRPr="00AD0F4D">
        <w:rPr>
          <w:rFonts w:ascii="Open Sans" w:hAnsi="Open Sans" w:cs="Open Sans"/>
        </w:rPr>
        <w:t xml:space="preserve">1:   </w:t>
      </w:r>
    </w:p>
    <w:p w14:paraId="1F0A9387" w14:textId="293F6F94" w:rsidR="00D56B39" w:rsidRPr="00AD0F4D" w:rsidRDefault="00D56B39">
      <w:pPr>
        <w:rPr>
          <w:rFonts w:ascii="Open Sans" w:hAnsi="Open Sans" w:cs="Open Sans"/>
        </w:rPr>
      </w:pPr>
      <w:r w:rsidRPr="00AD0F4D">
        <w:rPr>
          <w:rFonts w:ascii="Open Sans" w:hAnsi="Open Sans" w:cs="Open Sans"/>
        </w:rPr>
        <w:t xml:space="preserve">See Section 7.2 of the </w:t>
      </w:r>
      <w:r w:rsidR="00AF2ADE" w:rsidRPr="00AD0F4D">
        <w:rPr>
          <w:rFonts w:ascii="Open Sans" w:hAnsi="Open Sans" w:cs="Open Sans"/>
        </w:rPr>
        <w:t>Call</w:t>
      </w:r>
      <w:r w:rsidRPr="00AD0F4D">
        <w:rPr>
          <w:rFonts w:ascii="Open Sans" w:hAnsi="Open Sans" w:cs="Open Sans"/>
        </w:rPr>
        <w:t xml:space="preserve"> for Tender for further details.</w:t>
      </w:r>
    </w:p>
    <w:p w14:paraId="5F925F0B" w14:textId="03EFA973" w:rsidR="7E265119" w:rsidRPr="00AD0F4D" w:rsidRDefault="7E265119" w:rsidP="611304DD">
      <w:pPr>
        <w:pStyle w:val="BodyTextIndent3"/>
        <w:spacing w:after="0"/>
        <w:ind w:left="0"/>
        <w:jc w:val="both"/>
        <w:rPr>
          <w:rFonts w:ascii="Open Sans" w:hAnsi="Open Sans" w:cs="Open Sans"/>
          <w:sz w:val="22"/>
          <w:szCs w:val="22"/>
        </w:rPr>
      </w:pPr>
      <w:r w:rsidRPr="00AD0F4D">
        <w:rPr>
          <w:rFonts w:ascii="Open Sans" w:hAnsi="Open Sans" w:cs="Open Sans"/>
          <w:sz w:val="22"/>
          <w:szCs w:val="22"/>
        </w:rPr>
        <w:t xml:space="preserve">The Award Criteria applies to </w:t>
      </w:r>
      <w:r w:rsidR="65C1202F" w:rsidRPr="00AD0F4D">
        <w:rPr>
          <w:rFonts w:ascii="Open Sans" w:hAnsi="Open Sans" w:cs="Open Sans"/>
          <w:sz w:val="22"/>
          <w:szCs w:val="22"/>
        </w:rPr>
        <w:t xml:space="preserve">Lot </w:t>
      </w:r>
      <w:r w:rsidR="3A14BFFF" w:rsidRPr="00AD0F4D">
        <w:rPr>
          <w:rFonts w:ascii="Open Sans" w:hAnsi="Open Sans" w:cs="Open Sans"/>
          <w:sz w:val="22"/>
          <w:szCs w:val="22"/>
        </w:rPr>
        <w:t>1</w:t>
      </w:r>
      <w:r w:rsidR="65C1202F" w:rsidRPr="00AD0F4D">
        <w:rPr>
          <w:rFonts w:ascii="Open Sans" w:hAnsi="Open Sans" w:cs="Open Sans"/>
          <w:sz w:val="22"/>
          <w:szCs w:val="22"/>
        </w:rPr>
        <w:t xml:space="preserve"> </w:t>
      </w:r>
      <w:r w:rsidR="1BA89F56" w:rsidRPr="00AD0F4D">
        <w:rPr>
          <w:rFonts w:ascii="Open Sans" w:hAnsi="Open Sans" w:cs="Open Sans"/>
          <w:sz w:val="22"/>
          <w:szCs w:val="22"/>
        </w:rPr>
        <w:t xml:space="preserve">- Sector Coordination, Networking Coordination and Technical Communications  </w:t>
      </w:r>
    </w:p>
    <w:p w14:paraId="0E90E4E6" w14:textId="77777777" w:rsidR="00D56B39" w:rsidRPr="00AD0F4D" w:rsidRDefault="00D56B39" w:rsidP="00D56B39">
      <w:pPr>
        <w:pStyle w:val="BodyTextIndent3"/>
        <w:spacing w:after="0"/>
        <w:ind w:left="0"/>
        <w:jc w:val="both"/>
        <w:rPr>
          <w:sz w:val="24"/>
          <w:szCs w:val="18"/>
        </w:rPr>
      </w:pPr>
    </w:p>
    <w:p w14:paraId="7D390F59" w14:textId="77777777" w:rsidR="007F5285" w:rsidRPr="00AD0F4D" w:rsidRDefault="007F5285" w:rsidP="007F5285">
      <w:pPr>
        <w:pStyle w:val="Heading1"/>
        <w:numPr>
          <w:ilvl w:val="0"/>
          <w:numId w:val="0"/>
        </w:numPr>
        <w:rPr>
          <w:rFonts w:ascii="Open Sans" w:hAnsi="Open Sans" w:cs="Open Sans"/>
          <w:sz w:val="22"/>
        </w:rPr>
      </w:pPr>
      <w:r w:rsidRPr="00AD0F4D">
        <w:rPr>
          <w:rFonts w:ascii="Open Sans" w:hAnsi="Open Sans" w:cs="Open Sans"/>
          <w:sz w:val="22"/>
        </w:rPr>
        <w:t xml:space="preserve">Minimum Qualitative Score Required </w:t>
      </w:r>
    </w:p>
    <w:p w14:paraId="49892676" w14:textId="059E514A" w:rsidR="002C720F" w:rsidRPr="00AD0F4D" w:rsidRDefault="1EAF1CD2" w:rsidP="002C720F">
      <w:pPr>
        <w:rPr>
          <w:rFonts w:ascii="Open Sans" w:hAnsi="Open Sans" w:cs="Open Sans"/>
        </w:rPr>
      </w:pPr>
      <w:r w:rsidRPr="00AD0F4D">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400F502F" w:rsidRPr="00AD0F4D">
        <w:rPr>
          <w:rFonts w:ascii="Open Sans" w:hAnsi="Open Sans" w:cs="Open Sans"/>
        </w:rPr>
        <w:t>1-3</w:t>
      </w:r>
      <w:r w:rsidRPr="00AD0F4D">
        <w:rPr>
          <w:rFonts w:ascii="Open Sans" w:hAnsi="Open Sans" w:cs="Open Sans"/>
        </w:rPr>
        <w:t xml:space="preserve"> of the Award Criteria in order to progress to evaluation of the cost criterion. </w:t>
      </w:r>
    </w:p>
    <w:p w14:paraId="0038ECBB" w14:textId="759582DC" w:rsidR="002C720F" w:rsidRPr="00AD0F4D" w:rsidRDefault="3E89495A" w:rsidP="00B23820">
      <w:pPr>
        <w:pStyle w:val="BodyTextIndent3"/>
        <w:numPr>
          <w:ilvl w:val="0"/>
          <w:numId w:val="35"/>
        </w:numPr>
        <w:spacing w:after="0"/>
        <w:jc w:val="both"/>
        <w:rPr>
          <w:rFonts w:ascii="Open Sans" w:hAnsi="Open Sans" w:cs="Open Sans"/>
          <w:b/>
          <w:sz w:val="22"/>
          <w:szCs w:val="22"/>
        </w:rPr>
      </w:pPr>
      <w:r w:rsidRPr="00AD0F4D">
        <w:rPr>
          <w:rFonts w:ascii="Open Sans" w:hAnsi="Open Sans" w:cs="Open Sans"/>
          <w:b/>
          <w:sz w:val="22"/>
          <w:szCs w:val="22"/>
        </w:rPr>
        <w:t xml:space="preserve">Quality and level of proposed resources to deliver the required services for Lot 1 (Minimum marks required </w:t>
      </w:r>
      <w:r w:rsidR="00B64934" w:rsidRPr="00AD0F4D">
        <w:rPr>
          <w:rFonts w:ascii="Open Sans" w:hAnsi="Open Sans" w:cs="Open Sans"/>
          <w:b/>
          <w:sz w:val="22"/>
          <w:szCs w:val="22"/>
        </w:rPr>
        <w:t>1</w:t>
      </w:r>
      <w:r w:rsidR="00B64934">
        <w:rPr>
          <w:rFonts w:ascii="Open Sans" w:hAnsi="Open Sans" w:cs="Open Sans"/>
          <w:b/>
          <w:sz w:val="22"/>
          <w:szCs w:val="22"/>
        </w:rPr>
        <w:t>68</w:t>
      </w:r>
      <w:r w:rsidRPr="00AD0F4D">
        <w:rPr>
          <w:rFonts w:ascii="Open Sans" w:hAnsi="Open Sans" w:cs="Open Sans"/>
          <w:b/>
          <w:sz w:val="22"/>
          <w:szCs w:val="22"/>
        </w:rPr>
        <w:t xml:space="preserve">, Maximum marks available </w:t>
      </w:r>
      <w:r w:rsidR="00B64934">
        <w:rPr>
          <w:rFonts w:ascii="Open Sans" w:hAnsi="Open Sans" w:cs="Open Sans"/>
          <w:b/>
          <w:sz w:val="22"/>
          <w:szCs w:val="22"/>
        </w:rPr>
        <w:t>280</w:t>
      </w:r>
      <w:r w:rsidRPr="00AD0F4D">
        <w:rPr>
          <w:rFonts w:ascii="Open Sans" w:hAnsi="Open Sans" w:cs="Open Sans"/>
          <w:b/>
          <w:sz w:val="22"/>
          <w:szCs w:val="22"/>
        </w:rPr>
        <w:t>).</w:t>
      </w:r>
    </w:p>
    <w:p w14:paraId="782FA8CE" w14:textId="77777777" w:rsidR="002C720F" w:rsidRPr="00AD0F4D" w:rsidRDefault="002C720F" w:rsidP="00C91192">
      <w:pPr>
        <w:pStyle w:val="BodyTextIndent3"/>
        <w:spacing w:after="0"/>
        <w:ind w:left="-36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29FD1DAE" w14:paraId="656C2DC9" w14:textId="77777777" w:rsidTr="32435AD6">
        <w:trPr>
          <w:trHeight w:val="415"/>
        </w:trPr>
        <w:tc>
          <w:tcPr>
            <w:tcW w:w="9214" w:type="dxa"/>
            <w:tcBorders>
              <w:top w:val="single" w:sz="4" w:space="0" w:color="auto"/>
              <w:left w:val="single" w:sz="4" w:space="0" w:color="auto"/>
              <w:bottom w:val="single" w:sz="4" w:space="0" w:color="auto"/>
              <w:right w:val="single" w:sz="4" w:space="0" w:color="auto"/>
            </w:tcBorders>
          </w:tcPr>
          <w:p w14:paraId="1C8EE503" w14:textId="77777777" w:rsidR="00770FBF" w:rsidRPr="0038247C" w:rsidRDefault="00770FBF" w:rsidP="00770FBF">
            <w:pPr>
              <w:pStyle w:val="ListParagraph"/>
              <w:numPr>
                <w:ilvl w:val="0"/>
                <w:numId w:val="33"/>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Tenderers must provide CVs to demonstrate how the quality and level of the proposed resources can deliver the Lot requirements. CVs should be tailored to each Lot and demonstrate how the proposed resources have the relevant expertise, qualifications and attributes to deliver the Lot requirements.  Please include the primary point of contact for your organisation and an organisation chart where relevant.</w:t>
            </w:r>
          </w:p>
          <w:p w14:paraId="30F4711E" w14:textId="77777777" w:rsidR="00770FBF" w:rsidRPr="0038247C" w:rsidRDefault="00770FBF" w:rsidP="00770FBF">
            <w:pPr>
              <w:pStyle w:val="ListParagraph"/>
              <w:numPr>
                <w:ilvl w:val="0"/>
                <w:numId w:val="33"/>
              </w:numPr>
              <w:tabs>
                <w:tab w:val="left" w:pos="0"/>
                <w:tab w:val="left" w:pos="720"/>
              </w:tabs>
              <w:spacing w:line="276" w:lineRule="auto"/>
              <w:jc w:val="both"/>
              <w:rPr>
                <w:rFonts w:ascii="Open Sans" w:eastAsia="Open Sans" w:hAnsi="Open Sans" w:cs="Open Sans"/>
              </w:rPr>
            </w:pPr>
            <w:r w:rsidRPr="0038247C">
              <w:rPr>
                <w:rFonts w:ascii="Open Sans" w:eastAsia="Open Sans" w:hAnsi="Open Sans" w:cs="Open Sans"/>
              </w:rPr>
              <w:t>Tenderers must provide detail</w:t>
            </w:r>
            <w:r w:rsidRPr="7D5544AE">
              <w:rPr>
                <w:rFonts w:ascii="Open Sans" w:eastAsia="Open Sans" w:hAnsi="Open Sans" w:cs="Open Sans"/>
              </w:rPr>
              <w:t>s</w:t>
            </w:r>
            <w:r w:rsidRPr="0038247C">
              <w:rPr>
                <w:rFonts w:ascii="Open Sans" w:eastAsia="Open Sans" w:hAnsi="Open Sans" w:cs="Open Sans"/>
              </w:rPr>
              <w:t xml:space="preserve"> on the contract management methodology including how the relationship would be managed on regular basis </w:t>
            </w:r>
            <w:r w:rsidRPr="2F78D89E">
              <w:rPr>
                <w:rFonts w:ascii="Open Sans" w:eastAsia="Open Sans" w:hAnsi="Open Sans" w:cs="Open Sans"/>
              </w:rPr>
              <w:t>i.e.</w:t>
            </w:r>
            <w:r w:rsidRPr="0038247C">
              <w:rPr>
                <w:rFonts w:ascii="Open Sans" w:eastAsia="Open Sans" w:hAnsi="Open Sans" w:cs="Open Sans"/>
              </w:rPr>
              <w:t> communication, regular meetings with the SEAI project team, administration and invoicing.</w:t>
            </w:r>
          </w:p>
          <w:p w14:paraId="3EC55223" w14:textId="134A0BCA" w:rsidR="29FD1DAE" w:rsidRPr="00C91192" w:rsidRDefault="29FD1DAE" w:rsidP="00770FBF">
            <w:pPr>
              <w:pStyle w:val="ListParagraph"/>
              <w:numPr>
                <w:ilvl w:val="0"/>
                <w:numId w:val="33"/>
              </w:numPr>
              <w:spacing w:after="0" w:line="240" w:lineRule="auto"/>
              <w:jc w:val="both"/>
              <w:rPr>
                <w:rFonts w:ascii="Open Sans" w:eastAsia="Calibri" w:hAnsi="Open Sans" w:cs="Open Sans"/>
              </w:rPr>
            </w:pPr>
            <w:r w:rsidRPr="00C91192">
              <w:rPr>
                <w:rFonts w:ascii="Open Sans" w:eastAsia="Calibri" w:hAnsi="Open Sans" w:cs="Open Sans"/>
              </w:rPr>
              <w:t>Identify the main specific individual(s) who will be assigned to deliver of the Lot requirements, and outline how this/these individual(s) have the relevant expertise, attributes, competencies, skills and qualifications to deliver the Lot requirements.</w:t>
            </w:r>
          </w:p>
          <w:p w14:paraId="7CA940BB" w14:textId="77777777" w:rsidR="29FD1DAE" w:rsidRPr="00C91192" w:rsidRDefault="29FD1DAE" w:rsidP="00B23820">
            <w:pPr>
              <w:pStyle w:val="ListParagraph"/>
              <w:spacing w:after="0"/>
              <w:jc w:val="both"/>
              <w:rPr>
                <w:rFonts w:ascii="Open Sans" w:eastAsia="Calibri" w:hAnsi="Open Sans" w:cs="Open Sans"/>
              </w:rPr>
            </w:pPr>
            <w:r w:rsidRPr="00C91192">
              <w:rPr>
                <w:rFonts w:ascii="Open Sans" w:eastAsia="Calibri" w:hAnsi="Open Sans" w:cs="Open Sans"/>
              </w:rPr>
              <w:t xml:space="preserve"> </w:t>
            </w:r>
          </w:p>
          <w:p w14:paraId="40CA003E" w14:textId="1DB777B6" w:rsidR="29FD1DAE" w:rsidRDefault="29FD1DAE" w:rsidP="00B23820">
            <w:pPr>
              <w:spacing w:after="0"/>
              <w:jc w:val="both"/>
              <w:rPr>
                <w:rFonts w:eastAsia="Calibri" w:cs="Calibri"/>
                <w:highlight w:val="yellow"/>
              </w:rPr>
            </w:pPr>
            <w:r w:rsidRPr="00C91192">
              <w:rPr>
                <w:rFonts w:ascii="Open Sans" w:eastAsia="Calibri" w:hAnsi="Open Sans" w:cs="Open Sans"/>
              </w:rPr>
              <w:t xml:space="preserve">Maximum 6 pages is allowed in the Tender Response Document to demonstrate the requirements outlined above (pages in excess of this is will not be evaluated). CVs must be provided for all the proposed personnel </w:t>
            </w:r>
            <w:r w:rsidR="006D62F6">
              <w:rPr>
                <w:rFonts w:ascii="Open Sans" w:eastAsia="Calibri" w:hAnsi="Open Sans" w:cs="Open Sans"/>
              </w:rPr>
              <w:t>for Lot 1</w:t>
            </w:r>
            <w:r w:rsidRPr="00C91192">
              <w:rPr>
                <w:rFonts w:ascii="Open Sans" w:eastAsia="Calibri" w:hAnsi="Open Sans" w:cs="Open Sans"/>
              </w:rPr>
              <w:t xml:space="preserve"> (maximum </w:t>
            </w:r>
            <w:r w:rsidR="4316B49F" w:rsidRPr="6B283EE4">
              <w:rPr>
                <w:rFonts w:ascii="Open Sans" w:eastAsia="Calibri" w:hAnsi="Open Sans" w:cs="Open Sans"/>
              </w:rPr>
              <w:t>2</w:t>
            </w:r>
            <w:r w:rsidRPr="6B283EE4">
              <w:rPr>
                <w:rFonts w:ascii="Open Sans" w:eastAsia="Calibri" w:hAnsi="Open Sans" w:cs="Open Sans"/>
              </w:rPr>
              <w:t xml:space="preserve"> </w:t>
            </w:r>
            <w:r w:rsidRPr="00C91192">
              <w:rPr>
                <w:rFonts w:ascii="Open Sans" w:eastAsia="Calibri" w:hAnsi="Open Sans" w:cs="Open Sans"/>
              </w:rPr>
              <w:t>pages per CV). CVs with pages in excess of this is will not be evaluated.</w:t>
            </w:r>
          </w:p>
        </w:tc>
      </w:tr>
      <w:tr w:rsidR="29FD1DAE" w14:paraId="70B237E7" w14:textId="77777777" w:rsidTr="32435AD6">
        <w:trPr>
          <w:trHeight w:val="6014"/>
        </w:trPr>
        <w:tc>
          <w:tcPr>
            <w:tcW w:w="9214" w:type="dxa"/>
            <w:tcBorders>
              <w:top w:val="single" w:sz="4" w:space="0" w:color="auto"/>
              <w:left w:val="single" w:sz="4" w:space="0" w:color="auto"/>
              <w:bottom w:val="single" w:sz="4" w:space="0" w:color="auto"/>
              <w:right w:val="single" w:sz="4" w:space="0" w:color="auto"/>
            </w:tcBorders>
          </w:tcPr>
          <w:p w14:paraId="712953D5" w14:textId="77777777" w:rsidR="29FD1DAE" w:rsidRDefault="29FD1DAE" w:rsidP="29FD1DAE">
            <w:pPr>
              <w:jc w:val="both"/>
              <w:rPr>
                <w:rFonts w:ascii="Open Sans" w:hAnsi="Open Sans" w:cs="Open Sans"/>
                <w:b/>
                <w:bCs/>
              </w:rPr>
            </w:pPr>
            <w:r w:rsidRPr="29FD1DAE">
              <w:rPr>
                <w:rFonts w:ascii="Open Sans" w:hAnsi="Open Sans" w:cs="Open Sans"/>
                <w:b/>
                <w:bCs/>
              </w:rPr>
              <w:lastRenderedPageBreak/>
              <w:t>Response</w:t>
            </w:r>
          </w:p>
          <w:p w14:paraId="0CC04E4B" w14:textId="77777777" w:rsidR="29FD1DAE" w:rsidRDefault="29FD1DAE" w:rsidP="29FD1DAE">
            <w:pPr>
              <w:jc w:val="both"/>
              <w:rPr>
                <w:rFonts w:ascii="Open Sans" w:hAnsi="Open Sans" w:cs="Open Sans"/>
                <w:sz w:val="20"/>
                <w:szCs w:val="20"/>
              </w:rPr>
            </w:pPr>
          </w:p>
        </w:tc>
      </w:tr>
    </w:tbl>
    <w:p w14:paraId="330A1C4D" w14:textId="6B888888" w:rsidR="002C720F" w:rsidRPr="00AA7134" w:rsidRDefault="002C720F" w:rsidP="29FD1DAE">
      <w:pPr>
        <w:pStyle w:val="ListParagraph"/>
        <w:ind w:left="0"/>
        <w:rPr>
          <w:rFonts w:ascii="Open Sans" w:hAnsi="Open Sans" w:cs="Open Sans"/>
        </w:rPr>
      </w:pPr>
    </w:p>
    <w:p w14:paraId="08BC9BF2" w14:textId="28C977AD" w:rsidR="002C720F" w:rsidRPr="00C91192" w:rsidRDefault="48DBF30A" w:rsidP="00B23820">
      <w:pPr>
        <w:pStyle w:val="BodyTextIndent3"/>
        <w:numPr>
          <w:ilvl w:val="0"/>
          <w:numId w:val="35"/>
        </w:numPr>
        <w:spacing w:after="0"/>
        <w:jc w:val="both"/>
        <w:rPr>
          <w:rFonts w:ascii="Open Sans" w:hAnsi="Open Sans" w:cs="Open Sans"/>
          <w:b/>
          <w:sz w:val="22"/>
          <w:szCs w:val="22"/>
        </w:rPr>
      </w:pPr>
      <w:r w:rsidRPr="00C91192">
        <w:rPr>
          <w:rFonts w:ascii="Open Sans" w:hAnsi="Open Sans" w:cs="Open Sans"/>
          <w:b/>
          <w:sz w:val="22"/>
          <w:szCs w:val="22"/>
        </w:rPr>
        <w:t xml:space="preserve">Quality of the approach and methodology to ensure effective delivery of the services required under this Lot </w:t>
      </w:r>
      <w:r w:rsidR="149FD470" w:rsidRPr="00C91192">
        <w:rPr>
          <w:rFonts w:ascii="Open Sans" w:hAnsi="Open Sans" w:cs="Open Sans"/>
          <w:b/>
          <w:bCs/>
          <w:sz w:val="22"/>
          <w:szCs w:val="22"/>
        </w:rPr>
        <w:t>for</w:t>
      </w:r>
      <w:r w:rsidRPr="00C91192">
        <w:rPr>
          <w:rFonts w:ascii="Open Sans" w:hAnsi="Open Sans" w:cs="Open Sans"/>
          <w:b/>
          <w:bCs/>
          <w:sz w:val="22"/>
          <w:szCs w:val="22"/>
        </w:rPr>
        <w:t xml:space="preserve"> Lot 1</w:t>
      </w:r>
      <w:r w:rsidRPr="00C91192">
        <w:rPr>
          <w:rFonts w:ascii="Open Sans" w:hAnsi="Open Sans" w:cs="Open Sans"/>
          <w:b/>
          <w:sz w:val="22"/>
          <w:szCs w:val="22"/>
        </w:rPr>
        <w:t xml:space="preserve"> (Minimum marks required </w:t>
      </w:r>
      <w:r w:rsidR="00824B77">
        <w:rPr>
          <w:rFonts w:ascii="Open Sans" w:hAnsi="Open Sans" w:cs="Open Sans"/>
          <w:b/>
          <w:sz w:val="22"/>
          <w:szCs w:val="22"/>
        </w:rPr>
        <w:t>96</w:t>
      </w:r>
      <w:r w:rsidRPr="00C91192">
        <w:rPr>
          <w:rFonts w:ascii="Open Sans" w:hAnsi="Open Sans" w:cs="Open Sans"/>
          <w:b/>
          <w:sz w:val="22"/>
          <w:szCs w:val="22"/>
        </w:rPr>
        <w:t xml:space="preserve">, Maximum marks available </w:t>
      </w:r>
      <w:r w:rsidR="00824B77" w:rsidRPr="00C91192">
        <w:rPr>
          <w:rFonts w:ascii="Open Sans" w:hAnsi="Open Sans" w:cs="Open Sans"/>
          <w:b/>
          <w:sz w:val="22"/>
          <w:szCs w:val="22"/>
        </w:rPr>
        <w:t>1</w:t>
      </w:r>
      <w:r w:rsidR="00824B77">
        <w:rPr>
          <w:rFonts w:ascii="Open Sans" w:hAnsi="Open Sans" w:cs="Open Sans"/>
          <w:b/>
          <w:sz w:val="22"/>
          <w:szCs w:val="22"/>
        </w:rPr>
        <w:t>60</w:t>
      </w:r>
      <w:r w:rsidRPr="00C91192">
        <w:rPr>
          <w:rFonts w:ascii="Open Sans" w:hAnsi="Open Sans" w:cs="Open Sans"/>
          <w:b/>
          <w:sz w:val="22"/>
          <w:szCs w:val="22"/>
        </w:rPr>
        <w:t>).</w:t>
      </w:r>
    </w:p>
    <w:p w14:paraId="72E3E5B8" w14:textId="184B6F6D" w:rsidR="002C720F" w:rsidRPr="00C91192" w:rsidRDefault="002C720F" w:rsidP="29FD1DAE">
      <w:pPr>
        <w:pStyle w:val="BodyTextIndent3"/>
        <w:spacing w:after="0"/>
        <w:ind w:left="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C91192" w:rsidRPr="00C91192" w14:paraId="310B292B" w14:textId="77777777" w:rsidTr="3272A103">
        <w:trPr>
          <w:trHeight w:val="415"/>
        </w:trPr>
        <w:tc>
          <w:tcPr>
            <w:tcW w:w="9214" w:type="dxa"/>
            <w:tcBorders>
              <w:top w:val="single" w:sz="4" w:space="0" w:color="auto"/>
              <w:left w:val="single" w:sz="4" w:space="0" w:color="auto"/>
              <w:bottom w:val="single" w:sz="4" w:space="0" w:color="auto"/>
              <w:right w:val="single" w:sz="4" w:space="0" w:color="auto"/>
            </w:tcBorders>
          </w:tcPr>
          <w:p w14:paraId="6CDC55C9" w14:textId="02255B82" w:rsidR="29FD1DAE" w:rsidRPr="00C91192" w:rsidRDefault="29FD1DAE" w:rsidP="00B23820">
            <w:pPr>
              <w:spacing w:after="200"/>
              <w:jc w:val="both"/>
              <w:rPr>
                <w:rFonts w:ascii="Open Sans" w:eastAsia="Calibri" w:hAnsi="Open Sans" w:cs="Open Sans"/>
              </w:rPr>
            </w:pPr>
            <w:r w:rsidRPr="00C91192">
              <w:rPr>
                <w:rFonts w:ascii="Open Sans" w:eastAsia="Calibri" w:hAnsi="Open Sans" w:cs="Open Sans"/>
              </w:rPr>
              <w:t>For Lot 1 tenderers should</w:t>
            </w:r>
            <w:r w:rsidR="00B23820" w:rsidRPr="00C91192">
              <w:rPr>
                <w:rFonts w:ascii="Open Sans" w:eastAsia="Calibri" w:hAnsi="Open Sans" w:cs="Open Sans"/>
              </w:rPr>
              <w:t>:</w:t>
            </w:r>
            <w:r w:rsidRPr="00C91192">
              <w:rPr>
                <w:rFonts w:ascii="Open Sans" w:eastAsia="Calibri" w:hAnsi="Open Sans" w:cs="Open Sans"/>
              </w:rPr>
              <w:t xml:space="preserve"> </w:t>
            </w:r>
          </w:p>
          <w:p w14:paraId="10194D0C" w14:textId="77777777" w:rsidR="00531546" w:rsidRPr="0038247C" w:rsidRDefault="00531546" w:rsidP="00531546">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Describe their approach to delivering the Lot requirements, including any key factors tenderers consider vital for successful delivery of the requirements. Tenderers should also detail the risks associated with delivery and outline their approach to managing them.</w:t>
            </w:r>
          </w:p>
          <w:p w14:paraId="35AD764A" w14:textId="77777777" w:rsidR="00531546" w:rsidRPr="0038247C" w:rsidRDefault="00531546" w:rsidP="00531546">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 xml:space="preserve">Provide a description of any methodologies, frameworks and or tools they will utilise relevant to delivering the Lot requirements. </w:t>
            </w:r>
          </w:p>
          <w:p w14:paraId="5A9FBFCF" w14:textId="77777777" w:rsidR="00531546" w:rsidRPr="0038247C" w:rsidRDefault="00531546" w:rsidP="00531546">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 xml:space="preserve">Provide their suggestions to improve </w:t>
            </w:r>
          </w:p>
          <w:p w14:paraId="3D8E5A9D" w14:textId="77777777" w:rsidR="00531546" w:rsidRPr="0038247C" w:rsidRDefault="00531546" w:rsidP="00531546">
            <w:pPr>
              <w:pStyle w:val="ListParagraph"/>
              <w:numPr>
                <w:ilvl w:val="1"/>
                <w:numId w:val="36"/>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 xml:space="preserve">the support offering, </w:t>
            </w:r>
          </w:p>
          <w:p w14:paraId="193720E3" w14:textId="77777777" w:rsidR="00531546" w:rsidRPr="0038247C" w:rsidRDefault="00531546" w:rsidP="00531546">
            <w:pPr>
              <w:pStyle w:val="ListParagraph"/>
              <w:numPr>
                <w:ilvl w:val="1"/>
                <w:numId w:val="36"/>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the customer experience,</w:t>
            </w:r>
          </w:p>
          <w:p w14:paraId="72F574DC" w14:textId="77777777" w:rsidR="00531546" w:rsidRPr="0038247C" w:rsidRDefault="00531546" w:rsidP="00531546">
            <w:p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so as to deliver better impacts and results, relevant to the particular Lot.</w:t>
            </w:r>
          </w:p>
          <w:p w14:paraId="4D91184D" w14:textId="77777777" w:rsidR="00531546" w:rsidRPr="004C0D33" w:rsidRDefault="00531546" w:rsidP="00531546">
            <w:pPr>
              <w:spacing w:after="0"/>
              <w:jc w:val="both"/>
              <w:rPr>
                <w:rFonts w:ascii="Open Sans" w:eastAsia="Calibri" w:hAnsi="Open Sans" w:cs="Open Sans"/>
                <w:color w:val="000000" w:themeColor="text1"/>
                <w:szCs w:val="20"/>
              </w:rPr>
            </w:pPr>
          </w:p>
          <w:p w14:paraId="29740BF5" w14:textId="45653493" w:rsidR="29FD1DAE" w:rsidRPr="00531546" w:rsidRDefault="00531546" w:rsidP="00C91192">
            <w:pPr>
              <w:spacing w:after="0"/>
              <w:jc w:val="both"/>
              <w:rPr>
                <w:rFonts w:ascii="Open Sans" w:eastAsia="Calibri" w:hAnsi="Open Sans" w:cs="Open Sans"/>
                <w:color w:val="000000" w:themeColor="text1"/>
                <w:szCs w:val="20"/>
              </w:rPr>
            </w:pPr>
            <w:r w:rsidRPr="004C0D33">
              <w:rPr>
                <w:rFonts w:ascii="Open Sans" w:eastAsia="Calibri" w:hAnsi="Open Sans" w:cs="Open Sans"/>
                <w:color w:val="000000" w:themeColor="text1"/>
                <w:szCs w:val="20"/>
              </w:rPr>
              <w:t xml:space="preserve">Tenderers may provide relevant and tailored graphs, infographics, worked examples etc to supplement their response. </w:t>
            </w:r>
            <w:r w:rsidRPr="0038247C">
              <w:rPr>
                <w:rFonts w:ascii="Open Sans" w:eastAsia="Calibri" w:hAnsi="Open Sans" w:cs="Open Sans"/>
                <w:b/>
                <w:bCs/>
                <w:color w:val="000000" w:themeColor="text1"/>
                <w:szCs w:val="20"/>
              </w:rPr>
              <w:t>Maximum 6 pages</w:t>
            </w:r>
            <w:r w:rsidRPr="004C0D33">
              <w:rPr>
                <w:rFonts w:ascii="Open Sans" w:eastAsia="Calibri" w:hAnsi="Open Sans" w:cs="Open Sans"/>
                <w:color w:val="000000" w:themeColor="text1"/>
                <w:szCs w:val="20"/>
              </w:rPr>
              <w:t xml:space="preserve"> (pages in excess of this 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29FD1DAE" w14:paraId="76DA5D37" w14:textId="77777777" w:rsidTr="3272A103">
        <w:trPr>
          <w:trHeight w:val="9425"/>
        </w:trPr>
        <w:tc>
          <w:tcPr>
            <w:tcW w:w="9214" w:type="dxa"/>
            <w:tcBorders>
              <w:top w:val="single" w:sz="4" w:space="0" w:color="auto"/>
              <w:left w:val="single" w:sz="4" w:space="0" w:color="auto"/>
              <w:bottom w:val="single" w:sz="4" w:space="0" w:color="auto"/>
              <w:right w:val="single" w:sz="4" w:space="0" w:color="auto"/>
            </w:tcBorders>
          </w:tcPr>
          <w:p w14:paraId="4721E978" w14:textId="77777777" w:rsidR="29FD1DAE" w:rsidRDefault="29FD1DAE" w:rsidP="29FD1DAE">
            <w:pPr>
              <w:jc w:val="both"/>
              <w:rPr>
                <w:rFonts w:ascii="Open Sans" w:hAnsi="Open Sans" w:cs="Open Sans"/>
                <w:b/>
                <w:bCs/>
              </w:rPr>
            </w:pPr>
            <w:r w:rsidRPr="29FD1DAE">
              <w:rPr>
                <w:rFonts w:ascii="Open Sans" w:hAnsi="Open Sans" w:cs="Open Sans"/>
                <w:b/>
                <w:bCs/>
              </w:rPr>
              <w:lastRenderedPageBreak/>
              <w:t>Response</w:t>
            </w:r>
          </w:p>
          <w:p w14:paraId="27E3AA5A" w14:textId="6B0203FA" w:rsidR="29FD1DAE" w:rsidRDefault="29FD1DAE" w:rsidP="29FD1DAE">
            <w:pPr>
              <w:jc w:val="both"/>
              <w:rPr>
                <w:rFonts w:ascii="Open Sans" w:hAnsi="Open Sans" w:cs="Open Sans"/>
                <w:sz w:val="20"/>
                <w:szCs w:val="20"/>
              </w:rPr>
            </w:pPr>
          </w:p>
        </w:tc>
      </w:tr>
    </w:tbl>
    <w:p w14:paraId="22A137F0" w14:textId="24495B21" w:rsidR="002C720F" w:rsidRPr="00AA7134" w:rsidRDefault="002C720F" w:rsidP="002C720F">
      <w:pPr>
        <w:rPr>
          <w:rFonts w:ascii="Open Sans" w:hAnsi="Open Sans" w:cs="Open Sans"/>
        </w:rPr>
      </w:pPr>
    </w:p>
    <w:p w14:paraId="0D27D0F6" w14:textId="788BBB57" w:rsidR="005F6AF1" w:rsidRPr="00C91192" w:rsidRDefault="525FDF55" w:rsidP="00B23820">
      <w:pPr>
        <w:pStyle w:val="BodyTextIndent3"/>
        <w:numPr>
          <w:ilvl w:val="0"/>
          <w:numId w:val="35"/>
        </w:numPr>
        <w:spacing w:after="0"/>
        <w:jc w:val="both"/>
        <w:rPr>
          <w:rFonts w:ascii="Open Sans" w:hAnsi="Open Sans" w:cs="Open Sans"/>
          <w:b/>
          <w:sz w:val="22"/>
          <w:szCs w:val="22"/>
        </w:rPr>
      </w:pPr>
      <w:r w:rsidRPr="00C91192">
        <w:rPr>
          <w:rFonts w:ascii="Open Sans" w:hAnsi="Open Sans" w:cs="Open Sans"/>
          <w:b/>
          <w:sz w:val="22"/>
          <w:szCs w:val="22"/>
        </w:rPr>
        <w:t>Demonstrated understanding of the subject area and SEAI requirements</w:t>
      </w:r>
      <w:r w:rsidR="5BB9956F" w:rsidRPr="00C91192">
        <w:rPr>
          <w:rFonts w:ascii="Open Sans" w:hAnsi="Open Sans" w:cs="Open Sans"/>
          <w:b/>
          <w:sz w:val="22"/>
          <w:szCs w:val="22"/>
        </w:rPr>
        <w:t xml:space="preserve"> For Lot </w:t>
      </w:r>
      <w:r w:rsidR="1E2AF364" w:rsidRPr="00C91192">
        <w:rPr>
          <w:rFonts w:ascii="Open Sans" w:hAnsi="Open Sans" w:cs="Open Sans"/>
          <w:b/>
          <w:sz w:val="22"/>
          <w:szCs w:val="22"/>
        </w:rPr>
        <w:t>1</w:t>
      </w:r>
      <w:r w:rsidR="537D612D" w:rsidRPr="00C91192">
        <w:rPr>
          <w:rFonts w:ascii="Open Sans" w:hAnsi="Open Sans" w:cs="Open Sans"/>
          <w:b/>
          <w:sz w:val="22"/>
          <w:szCs w:val="22"/>
        </w:rPr>
        <w:t xml:space="preserve"> (Minimum marks required </w:t>
      </w:r>
      <w:r w:rsidR="002577E5">
        <w:rPr>
          <w:rFonts w:ascii="Open Sans" w:hAnsi="Open Sans" w:cs="Open Sans"/>
          <w:b/>
          <w:sz w:val="22"/>
          <w:szCs w:val="22"/>
        </w:rPr>
        <w:t>96</w:t>
      </w:r>
      <w:r w:rsidR="537D612D" w:rsidRPr="00C91192">
        <w:rPr>
          <w:rFonts w:ascii="Open Sans" w:hAnsi="Open Sans" w:cs="Open Sans"/>
          <w:b/>
          <w:sz w:val="22"/>
          <w:szCs w:val="22"/>
        </w:rPr>
        <w:t>, Maximum marks available</w:t>
      </w:r>
      <w:r w:rsidR="61DFCE32" w:rsidRPr="00C91192">
        <w:rPr>
          <w:rFonts w:ascii="Open Sans" w:hAnsi="Open Sans" w:cs="Open Sans"/>
          <w:b/>
          <w:sz w:val="22"/>
          <w:szCs w:val="22"/>
        </w:rPr>
        <w:t xml:space="preserve"> </w:t>
      </w:r>
      <w:r w:rsidR="002577E5" w:rsidRPr="00C91192">
        <w:rPr>
          <w:rFonts w:ascii="Open Sans" w:hAnsi="Open Sans" w:cs="Open Sans"/>
          <w:b/>
          <w:sz w:val="22"/>
          <w:szCs w:val="22"/>
        </w:rPr>
        <w:t>1</w:t>
      </w:r>
      <w:r w:rsidR="002577E5">
        <w:rPr>
          <w:rFonts w:ascii="Open Sans" w:hAnsi="Open Sans" w:cs="Open Sans"/>
          <w:b/>
          <w:sz w:val="22"/>
          <w:szCs w:val="22"/>
        </w:rPr>
        <w:t>60</w:t>
      </w:r>
      <w:r w:rsidR="537D612D" w:rsidRPr="00C91192">
        <w:rPr>
          <w:rFonts w:ascii="Open Sans" w:hAnsi="Open Sans" w:cs="Open Sans"/>
          <w:b/>
          <w:sz w:val="22"/>
          <w:szCs w:val="22"/>
        </w:rPr>
        <w:t>).</w:t>
      </w:r>
    </w:p>
    <w:p w14:paraId="0EEF7698" w14:textId="7A06EF9C" w:rsidR="005F6AF1" w:rsidRPr="00AA7134" w:rsidRDefault="005F6AF1" w:rsidP="005F6AF1">
      <w:pPr>
        <w:pStyle w:val="BodyTextIndent3"/>
        <w:spacing w:after="0"/>
        <w:jc w:val="both"/>
        <w:rPr>
          <w:rFonts w:cstheme="minorHAnsi"/>
          <w:b/>
          <w:bCs/>
          <w:i/>
          <w:iCs/>
          <w:color w:val="FFFFFF" w:themeColor="background1"/>
          <w:sz w:val="24"/>
          <w:szCs w:val="18"/>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F6AF1" w:rsidRPr="00AA7134" w14:paraId="54C1B955" w14:textId="77777777" w:rsidTr="00B23820">
        <w:trPr>
          <w:cantSplit/>
          <w:trHeight w:val="415"/>
        </w:trPr>
        <w:tc>
          <w:tcPr>
            <w:tcW w:w="9356" w:type="dxa"/>
            <w:tcBorders>
              <w:top w:val="single" w:sz="4" w:space="0" w:color="auto"/>
              <w:left w:val="single" w:sz="4" w:space="0" w:color="auto"/>
              <w:bottom w:val="single" w:sz="4" w:space="0" w:color="auto"/>
              <w:right w:val="single" w:sz="4" w:space="0" w:color="auto"/>
            </w:tcBorders>
          </w:tcPr>
          <w:p w14:paraId="62CED0B6" w14:textId="7DF60FED" w:rsidR="005F6AF1" w:rsidRPr="00C91192" w:rsidRDefault="28E89BE1" w:rsidP="00B23820">
            <w:pPr>
              <w:tabs>
                <w:tab w:val="num" w:pos="908"/>
              </w:tabs>
              <w:spacing w:after="0"/>
              <w:jc w:val="both"/>
              <w:rPr>
                <w:rFonts w:ascii="Open Sans" w:eastAsia="Calibri" w:hAnsi="Open Sans" w:cs="Open Sans"/>
                <w:color w:val="000000" w:themeColor="text1"/>
              </w:rPr>
            </w:pPr>
            <w:r w:rsidRPr="00C91192">
              <w:rPr>
                <w:rFonts w:ascii="Open Sans" w:eastAsia="Calibri" w:hAnsi="Open Sans" w:cs="Open Sans"/>
                <w:color w:val="000000" w:themeColor="text1"/>
              </w:rPr>
              <w:lastRenderedPageBreak/>
              <w:t>Lot 1 tenderers should,</w:t>
            </w:r>
          </w:p>
          <w:p w14:paraId="7831486C" w14:textId="77777777" w:rsidR="00690FCC" w:rsidRPr="0038247C" w:rsidRDefault="00690FCC" w:rsidP="00690FCC">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demonstrate their understanding of the objectives of the Lot requirements, specifically, how the lot requirements support or address:</w:t>
            </w:r>
          </w:p>
          <w:p w14:paraId="15B46141" w14:textId="77777777" w:rsidR="00690FCC" w:rsidRPr="0038247C" w:rsidRDefault="00690FCC" w:rsidP="00690FCC">
            <w:pPr>
              <w:pStyle w:val="ListParagraph"/>
              <w:numPr>
                <w:ilvl w:val="1"/>
                <w:numId w:val="36"/>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Public Body needs or challenges.</w:t>
            </w:r>
          </w:p>
          <w:p w14:paraId="4403C491" w14:textId="77777777" w:rsidR="00690FCC" w:rsidRPr="0038247C" w:rsidRDefault="00690FCC" w:rsidP="00690FCC">
            <w:pPr>
              <w:pStyle w:val="ListParagraph"/>
              <w:numPr>
                <w:ilvl w:val="1"/>
                <w:numId w:val="36"/>
              </w:numPr>
              <w:tabs>
                <w:tab w:val="left" w:pos="0"/>
                <w:tab w:val="left" w:pos="720"/>
              </w:tabs>
              <w:spacing w:after="0" w:line="276" w:lineRule="auto"/>
              <w:ind w:left="1434" w:hanging="357"/>
              <w:jc w:val="both"/>
              <w:rPr>
                <w:rFonts w:ascii="Open Sans" w:eastAsia="Open Sans" w:hAnsi="Open Sans" w:cs="Open Sans"/>
                <w:szCs w:val="20"/>
              </w:rPr>
            </w:pPr>
            <w:r w:rsidRPr="0038247C">
              <w:rPr>
                <w:rFonts w:ascii="Open Sans" w:eastAsia="Open Sans" w:hAnsi="Open Sans" w:cs="Open Sans"/>
                <w:szCs w:val="20"/>
              </w:rPr>
              <w:t>Public body targets, objectives and policy/legal requirements.</w:t>
            </w:r>
          </w:p>
          <w:p w14:paraId="5F98D33A" w14:textId="77777777" w:rsidR="00690FCC" w:rsidRPr="007855D7" w:rsidRDefault="00690FCC" w:rsidP="00690FCC">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demonstrate their understanding of the objectives of the Lot requirements, specifically, how the lot requirements align with:</w:t>
            </w:r>
          </w:p>
          <w:p w14:paraId="04EC4F23" w14:textId="77777777" w:rsidR="00690FCC" w:rsidRPr="007855D7" w:rsidRDefault="00690FCC" w:rsidP="00690FCC">
            <w:pPr>
              <w:pStyle w:val="ListParagraph"/>
              <w:numPr>
                <w:ilvl w:val="1"/>
                <w:numId w:val="36"/>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SEAI’s long term strategic goals.</w:t>
            </w:r>
          </w:p>
          <w:p w14:paraId="78A496E0" w14:textId="77777777" w:rsidR="00690FCC" w:rsidRPr="007855D7" w:rsidRDefault="00690FCC" w:rsidP="00690FCC">
            <w:pPr>
              <w:pStyle w:val="ListParagraph"/>
              <w:numPr>
                <w:ilvl w:val="1"/>
                <w:numId w:val="36"/>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Other SEAI supports (outline how the lot requirements align with other SEAI supports to provide a holistic service to public bodies).</w:t>
            </w:r>
          </w:p>
          <w:p w14:paraId="5D3D132C" w14:textId="77777777" w:rsidR="00690FCC" w:rsidRPr="007855D7" w:rsidRDefault="00690FCC" w:rsidP="00690FCC">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demonstrate their understanding of their role and objectives as a successful and high performing expert/ advisor, if appointed under the Lot. </w:t>
            </w:r>
          </w:p>
          <w:p w14:paraId="50C1CCAD" w14:textId="77777777" w:rsidR="0033039A" w:rsidRPr="004C0D33" w:rsidRDefault="0033039A" w:rsidP="0033039A">
            <w:pPr>
              <w:spacing w:after="0"/>
              <w:jc w:val="both"/>
              <w:rPr>
                <w:rFonts w:ascii="Open Sans" w:eastAsia="Calibri" w:hAnsi="Open Sans" w:cs="Open Sans"/>
                <w:color w:val="000000" w:themeColor="text1"/>
                <w:szCs w:val="20"/>
              </w:rPr>
            </w:pPr>
            <w:r w:rsidRPr="004C0D33">
              <w:rPr>
                <w:rFonts w:ascii="Open Sans" w:eastAsia="Calibri" w:hAnsi="Open Sans" w:cs="Open Sans"/>
                <w:color w:val="000000" w:themeColor="text1"/>
                <w:szCs w:val="20"/>
              </w:rPr>
              <w:t xml:space="preserve">Tenderers may provide relevant and tailored graphs, infographics, worked examples etc to supplement their response. </w:t>
            </w:r>
            <w:r w:rsidRPr="007855D7">
              <w:rPr>
                <w:rFonts w:ascii="Open Sans" w:eastAsia="Calibri" w:hAnsi="Open Sans" w:cs="Open Sans"/>
                <w:b/>
                <w:bCs/>
                <w:color w:val="000000" w:themeColor="text1"/>
                <w:szCs w:val="20"/>
              </w:rPr>
              <w:t>Maximum 6 pages</w:t>
            </w:r>
            <w:r w:rsidRPr="004C0D33">
              <w:rPr>
                <w:rFonts w:ascii="Open Sans" w:eastAsia="Calibri" w:hAnsi="Open Sans" w:cs="Open Sans"/>
                <w:color w:val="000000" w:themeColor="text1"/>
                <w:szCs w:val="20"/>
              </w:rPr>
              <w:t xml:space="preserve"> (pages in excess of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p w14:paraId="1A1FE5DB" w14:textId="6856EC73" w:rsidR="005F6AF1" w:rsidRPr="00C91192" w:rsidRDefault="005F6AF1" w:rsidP="00C91192">
            <w:pPr>
              <w:tabs>
                <w:tab w:val="num" w:pos="908"/>
              </w:tabs>
              <w:spacing w:after="0"/>
              <w:jc w:val="both"/>
              <w:rPr>
                <w:rFonts w:ascii="Open Sans" w:eastAsia="Calibri" w:hAnsi="Open Sans" w:cs="Open Sans"/>
                <w:color w:val="000000" w:themeColor="text1"/>
              </w:rPr>
            </w:pPr>
          </w:p>
        </w:tc>
      </w:tr>
      <w:tr w:rsidR="005F6AF1" w:rsidRPr="00AA7134" w14:paraId="57225221" w14:textId="77777777" w:rsidTr="00B23820">
        <w:trPr>
          <w:cantSplit/>
          <w:trHeight w:val="6014"/>
        </w:trPr>
        <w:tc>
          <w:tcPr>
            <w:tcW w:w="9356" w:type="dxa"/>
            <w:tcBorders>
              <w:top w:val="single" w:sz="4" w:space="0" w:color="auto"/>
              <w:left w:val="single" w:sz="4" w:space="0" w:color="auto"/>
              <w:bottom w:val="single" w:sz="4" w:space="0" w:color="auto"/>
              <w:right w:val="single" w:sz="4" w:space="0" w:color="auto"/>
            </w:tcBorders>
          </w:tcPr>
          <w:p w14:paraId="7F0F2098" w14:textId="148C6D58" w:rsidR="005F6AF1" w:rsidRPr="00AA7134" w:rsidRDefault="002C720F" w:rsidP="00620D08">
            <w:pPr>
              <w:jc w:val="both"/>
              <w:rPr>
                <w:rFonts w:ascii="Open Sans" w:hAnsi="Open Sans" w:cs="Open Sans"/>
                <w:b/>
              </w:rPr>
            </w:pPr>
            <w:r w:rsidRPr="00AA7134">
              <w:rPr>
                <w:rFonts w:ascii="Open Sans" w:hAnsi="Open Sans" w:cs="Open Sans"/>
                <w:b/>
              </w:rPr>
              <w:t>Response</w:t>
            </w:r>
          </w:p>
          <w:p w14:paraId="26EFC341" w14:textId="71B06383" w:rsidR="002C720F" w:rsidRPr="00AA7134" w:rsidRDefault="002C720F" w:rsidP="00620D08">
            <w:pPr>
              <w:jc w:val="both"/>
              <w:rPr>
                <w:rFonts w:ascii="Open Sans" w:hAnsi="Open Sans" w:cs="Open Sans"/>
                <w:bCs/>
              </w:rPr>
            </w:pPr>
          </w:p>
        </w:tc>
      </w:tr>
    </w:tbl>
    <w:p w14:paraId="7F3AB84C" w14:textId="2D4CE006" w:rsidR="29FD1DAE" w:rsidRDefault="29FD1DAE" w:rsidP="29FD1DAE">
      <w:pPr>
        <w:pStyle w:val="BodyTextIndent3"/>
        <w:spacing w:after="0"/>
        <w:ind w:left="0"/>
        <w:jc w:val="both"/>
        <w:rPr>
          <w:rFonts w:ascii="Open Sans" w:hAnsi="Open Sans" w:cs="Open Sans"/>
          <w:b/>
          <w:bCs/>
          <w:i/>
          <w:iCs/>
          <w:sz w:val="22"/>
          <w:szCs w:val="22"/>
        </w:rPr>
      </w:pPr>
    </w:p>
    <w:p w14:paraId="060215FB" w14:textId="0F3E8D03" w:rsidR="005C67E7" w:rsidRPr="00C91192" w:rsidRDefault="005C67E7" w:rsidP="005C67E7">
      <w:pPr>
        <w:pStyle w:val="BodyTextIndent3"/>
        <w:numPr>
          <w:ilvl w:val="0"/>
          <w:numId w:val="35"/>
        </w:numPr>
        <w:spacing w:after="0"/>
        <w:jc w:val="both"/>
        <w:rPr>
          <w:rFonts w:ascii="Open Sans" w:hAnsi="Open Sans" w:cs="Open Sans"/>
          <w:b/>
          <w:sz w:val="22"/>
          <w:szCs w:val="22"/>
        </w:rPr>
      </w:pPr>
      <w:r>
        <w:rPr>
          <w:rFonts w:ascii="Open Sans" w:hAnsi="Open Sans" w:cs="Open Sans"/>
          <w:b/>
          <w:sz w:val="22"/>
          <w:szCs w:val="22"/>
        </w:rPr>
        <w:t>Green Procurement</w:t>
      </w:r>
      <w:r w:rsidRPr="00C91192">
        <w:rPr>
          <w:rFonts w:ascii="Open Sans" w:hAnsi="Open Sans" w:cs="Open Sans"/>
          <w:b/>
          <w:sz w:val="22"/>
          <w:szCs w:val="22"/>
        </w:rPr>
        <w:t xml:space="preserve"> (Maximum marks available </w:t>
      </w:r>
      <w:r>
        <w:rPr>
          <w:rFonts w:ascii="Open Sans" w:hAnsi="Open Sans" w:cs="Open Sans"/>
          <w:b/>
          <w:sz w:val="22"/>
          <w:szCs w:val="22"/>
        </w:rPr>
        <w:t>5</w:t>
      </w:r>
      <w:r>
        <w:rPr>
          <w:rFonts w:ascii="Open Sans" w:hAnsi="Open Sans" w:cs="Open Sans"/>
          <w:b/>
          <w:sz w:val="22"/>
          <w:szCs w:val="22"/>
        </w:rPr>
        <w:t>0</w:t>
      </w:r>
      <w:r w:rsidRPr="00C91192">
        <w:rPr>
          <w:rFonts w:ascii="Open Sans" w:hAnsi="Open Sans" w:cs="Open Sans"/>
          <w:b/>
          <w:sz w:val="22"/>
          <w:szCs w:val="22"/>
        </w:rPr>
        <w:t>).</w:t>
      </w:r>
    </w:p>
    <w:p w14:paraId="1911E24D" w14:textId="77777777" w:rsidR="005C67E7" w:rsidRPr="00AA7134" w:rsidRDefault="005C67E7" w:rsidP="005C67E7">
      <w:pPr>
        <w:pStyle w:val="BodyTextIndent3"/>
        <w:spacing w:after="0"/>
        <w:jc w:val="both"/>
        <w:rPr>
          <w:rFonts w:cstheme="minorHAnsi"/>
          <w:b/>
          <w:bCs/>
          <w:i/>
          <w:iCs/>
          <w:color w:val="FFFFFF" w:themeColor="background1"/>
          <w:sz w:val="24"/>
          <w:szCs w:val="18"/>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C67E7" w:rsidRPr="00AA7134" w14:paraId="54FC5DBC" w14:textId="77777777" w:rsidTr="001159EF">
        <w:trPr>
          <w:cantSplit/>
          <w:trHeight w:val="415"/>
        </w:trPr>
        <w:tc>
          <w:tcPr>
            <w:tcW w:w="9356" w:type="dxa"/>
            <w:tcBorders>
              <w:top w:val="single" w:sz="4" w:space="0" w:color="auto"/>
              <w:left w:val="single" w:sz="4" w:space="0" w:color="auto"/>
              <w:bottom w:val="single" w:sz="4" w:space="0" w:color="auto"/>
              <w:right w:val="single" w:sz="4" w:space="0" w:color="auto"/>
            </w:tcBorders>
          </w:tcPr>
          <w:p w14:paraId="3D385EBB" w14:textId="64E3BEBC" w:rsidR="00E20336" w:rsidRPr="007855D7" w:rsidRDefault="00E20336" w:rsidP="00E20336">
            <w:pPr>
              <w:pStyle w:val="BodyTextIndent"/>
              <w:jc w:val="both"/>
              <w:rPr>
                <w:rFonts w:ascii="Open Sans" w:eastAsia="Open Sans" w:hAnsi="Open Sans" w:cs="Open Sans"/>
                <w:bCs/>
                <w:color w:val="000000" w:themeColor="text1"/>
                <w:szCs w:val="20"/>
                <w:lang w:val="en-GB"/>
              </w:rPr>
            </w:pPr>
            <w:r>
              <w:rPr>
                <w:rFonts w:ascii="Open Sans" w:eastAsia="Open Sans" w:hAnsi="Open Sans" w:cs="Open Sans"/>
                <w:bCs/>
                <w:color w:val="000000" w:themeColor="text1"/>
                <w:szCs w:val="20"/>
                <w:lang w:val="en-GB"/>
              </w:rPr>
              <w:lastRenderedPageBreak/>
              <w:t xml:space="preserve">For </w:t>
            </w:r>
            <w:r>
              <w:rPr>
                <w:rFonts w:ascii="Open Sans" w:eastAsia="Open Sans" w:hAnsi="Open Sans" w:cs="Open Sans"/>
                <w:bCs/>
                <w:color w:val="000000" w:themeColor="text1"/>
                <w:szCs w:val="20"/>
                <w:lang w:val="en-GB"/>
              </w:rPr>
              <w:t>Lot 1</w:t>
            </w:r>
            <w:r>
              <w:rPr>
                <w:rFonts w:ascii="Open Sans" w:eastAsia="Open Sans" w:hAnsi="Open Sans" w:cs="Open Sans"/>
                <w:bCs/>
                <w:color w:val="000000" w:themeColor="text1"/>
                <w:szCs w:val="20"/>
                <w:lang w:val="en-GB"/>
              </w:rPr>
              <w:t xml:space="preserve"> tenderers should,</w:t>
            </w:r>
          </w:p>
          <w:p w14:paraId="3696F810" w14:textId="77777777" w:rsidR="00E20336" w:rsidRPr="007855D7" w:rsidRDefault="00E20336" w:rsidP="00E20336">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Demonstrate your approach to green public procurement, detailing how environmental considerations are systematically incorporated into your service management and operational methodologies as related to this competition;</w:t>
            </w:r>
          </w:p>
          <w:p w14:paraId="58B74644" w14:textId="77777777" w:rsidR="00E20336" w:rsidRPr="007855D7" w:rsidRDefault="00E20336" w:rsidP="00E20336">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how they will minimise adverse environmental impacts in the delivery of the provision of these services as related to this competition;</w:t>
            </w:r>
          </w:p>
          <w:p w14:paraId="75432E30" w14:textId="77777777" w:rsidR="005C67E7" w:rsidRDefault="00E20336" w:rsidP="00E20336">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of sustainable practices employed by the tenderer as related to this competition.</w:t>
            </w:r>
          </w:p>
          <w:p w14:paraId="07D34F98" w14:textId="77777777" w:rsidR="00E31338" w:rsidRDefault="00E31338" w:rsidP="00E31338">
            <w:pPr>
              <w:pStyle w:val="ListParagraph"/>
              <w:tabs>
                <w:tab w:val="left" w:pos="0"/>
                <w:tab w:val="left" w:pos="720"/>
              </w:tabs>
              <w:spacing w:line="276" w:lineRule="auto"/>
              <w:ind w:left="1080"/>
              <w:jc w:val="both"/>
              <w:rPr>
                <w:rFonts w:ascii="Open Sans" w:eastAsia="Open Sans" w:hAnsi="Open Sans" w:cs="Open Sans"/>
                <w:szCs w:val="20"/>
              </w:rPr>
            </w:pPr>
          </w:p>
          <w:p w14:paraId="149C8DE6" w14:textId="54821EE4" w:rsidR="00E31338" w:rsidRPr="00E31338" w:rsidRDefault="00E31338" w:rsidP="00E31338">
            <w:pPr>
              <w:tabs>
                <w:tab w:val="left" w:pos="0"/>
                <w:tab w:val="left" w:pos="720"/>
              </w:tabs>
              <w:spacing w:line="276" w:lineRule="auto"/>
              <w:jc w:val="both"/>
              <w:rPr>
                <w:rFonts w:ascii="Open Sans" w:eastAsia="Open Sans" w:hAnsi="Open Sans" w:cs="Open Sans"/>
                <w:szCs w:val="20"/>
              </w:rPr>
            </w:pPr>
            <w:r w:rsidRPr="007855D7">
              <w:rPr>
                <w:rFonts w:ascii="Open Sans" w:eastAsia="Calibri" w:hAnsi="Open Sans" w:cs="Open Sans"/>
                <w:b/>
                <w:bCs/>
                <w:color w:val="000000" w:themeColor="text1"/>
                <w:szCs w:val="20"/>
              </w:rPr>
              <w:t xml:space="preserve">Maximum </w:t>
            </w:r>
            <w:r>
              <w:rPr>
                <w:rFonts w:ascii="Open Sans" w:eastAsia="Calibri" w:hAnsi="Open Sans" w:cs="Open Sans"/>
                <w:b/>
                <w:bCs/>
                <w:color w:val="000000" w:themeColor="text1"/>
                <w:szCs w:val="20"/>
              </w:rPr>
              <w:t>3</w:t>
            </w:r>
            <w:r w:rsidRPr="007855D7">
              <w:rPr>
                <w:rFonts w:ascii="Open Sans" w:eastAsia="Calibri" w:hAnsi="Open Sans" w:cs="Open Sans"/>
                <w:b/>
                <w:bCs/>
                <w:color w:val="000000" w:themeColor="text1"/>
                <w:szCs w:val="20"/>
              </w:rPr>
              <w:t xml:space="preserve"> pages</w:t>
            </w:r>
            <w:r w:rsidRPr="004C0D33">
              <w:rPr>
                <w:rFonts w:ascii="Open Sans" w:eastAsia="Calibri" w:hAnsi="Open Sans" w:cs="Open Sans"/>
                <w:color w:val="000000" w:themeColor="text1"/>
                <w:szCs w:val="20"/>
              </w:rPr>
              <w:t xml:space="preserve"> (pages in excess of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005C67E7" w:rsidRPr="00AA7134" w14:paraId="6ACF1ECC" w14:textId="77777777" w:rsidTr="001159EF">
        <w:trPr>
          <w:cantSplit/>
          <w:trHeight w:val="6014"/>
        </w:trPr>
        <w:tc>
          <w:tcPr>
            <w:tcW w:w="9356" w:type="dxa"/>
            <w:tcBorders>
              <w:top w:val="single" w:sz="4" w:space="0" w:color="auto"/>
              <w:left w:val="single" w:sz="4" w:space="0" w:color="auto"/>
              <w:bottom w:val="single" w:sz="4" w:space="0" w:color="auto"/>
              <w:right w:val="single" w:sz="4" w:space="0" w:color="auto"/>
            </w:tcBorders>
          </w:tcPr>
          <w:p w14:paraId="70A4E370" w14:textId="77777777" w:rsidR="005C67E7" w:rsidRPr="00AA7134" w:rsidRDefault="005C67E7" w:rsidP="001159EF">
            <w:pPr>
              <w:jc w:val="both"/>
              <w:rPr>
                <w:rFonts w:ascii="Open Sans" w:hAnsi="Open Sans" w:cs="Open Sans"/>
                <w:b/>
              </w:rPr>
            </w:pPr>
            <w:r w:rsidRPr="00AA7134">
              <w:rPr>
                <w:rFonts w:ascii="Open Sans" w:hAnsi="Open Sans" w:cs="Open Sans"/>
                <w:b/>
              </w:rPr>
              <w:t>Response</w:t>
            </w:r>
          </w:p>
          <w:p w14:paraId="00B64058" w14:textId="77777777" w:rsidR="005C67E7" w:rsidRPr="00AA7134" w:rsidRDefault="005C67E7" w:rsidP="001159EF">
            <w:pPr>
              <w:jc w:val="both"/>
              <w:rPr>
                <w:rFonts w:ascii="Open Sans" w:hAnsi="Open Sans" w:cs="Open Sans"/>
                <w:bCs/>
              </w:rPr>
            </w:pPr>
          </w:p>
        </w:tc>
      </w:tr>
    </w:tbl>
    <w:p w14:paraId="15A56AE2" w14:textId="77777777" w:rsidR="005C67E7" w:rsidRDefault="005C67E7" w:rsidP="29FD1DAE">
      <w:pPr>
        <w:pStyle w:val="BodyTextIndent3"/>
        <w:spacing w:after="0"/>
        <w:ind w:left="0"/>
        <w:jc w:val="both"/>
        <w:rPr>
          <w:rFonts w:ascii="Open Sans" w:hAnsi="Open Sans" w:cs="Open Sans"/>
          <w:b/>
          <w:bCs/>
          <w:i/>
          <w:iCs/>
          <w:sz w:val="22"/>
          <w:szCs w:val="22"/>
        </w:rPr>
      </w:pPr>
    </w:p>
    <w:p w14:paraId="156E750F" w14:textId="77777777" w:rsidR="00DE7F8B" w:rsidRDefault="00DE7F8B" w:rsidP="002C0C31">
      <w:pPr>
        <w:pStyle w:val="BodyTextIndent3"/>
        <w:spacing w:after="0"/>
        <w:ind w:left="0"/>
        <w:jc w:val="both"/>
        <w:rPr>
          <w:rFonts w:cstheme="minorHAnsi"/>
          <w:b/>
          <w:bCs/>
          <w:i/>
          <w:iCs/>
          <w:sz w:val="22"/>
        </w:rPr>
      </w:pPr>
    </w:p>
    <w:p w14:paraId="4B2A39E9" w14:textId="79BE46A7" w:rsidR="005F6AF1" w:rsidRPr="00C91192" w:rsidRDefault="537D612D" w:rsidP="00B23820">
      <w:pPr>
        <w:pStyle w:val="BodyTextIndent3"/>
        <w:numPr>
          <w:ilvl w:val="0"/>
          <w:numId w:val="35"/>
        </w:numPr>
        <w:spacing w:after="0"/>
        <w:jc w:val="both"/>
        <w:rPr>
          <w:rFonts w:ascii="Open Sans" w:hAnsi="Open Sans" w:cs="Open Sans"/>
          <w:b/>
          <w:sz w:val="22"/>
          <w:szCs w:val="22"/>
        </w:rPr>
      </w:pPr>
      <w:r w:rsidRPr="00C91192">
        <w:rPr>
          <w:rFonts w:ascii="Open Sans" w:hAnsi="Open Sans" w:cs="Open Sans"/>
          <w:b/>
          <w:sz w:val="22"/>
          <w:szCs w:val="22"/>
        </w:rPr>
        <w:t>Cost of Service</w:t>
      </w:r>
      <w:r w:rsidR="7A95D333" w:rsidRPr="00C91192">
        <w:rPr>
          <w:rFonts w:ascii="Open Sans" w:hAnsi="Open Sans" w:cs="Open Sans"/>
          <w:b/>
          <w:sz w:val="22"/>
          <w:szCs w:val="22"/>
        </w:rPr>
        <w:t xml:space="preserve"> For Lot </w:t>
      </w:r>
      <w:r w:rsidR="3B23B64D" w:rsidRPr="00C91192">
        <w:rPr>
          <w:rFonts w:ascii="Open Sans" w:hAnsi="Open Sans" w:cs="Open Sans"/>
          <w:b/>
          <w:sz w:val="22"/>
          <w:szCs w:val="22"/>
        </w:rPr>
        <w:t>1</w:t>
      </w:r>
      <w:r w:rsidRPr="00C91192">
        <w:rPr>
          <w:rFonts w:ascii="Open Sans" w:hAnsi="Open Sans" w:cs="Open Sans"/>
          <w:b/>
          <w:sz w:val="22"/>
          <w:szCs w:val="22"/>
        </w:rPr>
        <w:t xml:space="preserve"> (Maximum marks available </w:t>
      </w:r>
      <w:r w:rsidR="00EB1298" w:rsidRPr="00C91192">
        <w:rPr>
          <w:rFonts w:ascii="Open Sans" w:hAnsi="Open Sans" w:cs="Open Sans"/>
          <w:b/>
          <w:sz w:val="22"/>
          <w:szCs w:val="22"/>
        </w:rPr>
        <w:t>350</w:t>
      </w:r>
      <w:r w:rsidRPr="00C91192">
        <w:rPr>
          <w:rFonts w:ascii="Open Sans" w:hAnsi="Open Sans" w:cs="Open Sans"/>
          <w:b/>
          <w:sz w:val="22"/>
          <w:szCs w:val="22"/>
        </w:rPr>
        <w:t>)</w:t>
      </w:r>
    </w:p>
    <w:p w14:paraId="13840628" w14:textId="3E79BD8A" w:rsidR="002C720F" w:rsidRPr="00C91192" w:rsidRDefault="002C720F" w:rsidP="002C720F">
      <w:pPr>
        <w:pStyle w:val="ListParagraph"/>
        <w:ind w:left="0"/>
        <w:rPr>
          <w:rFonts w:ascii="Open Sans" w:hAnsi="Open Sans" w:cs="Open Sans"/>
          <w:lang w:val="en-US"/>
        </w:rPr>
      </w:pPr>
      <w:r w:rsidRPr="00C91192">
        <w:rPr>
          <w:rFonts w:ascii="Open Sans" w:hAnsi="Open Sans" w:cs="Open Sans"/>
          <w:lang w:val="en-US"/>
        </w:rPr>
        <w:t xml:space="preserve">Complete pricing schedule, Section </w:t>
      </w:r>
      <w:r w:rsidR="000F5535" w:rsidRPr="00C91192">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569BC890" w:rsidR="00003991" w:rsidRPr="00DC19B2" w:rsidRDefault="00003E8E" w:rsidP="00C91192">
      <w:pPr>
        <w:rPr>
          <w:rFonts w:ascii="Open Sans" w:hAnsi="Open Sans" w:cs="Open Sans"/>
          <w:szCs w:val="28"/>
        </w:rPr>
      </w:pPr>
      <w:r>
        <w:rPr>
          <w:lang w:val="en-US"/>
        </w:rPr>
        <w:br w:type="page"/>
      </w:r>
      <w:r w:rsidR="00D833DB" w:rsidRPr="00DC19B2">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80D5619">
              <v:line id="Straight Connector 5" style="position:absolute;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48AFB4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">
                <w10:wrap type="topAndBottom" anchorx="margin"/>
              </v:line>
            </w:pict>
          </mc:Fallback>
        </mc:AlternateContent>
      </w:r>
      <w:r w:rsidR="00003991" w:rsidRPr="00DC19B2">
        <w:rPr>
          <w:rFonts w:ascii="Open Sans" w:hAnsi="Open Sans" w:cs="Open Sans"/>
          <w:szCs w:val="28"/>
        </w:rPr>
        <w:t xml:space="preserve">Section </w:t>
      </w:r>
      <w:r w:rsidR="00BC530E" w:rsidRPr="00DC19B2">
        <w:rPr>
          <w:rFonts w:ascii="Open Sans" w:hAnsi="Open Sans" w:cs="Open Sans"/>
          <w:szCs w:val="28"/>
        </w:rPr>
        <w:t>4</w:t>
      </w:r>
      <w:r w:rsidR="00003991" w:rsidRPr="00DC19B2">
        <w:rPr>
          <w:rFonts w:ascii="Open Sans" w:hAnsi="Open Sans" w:cs="Open Sans"/>
          <w:szCs w:val="28"/>
        </w:rPr>
        <w:t xml:space="preserve"> - Pricing Schedule</w:t>
      </w:r>
      <w:r w:rsidR="006B05D5" w:rsidRPr="00DC19B2">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2C78B2E3" w14:textId="2475A997" w:rsidR="00003991" w:rsidRPr="00C91192" w:rsidRDefault="2BE08DEE" w:rsidP="00003991">
      <w:pPr>
        <w:jc w:val="both"/>
        <w:rPr>
          <w:rFonts w:ascii="Open Sans" w:hAnsi="Open Sans" w:cs="Open Sans"/>
          <w:b/>
          <w:bCs/>
        </w:rPr>
      </w:pPr>
      <w:r w:rsidRPr="611304DD">
        <w:rPr>
          <w:rFonts w:ascii="Open Sans" w:hAnsi="Open Sans" w:cs="Open Sans"/>
          <w:b/>
          <w:bCs/>
        </w:rPr>
        <w:t xml:space="preserve">THIS Pricing Schedule MUST BE COMPLETED AND RETURNED </w:t>
      </w:r>
      <w:r w:rsidRPr="00C91192">
        <w:rPr>
          <w:rFonts w:ascii="Open Sans" w:hAnsi="Open Sans" w:cs="Open Sans"/>
          <w:b/>
          <w:bCs/>
        </w:rPr>
        <w:t xml:space="preserve">BY ALL TENDERERS FOR </w:t>
      </w:r>
      <w:r w:rsidR="00DE389A" w:rsidRPr="00C91192">
        <w:rPr>
          <w:rFonts w:ascii="Open Sans" w:hAnsi="Open Sans" w:cs="Open Sans"/>
          <w:b/>
          <w:bCs/>
        </w:rPr>
        <w:t xml:space="preserve">ALL </w:t>
      </w:r>
      <w:r w:rsidRPr="00C91192">
        <w:rPr>
          <w:rFonts w:ascii="Open Sans" w:hAnsi="Open Sans" w:cs="Open Sans"/>
          <w:b/>
          <w:bCs/>
        </w:rPr>
        <w:t xml:space="preserve">LOTS TENDERED FOR. </w:t>
      </w:r>
    </w:p>
    <w:p w14:paraId="5F9FFE96" w14:textId="77777777" w:rsidR="00C65ED4" w:rsidRPr="00DC19B2" w:rsidRDefault="00820AA1"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incomplete</w:t>
      </w:r>
      <w:r w:rsidR="00C65ED4" w:rsidRPr="00DC19B2">
        <w:rPr>
          <w:rFonts w:ascii="Open Sans" w:eastAsiaTheme="minorHAnsi" w:hAnsi="Open Sans" w:cs="Open Sans"/>
          <w:b/>
          <w:bCs/>
          <w:sz w:val="22"/>
        </w:rPr>
        <w:t xml:space="preserve"> </w:t>
      </w:r>
      <w:r w:rsidRPr="00DC19B2">
        <w:rPr>
          <w:rFonts w:ascii="Open Sans" w:eastAsiaTheme="minorHAnsi" w:hAnsi="Open Sans" w:cs="Open Sans"/>
          <w:b/>
          <w:bCs/>
          <w:sz w:val="22"/>
        </w:rPr>
        <w:t>the tender response may be eliminated from the tender competition at the discretion of SEAI.</w:t>
      </w:r>
      <w:r w:rsidR="008B0D85" w:rsidRPr="00DC19B2">
        <w:rPr>
          <w:rFonts w:ascii="Open Sans" w:eastAsiaTheme="minorHAnsi" w:hAnsi="Open Sans" w:cs="Open Sans"/>
          <w:b/>
          <w:bCs/>
          <w:sz w:val="22"/>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38E98AF3" w:rsidR="009E13EA" w:rsidRPr="00DC19B2" w:rsidRDefault="00003991" w:rsidP="00003991">
      <w:pPr>
        <w:pStyle w:val="BodyText"/>
        <w:rPr>
          <w:rFonts w:ascii="Open Sans" w:hAnsi="Open Sans" w:cs="Open Sans"/>
          <w:b/>
          <w:bCs/>
          <w:i/>
          <w:u w:val="single"/>
        </w:rPr>
      </w:pPr>
      <w:r w:rsidRPr="00DC19B2">
        <w:rPr>
          <w:rFonts w:ascii="Open Sans" w:hAnsi="Open Sans" w:cs="Open Sans"/>
          <w:b/>
          <w:bCs/>
          <w:i/>
          <w:u w:val="single"/>
        </w:rPr>
        <w:t xml:space="preserve">NOTE: ALL rates are to </w:t>
      </w:r>
      <w:r w:rsidRPr="00C91192">
        <w:rPr>
          <w:rFonts w:ascii="Open Sans" w:hAnsi="Open Sans" w:cs="Open Sans"/>
          <w:b/>
          <w:bCs/>
          <w:i/>
          <w:u w:val="single"/>
        </w:rPr>
        <w:t>be fixed for the entire duration of the framework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rsidP="00AF3BCF">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rsidP="00AF3BCF">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Director/</w:t>
            </w:r>
          </w:p>
          <w:p w14:paraId="3D35C52D"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lastRenderedPageBreak/>
              <w:t>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lastRenderedPageBreak/>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56AFFCAB" w:rsidR="009E13EA" w:rsidRPr="00C91192" w:rsidRDefault="1536EE71" w:rsidP="009E13EA">
      <w:pPr>
        <w:rPr>
          <w:rFonts w:ascii="Open Sans" w:hAnsi="Open Sans" w:cs="Open Sans"/>
          <w:b/>
          <w:bCs/>
        </w:rPr>
      </w:pPr>
      <w:r w:rsidRPr="611304DD">
        <w:rPr>
          <w:rFonts w:ascii="Open Sans" w:hAnsi="Open Sans" w:cs="Open Sans"/>
          <w:b/>
          <w:bCs/>
        </w:rPr>
        <w:lastRenderedPageBreak/>
        <w:t xml:space="preserve">Lot </w:t>
      </w:r>
      <w:r w:rsidR="2075795F" w:rsidRPr="611304DD">
        <w:rPr>
          <w:rFonts w:ascii="Open Sans" w:hAnsi="Open Sans" w:cs="Open Sans"/>
          <w:b/>
          <w:bCs/>
        </w:rPr>
        <w:t>1</w:t>
      </w:r>
      <w:r w:rsidRPr="00C91192">
        <w:rPr>
          <w:rFonts w:ascii="Open Sans" w:hAnsi="Open Sans" w:cs="Open Sans"/>
          <w:b/>
          <w:bCs/>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C91192" w:rsidRPr="00C91192" w14:paraId="0EF0814A" w14:textId="77777777" w:rsidTr="611304DD">
        <w:trPr>
          <w:trHeight w:val="214"/>
        </w:trPr>
        <w:tc>
          <w:tcPr>
            <w:tcW w:w="9724" w:type="dxa"/>
            <w:gridSpan w:val="4"/>
            <w:shd w:val="clear" w:color="auto" w:fill="F2F2F2" w:themeFill="background1" w:themeFillShade="F2"/>
          </w:tcPr>
          <w:p w14:paraId="01E37AF4" w14:textId="4072D7CD" w:rsidR="009E13EA" w:rsidRPr="00C91192" w:rsidRDefault="1536EE71" w:rsidP="009E13EA">
            <w:pPr>
              <w:jc w:val="center"/>
              <w:rPr>
                <w:rFonts w:ascii="Open Sans" w:hAnsi="Open Sans" w:cs="Open Sans"/>
                <w:b/>
                <w:bCs/>
                <w:sz w:val="22"/>
                <w:szCs w:val="22"/>
              </w:rPr>
            </w:pPr>
            <w:r w:rsidRPr="00C91192">
              <w:rPr>
                <w:rFonts w:ascii="Open Sans" w:hAnsi="Open Sans" w:cs="Open Sans"/>
                <w:b/>
                <w:bCs/>
                <w:sz w:val="22"/>
                <w:szCs w:val="22"/>
              </w:rPr>
              <w:t xml:space="preserve">Lot </w:t>
            </w:r>
            <w:r w:rsidR="10186B5E" w:rsidRPr="00C91192">
              <w:rPr>
                <w:rFonts w:ascii="Open Sans" w:hAnsi="Open Sans" w:cs="Open Sans"/>
                <w:b/>
                <w:bCs/>
                <w:sz w:val="22"/>
                <w:szCs w:val="22"/>
              </w:rPr>
              <w:t xml:space="preserve">1 </w:t>
            </w:r>
            <w:r w:rsidRPr="00C91192">
              <w:rPr>
                <w:rFonts w:ascii="Open Sans" w:hAnsi="Open Sans" w:cs="Open Sans"/>
                <w:b/>
                <w:bCs/>
                <w:sz w:val="22"/>
                <w:szCs w:val="22"/>
              </w:rPr>
              <w:t>Cost Table</w:t>
            </w:r>
          </w:p>
        </w:tc>
      </w:tr>
      <w:tr w:rsidR="009E13EA" w:rsidRPr="00DC19B2" w14:paraId="294BEF31" w14:textId="77777777" w:rsidTr="611304DD">
        <w:trPr>
          <w:trHeight w:val="214"/>
        </w:trPr>
        <w:tc>
          <w:tcPr>
            <w:tcW w:w="2263" w:type="dxa"/>
            <w:shd w:val="clear" w:color="auto" w:fill="F2F2F2" w:themeFill="background1" w:themeFillShade="F2"/>
          </w:tcPr>
          <w:p w14:paraId="488C602C" w14:textId="27C2717A"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D</w:t>
            </w:r>
          </w:p>
        </w:tc>
      </w:tr>
      <w:tr w:rsidR="009E13EA" w:rsidRPr="00DC19B2" w14:paraId="497160EA" w14:textId="77777777" w:rsidTr="611304DD">
        <w:trPr>
          <w:trHeight w:val="1002"/>
        </w:trPr>
        <w:tc>
          <w:tcPr>
            <w:tcW w:w="2263" w:type="dxa"/>
          </w:tcPr>
          <w:p w14:paraId="0579A9D5"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14:paraId="2774FA1E"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not all roles are proposed as per </w:t>
            </w:r>
          </w:p>
          <w:p w14:paraId="5C307D09"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14:paraId="4B39AC84" w14:textId="77777777"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009E13EA" w:rsidRPr="00DC19B2" w14:paraId="5A3227C2" w14:textId="77777777" w:rsidTr="611304DD">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611304DD">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611304DD">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611304DD">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611304DD">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C91192" w:rsidRDefault="00591A59" w:rsidP="00F74904">
      <w:pPr>
        <w:jc w:val="both"/>
        <w:rPr>
          <w:rFonts w:ascii="Open Sans" w:hAnsi="Open Sans" w:cs="Open Sans"/>
        </w:rPr>
      </w:pPr>
      <w:r w:rsidRPr="00C91192">
        <w:rPr>
          <w:rFonts w:ascii="Open Sans" w:hAnsi="Open Sans" w:cs="Open Sans"/>
          <w:b/>
          <w:bCs/>
        </w:rPr>
        <w:t>Add Rows as required</w:t>
      </w:r>
    </w:p>
    <w:p w14:paraId="6E6C8E98" w14:textId="0B547DD6" w:rsidR="00486CAA" w:rsidRPr="00DC19B2" w:rsidRDefault="00F74904" w:rsidP="008045D5">
      <w:pPr>
        <w:jc w:val="both"/>
        <w:rPr>
          <w:rFonts w:ascii="Open Sans" w:hAnsi="Open Sans" w:cs="Open Sans"/>
        </w:rPr>
      </w:pPr>
      <w:bookmarkStart w:id="11" w:name="_Hlk48225702"/>
      <w:r w:rsidRPr="00C91192">
        <w:rPr>
          <w:rFonts w:ascii="Open Sans" w:hAnsi="Open Sans" w:cs="Open Sans"/>
        </w:rPr>
        <w:t>*</w:t>
      </w:r>
      <w:r w:rsidR="002726C1" w:rsidRPr="00C91192">
        <w:rPr>
          <w:rFonts w:ascii="Open Sans" w:hAnsi="Open Sans" w:cs="Open Sans"/>
        </w:rPr>
        <w:t xml:space="preserve"> The same </w:t>
      </w:r>
      <w:r w:rsidR="000A2C28" w:rsidRPr="00C91192">
        <w:rPr>
          <w:rFonts w:ascii="Open Sans" w:hAnsi="Open Sans" w:cs="Open Sans"/>
        </w:rPr>
        <w:t>Daily</w:t>
      </w:r>
      <w:r w:rsidR="002726C1" w:rsidRPr="00C91192">
        <w:rPr>
          <w:rFonts w:ascii="Open Sans" w:hAnsi="Open Sans" w:cs="Open Sans"/>
        </w:rPr>
        <w:t xml:space="preserve"> </w:t>
      </w:r>
      <w:r w:rsidR="000A2C28" w:rsidRPr="00C91192">
        <w:rPr>
          <w:rFonts w:ascii="Open Sans" w:hAnsi="Open Sans" w:cs="Open Sans"/>
        </w:rPr>
        <w:t>R</w:t>
      </w:r>
      <w:r w:rsidR="002726C1" w:rsidRPr="00C91192">
        <w:rPr>
          <w:rFonts w:ascii="Open Sans" w:hAnsi="Open Sans" w:cs="Open Sans"/>
        </w:rPr>
        <w:t xml:space="preserve">ate </w:t>
      </w:r>
      <w:r w:rsidR="008045D5" w:rsidRPr="00C91192">
        <w:rPr>
          <w:rFonts w:ascii="Open Sans" w:hAnsi="Open Sans" w:cs="Open Sans"/>
        </w:rPr>
        <w:t>must</w:t>
      </w:r>
      <w:r w:rsidR="002726C1" w:rsidRPr="00C91192">
        <w:rPr>
          <w:rFonts w:ascii="Open Sans" w:hAnsi="Open Sans" w:cs="Open Sans"/>
        </w:rPr>
        <w:t xml:space="preserve"> apply across all </w:t>
      </w:r>
      <w:r w:rsidR="0089451E" w:rsidRPr="00C91192">
        <w:rPr>
          <w:rFonts w:ascii="Open Sans" w:hAnsi="Open Sans" w:cs="Open Sans"/>
        </w:rPr>
        <w:t>Resources</w:t>
      </w:r>
      <w:r w:rsidR="008045D5" w:rsidRPr="00C91192">
        <w:rPr>
          <w:rFonts w:ascii="Open Sans" w:hAnsi="Open Sans" w:cs="Open Sans"/>
        </w:rPr>
        <w:t xml:space="preserve"> </w:t>
      </w:r>
      <w:r w:rsidR="00652B3A" w:rsidRPr="00C91192">
        <w:rPr>
          <w:rFonts w:ascii="Open Sans" w:hAnsi="Open Sans" w:cs="Open Sans"/>
        </w:rPr>
        <w:t>for the same Job Title and Grade</w:t>
      </w:r>
      <w:r w:rsidR="002726C1" w:rsidRPr="00C91192">
        <w:rPr>
          <w:rFonts w:ascii="Open Sans" w:hAnsi="Open Sans" w:cs="Open Sans"/>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each individual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DE389A"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DC19B2">
        <w:rPr>
          <w:rFonts w:ascii="Open Sans" w:hAnsi="Open Sans" w:cs="Open Sans"/>
        </w:rPr>
        <w:t>R</w:t>
      </w:r>
      <w:r w:rsidR="0089451E" w:rsidRPr="00DE389A">
        <w:rPr>
          <w:rFonts w:ascii="Open Sans" w:hAnsi="Open Sans" w:cs="Open Sans"/>
        </w:rPr>
        <w:t>esource</w:t>
      </w:r>
      <w:r w:rsidR="00700397" w:rsidRPr="00DE389A">
        <w:rPr>
          <w:rFonts w:ascii="Open Sans" w:hAnsi="Open Sans" w:cs="Open Sans"/>
        </w:rPr>
        <w:t>s</w:t>
      </w:r>
      <w:r w:rsidRPr="00DE389A">
        <w:rPr>
          <w:rFonts w:ascii="Open Sans" w:hAnsi="Open Sans" w:cs="Open Sans"/>
        </w:rPr>
        <w:t xml:space="preserve"> will be used </w:t>
      </w:r>
      <w:r w:rsidR="00700397" w:rsidRPr="00DE389A">
        <w:rPr>
          <w:rFonts w:ascii="Open Sans" w:hAnsi="Open Sans" w:cs="Open Sans"/>
        </w:rPr>
        <w:t>for the duration of the</w:t>
      </w:r>
      <w:r w:rsidRPr="00DE389A">
        <w:rPr>
          <w:rFonts w:ascii="Open Sans" w:hAnsi="Open Sans" w:cs="Open Sans"/>
        </w:rPr>
        <w:t xml:space="preserve"> framework. </w:t>
      </w:r>
    </w:p>
    <w:p w14:paraId="43F80747" w14:textId="4DF0C361" w:rsidR="00777A65" w:rsidRPr="00DE389A" w:rsidRDefault="00777A65" w:rsidP="00777A65">
      <w:pPr>
        <w:spacing w:after="0"/>
        <w:jc w:val="both"/>
        <w:rPr>
          <w:rFonts w:ascii="Open Sans" w:hAnsi="Open Sans" w:cs="Open Sans"/>
        </w:rPr>
      </w:pPr>
    </w:p>
    <w:p w14:paraId="1D3C12F9" w14:textId="0054A3C8" w:rsidR="00777A65" w:rsidRPr="00DE389A" w:rsidRDefault="00777A65" w:rsidP="00777A65">
      <w:pPr>
        <w:spacing w:after="0"/>
        <w:jc w:val="both"/>
        <w:rPr>
          <w:rFonts w:ascii="Open Sans" w:hAnsi="Open Sans" w:cs="Open Sans"/>
        </w:rPr>
      </w:pPr>
      <w:r w:rsidRPr="00DE389A">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DE389A" w:rsidRDefault="00777A65" w:rsidP="00777A65">
      <w:pPr>
        <w:spacing w:after="0"/>
        <w:jc w:val="both"/>
        <w:rPr>
          <w:rFonts w:ascii="Open Sans" w:hAnsi="Open Sans" w:cs="Open Sans"/>
        </w:rPr>
      </w:pPr>
    </w:p>
    <w:p w14:paraId="292A02FB" w14:textId="4E145AF1" w:rsidR="00777A65" w:rsidRPr="00DE389A" w:rsidRDefault="00777A65" w:rsidP="00777A65">
      <w:pPr>
        <w:spacing w:after="0"/>
        <w:jc w:val="both"/>
        <w:rPr>
          <w:rFonts w:ascii="Open Sans" w:hAnsi="Open Sans" w:cs="Open Sans"/>
        </w:rPr>
      </w:pPr>
      <w:r w:rsidRPr="00DE389A">
        <w:rPr>
          <w:rFonts w:ascii="Open Sans" w:hAnsi="Open Sans" w:cs="Open Sans"/>
        </w:rPr>
        <w:t>Note 3:</w:t>
      </w:r>
      <w:r w:rsidR="00DE389A" w:rsidRPr="00DE389A">
        <w:rPr>
          <w:rFonts w:ascii="Open Sans" w:hAnsi="Open Sans" w:cs="Open Sans"/>
        </w:rPr>
        <w:t xml:space="preserve"> </w:t>
      </w:r>
      <w:r w:rsidRPr="00DE389A">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DE389A" w:rsidRDefault="00777A65" w:rsidP="00777A65">
      <w:pPr>
        <w:spacing w:after="0"/>
        <w:jc w:val="both"/>
        <w:rPr>
          <w:rFonts w:ascii="Open Sans" w:hAnsi="Open Sans" w:cs="Open Sans"/>
        </w:rPr>
      </w:pPr>
    </w:p>
    <w:p w14:paraId="0DAD34BD" w14:textId="60B39466" w:rsidR="00FD310F" w:rsidRPr="00DE389A" w:rsidRDefault="00FD310F" w:rsidP="00777A65">
      <w:pPr>
        <w:spacing w:after="0"/>
        <w:jc w:val="both"/>
        <w:rPr>
          <w:rFonts w:ascii="Open Sans" w:hAnsi="Open Sans" w:cs="Open Sans"/>
        </w:rPr>
      </w:pPr>
      <w:r w:rsidRPr="00DE389A">
        <w:rPr>
          <w:rFonts w:ascii="Open Sans" w:hAnsi="Open Sans" w:cs="Open Sans"/>
        </w:rPr>
        <w:t>Note 4: SEAI awards its contracts on the basis of fixed prices. Submitted tenders should confirm that quoted prices</w:t>
      </w:r>
      <w:r w:rsidRPr="00DE389A">
        <w:rPr>
          <w:rFonts w:ascii="Open Sans" w:hAnsi="Open Sans" w:cs="Open Sans"/>
          <w:spacing w:val="-13"/>
        </w:rPr>
        <w:t xml:space="preserve"> </w:t>
      </w:r>
      <w:r w:rsidRPr="00DE389A">
        <w:rPr>
          <w:rFonts w:ascii="Open Sans" w:hAnsi="Open Sans" w:cs="Open Sans"/>
        </w:rPr>
        <w:t>hold</w:t>
      </w:r>
      <w:r w:rsidRPr="00DE389A">
        <w:rPr>
          <w:rFonts w:ascii="Open Sans" w:hAnsi="Open Sans" w:cs="Open Sans"/>
          <w:spacing w:val="-12"/>
        </w:rPr>
        <w:t xml:space="preserve"> </w:t>
      </w:r>
      <w:r w:rsidRPr="00DE389A">
        <w:rPr>
          <w:rFonts w:ascii="Open Sans" w:hAnsi="Open Sans" w:cs="Open Sans"/>
        </w:rPr>
        <w:t>good</w:t>
      </w:r>
      <w:r w:rsidRPr="00DE389A">
        <w:rPr>
          <w:rFonts w:ascii="Open Sans" w:hAnsi="Open Sans" w:cs="Open Sans"/>
          <w:spacing w:val="-13"/>
        </w:rPr>
        <w:t xml:space="preserve"> </w:t>
      </w:r>
      <w:r w:rsidRPr="00DE389A">
        <w:rPr>
          <w:rFonts w:ascii="Open Sans" w:hAnsi="Open Sans" w:cs="Open Sans"/>
        </w:rPr>
        <w:t>for</w:t>
      </w:r>
      <w:r w:rsidRPr="00DE389A">
        <w:rPr>
          <w:rFonts w:ascii="Open Sans" w:hAnsi="Open Sans" w:cs="Open Sans"/>
          <w:spacing w:val="-12"/>
        </w:rPr>
        <w:t xml:space="preserve"> </w:t>
      </w:r>
      <w:r w:rsidRPr="00DE389A">
        <w:rPr>
          <w:rFonts w:ascii="Open Sans" w:hAnsi="Open Sans" w:cs="Open Sans"/>
        </w:rPr>
        <w:t>12</w:t>
      </w:r>
      <w:r w:rsidRPr="00DE389A">
        <w:rPr>
          <w:rFonts w:ascii="Open Sans" w:hAnsi="Open Sans" w:cs="Open Sans"/>
          <w:spacing w:val="-13"/>
        </w:rPr>
        <w:t xml:space="preserve"> months</w:t>
      </w:r>
      <w:r w:rsidRPr="00DE389A">
        <w:rPr>
          <w:rFonts w:ascii="Open Sans" w:hAnsi="Open Sans" w:cs="Open Sans"/>
          <w:spacing w:val="-12"/>
        </w:rPr>
        <w:t xml:space="preserve"> </w:t>
      </w:r>
      <w:r w:rsidRPr="00DE389A">
        <w:rPr>
          <w:rFonts w:ascii="Open Sans" w:hAnsi="Open Sans" w:cs="Open Sans"/>
        </w:rPr>
        <w:t>after</w:t>
      </w:r>
      <w:r w:rsidRPr="00DE389A">
        <w:rPr>
          <w:rFonts w:ascii="Open Sans" w:hAnsi="Open Sans" w:cs="Open Sans"/>
          <w:spacing w:val="-13"/>
        </w:rPr>
        <w:t xml:space="preserve"> </w:t>
      </w:r>
      <w:r w:rsidRPr="00DE389A">
        <w:rPr>
          <w:rFonts w:ascii="Open Sans" w:hAnsi="Open Sans" w:cs="Open Sans"/>
        </w:rPr>
        <w:t>the</w:t>
      </w:r>
      <w:r w:rsidRPr="00DE389A">
        <w:rPr>
          <w:rFonts w:ascii="Open Sans" w:hAnsi="Open Sans" w:cs="Open Sans"/>
          <w:spacing w:val="-12"/>
        </w:rPr>
        <w:t xml:space="preserve"> </w:t>
      </w:r>
      <w:r w:rsidRPr="00DE389A">
        <w:rPr>
          <w:rFonts w:ascii="Open Sans" w:hAnsi="Open Sans" w:cs="Open Sans"/>
        </w:rPr>
        <w:t>closing</w:t>
      </w:r>
      <w:r w:rsidRPr="00DE389A">
        <w:rPr>
          <w:rFonts w:ascii="Open Sans" w:hAnsi="Open Sans" w:cs="Open Sans"/>
          <w:spacing w:val="-12"/>
        </w:rPr>
        <w:t xml:space="preserve"> </w:t>
      </w:r>
      <w:r w:rsidRPr="00DE389A">
        <w:rPr>
          <w:rFonts w:ascii="Open Sans" w:hAnsi="Open Sans" w:cs="Open Sans"/>
        </w:rPr>
        <w:t>date</w:t>
      </w:r>
      <w:r w:rsidRPr="00DE389A">
        <w:rPr>
          <w:rFonts w:ascii="Open Sans" w:hAnsi="Open Sans" w:cs="Open Sans"/>
          <w:spacing w:val="-13"/>
        </w:rPr>
        <w:t xml:space="preserve"> </w:t>
      </w:r>
      <w:r w:rsidRPr="00DE389A">
        <w:rPr>
          <w:rFonts w:ascii="Open Sans" w:hAnsi="Open Sans" w:cs="Open Sans"/>
        </w:rPr>
        <w:t>for</w:t>
      </w:r>
      <w:r w:rsidRPr="00DE389A">
        <w:rPr>
          <w:rFonts w:ascii="Open Sans" w:hAnsi="Open Sans" w:cs="Open Sans"/>
          <w:spacing w:val="-12"/>
        </w:rPr>
        <w:t xml:space="preserve"> </w:t>
      </w:r>
      <w:r w:rsidRPr="00DE389A">
        <w:rPr>
          <w:rFonts w:ascii="Open Sans" w:hAnsi="Open Sans" w:cs="Open Sans"/>
        </w:rPr>
        <w:t>receipt</w:t>
      </w:r>
      <w:r w:rsidRPr="00DE389A">
        <w:rPr>
          <w:rFonts w:ascii="Open Sans" w:hAnsi="Open Sans" w:cs="Open Sans"/>
          <w:spacing w:val="-13"/>
        </w:rPr>
        <w:t xml:space="preserve"> </w:t>
      </w:r>
      <w:r w:rsidRPr="00DE389A">
        <w:rPr>
          <w:rFonts w:ascii="Open Sans" w:hAnsi="Open Sans" w:cs="Open Sans"/>
        </w:rPr>
        <w:t>of</w:t>
      </w:r>
      <w:r w:rsidRPr="00DE389A">
        <w:rPr>
          <w:rFonts w:ascii="Open Sans" w:hAnsi="Open Sans" w:cs="Open Sans"/>
          <w:spacing w:val="-12"/>
        </w:rPr>
        <w:t xml:space="preserve"> </w:t>
      </w:r>
      <w:r w:rsidRPr="00DE389A">
        <w:rPr>
          <w:rFonts w:ascii="Open Sans" w:hAnsi="Open Sans" w:cs="Open Sans"/>
        </w:rPr>
        <w:t>tenders.</w:t>
      </w:r>
    </w:p>
    <w:p w14:paraId="6450F7E7" w14:textId="77777777" w:rsidR="00FD310F" w:rsidRPr="00DE389A" w:rsidRDefault="00FD310F" w:rsidP="00777A65">
      <w:pPr>
        <w:spacing w:after="0"/>
        <w:jc w:val="both"/>
        <w:rPr>
          <w:sz w:val="24"/>
          <w:szCs w:val="24"/>
        </w:rPr>
      </w:pPr>
    </w:p>
    <w:p w14:paraId="4DC4A1E0" w14:textId="6E97DD88" w:rsidR="00777A65" w:rsidRPr="00DE389A" w:rsidRDefault="00777A65" w:rsidP="00777A65">
      <w:pPr>
        <w:spacing w:after="0"/>
        <w:jc w:val="both"/>
        <w:rPr>
          <w:rFonts w:ascii="Open Sans" w:hAnsi="Open Sans" w:cs="Open Sans"/>
          <w:lang w:val="en-GB"/>
        </w:rPr>
      </w:pPr>
      <w:r w:rsidRPr="00DE389A">
        <w:rPr>
          <w:rFonts w:ascii="Open Sans" w:hAnsi="Open Sans" w:cs="Open Sans"/>
          <w:lang w:val="en-GB"/>
        </w:rPr>
        <w:t xml:space="preserve">In preparing their proposals, tenderers should take note of the </w:t>
      </w:r>
      <w:r w:rsidR="00FD310F" w:rsidRPr="00DE389A">
        <w:rPr>
          <w:rFonts w:ascii="Open Sans" w:hAnsi="Open Sans" w:cs="Open Sans"/>
          <w:lang w:val="en-GB"/>
        </w:rPr>
        <w:t xml:space="preserve">below. </w:t>
      </w:r>
      <w:r w:rsidR="00FD310F" w:rsidRPr="00DE389A">
        <w:rPr>
          <w:rFonts w:ascii="Open Sans" w:hAnsi="Open Sans" w:cs="Open Sans"/>
        </w:rPr>
        <w:t>Specifically,</w:t>
      </w:r>
      <w:r w:rsidR="00FD310F" w:rsidRPr="00DE389A">
        <w:rPr>
          <w:rFonts w:ascii="Open Sans" w:hAnsi="Open Sans" w:cs="Open Sans"/>
          <w:spacing w:val="-12"/>
        </w:rPr>
        <w:t xml:space="preserve"> </w:t>
      </w:r>
      <w:r w:rsidR="00FD310F" w:rsidRPr="00DE389A">
        <w:rPr>
          <w:rFonts w:ascii="Open Sans" w:hAnsi="Open Sans" w:cs="Open Sans"/>
        </w:rPr>
        <w:t>tenderers</w:t>
      </w:r>
      <w:r w:rsidR="00FD310F" w:rsidRPr="00DE389A">
        <w:rPr>
          <w:rFonts w:ascii="Open Sans" w:hAnsi="Open Sans" w:cs="Open Sans"/>
          <w:spacing w:val="-12"/>
        </w:rPr>
        <w:t xml:space="preserve"> </w:t>
      </w:r>
      <w:r w:rsidR="00FD310F" w:rsidRPr="00DE389A">
        <w:rPr>
          <w:rFonts w:ascii="Open Sans" w:hAnsi="Open Sans" w:cs="Open Sans"/>
        </w:rPr>
        <w:t xml:space="preserve">should </w:t>
      </w:r>
      <w:r w:rsidR="00FD310F" w:rsidRPr="00DE389A">
        <w:rPr>
          <w:rFonts w:ascii="Open Sans" w:hAnsi="Open Sans" w:cs="Open Sans"/>
          <w:spacing w:val="-2"/>
        </w:rPr>
        <w:t>state</w:t>
      </w:r>
      <w:r w:rsidRPr="00DE389A">
        <w:rPr>
          <w:rFonts w:ascii="Open Sans" w:hAnsi="Open Sans" w:cs="Open Sans"/>
          <w:lang w:val="en-GB"/>
        </w:rPr>
        <w:t>:</w:t>
      </w:r>
    </w:p>
    <w:p w14:paraId="0B82FC13" w14:textId="3B6C8A0F" w:rsidR="00777A65" w:rsidRPr="00DE389A" w:rsidRDefault="00777A65" w:rsidP="00777A65">
      <w:pPr>
        <w:spacing w:after="0"/>
        <w:jc w:val="both"/>
        <w:rPr>
          <w:rFonts w:ascii="Open Sans" w:hAnsi="Open Sans" w:cs="Open Sans"/>
          <w:lang w:val="en-GB"/>
        </w:rPr>
      </w:pPr>
    </w:p>
    <w:p w14:paraId="6C88F888" w14:textId="34195A6D" w:rsidR="001553DC" w:rsidRPr="00DC19B2" w:rsidRDefault="001553DC" w:rsidP="008445BB">
      <w:pPr>
        <w:pStyle w:val="ListParagraph"/>
        <w:numPr>
          <w:ilvl w:val="0"/>
          <w:numId w:val="12"/>
        </w:numPr>
        <w:spacing w:before="60" w:after="0" w:line="240" w:lineRule="auto"/>
        <w:jc w:val="both"/>
        <w:rPr>
          <w:rFonts w:ascii="Open Sans" w:hAnsi="Open Sans" w:cs="Open Sans"/>
        </w:rPr>
      </w:pPr>
      <w:r w:rsidRPr="00DE389A">
        <w:rPr>
          <w:rFonts w:ascii="Open Sans" w:hAnsi="Open Sans" w:cs="Open Sans"/>
        </w:rPr>
        <w:t>The</w:t>
      </w:r>
      <w:r w:rsidRPr="00DE389A">
        <w:rPr>
          <w:rFonts w:ascii="Open Sans" w:hAnsi="Open Sans" w:cs="Open Sans"/>
          <w:spacing w:val="-6"/>
        </w:rPr>
        <w:t xml:space="preserve"> </w:t>
      </w:r>
      <w:r w:rsidRPr="00DE389A">
        <w:rPr>
          <w:rFonts w:ascii="Open Sans" w:hAnsi="Open Sans" w:cs="Open Sans"/>
        </w:rPr>
        <w:t>total</w:t>
      </w:r>
      <w:r w:rsidRPr="00DE389A">
        <w:rPr>
          <w:rFonts w:ascii="Open Sans" w:hAnsi="Open Sans" w:cs="Open Sans"/>
          <w:spacing w:val="-3"/>
        </w:rPr>
        <w:t xml:space="preserve"> </w:t>
      </w:r>
      <w:r w:rsidRPr="00DE389A">
        <w:rPr>
          <w:rFonts w:ascii="Open Sans" w:hAnsi="Open Sans" w:cs="Open Sans"/>
        </w:rPr>
        <w:t>fixed</w:t>
      </w:r>
      <w:r w:rsidRPr="00DE389A">
        <w:rPr>
          <w:rFonts w:ascii="Open Sans" w:hAnsi="Open Sans" w:cs="Open Sans"/>
          <w:spacing w:val="-4"/>
        </w:rPr>
        <w:t xml:space="preserve"> </w:t>
      </w:r>
      <w:r w:rsidRPr="00DE389A">
        <w:rPr>
          <w:rFonts w:ascii="Open Sans" w:hAnsi="Open Sans" w:cs="Open Sans"/>
        </w:rPr>
        <w:t>price</w:t>
      </w:r>
      <w:r w:rsidRPr="00DE389A">
        <w:rPr>
          <w:rFonts w:ascii="Open Sans" w:hAnsi="Open Sans" w:cs="Open Sans"/>
          <w:spacing w:val="-2"/>
        </w:rPr>
        <w:t xml:space="preserve"> </w:t>
      </w:r>
      <w:r w:rsidRPr="00DE389A">
        <w:rPr>
          <w:rFonts w:ascii="Open Sans" w:hAnsi="Open Sans" w:cs="Open Sans"/>
        </w:rPr>
        <w:t>for</w:t>
      </w:r>
      <w:r w:rsidRPr="00DE389A">
        <w:rPr>
          <w:rFonts w:ascii="Open Sans" w:hAnsi="Open Sans" w:cs="Open Sans"/>
          <w:spacing w:val="-3"/>
        </w:rPr>
        <w:t xml:space="preserve"> </w:t>
      </w:r>
      <w:r w:rsidRPr="00DE389A">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14:paraId="44E939E9" w14:textId="77777777" w:rsidR="001553DC" w:rsidRPr="00DC19B2" w:rsidRDefault="001553DC" w:rsidP="001553DC">
      <w:pPr>
        <w:pStyle w:val="ListParagraph"/>
        <w:spacing w:before="60" w:after="0" w:line="240" w:lineRule="auto"/>
        <w:jc w:val="both"/>
        <w:rPr>
          <w:rFonts w:ascii="Open Sans" w:hAnsi="Open Sans" w:cs="Open Sans"/>
        </w:rPr>
      </w:pPr>
    </w:p>
    <w:p w14:paraId="3B0D1562" w14:textId="5DB35C4F" w:rsidR="00777A65" w:rsidRPr="00DC19B2" w:rsidRDefault="00777A65" w:rsidP="008445BB">
      <w:pPr>
        <w:pStyle w:val="ListParagraph"/>
        <w:numPr>
          <w:ilvl w:val="0"/>
          <w:numId w:val="12"/>
        </w:numPr>
        <w:spacing w:before="60" w:after="0" w:line="240" w:lineRule="auto"/>
        <w:jc w:val="both"/>
        <w:rPr>
          <w:rFonts w:ascii="Open Sans" w:hAnsi="Open Sans" w:cs="Open Sans"/>
        </w:rPr>
      </w:pPr>
      <w:r w:rsidRPr="00DC19B2">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12"/>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12"/>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more than 7.5 hours per day;</w:t>
      </w:r>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00AF2ADE" w:rsidRPr="00DC19B2">
        <w:rPr>
          <w:rFonts w:ascii="Open Sans" w:hAnsi="Open Sans" w:cs="Open Sans"/>
          <w:lang w:val="en-GB"/>
        </w:rPr>
        <w:t>Cf</w:t>
      </w:r>
      <w:r w:rsidRPr="00DC19B2">
        <w:rPr>
          <w:rFonts w:ascii="Open Sans" w:hAnsi="Open Sans" w:cs="Open Sans"/>
          <w:lang w:val="en-GB"/>
        </w:rPr>
        <w:t>T. It is the responsibility of tenderers to ensure that the costs quoted are correct and properly calculated.</w:t>
      </w:r>
    </w:p>
    <w:p w14:paraId="4A50883D" w14:textId="3E0B7CF9" w:rsidR="00777A65" w:rsidRPr="00DC19B2" w:rsidRDefault="00777A65" w:rsidP="00D833DB">
      <w:pPr>
        <w:spacing w:after="0" w:line="240" w:lineRule="auto"/>
        <w:jc w:val="both"/>
        <w:rPr>
          <w:sz w:val="24"/>
          <w:szCs w:val="24"/>
          <w:lang w:val="en-GB"/>
        </w:rPr>
      </w:pPr>
    </w:p>
    <w:p w14:paraId="0E87797C" w14:textId="17CBE5B5"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E389A">
        <w:rPr>
          <w:rFonts w:ascii="Open Sans" w:hAnsi="Open Sans" w:cs="Open Sans"/>
          <w:lang w:val="en-GB"/>
        </w:rPr>
        <w:t>Price must be fixed for the duration of the contract (including any extension</w:t>
      </w:r>
      <w:r w:rsidR="00E9254D" w:rsidRPr="00DE389A">
        <w:rPr>
          <w:rFonts w:ascii="Open Sans" w:hAnsi="Open Sans" w:cs="Open Sans"/>
          <w:lang w:val="en-GB"/>
        </w:rPr>
        <w:t>s</w:t>
      </w:r>
      <w:r w:rsidRPr="00DE389A">
        <w:rPr>
          <w:rFonts w:ascii="Open Sans" w:hAnsi="Open Sans" w:cs="Open Sans"/>
          <w:lang w:val="en-GB"/>
        </w:rPr>
        <w:t>).</w:t>
      </w:r>
      <w:r w:rsidR="00FD310F" w:rsidRPr="00DE389A">
        <w:rPr>
          <w:rFonts w:ascii="Open Sans" w:hAnsi="Open Sans" w:cs="Open Sans"/>
        </w:rPr>
        <w:t xml:space="preserve"> </w:t>
      </w:r>
      <w:r w:rsidR="00FD310F" w:rsidRPr="00DE389A">
        <w:rPr>
          <w:rFonts w:ascii="Open Sans" w:hAnsi="Open Sans" w:cs="Open Sans"/>
          <w:lang w:val="en-GB"/>
        </w:rPr>
        <w:t>The pricing format and in particular</w:t>
      </w:r>
      <w:r w:rsidR="00FD310F" w:rsidRPr="00DC19B2">
        <w:rPr>
          <w:rFonts w:ascii="Open Sans" w:hAnsi="Open Sans" w:cs="Open Sans"/>
          <w:lang w:val="en-GB"/>
        </w:rPr>
        <w:t xml:space="preserve"> the tenderer’s costs and rates quoted in the tender response shall remain fixed for the duration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415090" w:rsidRDefault="00A02B43" w:rsidP="00FD310F">
      <w:pPr>
        <w:spacing w:after="0"/>
        <w:jc w:val="center"/>
        <w:rPr>
          <w:rFonts w:ascii="Open Sans" w:hAnsi="Open Sans" w:cs="Open Sans"/>
          <w:b/>
          <w:bCs/>
          <w:sz w:val="24"/>
          <w:szCs w:val="24"/>
          <w:lang w:val="en-GB"/>
        </w:rPr>
      </w:pPr>
      <w:r w:rsidRPr="00415090">
        <w:rPr>
          <w:rFonts w:ascii="Open Sans" w:hAnsi="Open Sans" w:cs="Open Sans"/>
          <w:b/>
          <w:bCs/>
          <w:sz w:val="24"/>
          <w:szCs w:val="24"/>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DC19B2" w14:paraId="57F18401" w14:textId="77777777" w:rsidTr="1FD44689">
        <w:trPr>
          <w:trHeight w:val="336"/>
        </w:trPr>
        <w:tc>
          <w:tcPr>
            <w:tcW w:w="2235" w:type="dxa"/>
            <w:tcBorders>
              <w:right w:val="single" w:sz="4" w:space="0" w:color="auto"/>
            </w:tcBorders>
            <w:shd w:val="clear" w:color="auto" w:fill="0070C0"/>
            <w:vAlign w:val="center"/>
          </w:tcPr>
          <w:p w14:paraId="0D6B02F5" w14:textId="77777777" w:rsidR="00FD310F" w:rsidRPr="00415090" w:rsidRDefault="00FD310F" w:rsidP="000E5C5B">
            <w:pPr>
              <w:jc w:val="both"/>
              <w:rPr>
                <w:rFonts w:ascii="Open Sans" w:hAnsi="Open Sans" w:cs="Open Sans"/>
                <w:b/>
                <w:bCs/>
                <w:color w:val="FFFFFF"/>
                <w:sz w:val="20"/>
                <w:szCs w:val="20"/>
              </w:rPr>
            </w:pPr>
            <w:r w:rsidRPr="00415090">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415090" w:rsidRDefault="00FD310F" w:rsidP="000E5C5B">
            <w:pPr>
              <w:jc w:val="both"/>
              <w:rPr>
                <w:rFonts w:ascii="Open Sans" w:hAnsi="Open Sans" w:cs="Open Sans"/>
                <w:b/>
                <w:bCs/>
                <w:sz w:val="20"/>
                <w:szCs w:val="20"/>
              </w:rPr>
            </w:pPr>
            <w:r w:rsidRPr="00415090">
              <w:rPr>
                <w:rFonts w:ascii="Open Sans" w:hAnsi="Open Sans" w:cs="Open Sans"/>
                <w:b/>
                <w:bCs/>
                <w:sz w:val="20"/>
                <w:szCs w:val="20"/>
              </w:rPr>
              <w:t>SEAI</w:t>
            </w:r>
          </w:p>
        </w:tc>
      </w:tr>
      <w:tr w:rsidR="00FD310F" w:rsidRPr="00DC19B2" w14:paraId="05E6C879" w14:textId="77777777" w:rsidTr="1FD44689">
        <w:trPr>
          <w:trHeight w:val="359"/>
        </w:trPr>
        <w:tc>
          <w:tcPr>
            <w:tcW w:w="2235" w:type="dxa"/>
            <w:tcBorders>
              <w:right w:val="single" w:sz="4" w:space="0" w:color="auto"/>
            </w:tcBorders>
            <w:shd w:val="clear" w:color="auto" w:fill="0070C0"/>
            <w:vAlign w:val="center"/>
          </w:tcPr>
          <w:p w14:paraId="6761F3AD" w14:textId="77777777" w:rsidR="00FD310F" w:rsidRPr="00415090" w:rsidRDefault="00FD310F" w:rsidP="000E5C5B">
            <w:pPr>
              <w:jc w:val="both"/>
              <w:rPr>
                <w:rFonts w:ascii="Open Sans" w:hAnsi="Open Sans" w:cs="Open Sans"/>
                <w:b/>
                <w:bCs/>
                <w:color w:val="FFFFFF"/>
                <w:sz w:val="20"/>
                <w:szCs w:val="20"/>
              </w:rPr>
            </w:pPr>
            <w:r w:rsidRPr="00415090">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415090" w:rsidRDefault="00FD310F" w:rsidP="000E5C5B">
            <w:pPr>
              <w:jc w:val="both"/>
              <w:rPr>
                <w:rFonts w:ascii="Open Sans" w:hAnsi="Open Sans" w:cs="Open Sans"/>
                <w:b/>
                <w:bCs/>
                <w:sz w:val="20"/>
                <w:szCs w:val="20"/>
              </w:rPr>
            </w:pPr>
            <w:r w:rsidRPr="00415090">
              <w:rPr>
                <w:rFonts w:ascii="Open Sans" w:hAnsi="Open Sans" w:cs="Open Sans"/>
                <w:bCs/>
                <w:sz w:val="20"/>
                <w:szCs w:val="20"/>
              </w:rPr>
              <w:fldChar w:fldCharType="begin">
                <w:ffData>
                  <w:name w:val="Text36"/>
                  <w:enabled/>
                  <w:calcOnExit w:val="0"/>
                  <w:textInput/>
                </w:ffData>
              </w:fldChar>
            </w:r>
            <w:r w:rsidRPr="00415090">
              <w:rPr>
                <w:rFonts w:ascii="Open Sans" w:hAnsi="Open Sans" w:cs="Open Sans"/>
                <w:bCs/>
                <w:sz w:val="20"/>
                <w:szCs w:val="20"/>
              </w:rPr>
              <w:instrText xml:space="preserve"> FORMTEXT </w:instrText>
            </w:r>
            <w:r w:rsidRPr="00415090">
              <w:rPr>
                <w:rFonts w:ascii="Open Sans" w:hAnsi="Open Sans" w:cs="Open Sans"/>
                <w:bCs/>
                <w:sz w:val="20"/>
                <w:szCs w:val="20"/>
              </w:rPr>
            </w:r>
            <w:r w:rsidRPr="00415090">
              <w:rPr>
                <w:rFonts w:ascii="Open Sans" w:hAnsi="Open Sans" w:cs="Open Sans"/>
                <w:bCs/>
                <w:sz w:val="20"/>
                <w:szCs w:val="20"/>
              </w:rPr>
              <w:fldChar w:fldCharType="separate"/>
            </w:r>
            <w:r w:rsidRPr="00415090">
              <w:rPr>
                <w:rFonts w:ascii="Open Sans" w:hAnsi="Open Sans" w:cs="Open Sans"/>
                <w:bCs/>
                <w:noProof/>
                <w:sz w:val="20"/>
                <w:szCs w:val="20"/>
              </w:rPr>
              <w:t> </w:t>
            </w:r>
            <w:r w:rsidRPr="00415090">
              <w:rPr>
                <w:rFonts w:ascii="Open Sans" w:hAnsi="Open Sans" w:cs="Open Sans"/>
                <w:bCs/>
                <w:noProof/>
                <w:sz w:val="20"/>
                <w:szCs w:val="20"/>
              </w:rPr>
              <w:t> </w:t>
            </w:r>
            <w:r w:rsidRPr="00415090">
              <w:rPr>
                <w:rFonts w:ascii="Open Sans" w:hAnsi="Open Sans" w:cs="Open Sans"/>
                <w:bCs/>
                <w:noProof/>
                <w:sz w:val="20"/>
                <w:szCs w:val="20"/>
              </w:rPr>
              <w:t> </w:t>
            </w:r>
            <w:r w:rsidRPr="00415090">
              <w:rPr>
                <w:rFonts w:ascii="Open Sans" w:hAnsi="Open Sans" w:cs="Open Sans"/>
                <w:bCs/>
                <w:noProof/>
                <w:sz w:val="20"/>
                <w:szCs w:val="20"/>
              </w:rPr>
              <w:t> </w:t>
            </w:r>
            <w:r w:rsidRPr="00415090">
              <w:rPr>
                <w:rFonts w:ascii="Open Sans" w:hAnsi="Open Sans" w:cs="Open Sans"/>
                <w:bCs/>
                <w:noProof/>
                <w:sz w:val="20"/>
                <w:szCs w:val="20"/>
              </w:rPr>
              <w:t> </w:t>
            </w:r>
            <w:r w:rsidRPr="00415090">
              <w:rPr>
                <w:rFonts w:ascii="Open Sans" w:hAnsi="Open Sans" w:cs="Open Sans"/>
                <w:bCs/>
                <w:sz w:val="20"/>
                <w:szCs w:val="20"/>
              </w:rPr>
              <w:fldChar w:fldCharType="end"/>
            </w:r>
          </w:p>
        </w:tc>
      </w:tr>
      <w:tr w:rsidR="00FD310F" w:rsidRPr="00DC19B2" w14:paraId="36ED64CD" w14:textId="77777777" w:rsidTr="1FD44689">
        <w:trPr>
          <w:trHeight w:val="224"/>
        </w:trPr>
        <w:tc>
          <w:tcPr>
            <w:tcW w:w="2235" w:type="dxa"/>
            <w:tcBorders>
              <w:right w:val="single" w:sz="4" w:space="0" w:color="auto"/>
            </w:tcBorders>
            <w:shd w:val="clear" w:color="auto" w:fill="0070C0"/>
            <w:vAlign w:val="center"/>
          </w:tcPr>
          <w:p w14:paraId="01A56F33" w14:textId="77777777" w:rsidR="00FD310F" w:rsidRPr="00415090" w:rsidRDefault="00FD310F" w:rsidP="000E5C5B">
            <w:pPr>
              <w:jc w:val="both"/>
              <w:rPr>
                <w:rFonts w:ascii="Open Sans" w:hAnsi="Open Sans" w:cs="Open Sans"/>
                <w:b/>
                <w:bCs/>
                <w:color w:val="FFFFFF"/>
                <w:sz w:val="20"/>
                <w:szCs w:val="20"/>
              </w:rPr>
            </w:pPr>
            <w:r w:rsidRPr="00415090">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0DEECE8A" w:rsidR="00FD310F" w:rsidRPr="00415090" w:rsidRDefault="17318C33" w:rsidP="00C91192">
            <w:pPr>
              <w:rPr>
                <w:rFonts w:ascii="Open Sans" w:hAnsi="Open Sans" w:cs="Open Sans"/>
                <w:b/>
                <w:bCs/>
                <w:color w:val="FF0000"/>
                <w:sz w:val="20"/>
                <w:szCs w:val="20"/>
                <w:lang w:eastAsia="en-IE"/>
              </w:rPr>
            </w:pPr>
            <w:r w:rsidRPr="00415090">
              <w:rPr>
                <w:rFonts w:ascii="Open Sans" w:hAnsi="Open Sans" w:cs="Open Sans"/>
                <w:b/>
                <w:bCs/>
                <w:sz w:val="20"/>
                <w:szCs w:val="20"/>
              </w:rPr>
              <w:t xml:space="preserve">Establishment of multiple supplier framework agreement for the provision of </w:t>
            </w:r>
            <w:r w:rsidR="770E6C9C" w:rsidRPr="00415090">
              <w:rPr>
                <w:rFonts w:ascii="Open Sans" w:hAnsi="Open Sans" w:cs="Open Sans"/>
                <w:b/>
                <w:bCs/>
                <w:sz w:val="20"/>
                <w:szCs w:val="20"/>
              </w:rPr>
              <w:t xml:space="preserve">Advisory </w:t>
            </w:r>
            <w:r w:rsidRPr="00415090">
              <w:rPr>
                <w:rFonts w:ascii="Open Sans" w:hAnsi="Open Sans" w:cs="Open Sans"/>
                <w:b/>
                <w:bCs/>
                <w:sz w:val="20"/>
                <w:szCs w:val="20"/>
              </w:rPr>
              <w:t>Support to Public Bodies</w:t>
            </w:r>
            <w:r w:rsidR="00CE2E25">
              <w:rPr>
                <w:rFonts w:ascii="Open Sans" w:hAnsi="Open Sans" w:cs="Open Sans"/>
                <w:b/>
                <w:bCs/>
                <w:sz w:val="20"/>
                <w:szCs w:val="20"/>
              </w:rPr>
              <w:t xml:space="preserve"> – Lot 1</w:t>
            </w:r>
          </w:p>
        </w:tc>
      </w:tr>
    </w:tbl>
    <w:p w14:paraId="15020707" w14:textId="41EB1DE7" w:rsidR="00DC19B2" w:rsidRPr="00372CC4" w:rsidRDefault="00FD310F" w:rsidP="00FD310F">
      <w:pPr>
        <w:pStyle w:val="BodyText"/>
        <w:rPr>
          <w:rFonts w:ascii="Open Sans" w:hAnsi="Open Sans" w:cs="Open Sans"/>
          <w:bCs/>
          <w:sz w:val="20"/>
          <w:szCs w:val="20"/>
        </w:rPr>
      </w:pPr>
      <w:r w:rsidRPr="00372CC4">
        <w:rPr>
          <w:rFonts w:ascii="Open Sans" w:hAnsi="Open Sans" w:cs="Open Sans"/>
          <w:sz w:val="20"/>
          <w:szCs w:val="20"/>
        </w:rPr>
        <w:t xml:space="preserve">I/We have examined the tender documentation and hereby offer to provide the services in accordance with the details contained within the Tender Document </w:t>
      </w:r>
      <w:r w:rsidRPr="00372CC4">
        <w:rPr>
          <w:rFonts w:ascii="Open Sans" w:hAnsi="Open Sans" w:cs="Open Sans"/>
          <w:bCs/>
          <w:sz w:val="20"/>
          <w:szCs w:val="20"/>
        </w:rPr>
        <w:t xml:space="preserve">and the attached Detailed Breakdown of Charges and Expenses for the Lots we have tendered for. </w:t>
      </w:r>
    </w:p>
    <w:p w14:paraId="0BD8B408" w14:textId="54AA5036" w:rsidR="00DC19B2" w:rsidRPr="00415090" w:rsidRDefault="00777A65" w:rsidP="00777A65">
      <w:pPr>
        <w:spacing w:after="0"/>
        <w:jc w:val="both"/>
        <w:rPr>
          <w:rFonts w:ascii="Open Sans" w:hAnsi="Open Sans" w:cs="Open Sans"/>
          <w:b/>
          <w:bCs/>
          <w:sz w:val="20"/>
          <w:szCs w:val="20"/>
          <w:lang w:val="en-GB"/>
        </w:rPr>
      </w:pPr>
      <w:r w:rsidRPr="00415090">
        <w:rPr>
          <w:rFonts w:ascii="Open Sans" w:hAnsi="Open Sans" w:cs="Open Sans"/>
          <w:b/>
          <w:bCs/>
          <w:sz w:val="20"/>
          <w:szCs w:val="20"/>
          <w:lang w:val="en-GB"/>
        </w:rPr>
        <w:t xml:space="preserve">I/We confirm that I/we </w:t>
      </w:r>
    </w:p>
    <w:p w14:paraId="72463081" w14:textId="1D37E120"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Have tendered daily fees which are maximum rates for the duration of the framework and are inclusive of out of pocket (i.e. mileage, subsistence, phone, postage, etc.) and contract management related costs;</w:t>
      </w:r>
    </w:p>
    <w:p w14:paraId="09BFC093" w14:textId="16990C9B"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Will keep this offer for the framework open for acceptance by you for a period of 12 months from the date of deadline for submission of Tenders;</w:t>
      </w:r>
    </w:p>
    <w:p w14:paraId="1C4B76AF" w14:textId="6ED21763"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Agree that you are not bound to accept the most economically advantageous or any Tender you may receive;</w:t>
      </w:r>
    </w:p>
    <w:p w14:paraId="1614E2A8" w14:textId="2F036F19"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 xml:space="preserve">Agree that the rates stated are maximum prices for the duration of the framework agreement. </w:t>
      </w:r>
    </w:p>
    <w:p w14:paraId="3A47FAA8" w14:textId="62FBD175"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Have read and thoroughly examined the Tender Document;</w:t>
      </w:r>
    </w:p>
    <w:p w14:paraId="7667DEA3" w14:textId="021095F8"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Fully understand the Tender Document and SEAI’s requirements;</w:t>
      </w:r>
    </w:p>
    <w:p w14:paraId="09D50ABB" w14:textId="2086C1A1"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 xml:space="preserve">Undertake to treat the details of this </w:t>
      </w:r>
      <w:r w:rsidR="00AF2ADE" w:rsidRPr="00372CC4">
        <w:rPr>
          <w:rFonts w:ascii="Open Sans" w:hAnsi="Open Sans" w:cs="Open Sans"/>
          <w:sz w:val="20"/>
          <w:szCs w:val="20"/>
        </w:rPr>
        <w:t>Call</w:t>
      </w:r>
      <w:r w:rsidRPr="00372CC4">
        <w:rPr>
          <w:rFonts w:ascii="Open Sans" w:hAnsi="Open Sans" w:cs="Open Sans"/>
          <w:sz w:val="20"/>
          <w:szCs w:val="20"/>
        </w:rPr>
        <w:t xml:space="preserve"> to Tender and our Tender as private and confidential;</w:t>
      </w:r>
    </w:p>
    <w:p w14:paraId="4D09509F" w14:textId="77777777"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Acknowledge that acceptance by SEAI of this tender will not constitute a binding and enforceable agreement and that a legally enforceable agreement will not exist until and unless the framework agreement has been established between SEAI and the Tenderer;</w:t>
      </w:r>
    </w:p>
    <w:p w14:paraId="7966AF70" w14:textId="77777777"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Have availed of all offers for additional information or have otherwise satisfied myself/ourselves as to conditions that may in any manner affect the performance of the services required under the framework agreement;</w:t>
      </w:r>
    </w:p>
    <w:p w14:paraId="7365470F" w14:textId="447C80BA"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Have completed the Pricing Schedule;</w:t>
      </w:r>
    </w:p>
    <w:p w14:paraId="0F63EF88" w14:textId="77777777" w:rsidR="00777A65" w:rsidRPr="00372CC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372CC4">
        <w:rPr>
          <w:rFonts w:ascii="Open Sans" w:hAnsi="Open Sans" w:cs="Open Sans"/>
          <w:sz w:val="20"/>
          <w:szCs w:val="20"/>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372CC4"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372CC4">
        <w:rPr>
          <w:rFonts w:ascii="Open Sans" w:hAnsi="Open Sans" w:cs="Open Sans"/>
          <w:sz w:val="20"/>
          <w:szCs w:val="20"/>
        </w:rPr>
        <w:t>Have found no errors, omissions, conflicts or ambiguities in the Tender Document except those which I/We have brought to the attention of SEAI before the latest date for submitting queries;</w:t>
      </w:r>
    </w:p>
    <w:p w14:paraId="0D485873" w14:textId="47FDA525" w:rsidR="00777A65" w:rsidRPr="00372CC4"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372CC4">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372CC4">
        <w:rPr>
          <w:rFonts w:ascii="Open Sans" w:hAnsi="Open Sans" w:cs="Open Sans"/>
          <w:sz w:val="20"/>
          <w:szCs w:val="20"/>
        </w:rPr>
        <w:t xml:space="preserve"> and</w:t>
      </w:r>
    </w:p>
    <w:p w14:paraId="74F52F6A" w14:textId="64D5A7A2" w:rsidR="00372CC4" w:rsidRPr="00372CC4" w:rsidRDefault="00777A65" w:rsidP="00372CC4">
      <w:pPr>
        <w:numPr>
          <w:ilvl w:val="0"/>
          <w:numId w:val="10"/>
        </w:numPr>
        <w:tabs>
          <w:tab w:val="num" w:pos="908"/>
        </w:tabs>
        <w:spacing w:before="60" w:after="0" w:line="240" w:lineRule="auto"/>
        <w:jc w:val="both"/>
        <w:rPr>
          <w:rFonts w:ascii="Open Sans" w:hAnsi="Open Sans" w:cs="Open Sans"/>
          <w:b/>
          <w:bCs/>
          <w:sz w:val="20"/>
          <w:szCs w:val="20"/>
        </w:rPr>
      </w:pPr>
      <w:r w:rsidRPr="00372CC4">
        <w:rPr>
          <w:rFonts w:ascii="Open Sans" w:hAnsi="Open Sans" w:cs="Open Sans"/>
          <w:sz w:val="20"/>
          <w:szCs w:val="20"/>
        </w:rPr>
        <w:t>Will not, if awarded a contract employ labour in a manner that is discriminatory in relation to gender, race, religious beliefs, age etc</w:t>
      </w:r>
      <w:r w:rsidR="007E57F7">
        <w:rPr>
          <w:rFonts w:ascii="Open Sans" w:hAnsi="Open Sans" w:cs="Open Sans"/>
          <w:sz w:val="20"/>
          <w:szCs w:val="20"/>
        </w:rPr>
        <w:t>.</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81057E" w:rsidRDefault="00777A65" w:rsidP="00620D08">
            <w:pPr>
              <w:spacing w:after="0"/>
              <w:rPr>
                <w:rFonts w:ascii="Open Sans" w:hAnsi="Open Sans" w:cs="Open Sans"/>
                <w:sz w:val="20"/>
                <w:szCs w:val="20"/>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81057E" w:rsidRDefault="00777A65" w:rsidP="00620D08">
            <w:pPr>
              <w:spacing w:after="0"/>
              <w:rPr>
                <w:rFonts w:ascii="Open Sans" w:hAnsi="Open Sans" w:cs="Open Sans"/>
                <w:sz w:val="20"/>
                <w:szCs w:val="20"/>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81057E" w:rsidRDefault="00C3673D" w:rsidP="00620D08">
            <w:pPr>
              <w:spacing w:after="0"/>
              <w:rPr>
                <w:rFonts w:ascii="Open Sans" w:hAnsi="Open Sans" w:cs="Open Sans"/>
                <w:b/>
                <w:sz w:val="20"/>
                <w:szCs w:val="20"/>
              </w:rPr>
            </w:pPr>
            <w:r w:rsidRPr="0081057E">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81057E" w:rsidRDefault="00C3673D" w:rsidP="00620D08">
            <w:pPr>
              <w:spacing w:after="0"/>
              <w:rPr>
                <w:rFonts w:ascii="Open Sans" w:hAnsi="Open Sans" w:cs="Open Sans"/>
                <w:sz w:val="20"/>
                <w:szCs w:val="20"/>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On behalf of</w:t>
            </w:r>
            <w:r w:rsidR="00C3673D" w:rsidRPr="0081057E">
              <w:rPr>
                <w:rFonts w:ascii="Open Sans" w:hAnsi="Open Sans" w:cs="Open Sans"/>
                <w:b/>
                <w:sz w:val="20"/>
                <w:szCs w:val="20"/>
              </w:rPr>
              <w:t xml:space="preserve"> (Company Name)</w:t>
            </w:r>
            <w:r w:rsidRPr="0081057E">
              <w:rPr>
                <w:rFonts w:ascii="Open Sans" w:hAnsi="Open Sans" w:cs="Open Sans"/>
                <w:b/>
                <w:sz w:val="20"/>
                <w:szCs w:val="20"/>
              </w:rPr>
              <w:t>:</w:t>
            </w:r>
            <w:r w:rsidRPr="0081057E">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81057E" w:rsidRDefault="00777A65" w:rsidP="00620D08">
            <w:pPr>
              <w:spacing w:after="0"/>
              <w:rPr>
                <w:rFonts w:ascii="Open Sans" w:hAnsi="Open Sans" w:cs="Open Sans"/>
                <w:sz w:val="20"/>
                <w:szCs w:val="20"/>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81057E" w:rsidRDefault="00777A65" w:rsidP="00620D08">
            <w:pPr>
              <w:spacing w:after="0"/>
              <w:rPr>
                <w:rFonts w:ascii="Open Sans" w:hAnsi="Open Sans" w:cs="Open Sans"/>
                <w:sz w:val="20"/>
                <w:szCs w:val="20"/>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81057E"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81057E" w:rsidRDefault="00777A65" w:rsidP="00620D08">
            <w:pPr>
              <w:spacing w:after="0"/>
              <w:rPr>
                <w:rFonts w:ascii="Open Sans" w:hAnsi="Open Sans" w:cs="Open Sans"/>
                <w:sz w:val="20"/>
                <w:szCs w:val="20"/>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81057E"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81057E" w:rsidRDefault="00777A65" w:rsidP="00620D08">
            <w:pPr>
              <w:spacing w:after="0"/>
              <w:rPr>
                <w:rFonts w:ascii="Open Sans" w:hAnsi="Open Sans" w:cs="Open Sans"/>
                <w:b/>
                <w:sz w:val="20"/>
                <w:szCs w:val="20"/>
              </w:rPr>
            </w:pPr>
            <w:r w:rsidRPr="0081057E">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81057E" w:rsidRDefault="00777A65" w:rsidP="00620D08">
            <w:pPr>
              <w:spacing w:after="0"/>
              <w:rPr>
                <w:rFonts w:ascii="Open Sans" w:hAnsi="Open Sans" w:cs="Open Sans"/>
                <w:sz w:val="20"/>
                <w:szCs w:val="20"/>
              </w:rPr>
            </w:pPr>
          </w:p>
        </w:tc>
      </w:tr>
    </w:tbl>
    <w:p w14:paraId="7597665A" w14:textId="34E4A920" w:rsidR="00DC574F" w:rsidRDefault="00DC574F" w:rsidP="00415090">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6336" w14:textId="77777777" w:rsidR="00874FA1" w:rsidRDefault="00874FA1" w:rsidP="00171C2E">
      <w:pPr>
        <w:spacing w:after="0" w:line="240" w:lineRule="auto"/>
      </w:pPr>
      <w:r>
        <w:separator/>
      </w:r>
    </w:p>
  </w:endnote>
  <w:endnote w:type="continuationSeparator" w:id="0">
    <w:p w14:paraId="57C2EAC4" w14:textId="77777777" w:rsidR="00874FA1" w:rsidRDefault="00874FA1"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BF1E" w14:textId="77777777" w:rsidR="00874FA1" w:rsidRDefault="00874FA1" w:rsidP="00171C2E">
      <w:pPr>
        <w:spacing w:after="0" w:line="240" w:lineRule="auto"/>
      </w:pPr>
      <w:bookmarkStart w:id="0" w:name="_Hlk47603992"/>
      <w:bookmarkEnd w:id="0"/>
      <w:r>
        <w:separator/>
      </w:r>
    </w:p>
  </w:footnote>
  <w:footnote w:type="continuationSeparator" w:id="0">
    <w:p w14:paraId="29AB41D6" w14:textId="77777777" w:rsidR="00874FA1" w:rsidRDefault="00874FA1"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3" w15:restartNumberingAfterBreak="0">
    <w:nsid w:val="37325EF5"/>
    <w:multiLevelType w:val="hybridMultilevel"/>
    <w:tmpl w:val="3704E498"/>
    <w:lvl w:ilvl="0" w:tplc="384643BE">
      <w:start w:val="1"/>
      <w:numFmt w:val="bullet"/>
      <w:lvlText w:val=""/>
      <w:lvlJc w:val="left"/>
      <w:pPr>
        <w:ind w:left="720" w:hanging="360"/>
      </w:pPr>
      <w:rPr>
        <w:rFonts w:ascii="Symbol" w:hAnsi="Symbol" w:hint="default"/>
      </w:rPr>
    </w:lvl>
    <w:lvl w:ilvl="1" w:tplc="3A7888A8">
      <w:start w:val="1"/>
      <w:numFmt w:val="bullet"/>
      <w:lvlText w:val="o"/>
      <w:lvlJc w:val="left"/>
      <w:pPr>
        <w:ind w:left="1440" w:hanging="360"/>
      </w:pPr>
      <w:rPr>
        <w:rFonts w:ascii="Courier New" w:hAnsi="Courier New" w:hint="default"/>
      </w:rPr>
    </w:lvl>
    <w:lvl w:ilvl="2" w:tplc="3F946438">
      <w:start w:val="1"/>
      <w:numFmt w:val="bullet"/>
      <w:lvlText w:val=""/>
      <w:lvlJc w:val="left"/>
      <w:pPr>
        <w:ind w:left="2160" w:hanging="360"/>
      </w:pPr>
      <w:rPr>
        <w:rFonts w:ascii="Wingdings" w:hAnsi="Wingdings" w:hint="default"/>
      </w:rPr>
    </w:lvl>
    <w:lvl w:ilvl="3" w:tplc="57560F8C">
      <w:start w:val="1"/>
      <w:numFmt w:val="bullet"/>
      <w:lvlText w:val=""/>
      <w:lvlJc w:val="left"/>
      <w:pPr>
        <w:ind w:left="2880" w:hanging="360"/>
      </w:pPr>
      <w:rPr>
        <w:rFonts w:ascii="Symbol" w:hAnsi="Symbol" w:hint="default"/>
      </w:rPr>
    </w:lvl>
    <w:lvl w:ilvl="4" w:tplc="C83EB0F8">
      <w:start w:val="1"/>
      <w:numFmt w:val="bullet"/>
      <w:lvlText w:val="o"/>
      <w:lvlJc w:val="left"/>
      <w:pPr>
        <w:ind w:left="3600" w:hanging="360"/>
      </w:pPr>
      <w:rPr>
        <w:rFonts w:ascii="Courier New" w:hAnsi="Courier New" w:hint="default"/>
      </w:rPr>
    </w:lvl>
    <w:lvl w:ilvl="5" w:tplc="951E221C">
      <w:start w:val="1"/>
      <w:numFmt w:val="bullet"/>
      <w:lvlText w:val=""/>
      <w:lvlJc w:val="left"/>
      <w:pPr>
        <w:ind w:left="4320" w:hanging="360"/>
      </w:pPr>
      <w:rPr>
        <w:rFonts w:ascii="Wingdings" w:hAnsi="Wingdings" w:hint="default"/>
      </w:rPr>
    </w:lvl>
    <w:lvl w:ilvl="6" w:tplc="FF42243A">
      <w:start w:val="1"/>
      <w:numFmt w:val="bullet"/>
      <w:lvlText w:val=""/>
      <w:lvlJc w:val="left"/>
      <w:pPr>
        <w:ind w:left="5040" w:hanging="360"/>
      </w:pPr>
      <w:rPr>
        <w:rFonts w:ascii="Symbol" w:hAnsi="Symbol" w:hint="default"/>
      </w:rPr>
    </w:lvl>
    <w:lvl w:ilvl="7" w:tplc="25360006">
      <w:start w:val="1"/>
      <w:numFmt w:val="bullet"/>
      <w:lvlText w:val="o"/>
      <w:lvlJc w:val="left"/>
      <w:pPr>
        <w:ind w:left="5760" w:hanging="360"/>
      </w:pPr>
      <w:rPr>
        <w:rFonts w:ascii="Courier New" w:hAnsi="Courier New" w:hint="default"/>
      </w:rPr>
    </w:lvl>
    <w:lvl w:ilvl="8" w:tplc="47783034">
      <w:start w:val="1"/>
      <w:numFmt w:val="bullet"/>
      <w:lvlText w:val=""/>
      <w:lvlJc w:val="left"/>
      <w:pPr>
        <w:ind w:left="6480" w:hanging="360"/>
      </w:pPr>
      <w:rPr>
        <w:rFonts w:ascii="Wingdings" w:hAnsi="Wingdings" w:hint="default"/>
      </w:rPr>
    </w:lvl>
  </w:abstractNum>
  <w:abstractNum w:abstractNumId="24" w15:restartNumberingAfterBreak="0">
    <w:nsid w:val="37B24927"/>
    <w:multiLevelType w:val="hybridMultilevel"/>
    <w:tmpl w:val="3FFAAF60"/>
    <w:lvl w:ilvl="0" w:tplc="7640EB64">
      <w:start w:val="1"/>
      <w:numFmt w:val="bullet"/>
      <w:lvlText w:val=""/>
      <w:lvlJc w:val="left"/>
      <w:pPr>
        <w:ind w:left="720" w:hanging="360"/>
      </w:pPr>
      <w:rPr>
        <w:rFonts w:ascii="Symbol" w:hAnsi="Symbol" w:hint="default"/>
      </w:rPr>
    </w:lvl>
    <w:lvl w:ilvl="1" w:tplc="0540C688">
      <w:start w:val="1"/>
      <w:numFmt w:val="bullet"/>
      <w:lvlText w:val="o"/>
      <w:lvlJc w:val="left"/>
      <w:pPr>
        <w:ind w:left="1440" w:hanging="360"/>
      </w:pPr>
      <w:rPr>
        <w:rFonts w:ascii="Courier New" w:hAnsi="Courier New" w:hint="default"/>
      </w:rPr>
    </w:lvl>
    <w:lvl w:ilvl="2" w:tplc="CEB0C600">
      <w:start w:val="1"/>
      <w:numFmt w:val="bullet"/>
      <w:lvlText w:val=""/>
      <w:lvlJc w:val="left"/>
      <w:pPr>
        <w:ind w:left="2160" w:hanging="360"/>
      </w:pPr>
      <w:rPr>
        <w:rFonts w:ascii="Wingdings" w:hAnsi="Wingdings" w:hint="default"/>
      </w:rPr>
    </w:lvl>
    <w:lvl w:ilvl="3" w:tplc="69984F78">
      <w:start w:val="1"/>
      <w:numFmt w:val="bullet"/>
      <w:lvlText w:val=""/>
      <w:lvlJc w:val="left"/>
      <w:pPr>
        <w:ind w:left="2880" w:hanging="360"/>
      </w:pPr>
      <w:rPr>
        <w:rFonts w:ascii="Symbol" w:hAnsi="Symbol" w:hint="default"/>
      </w:rPr>
    </w:lvl>
    <w:lvl w:ilvl="4" w:tplc="00FE726E">
      <w:start w:val="1"/>
      <w:numFmt w:val="bullet"/>
      <w:lvlText w:val="o"/>
      <w:lvlJc w:val="left"/>
      <w:pPr>
        <w:ind w:left="3600" w:hanging="360"/>
      </w:pPr>
      <w:rPr>
        <w:rFonts w:ascii="Courier New" w:hAnsi="Courier New" w:hint="default"/>
      </w:rPr>
    </w:lvl>
    <w:lvl w:ilvl="5" w:tplc="81122B84">
      <w:start w:val="1"/>
      <w:numFmt w:val="bullet"/>
      <w:lvlText w:val=""/>
      <w:lvlJc w:val="left"/>
      <w:pPr>
        <w:ind w:left="4320" w:hanging="360"/>
      </w:pPr>
      <w:rPr>
        <w:rFonts w:ascii="Wingdings" w:hAnsi="Wingdings" w:hint="default"/>
      </w:rPr>
    </w:lvl>
    <w:lvl w:ilvl="6" w:tplc="E7A67116">
      <w:start w:val="1"/>
      <w:numFmt w:val="bullet"/>
      <w:lvlText w:val=""/>
      <w:lvlJc w:val="left"/>
      <w:pPr>
        <w:ind w:left="5040" w:hanging="360"/>
      </w:pPr>
      <w:rPr>
        <w:rFonts w:ascii="Symbol" w:hAnsi="Symbol" w:hint="default"/>
      </w:rPr>
    </w:lvl>
    <w:lvl w:ilvl="7" w:tplc="FC32A46E">
      <w:start w:val="1"/>
      <w:numFmt w:val="bullet"/>
      <w:lvlText w:val="o"/>
      <w:lvlJc w:val="left"/>
      <w:pPr>
        <w:ind w:left="5760" w:hanging="360"/>
      </w:pPr>
      <w:rPr>
        <w:rFonts w:ascii="Courier New" w:hAnsi="Courier New" w:hint="default"/>
      </w:rPr>
    </w:lvl>
    <w:lvl w:ilvl="8" w:tplc="BFA6DA94">
      <w:start w:val="1"/>
      <w:numFmt w:val="bullet"/>
      <w:lvlText w:val=""/>
      <w:lvlJc w:val="left"/>
      <w:pPr>
        <w:ind w:left="6480" w:hanging="360"/>
      </w:pPr>
      <w:rPr>
        <w:rFonts w:ascii="Wingdings" w:hAnsi="Wingdings" w:hint="default"/>
      </w:rPr>
    </w:lvl>
  </w:abstractNum>
  <w:abstractNum w:abstractNumId="25"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46ECD4DE"/>
    <w:multiLevelType w:val="hybridMultilevel"/>
    <w:tmpl w:val="FFFFFFFF"/>
    <w:lvl w:ilvl="0" w:tplc="A4165040">
      <w:start w:val="1"/>
      <w:numFmt w:val="bullet"/>
      <w:lvlText w:val=""/>
      <w:lvlJc w:val="left"/>
      <w:pPr>
        <w:ind w:left="720" w:hanging="360"/>
      </w:pPr>
      <w:rPr>
        <w:rFonts w:ascii="Symbol" w:hAnsi="Symbol" w:hint="default"/>
      </w:rPr>
    </w:lvl>
    <w:lvl w:ilvl="1" w:tplc="FCFA964C">
      <w:start w:val="1"/>
      <w:numFmt w:val="bullet"/>
      <w:lvlText w:val="o"/>
      <w:lvlJc w:val="left"/>
      <w:pPr>
        <w:ind w:left="1440" w:hanging="360"/>
      </w:pPr>
      <w:rPr>
        <w:rFonts w:ascii="Courier New" w:hAnsi="Courier New" w:hint="default"/>
      </w:rPr>
    </w:lvl>
    <w:lvl w:ilvl="2" w:tplc="85A820F4">
      <w:start w:val="1"/>
      <w:numFmt w:val="bullet"/>
      <w:lvlText w:val=""/>
      <w:lvlJc w:val="left"/>
      <w:pPr>
        <w:ind w:left="2160" w:hanging="360"/>
      </w:pPr>
      <w:rPr>
        <w:rFonts w:ascii="Wingdings" w:hAnsi="Wingdings" w:hint="default"/>
      </w:rPr>
    </w:lvl>
    <w:lvl w:ilvl="3" w:tplc="9EF47FF0">
      <w:start w:val="1"/>
      <w:numFmt w:val="bullet"/>
      <w:lvlText w:val=""/>
      <w:lvlJc w:val="left"/>
      <w:pPr>
        <w:ind w:left="2880" w:hanging="360"/>
      </w:pPr>
      <w:rPr>
        <w:rFonts w:ascii="Symbol" w:hAnsi="Symbol" w:hint="default"/>
      </w:rPr>
    </w:lvl>
    <w:lvl w:ilvl="4" w:tplc="BFE89ECE">
      <w:start w:val="1"/>
      <w:numFmt w:val="bullet"/>
      <w:lvlText w:val="o"/>
      <w:lvlJc w:val="left"/>
      <w:pPr>
        <w:ind w:left="3600" w:hanging="360"/>
      </w:pPr>
      <w:rPr>
        <w:rFonts w:ascii="Courier New" w:hAnsi="Courier New" w:hint="default"/>
      </w:rPr>
    </w:lvl>
    <w:lvl w:ilvl="5" w:tplc="BBD69A0A">
      <w:start w:val="1"/>
      <w:numFmt w:val="bullet"/>
      <w:lvlText w:val=""/>
      <w:lvlJc w:val="left"/>
      <w:pPr>
        <w:ind w:left="4320" w:hanging="360"/>
      </w:pPr>
      <w:rPr>
        <w:rFonts w:ascii="Wingdings" w:hAnsi="Wingdings" w:hint="default"/>
      </w:rPr>
    </w:lvl>
    <w:lvl w:ilvl="6" w:tplc="0A90A9F2">
      <w:start w:val="1"/>
      <w:numFmt w:val="bullet"/>
      <w:lvlText w:val=""/>
      <w:lvlJc w:val="left"/>
      <w:pPr>
        <w:ind w:left="5040" w:hanging="360"/>
      </w:pPr>
      <w:rPr>
        <w:rFonts w:ascii="Symbol" w:hAnsi="Symbol" w:hint="default"/>
      </w:rPr>
    </w:lvl>
    <w:lvl w:ilvl="7" w:tplc="232219E4">
      <w:start w:val="1"/>
      <w:numFmt w:val="bullet"/>
      <w:lvlText w:val="o"/>
      <w:lvlJc w:val="left"/>
      <w:pPr>
        <w:ind w:left="5760" w:hanging="360"/>
      </w:pPr>
      <w:rPr>
        <w:rFonts w:ascii="Courier New" w:hAnsi="Courier New" w:hint="default"/>
      </w:rPr>
    </w:lvl>
    <w:lvl w:ilvl="8" w:tplc="9870AA74">
      <w:start w:val="1"/>
      <w:numFmt w:val="bullet"/>
      <w:lvlText w:val=""/>
      <w:lvlJc w:val="left"/>
      <w:pPr>
        <w:ind w:left="6480" w:hanging="360"/>
      </w:pPr>
      <w:rPr>
        <w:rFonts w:ascii="Wingdings" w:hAnsi="Wingdings" w:hint="default"/>
      </w:rPr>
    </w:lvl>
  </w:abstractNum>
  <w:abstractNum w:abstractNumId="28" w15:restartNumberingAfterBreak="0">
    <w:nsid w:val="597C3AAE"/>
    <w:multiLevelType w:val="hybridMultilevel"/>
    <w:tmpl w:val="FEAA73B6"/>
    <w:lvl w:ilvl="0" w:tplc="7FC05402">
      <w:start w:val="1"/>
      <w:numFmt w:val="bullet"/>
      <w:lvlText w:val=""/>
      <w:lvlJc w:val="left"/>
      <w:pPr>
        <w:ind w:left="720" w:hanging="360"/>
      </w:pPr>
      <w:rPr>
        <w:rFonts w:ascii="Symbol" w:hAnsi="Symbol" w:hint="default"/>
      </w:rPr>
    </w:lvl>
    <w:lvl w:ilvl="1" w:tplc="25EC474A">
      <w:start w:val="1"/>
      <w:numFmt w:val="bullet"/>
      <w:lvlText w:val="o"/>
      <w:lvlJc w:val="left"/>
      <w:pPr>
        <w:ind w:left="1440" w:hanging="360"/>
      </w:pPr>
      <w:rPr>
        <w:rFonts w:ascii="Courier New" w:hAnsi="Courier New" w:hint="default"/>
      </w:rPr>
    </w:lvl>
    <w:lvl w:ilvl="2" w:tplc="372C1382">
      <w:start w:val="1"/>
      <w:numFmt w:val="bullet"/>
      <w:lvlText w:val=""/>
      <w:lvlJc w:val="left"/>
      <w:pPr>
        <w:ind w:left="2160" w:hanging="360"/>
      </w:pPr>
      <w:rPr>
        <w:rFonts w:ascii="Wingdings" w:hAnsi="Wingdings" w:hint="default"/>
      </w:rPr>
    </w:lvl>
    <w:lvl w:ilvl="3" w:tplc="ACAE3470">
      <w:start w:val="1"/>
      <w:numFmt w:val="bullet"/>
      <w:lvlText w:val=""/>
      <w:lvlJc w:val="left"/>
      <w:pPr>
        <w:ind w:left="2880" w:hanging="360"/>
      </w:pPr>
      <w:rPr>
        <w:rFonts w:ascii="Symbol" w:hAnsi="Symbol" w:hint="default"/>
      </w:rPr>
    </w:lvl>
    <w:lvl w:ilvl="4" w:tplc="3AA424E2">
      <w:start w:val="1"/>
      <w:numFmt w:val="bullet"/>
      <w:lvlText w:val="o"/>
      <w:lvlJc w:val="left"/>
      <w:pPr>
        <w:ind w:left="3600" w:hanging="360"/>
      </w:pPr>
      <w:rPr>
        <w:rFonts w:ascii="Courier New" w:hAnsi="Courier New" w:hint="default"/>
      </w:rPr>
    </w:lvl>
    <w:lvl w:ilvl="5" w:tplc="339E8990">
      <w:start w:val="1"/>
      <w:numFmt w:val="bullet"/>
      <w:lvlText w:val=""/>
      <w:lvlJc w:val="left"/>
      <w:pPr>
        <w:ind w:left="4320" w:hanging="360"/>
      </w:pPr>
      <w:rPr>
        <w:rFonts w:ascii="Wingdings" w:hAnsi="Wingdings" w:hint="default"/>
      </w:rPr>
    </w:lvl>
    <w:lvl w:ilvl="6" w:tplc="DAF6CA40">
      <w:start w:val="1"/>
      <w:numFmt w:val="bullet"/>
      <w:lvlText w:val=""/>
      <w:lvlJc w:val="left"/>
      <w:pPr>
        <w:ind w:left="5040" w:hanging="360"/>
      </w:pPr>
      <w:rPr>
        <w:rFonts w:ascii="Symbol" w:hAnsi="Symbol" w:hint="default"/>
      </w:rPr>
    </w:lvl>
    <w:lvl w:ilvl="7" w:tplc="B5AE8CBE">
      <w:start w:val="1"/>
      <w:numFmt w:val="bullet"/>
      <w:lvlText w:val="o"/>
      <w:lvlJc w:val="left"/>
      <w:pPr>
        <w:ind w:left="5760" w:hanging="360"/>
      </w:pPr>
      <w:rPr>
        <w:rFonts w:ascii="Courier New" w:hAnsi="Courier New" w:hint="default"/>
      </w:rPr>
    </w:lvl>
    <w:lvl w:ilvl="8" w:tplc="D1565FD6">
      <w:start w:val="1"/>
      <w:numFmt w:val="bullet"/>
      <w:lvlText w:val=""/>
      <w:lvlJc w:val="left"/>
      <w:pPr>
        <w:ind w:left="6480" w:hanging="360"/>
      </w:pPr>
      <w:rPr>
        <w:rFonts w:ascii="Wingdings" w:hAnsi="Wingdings" w:hint="default"/>
      </w:rPr>
    </w:lvl>
  </w:abstractNum>
  <w:abstractNum w:abstractNumId="29"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AD4A2D"/>
    <w:multiLevelType w:val="hybridMultilevel"/>
    <w:tmpl w:val="E884A5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FD8E748"/>
    <w:multiLevelType w:val="hybridMultilevel"/>
    <w:tmpl w:val="EF0C5FE4"/>
    <w:lvl w:ilvl="0" w:tplc="2182BD06">
      <w:start w:val="1"/>
      <w:numFmt w:val="bullet"/>
      <w:lvlText w:val=""/>
      <w:lvlJc w:val="left"/>
      <w:pPr>
        <w:ind w:left="720" w:hanging="360"/>
      </w:pPr>
      <w:rPr>
        <w:rFonts w:ascii="Symbol" w:hAnsi="Symbol" w:hint="default"/>
      </w:rPr>
    </w:lvl>
    <w:lvl w:ilvl="1" w:tplc="1102F7B6">
      <w:start w:val="1"/>
      <w:numFmt w:val="bullet"/>
      <w:lvlText w:val="o"/>
      <w:lvlJc w:val="left"/>
      <w:pPr>
        <w:ind w:left="1440" w:hanging="360"/>
      </w:pPr>
      <w:rPr>
        <w:rFonts w:ascii="Symbol" w:hAnsi="Symbol" w:hint="default"/>
      </w:rPr>
    </w:lvl>
    <w:lvl w:ilvl="2" w:tplc="B792EF8A">
      <w:start w:val="1"/>
      <w:numFmt w:val="bullet"/>
      <w:lvlText w:val=""/>
      <w:lvlJc w:val="left"/>
      <w:pPr>
        <w:ind w:left="2160" w:hanging="360"/>
      </w:pPr>
      <w:rPr>
        <w:rFonts w:ascii="Wingdings" w:hAnsi="Wingdings" w:hint="default"/>
      </w:rPr>
    </w:lvl>
    <w:lvl w:ilvl="3" w:tplc="34AABB88">
      <w:start w:val="1"/>
      <w:numFmt w:val="bullet"/>
      <w:lvlText w:val=""/>
      <w:lvlJc w:val="left"/>
      <w:pPr>
        <w:ind w:left="2880" w:hanging="360"/>
      </w:pPr>
      <w:rPr>
        <w:rFonts w:ascii="Symbol" w:hAnsi="Symbol" w:hint="default"/>
      </w:rPr>
    </w:lvl>
    <w:lvl w:ilvl="4" w:tplc="F8E40D6A">
      <w:start w:val="1"/>
      <w:numFmt w:val="bullet"/>
      <w:lvlText w:val="o"/>
      <w:lvlJc w:val="left"/>
      <w:pPr>
        <w:ind w:left="3600" w:hanging="360"/>
      </w:pPr>
      <w:rPr>
        <w:rFonts w:ascii="Courier New" w:hAnsi="Courier New" w:hint="default"/>
      </w:rPr>
    </w:lvl>
    <w:lvl w:ilvl="5" w:tplc="D94A8F2C">
      <w:start w:val="1"/>
      <w:numFmt w:val="bullet"/>
      <w:lvlText w:val=""/>
      <w:lvlJc w:val="left"/>
      <w:pPr>
        <w:ind w:left="4320" w:hanging="360"/>
      </w:pPr>
      <w:rPr>
        <w:rFonts w:ascii="Wingdings" w:hAnsi="Wingdings" w:hint="default"/>
      </w:rPr>
    </w:lvl>
    <w:lvl w:ilvl="6" w:tplc="213AFC4C">
      <w:start w:val="1"/>
      <w:numFmt w:val="bullet"/>
      <w:lvlText w:val=""/>
      <w:lvlJc w:val="left"/>
      <w:pPr>
        <w:ind w:left="5040" w:hanging="360"/>
      </w:pPr>
      <w:rPr>
        <w:rFonts w:ascii="Symbol" w:hAnsi="Symbol" w:hint="default"/>
      </w:rPr>
    </w:lvl>
    <w:lvl w:ilvl="7" w:tplc="969C7A62">
      <w:start w:val="1"/>
      <w:numFmt w:val="bullet"/>
      <w:lvlText w:val="o"/>
      <w:lvlJc w:val="left"/>
      <w:pPr>
        <w:ind w:left="5760" w:hanging="360"/>
      </w:pPr>
      <w:rPr>
        <w:rFonts w:ascii="Courier New" w:hAnsi="Courier New" w:hint="default"/>
      </w:rPr>
    </w:lvl>
    <w:lvl w:ilvl="8" w:tplc="95380568">
      <w:start w:val="1"/>
      <w:numFmt w:val="bullet"/>
      <w:lvlText w:val=""/>
      <w:lvlJc w:val="left"/>
      <w:pPr>
        <w:ind w:left="6480" w:hanging="360"/>
      </w:pPr>
      <w:rPr>
        <w:rFonts w:ascii="Wingdings" w:hAnsi="Wingdings" w:hint="default"/>
      </w:rPr>
    </w:lvl>
  </w:abstractNum>
  <w:abstractNum w:abstractNumId="32"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336418116">
    <w:abstractNumId w:val="24"/>
  </w:num>
  <w:num w:numId="2" w16cid:durableId="1909680896">
    <w:abstractNumId w:val="31"/>
  </w:num>
  <w:num w:numId="3" w16cid:durableId="865868079">
    <w:abstractNumId w:val="34"/>
  </w:num>
  <w:num w:numId="4" w16cid:durableId="1377584333">
    <w:abstractNumId w:val="16"/>
  </w:num>
  <w:num w:numId="5" w16cid:durableId="1377586320">
    <w:abstractNumId w:val="21"/>
  </w:num>
  <w:num w:numId="6" w16cid:durableId="1176579038">
    <w:abstractNumId w:val="35"/>
  </w:num>
  <w:num w:numId="7" w16cid:durableId="1422948216">
    <w:abstractNumId w:val="25"/>
  </w:num>
  <w:num w:numId="8" w16cid:durableId="1250584271">
    <w:abstractNumId w:val="26"/>
  </w:num>
  <w:num w:numId="9" w16cid:durableId="1743479971">
    <w:abstractNumId w:val="0"/>
  </w:num>
  <w:num w:numId="10" w16cid:durableId="1575357881">
    <w:abstractNumId w:val="17"/>
  </w:num>
  <w:num w:numId="11" w16cid:durableId="121846967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4238671">
    <w:abstractNumId w:val="18"/>
  </w:num>
  <w:num w:numId="13" w16cid:durableId="1041321677">
    <w:abstractNumId w:val="29"/>
  </w:num>
  <w:num w:numId="14" w16cid:durableId="1707873583">
    <w:abstractNumId w:val="15"/>
  </w:num>
  <w:num w:numId="15" w16cid:durableId="751508255">
    <w:abstractNumId w:val="33"/>
  </w:num>
  <w:num w:numId="16" w16cid:durableId="1490093640">
    <w:abstractNumId w:val="20"/>
  </w:num>
  <w:num w:numId="17" w16cid:durableId="132522845">
    <w:abstractNumId w:val="32"/>
  </w:num>
  <w:num w:numId="18" w16cid:durableId="1988120818">
    <w:abstractNumId w:val="14"/>
  </w:num>
  <w:num w:numId="19" w16cid:durableId="753209769">
    <w:abstractNumId w:val="13"/>
  </w:num>
  <w:num w:numId="20" w16cid:durableId="666203997">
    <w:abstractNumId w:val="12"/>
  </w:num>
  <w:num w:numId="21" w16cid:durableId="1926837402">
    <w:abstractNumId w:val="11"/>
  </w:num>
  <w:num w:numId="22" w16cid:durableId="992562802">
    <w:abstractNumId w:val="10"/>
  </w:num>
  <w:num w:numId="23" w16cid:durableId="1081296119">
    <w:abstractNumId w:val="9"/>
  </w:num>
  <w:num w:numId="24" w16cid:durableId="1783066335">
    <w:abstractNumId w:val="8"/>
  </w:num>
  <w:num w:numId="25" w16cid:durableId="693389407">
    <w:abstractNumId w:val="7"/>
  </w:num>
  <w:num w:numId="26" w16cid:durableId="500196647">
    <w:abstractNumId w:val="6"/>
  </w:num>
  <w:num w:numId="27" w16cid:durableId="1193885886">
    <w:abstractNumId w:val="5"/>
  </w:num>
  <w:num w:numId="28" w16cid:durableId="92821065">
    <w:abstractNumId w:val="4"/>
  </w:num>
  <w:num w:numId="29" w16cid:durableId="2047638000">
    <w:abstractNumId w:val="3"/>
  </w:num>
  <w:num w:numId="30" w16cid:durableId="1236546204">
    <w:abstractNumId w:val="2"/>
  </w:num>
  <w:num w:numId="31" w16cid:durableId="1225218587">
    <w:abstractNumId w:val="1"/>
  </w:num>
  <w:num w:numId="32" w16cid:durableId="252982203">
    <w:abstractNumId w:val="23"/>
  </w:num>
  <w:num w:numId="33" w16cid:durableId="333800515">
    <w:abstractNumId w:val="28"/>
  </w:num>
  <w:num w:numId="34" w16cid:durableId="97456251">
    <w:abstractNumId w:val="19"/>
  </w:num>
  <w:num w:numId="35" w16cid:durableId="1145854360">
    <w:abstractNumId w:val="30"/>
  </w:num>
  <w:num w:numId="36" w16cid:durableId="129482299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33570"/>
    <w:rsid w:val="00050098"/>
    <w:rsid w:val="0007253B"/>
    <w:rsid w:val="00073901"/>
    <w:rsid w:val="00087147"/>
    <w:rsid w:val="000A2C28"/>
    <w:rsid w:val="000F367D"/>
    <w:rsid w:val="000F3785"/>
    <w:rsid w:val="000F3BBA"/>
    <w:rsid w:val="000F5535"/>
    <w:rsid w:val="000F792B"/>
    <w:rsid w:val="00101E70"/>
    <w:rsid w:val="00102BFC"/>
    <w:rsid w:val="00103CD1"/>
    <w:rsid w:val="00112255"/>
    <w:rsid w:val="001318BB"/>
    <w:rsid w:val="001450A2"/>
    <w:rsid w:val="001527D6"/>
    <w:rsid w:val="001553DC"/>
    <w:rsid w:val="00155DDE"/>
    <w:rsid w:val="001615F3"/>
    <w:rsid w:val="00165531"/>
    <w:rsid w:val="00171C2E"/>
    <w:rsid w:val="00184657"/>
    <w:rsid w:val="001A6FE9"/>
    <w:rsid w:val="001C2CD8"/>
    <w:rsid w:val="001C3886"/>
    <w:rsid w:val="001C4E13"/>
    <w:rsid w:val="001D38F5"/>
    <w:rsid w:val="001E235A"/>
    <w:rsid w:val="001E5248"/>
    <w:rsid w:val="002007C0"/>
    <w:rsid w:val="00223FAE"/>
    <w:rsid w:val="00235019"/>
    <w:rsid w:val="0025009D"/>
    <w:rsid w:val="00256FB1"/>
    <w:rsid w:val="002577E5"/>
    <w:rsid w:val="00263A28"/>
    <w:rsid w:val="00266342"/>
    <w:rsid w:val="00270500"/>
    <w:rsid w:val="002726C1"/>
    <w:rsid w:val="002869BC"/>
    <w:rsid w:val="002A18A9"/>
    <w:rsid w:val="002A1E4C"/>
    <w:rsid w:val="002A224D"/>
    <w:rsid w:val="002B0197"/>
    <w:rsid w:val="002B08C4"/>
    <w:rsid w:val="002B12F8"/>
    <w:rsid w:val="002B285F"/>
    <w:rsid w:val="002B5116"/>
    <w:rsid w:val="002B654A"/>
    <w:rsid w:val="002C0C31"/>
    <w:rsid w:val="002C31EE"/>
    <w:rsid w:val="002C59FC"/>
    <w:rsid w:val="002C68E6"/>
    <w:rsid w:val="002C720F"/>
    <w:rsid w:val="002E5BAC"/>
    <w:rsid w:val="002F3854"/>
    <w:rsid w:val="002F605C"/>
    <w:rsid w:val="002F7655"/>
    <w:rsid w:val="00306E25"/>
    <w:rsid w:val="0033039A"/>
    <w:rsid w:val="00331AED"/>
    <w:rsid w:val="003409D6"/>
    <w:rsid w:val="00354B7A"/>
    <w:rsid w:val="00371DC8"/>
    <w:rsid w:val="00372CC4"/>
    <w:rsid w:val="003A7768"/>
    <w:rsid w:val="003C5D9F"/>
    <w:rsid w:val="003E1928"/>
    <w:rsid w:val="003E26D7"/>
    <w:rsid w:val="003E26FB"/>
    <w:rsid w:val="003F584E"/>
    <w:rsid w:val="00410530"/>
    <w:rsid w:val="00415090"/>
    <w:rsid w:val="00416D26"/>
    <w:rsid w:val="004269E5"/>
    <w:rsid w:val="004403D8"/>
    <w:rsid w:val="00441165"/>
    <w:rsid w:val="00442FB6"/>
    <w:rsid w:val="004479F5"/>
    <w:rsid w:val="00455A62"/>
    <w:rsid w:val="00460272"/>
    <w:rsid w:val="00461843"/>
    <w:rsid w:val="00462A45"/>
    <w:rsid w:val="00471201"/>
    <w:rsid w:val="004853A2"/>
    <w:rsid w:val="00486CAA"/>
    <w:rsid w:val="0049017D"/>
    <w:rsid w:val="004A2C50"/>
    <w:rsid w:val="004A4FDE"/>
    <w:rsid w:val="004A5435"/>
    <w:rsid w:val="004E1894"/>
    <w:rsid w:val="00512ADE"/>
    <w:rsid w:val="00522AB0"/>
    <w:rsid w:val="00531546"/>
    <w:rsid w:val="00545543"/>
    <w:rsid w:val="00562AC3"/>
    <w:rsid w:val="00563884"/>
    <w:rsid w:val="00566328"/>
    <w:rsid w:val="00583410"/>
    <w:rsid w:val="00591A59"/>
    <w:rsid w:val="005A2869"/>
    <w:rsid w:val="005A3502"/>
    <w:rsid w:val="005A3827"/>
    <w:rsid w:val="005B1AC5"/>
    <w:rsid w:val="005C67E7"/>
    <w:rsid w:val="005E5540"/>
    <w:rsid w:val="005F6AF1"/>
    <w:rsid w:val="00602CEE"/>
    <w:rsid w:val="00613714"/>
    <w:rsid w:val="006144C7"/>
    <w:rsid w:val="00620D08"/>
    <w:rsid w:val="00625D79"/>
    <w:rsid w:val="00650E54"/>
    <w:rsid w:val="00652B3A"/>
    <w:rsid w:val="00690FCC"/>
    <w:rsid w:val="006A0B8D"/>
    <w:rsid w:val="006A1C7F"/>
    <w:rsid w:val="006B05D5"/>
    <w:rsid w:val="006D62F6"/>
    <w:rsid w:val="006D7037"/>
    <w:rsid w:val="006E1365"/>
    <w:rsid w:val="006E4DDA"/>
    <w:rsid w:val="006F20DE"/>
    <w:rsid w:val="006F3317"/>
    <w:rsid w:val="006F6723"/>
    <w:rsid w:val="00700397"/>
    <w:rsid w:val="00704089"/>
    <w:rsid w:val="00704D4C"/>
    <w:rsid w:val="00706DFF"/>
    <w:rsid w:val="00721757"/>
    <w:rsid w:val="0072188D"/>
    <w:rsid w:val="0075314A"/>
    <w:rsid w:val="0076424C"/>
    <w:rsid w:val="00770CDA"/>
    <w:rsid w:val="00770FBF"/>
    <w:rsid w:val="00772C5E"/>
    <w:rsid w:val="00773F65"/>
    <w:rsid w:val="00777A65"/>
    <w:rsid w:val="00787874"/>
    <w:rsid w:val="00791434"/>
    <w:rsid w:val="00791B49"/>
    <w:rsid w:val="0079387B"/>
    <w:rsid w:val="007A2DD1"/>
    <w:rsid w:val="007A6A03"/>
    <w:rsid w:val="007B7190"/>
    <w:rsid w:val="007C1A5F"/>
    <w:rsid w:val="007C3A64"/>
    <w:rsid w:val="007C4D4E"/>
    <w:rsid w:val="007D2CC6"/>
    <w:rsid w:val="007E53C0"/>
    <w:rsid w:val="007E57F7"/>
    <w:rsid w:val="007E7E0D"/>
    <w:rsid w:val="007F5285"/>
    <w:rsid w:val="008045D5"/>
    <w:rsid w:val="008057D0"/>
    <w:rsid w:val="0081057E"/>
    <w:rsid w:val="00811899"/>
    <w:rsid w:val="00813742"/>
    <w:rsid w:val="00815CB1"/>
    <w:rsid w:val="00820AA1"/>
    <w:rsid w:val="00824B77"/>
    <w:rsid w:val="008256CF"/>
    <w:rsid w:val="008439DE"/>
    <w:rsid w:val="008445BB"/>
    <w:rsid w:val="00846446"/>
    <w:rsid w:val="0085087A"/>
    <w:rsid w:val="00850B47"/>
    <w:rsid w:val="008557CD"/>
    <w:rsid w:val="00864129"/>
    <w:rsid w:val="008665CD"/>
    <w:rsid w:val="00874FA1"/>
    <w:rsid w:val="00887FA6"/>
    <w:rsid w:val="0089451E"/>
    <w:rsid w:val="008A67A1"/>
    <w:rsid w:val="008B0D85"/>
    <w:rsid w:val="008D25DF"/>
    <w:rsid w:val="008D65C9"/>
    <w:rsid w:val="008D76F2"/>
    <w:rsid w:val="008F1524"/>
    <w:rsid w:val="008F1EC4"/>
    <w:rsid w:val="008F22B7"/>
    <w:rsid w:val="00906071"/>
    <w:rsid w:val="00914AAE"/>
    <w:rsid w:val="00917F30"/>
    <w:rsid w:val="00935F53"/>
    <w:rsid w:val="009576B8"/>
    <w:rsid w:val="009752B2"/>
    <w:rsid w:val="00995397"/>
    <w:rsid w:val="009B3A27"/>
    <w:rsid w:val="009C02CC"/>
    <w:rsid w:val="009C6570"/>
    <w:rsid w:val="009C7283"/>
    <w:rsid w:val="009D7219"/>
    <w:rsid w:val="009D7DED"/>
    <w:rsid w:val="009E13EA"/>
    <w:rsid w:val="009E42C6"/>
    <w:rsid w:val="009E666F"/>
    <w:rsid w:val="009E7DB3"/>
    <w:rsid w:val="00A02B43"/>
    <w:rsid w:val="00A051BC"/>
    <w:rsid w:val="00A10423"/>
    <w:rsid w:val="00A142A2"/>
    <w:rsid w:val="00A14FB6"/>
    <w:rsid w:val="00A16C80"/>
    <w:rsid w:val="00A36681"/>
    <w:rsid w:val="00A37B7D"/>
    <w:rsid w:val="00A422F0"/>
    <w:rsid w:val="00A4344E"/>
    <w:rsid w:val="00A51174"/>
    <w:rsid w:val="00A53DE7"/>
    <w:rsid w:val="00A74757"/>
    <w:rsid w:val="00A96083"/>
    <w:rsid w:val="00A967FD"/>
    <w:rsid w:val="00AA7134"/>
    <w:rsid w:val="00AC3D91"/>
    <w:rsid w:val="00AC5133"/>
    <w:rsid w:val="00AD0F4D"/>
    <w:rsid w:val="00AD3488"/>
    <w:rsid w:val="00AD5C7C"/>
    <w:rsid w:val="00AD7E9E"/>
    <w:rsid w:val="00AE232C"/>
    <w:rsid w:val="00AE46D6"/>
    <w:rsid w:val="00AE6CB6"/>
    <w:rsid w:val="00AF18CF"/>
    <w:rsid w:val="00AF2ADE"/>
    <w:rsid w:val="00AF4E6C"/>
    <w:rsid w:val="00B0400D"/>
    <w:rsid w:val="00B06A91"/>
    <w:rsid w:val="00B23820"/>
    <w:rsid w:val="00B25FD6"/>
    <w:rsid w:val="00B3036B"/>
    <w:rsid w:val="00B37E31"/>
    <w:rsid w:val="00B50E27"/>
    <w:rsid w:val="00B57B89"/>
    <w:rsid w:val="00B60656"/>
    <w:rsid w:val="00B64934"/>
    <w:rsid w:val="00B71068"/>
    <w:rsid w:val="00B7193E"/>
    <w:rsid w:val="00B72E8D"/>
    <w:rsid w:val="00B86D76"/>
    <w:rsid w:val="00B8776C"/>
    <w:rsid w:val="00B90002"/>
    <w:rsid w:val="00B914A9"/>
    <w:rsid w:val="00B95652"/>
    <w:rsid w:val="00B95F65"/>
    <w:rsid w:val="00BC530E"/>
    <w:rsid w:val="00BF0AB4"/>
    <w:rsid w:val="00C03F05"/>
    <w:rsid w:val="00C06D56"/>
    <w:rsid w:val="00C22014"/>
    <w:rsid w:val="00C256CE"/>
    <w:rsid w:val="00C31216"/>
    <w:rsid w:val="00C33D7F"/>
    <w:rsid w:val="00C3673D"/>
    <w:rsid w:val="00C579AE"/>
    <w:rsid w:val="00C64C2E"/>
    <w:rsid w:val="00C65ED4"/>
    <w:rsid w:val="00C66617"/>
    <w:rsid w:val="00C70E82"/>
    <w:rsid w:val="00C8432A"/>
    <w:rsid w:val="00C90F48"/>
    <w:rsid w:val="00C91192"/>
    <w:rsid w:val="00C919BE"/>
    <w:rsid w:val="00C9245B"/>
    <w:rsid w:val="00CA1C37"/>
    <w:rsid w:val="00CB33CA"/>
    <w:rsid w:val="00CB7686"/>
    <w:rsid w:val="00CC1849"/>
    <w:rsid w:val="00CD3FB8"/>
    <w:rsid w:val="00CE2E25"/>
    <w:rsid w:val="00D2478C"/>
    <w:rsid w:val="00D26A7C"/>
    <w:rsid w:val="00D4042E"/>
    <w:rsid w:val="00D56B39"/>
    <w:rsid w:val="00D833DB"/>
    <w:rsid w:val="00D97A2C"/>
    <w:rsid w:val="00DA5C0E"/>
    <w:rsid w:val="00DC01C1"/>
    <w:rsid w:val="00DC06CF"/>
    <w:rsid w:val="00DC19B2"/>
    <w:rsid w:val="00DC574F"/>
    <w:rsid w:val="00DD6C3A"/>
    <w:rsid w:val="00DE389A"/>
    <w:rsid w:val="00DE7F8B"/>
    <w:rsid w:val="00E01159"/>
    <w:rsid w:val="00E03834"/>
    <w:rsid w:val="00E0438E"/>
    <w:rsid w:val="00E1433F"/>
    <w:rsid w:val="00E20336"/>
    <w:rsid w:val="00E2578E"/>
    <w:rsid w:val="00E26767"/>
    <w:rsid w:val="00E27CD8"/>
    <w:rsid w:val="00E31338"/>
    <w:rsid w:val="00E31F99"/>
    <w:rsid w:val="00E32284"/>
    <w:rsid w:val="00E36517"/>
    <w:rsid w:val="00E43E05"/>
    <w:rsid w:val="00E47506"/>
    <w:rsid w:val="00E5148E"/>
    <w:rsid w:val="00E5499B"/>
    <w:rsid w:val="00E9254D"/>
    <w:rsid w:val="00E94B5F"/>
    <w:rsid w:val="00EB1298"/>
    <w:rsid w:val="00EC2AF9"/>
    <w:rsid w:val="00EE4317"/>
    <w:rsid w:val="00EE641F"/>
    <w:rsid w:val="00F235D8"/>
    <w:rsid w:val="00F30441"/>
    <w:rsid w:val="00F45583"/>
    <w:rsid w:val="00F52FEF"/>
    <w:rsid w:val="00F74904"/>
    <w:rsid w:val="00F764CD"/>
    <w:rsid w:val="00F910B0"/>
    <w:rsid w:val="00FA4395"/>
    <w:rsid w:val="00FB201A"/>
    <w:rsid w:val="00FC6AB4"/>
    <w:rsid w:val="00FD310F"/>
    <w:rsid w:val="00FF3685"/>
    <w:rsid w:val="0AA1EA61"/>
    <w:rsid w:val="0B86582C"/>
    <w:rsid w:val="0BA3F16B"/>
    <w:rsid w:val="0D1F4240"/>
    <w:rsid w:val="0D3E8D1F"/>
    <w:rsid w:val="0D55B918"/>
    <w:rsid w:val="0DD320FC"/>
    <w:rsid w:val="0EBCB54B"/>
    <w:rsid w:val="10186B5E"/>
    <w:rsid w:val="10A8FB0D"/>
    <w:rsid w:val="11C740C6"/>
    <w:rsid w:val="12CD290B"/>
    <w:rsid w:val="13875DC4"/>
    <w:rsid w:val="1418EEFA"/>
    <w:rsid w:val="149FD470"/>
    <w:rsid w:val="1536EE71"/>
    <w:rsid w:val="15D9F611"/>
    <w:rsid w:val="168EE056"/>
    <w:rsid w:val="172FA6DA"/>
    <w:rsid w:val="17318C33"/>
    <w:rsid w:val="1B2AA138"/>
    <w:rsid w:val="1BA89F56"/>
    <w:rsid w:val="1BD0449D"/>
    <w:rsid w:val="1E2AF364"/>
    <w:rsid w:val="1EAF1CD2"/>
    <w:rsid w:val="1FD44689"/>
    <w:rsid w:val="1FF256DC"/>
    <w:rsid w:val="2075795F"/>
    <w:rsid w:val="20E6B599"/>
    <w:rsid w:val="22F78F77"/>
    <w:rsid w:val="28D9A50E"/>
    <w:rsid w:val="28E89BE1"/>
    <w:rsid w:val="29FD1DAE"/>
    <w:rsid w:val="2BE08DEE"/>
    <w:rsid w:val="31411DAE"/>
    <w:rsid w:val="32435AD6"/>
    <w:rsid w:val="3272A103"/>
    <w:rsid w:val="338F2186"/>
    <w:rsid w:val="349D8884"/>
    <w:rsid w:val="34B20591"/>
    <w:rsid w:val="3559C6B7"/>
    <w:rsid w:val="38B64B77"/>
    <w:rsid w:val="38B65201"/>
    <w:rsid w:val="396E2D36"/>
    <w:rsid w:val="3A14BFFF"/>
    <w:rsid w:val="3B23B64D"/>
    <w:rsid w:val="3E89495A"/>
    <w:rsid w:val="400F502F"/>
    <w:rsid w:val="4104A946"/>
    <w:rsid w:val="4140000B"/>
    <w:rsid w:val="42A75E09"/>
    <w:rsid w:val="42B07E4F"/>
    <w:rsid w:val="4316B49F"/>
    <w:rsid w:val="43198D4C"/>
    <w:rsid w:val="46DB2FB0"/>
    <w:rsid w:val="48DBF30A"/>
    <w:rsid w:val="4A97F104"/>
    <w:rsid w:val="4DC0B2E0"/>
    <w:rsid w:val="4EF7A577"/>
    <w:rsid w:val="4F9EAD31"/>
    <w:rsid w:val="514BDD5B"/>
    <w:rsid w:val="525FDF55"/>
    <w:rsid w:val="537D612D"/>
    <w:rsid w:val="543DD999"/>
    <w:rsid w:val="58DC9694"/>
    <w:rsid w:val="5BB9956F"/>
    <w:rsid w:val="5F934AB2"/>
    <w:rsid w:val="611304DD"/>
    <w:rsid w:val="615A5507"/>
    <w:rsid w:val="61DFCE32"/>
    <w:rsid w:val="6472B870"/>
    <w:rsid w:val="65C1202F"/>
    <w:rsid w:val="65FCCE41"/>
    <w:rsid w:val="67353E98"/>
    <w:rsid w:val="67C71868"/>
    <w:rsid w:val="682BFC47"/>
    <w:rsid w:val="68816D12"/>
    <w:rsid w:val="6A5663DF"/>
    <w:rsid w:val="6B283EE4"/>
    <w:rsid w:val="6C0AD4AD"/>
    <w:rsid w:val="70A8F690"/>
    <w:rsid w:val="73137AB8"/>
    <w:rsid w:val="75CFB999"/>
    <w:rsid w:val="764CA307"/>
    <w:rsid w:val="770E6C9C"/>
    <w:rsid w:val="795E44DE"/>
    <w:rsid w:val="7A95D333"/>
    <w:rsid w:val="7BF67243"/>
    <w:rsid w:val="7DC5E750"/>
    <w:rsid w:val="7E265119"/>
    <w:rsid w:val="7FB872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4"/>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4"/>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4"/>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5"/>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9"/>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styleId="Mention">
    <w:name w:val="Mention"/>
    <w:basedOn w:val="DefaultParagraphFont"/>
    <w:uiPriority w:val="99"/>
    <w:unhideWhenUsed/>
    <w:rsid w:val="002C68E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MediaLengthInSeconds xmlns="9e9de2e0-dc44-4648-abd5-6b9ba7986c6f" xsi:nil="true"/>
    <SEAI_x0020_Category xmlns="9e9de2e0-dc44-4648-abd5-6b9ba7986c6f">Conflict of interest form</SEAI_x0020_Category>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6663A-EB3F-4248-B75C-DEBEB53E4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d70b670-d064-4aa3-bdfb-67aa7bbc18e5"/>
    <ds:schemaRef ds:uri="9e9de2e0-dc44-4648-abd5-6b9ba7986c6f"/>
    <ds:schemaRef ds:uri="http://schemas.microsoft.com/sharepoint/v3"/>
  </ds:schemaRefs>
</ds:datastoreItem>
</file>

<file path=customXml/itemProps4.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41</Pages>
  <Words>8768</Words>
  <Characters>49980</Characters>
  <Application>Microsoft Office Word</Application>
  <DocSecurity>0</DocSecurity>
  <Lines>416</Lines>
  <Paragraphs>117</Paragraphs>
  <ScaleCrop>false</ScaleCrop>
  <Company/>
  <LinksUpToDate>false</LinksUpToDate>
  <CharactersWithSpaces>58631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53</cp:revision>
  <dcterms:created xsi:type="dcterms:W3CDTF">2026-05-21T13:40:00Z</dcterms:created>
  <dcterms:modified xsi:type="dcterms:W3CDTF">2026-08-18T13:17:00Z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