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09AD3" w14:textId="77777777" w:rsidR="00B65BF0" w:rsidRDefault="0058404C">
      <w:pPr>
        <w:jc w:val="center"/>
      </w:pPr>
      <w:r>
        <w:rPr>
          <w:b/>
          <w:color w:val="1F4E79"/>
          <w:sz w:val="32"/>
        </w:rPr>
        <w:t>SECTION C: SCOPE OF SERVICES &amp; AWARD CRITERIA</w:t>
      </w:r>
    </w:p>
    <w:p w14:paraId="35FC5AC0" w14:textId="77777777" w:rsidR="00B65BF0" w:rsidRDefault="0058404C">
      <w:pPr>
        <w:pStyle w:val="Heading1"/>
      </w:pPr>
      <w:r>
        <w:t>C.1 PROGRAMME CONTEXT</w:t>
      </w:r>
    </w:p>
    <w:p w14:paraId="2D323A4A" w14:textId="136A6389" w:rsidR="00B65BF0" w:rsidRDefault="00C06E6A" w:rsidP="001A1C00">
      <w:pPr>
        <w:spacing w:after="120"/>
        <w:jc w:val="both"/>
      </w:pPr>
      <w:r>
        <w:rPr>
          <w:rFonts w:cs="Arial"/>
        </w:rPr>
        <w:t xml:space="preserve">Electric </w:t>
      </w:r>
      <w:r w:rsidRPr="1A53AA4B">
        <w:rPr>
          <w:rFonts w:cs="Arial"/>
        </w:rPr>
        <w:t>Ireland</w:t>
      </w:r>
      <w:r>
        <w:rPr>
          <w:rFonts w:cs="Arial"/>
        </w:rPr>
        <w:t xml:space="preserve"> is </w:t>
      </w:r>
      <w:r w:rsidR="003E3B92">
        <w:rPr>
          <w:rFonts w:cs="Arial"/>
        </w:rPr>
        <w:t>curren</w:t>
      </w:r>
      <w:r w:rsidR="00BC05FA">
        <w:rPr>
          <w:rFonts w:cs="Arial"/>
        </w:rPr>
        <w:t xml:space="preserve">tly </w:t>
      </w:r>
      <w:r>
        <w:rPr>
          <w:rFonts w:cs="Arial"/>
        </w:rPr>
        <w:t>undergoing a major transformation programme</w:t>
      </w:r>
      <w:r w:rsidRPr="0D63526A">
        <w:rPr>
          <w:rFonts w:cs="Arial"/>
        </w:rPr>
        <w:t xml:space="preserve"> </w:t>
      </w:r>
      <w:r w:rsidR="00462E04">
        <w:rPr>
          <w:rFonts w:cs="Arial"/>
        </w:rPr>
        <w:t>in order to support its</w:t>
      </w:r>
      <w:r w:rsidR="001B75DF" w:rsidRPr="25041922">
        <w:rPr>
          <w:rFonts w:cs="Arial"/>
        </w:rPr>
        <w:t xml:space="preserve"> strong </w:t>
      </w:r>
      <w:r w:rsidR="001B75DF" w:rsidRPr="41BBB80F">
        <w:rPr>
          <w:rFonts w:cs="Arial"/>
        </w:rPr>
        <w:t xml:space="preserve">market and </w:t>
      </w:r>
      <w:r w:rsidR="001B75DF">
        <w:rPr>
          <w:rFonts w:cs="Arial"/>
        </w:rPr>
        <w:t xml:space="preserve">financial position. It will enable a modern operating model, deliver </w:t>
      </w:r>
      <w:r w:rsidR="00E25793">
        <w:rPr>
          <w:rFonts w:cs="Arial"/>
        </w:rPr>
        <w:t xml:space="preserve">ongoing </w:t>
      </w:r>
      <w:r w:rsidR="001B75DF">
        <w:rPr>
          <w:rFonts w:cs="Arial"/>
        </w:rPr>
        <w:t xml:space="preserve">savings and support enhanced customer service, employee experience and agility in a competitive market. </w:t>
      </w:r>
      <w:r>
        <w:rPr>
          <w:rFonts w:cs="Arial"/>
        </w:rPr>
        <w:t xml:space="preserve">As part of this Transformation, </w:t>
      </w:r>
      <w:r w:rsidR="00FF7934">
        <w:rPr>
          <w:rFonts w:cs="Arial"/>
        </w:rPr>
        <w:t>we are implementing</w:t>
      </w:r>
      <w:r>
        <w:rPr>
          <w:rFonts w:cs="Arial"/>
        </w:rPr>
        <w:t xml:space="preserve"> </w:t>
      </w:r>
      <w:r w:rsidR="00CB6547">
        <w:rPr>
          <w:rFonts w:cs="Arial"/>
        </w:rPr>
        <w:t>new ways of working</w:t>
      </w:r>
      <w:r w:rsidR="00986987">
        <w:rPr>
          <w:rFonts w:cs="Arial"/>
        </w:rPr>
        <w:t>,</w:t>
      </w:r>
      <w:r w:rsidR="00CB6547">
        <w:rPr>
          <w:rFonts w:cs="Arial"/>
        </w:rPr>
        <w:t xml:space="preserve"> </w:t>
      </w:r>
      <w:r w:rsidR="0019081A">
        <w:rPr>
          <w:rFonts w:cs="Arial"/>
        </w:rPr>
        <w:t xml:space="preserve">updated processes, a </w:t>
      </w:r>
      <w:r w:rsidR="00A17332">
        <w:rPr>
          <w:rFonts w:cs="Arial"/>
        </w:rPr>
        <w:t xml:space="preserve">new </w:t>
      </w:r>
      <w:r w:rsidR="006E3291">
        <w:rPr>
          <w:rFonts w:cs="Arial"/>
        </w:rPr>
        <w:t>modern SaaS CRM &amp; Billing platform</w:t>
      </w:r>
      <w:r w:rsidR="00A96E8A">
        <w:rPr>
          <w:rFonts w:cs="Arial"/>
        </w:rPr>
        <w:t xml:space="preserve"> and</w:t>
      </w:r>
      <w:r w:rsidR="00D97E16">
        <w:rPr>
          <w:rFonts w:cs="Arial"/>
        </w:rPr>
        <w:t xml:space="preserve"> a</w:t>
      </w:r>
      <w:r w:rsidR="006151E4">
        <w:rPr>
          <w:rFonts w:cs="Arial"/>
        </w:rPr>
        <w:t xml:space="preserve"> refreshed </w:t>
      </w:r>
      <w:r w:rsidR="00A96E8A">
        <w:rPr>
          <w:rFonts w:cs="Arial"/>
        </w:rPr>
        <w:t>Operating model</w:t>
      </w:r>
      <w:r w:rsidR="00F14DFE">
        <w:rPr>
          <w:rFonts w:cs="Arial"/>
        </w:rPr>
        <w:t>.</w:t>
      </w:r>
      <w:r w:rsidR="006E3291">
        <w:rPr>
          <w:rFonts w:cs="Arial"/>
        </w:rPr>
        <w:t xml:space="preserve"> </w:t>
      </w:r>
      <w:r w:rsidR="005C5EBD">
        <w:rPr>
          <w:rFonts w:cs="Arial"/>
        </w:rPr>
        <w:t>In order to deliver this, we are part</w:t>
      </w:r>
      <w:r w:rsidR="009947D7">
        <w:rPr>
          <w:rFonts w:cs="Arial"/>
        </w:rPr>
        <w:t>nering</w:t>
      </w:r>
      <w:r w:rsidR="005C5EBD">
        <w:rPr>
          <w:rFonts w:cs="Arial"/>
        </w:rPr>
        <w:t xml:space="preserve"> with Kraken Technologies Ltd</w:t>
      </w:r>
      <w:r w:rsidR="005F365C">
        <w:rPr>
          <w:rFonts w:cs="Arial"/>
        </w:rPr>
        <w:t xml:space="preserve"> (Kraken)</w:t>
      </w:r>
      <w:r w:rsidR="005C5EBD">
        <w:rPr>
          <w:rFonts w:cs="Arial"/>
        </w:rPr>
        <w:t xml:space="preserve">. </w:t>
      </w:r>
      <w:r w:rsidR="005C5EBD">
        <w:t xml:space="preserve">This involves </w:t>
      </w:r>
      <w:r w:rsidR="0058404C">
        <w:t>the migration of customers from existing SAP-based platforms to Kraken</w:t>
      </w:r>
      <w:r w:rsidR="00F14DFE">
        <w:t>’s</w:t>
      </w:r>
      <w:r w:rsidR="0058404C">
        <w:t xml:space="preserve"> cloud-based platform</w:t>
      </w:r>
      <w:r w:rsidR="00F14DFE">
        <w:t xml:space="preserve"> along with </w:t>
      </w:r>
      <w:r w:rsidR="0058404C">
        <w:t>moving to a multi-disciplinary team model, moving away from separate, siloed</w:t>
      </w:r>
      <w:r w:rsidR="001A7FD8">
        <w:t>,</w:t>
      </w:r>
      <w:r w:rsidR="0058404C">
        <w:t xml:space="preserve"> functional teams.</w:t>
      </w:r>
    </w:p>
    <w:p w14:paraId="53B1736F" w14:textId="241437D8" w:rsidR="00B65BF0" w:rsidRDefault="0058404C" w:rsidP="001A1C00">
      <w:pPr>
        <w:spacing w:after="120"/>
        <w:jc w:val="both"/>
      </w:pPr>
      <w:r>
        <w:t>Customer migration will occur in structured waves, during which legacy business-as-usual operations and the new Kraken-enabled operating model will operate in parallel</w:t>
      </w:r>
      <w:r w:rsidR="00F50C94">
        <w:t xml:space="preserve">. </w:t>
      </w:r>
      <w:r>
        <w:t xml:space="preserve">Electric Ireland </w:t>
      </w:r>
      <w:r w:rsidR="00271290">
        <w:t>req</w:t>
      </w:r>
      <w:r w:rsidR="0097129E">
        <w:t xml:space="preserve">uires Outsource Partner </w:t>
      </w:r>
      <w:r w:rsidR="005D71EE">
        <w:t xml:space="preserve">(OSP) </w:t>
      </w:r>
      <w:r w:rsidR="0097129E">
        <w:t xml:space="preserve">support </w:t>
      </w:r>
      <w:r>
        <w:t xml:space="preserve">to </w:t>
      </w:r>
      <w:r w:rsidR="008261B7">
        <w:t>work alongside our</w:t>
      </w:r>
      <w:r w:rsidR="00A473EA">
        <w:t xml:space="preserve"> inhouse </w:t>
      </w:r>
      <w:r w:rsidR="00F15D66">
        <w:t>teams</w:t>
      </w:r>
      <w:r w:rsidR="00A473EA">
        <w:t xml:space="preserve"> </w:t>
      </w:r>
      <w:r w:rsidR="002F525C">
        <w:t xml:space="preserve">to </w:t>
      </w:r>
      <w:r>
        <w:t xml:space="preserve">mobilise customer service </w:t>
      </w:r>
      <w:r w:rsidR="0011357F">
        <w:t xml:space="preserve">and operations </w:t>
      </w:r>
      <w:r>
        <w:t>capacity</w:t>
      </w:r>
      <w:r w:rsidR="007F6726">
        <w:t xml:space="preserve"> </w:t>
      </w:r>
      <w:r w:rsidR="005F4B70">
        <w:t>base</w:t>
      </w:r>
      <w:r w:rsidR="00C34F11">
        <w:t xml:space="preserve">d </w:t>
      </w:r>
      <w:r w:rsidR="008A7E1B">
        <w:t xml:space="preserve">on </w:t>
      </w:r>
      <w:r w:rsidR="00133997">
        <w:t xml:space="preserve">a </w:t>
      </w:r>
      <w:r w:rsidR="00FC1A34">
        <w:t>ne</w:t>
      </w:r>
      <w:r w:rsidR="00FC4EBA">
        <w:t>w</w:t>
      </w:r>
      <w:r w:rsidR="00C62A75">
        <w:t>, trans</w:t>
      </w:r>
      <w:r w:rsidR="00643BDC">
        <w:t>for</w:t>
      </w:r>
      <w:r w:rsidR="004B6635">
        <w:t>med m</w:t>
      </w:r>
      <w:r w:rsidR="00A51633">
        <w:t>odel</w:t>
      </w:r>
      <w:r w:rsidR="00E65B84">
        <w:t xml:space="preserve"> </w:t>
      </w:r>
      <w:r w:rsidR="00F50C94">
        <w:t>to support</w:t>
      </w:r>
      <w:r w:rsidR="008E0A1A">
        <w:t xml:space="preserve"> and </w:t>
      </w:r>
      <w:r>
        <w:t>stabilise service during</w:t>
      </w:r>
      <w:r w:rsidR="006C67CB">
        <w:t xml:space="preserve"> and beyon</w:t>
      </w:r>
      <w:r w:rsidR="0061655C">
        <w:t>d</w:t>
      </w:r>
      <w:r>
        <w:t xml:space="preserve"> migration</w:t>
      </w:r>
      <w:r w:rsidR="00715B0E" w:rsidDel="00F50C94">
        <w:t>.</w:t>
      </w:r>
    </w:p>
    <w:p w14:paraId="59A65CA3" w14:textId="01FA0776" w:rsidR="00B65BF0" w:rsidRDefault="0058404C" w:rsidP="001A1C00">
      <w:pPr>
        <w:spacing w:after="120"/>
        <w:jc w:val="both"/>
      </w:pPr>
      <w:r>
        <w:t xml:space="preserve">This Section C relates to Customer </w:t>
      </w:r>
      <w:r w:rsidR="00EB6ACB">
        <w:t xml:space="preserve">Care - </w:t>
      </w:r>
      <w:r>
        <w:t xml:space="preserve">Multi-Disciplinary Team (“MDT”) requirement. </w:t>
      </w:r>
      <w:r w:rsidR="0055049E" w:rsidRPr="0055049E">
        <w:rPr>
          <w:b/>
          <w:bCs/>
          <w:lang w:val="en-IE"/>
        </w:rPr>
        <w:t>Multi-Disciplinary Teams (MDTs)</w:t>
      </w:r>
      <w:r w:rsidR="0055049E" w:rsidRPr="0055049E">
        <w:rPr>
          <w:lang w:val="en-IE"/>
        </w:rPr>
        <w:t xml:space="preserve"> are teams of multi-skilled </w:t>
      </w:r>
      <w:r w:rsidR="003669A3">
        <w:rPr>
          <w:lang w:val="en-IE"/>
        </w:rPr>
        <w:t xml:space="preserve">Energy </w:t>
      </w:r>
      <w:r w:rsidR="0055049E" w:rsidRPr="0055049E">
        <w:rPr>
          <w:lang w:val="en-IE"/>
        </w:rPr>
        <w:t xml:space="preserve">advisors who support </w:t>
      </w:r>
      <w:r w:rsidR="00EB7F7E">
        <w:rPr>
          <w:lang w:val="en-IE"/>
        </w:rPr>
        <w:t xml:space="preserve">end to end </w:t>
      </w:r>
      <w:r w:rsidR="00E24D9A">
        <w:rPr>
          <w:lang w:val="en-IE"/>
        </w:rPr>
        <w:t xml:space="preserve">delivery for </w:t>
      </w:r>
      <w:r w:rsidR="0055049E" w:rsidRPr="0055049E">
        <w:rPr>
          <w:lang w:val="en-IE"/>
        </w:rPr>
        <w:t>customers, rather than operating in narrowly defined functional teams.</w:t>
      </w:r>
      <w:r w:rsidR="00EB7F7E">
        <w:rPr>
          <w:lang w:val="en-IE"/>
        </w:rPr>
        <w:t xml:space="preserve"> </w:t>
      </w:r>
      <w:r w:rsidR="001559C9">
        <w:t>While there are elements of S</w:t>
      </w:r>
      <w:r w:rsidR="00C00A02">
        <w:t xml:space="preserve">ales and </w:t>
      </w:r>
      <w:r w:rsidR="001559C9">
        <w:t xml:space="preserve">Credit Control </w:t>
      </w:r>
      <w:r w:rsidR="00C00A02">
        <w:t>featuring</w:t>
      </w:r>
      <w:r w:rsidR="001559C9">
        <w:t xml:space="preserve"> within the Customer Care </w:t>
      </w:r>
      <w:r w:rsidR="007D7B96">
        <w:t>(MDT)</w:t>
      </w:r>
      <w:r w:rsidR="001559C9">
        <w:t xml:space="preserve"> </w:t>
      </w:r>
      <w:r w:rsidR="001559C9" w:rsidRPr="00FB0CAA">
        <w:t>teams the major</w:t>
      </w:r>
      <w:r w:rsidR="00C00A02" w:rsidRPr="00FB0CAA">
        <w:t xml:space="preserve">ity of </w:t>
      </w:r>
      <w:r w:rsidRPr="003F4256">
        <w:t xml:space="preserve">Sales and Credit Control </w:t>
      </w:r>
      <w:r w:rsidR="00C00A02" w:rsidRPr="003F4256">
        <w:t xml:space="preserve">services </w:t>
      </w:r>
      <w:r w:rsidRPr="003F4256">
        <w:t>will be procured through separate tender processes</w:t>
      </w:r>
      <w:r w:rsidR="00C00A02" w:rsidRPr="003F4256">
        <w:t>.</w:t>
      </w:r>
    </w:p>
    <w:p w14:paraId="4A982434" w14:textId="36F9E6A3" w:rsidR="00E62C7A" w:rsidRPr="00623688" w:rsidRDefault="00623688" w:rsidP="001A1C00">
      <w:pPr>
        <w:spacing w:after="120"/>
        <w:jc w:val="both"/>
        <w:rPr>
          <w:lang w:val="en-IE"/>
        </w:rPr>
      </w:pPr>
      <w:r w:rsidRPr="00623688">
        <w:rPr>
          <w:lang w:val="en-IE"/>
        </w:rPr>
        <w:t>This Scope of Services relates to Electric Ireland's Mass Market customer base, comprising Residential and SME customers. While SME customers are currently expected to be s</w:t>
      </w:r>
      <w:r w:rsidR="00D97E16">
        <w:rPr>
          <w:lang w:val="en-IE"/>
        </w:rPr>
        <w:t xml:space="preserve">erviced </w:t>
      </w:r>
      <w:r w:rsidRPr="00623688">
        <w:rPr>
          <w:lang w:val="en-IE"/>
        </w:rPr>
        <w:t>by Electric Ireland in-house Customer Care teams</w:t>
      </w:r>
      <w:r w:rsidR="00DE0844">
        <w:rPr>
          <w:lang w:val="en-IE"/>
        </w:rPr>
        <w:t xml:space="preserve"> (MDT)</w:t>
      </w:r>
      <w:r w:rsidRPr="00623688">
        <w:rPr>
          <w:lang w:val="en-IE"/>
        </w:rPr>
        <w:t>, Electric Ireland reserves the right to require the successful OSP(s) to support SME customer cohorts</w:t>
      </w:r>
      <w:r w:rsidR="00F00E19">
        <w:rPr>
          <w:lang w:val="en-IE"/>
        </w:rPr>
        <w:t xml:space="preserve"> </w:t>
      </w:r>
      <w:r w:rsidR="0042673B">
        <w:rPr>
          <w:lang w:val="en-IE"/>
        </w:rPr>
        <w:t xml:space="preserve">for </w:t>
      </w:r>
      <w:r w:rsidR="00D308B4">
        <w:rPr>
          <w:lang w:val="en-IE"/>
        </w:rPr>
        <w:t xml:space="preserve">customer service and sales </w:t>
      </w:r>
      <w:r w:rsidR="000D7F8A">
        <w:rPr>
          <w:lang w:val="en-IE"/>
        </w:rPr>
        <w:t xml:space="preserve">activity </w:t>
      </w:r>
      <w:r w:rsidRPr="00623688">
        <w:rPr>
          <w:lang w:val="en-IE"/>
        </w:rPr>
        <w:t>during the Contract term. Tenderers are not required to make any separate pricing assumptions in relation to this potential requirement.</w:t>
      </w:r>
    </w:p>
    <w:p w14:paraId="5CCFEDAD" w14:textId="77777777" w:rsidR="00B65BF0" w:rsidRDefault="0058404C">
      <w:pPr>
        <w:pStyle w:val="Heading1"/>
      </w:pPr>
      <w:r>
        <w:t>C.2 PROCUREMENT STRUCTURE AND LOTS</w:t>
      </w:r>
    </w:p>
    <w:p w14:paraId="2FDDE05D" w14:textId="6CCB4E8D" w:rsidR="00B65BF0" w:rsidRDefault="0058404C">
      <w:pPr>
        <w:spacing w:after="120"/>
      </w:pPr>
      <w:r>
        <w:t xml:space="preserve">Electric Ireland intends to run one tender process for Customer </w:t>
      </w:r>
      <w:r w:rsidR="00A76806">
        <w:t xml:space="preserve">Care </w:t>
      </w:r>
      <w:r w:rsidR="00F41C03">
        <w:t>(</w:t>
      </w:r>
      <w:r w:rsidR="00D246A0">
        <w:t>MDT</w:t>
      </w:r>
      <w:r w:rsidR="00F41C03">
        <w:t xml:space="preserve">) </w:t>
      </w:r>
      <w:r>
        <w:t>s</w:t>
      </w:r>
      <w:r w:rsidR="003D2899">
        <w:t>upport</w:t>
      </w:r>
      <w:r>
        <w:t>, structured across two separate Lots:</w:t>
      </w:r>
    </w:p>
    <w:tbl>
      <w:tblPr>
        <w:tblW w:w="0" w:type="auto"/>
        <w:jc w:val="center"/>
        <w:tblBorders>
          <w:top w:val="single" w:sz="8" w:space="0" w:color="D0D7DE"/>
          <w:left w:val="single" w:sz="8" w:space="0" w:color="D0D7DE"/>
          <w:bottom w:val="single" w:sz="8" w:space="0" w:color="D0D7DE"/>
          <w:right w:val="single" w:sz="8" w:space="0" w:color="D0D7DE"/>
          <w:insideH w:val="single" w:sz="8" w:space="0" w:color="D0D7DE"/>
          <w:insideV w:val="single" w:sz="8" w:space="0" w:color="D0D7DE"/>
        </w:tblBorders>
        <w:tblLook w:val="04A0" w:firstRow="1" w:lastRow="0" w:firstColumn="1" w:lastColumn="0" w:noHBand="0" w:noVBand="1"/>
      </w:tblPr>
      <w:tblGrid>
        <w:gridCol w:w="1691"/>
        <w:gridCol w:w="2835"/>
        <w:gridCol w:w="1804"/>
        <w:gridCol w:w="3816"/>
      </w:tblGrid>
      <w:tr w:rsidR="00B65BF0" w14:paraId="3FD158C1" w14:textId="77777777" w:rsidTr="008C1F0D">
        <w:trPr>
          <w:jc w:val="center"/>
        </w:trPr>
        <w:tc>
          <w:tcPr>
            <w:tcW w:w="1691" w:type="dxa"/>
            <w:shd w:val="clear" w:color="auto" w:fill="1F4E79"/>
            <w:tcMar>
              <w:top w:w="120" w:type="dxa"/>
              <w:left w:w="120" w:type="dxa"/>
              <w:bottom w:w="120" w:type="dxa"/>
              <w:right w:w="120" w:type="dxa"/>
            </w:tcMar>
            <w:vAlign w:val="center"/>
          </w:tcPr>
          <w:p w14:paraId="6DF51371" w14:textId="77777777" w:rsidR="00B65BF0" w:rsidRPr="002D34DE" w:rsidRDefault="0058404C">
            <w:pPr>
              <w:rPr>
                <w:sz w:val="18"/>
                <w:szCs w:val="18"/>
              </w:rPr>
            </w:pPr>
            <w:r w:rsidRPr="0069233B">
              <w:rPr>
                <w:b/>
                <w:color w:val="FFFFFF"/>
                <w:sz w:val="18"/>
                <w:szCs w:val="18"/>
              </w:rPr>
              <w:t>Lot</w:t>
            </w:r>
          </w:p>
        </w:tc>
        <w:tc>
          <w:tcPr>
            <w:tcW w:w="2835" w:type="dxa"/>
            <w:shd w:val="clear" w:color="auto" w:fill="1F4E79"/>
            <w:tcMar>
              <w:top w:w="120" w:type="dxa"/>
              <w:left w:w="120" w:type="dxa"/>
              <w:bottom w:w="120" w:type="dxa"/>
              <w:right w:w="120" w:type="dxa"/>
            </w:tcMar>
            <w:vAlign w:val="center"/>
          </w:tcPr>
          <w:p w14:paraId="6DF7D713" w14:textId="77777777" w:rsidR="00B65BF0" w:rsidRPr="002D34DE" w:rsidRDefault="0058404C">
            <w:pPr>
              <w:rPr>
                <w:sz w:val="18"/>
                <w:szCs w:val="18"/>
              </w:rPr>
            </w:pPr>
            <w:r w:rsidRPr="0069233B">
              <w:rPr>
                <w:b/>
                <w:color w:val="FFFFFF"/>
                <w:sz w:val="18"/>
                <w:szCs w:val="18"/>
              </w:rPr>
              <w:t>Purpose</w:t>
            </w:r>
          </w:p>
        </w:tc>
        <w:tc>
          <w:tcPr>
            <w:tcW w:w="1804" w:type="dxa"/>
            <w:shd w:val="clear" w:color="auto" w:fill="1F4E79"/>
            <w:tcMar>
              <w:top w:w="120" w:type="dxa"/>
              <w:left w:w="120" w:type="dxa"/>
              <w:bottom w:w="120" w:type="dxa"/>
              <w:right w:w="120" w:type="dxa"/>
            </w:tcMar>
            <w:vAlign w:val="center"/>
          </w:tcPr>
          <w:p w14:paraId="5802EC03" w14:textId="3E1AA554" w:rsidR="00B65BF0" w:rsidRPr="002D34DE" w:rsidRDefault="0058404C">
            <w:pPr>
              <w:rPr>
                <w:sz w:val="18"/>
                <w:szCs w:val="18"/>
              </w:rPr>
            </w:pPr>
            <w:r w:rsidRPr="0069233B">
              <w:rPr>
                <w:b/>
                <w:color w:val="FFFFFF"/>
                <w:sz w:val="18"/>
                <w:szCs w:val="18"/>
              </w:rPr>
              <w:t>Indicative timing</w:t>
            </w:r>
          </w:p>
        </w:tc>
        <w:tc>
          <w:tcPr>
            <w:tcW w:w="3816" w:type="dxa"/>
            <w:shd w:val="clear" w:color="auto" w:fill="1F4E79"/>
            <w:tcMar>
              <w:top w:w="120" w:type="dxa"/>
              <w:left w:w="120" w:type="dxa"/>
              <w:bottom w:w="120" w:type="dxa"/>
              <w:right w:w="120" w:type="dxa"/>
            </w:tcMar>
            <w:vAlign w:val="center"/>
          </w:tcPr>
          <w:p w14:paraId="03250F87" w14:textId="77777777" w:rsidR="00B65BF0" w:rsidRPr="002D34DE" w:rsidRDefault="0058404C">
            <w:pPr>
              <w:rPr>
                <w:sz w:val="18"/>
                <w:szCs w:val="18"/>
              </w:rPr>
            </w:pPr>
            <w:r w:rsidRPr="0069233B">
              <w:rPr>
                <w:b/>
                <w:color w:val="FFFFFF"/>
                <w:sz w:val="18"/>
                <w:szCs w:val="18"/>
              </w:rPr>
              <w:t>Key requirement</w:t>
            </w:r>
          </w:p>
        </w:tc>
      </w:tr>
      <w:tr w:rsidR="00B65BF0" w14:paraId="21044313" w14:textId="77777777" w:rsidTr="008C1F0D">
        <w:trPr>
          <w:trHeight w:val="1278"/>
          <w:jc w:val="center"/>
        </w:trPr>
        <w:tc>
          <w:tcPr>
            <w:tcW w:w="1691" w:type="dxa"/>
            <w:tcMar>
              <w:top w:w="120" w:type="dxa"/>
              <w:left w:w="120" w:type="dxa"/>
              <w:bottom w:w="120" w:type="dxa"/>
              <w:right w:w="120" w:type="dxa"/>
            </w:tcMar>
            <w:vAlign w:val="center"/>
          </w:tcPr>
          <w:p w14:paraId="5D46AC1F" w14:textId="240C76A8" w:rsidR="00B65BF0" w:rsidRPr="002D34DE" w:rsidRDefault="0058404C">
            <w:pPr>
              <w:rPr>
                <w:sz w:val="18"/>
                <w:szCs w:val="18"/>
              </w:rPr>
            </w:pPr>
            <w:r w:rsidRPr="0069233B">
              <w:rPr>
                <w:b/>
                <w:sz w:val="18"/>
                <w:szCs w:val="18"/>
              </w:rPr>
              <w:t>Lot 1</w:t>
            </w:r>
            <w:r w:rsidRPr="0069233B">
              <w:rPr>
                <w:sz w:val="18"/>
                <w:szCs w:val="18"/>
              </w:rPr>
              <w:t xml:space="preserve"> </w:t>
            </w:r>
            <w:r w:rsidR="00781938">
              <w:rPr>
                <w:sz w:val="18"/>
                <w:szCs w:val="18"/>
              </w:rPr>
              <w:t xml:space="preserve">- </w:t>
            </w:r>
            <w:r w:rsidRPr="0069233B">
              <w:rPr>
                <w:sz w:val="18"/>
                <w:szCs w:val="18"/>
              </w:rPr>
              <w:t>Rapid mobilisation and migration support</w:t>
            </w:r>
            <w:r w:rsidR="00725F4E" w:rsidRPr="0069233B">
              <w:rPr>
                <w:sz w:val="18"/>
                <w:szCs w:val="18"/>
              </w:rPr>
              <w:t xml:space="preserve"> </w:t>
            </w:r>
          </w:p>
        </w:tc>
        <w:tc>
          <w:tcPr>
            <w:tcW w:w="2835" w:type="dxa"/>
            <w:tcMar>
              <w:top w:w="120" w:type="dxa"/>
              <w:left w:w="120" w:type="dxa"/>
              <w:bottom w:w="120" w:type="dxa"/>
              <w:right w:w="120" w:type="dxa"/>
            </w:tcMar>
            <w:vAlign w:val="center"/>
          </w:tcPr>
          <w:p w14:paraId="7B460117" w14:textId="0EB356A7" w:rsidR="00B65BF0" w:rsidRPr="002D34DE" w:rsidRDefault="0058404C">
            <w:pPr>
              <w:rPr>
                <w:sz w:val="18"/>
                <w:szCs w:val="18"/>
              </w:rPr>
            </w:pPr>
            <w:r w:rsidRPr="0069233B">
              <w:rPr>
                <w:sz w:val="18"/>
                <w:szCs w:val="18"/>
              </w:rPr>
              <w:t>Mobilise quickly at the beginning of the migration phase, support early Kraken customer migrations, stabilise service and maintain</w:t>
            </w:r>
            <w:r w:rsidR="00812810" w:rsidRPr="0069233B">
              <w:rPr>
                <w:sz w:val="18"/>
                <w:szCs w:val="18"/>
              </w:rPr>
              <w:t xml:space="preserve"> and</w:t>
            </w:r>
            <w:r w:rsidRPr="0069233B">
              <w:rPr>
                <w:sz w:val="18"/>
                <w:szCs w:val="18"/>
              </w:rPr>
              <w:t xml:space="preserve"> </w:t>
            </w:r>
            <w:r w:rsidR="00A40D6F" w:rsidRPr="0069233B">
              <w:rPr>
                <w:sz w:val="18"/>
                <w:szCs w:val="18"/>
              </w:rPr>
              <w:t>achieve related KPI’s.</w:t>
            </w:r>
          </w:p>
        </w:tc>
        <w:tc>
          <w:tcPr>
            <w:tcW w:w="1804" w:type="dxa"/>
            <w:tcMar>
              <w:top w:w="120" w:type="dxa"/>
              <w:left w:w="120" w:type="dxa"/>
              <w:bottom w:w="120" w:type="dxa"/>
              <w:right w:w="120" w:type="dxa"/>
            </w:tcMar>
            <w:vAlign w:val="center"/>
          </w:tcPr>
          <w:p w14:paraId="47A4DBC5" w14:textId="217F9EB5" w:rsidR="00B65BF0" w:rsidRPr="002D34DE" w:rsidRDefault="00842994">
            <w:pPr>
              <w:rPr>
                <w:sz w:val="18"/>
                <w:szCs w:val="18"/>
              </w:rPr>
            </w:pPr>
            <w:r w:rsidRPr="00905778">
              <w:rPr>
                <w:b/>
                <w:bCs/>
                <w:sz w:val="18"/>
                <w:szCs w:val="18"/>
              </w:rPr>
              <w:t>Expected from</w:t>
            </w:r>
            <w:r w:rsidR="00DD0CE7" w:rsidRPr="0069233B">
              <w:rPr>
                <w:sz w:val="18"/>
                <w:szCs w:val="18"/>
              </w:rPr>
              <w:t xml:space="preserve"> </w:t>
            </w:r>
            <w:proofErr w:type="spellStart"/>
            <w:r w:rsidR="0058404C" w:rsidRPr="0069233B">
              <w:rPr>
                <w:b/>
                <w:sz w:val="18"/>
                <w:szCs w:val="18"/>
              </w:rPr>
              <w:t>Q</w:t>
            </w:r>
            <w:r w:rsidR="004F4214" w:rsidRPr="0069233B">
              <w:rPr>
                <w:b/>
                <w:sz w:val="18"/>
                <w:szCs w:val="18"/>
              </w:rPr>
              <w:t>tr</w:t>
            </w:r>
            <w:proofErr w:type="spellEnd"/>
            <w:r w:rsidR="004F4214" w:rsidRPr="0069233B">
              <w:rPr>
                <w:b/>
                <w:sz w:val="18"/>
                <w:szCs w:val="18"/>
              </w:rPr>
              <w:t xml:space="preserve"> </w:t>
            </w:r>
            <w:r w:rsidR="0058404C" w:rsidRPr="0069233B">
              <w:rPr>
                <w:b/>
                <w:sz w:val="18"/>
                <w:szCs w:val="18"/>
              </w:rPr>
              <w:t>1</w:t>
            </w:r>
            <w:r w:rsidR="0058404C" w:rsidRPr="0069233B">
              <w:rPr>
                <w:b/>
                <w:bCs/>
                <w:sz w:val="18"/>
                <w:szCs w:val="18"/>
              </w:rPr>
              <w:t xml:space="preserve"> 2027,</w:t>
            </w:r>
            <w:r w:rsidR="0058404C" w:rsidRPr="0069233B">
              <w:rPr>
                <w:sz w:val="18"/>
                <w:szCs w:val="18"/>
              </w:rPr>
              <w:t xml:space="preserve"> aligned to </w:t>
            </w:r>
            <w:r w:rsidR="006362AD" w:rsidRPr="0069233B">
              <w:rPr>
                <w:sz w:val="18"/>
                <w:szCs w:val="18"/>
              </w:rPr>
              <w:t xml:space="preserve">our </w:t>
            </w:r>
            <w:r w:rsidR="00EB4E92" w:rsidRPr="0069233B">
              <w:rPr>
                <w:sz w:val="18"/>
                <w:szCs w:val="18"/>
              </w:rPr>
              <w:t>exp</w:t>
            </w:r>
            <w:r w:rsidR="008D59C4" w:rsidRPr="0069233B">
              <w:rPr>
                <w:sz w:val="18"/>
                <w:szCs w:val="18"/>
              </w:rPr>
              <w:t xml:space="preserve">ected </w:t>
            </w:r>
            <w:r w:rsidR="0058404C" w:rsidRPr="0069233B">
              <w:rPr>
                <w:sz w:val="18"/>
                <w:szCs w:val="18"/>
              </w:rPr>
              <w:t>migration glide path.</w:t>
            </w:r>
          </w:p>
        </w:tc>
        <w:tc>
          <w:tcPr>
            <w:tcW w:w="3816" w:type="dxa"/>
            <w:tcMar>
              <w:top w:w="120" w:type="dxa"/>
              <w:left w:w="120" w:type="dxa"/>
              <w:bottom w:w="120" w:type="dxa"/>
              <w:right w:w="120" w:type="dxa"/>
            </w:tcMar>
            <w:vAlign w:val="center"/>
          </w:tcPr>
          <w:p w14:paraId="4FC153BD" w14:textId="6CA42DD9" w:rsidR="00817958" w:rsidRPr="00DB7A7C" w:rsidRDefault="00E61D03">
            <w:pPr>
              <w:rPr>
                <w:sz w:val="18"/>
                <w:szCs w:val="18"/>
              </w:rPr>
            </w:pPr>
            <w:r w:rsidRPr="00DB7A7C">
              <w:rPr>
                <w:sz w:val="18"/>
                <w:szCs w:val="18"/>
              </w:rPr>
              <w:t>It will be a condition of contract award that the preferred Tenderer can demonstrate</w:t>
            </w:r>
            <w:r w:rsidR="00887FDA" w:rsidRPr="00DB7A7C">
              <w:rPr>
                <w:sz w:val="18"/>
                <w:szCs w:val="18"/>
              </w:rPr>
              <w:t xml:space="preserve"> </w:t>
            </w:r>
          </w:p>
          <w:p w14:paraId="6251437F" w14:textId="7FACC010" w:rsidR="004F60F1" w:rsidRDefault="004226AD" w:rsidP="00C729BE">
            <w:pPr>
              <w:pStyle w:val="ListParagraph"/>
              <w:numPr>
                <w:ilvl w:val="0"/>
                <w:numId w:val="13"/>
              </w:numPr>
              <w:ind w:left="341" w:hanging="283"/>
              <w:rPr>
                <w:sz w:val="18"/>
                <w:szCs w:val="18"/>
              </w:rPr>
            </w:pPr>
            <w:r>
              <w:rPr>
                <w:b/>
                <w:sz w:val="18"/>
                <w:szCs w:val="18"/>
              </w:rPr>
              <w:t xml:space="preserve">Kraken Accreditation or </w:t>
            </w:r>
            <w:r w:rsidR="004D655E">
              <w:rPr>
                <w:b/>
                <w:sz w:val="18"/>
                <w:szCs w:val="18"/>
              </w:rPr>
              <w:t>a</w:t>
            </w:r>
            <w:r w:rsidR="00805BF8" w:rsidRPr="004720AB">
              <w:rPr>
                <w:b/>
                <w:sz w:val="18"/>
                <w:szCs w:val="18"/>
              </w:rPr>
              <w:t>t</w:t>
            </w:r>
            <w:r w:rsidR="00805BF8" w:rsidRPr="00E314DB">
              <w:rPr>
                <w:b/>
                <w:sz w:val="18"/>
                <w:szCs w:val="18"/>
              </w:rPr>
              <w:t xml:space="preserve"> least </w:t>
            </w:r>
            <w:r w:rsidR="00887FDA" w:rsidRPr="00E314DB">
              <w:rPr>
                <w:b/>
                <w:sz w:val="18"/>
                <w:szCs w:val="18"/>
              </w:rPr>
              <w:t>1</w:t>
            </w:r>
            <w:r w:rsidR="00805BF8" w:rsidRPr="00E314DB">
              <w:rPr>
                <w:b/>
                <w:sz w:val="18"/>
                <w:szCs w:val="18"/>
              </w:rPr>
              <w:t xml:space="preserve"> year of </w:t>
            </w:r>
            <w:r w:rsidR="002E7D71" w:rsidRPr="00E314DB">
              <w:rPr>
                <w:b/>
                <w:sz w:val="18"/>
                <w:szCs w:val="18"/>
              </w:rPr>
              <w:t xml:space="preserve">specific experience of using the </w:t>
            </w:r>
            <w:r w:rsidR="00BF1D9D" w:rsidRPr="00E314DB">
              <w:rPr>
                <w:b/>
                <w:sz w:val="18"/>
                <w:szCs w:val="18"/>
              </w:rPr>
              <w:t xml:space="preserve">Kraken platform </w:t>
            </w:r>
            <w:r w:rsidR="00725DE9" w:rsidRPr="00E314DB">
              <w:rPr>
                <w:b/>
                <w:sz w:val="18"/>
                <w:szCs w:val="18"/>
              </w:rPr>
              <w:t xml:space="preserve">with </w:t>
            </w:r>
            <w:r w:rsidR="000C7A51" w:rsidRPr="0017151A">
              <w:rPr>
                <w:b/>
                <w:sz w:val="18"/>
                <w:szCs w:val="18"/>
              </w:rPr>
              <w:t>Multi-</w:t>
            </w:r>
            <w:r w:rsidR="00E95B14" w:rsidRPr="0017151A">
              <w:rPr>
                <w:b/>
                <w:sz w:val="18"/>
                <w:szCs w:val="18"/>
              </w:rPr>
              <w:t>Disciplinary Teams (</w:t>
            </w:r>
            <w:r w:rsidR="00725DE9" w:rsidRPr="00E314DB">
              <w:rPr>
                <w:b/>
                <w:sz w:val="18"/>
                <w:szCs w:val="18"/>
              </w:rPr>
              <w:t>MDT</w:t>
            </w:r>
            <w:r w:rsidR="00E95B14" w:rsidRPr="0017151A">
              <w:rPr>
                <w:b/>
                <w:sz w:val="18"/>
                <w:szCs w:val="18"/>
              </w:rPr>
              <w:t>)</w:t>
            </w:r>
            <w:r w:rsidR="00725DE9" w:rsidRPr="00E314DB">
              <w:rPr>
                <w:b/>
                <w:sz w:val="18"/>
                <w:szCs w:val="18"/>
              </w:rPr>
              <w:t xml:space="preserve"> </w:t>
            </w:r>
            <w:r w:rsidR="0017151A">
              <w:rPr>
                <w:b/>
                <w:sz w:val="18"/>
                <w:szCs w:val="18"/>
              </w:rPr>
              <w:t>model</w:t>
            </w:r>
            <w:r w:rsidR="00725DE9" w:rsidRPr="004720AB">
              <w:rPr>
                <w:b/>
                <w:sz w:val="18"/>
                <w:szCs w:val="18"/>
              </w:rPr>
              <w:t xml:space="preserve"> </w:t>
            </w:r>
            <w:r w:rsidR="00725DE9" w:rsidRPr="00E314DB">
              <w:rPr>
                <w:b/>
                <w:sz w:val="18"/>
                <w:szCs w:val="18"/>
              </w:rPr>
              <w:t xml:space="preserve"> </w:t>
            </w:r>
            <w:r w:rsidR="0058404C" w:rsidRPr="00E314DB">
              <w:rPr>
                <w:sz w:val="18"/>
                <w:szCs w:val="18"/>
              </w:rPr>
              <w:t xml:space="preserve"> </w:t>
            </w:r>
          </w:p>
          <w:p w14:paraId="1A8FFDB2" w14:textId="3127F438" w:rsidR="00B65BF0" w:rsidRPr="00E314DB" w:rsidRDefault="00A4654E" w:rsidP="0017151A">
            <w:pPr>
              <w:pStyle w:val="ListParagraph"/>
              <w:numPr>
                <w:ilvl w:val="0"/>
                <w:numId w:val="13"/>
              </w:numPr>
              <w:ind w:left="341" w:hanging="283"/>
              <w:rPr>
                <w:sz w:val="18"/>
                <w:szCs w:val="18"/>
              </w:rPr>
            </w:pPr>
            <w:r>
              <w:rPr>
                <w:sz w:val="18"/>
                <w:szCs w:val="18"/>
              </w:rPr>
              <w:t xml:space="preserve">An operational presence on the island of Ireland is </w:t>
            </w:r>
            <w:r w:rsidR="00E66FB1" w:rsidRPr="00E314DB">
              <w:rPr>
                <w:sz w:val="18"/>
                <w:szCs w:val="18"/>
              </w:rPr>
              <w:t>desirable but not manda</w:t>
            </w:r>
            <w:r w:rsidR="00994709" w:rsidRPr="00E314DB">
              <w:rPr>
                <w:sz w:val="18"/>
                <w:szCs w:val="18"/>
              </w:rPr>
              <w:t>tory</w:t>
            </w:r>
            <w:r w:rsidR="00F41774" w:rsidRPr="00E314DB">
              <w:rPr>
                <w:sz w:val="18"/>
                <w:szCs w:val="18"/>
              </w:rPr>
              <w:t xml:space="preserve">. </w:t>
            </w:r>
            <w:r w:rsidR="0058404C" w:rsidRPr="00E314DB">
              <w:rPr>
                <w:sz w:val="18"/>
                <w:szCs w:val="18"/>
              </w:rPr>
              <w:t xml:space="preserve">Nearshore may be proposed where </w:t>
            </w:r>
            <w:r w:rsidR="00A80E79" w:rsidRPr="00E314DB">
              <w:rPr>
                <w:sz w:val="18"/>
                <w:szCs w:val="18"/>
              </w:rPr>
              <w:t>mobili</w:t>
            </w:r>
            <w:r w:rsidR="00B21F17" w:rsidRPr="00E314DB">
              <w:rPr>
                <w:sz w:val="18"/>
                <w:szCs w:val="18"/>
              </w:rPr>
              <w:t>s</w:t>
            </w:r>
            <w:r w:rsidR="00A80E79" w:rsidRPr="00E314DB">
              <w:rPr>
                <w:sz w:val="18"/>
                <w:szCs w:val="18"/>
              </w:rPr>
              <w:t>ation,</w:t>
            </w:r>
            <w:r w:rsidR="0058404C" w:rsidRPr="00E314DB">
              <w:rPr>
                <w:sz w:val="18"/>
                <w:szCs w:val="18"/>
              </w:rPr>
              <w:t xml:space="preserve"> speed</w:t>
            </w:r>
            <w:r w:rsidR="00994709" w:rsidRPr="00E314DB">
              <w:rPr>
                <w:sz w:val="18"/>
                <w:szCs w:val="18"/>
              </w:rPr>
              <w:t xml:space="preserve">, </w:t>
            </w:r>
            <w:r w:rsidR="0058404C" w:rsidRPr="00E314DB">
              <w:rPr>
                <w:sz w:val="18"/>
                <w:szCs w:val="18"/>
              </w:rPr>
              <w:t xml:space="preserve">service quality </w:t>
            </w:r>
            <w:r w:rsidR="00994709" w:rsidRPr="00E314DB">
              <w:rPr>
                <w:sz w:val="18"/>
                <w:szCs w:val="18"/>
              </w:rPr>
              <w:t xml:space="preserve">and ability to share learnings effectively </w:t>
            </w:r>
            <w:r w:rsidR="0058404C" w:rsidRPr="00E314DB">
              <w:rPr>
                <w:sz w:val="18"/>
                <w:szCs w:val="18"/>
              </w:rPr>
              <w:t>can be demonstrated.</w:t>
            </w:r>
          </w:p>
        </w:tc>
      </w:tr>
      <w:tr w:rsidR="00B65BF0" w14:paraId="0626EFEA" w14:textId="77777777" w:rsidTr="008C1F0D">
        <w:trPr>
          <w:trHeight w:val="2837"/>
          <w:jc w:val="center"/>
        </w:trPr>
        <w:tc>
          <w:tcPr>
            <w:tcW w:w="1691" w:type="dxa"/>
            <w:tcMar>
              <w:top w:w="120" w:type="dxa"/>
              <w:left w:w="120" w:type="dxa"/>
              <w:bottom w:w="120" w:type="dxa"/>
              <w:right w:w="120" w:type="dxa"/>
            </w:tcMar>
            <w:vAlign w:val="center"/>
          </w:tcPr>
          <w:p w14:paraId="3B8DE63A" w14:textId="4304B987" w:rsidR="00B65BF0" w:rsidRPr="002D34DE" w:rsidRDefault="0058404C">
            <w:pPr>
              <w:rPr>
                <w:sz w:val="18"/>
                <w:szCs w:val="18"/>
              </w:rPr>
            </w:pPr>
            <w:r w:rsidRPr="0069233B">
              <w:rPr>
                <w:b/>
                <w:sz w:val="18"/>
                <w:szCs w:val="18"/>
              </w:rPr>
              <w:lastRenderedPageBreak/>
              <w:t>Lot 2</w:t>
            </w:r>
            <w:r w:rsidRPr="0069233B">
              <w:rPr>
                <w:sz w:val="18"/>
                <w:szCs w:val="18"/>
              </w:rPr>
              <w:t xml:space="preserve"> </w:t>
            </w:r>
            <w:r w:rsidR="00781938">
              <w:rPr>
                <w:sz w:val="18"/>
                <w:szCs w:val="18"/>
              </w:rPr>
              <w:t>-</w:t>
            </w:r>
            <w:r w:rsidRPr="0069233B">
              <w:rPr>
                <w:sz w:val="18"/>
                <w:szCs w:val="18"/>
              </w:rPr>
              <w:t xml:space="preserve"> </w:t>
            </w:r>
            <w:r w:rsidR="00FB1A12" w:rsidRPr="0069233B">
              <w:rPr>
                <w:sz w:val="18"/>
                <w:szCs w:val="18"/>
              </w:rPr>
              <w:t xml:space="preserve">Customer Care </w:t>
            </w:r>
            <w:r w:rsidR="001A1C5A" w:rsidRPr="0069233B">
              <w:rPr>
                <w:sz w:val="18"/>
                <w:szCs w:val="18"/>
              </w:rPr>
              <w:t>(</w:t>
            </w:r>
            <w:r w:rsidRPr="0069233B">
              <w:rPr>
                <w:sz w:val="18"/>
                <w:szCs w:val="18"/>
              </w:rPr>
              <w:t>MDT</w:t>
            </w:r>
            <w:r w:rsidR="001A1C5A" w:rsidRPr="0069233B">
              <w:rPr>
                <w:sz w:val="18"/>
                <w:szCs w:val="18"/>
              </w:rPr>
              <w:t>)</w:t>
            </w:r>
            <w:r w:rsidR="00B82F55" w:rsidRPr="0069233B">
              <w:rPr>
                <w:sz w:val="18"/>
                <w:szCs w:val="18"/>
              </w:rPr>
              <w:t xml:space="preserve"> </w:t>
            </w:r>
            <w:r w:rsidRPr="0069233B">
              <w:rPr>
                <w:sz w:val="18"/>
                <w:szCs w:val="18"/>
              </w:rPr>
              <w:t>capacity and operating model build-out</w:t>
            </w:r>
            <w:r w:rsidR="00725F4E" w:rsidRPr="0069233B">
              <w:rPr>
                <w:sz w:val="18"/>
                <w:szCs w:val="18"/>
              </w:rPr>
              <w:t xml:space="preserve"> </w:t>
            </w:r>
          </w:p>
        </w:tc>
        <w:tc>
          <w:tcPr>
            <w:tcW w:w="2835" w:type="dxa"/>
            <w:tcMar>
              <w:top w:w="120" w:type="dxa"/>
              <w:left w:w="120" w:type="dxa"/>
              <w:bottom w:w="120" w:type="dxa"/>
              <w:right w:w="120" w:type="dxa"/>
            </w:tcMar>
            <w:vAlign w:val="center"/>
          </w:tcPr>
          <w:p w14:paraId="4DC60CFF" w14:textId="3C13C1B0" w:rsidR="00B65BF0" w:rsidRPr="002D34DE" w:rsidRDefault="0058404C">
            <w:pPr>
              <w:rPr>
                <w:sz w:val="18"/>
                <w:szCs w:val="18"/>
              </w:rPr>
            </w:pPr>
            <w:r w:rsidRPr="0069233B">
              <w:rPr>
                <w:sz w:val="18"/>
                <w:szCs w:val="18"/>
              </w:rPr>
              <w:t xml:space="preserve">Provide additional </w:t>
            </w:r>
            <w:r w:rsidR="00A0302C" w:rsidRPr="0069233B">
              <w:rPr>
                <w:sz w:val="18"/>
                <w:szCs w:val="18"/>
              </w:rPr>
              <w:t>Customer Care (</w:t>
            </w:r>
            <w:r w:rsidRPr="0069233B">
              <w:rPr>
                <w:sz w:val="18"/>
                <w:szCs w:val="18"/>
              </w:rPr>
              <w:t>MDT</w:t>
            </w:r>
            <w:r w:rsidR="00A0302C" w:rsidRPr="0069233B">
              <w:rPr>
                <w:sz w:val="18"/>
                <w:szCs w:val="18"/>
              </w:rPr>
              <w:t>)</w:t>
            </w:r>
            <w:r w:rsidRPr="0069233B">
              <w:rPr>
                <w:sz w:val="18"/>
                <w:szCs w:val="18"/>
              </w:rPr>
              <w:t xml:space="preserve"> capacity after initial migration has commenced and Electric Ireland has gained early learnings from Lot 1 delivery</w:t>
            </w:r>
            <w:r w:rsidR="00612490">
              <w:rPr>
                <w:sz w:val="18"/>
                <w:szCs w:val="18"/>
              </w:rPr>
              <w:t>.</w:t>
            </w:r>
            <w:r w:rsidR="004F4214" w:rsidRPr="0069233B">
              <w:rPr>
                <w:sz w:val="18"/>
                <w:szCs w:val="18"/>
              </w:rPr>
              <w:t xml:space="preserve"> Stabilisation of service and achievement of related KPI’s</w:t>
            </w:r>
            <w:r w:rsidRPr="0069233B">
              <w:rPr>
                <w:sz w:val="18"/>
                <w:szCs w:val="18"/>
              </w:rPr>
              <w:t>.</w:t>
            </w:r>
          </w:p>
        </w:tc>
        <w:tc>
          <w:tcPr>
            <w:tcW w:w="1804" w:type="dxa"/>
            <w:tcMar>
              <w:top w:w="120" w:type="dxa"/>
              <w:left w:w="120" w:type="dxa"/>
              <w:bottom w:w="120" w:type="dxa"/>
              <w:right w:w="120" w:type="dxa"/>
            </w:tcMar>
            <w:vAlign w:val="center"/>
          </w:tcPr>
          <w:p w14:paraId="41ED68E1" w14:textId="33A13680" w:rsidR="00B65BF0" w:rsidRPr="002D34DE" w:rsidRDefault="00E5184E">
            <w:pPr>
              <w:rPr>
                <w:sz w:val="18"/>
                <w:szCs w:val="18"/>
              </w:rPr>
            </w:pPr>
            <w:r w:rsidRPr="00905778">
              <w:rPr>
                <w:b/>
                <w:bCs/>
                <w:sz w:val="18"/>
                <w:szCs w:val="18"/>
              </w:rPr>
              <w:t>Ex</w:t>
            </w:r>
            <w:r w:rsidR="00195665" w:rsidRPr="00905778">
              <w:rPr>
                <w:b/>
                <w:bCs/>
                <w:sz w:val="18"/>
                <w:szCs w:val="18"/>
              </w:rPr>
              <w:t xml:space="preserve">pected </w:t>
            </w:r>
            <w:r w:rsidR="006B6660" w:rsidRPr="00905778">
              <w:rPr>
                <w:b/>
                <w:bCs/>
                <w:sz w:val="18"/>
                <w:szCs w:val="18"/>
              </w:rPr>
              <w:t>f</w:t>
            </w:r>
            <w:r w:rsidR="0058404C" w:rsidRPr="00905778">
              <w:rPr>
                <w:b/>
                <w:bCs/>
                <w:sz w:val="18"/>
                <w:szCs w:val="18"/>
              </w:rPr>
              <w:t xml:space="preserve">rom </w:t>
            </w:r>
            <w:proofErr w:type="spellStart"/>
            <w:r w:rsidR="0058404C" w:rsidRPr="00905778">
              <w:rPr>
                <w:b/>
                <w:bCs/>
                <w:sz w:val="18"/>
                <w:szCs w:val="18"/>
              </w:rPr>
              <w:t>Q</w:t>
            </w:r>
            <w:r w:rsidR="004F4214" w:rsidRPr="00905778">
              <w:rPr>
                <w:b/>
                <w:bCs/>
                <w:sz w:val="18"/>
                <w:szCs w:val="18"/>
              </w:rPr>
              <w:t>tr</w:t>
            </w:r>
            <w:proofErr w:type="spellEnd"/>
            <w:r w:rsidR="004F4214" w:rsidRPr="00905778">
              <w:rPr>
                <w:b/>
                <w:bCs/>
                <w:sz w:val="18"/>
                <w:szCs w:val="18"/>
              </w:rPr>
              <w:t xml:space="preserve"> </w:t>
            </w:r>
            <w:r w:rsidR="00112523" w:rsidRPr="00905778">
              <w:rPr>
                <w:b/>
                <w:bCs/>
                <w:sz w:val="18"/>
                <w:szCs w:val="18"/>
              </w:rPr>
              <w:t>3</w:t>
            </w:r>
            <w:r w:rsidR="001D1F2D" w:rsidRPr="00905778">
              <w:rPr>
                <w:b/>
                <w:bCs/>
                <w:sz w:val="18"/>
                <w:szCs w:val="18"/>
              </w:rPr>
              <w:t xml:space="preserve"> </w:t>
            </w:r>
            <w:r w:rsidR="0058404C" w:rsidRPr="00905778">
              <w:rPr>
                <w:b/>
                <w:bCs/>
                <w:sz w:val="18"/>
                <w:szCs w:val="18"/>
              </w:rPr>
              <w:t>2027</w:t>
            </w:r>
            <w:r w:rsidR="0058404C" w:rsidRPr="0069233B">
              <w:rPr>
                <w:sz w:val="18"/>
                <w:szCs w:val="18"/>
              </w:rPr>
              <w:t xml:space="preserve"> onwards, subject to migration progress and operational </w:t>
            </w:r>
            <w:r w:rsidR="00E90828" w:rsidRPr="0069233B">
              <w:rPr>
                <w:sz w:val="18"/>
                <w:szCs w:val="18"/>
              </w:rPr>
              <w:t xml:space="preserve">requirements. </w:t>
            </w:r>
          </w:p>
        </w:tc>
        <w:tc>
          <w:tcPr>
            <w:tcW w:w="3816" w:type="dxa"/>
            <w:tcMar>
              <w:top w:w="120" w:type="dxa"/>
              <w:left w:w="120" w:type="dxa"/>
              <w:bottom w:w="120" w:type="dxa"/>
              <w:right w:w="120" w:type="dxa"/>
            </w:tcMar>
            <w:vAlign w:val="center"/>
          </w:tcPr>
          <w:p w14:paraId="3C2B34BD" w14:textId="08FFC6C4" w:rsidR="00C43D04" w:rsidRPr="00F162A0" w:rsidRDefault="00C43D04">
            <w:pPr>
              <w:rPr>
                <w:bCs/>
                <w:sz w:val="18"/>
                <w:szCs w:val="18"/>
                <w:highlight w:val="yellow"/>
                <w:lang w:val="en-IE"/>
              </w:rPr>
            </w:pPr>
            <w:r w:rsidRPr="00F162A0">
              <w:rPr>
                <w:bCs/>
                <w:sz w:val="18"/>
                <w:szCs w:val="18"/>
              </w:rPr>
              <w:t>It will be a condition of contract award that the preferred Tenderer can demonstrate:</w:t>
            </w:r>
          </w:p>
          <w:p w14:paraId="4BDD5C33" w14:textId="1E28F5CB" w:rsidR="00B65BF0" w:rsidRPr="00DA4833" w:rsidRDefault="00862887" w:rsidP="003B134E">
            <w:pPr>
              <w:pStyle w:val="ListParagraph"/>
              <w:numPr>
                <w:ilvl w:val="0"/>
                <w:numId w:val="14"/>
              </w:numPr>
              <w:ind w:left="341" w:hanging="283"/>
              <w:rPr>
                <w:sz w:val="18"/>
                <w:szCs w:val="18"/>
                <w:lang w:val="en-IE"/>
              </w:rPr>
            </w:pPr>
            <w:r w:rsidRPr="009008C8">
              <w:rPr>
                <w:b/>
                <w:sz w:val="18"/>
                <w:szCs w:val="18"/>
                <w:lang w:val="en-IE"/>
              </w:rPr>
              <w:t xml:space="preserve"> a substantial </w:t>
            </w:r>
            <w:r w:rsidR="00862C2A" w:rsidRPr="009008C8">
              <w:rPr>
                <w:b/>
                <w:sz w:val="18"/>
                <w:szCs w:val="18"/>
                <w:lang w:val="en-IE"/>
              </w:rPr>
              <w:t xml:space="preserve">operational presence </w:t>
            </w:r>
            <w:r w:rsidRPr="009008C8">
              <w:rPr>
                <w:b/>
                <w:sz w:val="18"/>
                <w:szCs w:val="18"/>
                <w:lang w:val="en-IE"/>
              </w:rPr>
              <w:t xml:space="preserve"> </w:t>
            </w:r>
            <w:r w:rsidR="00E70C9E" w:rsidRPr="009008C8">
              <w:rPr>
                <w:b/>
                <w:sz w:val="18"/>
                <w:szCs w:val="18"/>
                <w:lang w:val="en-IE"/>
              </w:rPr>
              <w:t xml:space="preserve">on the island of </w:t>
            </w:r>
            <w:r w:rsidR="00010859" w:rsidRPr="009008C8" w:rsidDel="00862887">
              <w:rPr>
                <w:b/>
                <w:sz w:val="18"/>
                <w:szCs w:val="18"/>
                <w:lang w:val="en-IE"/>
              </w:rPr>
              <w:t xml:space="preserve">Ireland </w:t>
            </w:r>
            <w:r w:rsidR="00010859" w:rsidRPr="009008C8">
              <w:rPr>
                <w:sz w:val="18"/>
                <w:szCs w:val="18"/>
                <w:lang w:val="en-IE"/>
              </w:rPr>
              <w:t xml:space="preserve">to </w:t>
            </w:r>
            <w:r w:rsidR="00010859" w:rsidRPr="00411C0F">
              <w:rPr>
                <w:sz w:val="18"/>
                <w:szCs w:val="18"/>
                <w:lang w:val="en-IE"/>
              </w:rPr>
              <w:t xml:space="preserve">support </w:t>
            </w:r>
            <w:r w:rsidR="00700DA4" w:rsidRPr="00411C0F">
              <w:rPr>
                <w:sz w:val="18"/>
                <w:szCs w:val="18"/>
                <w:lang w:val="en-IE"/>
              </w:rPr>
              <w:t>the embedding and maturing of the Customer Care MDT operating model</w:t>
            </w:r>
            <w:r w:rsidR="00010859" w:rsidRPr="00411C0F">
              <w:rPr>
                <w:sz w:val="18"/>
                <w:szCs w:val="18"/>
                <w:lang w:val="en-IE"/>
              </w:rPr>
              <w:t>, stakeholder engagement and in-person attendance</w:t>
            </w:r>
            <w:r w:rsidRPr="00411C0F">
              <w:rPr>
                <w:sz w:val="18"/>
                <w:szCs w:val="18"/>
                <w:lang w:val="en-IE"/>
              </w:rPr>
              <w:t>,</w:t>
            </w:r>
            <w:r w:rsidR="00010859" w:rsidRPr="00411C0F" w:rsidDel="00862887">
              <w:rPr>
                <w:sz w:val="18"/>
                <w:szCs w:val="18"/>
                <w:lang w:val="en-IE"/>
              </w:rPr>
              <w:t xml:space="preserve"> </w:t>
            </w:r>
            <w:r w:rsidR="00010859" w:rsidRPr="00411C0F">
              <w:rPr>
                <w:sz w:val="18"/>
                <w:szCs w:val="18"/>
                <w:lang w:val="en-IE"/>
              </w:rPr>
              <w:t>where required. A mix of nearshore delivery is allowable where service quality, collaboration and operational control can be maintained.</w:t>
            </w:r>
          </w:p>
        </w:tc>
      </w:tr>
    </w:tbl>
    <w:p w14:paraId="33B608D3" w14:textId="282E4FC7" w:rsidR="00822BB0" w:rsidRDefault="00822BB0" w:rsidP="00822BB0">
      <w:pPr>
        <w:jc w:val="both"/>
      </w:pPr>
    </w:p>
    <w:p w14:paraId="12893674" w14:textId="3A5E147A" w:rsidR="009D4959" w:rsidRPr="009D4959" w:rsidDel="009D4959" w:rsidRDefault="00021FE5" w:rsidP="00822BB0">
      <w:pPr>
        <w:jc w:val="both"/>
        <w:rPr>
          <w:rFonts w:cs="Arial"/>
          <w:szCs w:val="20"/>
          <w:shd w:val="clear" w:color="auto" w:fill="FFFF00"/>
          <w:lang w:val="en-IE"/>
        </w:rPr>
      </w:pPr>
      <w:r>
        <w:t>The Contracting En</w:t>
      </w:r>
      <w:r w:rsidR="006D299E">
        <w:t xml:space="preserve">tity intends to award Lot 1 and Lot 2 to different Tenderers; accordingly, no Tenderer will be awarded both Lots. Tenders must clearly identify in their response the Lot for which they are submitting a Tender. </w:t>
      </w:r>
    </w:p>
    <w:p w14:paraId="63926E70" w14:textId="745302FA" w:rsidR="00B65BF0" w:rsidRDefault="0058404C">
      <w:pPr>
        <w:pStyle w:val="Heading1"/>
      </w:pPr>
      <w:r>
        <w:t>C.3 SCOPE OF SERVICE</w:t>
      </w:r>
    </w:p>
    <w:p w14:paraId="03A3B8E6" w14:textId="40EF3605" w:rsidR="00B65BF0" w:rsidRDefault="0058404C">
      <w:pPr>
        <w:spacing w:after="120"/>
      </w:pPr>
      <w:r>
        <w:t xml:space="preserve">Electric Ireland requires OSP(s) to provide dedicated Customer </w:t>
      </w:r>
      <w:r w:rsidR="00EB6ACB">
        <w:t xml:space="preserve">Care </w:t>
      </w:r>
      <w:r w:rsidR="00177A38">
        <w:t xml:space="preserve">(MDT) </w:t>
      </w:r>
      <w:r>
        <w:t xml:space="preserve">teams to </w:t>
      </w:r>
      <w:r w:rsidR="00884921">
        <w:t>help set up</w:t>
      </w:r>
      <w:r w:rsidR="008273F3">
        <w:t>,</w:t>
      </w:r>
      <w:r w:rsidR="000924FC">
        <w:t xml:space="preserve"> </w:t>
      </w:r>
      <w:r w:rsidR="00884921">
        <w:t xml:space="preserve">embed </w:t>
      </w:r>
      <w:r w:rsidR="008273F3">
        <w:t xml:space="preserve">and stabilise </w:t>
      </w:r>
      <w:r w:rsidR="00157C2E">
        <w:t xml:space="preserve">our new </w:t>
      </w:r>
      <w:r>
        <w:t xml:space="preserve">Kraken-enabled customer operations model. The expected working </w:t>
      </w:r>
      <w:r w:rsidR="00157C2E">
        <w:t xml:space="preserve">day </w:t>
      </w:r>
      <w:r>
        <w:t>pattern is 8am to 6pm, Monday to Friday, unless otherwise agreed as part of mobilisation or the commercial model.</w:t>
      </w:r>
    </w:p>
    <w:p w14:paraId="3AF90CD9" w14:textId="60C6E5DC" w:rsidR="00B65BF0" w:rsidDel="0034709A" w:rsidRDefault="0058404C">
      <w:pPr>
        <w:spacing w:after="120"/>
      </w:pPr>
      <w:r>
        <w:t xml:space="preserve">OSP resources will deliver end-to-end customer service </w:t>
      </w:r>
      <w:r w:rsidR="005B1F26">
        <w:t xml:space="preserve">and operations </w:t>
      </w:r>
      <w:r>
        <w:t xml:space="preserve">within the </w:t>
      </w:r>
      <w:r w:rsidR="00696E46">
        <w:t xml:space="preserve">Customer Care team </w:t>
      </w:r>
      <w:r>
        <w:t>model, taking ownership of customer interactions from initial contact through to resolution.</w:t>
      </w:r>
      <w:r w:rsidR="00F07CBD">
        <w:t xml:space="preserve"> </w:t>
      </w:r>
    </w:p>
    <w:p w14:paraId="786F180F" w14:textId="24A5E559" w:rsidR="006B7CE2" w:rsidRPr="006559EC" w:rsidRDefault="006B7CE2" w:rsidP="00432E9B">
      <w:pPr>
        <w:spacing w:after="120"/>
        <w:rPr>
          <w:rFonts w:cs="Arial"/>
          <w:lang w:val="en-IE"/>
        </w:rPr>
      </w:pPr>
      <w:r w:rsidRPr="004664AE">
        <w:rPr>
          <w:rFonts w:cs="Arial"/>
        </w:rPr>
        <w:t>The services to be delivered include, but are not limited to:</w:t>
      </w:r>
    </w:p>
    <w:p w14:paraId="7F6EAAA2" w14:textId="77777777" w:rsidR="00B65BF0" w:rsidRDefault="0058404C">
      <w:pPr>
        <w:pStyle w:val="ListBullet"/>
        <w:spacing w:after="40"/>
      </w:pPr>
      <w:r>
        <w:t>Handling customer interactions across voice, email and digital channels</w:t>
      </w:r>
    </w:p>
    <w:p w14:paraId="539505D5" w14:textId="30DF61F1" w:rsidR="00B65BF0" w:rsidRDefault="0058404C">
      <w:pPr>
        <w:pStyle w:val="ListBullet"/>
        <w:spacing w:after="40"/>
      </w:pPr>
      <w:r>
        <w:t>Account management and maintenance of customer records</w:t>
      </w:r>
      <w:r w:rsidR="00B2095E">
        <w:t xml:space="preserve"> </w:t>
      </w:r>
    </w:p>
    <w:p w14:paraId="170D9552" w14:textId="2CF14A5C" w:rsidR="00B65BF0" w:rsidRDefault="007C596C">
      <w:pPr>
        <w:pStyle w:val="ListBullet"/>
        <w:spacing w:after="40"/>
      </w:pPr>
      <w:r>
        <w:t xml:space="preserve">Customer </w:t>
      </w:r>
      <w:r w:rsidR="0058404C">
        <w:t>Billing</w:t>
      </w:r>
      <w:r w:rsidR="00B66F1C">
        <w:t xml:space="preserve"> including</w:t>
      </w:r>
      <w:r w:rsidR="007E32F1">
        <w:t xml:space="preserve"> </w:t>
      </w:r>
      <w:r w:rsidR="0058404C">
        <w:t>related queries and issue resolution</w:t>
      </w:r>
    </w:p>
    <w:p w14:paraId="7F263590" w14:textId="77777777" w:rsidR="00B65BF0" w:rsidRDefault="0058404C">
      <w:pPr>
        <w:pStyle w:val="ListBullet"/>
        <w:spacing w:after="40"/>
      </w:pPr>
      <w:r>
        <w:t>Payment support, including payment processing, Direct Debit and payment plan setup</w:t>
      </w:r>
    </w:p>
    <w:p w14:paraId="3A322A0F" w14:textId="4E99C6A9" w:rsidR="009E7119" w:rsidRDefault="00B6623C">
      <w:pPr>
        <w:pStyle w:val="ListBullet"/>
        <w:spacing w:after="40"/>
      </w:pPr>
      <w:r>
        <w:t>Active management of early debt</w:t>
      </w:r>
    </w:p>
    <w:p w14:paraId="2B1C3940" w14:textId="3FBE821D" w:rsidR="00D045C1" w:rsidRDefault="00525718">
      <w:pPr>
        <w:pStyle w:val="ListBullet"/>
        <w:spacing w:after="40"/>
      </w:pPr>
      <w:r>
        <w:t xml:space="preserve">Active </w:t>
      </w:r>
      <w:r w:rsidR="008537D2">
        <w:t>s</w:t>
      </w:r>
      <w:r w:rsidR="00E93359">
        <w:t>al</w:t>
      </w:r>
      <w:r w:rsidR="003B2208">
        <w:t xml:space="preserve">es </w:t>
      </w:r>
      <w:r w:rsidR="007477BB">
        <w:t>through service</w:t>
      </w:r>
    </w:p>
    <w:p w14:paraId="6053F8B0" w14:textId="2C11D74E" w:rsidR="00014742" w:rsidRPr="00E35911" w:rsidRDefault="00014742" w:rsidP="00014742">
      <w:pPr>
        <w:pStyle w:val="ListBullet"/>
        <w:spacing w:after="40"/>
      </w:pPr>
      <w:r w:rsidRPr="00014742">
        <w:t xml:space="preserve">Scheduling of advisors using </w:t>
      </w:r>
      <w:r>
        <w:t xml:space="preserve">agreed </w:t>
      </w:r>
      <w:r w:rsidRPr="00014742">
        <w:t>scheduling processes and systems, including related planning and reporting activities as required by Electric Ireland.</w:t>
      </w:r>
    </w:p>
    <w:p w14:paraId="3DBD5A39" w14:textId="0A927272" w:rsidR="00500709" w:rsidRDefault="00500709">
      <w:pPr>
        <w:pStyle w:val="ListBullet"/>
        <w:spacing w:after="40"/>
      </w:pPr>
      <w:r w:rsidRPr="00500709">
        <w:t xml:space="preserve">Supporting customer enquiries, service and sales activities for existing and emerging Net Zero products and services, including engagement with delivery partners and contractors </w:t>
      </w:r>
      <w:r w:rsidR="00F35753">
        <w:t>(</w:t>
      </w:r>
      <w:r w:rsidRPr="00500709">
        <w:t>where required</w:t>
      </w:r>
      <w:r w:rsidR="00F35753">
        <w:t>)</w:t>
      </w:r>
    </w:p>
    <w:p w14:paraId="77E1E027" w14:textId="63653C0B" w:rsidR="00B65BF0" w:rsidRDefault="0058404C">
      <w:pPr>
        <w:pStyle w:val="ListBullet"/>
        <w:spacing w:after="40"/>
      </w:pPr>
      <w:r>
        <w:t>Management and resolution of customer complaints</w:t>
      </w:r>
    </w:p>
    <w:p w14:paraId="2F612856" w14:textId="77777777" w:rsidR="00B65BF0" w:rsidRDefault="0058404C">
      <w:pPr>
        <w:pStyle w:val="ListBullet"/>
        <w:spacing w:after="40"/>
      </w:pPr>
      <w:r>
        <w:t>Processing home moves, including move in and move out activity</w:t>
      </w:r>
    </w:p>
    <w:p w14:paraId="4FBC16DB" w14:textId="77777777" w:rsidR="008C20A1" w:rsidRDefault="0058404C" w:rsidP="00F16564">
      <w:pPr>
        <w:pStyle w:val="ListBullet"/>
      </w:pPr>
      <w:r>
        <w:t>General customer queries and support</w:t>
      </w:r>
      <w:r w:rsidR="00F10EC0">
        <w:t xml:space="preserve"> </w:t>
      </w:r>
    </w:p>
    <w:p w14:paraId="4E27CF97" w14:textId="6794BA4D" w:rsidR="00FE69AA" w:rsidRDefault="006512CA" w:rsidP="00F16564">
      <w:pPr>
        <w:pStyle w:val="ListBullet"/>
      </w:pPr>
      <w:r>
        <w:t>S</w:t>
      </w:r>
      <w:r w:rsidRPr="006512CA">
        <w:t xml:space="preserve">upporting testing </w:t>
      </w:r>
      <w:r w:rsidR="00292E6A">
        <w:t xml:space="preserve">and </w:t>
      </w:r>
      <w:r w:rsidR="00292E6A" w:rsidRPr="00292E6A">
        <w:t>pilot activities, analy</w:t>
      </w:r>
      <w:r w:rsidR="005F6749">
        <w:t>s</w:t>
      </w:r>
      <w:r w:rsidR="00292E6A" w:rsidRPr="00292E6A">
        <w:t>ing outcomes and delivering feedback to drive system, product, and process validation and continuous improvement</w:t>
      </w:r>
      <w:r w:rsidR="00292E6A">
        <w:t>.</w:t>
      </w:r>
    </w:p>
    <w:p w14:paraId="4DE5EBF4" w14:textId="6B9E6A21" w:rsidR="00B65BF0" w:rsidRDefault="0058404C">
      <w:pPr>
        <w:spacing w:after="120"/>
      </w:pPr>
      <w:r>
        <w:t xml:space="preserve">Electric Ireland reserves the right to require additional or related customer service activities </w:t>
      </w:r>
      <w:r w:rsidR="009C67BC">
        <w:t xml:space="preserve">across Mass Market </w:t>
      </w:r>
      <w:r>
        <w:t xml:space="preserve">where necessary. Any material change to scope will be managed through </w:t>
      </w:r>
      <w:r w:rsidR="00827F6B">
        <w:t xml:space="preserve">an </w:t>
      </w:r>
      <w:r>
        <w:t>agreed change control process.</w:t>
      </w:r>
    </w:p>
    <w:p w14:paraId="62CF84ED" w14:textId="50A23DF4" w:rsidR="00EE2FC7" w:rsidRDefault="00DC0F94">
      <w:pPr>
        <w:spacing w:after="120"/>
      </w:pPr>
      <w:r w:rsidRPr="00DC0F94">
        <w:t>The Contracting Entity reserves the right to require successful Tenderers</w:t>
      </w:r>
      <w:r w:rsidR="00323E55">
        <w:t xml:space="preserve"> f</w:t>
      </w:r>
      <w:r w:rsidR="00DF0851">
        <w:t>or</w:t>
      </w:r>
      <w:r w:rsidR="00FC2C92">
        <w:t xml:space="preserve"> </w:t>
      </w:r>
      <w:r w:rsidR="00F22817">
        <w:t>both L</w:t>
      </w:r>
      <w:r w:rsidR="0083532C">
        <w:t>ot 1</w:t>
      </w:r>
      <w:r w:rsidR="00EA38B2">
        <w:t xml:space="preserve"> and </w:t>
      </w:r>
      <w:r w:rsidR="00C76D0A">
        <w:t>Lot 2</w:t>
      </w:r>
      <w:r w:rsidRPr="00DC0F94">
        <w:t xml:space="preserve"> to provide Services across one or more customer relationship management (CRM), billing or operational platforms where necessary to support business continuity, customer migration activities and evolving operational requirements. Tenderers must be capable of operating across multiple systems and adapting to changes in processes, systems, and customer journeys throughout the term of the framework agreement.</w:t>
      </w:r>
    </w:p>
    <w:p w14:paraId="4952E0EE" w14:textId="3798B582" w:rsidR="00EF4048" w:rsidRDefault="004E6F74">
      <w:pPr>
        <w:spacing w:after="120"/>
      </w:pPr>
      <w:r>
        <w:lastRenderedPageBreak/>
        <w:t>Electric Ireland may consider</w:t>
      </w:r>
      <w:r w:rsidR="008F3F38">
        <w:t xml:space="preserve"> (at some point in the future)</w:t>
      </w:r>
      <w:r>
        <w:t xml:space="preserve"> moving some services outside of core hours such as digital </w:t>
      </w:r>
      <w:r w:rsidR="00415204">
        <w:t xml:space="preserve">/ non voice </w:t>
      </w:r>
      <w:r>
        <w:t>comms</w:t>
      </w:r>
      <w:r w:rsidR="00415204">
        <w:t>.</w:t>
      </w:r>
      <w:r w:rsidR="009E4713">
        <w:t xml:space="preserve"> This will be kept under review as the contract progresses.</w:t>
      </w:r>
    </w:p>
    <w:p w14:paraId="0899D47F" w14:textId="44A40137" w:rsidR="00B65BF0" w:rsidRPr="007F1AC7" w:rsidRDefault="0058404C">
      <w:pPr>
        <w:pStyle w:val="Heading2"/>
        <w:rPr>
          <w:sz w:val="28"/>
          <w:szCs w:val="28"/>
        </w:rPr>
      </w:pPr>
      <w:r w:rsidRPr="007F1AC7">
        <w:rPr>
          <w:sz w:val="28"/>
          <w:szCs w:val="28"/>
        </w:rPr>
        <w:t>C.3.1 OUT OF SCOPE</w:t>
      </w:r>
    </w:p>
    <w:p w14:paraId="1079D259" w14:textId="7D5B95FB" w:rsidR="00B65BF0" w:rsidRDefault="0058404C">
      <w:pPr>
        <w:spacing w:after="120"/>
      </w:pPr>
      <w:r>
        <w:t xml:space="preserve">The following activities are </w:t>
      </w:r>
      <w:r w:rsidR="00755CD9">
        <w:t>expected to be</w:t>
      </w:r>
      <w:r>
        <w:t xml:space="preserve"> out of scope for Customer </w:t>
      </w:r>
      <w:r w:rsidR="00696E46">
        <w:t xml:space="preserve">Care </w:t>
      </w:r>
      <w:r w:rsidR="001D7790">
        <w:t>support services</w:t>
      </w:r>
      <w:r w:rsidR="005C1E9F">
        <w:t>:</w:t>
      </w:r>
    </w:p>
    <w:p w14:paraId="2C875B61" w14:textId="7259DED0" w:rsidR="00B65BF0" w:rsidRDefault="006B7CE2">
      <w:pPr>
        <w:pStyle w:val="ListBullet"/>
        <w:spacing w:after="40"/>
      </w:pPr>
      <w:r>
        <w:t xml:space="preserve">Outbound </w:t>
      </w:r>
      <w:r w:rsidR="0058404C">
        <w:t>Sales services, which will be procured separately</w:t>
      </w:r>
      <w:r w:rsidR="00E554C4">
        <w:t xml:space="preserve"> (</w:t>
      </w:r>
      <w:r w:rsidR="00FE41B4">
        <w:t>Note:</w:t>
      </w:r>
      <w:r w:rsidR="002D34DE">
        <w:t xml:space="preserve"> </w:t>
      </w:r>
      <w:r w:rsidR="00082D13">
        <w:t xml:space="preserve">SME sales may </w:t>
      </w:r>
      <w:r w:rsidR="00072C84">
        <w:t>sit in Customer Care Teams)</w:t>
      </w:r>
    </w:p>
    <w:p w14:paraId="5FC950CF" w14:textId="6FBAEC9B" w:rsidR="00B65BF0" w:rsidRDefault="00D64943">
      <w:pPr>
        <w:pStyle w:val="ListBullet"/>
        <w:spacing w:after="40"/>
      </w:pPr>
      <w:r>
        <w:t>Current debt above a certain value</w:t>
      </w:r>
      <w:r w:rsidR="00377B56">
        <w:t xml:space="preserve"> </w:t>
      </w:r>
      <w:r w:rsidR="00357B9D">
        <w:t>/</w:t>
      </w:r>
      <w:r w:rsidR="00CC7AA2">
        <w:t xml:space="preserve"> </w:t>
      </w:r>
      <w:r w:rsidR="00EB6ACB">
        <w:t xml:space="preserve">Closed Debt </w:t>
      </w:r>
      <w:r w:rsidR="00357B9D">
        <w:t>/</w:t>
      </w:r>
      <w:r w:rsidR="00CC7AA2">
        <w:t xml:space="preserve"> </w:t>
      </w:r>
      <w:r w:rsidR="00357B9D">
        <w:t xml:space="preserve">Legal </w:t>
      </w:r>
      <w:r w:rsidR="00766C22">
        <w:t xml:space="preserve">Debt </w:t>
      </w:r>
      <w:r w:rsidR="0058404C">
        <w:t>services, which will be procured separately</w:t>
      </w:r>
    </w:p>
    <w:p w14:paraId="492DF45C" w14:textId="77777777" w:rsidR="00B65BF0" w:rsidRDefault="0058404C">
      <w:pPr>
        <w:pStyle w:val="ListBullet"/>
        <w:spacing w:after="40"/>
      </w:pPr>
      <w:r>
        <w:t>IT development or system configuration</w:t>
      </w:r>
    </w:p>
    <w:p w14:paraId="03043B20" w14:textId="77777777" w:rsidR="00B65BF0" w:rsidRDefault="0058404C">
      <w:pPr>
        <w:pStyle w:val="ListBullet"/>
        <w:spacing w:after="40"/>
      </w:pPr>
      <w:r>
        <w:t>Platform delivery, platform ownership or Kraken implementation activity</w:t>
      </w:r>
    </w:p>
    <w:p w14:paraId="545CFBF6" w14:textId="77777777" w:rsidR="00B65BF0" w:rsidRDefault="0058404C">
      <w:pPr>
        <w:pStyle w:val="ListBullet"/>
        <w:spacing w:after="40"/>
      </w:pPr>
      <w:r>
        <w:t>Telephony systems or infrastructure provision</w:t>
      </w:r>
    </w:p>
    <w:p w14:paraId="791C6A05" w14:textId="77777777" w:rsidR="007F1C40" w:rsidRDefault="007F1C40" w:rsidP="007F1C40">
      <w:pPr>
        <w:pStyle w:val="ListBullet"/>
        <w:numPr>
          <w:ilvl w:val="0"/>
          <w:numId w:val="0"/>
        </w:numPr>
        <w:spacing w:after="40"/>
        <w:ind w:left="360"/>
      </w:pPr>
    </w:p>
    <w:p w14:paraId="3616EFAC" w14:textId="05A16B73" w:rsidR="007B1EBA" w:rsidRDefault="0085363F" w:rsidP="00263C9B">
      <w:pPr>
        <w:pStyle w:val="ListBullet"/>
        <w:numPr>
          <w:ilvl w:val="0"/>
          <w:numId w:val="0"/>
        </w:numPr>
        <w:spacing w:after="40"/>
        <w:jc w:val="both"/>
      </w:pPr>
      <w:r w:rsidRPr="0085363F">
        <w:t>Electric Ireland reserves the right to require additional or related customer service</w:t>
      </w:r>
      <w:r w:rsidR="00C12628">
        <w:t xml:space="preserve"> and sales</w:t>
      </w:r>
      <w:r w:rsidRPr="0085363F">
        <w:t xml:space="preserve"> activities across Mass Market where necessary. Any material change to scope will be managed through the agreed change control process.</w:t>
      </w:r>
    </w:p>
    <w:p w14:paraId="0367C8EE" w14:textId="77777777" w:rsidR="00E80497" w:rsidRDefault="00E80497" w:rsidP="00E80497">
      <w:pPr>
        <w:pStyle w:val="ListBullet"/>
        <w:numPr>
          <w:ilvl w:val="0"/>
          <w:numId w:val="0"/>
        </w:numPr>
        <w:spacing w:after="40"/>
        <w:ind w:left="360" w:hanging="360"/>
        <w:rPr>
          <w:rFonts w:asciiTheme="majorHAnsi" w:eastAsiaTheme="majorEastAsia" w:hAnsiTheme="majorHAnsi" w:cstheme="majorBidi"/>
          <w:b/>
          <w:bCs/>
          <w:color w:val="1F4E79"/>
          <w:sz w:val="28"/>
          <w:szCs w:val="28"/>
        </w:rPr>
      </w:pPr>
    </w:p>
    <w:p w14:paraId="06DD4E11" w14:textId="01B92040" w:rsidR="00B65BF0" w:rsidRPr="000D291B" w:rsidRDefault="0058404C" w:rsidP="000D291B">
      <w:pPr>
        <w:pStyle w:val="ListBullet"/>
        <w:numPr>
          <w:ilvl w:val="0"/>
          <w:numId w:val="0"/>
        </w:numPr>
        <w:spacing w:after="40"/>
        <w:ind w:left="360" w:hanging="360"/>
        <w:rPr>
          <w:rFonts w:asciiTheme="majorHAnsi" w:eastAsiaTheme="majorEastAsia" w:hAnsiTheme="majorHAnsi" w:cstheme="majorBidi"/>
          <w:b/>
          <w:color w:val="1F4E79"/>
          <w:sz w:val="28"/>
          <w:szCs w:val="28"/>
        </w:rPr>
      </w:pPr>
      <w:r w:rsidRPr="000D291B">
        <w:rPr>
          <w:rFonts w:asciiTheme="majorHAnsi" w:eastAsiaTheme="majorEastAsia" w:hAnsiTheme="majorHAnsi" w:cstheme="majorBidi"/>
          <w:b/>
          <w:color w:val="1F4E79"/>
          <w:sz w:val="28"/>
          <w:szCs w:val="28"/>
        </w:rPr>
        <w:t>C.4 TEAM STRUCTURE AND RESOURCES</w:t>
      </w:r>
    </w:p>
    <w:p w14:paraId="73089FEA" w14:textId="253443D6" w:rsidR="00B65BF0" w:rsidRDefault="0058404C" w:rsidP="00263C9B">
      <w:pPr>
        <w:spacing w:after="120"/>
        <w:jc w:val="both"/>
      </w:pPr>
      <w:r>
        <w:t xml:space="preserve">Each Customer Care team is expected to comprise approximately twelve </w:t>
      </w:r>
      <w:r w:rsidR="002F3C17">
        <w:t>resources</w:t>
      </w:r>
      <w:r>
        <w:t>, including one Team Lead and eleven Energy Advisors. Electric Ireland currently anticipates a</w:t>
      </w:r>
      <w:r w:rsidR="00067895">
        <w:t>n</w:t>
      </w:r>
      <w:r>
        <w:t xml:space="preserve"> overall requirement </w:t>
      </w:r>
      <w:r w:rsidR="00F817E0">
        <w:t xml:space="preserve">of </w:t>
      </w:r>
      <w:r w:rsidR="00F14DFE">
        <w:t>circa</w:t>
      </w:r>
      <w:r>
        <w:t xml:space="preserve"> </w:t>
      </w:r>
      <w:r w:rsidR="00263C9B">
        <w:t>twenty-five</w:t>
      </w:r>
      <w:r w:rsidR="00067895">
        <w:t xml:space="preserve"> </w:t>
      </w:r>
      <w:r>
        <w:t>teams across Lot 1 and Lot 2</w:t>
      </w:r>
      <w:r w:rsidR="007628F2">
        <w:t xml:space="preserve"> </w:t>
      </w:r>
      <w:r w:rsidR="00402187">
        <w:t>(</w:t>
      </w:r>
      <w:r w:rsidR="004A7C6D">
        <w:t xml:space="preserve">teams / resources will </w:t>
      </w:r>
      <w:r w:rsidR="00067895">
        <w:t xml:space="preserve">transition on a phased </w:t>
      </w:r>
      <w:r w:rsidR="002222B1">
        <w:t>basis in</w:t>
      </w:r>
      <w:r w:rsidR="004A7C6D">
        <w:t xml:space="preserve"> line with</w:t>
      </w:r>
      <w:r>
        <w:t xml:space="preserve"> migration volumes</w:t>
      </w:r>
      <w:r w:rsidR="00402187">
        <w:t>)</w:t>
      </w:r>
      <w:r>
        <w:t>, operational requirements and final commercial arrangements.</w:t>
      </w:r>
      <w:r w:rsidR="00FD2B6D">
        <w:t xml:space="preserve"> </w:t>
      </w:r>
    </w:p>
    <w:p w14:paraId="2CEBC7A0" w14:textId="133CCC14" w:rsidR="00B65BF0" w:rsidRDefault="0058404C">
      <w:pPr>
        <w:pStyle w:val="ListBullet"/>
        <w:spacing w:after="40"/>
      </w:pPr>
      <w:r>
        <w:t xml:space="preserve">Energy Advisors must have a minimum of </w:t>
      </w:r>
      <w:r w:rsidR="00A86C3F">
        <w:t>six</w:t>
      </w:r>
      <w:r>
        <w:t xml:space="preserve"> months’ customer service experience.</w:t>
      </w:r>
    </w:p>
    <w:p w14:paraId="6C560317" w14:textId="77777777" w:rsidR="00B65BF0" w:rsidRDefault="0058404C">
      <w:pPr>
        <w:pStyle w:val="ListBullet"/>
        <w:spacing w:after="40"/>
      </w:pPr>
      <w:r>
        <w:t>Energy Advisors must have a high level of proficiency in English, sufficient to effectively manage customer interactions across voice and written channels.</w:t>
      </w:r>
    </w:p>
    <w:p w14:paraId="588AAF5E" w14:textId="5346529C" w:rsidR="00067895" w:rsidRPr="003F4256" w:rsidRDefault="0058404C">
      <w:pPr>
        <w:pStyle w:val="ListBullet"/>
        <w:spacing w:after="40"/>
      </w:pPr>
      <w:r w:rsidRPr="003F4256">
        <w:t xml:space="preserve">Electric Ireland </w:t>
      </w:r>
      <w:r w:rsidR="00BF3643" w:rsidRPr="003F4256">
        <w:t xml:space="preserve">will require </w:t>
      </w:r>
      <w:r w:rsidR="00DB54FE" w:rsidRPr="003F4256">
        <w:t>training support – see Section C.9.</w:t>
      </w:r>
    </w:p>
    <w:p w14:paraId="456A070F" w14:textId="783C6753" w:rsidR="009F548D" w:rsidRDefault="0058404C" w:rsidP="009F548D">
      <w:pPr>
        <w:pStyle w:val="ListBullet"/>
        <w:spacing w:after="120"/>
      </w:pPr>
      <w:r w:rsidRPr="003F4256">
        <w:t>BPO Co-</w:t>
      </w:r>
      <w:r w:rsidR="00DD53C6" w:rsidRPr="003F4256">
        <w:t>Ordinator</w:t>
      </w:r>
      <w:r w:rsidRPr="003F4256">
        <w:t xml:space="preserve"> and/or Operations Manager roles </w:t>
      </w:r>
      <w:r w:rsidR="008A2A91">
        <w:t>may be required to</w:t>
      </w:r>
      <w:r w:rsidR="008A2A91" w:rsidRPr="003F4256">
        <w:t xml:space="preserve"> </w:t>
      </w:r>
      <w:r w:rsidRPr="003F4256">
        <w:t xml:space="preserve">support mobilisation, performance management and team leadership. </w:t>
      </w:r>
      <w:r w:rsidR="00F940B4">
        <w:t>Our</w:t>
      </w:r>
      <w:r w:rsidRPr="003F4256">
        <w:t xml:space="preserve"> </w:t>
      </w:r>
      <w:r w:rsidR="00850946">
        <w:t xml:space="preserve">future </w:t>
      </w:r>
      <w:r w:rsidR="00B31A67">
        <w:t>o</w:t>
      </w:r>
      <w:r w:rsidR="00850946">
        <w:t>rganisation structure is still being defi</w:t>
      </w:r>
      <w:r w:rsidR="00F9047C">
        <w:t>ned and will be</w:t>
      </w:r>
      <w:r w:rsidRPr="003F4256">
        <w:t xml:space="preserve"> confirmed as part of </w:t>
      </w:r>
      <w:r w:rsidR="008A2A91">
        <w:t>mobili</w:t>
      </w:r>
      <w:r w:rsidR="00F9047C">
        <w:t>s</w:t>
      </w:r>
      <w:r w:rsidR="008A2A91">
        <w:t xml:space="preserve">ation. </w:t>
      </w:r>
    </w:p>
    <w:p w14:paraId="2385CD9B" w14:textId="135A4DE1" w:rsidR="005E04D3" w:rsidRPr="00410494" w:rsidRDefault="005E04D3" w:rsidP="009F548D">
      <w:pPr>
        <w:pStyle w:val="ListBullet"/>
        <w:spacing w:after="120"/>
      </w:pPr>
      <w:r w:rsidRPr="00410494">
        <w:t>It is the responsibility of the</w:t>
      </w:r>
      <w:r w:rsidR="008D79A2" w:rsidRPr="00410494">
        <w:t xml:space="preserve"> successful tenderers to ensure there </w:t>
      </w:r>
      <w:r w:rsidR="004A112B">
        <w:t>are</w:t>
      </w:r>
      <w:r w:rsidR="008D79A2" w:rsidRPr="00410494">
        <w:t xml:space="preserve"> sufficient </w:t>
      </w:r>
      <w:r w:rsidR="00532D3B" w:rsidRPr="00410494">
        <w:t>advisor</w:t>
      </w:r>
      <w:r w:rsidR="008D79A2" w:rsidRPr="00410494">
        <w:t>s to cover requirements including covering</w:t>
      </w:r>
      <w:r w:rsidR="00093C79" w:rsidRPr="00410494">
        <w:t xml:space="preserve"> leave (both unexpected and planned)</w:t>
      </w:r>
    </w:p>
    <w:p w14:paraId="151BE02B" w14:textId="555E53B5" w:rsidR="00A64A57" w:rsidRDefault="00A64A57" w:rsidP="00DD2470">
      <w:pPr>
        <w:pStyle w:val="ListBullet"/>
        <w:spacing w:after="120"/>
      </w:pPr>
      <w:r>
        <w:t>There will be a requirement for a small number of Irish-speaking advisors (Lot 2 only). Tenderers should confirm whether they can provide this capability</w:t>
      </w:r>
      <w:r w:rsidR="00150299">
        <w:t xml:space="preserve">. </w:t>
      </w:r>
      <w:r w:rsidR="00746EF3">
        <w:t>Costs should be provided for information purposes only and will not form part of the commercial evaluation.</w:t>
      </w:r>
      <w:r>
        <w:t xml:space="preserve"> </w:t>
      </w:r>
    </w:p>
    <w:p w14:paraId="5D0F0C72" w14:textId="77777777" w:rsidR="00A52913" w:rsidRDefault="00A52913" w:rsidP="00C55679">
      <w:pPr>
        <w:pStyle w:val="ListBullet"/>
        <w:numPr>
          <w:ilvl w:val="0"/>
          <w:numId w:val="0"/>
        </w:numPr>
        <w:spacing w:after="120"/>
      </w:pPr>
    </w:p>
    <w:p w14:paraId="0AC302BD" w14:textId="3B48F36A" w:rsidR="00B65BF0" w:rsidRDefault="0058404C" w:rsidP="009F548D">
      <w:pPr>
        <w:pStyle w:val="ListBullet"/>
        <w:numPr>
          <w:ilvl w:val="0"/>
          <w:numId w:val="0"/>
        </w:numPr>
        <w:spacing w:after="120"/>
      </w:pPr>
      <w:r w:rsidRPr="00FB0CAA">
        <w:t>All resource figures are indicative only</w:t>
      </w:r>
      <w:r w:rsidR="00812459">
        <w:t>;</w:t>
      </w:r>
      <w:r w:rsidR="00812459" w:rsidRPr="00812459">
        <w:t xml:space="preserve"> Tenderers should price their solution based on the </w:t>
      </w:r>
      <w:r w:rsidR="00082D7C">
        <w:t xml:space="preserve">assumptions </w:t>
      </w:r>
      <w:r w:rsidR="00376AE6">
        <w:t xml:space="preserve">as set out in Section E </w:t>
      </w:r>
      <w:r w:rsidR="00517845">
        <w:t xml:space="preserve">(Pricing template) </w:t>
      </w:r>
      <w:r w:rsidRPr="00FB0CAA">
        <w:t xml:space="preserve">Electric Ireland </w:t>
      </w:r>
      <w:r w:rsidR="00086498">
        <w:t xml:space="preserve">will </w:t>
      </w:r>
      <w:r w:rsidRPr="00FB0CAA">
        <w:t>ramp</w:t>
      </w:r>
      <w:r>
        <w:t xml:space="preserve"> teams up in line with migration requirements, customer volumes, service performance and operational demand.</w:t>
      </w:r>
    </w:p>
    <w:p w14:paraId="764CD5DD" w14:textId="77777777" w:rsidR="00B65BF0" w:rsidRDefault="0058404C">
      <w:pPr>
        <w:pStyle w:val="Heading1"/>
      </w:pPr>
      <w:r>
        <w:t>C.5 LOT 1 REQUIREMENTS – RAPID MOBILISATION AND MIGRATION SUPPORT</w:t>
      </w:r>
    </w:p>
    <w:p w14:paraId="7CB56AE1" w14:textId="77777777" w:rsidR="00B65BF0" w:rsidRDefault="0058404C">
      <w:pPr>
        <w:spacing w:after="120"/>
      </w:pPr>
      <w:r>
        <w:t>Lot 1 is intended to support the beginning of the migration phase. Electric Ireland requires OSP(s) capable of mobilising quickly, scaling at pace and supporting service stability as customers migrate to Kraken.</w:t>
      </w:r>
    </w:p>
    <w:p w14:paraId="56D233A5" w14:textId="7DDABC09" w:rsidR="00B65BF0" w:rsidRDefault="0058404C">
      <w:pPr>
        <w:spacing w:after="120"/>
      </w:pPr>
      <w:r>
        <w:t>Electric Ireland expects Lot 1 to cover the initial mobilisation and scale-up of</w:t>
      </w:r>
      <w:r w:rsidR="00695FF4">
        <w:t xml:space="preserve"> Customer Care team </w:t>
      </w:r>
      <w:r>
        <w:t xml:space="preserve">capacity. It is currently anticipated </w:t>
      </w:r>
      <w:r w:rsidR="00284B37">
        <w:t xml:space="preserve">that </w:t>
      </w:r>
      <w:r w:rsidR="005F37CC">
        <w:t>circa 10</w:t>
      </w:r>
      <w:r>
        <w:t xml:space="preserve"> teams may be awarded under Lot 1, although no minimum or maximum volume is guaranteed.</w:t>
      </w:r>
      <w:r w:rsidR="00564A37">
        <w:t xml:space="preserve"> </w:t>
      </w:r>
    </w:p>
    <w:p w14:paraId="59142F29" w14:textId="4C86E4B4" w:rsidR="00B65BF0" w:rsidRDefault="0058404C" w:rsidP="00393094">
      <w:r>
        <w:t xml:space="preserve">For Lot 1, </w:t>
      </w:r>
      <w:r w:rsidR="00B8287F" w:rsidRPr="00BB4B0A">
        <w:rPr>
          <w:b/>
          <w:szCs w:val="20"/>
        </w:rPr>
        <w:t>It will be a condition of contract award that the preferred Tenderer can demonstrate</w:t>
      </w:r>
      <w:r w:rsidR="003251B2">
        <w:rPr>
          <w:b/>
          <w:szCs w:val="20"/>
        </w:rPr>
        <w:t xml:space="preserve"> the following;</w:t>
      </w:r>
      <w:r w:rsidR="00B8287F" w:rsidRPr="0069233B">
        <w:rPr>
          <w:b/>
          <w:sz w:val="18"/>
          <w:szCs w:val="18"/>
        </w:rPr>
        <w:t xml:space="preserve"> </w:t>
      </w:r>
    </w:p>
    <w:p w14:paraId="2C6BBE2B" w14:textId="2F777EEC" w:rsidR="00B65BF0" w:rsidRDefault="009008C8">
      <w:pPr>
        <w:pStyle w:val="ListBullet"/>
        <w:spacing w:after="40"/>
      </w:pPr>
      <w:r>
        <w:lastRenderedPageBreak/>
        <w:t>Kraken Accreditation or</w:t>
      </w:r>
      <w:r w:rsidR="005A5766">
        <w:t xml:space="preserve"> </w:t>
      </w:r>
      <w:r w:rsidR="00F16564">
        <w:t>a</w:t>
      </w:r>
      <w:r w:rsidR="00F16564" w:rsidRPr="004720AB">
        <w:t>t least 1 year</w:t>
      </w:r>
      <w:r w:rsidR="005A5766" w:rsidRPr="004720AB">
        <w:t xml:space="preserve"> of specific experience of using the Kraken platform with </w:t>
      </w:r>
      <w:r w:rsidRPr="0017151A">
        <w:t>Multi-Disciplinary Teams (</w:t>
      </w:r>
      <w:r w:rsidRPr="004720AB">
        <w:t>MDT</w:t>
      </w:r>
      <w:r w:rsidRPr="0017151A">
        <w:t>)</w:t>
      </w:r>
      <w:r>
        <w:t xml:space="preserve"> </w:t>
      </w:r>
      <w:r w:rsidR="005A5766">
        <w:t>model</w:t>
      </w:r>
      <w:r w:rsidR="005A5766" w:rsidRPr="004720AB">
        <w:t xml:space="preserve"> </w:t>
      </w:r>
      <w:r w:rsidRPr="00DF53CD">
        <w:rPr>
          <w:b/>
          <w:szCs w:val="20"/>
        </w:rPr>
        <w:t>and</w:t>
      </w:r>
      <w:r>
        <w:rPr>
          <w:b/>
          <w:sz w:val="18"/>
          <w:szCs w:val="18"/>
        </w:rPr>
        <w:t xml:space="preserve"> </w:t>
      </w:r>
      <w:r w:rsidR="00B06AF2">
        <w:t>a</w:t>
      </w:r>
      <w:r w:rsidR="0058404C">
        <w:t xml:space="preserve"> proven ability to mobilise quickly and stand up the </w:t>
      </w:r>
      <w:r w:rsidR="009F6F4B">
        <w:t>Customer Care (</w:t>
      </w:r>
      <w:r w:rsidR="0058404C">
        <w:t>MDT</w:t>
      </w:r>
      <w:r w:rsidR="00CF5FF9">
        <w:t>)</w:t>
      </w:r>
      <w:r w:rsidR="0058404C">
        <w:t xml:space="preserve"> operating model at pace.</w:t>
      </w:r>
    </w:p>
    <w:p w14:paraId="3C6B38BC" w14:textId="77777777" w:rsidR="00B65BF0" w:rsidRDefault="0058404C">
      <w:pPr>
        <w:pStyle w:val="ListBullet"/>
        <w:spacing w:after="40"/>
      </w:pPr>
      <w:r>
        <w:t>A credible plan to scale resources in line with Electric Ireland’s migration glide path.</w:t>
      </w:r>
    </w:p>
    <w:p w14:paraId="786C5837" w14:textId="77777777" w:rsidR="00B65BF0" w:rsidRDefault="0058404C">
      <w:pPr>
        <w:pStyle w:val="ListBullet"/>
        <w:spacing w:after="40"/>
      </w:pPr>
      <w:r>
        <w:t>Experience in stabilising service during high-change or transformation environments.</w:t>
      </w:r>
    </w:p>
    <w:p w14:paraId="6F81209A" w14:textId="77777777" w:rsidR="00B65BF0" w:rsidRDefault="0058404C">
      <w:pPr>
        <w:pStyle w:val="ListBullet"/>
        <w:spacing w:after="40"/>
      </w:pPr>
      <w:r>
        <w:t>A delivery model that can support early migration activity, including nearshore or mixed delivery where this provides speed, quality and operational resilience.</w:t>
      </w:r>
    </w:p>
    <w:p w14:paraId="47CCA011" w14:textId="77777777" w:rsidR="00B65BF0" w:rsidRDefault="0058404C">
      <w:pPr>
        <w:pStyle w:val="ListBullet"/>
        <w:spacing w:after="40"/>
      </w:pPr>
      <w:r>
        <w:t>Strong governance, reporting and escalation arrangements during mobilisation and early delivery.</w:t>
      </w:r>
    </w:p>
    <w:p w14:paraId="4B15A215" w14:textId="4D817AF9" w:rsidR="002208F8" w:rsidRDefault="002208F8">
      <w:pPr>
        <w:pStyle w:val="ListBullet"/>
        <w:spacing w:after="40"/>
      </w:pPr>
      <w:r>
        <w:t xml:space="preserve">Strong </w:t>
      </w:r>
      <w:r w:rsidR="005D0918">
        <w:t>knowledge sharing and partnership to ensure Electric Ireland can gain learnings and insights during Lot</w:t>
      </w:r>
      <w:r w:rsidR="00A54946">
        <w:t xml:space="preserve"> 1</w:t>
      </w:r>
      <w:r w:rsidR="005D0918">
        <w:t xml:space="preserve">. </w:t>
      </w:r>
    </w:p>
    <w:p w14:paraId="645EBA8E" w14:textId="77777777" w:rsidR="00425687" w:rsidRDefault="00425687" w:rsidP="00425687">
      <w:pPr>
        <w:pStyle w:val="ListBullet"/>
        <w:spacing w:after="40"/>
      </w:pPr>
      <w:r>
        <w:t>A strong people, culture and engagement model that supports performance, retention and continuous improvement.</w:t>
      </w:r>
    </w:p>
    <w:p w14:paraId="10258A37" w14:textId="77777777" w:rsidR="00B65BF0" w:rsidRDefault="0058404C">
      <w:pPr>
        <w:spacing w:after="120"/>
      </w:pPr>
      <w:r>
        <w:t>Speed of mobilisation is a key requirement for Lot 1. Tenderers should explain how they will recruit, train, equip and manage teams within the required timeframe while maintaining service quality and customer outcomes.</w:t>
      </w:r>
    </w:p>
    <w:p w14:paraId="0B3411E3" w14:textId="4D08E3BB" w:rsidR="00B65BF0" w:rsidRDefault="0058404C">
      <w:pPr>
        <w:pStyle w:val="Heading1"/>
      </w:pPr>
      <w:r>
        <w:t xml:space="preserve">C.6 LOT 2 REQUIREMENTS – </w:t>
      </w:r>
      <w:r w:rsidR="00D42E01" w:rsidRPr="00D42E01">
        <w:t>CUSTOMER CARE (MDT) CAPACITY AND OPERATING MODEL BUILD-OUT</w:t>
      </w:r>
      <w:r w:rsidR="00D42E01">
        <w:rPr>
          <w:sz w:val="18"/>
        </w:rPr>
        <w:t xml:space="preserve"> </w:t>
      </w:r>
    </w:p>
    <w:p w14:paraId="7FB86A0D" w14:textId="64F45F14" w:rsidR="003E6D7D" w:rsidRDefault="0058404C" w:rsidP="003E6D7D">
      <w:pPr>
        <w:spacing w:after="120"/>
      </w:pPr>
      <w:r>
        <w:t xml:space="preserve">Lot 2 is intended to provide further </w:t>
      </w:r>
      <w:r w:rsidR="00486764">
        <w:t xml:space="preserve">Customer Care </w:t>
      </w:r>
      <w:r>
        <w:t xml:space="preserve">capacity after the initial migration activity has commenced </w:t>
      </w:r>
      <w:r w:rsidR="00705D74">
        <w:t xml:space="preserve">(c </w:t>
      </w:r>
      <w:proofErr w:type="spellStart"/>
      <w:r w:rsidR="00705D74">
        <w:t>Q</w:t>
      </w:r>
      <w:r w:rsidR="00A41C5C">
        <w:t>tr</w:t>
      </w:r>
      <w:proofErr w:type="spellEnd"/>
      <w:r w:rsidR="00A41C5C">
        <w:t xml:space="preserve"> </w:t>
      </w:r>
      <w:r w:rsidR="00705D74">
        <w:t xml:space="preserve">3 2027) </w:t>
      </w:r>
      <w:r>
        <w:t>and Electric Ireland has gained early operational learning</w:t>
      </w:r>
      <w:r w:rsidR="00705D74">
        <w:t>s</w:t>
      </w:r>
      <w:r>
        <w:t xml:space="preserve"> from Lot 1 delivery.</w:t>
      </w:r>
      <w:r w:rsidR="00D42E01">
        <w:t xml:space="preserve"> </w:t>
      </w:r>
      <w:r>
        <w:t>Lot 2 will support the continued build-out and the embedding of the new operating model</w:t>
      </w:r>
      <w:r w:rsidR="003E6D7D">
        <w:t xml:space="preserve"> - circa 10 teams being awarded, although no minimum or maximum volume is guaranteed. </w:t>
      </w:r>
    </w:p>
    <w:p w14:paraId="55998508" w14:textId="5C03E5AD" w:rsidR="00B65BF0" w:rsidRDefault="0058404C">
      <w:pPr>
        <w:spacing w:after="120"/>
      </w:pPr>
      <w:r>
        <w:t>Although a significant ramp-up may still be required under Lot 2, Electric Ireland expects that learning from Lot 1 will support and inform mobilisation.</w:t>
      </w:r>
      <w:r w:rsidR="00947507">
        <w:t xml:space="preserve"> </w:t>
      </w:r>
    </w:p>
    <w:p w14:paraId="7D9170A0" w14:textId="2383B7A7" w:rsidR="00B65BF0" w:rsidRDefault="0058404C" w:rsidP="00C44B18">
      <w:r>
        <w:t xml:space="preserve">For Lot 2, </w:t>
      </w:r>
      <w:r w:rsidR="004121B4" w:rsidRPr="009E27D7">
        <w:rPr>
          <w:b/>
          <w:szCs w:val="20"/>
        </w:rPr>
        <w:t>It will be a condition of contract award that the preferred Tenderer can demonstrate:</w:t>
      </w:r>
    </w:p>
    <w:p w14:paraId="40A9C67B" w14:textId="5DC41C44" w:rsidR="009B2221" w:rsidRDefault="00A27A3D" w:rsidP="00425687">
      <w:pPr>
        <w:pStyle w:val="ListBullet"/>
        <w:spacing w:after="40"/>
      </w:pPr>
      <w:r w:rsidRPr="0055613B">
        <w:rPr>
          <w:b/>
          <w:szCs w:val="20"/>
          <w:lang w:val="en-IE"/>
        </w:rPr>
        <w:t xml:space="preserve">a </w:t>
      </w:r>
      <w:r w:rsidRPr="00743AF6">
        <w:rPr>
          <w:b/>
          <w:szCs w:val="20"/>
          <w:lang w:val="en-IE"/>
        </w:rPr>
        <w:t xml:space="preserve">substantial operational presence on the island of Ireland </w:t>
      </w:r>
      <w:r w:rsidRPr="00743AF6">
        <w:rPr>
          <w:szCs w:val="20"/>
          <w:lang w:val="en-IE"/>
        </w:rPr>
        <w:t xml:space="preserve">to </w:t>
      </w:r>
      <w:r w:rsidRPr="009E452C">
        <w:rPr>
          <w:szCs w:val="20"/>
          <w:lang w:val="en-IE"/>
        </w:rPr>
        <w:t xml:space="preserve">support the embedding and maturing of the Customer Care </w:t>
      </w:r>
      <w:r w:rsidR="00033BFA" w:rsidRPr="009E452C">
        <w:rPr>
          <w:szCs w:val="20"/>
          <w:lang w:val="en-IE"/>
        </w:rPr>
        <w:t>(</w:t>
      </w:r>
      <w:r w:rsidRPr="009E452C">
        <w:rPr>
          <w:szCs w:val="20"/>
          <w:lang w:val="en-IE"/>
        </w:rPr>
        <w:t>MDT</w:t>
      </w:r>
      <w:r w:rsidR="00033BFA" w:rsidRPr="009E452C">
        <w:rPr>
          <w:szCs w:val="20"/>
          <w:lang w:val="en-IE"/>
        </w:rPr>
        <w:t>)</w:t>
      </w:r>
      <w:r w:rsidRPr="009E452C">
        <w:rPr>
          <w:szCs w:val="20"/>
          <w:lang w:val="en-IE"/>
        </w:rPr>
        <w:t xml:space="preserve"> operating model, stakeholder engagement and in-person attendance, where required. A mix of nearshore delivery is allowable where service quality, collaboration and operational control can be maintained.</w:t>
      </w:r>
      <w:r w:rsidR="00692328">
        <w:t>Please provide an overview of your current resource model.</w:t>
      </w:r>
    </w:p>
    <w:p w14:paraId="7CF5E658" w14:textId="77777777" w:rsidR="00ED070B" w:rsidRDefault="009B2221" w:rsidP="009B2221">
      <w:pPr>
        <w:pStyle w:val="ListBullet"/>
        <w:spacing w:after="40"/>
      </w:pPr>
      <w:r w:rsidRPr="009913F4">
        <w:t xml:space="preserve">Experience of operating customer service teams at scale and mobilising additional teams from </w:t>
      </w:r>
      <w:proofErr w:type="spellStart"/>
      <w:r w:rsidRPr="009913F4">
        <w:t>Qtr</w:t>
      </w:r>
      <w:proofErr w:type="spellEnd"/>
      <w:r w:rsidRPr="009913F4">
        <w:t xml:space="preserve"> 3 2027 onwards, subject to migration progress and operational demand. </w:t>
      </w:r>
    </w:p>
    <w:p w14:paraId="47F4FCF9" w14:textId="1D4F4724" w:rsidR="009B2221" w:rsidRDefault="00ED070B" w:rsidP="009B2221">
      <w:pPr>
        <w:pStyle w:val="ListBullet"/>
        <w:spacing w:after="40"/>
      </w:pPr>
      <w:r>
        <w:t>T</w:t>
      </w:r>
      <w:r w:rsidR="009B2221" w:rsidRPr="009913F4">
        <w:t>heir ability to support service continuity where multiple systems, processes or operating models need to be supported during periods of transition.</w:t>
      </w:r>
    </w:p>
    <w:p w14:paraId="1C99AC1C" w14:textId="77777777" w:rsidR="00B65BF0" w:rsidRDefault="0058404C">
      <w:pPr>
        <w:pStyle w:val="ListBullet"/>
        <w:spacing w:after="40"/>
      </w:pPr>
      <w:r>
        <w:t>A strong people, culture and engagement model that supports performance, retention and continuous improvement.</w:t>
      </w:r>
    </w:p>
    <w:p w14:paraId="4E6C64DE" w14:textId="77777777" w:rsidR="00B65BF0" w:rsidRDefault="0058404C">
      <w:pPr>
        <w:pStyle w:val="ListBullet"/>
        <w:spacing w:after="40"/>
      </w:pPr>
      <w:r>
        <w:t>A clear approach to knowledge transfer, training and embedding Electric Ireland ways of working.</w:t>
      </w:r>
    </w:p>
    <w:p w14:paraId="2F66896B" w14:textId="77777777" w:rsidR="00B65BF0" w:rsidRDefault="0058404C">
      <w:pPr>
        <w:pStyle w:val="ListBullet"/>
        <w:spacing w:after="40"/>
      </w:pPr>
      <w:r>
        <w:t>A governance and performance model that supports ongoing service management and continuous improvement.</w:t>
      </w:r>
    </w:p>
    <w:p w14:paraId="741E44EA" w14:textId="2059740F" w:rsidR="00B65BF0" w:rsidRDefault="009B2221">
      <w:pPr>
        <w:pStyle w:val="Heading1"/>
      </w:pPr>
      <w:r>
        <w:rPr>
          <w:rFonts w:cs="Arial"/>
          <w:sz w:val="18"/>
          <w:szCs w:val="18"/>
          <w:lang w:val="en-IE"/>
        </w:rPr>
        <w:t xml:space="preserve"> </w:t>
      </w:r>
      <w:r w:rsidR="001325A2">
        <w:br w:type="column"/>
      </w:r>
      <w:r w:rsidR="0058404C">
        <w:lastRenderedPageBreak/>
        <w:t>C.7 MOBILISATION AND SCALING</w:t>
      </w:r>
    </w:p>
    <w:p w14:paraId="4846BDF1" w14:textId="77777777" w:rsidR="00B65BF0" w:rsidRDefault="0058404C" w:rsidP="00E35911">
      <w:pPr>
        <w:spacing w:after="120"/>
        <w:jc w:val="both"/>
      </w:pPr>
      <w:r>
        <w:t>Electric Ireland requires a flexible resourcing model capable of scaling in line with migration demand. Resource levels will be based on the agreed Lot award, migration forecasts and operational requirements.</w:t>
      </w:r>
    </w:p>
    <w:p w14:paraId="3D9FE29F" w14:textId="1B3E314C" w:rsidR="00B65BF0" w:rsidRDefault="0058404C" w:rsidP="00E35911">
      <w:pPr>
        <w:spacing w:after="120"/>
        <w:jc w:val="both"/>
      </w:pPr>
      <w:r>
        <w:t>For Lot 1, the successful OSP(s) must be capable of mobilising initial teams in Q</w:t>
      </w:r>
      <w:r w:rsidR="000018A1">
        <w:t>tr</w:t>
      </w:r>
      <w:r>
        <w:t>1 2027 and scaling quickly as customers migrate to Kraken. For Lot 2, mobilisation is expected from Q</w:t>
      </w:r>
      <w:r w:rsidR="000018A1">
        <w:t>tr</w:t>
      </w:r>
      <w:r w:rsidR="006D5079">
        <w:t>3</w:t>
      </w:r>
      <w:r>
        <w:t xml:space="preserve"> 2027 onwards, subject to migration progress and operational </w:t>
      </w:r>
      <w:r w:rsidR="007063A9">
        <w:t>requirements.</w:t>
      </w:r>
      <w:r w:rsidR="00531DFE">
        <w:t xml:space="preserve"> </w:t>
      </w:r>
      <w:r>
        <w:t>Electric Ireland will provide forward-looking forecasts and expects OSPs to respond to material changes within agreed timeframes. All volumes are indicative and may vary based on programme requirements, customer migration sequencing, service levels and future operating model decisions.</w:t>
      </w:r>
    </w:p>
    <w:p w14:paraId="39C5B5C5" w14:textId="085A9CD3" w:rsidR="00B65BF0" w:rsidRDefault="0058404C">
      <w:pPr>
        <w:pStyle w:val="Heading1"/>
      </w:pPr>
      <w:r>
        <w:t>C.8 WORKING MODEL</w:t>
      </w:r>
    </w:p>
    <w:p w14:paraId="70DB0F65" w14:textId="77777777" w:rsidR="00B65BF0" w:rsidRDefault="0058404C">
      <w:pPr>
        <w:spacing w:after="120"/>
      </w:pPr>
      <w:r>
        <w:t>Tenderers must outline their proposed delivery model, including location strategy, approach to onsite presence, and how they will ensure effective integration, collaboration and engagement with Electric Ireland.</w:t>
      </w:r>
    </w:p>
    <w:tbl>
      <w:tblPr>
        <w:tblW w:w="0" w:type="auto"/>
        <w:jc w:val="center"/>
        <w:tblBorders>
          <w:top w:val="single" w:sz="8" w:space="0" w:color="D0D7DE"/>
          <w:left w:val="single" w:sz="8" w:space="0" w:color="D0D7DE"/>
          <w:bottom w:val="single" w:sz="8" w:space="0" w:color="D0D7DE"/>
          <w:right w:val="single" w:sz="8" w:space="0" w:color="D0D7DE"/>
          <w:insideH w:val="single" w:sz="8" w:space="0" w:color="D0D7DE"/>
          <w:insideV w:val="single" w:sz="8" w:space="0" w:color="D0D7DE"/>
        </w:tblBorders>
        <w:tblLook w:val="04A0" w:firstRow="1" w:lastRow="0" w:firstColumn="1" w:lastColumn="0" w:noHBand="0" w:noVBand="1"/>
      </w:tblPr>
      <w:tblGrid>
        <w:gridCol w:w="1621"/>
        <w:gridCol w:w="4181"/>
        <w:gridCol w:w="4344"/>
      </w:tblGrid>
      <w:tr w:rsidR="00B65BF0" w14:paraId="7BEB0CBB" w14:textId="77777777" w:rsidTr="00463B04">
        <w:trPr>
          <w:jc w:val="center"/>
        </w:trPr>
        <w:tc>
          <w:tcPr>
            <w:tcW w:w="1621" w:type="dxa"/>
            <w:shd w:val="clear" w:color="auto" w:fill="1F4E79"/>
            <w:tcMar>
              <w:top w:w="120" w:type="dxa"/>
              <w:left w:w="120" w:type="dxa"/>
              <w:bottom w:w="120" w:type="dxa"/>
              <w:right w:w="120" w:type="dxa"/>
            </w:tcMar>
            <w:vAlign w:val="center"/>
          </w:tcPr>
          <w:p w14:paraId="1EEA84D0" w14:textId="77777777" w:rsidR="00B65BF0" w:rsidRPr="002D34DE" w:rsidRDefault="0058404C">
            <w:pPr>
              <w:rPr>
                <w:sz w:val="18"/>
                <w:szCs w:val="18"/>
              </w:rPr>
            </w:pPr>
            <w:r w:rsidRPr="0069233B">
              <w:rPr>
                <w:b/>
                <w:color w:val="FFFFFF"/>
                <w:sz w:val="18"/>
                <w:szCs w:val="18"/>
              </w:rPr>
              <w:t>Requirement</w:t>
            </w:r>
          </w:p>
        </w:tc>
        <w:tc>
          <w:tcPr>
            <w:tcW w:w="4181" w:type="dxa"/>
            <w:shd w:val="clear" w:color="auto" w:fill="1F4E79"/>
            <w:tcMar>
              <w:top w:w="120" w:type="dxa"/>
              <w:left w:w="120" w:type="dxa"/>
              <w:bottom w:w="120" w:type="dxa"/>
              <w:right w:w="120" w:type="dxa"/>
            </w:tcMar>
            <w:vAlign w:val="center"/>
          </w:tcPr>
          <w:p w14:paraId="25F5E16D" w14:textId="77777777" w:rsidR="00B65BF0" w:rsidRPr="002D34DE" w:rsidRDefault="0058404C">
            <w:pPr>
              <w:rPr>
                <w:sz w:val="18"/>
                <w:szCs w:val="18"/>
              </w:rPr>
            </w:pPr>
            <w:r w:rsidRPr="0069233B">
              <w:rPr>
                <w:b/>
                <w:color w:val="FFFFFF"/>
                <w:sz w:val="18"/>
                <w:szCs w:val="18"/>
              </w:rPr>
              <w:t>Lot 1</w:t>
            </w:r>
          </w:p>
        </w:tc>
        <w:tc>
          <w:tcPr>
            <w:tcW w:w="4344" w:type="dxa"/>
            <w:shd w:val="clear" w:color="auto" w:fill="1F4E79"/>
            <w:tcMar>
              <w:top w:w="120" w:type="dxa"/>
              <w:left w:w="120" w:type="dxa"/>
              <w:bottom w:w="120" w:type="dxa"/>
              <w:right w:w="120" w:type="dxa"/>
            </w:tcMar>
            <w:vAlign w:val="center"/>
          </w:tcPr>
          <w:p w14:paraId="64D5DF79" w14:textId="77777777" w:rsidR="00B65BF0" w:rsidRPr="002D34DE" w:rsidRDefault="0058404C">
            <w:pPr>
              <w:rPr>
                <w:sz w:val="18"/>
                <w:szCs w:val="18"/>
              </w:rPr>
            </w:pPr>
            <w:r w:rsidRPr="0069233B">
              <w:rPr>
                <w:b/>
                <w:color w:val="FFFFFF"/>
                <w:sz w:val="18"/>
                <w:szCs w:val="18"/>
              </w:rPr>
              <w:t>Lot 2</w:t>
            </w:r>
          </w:p>
        </w:tc>
      </w:tr>
      <w:tr w:rsidR="00B65BF0" w14:paraId="05903A56" w14:textId="77777777" w:rsidTr="00C44B18">
        <w:trPr>
          <w:trHeight w:val="1510"/>
          <w:jc w:val="center"/>
        </w:trPr>
        <w:tc>
          <w:tcPr>
            <w:tcW w:w="1621" w:type="dxa"/>
            <w:tcMar>
              <w:top w:w="120" w:type="dxa"/>
              <w:left w:w="120" w:type="dxa"/>
              <w:bottom w:w="120" w:type="dxa"/>
              <w:right w:w="120" w:type="dxa"/>
            </w:tcMar>
            <w:vAlign w:val="center"/>
          </w:tcPr>
          <w:p w14:paraId="3114F69E" w14:textId="77777777" w:rsidR="00B65BF0" w:rsidRPr="002D34DE" w:rsidRDefault="0058404C">
            <w:pPr>
              <w:rPr>
                <w:sz w:val="18"/>
                <w:szCs w:val="18"/>
              </w:rPr>
            </w:pPr>
            <w:r w:rsidRPr="0069233B">
              <w:rPr>
                <w:sz w:val="18"/>
                <w:szCs w:val="18"/>
              </w:rPr>
              <w:t>Integration with Electric Ireland</w:t>
            </w:r>
          </w:p>
        </w:tc>
        <w:tc>
          <w:tcPr>
            <w:tcW w:w="4181" w:type="dxa"/>
            <w:tcMar>
              <w:top w:w="120" w:type="dxa"/>
              <w:left w:w="120" w:type="dxa"/>
              <w:bottom w:w="120" w:type="dxa"/>
              <w:right w:w="120" w:type="dxa"/>
            </w:tcMar>
            <w:vAlign w:val="center"/>
          </w:tcPr>
          <w:p w14:paraId="0C45E58A" w14:textId="2CE842DA" w:rsidR="00B65BF0" w:rsidRPr="002D34DE" w:rsidRDefault="0058404C">
            <w:pPr>
              <w:rPr>
                <w:sz w:val="18"/>
                <w:szCs w:val="18"/>
              </w:rPr>
            </w:pPr>
            <w:r w:rsidRPr="0069233B">
              <w:rPr>
                <w:sz w:val="18"/>
                <w:szCs w:val="18"/>
                <w:lang w:val="en-IE"/>
              </w:rPr>
              <w:t xml:space="preserve">Tenderers must </w:t>
            </w:r>
            <w:r w:rsidR="001D7E84" w:rsidRPr="0069233B">
              <w:rPr>
                <w:sz w:val="18"/>
                <w:szCs w:val="18"/>
                <w:lang w:val="en-IE"/>
              </w:rPr>
              <w:t>demonstrate</w:t>
            </w:r>
            <w:r w:rsidRPr="0069233B">
              <w:rPr>
                <w:sz w:val="18"/>
                <w:szCs w:val="18"/>
                <w:lang w:val="en-IE"/>
              </w:rPr>
              <w:t xml:space="preserve"> how </w:t>
            </w:r>
            <w:r w:rsidR="001D7E84" w:rsidRPr="0069233B">
              <w:rPr>
                <w:sz w:val="18"/>
                <w:szCs w:val="18"/>
                <w:lang w:val="en-IE"/>
              </w:rPr>
              <w:t>they</w:t>
            </w:r>
            <w:r w:rsidRPr="0069233B">
              <w:rPr>
                <w:sz w:val="18"/>
                <w:szCs w:val="18"/>
                <w:lang w:val="en-IE"/>
              </w:rPr>
              <w:t xml:space="preserve"> will integrate quickly </w:t>
            </w:r>
            <w:r w:rsidR="001D7E84" w:rsidRPr="0069233B">
              <w:rPr>
                <w:sz w:val="18"/>
                <w:szCs w:val="18"/>
                <w:lang w:val="en-IE"/>
              </w:rPr>
              <w:t xml:space="preserve">with Electric Ireland </w:t>
            </w:r>
            <w:r w:rsidRPr="0069233B">
              <w:rPr>
                <w:sz w:val="18"/>
                <w:szCs w:val="18"/>
                <w:lang w:val="en-IE"/>
              </w:rPr>
              <w:t>during mobilisation and early migration.</w:t>
            </w:r>
            <w:r w:rsidR="001D7E84" w:rsidRPr="0069233B">
              <w:rPr>
                <w:sz w:val="18"/>
                <w:szCs w:val="18"/>
                <w:lang w:val="en-IE"/>
              </w:rPr>
              <w:t xml:space="preserve"> Electric Ireland places significant value on the sharing of learnings and best practice from the early migration phase</w:t>
            </w:r>
          </w:p>
        </w:tc>
        <w:tc>
          <w:tcPr>
            <w:tcW w:w="4344" w:type="dxa"/>
            <w:tcMar>
              <w:top w:w="120" w:type="dxa"/>
              <w:left w:w="120" w:type="dxa"/>
              <w:bottom w:w="120" w:type="dxa"/>
              <w:right w:w="120" w:type="dxa"/>
            </w:tcMar>
            <w:vAlign w:val="center"/>
          </w:tcPr>
          <w:p w14:paraId="7083A650" w14:textId="77777777" w:rsidR="00B65BF0" w:rsidRPr="002D34DE" w:rsidRDefault="0058404C">
            <w:pPr>
              <w:rPr>
                <w:sz w:val="18"/>
                <w:szCs w:val="18"/>
              </w:rPr>
            </w:pPr>
            <w:r w:rsidRPr="0069233B">
              <w:rPr>
                <w:sz w:val="18"/>
                <w:szCs w:val="18"/>
              </w:rPr>
              <w:t>Tenderers must show how teams will embed into the steady state operating model and support ongoing maturity.</w:t>
            </w:r>
          </w:p>
        </w:tc>
      </w:tr>
      <w:tr w:rsidR="003A4793" w14:paraId="0A8A44A2" w14:textId="77777777" w:rsidTr="0065668A">
        <w:trPr>
          <w:trHeight w:val="2085"/>
          <w:jc w:val="center"/>
        </w:trPr>
        <w:tc>
          <w:tcPr>
            <w:tcW w:w="1621" w:type="dxa"/>
            <w:tcMar>
              <w:top w:w="120" w:type="dxa"/>
              <w:left w:w="120" w:type="dxa"/>
              <w:bottom w:w="120" w:type="dxa"/>
              <w:right w:w="120" w:type="dxa"/>
            </w:tcMar>
            <w:vAlign w:val="center"/>
          </w:tcPr>
          <w:p w14:paraId="1E52DFE3" w14:textId="4CA23600" w:rsidR="003A4793" w:rsidRPr="0069233B" w:rsidRDefault="006557E0">
            <w:pPr>
              <w:rPr>
                <w:sz w:val="18"/>
                <w:szCs w:val="18"/>
              </w:rPr>
            </w:pPr>
            <w:r w:rsidRPr="0069233B">
              <w:rPr>
                <w:sz w:val="18"/>
                <w:szCs w:val="18"/>
              </w:rPr>
              <w:t xml:space="preserve">On Site Working </w:t>
            </w:r>
            <w:r w:rsidR="001B612A" w:rsidRPr="0069233B">
              <w:rPr>
                <w:sz w:val="18"/>
                <w:szCs w:val="18"/>
              </w:rPr>
              <w:t xml:space="preserve"> </w:t>
            </w:r>
          </w:p>
        </w:tc>
        <w:tc>
          <w:tcPr>
            <w:tcW w:w="4181" w:type="dxa"/>
            <w:tcMar>
              <w:top w:w="120" w:type="dxa"/>
              <w:left w:w="120" w:type="dxa"/>
              <w:bottom w:w="120" w:type="dxa"/>
              <w:right w:w="120" w:type="dxa"/>
            </w:tcMar>
            <w:vAlign w:val="center"/>
          </w:tcPr>
          <w:p w14:paraId="6C63C4E7" w14:textId="7199EFB9" w:rsidR="003A4793" w:rsidRPr="0069233B" w:rsidRDefault="006103F2">
            <w:pPr>
              <w:rPr>
                <w:sz w:val="18"/>
                <w:szCs w:val="18"/>
              </w:rPr>
            </w:pPr>
            <w:r w:rsidRPr="0069233B">
              <w:rPr>
                <w:sz w:val="18"/>
                <w:szCs w:val="18"/>
                <w:lang w:val="en-IE"/>
              </w:rPr>
              <w:t>Mandatory. Personnel assigned to the service must work</w:t>
            </w:r>
            <w:r w:rsidR="00343BD4" w:rsidRPr="0069233B">
              <w:rPr>
                <w:sz w:val="18"/>
                <w:szCs w:val="18"/>
                <w:lang w:val="en-IE"/>
              </w:rPr>
              <w:t xml:space="preserve"> in-person</w:t>
            </w:r>
            <w:r w:rsidRPr="0069233B">
              <w:rPr>
                <w:sz w:val="18"/>
                <w:szCs w:val="18"/>
                <w:lang w:val="en-IE"/>
              </w:rPr>
              <w:t xml:space="preserve"> on site </w:t>
            </w:r>
            <w:r w:rsidR="00B0757B" w:rsidRPr="0069233B">
              <w:rPr>
                <w:sz w:val="18"/>
                <w:szCs w:val="18"/>
                <w:lang w:val="en-IE"/>
              </w:rPr>
              <w:t xml:space="preserve">(OSP’s location) </w:t>
            </w:r>
            <w:r w:rsidRPr="0069233B">
              <w:rPr>
                <w:sz w:val="18"/>
                <w:szCs w:val="18"/>
                <w:lang w:val="en-IE"/>
              </w:rPr>
              <w:t xml:space="preserve">a minimum of </w:t>
            </w:r>
            <w:r w:rsidRPr="0069233B">
              <w:rPr>
                <w:b/>
                <w:bCs/>
                <w:sz w:val="18"/>
                <w:szCs w:val="18"/>
                <w:lang w:val="en-IE"/>
              </w:rPr>
              <w:t>two (2) days per week</w:t>
            </w:r>
            <w:r w:rsidRPr="0069233B">
              <w:rPr>
                <w:sz w:val="18"/>
                <w:szCs w:val="18"/>
                <w:lang w:val="en-IE"/>
              </w:rPr>
              <w:t>, in line with Electric Ireland's hybrid working model</w:t>
            </w:r>
            <w:r w:rsidR="006D1D61">
              <w:rPr>
                <w:sz w:val="18"/>
                <w:szCs w:val="18"/>
                <w:lang w:val="en-IE"/>
              </w:rPr>
              <w:t xml:space="preserve"> </w:t>
            </w:r>
            <w:r w:rsidR="006D1D61" w:rsidRPr="0069233B">
              <w:rPr>
                <w:sz w:val="18"/>
                <w:szCs w:val="18"/>
                <w:lang w:val="en-IE"/>
              </w:rPr>
              <w:t>or operate a similar hybrid model</w:t>
            </w:r>
            <w:r w:rsidRPr="0069233B">
              <w:rPr>
                <w:sz w:val="18"/>
                <w:szCs w:val="18"/>
                <w:lang w:val="en-IE"/>
              </w:rPr>
              <w:t>.</w:t>
            </w:r>
            <w:r w:rsidR="00B0757B" w:rsidRPr="0069233B">
              <w:rPr>
                <w:sz w:val="18"/>
                <w:szCs w:val="18"/>
                <w:lang w:val="en-IE"/>
              </w:rPr>
              <w:t xml:space="preserve"> </w:t>
            </w:r>
            <w:r w:rsidR="00356AE6">
              <w:rPr>
                <w:sz w:val="18"/>
                <w:szCs w:val="18"/>
                <w:lang w:val="en-IE"/>
              </w:rPr>
              <w:t>M</w:t>
            </w:r>
            <w:r w:rsidR="002C45DE" w:rsidRPr="0069233B">
              <w:rPr>
                <w:sz w:val="18"/>
                <w:szCs w:val="18"/>
                <w:lang w:val="en-IE"/>
              </w:rPr>
              <w:t xml:space="preserve">ore days in-person </w:t>
            </w:r>
            <w:r w:rsidR="00356AE6">
              <w:rPr>
                <w:sz w:val="18"/>
                <w:szCs w:val="18"/>
                <w:lang w:val="en-IE"/>
              </w:rPr>
              <w:t xml:space="preserve">will be required </w:t>
            </w:r>
            <w:r w:rsidR="002C45DE" w:rsidRPr="0069233B">
              <w:rPr>
                <w:sz w:val="18"/>
                <w:szCs w:val="18"/>
                <w:lang w:val="en-IE"/>
              </w:rPr>
              <w:t xml:space="preserve">for new </w:t>
            </w:r>
            <w:r w:rsidR="00356AE6">
              <w:rPr>
                <w:sz w:val="18"/>
                <w:szCs w:val="18"/>
                <w:lang w:val="en-IE"/>
              </w:rPr>
              <w:t xml:space="preserve">Energy </w:t>
            </w:r>
            <w:r w:rsidR="007C160D">
              <w:rPr>
                <w:sz w:val="18"/>
                <w:szCs w:val="18"/>
                <w:lang w:val="en-IE"/>
              </w:rPr>
              <w:t>A</w:t>
            </w:r>
            <w:r w:rsidR="00C966C6" w:rsidRPr="0069233B">
              <w:rPr>
                <w:sz w:val="18"/>
                <w:szCs w:val="18"/>
                <w:lang w:val="en-IE"/>
              </w:rPr>
              <w:t xml:space="preserve">dvisors </w:t>
            </w:r>
            <w:r w:rsidR="002C45DE" w:rsidRPr="0069233B">
              <w:rPr>
                <w:sz w:val="18"/>
                <w:szCs w:val="18"/>
                <w:lang w:val="en-IE"/>
              </w:rPr>
              <w:t>as part of the onboarding/training process.</w:t>
            </w:r>
          </w:p>
        </w:tc>
        <w:tc>
          <w:tcPr>
            <w:tcW w:w="4344" w:type="dxa"/>
            <w:tcMar>
              <w:top w:w="120" w:type="dxa"/>
              <w:left w:w="120" w:type="dxa"/>
              <w:bottom w:w="120" w:type="dxa"/>
              <w:right w:w="120" w:type="dxa"/>
            </w:tcMar>
            <w:vAlign w:val="center"/>
          </w:tcPr>
          <w:p w14:paraId="4A85D006" w14:textId="0AC95BF8" w:rsidR="003A4793" w:rsidRPr="0069233B" w:rsidRDefault="002C45DE" w:rsidP="00C9151E">
            <w:pPr>
              <w:rPr>
                <w:sz w:val="18"/>
                <w:szCs w:val="18"/>
              </w:rPr>
            </w:pPr>
            <w:r w:rsidRPr="0069233B">
              <w:rPr>
                <w:sz w:val="18"/>
                <w:szCs w:val="18"/>
                <w:lang w:val="en-IE"/>
              </w:rPr>
              <w:t xml:space="preserve">Mandatory. Personnel assigned to the service must work in-person on site (OSP’s location) a minimum of </w:t>
            </w:r>
            <w:r w:rsidRPr="0069233B">
              <w:rPr>
                <w:b/>
                <w:bCs/>
                <w:sz w:val="18"/>
                <w:szCs w:val="18"/>
                <w:lang w:val="en-IE"/>
              </w:rPr>
              <w:t>two (2) days per week</w:t>
            </w:r>
            <w:r w:rsidRPr="0069233B">
              <w:rPr>
                <w:sz w:val="18"/>
                <w:szCs w:val="18"/>
                <w:lang w:val="en-IE"/>
              </w:rPr>
              <w:t>, in line with Electric Ireland's hybrid working model</w:t>
            </w:r>
            <w:r w:rsidR="000157A2" w:rsidRPr="0069233B">
              <w:rPr>
                <w:sz w:val="18"/>
                <w:szCs w:val="18"/>
                <w:lang w:val="en-IE"/>
              </w:rPr>
              <w:t xml:space="preserve"> or </w:t>
            </w:r>
            <w:r w:rsidR="003038AA" w:rsidRPr="0069233B">
              <w:rPr>
                <w:sz w:val="18"/>
                <w:szCs w:val="18"/>
                <w:lang w:val="en-IE"/>
              </w:rPr>
              <w:t>operate a similar hybrid model</w:t>
            </w:r>
            <w:r w:rsidRPr="0069233B">
              <w:rPr>
                <w:sz w:val="18"/>
                <w:szCs w:val="18"/>
                <w:lang w:val="en-IE"/>
              </w:rPr>
              <w:t xml:space="preserve">. </w:t>
            </w:r>
            <w:r w:rsidR="00356AE6">
              <w:rPr>
                <w:sz w:val="18"/>
                <w:szCs w:val="18"/>
                <w:lang w:val="en-IE"/>
              </w:rPr>
              <w:t>M</w:t>
            </w:r>
            <w:r w:rsidRPr="0069233B">
              <w:rPr>
                <w:sz w:val="18"/>
                <w:szCs w:val="18"/>
                <w:lang w:val="en-IE"/>
              </w:rPr>
              <w:t xml:space="preserve">ore days in-person </w:t>
            </w:r>
            <w:r w:rsidR="00356AE6">
              <w:rPr>
                <w:sz w:val="18"/>
                <w:szCs w:val="18"/>
                <w:lang w:val="en-IE"/>
              </w:rPr>
              <w:t>will b</w:t>
            </w:r>
            <w:r w:rsidR="00481160">
              <w:rPr>
                <w:sz w:val="18"/>
                <w:szCs w:val="18"/>
                <w:lang w:val="en-IE"/>
              </w:rPr>
              <w:t xml:space="preserve">e required </w:t>
            </w:r>
            <w:r w:rsidRPr="0069233B">
              <w:rPr>
                <w:sz w:val="18"/>
                <w:szCs w:val="18"/>
                <w:lang w:val="en-IE"/>
              </w:rPr>
              <w:t xml:space="preserve">for new </w:t>
            </w:r>
            <w:r w:rsidR="00356AE6">
              <w:rPr>
                <w:sz w:val="18"/>
                <w:szCs w:val="18"/>
                <w:lang w:val="en-IE"/>
              </w:rPr>
              <w:t xml:space="preserve">Energy </w:t>
            </w:r>
            <w:r w:rsidR="007C160D">
              <w:rPr>
                <w:sz w:val="18"/>
                <w:szCs w:val="18"/>
                <w:lang w:val="en-IE"/>
              </w:rPr>
              <w:t>A</w:t>
            </w:r>
            <w:r w:rsidR="00532D3B" w:rsidRPr="0069233B">
              <w:rPr>
                <w:sz w:val="18"/>
                <w:szCs w:val="18"/>
                <w:lang w:val="en-IE"/>
              </w:rPr>
              <w:t>dvisor</w:t>
            </w:r>
            <w:r w:rsidRPr="0069233B">
              <w:rPr>
                <w:sz w:val="18"/>
                <w:szCs w:val="18"/>
                <w:lang w:val="en-IE"/>
              </w:rPr>
              <w:t>s as part of the onboarding/training process.</w:t>
            </w:r>
          </w:p>
        </w:tc>
      </w:tr>
      <w:tr w:rsidR="00195F3D" w14:paraId="104717E6" w14:textId="77777777" w:rsidTr="00463B04">
        <w:trPr>
          <w:trHeight w:val="1081"/>
          <w:jc w:val="center"/>
        </w:trPr>
        <w:tc>
          <w:tcPr>
            <w:tcW w:w="1621" w:type="dxa"/>
            <w:tcMar>
              <w:top w:w="120" w:type="dxa"/>
              <w:left w:w="120" w:type="dxa"/>
              <w:bottom w:w="120" w:type="dxa"/>
              <w:right w:w="120" w:type="dxa"/>
            </w:tcMar>
            <w:vAlign w:val="center"/>
          </w:tcPr>
          <w:p w14:paraId="4948699D" w14:textId="6608AD17" w:rsidR="00195F3D" w:rsidRPr="0069233B" w:rsidRDefault="00195F3D" w:rsidP="00195F3D">
            <w:pPr>
              <w:rPr>
                <w:sz w:val="18"/>
                <w:szCs w:val="18"/>
              </w:rPr>
            </w:pPr>
            <w:r w:rsidRPr="0069233B">
              <w:rPr>
                <w:sz w:val="18"/>
                <w:szCs w:val="18"/>
              </w:rPr>
              <w:t>Contract/Account Management</w:t>
            </w:r>
          </w:p>
        </w:tc>
        <w:tc>
          <w:tcPr>
            <w:tcW w:w="4181" w:type="dxa"/>
            <w:tcMar>
              <w:top w:w="120" w:type="dxa"/>
              <w:left w:w="120" w:type="dxa"/>
              <w:bottom w:w="120" w:type="dxa"/>
              <w:right w:w="120" w:type="dxa"/>
            </w:tcMar>
            <w:vAlign w:val="center"/>
          </w:tcPr>
          <w:p w14:paraId="7A087C48" w14:textId="290735FB" w:rsidR="00195F3D" w:rsidRPr="0069233B" w:rsidRDefault="000B1EB5" w:rsidP="00195F3D">
            <w:pPr>
              <w:rPr>
                <w:sz w:val="18"/>
                <w:szCs w:val="18"/>
                <w:lang w:val="en-IE"/>
              </w:rPr>
            </w:pPr>
            <w:r w:rsidRPr="0069233B">
              <w:rPr>
                <w:sz w:val="18"/>
                <w:szCs w:val="18"/>
                <w:lang w:val="en-IE"/>
              </w:rPr>
              <w:t xml:space="preserve">Electric Ireland </w:t>
            </w:r>
            <w:r w:rsidR="00522F96" w:rsidRPr="0069233B">
              <w:rPr>
                <w:sz w:val="18"/>
                <w:szCs w:val="18"/>
                <w:lang w:val="en-IE"/>
              </w:rPr>
              <w:t>expects</w:t>
            </w:r>
            <w:r w:rsidRPr="0069233B">
              <w:rPr>
                <w:sz w:val="18"/>
                <w:szCs w:val="18"/>
                <w:lang w:val="en-IE"/>
              </w:rPr>
              <w:t xml:space="preserve"> to be onsite regularly, as part of the initial mobilisation through to the ongoing operations and management of the contract.</w:t>
            </w:r>
          </w:p>
        </w:tc>
        <w:tc>
          <w:tcPr>
            <w:tcW w:w="4344" w:type="dxa"/>
            <w:tcMar>
              <w:top w:w="120" w:type="dxa"/>
              <w:left w:w="120" w:type="dxa"/>
              <w:bottom w:w="120" w:type="dxa"/>
              <w:right w:w="120" w:type="dxa"/>
            </w:tcMar>
            <w:vAlign w:val="center"/>
          </w:tcPr>
          <w:p w14:paraId="3294C49A" w14:textId="14AE9FC0" w:rsidR="00195F3D" w:rsidRPr="0069233B" w:rsidRDefault="00195F3D" w:rsidP="00195F3D">
            <w:pPr>
              <w:rPr>
                <w:sz w:val="18"/>
                <w:szCs w:val="18"/>
                <w:lang w:val="en-IE"/>
              </w:rPr>
            </w:pPr>
            <w:r w:rsidRPr="0069233B">
              <w:rPr>
                <w:sz w:val="18"/>
                <w:szCs w:val="18"/>
                <w:lang w:val="en-IE"/>
              </w:rPr>
              <w:t xml:space="preserve">Electric Ireland </w:t>
            </w:r>
            <w:r w:rsidR="00522F96" w:rsidRPr="0069233B">
              <w:rPr>
                <w:sz w:val="18"/>
                <w:szCs w:val="18"/>
                <w:lang w:val="en-IE"/>
              </w:rPr>
              <w:t>expects</w:t>
            </w:r>
            <w:r w:rsidR="006444CD" w:rsidRPr="0069233B">
              <w:rPr>
                <w:sz w:val="18"/>
                <w:szCs w:val="18"/>
                <w:lang w:val="en-IE"/>
              </w:rPr>
              <w:t xml:space="preserve"> to be onsite regularly</w:t>
            </w:r>
            <w:r w:rsidR="00510217" w:rsidRPr="0069233B">
              <w:rPr>
                <w:sz w:val="18"/>
                <w:szCs w:val="18"/>
                <w:lang w:val="en-IE"/>
              </w:rPr>
              <w:t>,</w:t>
            </w:r>
            <w:r w:rsidRPr="0069233B">
              <w:rPr>
                <w:sz w:val="18"/>
                <w:szCs w:val="18"/>
                <w:lang w:val="en-IE"/>
              </w:rPr>
              <w:t xml:space="preserve"> as part of the</w:t>
            </w:r>
            <w:r w:rsidR="006444CD" w:rsidRPr="0069233B">
              <w:rPr>
                <w:sz w:val="18"/>
                <w:szCs w:val="18"/>
                <w:lang w:val="en-IE"/>
              </w:rPr>
              <w:t xml:space="preserve"> initial mobilisation</w:t>
            </w:r>
            <w:r w:rsidR="000B1EB5" w:rsidRPr="0069233B">
              <w:rPr>
                <w:sz w:val="18"/>
                <w:szCs w:val="18"/>
                <w:lang w:val="en-IE"/>
              </w:rPr>
              <w:t xml:space="preserve"> through to the</w:t>
            </w:r>
            <w:r w:rsidRPr="0069233B">
              <w:rPr>
                <w:sz w:val="18"/>
                <w:szCs w:val="18"/>
                <w:lang w:val="en-IE"/>
              </w:rPr>
              <w:t xml:space="preserve"> ongoing operations and management of the contract.</w:t>
            </w:r>
          </w:p>
        </w:tc>
      </w:tr>
    </w:tbl>
    <w:p w14:paraId="091A9EAE" w14:textId="77777777" w:rsidR="00B65BF0" w:rsidRDefault="0058404C">
      <w:pPr>
        <w:pStyle w:val="Heading1"/>
      </w:pPr>
      <w:r>
        <w:t>C.9 TRAINING MODEL</w:t>
      </w:r>
    </w:p>
    <w:p w14:paraId="6ABF6FFE" w14:textId="0AEA3AA7" w:rsidR="00B65BF0" w:rsidRDefault="0058404C">
      <w:pPr>
        <w:spacing w:after="120"/>
      </w:pPr>
      <w:r>
        <w:t>Electric Ireland</w:t>
      </w:r>
      <w:r w:rsidR="00002400">
        <w:t xml:space="preserve"> will deliver the first two training classes </w:t>
      </w:r>
      <w:r w:rsidR="00DB08EF">
        <w:t>(</w:t>
      </w:r>
      <w:r w:rsidR="002739ED">
        <w:t xml:space="preserve">expected to be </w:t>
      </w:r>
      <w:r w:rsidR="001772B4">
        <w:t>5</w:t>
      </w:r>
      <w:r w:rsidR="002739ED">
        <w:t xml:space="preserve"> weeks in duration</w:t>
      </w:r>
      <w:r w:rsidR="001772B4">
        <w:t xml:space="preserve">, 3 weeks classroom based with 2 weeks </w:t>
      </w:r>
      <w:r w:rsidR="000D2414" w:rsidRPr="000D2414">
        <w:t xml:space="preserve">supported </w:t>
      </w:r>
      <w:r w:rsidR="000D2414">
        <w:t>‘</w:t>
      </w:r>
      <w:r w:rsidR="000D2414" w:rsidRPr="000D2414">
        <w:t>nesting</w:t>
      </w:r>
      <w:r w:rsidR="000D2414">
        <w:t xml:space="preserve"> phase’</w:t>
      </w:r>
      <w:r w:rsidR="000D2414" w:rsidRPr="000D2414">
        <w:t xml:space="preserve"> within the operational environment</w:t>
      </w:r>
      <w:r w:rsidR="00002400">
        <w:t xml:space="preserve"> for </w:t>
      </w:r>
      <w:r w:rsidR="002804C6">
        <w:t>each provider</w:t>
      </w:r>
      <w:r w:rsidR="003F2DB0">
        <w:t>. The</w:t>
      </w:r>
      <w:r>
        <w:t xml:space="preserve"> </w:t>
      </w:r>
      <w:r w:rsidR="003F2DB0">
        <w:t xml:space="preserve">successful </w:t>
      </w:r>
      <w:r>
        <w:t>OSP</w:t>
      </w:r>
      <w:r w:rsidR="003F2DB0">
        <w:t>(s)</w:t>
      </w:r>
      <w:r>
        <w:t xml:space="preserve"> </w:t>
      </w:r>
      <w:r w:rsidR="003F2DB0">
        <w:t>will be</w:t>
      </w:r>
      <w:r>
        <w:t xml:space="preserve"> expected to support onward training, knowledge transfer and capability development</w:t>
      </w:r>
      <w:r w:rsidR="004D78C7">
        <w:t xml:space="preserve"> (onsite at the OSP’s premises)</w:t>
      </w:r>
      <w:r>
        <w:t>.</w:t>
      </w:r>
      <w:r w:rsidR="00443D6F" w:rsidRPr="00525EE8">
        <w:rPr>
          <w:lang w:val="en-IE"/>
        </w:rPr>
        <w:t xml:space="preserve"> </w:t>
      </w:r>
      <w:r w:rsidR="006A78FA">
        <w:rPr>
          <w:lang w:val="en-IE"/>
        </w:rPr>
        <w:t>D</w:t>
      </w:r>
      <w:r w:rsidR="00525EE8" w:rsidRPr="00525EE8">
        <w:rPr>
          <w:lang w:val="en-IE"/>
        </w:rPr>
        <w:t>etailed train-the-trainer and trainer sign-off requirements will be defined during contract award and mobilisation.</w:t>
      </w:r>
      <w:r w:rsidR="0059782F">
        <w:rPr>
          <w:lang w:val="en-IE"/>
        </w:rPr>
        <w:t xml:space="preserve"> </w:t>
      </w:r>
      <w:r>
        <w:t xml:space="preserve">Thereafter, the successful Tenderer(s) </w:t>
      </w:r>
      <w:r w:rsidR="00875E72">
        <w:t xml:space="preserve">will </w:t>
      </w:r>
      <w:r>
        <w:t xml:space="preserve">be required to support further training to ensure sufficient </w:t>
      </w:r>
      <w:r w:rsidR="00C56FE4">
        <w:t>resources are</w:t>
      </w:r>
      <w:r>
        <w:t xml:space="preserve"> available and </w:t>
      </w:r>
      <w:r w:rsidR="00B67E76">
        <w:t>operate</w:t>
      </w:r>
      <w:r>
        <w:t xml:space="preserve"> to the required standard as </w:t>
      </w:r>
      <w:r w:rsidR="00BC10ED">
        <w:t>migration</w:t>
      </w:r>
      <w:r>
        <w:t xml:space="preserve"> progresses.</w:t>
      </w:r>
      <w:r w:rsidR="001C4C81">
        <w:t xml:space="preserve"> </w:t>
      </w:r>
    </w:p>
    <w:p w14:paraId="4D384C06" w14:textId="0D4571A3" w:rsidR="00B65BF0" w:rsidRDefault="0058404C">
      <w:pPr>
        <w:spacing w:after="120"/>
      </w:pPr>
      <w:r>
        <w:t>Tenderers are required to outline their proposed approach to training and capability development, including how they will:</w:t>
      </w:r>
    </w:p>
    <w:p w14:paraId="03C9597A" w14:textId="77777777" w:rsidR="00B65BF0" w:rsidRDefault="0058404C">
      <w:pPr>
        <w:pStyle w:val="ListBullet"/>
        <w:spacing w:after="40"/>
      </w:pPr>
      <w:r>
        <w:t>support rapid ramp-up of resources</w:t>
      </w:r>
    </w:p>
    <w:p w14:paraId="5E7A41E2" w14:textId="77777777" w:rsidR="00B65BF0" w:rsidRDefault="0058404C">
      <w:pPr>
        <w:pStyle w:val="ListBullet"/>
        <w:spacing w:after="40"/>
      </w:pPr>
      <w:r>
        <w:lastRenderedPageBreak/>
        <w:t>maintain consistent training quality at scale</w:t>
      </w:r>
    </w:p>
    <w:p w14:paraId="133E6D85" w14:textId="0213090E" w:rsidR="00B65BF0" w:rsidRDefault="0058404C">
      <w:pPr>
        <w:pStyle w:val="ListBullet"/>
        <w:spacing w:after="40"/>
      </w:pPr>
      <w:r>
        <w:t xml:space="preserve">embed </w:t>
      </w:r>
      <w:r w:rsidR="00611102">
        <w:t>multi-disciplinary</w:t>
      </w:r>
      <w:r w:rsidR="00294520">
        <w:t xml:space="preserve"> team</w:t>
      </w:r>
      <w:r w:rsidR="006E2822">
        <w:t xml:space="preserve"> and</w:t>
      </w:r>
      <w:r w:rsidR="00611102">
        <w:t xml:space="preserve"> </w:t>
      </w:r>
      <w:r w:rsidR="006D5079">
        <w:t xml:space="preserve">Customer Care </w:t>
      </w:r>
      <w:r>
        <w:t>ways of working</w:t>
      </w:r>
    </w:p>
    <w:p w14:paraId="5CFC48CD" w14:textId="77777777" w:rsidR="00B65BF0" w:rsidRDefault="0058404C">
      <w:pPr>
        <w:pStyle w:val="ListBullet"/>
        <w:spacing w:after="40"/>
      </w:pPr>
      <w:r>
        <w:t>enable ongoing knowledge transfer and capability uplift aligned to the migration plan</w:t>
      </w:r>
    </w:p>
    <w:p w14:paraId="5581D73C" w14:textId="77777777" w:rsidR="00B65BF0" w:rsidRDefault="0058404C">
      <w:pPr>
        <w:pStyle w:val="ListBullet"/>
        <w:spacing w:after="40"/>
      </w:pPr>
      <w:r>
        <w:t>measure trainee readiness, training completion and early-life performance</w:t>
      </w:r>
    </w:p>
    <w:p w14:paraId="55F0B10A" w14:textId="37A4ECBF" w:rsidR="006343DA" w:rsidRPr="006343DA" w:rsidRDefault="006343DA" w:rsidP="006343DA">
      <w:pPr>
        <w:pStyle w:val="ListBullet"/>
        <w:rPr>
          <w:lang w:val="en-IE" w:eastAsia="en-IE"/>
        </w:rPr>
      </w:pPr>
      <w:r w:rsidRPr="006343DA">
        <w:rPr>
          <w:lang w:val="en-IE" w:eastAsia="en-IE"/>
        </w:rPr>
        <w:t>provide agreed training reporting, including learner records, assessment outcomes, readiness measures and early-life performance indicators</w:t>
      </w:r>
      <w:r>
        <w:rPr>
          <w:lang w:val="en-IE" w:eastAsia="en-IE"/>
        </w:rPr>
        <w:t>.</w:t>
      </w:r>
    </w:p>
    <w:p w14:paraId="0F506B81" w14:textId="77777777" w:rsidR="00261918" w:rsidRDefault="00261918" w:rsidP="006343DA">
      <w:pPr>
        <w:pStyle w:val="ListBullet"/>
        <w:numPr>
          <w:ilvl w:val="0"/>
          <w:numId w:val="0"/>
        </w:numPr>
        <w:spacing w:after="40"/>
        <w:ind w:left="360"/>
      </w:pPr>
    </w:p>
    <w:p w14:paraId="712AEED0" w14:textId="484511A8" w:rsidR="00B65BF0" w:rsidRDefault="0058404C">
      <w:pPr>
        <w:spacing w:after="120"/>
      </w:pPr>
      <w:r>
        <w:t>A separately priced Trainer role</w:t>
      </w:r>
      <w:r w:rsidR="009A1694">
        <w:t xml:space="preserve">(s) </w:t>
      </w:r>
      <w:r w:rsidR="001E421F">
        <w:t xml:space="preserve">is </w:t>
      </w:r>
      <w:r>
        <w:t xml:space="preserve">included in the </w:t>
      </w:r>
      <w:r w:rsidR="00670BAF">
        <w:t>Pricing schedule</w:t>
      </w:r>
      <w:r w:rsidR="0054634F">
        <w:t xml:space="preserve"> </w:t>
      </w:r>
      <w:r w:rsidR="0054634F" w:rsidRPr="00F558A7">
        <w:t>Section</w:t>
      </w:r>
      <w:r w:rsidR="00ED7D5B" w:rsidRPr="00F558A7">
        <w:t xml:space="preserve"> E</w:t>
      </w:r>
      <w:r w:rsidRPr="00F558A7">
        <w:t>.</w:t>
      </w:r>
      <w:r w:rsidR="007D1379">
        <w:t xml:space="preserve"> </w:t>
      </w:r>
      <w:r w:rsidRPr="003F4256">
        <w:t xml:space="preserve">Electric Ireland reserves the right to </w:t>
      </w:r>
      <w:proofErr w:type="spellStart"/>
      <w:r w:rsidRPr="003F4256">
        <w:t>utilise</w:t>
      </w:r>
      <w:proofErr w:type="spellEnd"/>
      <w:r w:rsidRPr="003F4256">
        <w:t xml:space="preserve"> this role at its discretion.</w:t>
      </w:r>
      <w:r w:rsidR="00C56FE4">
        <w:t xml:space="preserve"> </w:t>
      </w:r>
    </w:p>
    <w:p w14:paraId="1AB756E8" w14:textId="41BB7D49" w:rsidR="004D396B" w:rsidRDefault="005E53C6" w:rsidP="00E35911">
      <w:pPr>
        <w:spacing w:after="120"/>
        <w:jc w:val="both"/>
      </w:pPr>
      <w:r w:rsidRPr="005E53C6">
        <w:t>Training expectations will differ between Lot 1 and Lot 2. Lot 1 Tenderers will be expected to demonstrate significant Kraken expertise through Kraken Accreditation and/or relevant operational experience and to support knowledge sharing and best practice. Electric Ireland may require the successful Lot 1 provider(s) to support training and knowledge transfer for Electric Ireland teams and/or the successful Lot 2 provider(s) to share learnings from the early migration phase. This will be considered on a case-by-case basis and will not be an automatic requirement. Lot 2 training requirements are expected to build on the experience, knowledge and lessons learned during Lot 1 delivery</w:t>
      </w:r>
      <w:r w:rsidR="004C431D">
        <w:t xml:space="preserve">. </w:t>
      </w:r>
    </w:p>
    <w:p w14:paraId="75399C71" w14:textId="162476B2" w:rsidR="005E53C6" w:rsidRPr="005E53C6" w:rsidRDefault="004C431D" w:rsidP="00E35911">
      <w:pPr>
        <w:spacing w:after="120"/>
        <w:jc w:val="both"/>
      </w:pPr>
      <w:r>
        <w:t xml:space="preserve">If a number of </w:t>
      </w:r>
      <w:r w:rsidR="002D5EFA">
        <w:t>Energy A</w:t>
      </w:r>
      <w:r w:rsidR="00532D3B">
        <w:t>dvisor</w:t>
      </w:r>
      <w:r>
        <w:t xml:space="preserve">s do not pass or complete training, it is </w:t>
      </w:r>
      <w:r w:rsidR="00BA348E">
        <w:t xml:space="preserve">the </w:t>
      </w:r>
      <w:r>
        <w:t xml:space="preserve">responsibility of </w:t>
      </w:r>
      <w:r w:rsidR="00BA348E">
        <w:t xml:space="preserve">the successful tenderer(s) to cover any </w:t>
      </w:r>
      <w:r>
        <w:t>additional train</w:t>
      </w:r>
      <w:r w:rsidR="006A59EE">
        <w:t>ing costs</w:t>
      </w:r>
      <w:r w:rsidR="00BA348E">
        <w:t xml:space="preserve"> in these circumstance</w:t>
      </w:r>
      <w:r w:rsidR="0023578C">
        <w:t>s</w:t>
      </w:r>
      <w:r w:rsidR="00532D3B">
        <w:t>.</w:t>
      </w:r>
      <w:r w:rsidR="00CA22B9">
        <w:t xml:space="preserve"> </w:t>
      </w:r>
      <w:r w:rsidR="00CA22B9" w:rsidRPr="00CA22B9">
        <w:t>The training approach outlined above is indicative only and may be refined during contract award and mobilisation.</w:t>
      </w:r>
    </w:p>
    <w:p w14:paraId="17188F7C" w14:textId="77777777" w:rsidR="00B65BF0" w:rsidRDefault="0058404C">
      <w:pPr>
        <w:pStyle w:val="Heading1"/>
      </w:pPr>
      <w:r>
        <w:t>C.10 TECHNOLOGY AND EQUIPMENT</w:t>
      </w:r>
    </w:p>
    <w:p w14:paraId="0BAA498A" w14:textId="43CB1ED4" w:rsidR="00575E27" w:rsidRPr="00575E27" w:rsidRDefault="00575E27" w:rsidP="00575E27">
      <w:pPr>
        <w:spacing w:after="120"/>
        <w:jc w:val="both"/>
      </w:pPr>
      <w:r w:rsidRPr="00575E27">
        <w:t xml:space="preserve">OSP partner(s) will be responsible for providing all hardware </w:t>
      </w:r>
      <w:r w:rsidR="00C54482">
        <w:t>(e.g. laptops, headsets etc.)</w:t>
      </w:r>
      <w:r w:rsidRPr="00575E27">
        <w:t xml:space="preserve"> required to deliver the services. OSP resources must meet Electric Ireland’s access, connectivity and information security requirements, which will be confirmed during mobilisation. All devices must meet appropriate security standards and be fit for purpose in supporting the delivery of customer service operations.</w:t>
      </w:r>
    </w:p>
    <w:p w14:paraId="17928741" w14:textId="1ED3DB99" w:rsidR="00575E27" w:rsidRDefault="00575E27" w:rsidP="00575E27">
      <w:pPr>
        <w:spacing w:after="120"/>
        <w:jc w:val="both"/>
      </w:pPr>
      <w:r w:rsidRPr="00575E27">
        <w:t>Tenderers should describe how they will align with Electric Ireland’s information security and access requirements (see Cyber and Technology questions in section C.15)</w:t>
      </w:r>
    </w:p>
    <w:p w14:paraId="561F7CD8" w14:textId="77777777" w:rsidR="00B65BF0" w:rsidRDefault="0058404C">
      <w:pPr>
        <w:pStyle w:val="Heading1"/>
      </w:pPr>
      <w:r>
        <w:t>C.11 GOVERNANCE</w:t>
      </w:r>
    </w:p>
    <w:p w14:paraId="1256B9A9" w14:textId="3EF3279B" w:rsidR="00B65BF0" w:rsidRDefault="0058404C" w:rsidP="00E35911">
      <w:pPr>
        <w:spacing w:after="120"/>
        <w:jc w:val="both"/>
      </w:pPr>
      <w:r>
        <w:t xml:space="preserve">Electric Ireland will retain overall governance and oversight responsibility for the delivery of services. OSP </w:t>
      </w:r>
      <w:r w:rsidR="009D576F">
        <w:t>partner(s)</w:t>
      </w:r>
      <w:r>
        <w:t xml:space="preserve"> will be responsible for the day-to-day management of operations, including performance management, resource management, </w:t>
      </w:r>
      <w:r w:rsidR="00397E0A">
        <w:t xml:space="preserve">training and </w:t>
      </w:r>
      <w:r>
        <w:t>quality management and timely replacement of personnel where required.</w:t>
      </w:r>
      <w:r w:rsidR="00B55B05">
        <w:t xml:space="preserve"> </w:t>
      </w:r>
      <w:r>
        <w:t>The OSP will be</w:t>
      </w:r>
      <w:r w:rsidR="00716F16">
        <w:t xml:space="preserve"> </w:t>
      </w:r>
      <w:r>
        <w:t xml:space="preserve">required to </w:t>
      </w:r>
      <w:r w:rsidR="00C60A6A">
        <w:t>g</w:t>
      </w:r>
      <w:r w:rsidR="00AD7A1E">
        <w:t xml:space="preserve">ive access </w:t>
      </w:r>
      <w:r w:rsidR="3020336B">
        <w:t>to operational</w:t>
      </w:r>
      <w:r>
        <w:t xml:space="preserve"> </w:t>
      </w:r>
      <w:r w:rsidR="00293647">
        <w:t xml:space="preserve">data </w:t>
      </w:r>
      <w:r w:rsidR="003326C5">
        <w:t>(such as attrition and absenteeism</w:t>
      </w:r>
      <w:r w:rsidR="005A20C5">
        <w:t xml:space="preserve"> rates) </w:t>
      </w:r>
      <w:r w:rsidR="00293647">
        <w:t xml:space="preserve">and </w:t>
      </w:r>
      <w:r w:rsidR="002A4B77">
        <w:t xml:space="preserve">provide </w:t>
      </w:r>
      <w:r w:rsidR="00EE6FFE">
        <w:t>operatio</w:t>
      </w:r>
      <w:r w:rsidR="00D10AA6">
        <w:t xml:space="preserve">nal </w:t>
      </w:r>
      <w:r>
        <w:t xml:space="preserve">reporting as required by Electric Ireland. Governance arrangements </w:t>
      </w:r>
      <w:r w:rsidR="00B55B05">
        <w:t xml:space="preserve">will be agreed at contract award level </w:t>
      </w:r>
      <w:r w:rsidR="00413BD6">
        <w:t>and is expected to support mobilisation</w:t>
      </w:r>
      <w:r>
        <w:t>, service stability, escalation management, continuous improvement and knowledge transfer.</w:t>
      </w:r>
    </w:p>
    <w:p w14:paraId="241D319B" w14:textId="0340E010" w:rsidR="00B65BF0" w:rsidRDefault="0058404C">
      <w:pPr>
        <w:pStyle w:val="Heading1"/>
      </w:pPr>
      <w:r>
        <w:t>C.12 KPI</w:t>
      </w:r>
      <w:r w:rsidR="00022395">
        <w:t>s</w:t>
      </w:r>
    </w:p>
    <w:p w14:paraId="0F04DD68" w14:textId="58985FCF" w:rsidR="00B65BF0" w:rsidRDefault="0058404C" w:rsidP="00E35911">
      <w:pPr>
        <w:spacing w:after="120"/>
        <w:jc w:val="both"/>
      </w:pPr>
      <w:r>
        <w:t xml:space="preserve">A set of Key Performance Indicators will be agreed with the successful Tenderer(s) at contract award stage. KPI categories </w:t>
      </w:r>
      <w:r w:rsidR="009E20AC">
        <w:t xml:space="preserve">will </w:t>
      </w:r>
      <w:r>
        <w:t>be common across Lot 1 and Lot 2, but targets, measurement approaches and commercial application may evolve as the model matures.</w:t>
      </w:r>
      <w:r w:rsidR="00F3496C">
        <w:t xml:space="preserve"> </w:t>
      </w:r>
      <w:r w:rsidR="004B6DE7">
        <w:t>KPI</w:t>
      </w:r>
      <w:r w:rsidR="00D64852">
        <w:t xml:space="preserve"> thresholds</w:t>
      </w:r>
      <w:r w:rsidR="004B6DE7">
        <w:t xml:space="preserve"> will apply </w:t>
      </w:r>
      <w:r w:rsidR="009E032C">
        <w:t>to</w:t>
      </w:r>
      <w:r w:rsidR="004B6DE7">
        <w:t xml:space="preserve"> each customer care </w:t>
      </w:r>
      <w:r w:rsidR="002A74FA">
        <w:t>team</w:t>
      </w:r>
      <w:r w:rsidR="00A345E4">
        <w:t>, once they have</w:t>
      </w:r>
      <w:r w:rsidR="004B6DE7">
        <w:t xml:space="preserve"> been </w:t>
      </w:r>
      <w:proofErr w:type="spellStart"/>
      <w:r w:rsidR="004B6DE7">
        <w:t>mobilised</w:t>
      </w:r>
      <w:proofErr w:type="spellEnd"/>
      <w:r w:rsidR="004B6DE7">
        <w:t xml:space="preserve"> and operating </w:t>
      </w:r>
      <w:r w:rsidR="002A74FA">
        <w:t>fo</w:t>
      </w:r>
      <w:r w:rsidR="00A260C6">
        <w:t>r three months</w:t>
      </w:r>
      <w:r w:rsidR="00D73F36">
        <w:t xml:space="preserve"> (</w:t>
      </w:r>
      <w:proofErr w:type="spellStart"/>
      <w:r w:rsidR="00D73F36">
        <w:t>stabilisation</w:t>
      </w:r>
      <w:proofErr w:type="spellEnd"/>
      <w:r w:rsidR="00D73F36">
        <w:t xml:space="preserve"> period)</w:t>
      </w:r>
      <w:r w:rsidR="000C6D68">
        <w:t xml:space="preserve"> </w:t>
      </w:r>
      <w:r w:rsidR="001B13EB">
        <w:t>to allow services to become established.</w:t>
      </w:r>
    </w:p>
    <w:p w14:paraId="48AE86F1" w14:textId="58CEFC81" w:rsidR="002D5DA9" w:rsidRDefault="0058404C" w:rsidP="00E35911">
      <w:pPr>
        <w:spacing w:after="120"/>
        <w:jc w:val="both"/>
        <w:rPr>
          <w:lang w:val="en-IE"/>
        </w:rPr>
      </w:pPr>
      <w:r>
        <w:t xml:space="preserve">Electric Ireland is transitioning to a new operating model supported by Kraken. As a result, some end-to-end processes, customer journeys and reporting arrangements are still being </w:t>
      </w:r>
      <w:proofErr w:type="spellStart"/>
      <w:r w:rsidR="00645099">
        <w:t>finali</w:t>
      </w:r>
      <w:r w:rsidR="008D2A10">
        <w:t>s</w:t>
      </w:r>
      <w:r w:rsidR="00645099">
        <w:t>ed</w:t>
      </w:r>
      <w:proofErr w:type="spellEnd"/>
      <w:r w:rsidR="00645099">
        <w:t>.</w:t>
      </w:r>
      <w:r>
        <w:t xml:space="preserve"> KPI definitions, measurement approaches and targets may therefore be refined during mobilisation and early delivery.</w:t>
      </w:r>
      <w:r w:rsidR="00606C56">
        <w:t xml:space="preserve"> </w:t>
      </w:r>
      <w:r w:rsidR="00606C56" w:rsidRPr="00606C56">
        <w:rPr>
          <w:lang w:val="en-IE"/>
        </w:rPr>
        <w:t xml:space="preserve">The successful Tenderer(s) may be responsible for the production, validation and submission of KPI and performance reporting as directed by </w:t>
      </w:r>
      <w:r w:rsidR="00606C56" w:rsidRPr="00606C56">
        <w:rPr>
          <w:lang w:val="en-IE"/>
        </w:rPr>
        <w:lastRenderedPageBreak/>
        <w:t>Electric Ireland. Reporting requirements, formats and frequencies may be refined during mobilisation and throughout the Contract Term</w:t>
      </w:r>
      <w:r w:rsidR="00E9374C">
        <w:rPr>
          <w:lang w:val="en-IE"/>
        </w:rPr>
        <w:t>.</w:t>
      </w:r>
    </w:p>
    <w:p w14:paraId="2695A735" w14:textId="7BD9E6A0" w:rsidR="00B65BF0" w:rsidRDefault="005720CC" w:rsidP="00E35911">
      <w:pPr>
        <w:spacing w:after="120"/>
        <w:jc w:val="both"/>
      </w:pPr>
      <w:r w:rsidRPr="005720CC">
        <w:rPr>
          <w:lang w:val="en-IE"/>
        </w:rPr>
        <w:t xml:space="preserve">Performance will be monitored and reviewed on an ongoing basis </w:t>
      </w:r>
      <w:r w:rsidR="006B494F">
        <w:rPr>
          <w:lang w:val="en-IE"/>
        </w:rPr>
        <w:t xml:space="preserve">and </w:t>
      </w:r>
      <w:r w:rsidRPr="005720CC">
        <w:rPr>
          <w:lang w:val="en-IE"/>
        </w:rPr>
        <w:t xml:space="preserve">through agreed monthly and quarterly governance processes. </w:t>
      </w:r>
      <w:r w:rsidR="00FF0C11">
        <w:t xml:space="preserve">As outlined in the commercial section below, </w:t>
      </w:r>
      <w:r w:rsidR="0058404C">
        <w:t xml:space="preserve">Electric Ireland </w:t>
      </w:r>
      <w:r w:rsidR="00FF0C11">
        <w:t>expect to introduce</w:t>
      </w:r>
      <w:r w:rsidR="0058404C">
        <w:t xml:space="preserve"> a bonus / malus </w:t>
      </w:r>
      <w:r w:rsidR="000E3864">
        <w:t>(i.e.</w:t>
      </w:r>
      <w:r w:rsidR="00806C26">
        <w:t xml:space="preserve"> </w:t>
      </w:r>
      <w:r w:rsidR="0058404C">
        <w:t xml:space="preserve">risk-reward </w:t>
      </w:r>
      <w:r w:rsidR="00E562C0">
        <w:t xml:space="preserve">KPI related </w:t>
      </w:r>
      <w:r w:rsidR="0058404C">
        <w:t>model</w:t>
      </w:r>
      <w:r w:rsidR="000E3864">
        <w:t>)</w:t>
      </w:r>
      <w:r w:rsidR="00435717">
        <w:t xml:space="preserve"> which will likely incorporate some of the below</w:t>
      </w:r>
      <w:r w:rsidR="000E6C93">
        <w:t xml:space="preserve"> measures/targets</w:t>
      </w:r>
      <w:r w:rsidR="00435717">
        <w:t>.</w:t>
      </w:r>
    </w:p>
    <w:p w14:paraId="4C5F1B24" w14:textId="6B1C359C" w:rsidR="006E7393" w:rsidRPr="00DD46E3" w:rsidRDefault="006E7393" w:rsidP="006E7393">
      <w:pPr>
        <w:spacing w:after="0" w:line="240" w:lineRule="auto"/>
        <w:jc w:val="both"/>
        <w:rPr>
          <w:rFonts w:cs="Arial"/>
          <w:i/>
          <w:iCs/>
          <w:lang w:val="en-IE"/>
        </w:rPr>
      </w:pPr>
      <w:r w:rsidRPr="00DD46E3">
        <w:rPr>
          <w:rFonts w:cs="Arial"/>
          <w:i/>
          <w:iCs/>
          <w:lang w:val="en-IE"/>
        </w:rPr>
        <w:t>The table below sets out the indic</w:t>
      </w:r>
      <w:r w:rsidR="007653AC">
        <w:rPr>
          <w:rFonts w:cs="Arial"/>
          <w:i/>
          <w:iCs/>
          <w:lang w:val="en-IE"/>
        </w:rPr>
        <w:t>a</w:t>
      </w:r>
      <w:r w:rsidRPr="00DD46E3">
        <w:rPr>
          <w:rFonts w:cs="Arial"/>
          <w:i/>
          <w:iCs/>
          <w:lang w:val="en-IE"/>
        </w:rPr>
        <w:t xml:space="preserve">tive KPI framework and </w:t>
      </w:r>
      <w:r w:rsidR="004E2022">
        <w:rPr>
          <w:rFonts w:cs="Arial"/>
          <w:i/>
          <w:iCs/>
          <w:lang w:val="en-IE"/>
        </w:rPr>
        <w:t xml:space="preserve">expected </w:t>
      </w:r>
      <w:r w:rsidRPr="00DD46E3">
        <w:rPr>
          <w:rFonts w:cs="Arial"/>
          <w:i/>
          <w:iCs/>
          <w:lang w:val="en-IE"/>
        </w:rPr>
        <w:t>threshold levels.</w:t>
      </w:r>
      <w:r w:rsidR="00CB30BB">
        <w:rPr>
          <w:rFonts w:cs="Arial"/>
          <w:i/>
          <w:iCs/>
          <w:lang w:val="en-IE"/>
        </w:rPr>
        <w:t xml:space="preserve"> Targets may </w:t>
      </w:r>
      <w:r w:rsidR="003E550B">
        <w:rPr>
          <w:rFonts w:cs="Arial"/>
          <w:i/>
          <w:iCs/>
          <w:lang w:val="en-IE"/>
        </w:rPr>
        <w:t xml:space="preserve">change </w:t>
      </w:r>
      <w:r w:rsidR="00CB30BB">
        <w:rPr>
          <w:rFonts w:cs="Arial"/>
          <w:i/>
          <w:iCs/>
          <w:lang w:val="en-IE"/>
        </w:rPr>
        <w:t>as the contract progresses</w:t>
      </w:r>
      <w:r w:rsidR="00163AE5">
        <w:rPr>
          <w:rFonts w:cs="Arial"/>
          <w:i/>
          <w:iCs/>
          <w:lang w:val="en-IE"/>
        </w:rPr>
        <w:t>.</w:t>
      </w:r>
      <w:r w:rsidR="00CB30BB">
        <w:rPr>
          <w:rFonts w:cs="Arial"/>
          <w:i/>
          <w:iCs/>
          <w:lang w:val="en-I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4"/>
        <w:gridCol w:w="4818"/>
        <w:gridCol w:w="3924"/>
      </w:tblGrid>
      <w:tr w:rsidR="00B20B2C" w:rsidRPr="001235B5" w14:paraId="2DD68B4B" w14:textId="77777777" w:rsidTr="00324C7B">
        <w:trPr>
          <w:trHeight w:val="508"/>
        </w:trPr>
        <w:tc>
          <w:tcPr>
            <w:tcW w:w="696" w:type="pct"/>
            <w:shd w:val="clear" w:color="auto" w:fill="1F497D" w:themeFill="text2"/>
            <w:vAlign w:val="center"/>
          </w:tcPr>
          <w:p w14:paraId="77A1207F" w14:textId="77777777" w:rsidR="00B20B2C" w:rsidRPr="002D34DE" w:rsidRDefault="00B20B2C" w:rsidP="00B20B2C">
            <w:pPr>
              <w:pStyle w:val="NormalIndent"/>
              <w:ind w:left="0"/>
              <w:rPr>
                <w:rFonts w:ascii="Akzidenz Grotesk BE" w:hAnsi="Akzidenz Grotesk BE"/>
                <w:b/>
                <w:color w:val="FFFFFF" w:themeColor="background1"/>
                <w:sz w:val="18"/>
                <w:szCs w:val="18"/>
              </w:rPr>
            </w:pPr>
            <w:r w:rsidRPr="002D34DE">
              <w:rPr>
                <w:b/>
                <w:bCs/>
                <w:color w:val="FFFFFF" w:themeColor="background1"/>
                <w:sz w:val="18"/>
                <w:szCs w:val="18"/>
                <w:lang w:val="en-US"/>
              </w:rPr>
              <w:t>Theme</w:t>
            </w:r>
          </w:p>
        </w:tc>
        <w:tc>
          <w:tcPr>
            <w:tcW w:w="2372" w:type="pct"/>
            <w:shd w:val="clear" w:color="auto" w:fill="1F497D" w:themeFill="text2"/>
            <w:vAlign w:val="center"/>
          </w:tcPr>
          <w:p w14:paraId="7B68A1F8" w14:textId="77777777" w:rsidR="00B20B2C" w:rsidRPr="002D34DE" w:rsidRDefault="00B20B2C" w:rsidP="00B20B2C">
            <w:pPr>
              <w:pStyle w:val="NormalIndent"/>
              <w:ind w:left="0"/>
              <w:rPr>
                <w:rFonts w:ascii="Akzidenz Grotesk BE" w:hAnsi="Akzidenz Grotesk BE"/>
                <w:b/>
                <w:color w:val="FFFFFF" w:themeColor="background1"/>
                <w:sz w:val="18"/>
                <w:szCs w:val="18"/>
              </w:rPr>
            </w:pPr>
            <w:r w:rsidRPr="002D34DE">
              <w:rPr>
                <w:b/>
                <w:bCs/>
                <w:color w:val="FFFFFF" w:themeColor="background1"/>
                <w:sz w:val="18"/>
                <w:szCs w:val="18"/>
                <w:lang w:val="en-US"/>
              </w:rPr>
              <w:t>Measures</w:t>
            </w:r>
          </w:p>
        </w:tc>
        <w:tc>
          <w:tcPr>
            <w:tcW w:w="1932" w:type="pct"/>
            <w:shd w:val="clear" w:color="auto" w:fill="1F497D" w:themeFill="text2"/>
            <w:vAlign w:val="center"/>
          </w:tcPr>
          <w:p w14:paraId="781A8E6B" w14:textId="1541C158" w:rsidR="00B20B2C" w:rsidRPr="002D34DE" w:rsidRDefault="00FA4F2F" w:rsidP="00B20B2C">
            <w:pPr>
              <w:pStyle w:val="NormalIndent"/>
              <w:ind w:left="0"/>
              <w:rPr>
                <w:b/>
                <w:bCs/>
                <w:color w:val="FFFFFF" w:themeColor="background1"/>
                <w:sz w:val="18"/>
                <w:szCs w:val="18"/>
                <w:lang w:val="en-US"/>
              </w:rPr>
            </w:pPr>
            <w:r w:rsidRPr="002D34DE">
              <w:rPr>
                <w:b/>
                <w:bCs/>
                <w:color w:val="FFFFFF" w:themeColor="background1"/>
                <w:sz w:val="18"/>
                <w:szCs w:val="18"/>
                <w:lang w:val="en-US"/>
              </w:rPr>
              <w:t>Target</w:t>
            </w:r>
          </w:p>
        </w:tc>
      </w:tr>
      <w:tr w:rsidR="00B20B2C" w:rsidRPr="001235B5" w14:paraId="47DB08FF" w14:textId="77777777" w:rsidTr="00324C7B">
        <w:trPr>
          <w:trHeight w:val="483"/>
        </w:trPr>
        <w:tc>
          <w:tcPr>
            <w:tcW w:w="696" w:type="pct"/>
            <w:vMerge w:val="restart"/>
            <w:shd w:val="clear" w:color="auto" w:fill="1F497D" w:themeFill="text2"/>
            <w:vAlign w:val="center"/>
          </w:tcPr>
          <w:p w14:paraId="1AAA8FCB" w14:textId="77777777" w:rsidR="00B20B2C" w:rsidRPr="002D34DE" w:rsidRDefault="00B20B2C" w:rsidP="00FA4F2F">
            <w:pPr>
              <w:pStyle w:val="NormalIndent"/>
              <w:spacing w:before="120" w:beforeAutospacing="0" w:after="120" w:afterAutospacing="0"/>
              <w:ind w:left="0"/>
              <w:jc w:val="center"/>
              <w:rPr>
                <w:rFonts w:ascii="Akzidenz Grotesk BE" w:hAnsi="Akzidenz Grotesk BE"/>
                <w:b/>
                <w:color w:val="FFFFFF" w:themeColor="background1"/>
                <w:sz w:val="18"/>
                <w:szCs w:val="18"/>
              </w:rPr>
            </w:pPr>
            <w:r w:rsidRPr="002D34DE">
              <w:rPr>
                <w:b/>
                <w:bCs/>
                <w:color w:val="FFFFFF" w:themeColor="background1"/>
                <w:sz w:val="18"/>
                <w:szCs w:val="18"/>
                <w:lang w:val="en-US"/>
              </w:rPr>
              <w:t>Happy Customers</w:t>
            </w:r>
          </w:p>
        </w:tc>
        <w:tc>
          <w:tcPr>
            <w:tcW w:w="2372" w:type="pct"/>
            <w:shd w:val="clear" w:color="auto" w:fill="FFFFFF" w:themeFill="background1"/>
          </w:tcPr>
          <w:p w14:paraId="1C5B2688" w14:textId="77777777" w:rsidR="00B20B2C" w:rsidRPr="002D34DE" w:rsidRDefault="00B20B2C" w:rsidP="00B20B2C">
            <w:pPr>
              <w:pStyle w:val="NormalIndent"/>
              <w:ind w:left="0"/>
              <w:rPr>
                <w:rFonts w:eastAsia="Arial" w:cstheme="minorBidi"/>
                <w:sz w:val="18"/>
                <w:szCs w:val="18"/>
                <w:lang w:val="en-US" w:eastAsia="en-US"/>
              </w:rPr>
            </w:pPr>
            <w:r w:rsidRPr="002D34DE">
              <w:rPr>
                <w:rFonts w:eastAsia="Arial" w:cstheme="minorBidi"/>
                <w:sz w:val="18"/>
                <w:szCs w:val="18"/>
                <w:lang w:val="en-US" w:eastAsia="en-US"/>
              </w:rPr>
              <w:t>Customer Happiness Index (CHI)</w:t>
            </w:r>
          </w:p>
        </w:tc>
        <w:tc>
          <w:tcPr>
            <w:tcW w:w="1932" w:type="pct"/>
            <w:shd w:val="clear" w:color="auto" w:fill="FFFFFF" w:themeFill="background1"/>
          </w:tcPr>
          <w:p w14:paraId="6FE1E354" w14:textId="5546943E" w:rsidR="00B20B2C" w:rsidRPr="002D34DE" w:rsidRDefault="00B20B2C" w:rsidP="00B20B2C">
            <w:pPr>
              <w:pStyle w:val="NormalIndent"/>
              <w:ind w:left="0"/>
              <w:rPr>
                <w:rFonts w:eastAsia="Arial" w:cstheme="minorBidi"/>
                <w:sz w:val="18"/>
                <w:szCs w:val="18"/>
                <w:lang w:val="en-US" w:eastAsia="en-US"/>
              </w:rPr>
            </w:pPr>
            <w:r w:rsidRPr="002D34DE">
              <w:rPr>
                <w:rFonts w:eastAsia="Arial" w:cstheme="minorBidi"/>
                <w:sz w:val="18"/>
                <w:szCs w:val="18"/>
                <w:lang w:val="en-US" w:eastAsia="en-US"/>
              </w:rPr>
              <w:t>≥ 8</w:t>
            </w:r>
            <w:r w:rsidR="00DF2E9D" w:rsidRPr="002D34DE">
              <w:rPr>
                <w:rFonts w:eastAsia="Arial" w:cstheme="minorBidi"/>
                <w:sz w:val="18"/>
                <w:szCs w:val="18"/>
                <w:lang w:val="en-US" w:eastAsia="en-US"/>
              </w:rPr>
              <w:t>0</w:t>
            </w:r>
            <w:r w:rsidRPr="002D34DE">
              <w:rPr>
                <w:rFonts w:eastAsia="Arial" w:cstheme="minorBidi"/>
                <w:sz w:val="18"/>
                <w:szCs w:val="18"/>
                <w:lang w:val="en-US" w:eastAsia="en-US"/>
              </w:rPr>
              <w:t xml:space="preserve">% </w:t>
            </w:r>
            <w:r w:rsidR="005D521B">
              <w:rPr>
                <w:rFonts w:eastAsia="Arial" w:cstheme="minorBidi"/>
                <w:sz w:val="18"/>
                <w:szCs w:val="18"/>
                <w:lang w:val="en-US" w:eastAsia="en-US"/>
              </w:rPr>
              <w:t>(</w:t>
            </w:r>
            <w:r w:rsidR="00594396">
              <w:rPr>
                <w:rFonts w:eastAsia="Arial" w:cstheme="minorBidi"/>
                <w:sz w:val="18"/>
                <w:szCs w:val="18"/>
                <w:lang w:val="en-US" w:eastAsia="en-US"/>
              </w:rPr>
              <w:t>75% for the 1</w:t>
            </w:r>
            <w:r w:rsidR="00594396" w:rsidRPr="00594396">
              <w:rPr>
                <w:rFonts w:eastAsia="Arial" w:cstheme="minorBidi"/>
                <w:sz w:val="18"/>
                <w:szCs w:val="18"/>
                <w:vertAlign w:val="superscript"/>
                <w:lang w:val="en-US" w:eastAsia="en-US"/>
              </w:rPr>
              <w:t>st</w:t>
            </w:r>
            <w:r w:rsidR="00594396">
              <w:rPr>
                <w:rFonts w:eastAsia="Arial" w:cstheme="minorBidi"/>
                <w:sz w:val="18"/>
                <w:szCs w:val="18"/>
                <w:lang w:val="en-US" w:eastAsia="en-US"/>
              </w:rPr>
              <w:t xml:space="preserve"> 6 months of Operation)</w:t>
            </w:r>
          </w:p>
        </w:tc>
      </w:tr>
      <w:tr w:rsidR="00D42E77" w:rsidRPr="001235B5" w14:paraId="33E02ED9" w14:textId="77777777" w:rsidTr="00324C7B">
        <w:trPr>
          <w:trHeight w:val="483"/>
        </w:trPr>
        <w:tc>
          <w:tcPr>
            <w:tcW w:w="696" w:type="pct"/>
            <w:vMerge/>
            <w:shd w:val="clear" w:color="auto" w:fill="1F497D" w:themeFill="text2"/>
            <w:vAlign w:val="center"/>
          </w:tcPr>
          <w:p w14:paraId="62B6E278" w14:textId="77777777" w:rsidR="00D42E77" w:rsidRPr="002D34DE" w:rsidRDefault="00D42E77" w:rsidP="00D42E77">
            <w:pPr>
              <w:pStyle w:val="NormalIndent"/>
              <w:spacing w:before="120" w:beforeAutospacing="0" w:after="120" w:afterAutospacing="0"/>
              <w:ind w:left="0"/>
              <w:jc w:val="center"/>
              <w:rPr>
                <w:b/>
                <w:bCs/>
                <w:color w:val="FFFFFF" w:themeColor="background1"/>
                <w:sz w:val="18"/>
                <w:szCs w:val="18"/>
                <w:lang w:val="en-US"/>
              </w:rPr>
            </w:pPr>
          </w:p>
        </w:tc>
        <w:tc>
          <w:tcPr>
            <w:tcW w:w="2372" w:type="pct"/>
            <w:shd w:val="clear" w:color="auto" w:fill="FFFFFF" w:themeFill="background1"/>
          </w:tcPr>
          <w:p w14:paraId="1D1AFF52" w14:textId="29FD0FA0" w:rsidR="00D42E77" w:rsidRPr="002D34DE" w:rsidRDefault="004C021D" w:rsidP="00D42E77">
            <w:pPr>
              <w:pStyle w:val="NormalIndent"/>
              <w:ind w:left="0"/>
              <w:rPr>
                <w:rFonts w:eastAsia="Arial" w:cstheme="minorBidi"/>
                <w:sz w:val="18"/>
                <w:szCs w:val="18"/>
                <w:lang w:val="en-US" w:eastAsia="en-US"/>
              </w:rPr>
            </w:pPr>
            <w:r>
              <w:rPr>
                <w:rFonts w:eastAsia="Arial" w:cstheme="minorBidi"/>
                <w:sz w:val="18"/>
                <w:szCs w:val="18"/>
                <w:lang w:val="en-US" w:eastAsia="en-US"/>
              </w:rPr>
              <w:t xml:space="preserve">Customer Satisfaction / </w:t>
            </w:r>
            <w:r w:rsidR="00D42E77" w:rsidRPr="002D34DE">
              <w:rPr>
                <w:rFonts w:eastAsia="Arial" w:cstheme="minorBidi"/>
                <w:sz w:val="18"/>
                <w:szCs w:val="18"/>
                <w:lang w:val="en-US" w:eastAsia="en-US"/>
              </w:rPr>
              <w:t>Trust Pilot Score</w:t>
            </w:r>
          </w:p>
        </w:tc>
        <w:tc>
          <w:tcPr>
            <w:tcW w:w="1932" w:type="pct"/>
            <w:shd w:val="clear" w:color="auto" w:fill="FFFFFF" w:themeFill="background1"/>
          </w:tcPr>
          <w:p w14:paraId="2FC1AB95" w14:textId="1BCDE4F3" w:rsidR="00D42E77" w:rsidRPr="002D34DE" w:rsidRDefault="00D42E77" w:rsidP="00D42E77">
            <w:pPr>
              <w:pStyle w:val="NormalIndent"/>
              <w:ind w:left="0"/>
              <w:rPr>
                <w:rFonts w:eastAsia="Arial" w:cstheme="minorBidi"/>
                <w:sz w:val="18"/>
                <w:szCs w:val="18"/>
                <w:lang w:val="en-US" w:eastAsia="en-US"/>
              </w:rPr>
            </w:pPr>
            <w:r w:rsidRPr="002D34DE">
              <w:rPr>
                <w:rFonts w:eastAsia="Arial" w:cstheme="minorBidi"/>
                <w:sz w:val="18"/>
                <w:szCs w:val="18"/>
                <w:lang w:val="en-US" w:eastAsia="en-US"/>
              </w:rPr>
              <w:t xml:space="preserve">≥ measurements to be agreed </w:t>
            </w:r>
          </w:p>
        </w:tc>
      </w:tr>
      <w:tr w:rsidR="00B20B2C" w:rsidRPr="001235B5" w14:paraId="0082D7A0" w14:textId="77777777" w:rsidTr="00324C7B">
        <w:trPr>
          <w:trHeight w:val="1800"/>
        </w:trPr>
        <w:tc>
          <w:tcPr>
            <w:tcW w:w="696" w:type="pct"/>
            <w:vMerge/>
            <w:shd w:val="clear" w:color="auto" w:fill="1F497D" w:themeFill="text2"/>
          </w:tcPr>
          <w:p w14:paraId="7B20513D" w14:textId="77777777" w:rsidR="00B20B2C" w:rsidRPr="002D34DE" w:rsidRDefault="00B20B2C" w:rsidP="00FA4F2F">
            <w:pPr>
              <w:pStyle w:val="NormalIndent"/>
              <w:spacing w:before="120" w:beforeAutospacing="0" w:after="120" w:afterAutospacing="0"/>
              <w:ind w:left="318"/>
              <w:jc w:val="center"/>
              <w:rPr>
                <w:rFonts w:ascii="Akzidenz Grotesk BE" w:hAnsi="Akzidenz Grotesk BE"/>
                <w:color w:val="FFFFFF" w:themeColor="background1"/>
                <w:sz w:val="18"/>
                <w:szCs w:val="18"/>
              </w:rPr>
            </w:pPr>
          </w:p>
        </w:tc>
        <w:tc>
          <w:tcPr>
            <w:tcW w:w="2372" w:type="pct"/>
            <w:shd w:val="clear" w:color="auto" w:fill="FFFFFF" w:themeFill="background1"/>
          </w:tcPr>
          <w:p w14:paraId="09D1B97E" w14:textId="7277B35B" w:rsidR="00FB3405" w:rsidRPr="002D34DE" w:rsidRDefault="00FB3405" w:rsidP="00B20B2C">
            <w:pPr>
              <w:pStyle w:val="NormalIndent"/>
              <w:ind w:left="0"/>
              <w:rPr>
                <w:rFonts w:eastAsia="Arial" w:cstheme="minorBidi"/>
                <w:sz w:val="18"/>
                <w:szCs w:val="18"/>
                <w:lang w:val="en-US" w:eastAsia="en-US"/>
              </w:rPr>
            </w:pPr>
            <w:r w:rsidRPr="002D34DE">
              <w:rPr>
                <w:rFonts w:eastAsia="Arial" w:cstheme="minorBidi"/>
                <w:sz w:val="18"/>
                <w:szCs w:val="18"/>
                <w:lang w:val="en-US" w:eastAsia="en-US"/>
              </w:rPr>
              <w:t xml:space="preserve">COMPLAINTS: </w:t>
            </w:r>
          </w:p>
          <w:p w14:paraId="38FD72EC" w14:textId="398019C9" w:rsidR="00D56204" w:rsidRPr="002D34DE" w:rsidRDefault="00FB3405" w:rsidP="00D56204">
            <w:pPr>
              <w:pStyle w:val="NormalIndent"/>
              <w:ind w:left="0"/>
              <w:rPr>
                <w:rFonts w:eastAsia="Arial" w:cstheme="minorBidi"/>
                <w:sz w:val="18"/>
                <w:szCs w:val="18"/>
                <w:lang w:val="en-US" w:eastAsia="en-US"/>
              </w:rPr>
            </w:pPr>
            <w:r w:rsidRPr="002D34DE">
              <w:rPr>
                <w:rFonts w:eastAsia="Arial" w:cstheme="minorBidi"/>
                <w:sz w:val="18"/>
                <w:szCs w:val="18"/>
                <w:lang w:val="en-US" w:eastAsia="en-US"/>
              </w:rPr>
              <w:t>No. of complaints</w:t>
            </w:r>
            <w:r w:rsidR="002C4508" w:rsidRPr="002D34DE">
              <w:rPr>
                <w:rFonts w:eastAsia="Arial" w:cstheme="minorBidi"/>
                <w:sz w:val="18"/>
                <w:szCs w:val="18"/>
                <w:lang w:val="en-US" w:eastAsia="en-US"/>
              </w:rPr>
              <w:t xml:space="preserve"> (</w:t>
            </w:r>
            <w:r w:rsidR="00A35E65" w:rsidRPr="002D34DE">
              <w:rPr>
                <w:rFonts w:eastAsia="Arial" w:cstheme="minorBidi"/>
                <w:sz w:val="18"/>
                <w:szCs w:val="18"/>
                <w:lang w:val="en-US" w:eastAsia="en-US"/>
              </w:rPr>
              <w:t xml:space="preserve">created / resolved / open </w:t>
            </w:r>
          </w:p>
          <w:p w14:paraId="2CF11508" w14:textId="77777777" w:rsidR="00B20B2C" w:rsidRPr="002D34DE" w:rsidRDefault="00B20B2C" w:rsidP="00D56204">
            <w:pPr>
              <w:pStyle w:val="NormalIndent"/>
              <w:ind w:left="0"/>
              <w:rPr>
                <w:rFonts w:eastAsia="Arial" w:cstheme="minorBidi"/>
                <w:sz w:val="18"/>
                <w:szCs w:val="18"/>
                <w:lang w:val="en-US" w:eastAsia="en-US"/>
              </w:rPr>
            </w:pPr>
            <w:r w:rsidRPr="002D34DE">
              <w:rPr>
                <w:rFonts w:eastAsia="Arial" w:cstheme="minorBidi"/>
                <w:sz w:val="18"/>
                <w:szCs w:val="18"/>
                <w:lang w:val="en-US" w:eastAsia="en-US"/>
              </w:rPr>
              <w:t>CRU Complaints (% of total complaints, per team / cohort)</w:t>
            </w:r>
          </w:p>
          <w:p w14:paraId="21D9957C" w14:textId="7D00198F" w:rsidR="00D56204" w:rsidRPr="002D34DE" w:rsidRDefault="00D56204" w:rsidP="00D56204">
            <w:pPr>
              <w:pStyle w:val="NormalIndent"/>
              <w:ind w:left="0"/>
              <w:rPr>
                <w:rFonts w:eastAsia="Arial" w:cstheme="minorBidi"/>
                <w:sz w:val="18"/>
                <w:szCs w:val="18"/>
                <w:lang w:val="en-US" w:eastAsia="en-US"/>
              </w:rPr>
            </w:pPr>
            <w:r w:rsidRPr="002D34DE">
              <w:rPr>
                <w:rFonts w:eastAsia="Arial" w:cstheme="minorBidi"/>
                <w:sz w:val="18"/>
                <w:szCs w:val="18"/>
                <w:lang w:val="en-US" w:eastAsia="en-US"/>
              </w:rPr>
              <w:t>Complaint Target Resolution time</w:t>
            </w:r>
          </w:p>
        </w:tc>
        <w:tc>
          <w:tcPr>
            <w:tcW w:w="1932" w:type="pct"/>
            <w:shd w:val="clear" w:color="auto" w:fill="FFFFFF" w:themeFill="background1"/>
          </w:tcPr>
          <w:p w14:paraId="24952E9F" w14:textId="77777777" w:rsidR="002C4508" w:rsidRPr="002D34DE" w:rsidRDefault="002C4508" w:rsidP="00B20B2C">
            <w:pPr>
              <w:pStyle w:val="NormalIndent"/>
              <w:ind w:left="0"/>
              <w:rPr>
                <w:rFonts w:eastAsia="Arial" w:cstheme="minorBidi"/>
                <w:sz w:val="18"/>
                <w:szCs w:val="18"/>
                <w:lang w:val="en-US" w:eastAsia="en-US"/>
              </w:rPr>
            </w:pPr>
          </w:p>
          <w:p w14:paraId="5BD1E98B" w14:textId="277C349D" w:rsidR="002645EC" w:rsidRPr="002D34DE" w:rsidRDefault="00753475" w:rsidP="00B20B2C">
            <w:pPr>
              <w:pStyle w:val="NormalIndent"/>
              <w:ind w:left="0"/>
              <w:rPr>
                <w:rFonts w:eastAsia="Arial" w:cstheme="minorBidi"/>
                <w:sz w:val="18"/>
                <w:szCs w:val="18"/>
                <w:lang w:val="en-US" w:eastAsia="en-US"/>
              </w:rPr>
            </w:pPr>
            <w:r>
              <w:rPr>
                <w:rFonts w:eastAsia="Arial" w:cstheme="minorBidi"/>
                <w:sz w:val="18"/>
                <w:szCs w:val="18"/>
                <w:lang w:val="en-US" w:eastAsia="en-US"/>
              </w:rPr>
              <w:t xml:space="preserve">To be agreed at contract stage </w:t>
            </w:r>
          </w:p>
          <w:p w14:paraId="759200E2" w14:textId="77777777" w:rsidR="002C4508" w:rsidRPr="002D34DE" w:rsidRDefault="002C4508" w:rsidP="002C4508">
            <w:pPr>
              <w:pStyle w:val="NormalIndent"/>
              <w:ind w:left="0"/>
              <w:rPr>
                <w:rFonts w:eastAsia="Arial" w:cstheme="minorBidi"/>
                <w:sz w:val="18"/>
                <w:szCs w:val="18"/>
                <w:lang w:val="en-US" w:eastAsia="en-US"/>
              </w:rPr>
            </w:pPr>
            <w:r w:rsidRPr="002D34DE">
              <w:rPr>
                <w:rFonts w:eastAsia="Arial" w:cstheme="minorBidi"/>
                <w:sz w:val="18"/>
                <w:szCs w:val="18"/>
                <w:lang w:val="en-US" w:eastAsia="en-US"/>
              </w:rPr>
              <w:t xml:space="preserve">≤ 5% </w:t>
            </w:r>
          </w:p>
          <w:p w14:paraId="3348877F" w14:textId="1115651A" w:rsidR="002C4508" w:rsidRPr="002D34DE" w:rsidRDefault="002C4508" w:rsidP="00B20B2C">
            <w:pPr>
              <w:pStyle w:val="NormalIndent"/>
              <w:ind w:left="0"/>
              <w:rPr>
                <w:rFonts w:eastAsia="Arial" w:cstheme="minorBidi"/>
                <w:sz w:val="18"/>
                <w:szCs w:val="18"/>
                <w:lang w:val="en-US" w:eastAsia="en-US"/>
              </w:rPr>
            </w:pPr>
            <w:r w:rsidRPr="002D34DE">
              <w:rPr>
                <w:rFonts w:eastAsia="Arial" w:cstheme="minorBidi"/>
                <w:sz w:val="18"/>
                <w:szCs w:val="18"/>
                <w:lang w:val="en-US" w:eastAsia="en-US"/>
              </w:rPr>
              <w:t>≤ 10 working days (aligned with Customer Charter)</w:t>
            </w:r>
          </w:p>
        </w:tc>
      </w:tr>
      <w:tr w:rsidR="00D24418" w:rsidRPr="001235B5" w14:paraId="0A3D3629" w14:textId="77777777" w:rsidTr="00324C7B">
        <w:trPr>
          <w:trHeight w:val="344"/>
        </w:trPr>
        <w:tc>
          <w:tcPr>
            <w:tcW w:w="696" w:type="pct"/>
            <w:vMerge w:val="restart"/>
            <w:shd w:val="clear" w:color="auto" w:fill="1F497D" w:themeFill="text2"/>
          </w:tcPr>
          <w:p w14:paraId="56C1BD76" w14:textId="32B001C5" w:rsidR="00D24418" w:rsidRPr="002D34DE" w:rsidRDefault="00D24418" w:rsidP="00D24418">
            <w:pPr>
              <w:pStyle w:val="NormalIndent"/>
              <w:spacing w:before="120" w:beforeAutospacing="0" w:after="120" w:afterAutospacing="0"/>
              <w:ind w:left="0"/>
              <w:jc w:val="center"/>
              <w:rPr>
                <w:rFonts w:ascii="Akzidenz Grotesk BE" w:hAnsi="Akzidenz Grotesk BE"/>
                <w:b/>
                <w:bCs/>
                <w:color w:val="FFFFFF" w:themeColor="background1"/>
                <w:sz w:val="18"/>
                <w:szCs w:val="18"/>
                <w:lang w:val="en-GB"/>
              </w:rPr>
            </w:pPr>
            <w:r w:rsidRPr="002D34DE">
              <w:rPr>
                <w:b/>
                <w:bCs/>
                <w:color w:val="FFFFFF" w:themeColor="background1"/>
                <w:sz w:val="18"/>
                <w:szCs w:val="18"/>
                <w:lang w:val="en-US"/>
              </w:rPr>
              <w:t>Happy People</w:t>
            </w:r>
          </w:p>
        </w:tc>
        <w:tc>
          <w:tcPr>
            <w:tcW w:w="2372" w:type="pct"/>
            <w:tcBorders>
              <w:bottom w:val="single" w:sz="4" w:space="0" w:color="auto"/>
            </w:tcBorders>
            <w:shd w:val="clear" w:color="auto" w:fill="FFFFFF" w:themeFill="background1"/>
          </w:tcPr>
          <w:p w14:paraId="618E2F88" w14:textId="7F18A66A" w:rsidR="00D24418" w:rsidRPr="00075996" w:rsidRDefault="00D24418" w:rsidP="00D24418">
            <w:pPr>
              <w:pStyle w:val="NormalIndent"/>
              <w:ind w:left="0"/>
              <w:rPr>
                <w:rFonts w:eastAsia="Arial" w:cstheme="minorBidi"/>
                <w:sz w:val="18"/>
                <w:szCs w:val="18"/>
                <w:lang w:val="en-US" w:eastAsia="en-US"/>
              </w:rPr>
            </w:pPr>
            <w:r>
              <w:rPr>
                <w:rFonts w:eastAsia="Arial" w:cstheme="minorBidi"/>
                <w:sz w:val="18"/>
                <w:szCs w:val="18"/>
                <w:lang w:val="en-US" w:eastAsia="en-US"/>
              </w:rPr>
              <w:t xml:space="preserve">Employee </w:t>
            </w:r>
            <w:r w:rsidR="00EF560B">
              <w:rPr>
                <w:rFonts w:eastAsia="Arial" w:cstheme="minorBidi"/>
                <w:sz w:val="18"/>
                <w:szCs w:val="18"/>
                <w:lang w:val="en-US" w:eastAsia="en-US"/>
              </w:rPr>
              <w:t>S</w:t>
            </w:r>
            <w:r>
              <w:rPr>
                <w:rFonts w:eastAsia="Arial" w:cstheme="minorBidi"/>
                <w:sz w:val="18"/>
                <w:szCs w:val="18"/>
                <w:lang w:val="en-US" w:eastAsia="en-US"/>
              </w:rPr>
              <w:t xml:space="preserve">atisfaction </w:t>
            </w:r>
          </w:p>
        </w:tc>
        <w:tc>
          <w:tcPr>
            <w:tcW w:w="1932" w:type="pct"/>
            <w:tcBorders>
              <w:bottom w:val="single" w:sz="4" w:space="0" w:color="auto"/>
            </w:tcBorders>
            <w:shd w:val="clear" w:color="auto" w:fill="FFFFFF" w:themeFill="background1"/>
          </w:tcPr>
          <w:p w14:paraId="26C2622E" w14:textId="34042E7E" w:rsidR="00D24418" w:rsidRPr="00075996" w:rsidRDefault="00D24418" w:rsidP="00D24418">
            <w:pPr>
              <w:pStyle w:val="NormalIndent"/>
              <w:ind w:left="0"/>
              <w:rPr>
                <w:rFonts w:eastAsia="Arial" w:cstheme="minorBidi"/>
                <w:sz w:val="18"/>
                <w:szCs w:val="18"/>
                <w:lang w:val="en-US" w:eastAsia="en-US"/>
              </w:rPr>
            </w:pPr>
            <w:r w:rsidRPr="002D34DE">
              <w:rPr>
                <w:rFonts w:eastAsia="Arial" w:cstheme="minorBidi"/>
                <w:sz w:val="18"/>
                <w:szCs w:val="18"/>
                <w:lang w:val="en-US" w:eastAsia="en-US"/>
              </w:rPr>
              <w:t>≥ measurements to be agreed</w:t>
            </w:r>
          </w:p>
        </w:tc>
      </w:tr>
      <w:tr w:rsidR="00B20B2C" w:rsidRPr="001235B5" w14:paraId="58C82E71" w14:textId="77777777" w:rsidTr="00324C7B">
        <w:trPr>
          <w:trHeight w:val="362"/>
        </w:trPr>
        <w:tc>
          <w:tcPr>
            <w:tcW w:w="696" w:type="pct"/>
            <w:vMerge/>
            <w:tcBorders>
              <w:bottom w:val="single" w:sz="4" w:space="0" w:color="auto"/>
            </w:tcBorders>
            <w:shd w:val="clear" w:color="auto" w:fill="1F497D" w:themeFill="text2"/>
          </w:tcPr>
          <w:p w14:paraId="69538641" w14:textId="77777777" w:rsidR="00B20B2C" w:rsidRPr="002D34DE" w:rsidRDefault="00B20B2C" w:rsidP="00FA4F2F">
            <w:pPr>
              <w:pStyle w:val="NormalIndent"/>
              <w:spacing w:before="120" w:beforeAutospacing="0" w:after="120" w:afterAutospacing="0"/>
              <w:ind w:left="342"/>
              <w:jc w:val="center"/>
              <w:rPr>
                <w:rFonts w:ascii="Akzidenz Grotesk BE" w:hAnsi="Akzidenz Grotesk BE"/>
                <w:color w:val="FFFFFF" w:themeColor="background1"/>
                <w:sz w:val="18"/>
                <w:szCs w:val="18"/>
                <w:lang w:val="en-GB"/>
              </w:rPr>
            </w:pPr>
          </w:p>
        </w:tc>
        <w:tc>
          <w:tcPr>
            <w:tcW w:w="2372" w:type="pct"/>
            <w:tcBorders>
              <w:bottom w:val="single" w:sz="4" w:space="0" w:color="auto"/>
            </w:tcBorders>
            <w:shd w:val="clear" w:color="auto" w:fill="FFFFFF" w:themeFill="background1"/>
          </w:tcPr>
          <w:p w14:paraId="445250C4" w14:textId="3DAAA3E3" w:rsidR="00B20B2C" w:rsidRPr="002D34DE" w:rsidRDefault="00B20B2C" w:rsidP="00B20B2C">
            <w:pPr>
              <w:pStyle w:val="NormalIndent"/>
              <w:ind w:left="0"/>
              <w:rPr>
                <w:rFonts w:eastAsia="Arial" w:cstheme="minorBidi"/>
                <w:sz w:val="18"/>
                <w:szCs w:val="18"/>
                <w:lang w:val="en-US" w:eastAsia="en-US"/>
              </w:rPr>
            </w:pPr>
            <w:r w:rsidRPr="002D34DE">
              <w:rPr>
                <w:rFonts w:eastAsia="Arial" w:cstheme="minorBidi"/>
                <w:sz w:val="18"/>
                <w:szCs w:val="18"/>
                <w:lang w:val="en-US" w:eastAsia="en-US"/>
              </w:rPr>
              <w:t>Advisor Attrition</w:t>
            </w:r>
            <w:r w:rsidR="009C05ED">
              <w:rPr>
                <w:rFonts w:eastAsia="Arial" w:cstheme="minorBidi"/>
                <w:sz w:val="18"/>
                <w:szCs w:val="18"/>
                <w:lang w:val="en-US" w:eastAsia="en-US"/>
              </w:rPr>
              <w:t xml:space="preserve"> (number of advisors leaving the company as a % of overall advisors)</w:t>
            </w:r>
          </w:p>
        </w:tc>
        <w:tc>
          <w:tcPr>
            <w:tcW w:w="1932" w:type="pct"/>
            <w:tcBorders>
              <w:bottom w:val="single" w:sz="4" w:space="0" w:color="auto"/>
            </w:tcBorders>
            <w:shd w:val="clear" w:color="auto" w:fill="FFFFFF" w:themeFill="background1"/>
          </w:tcPr>
          <w:p w14:paraId="24F15149" w14:textId="00781959" w:rsidR="00B20B2C" w:rsidRPr="002D34DE" w:rsidRDefault="00B20B2C" w:rsidP="00B20B2C">
            <w:pPr>
              <w:pStyle w:val="NormalIndent"/>
              <w:ind w:left="0"/>
              <w:rPr>
                <w:rFonts w:eastAsia="Arial" w:cstheme="minorBidi"/>
                <w:sz w:val="18"/>
                <w:szCs w:val="18"/>
                <w:lang w:val="en-US" w:eastAsia="en-US"/>
              </w:rPr>
            </w:pPr>
            <w:r w:rsidRPr="002D34DE">
              <w:rPr>
                <w:rFonts w:eastAsia="Arial" w:cstheme="minorBidi"/>
                <w:sz w:val="18"/>
                <w:szCs w:val="18"/>
                <w:lang w:val="en-US" w:eastAsia="en-US"/>
              </w:rPr>
              <w:t xml:space="preserve">≤ 10% </w:t>
            </w:r>
          </w:p>
        </w:tc>
      </w:tr>
      <w:tr w:rsidR="00CC2114" w:rsidRPr="001235B5" w14:paraId="3720DE2A" w14:textId="77777777" w:rsidTr="00CC2114">
        <w:trPr>
          <w:trHeight w:val="344"/>
        </w:trPr>
        <w:tc>
          <w:tcPr>
            <w:tcW w:w="696" w:type="pct"/>
            <w:vMerge/>
            <w:shd w:val="clear" w:color="auto" w:fill="1F497D" w:themeFill="text2"/>
          </w:tcPr>
          <w:p w14:paraId="66128336" w14:textId="77777777" w:rsidR="00CC2114" w:rsidRPr="002D34DE" w:rsidRDefault="00CC2114" w:rsidP="00CC2114">
            <w:pPr>
              <w:pStyle w:val="NormalIndent"/>
              <w:spacing w:before="120" w:beforeAutospacing="0" w:after="120" w:afterAutospacing="0"/>
              <w:ind w:left="0"/>
              <w:jc w:val="center"/>
              <w:rPr>
                <w:b/>
                <w:bCs/>
                <w:color w:val="FFFFFF" w:themeColor="background1"/>
                <w:sz w:val="18"/>
                <w:szCs w:val="18"/>
                <w:lang w:val="en-US"/>
              </w:rPr>
            </w:pPr>
          </w:p>
        </w:tc>
        <w:tc>
          <w:tcPr>
            <w:tcW w:w="2372" w:type="pct"/>
            <w:tcBorders>
              <w:bottom w:val="single" w:sz="4" w:space="0" w:color="auto"/>
            </w:tcBorders>
            <w:shd w:val="clear" w:color="auto" w:fill="FFFFFF" w:themeFill="background1"/>
          </w:tcPr>
          <w:p w14:paraId="6F409977" w14:textId="335F5746" w:rsidR="00CC2114" w:rsidRDefault="00CC2114" w:rsidP="00CC2114">
            <w:pPr>
              <w:pStyle w:val="NormalIndent"/>
              <w:ind w:left="0"/>
              <w:rPr>
                <w:rFonts w:eastAsia="Arial" w:cstheme="minorBidi"/>
                <w:sz w:val="18"/>
                <w:szCs w:val="18"/>
                <w:lang w:val="en-US" w:eastAsia="en-US"/>
              </w:rPr>
            </w:pPr>
            <w:r>
              <w:rPr>
                <w:rFonts w:eastAsia="Arial" w:cstheme="minorBidi"/>
                <w:sz w:val="18"/>
                <w:szCs w:val="18"/>
                <w:lang w:val="en-US" w:eastAsia="en-US"/>
              </w:rPr>
              <w:t xml:space="preserve">Training Completion Rates (Energy Advisors must complete the </w:t>
            </w:r>
            <w:r w:rsidR="00625CBC">
              <w:rPr>
                <w:rFonts w:eastAsia="Arial" w:cstheme="minorBidi"/>
                <w:sz w:val="18"/>
                <w:szCs w:val="18"/>
                <w:lang w:val="en-US" w:eastAsia="en-US"/>
              </w:rPr>
              <w:t>full</w:t>
            </w:r>
            <w:r>
              <w:rPr>
                <w:rFonts w:eastAsia="Arial" w:cstheme="minorBidi"/>
                <w:sz w:val="18"/>
                <w:szCs w:val="18"/>
                <w:lang w:val="en-US" w:eastAsia="en-US"/>
              </w:rPr>
              <w:t xml:space="preserve"> training curriculum)</w:t>
            </w:r>
          </w:p>
        </w:tc>
        <w:tc>
          <w:tcPr>
            <w:tcW w:w="1932" w:type="pct"/>
            <w:tcBorders>
              <w:bottom w:val="single" w:sz="4" w:space="0" w:color="auto"/>
            </w:tcBorders>
            <w:shd w:val="clear" w:color="auto" w:fill="FFFFFF" w:themeFill="background1"/>
          </w:tcPr>
          <w:p w14:paraId="1C4C5335" w14:textId="36BF327E" w:rsidR="00CC2114" w:rsidRDefault="00CC2114" w:rsidP="00CC2114">
            <w:pPr>
              <w:pStyle w:val="NormalIndent"/>
              <w:ind w:left="0"/>
              <w:rPr>
                <w:rFonts w:eastAsia="Arial" w:cstheme="minorBidi"/>
                <w:sz w:val="18"/>
                <w:szCs w:val="18"/>
                <w:lang w:val="en-US" w:eastAsia="en-US"/>
              </w:rPr>
            </w:pPr>
            <w:r w:rsidRPr="002D34DE" w:rsidDel="0069381F">
              <w:rPr>
                <w:rFonts w:eastAsia="Arial" w:cstheme="minorBidi"/>
                <w:sz w:val="18"/>
                <w:szCs w:val="18"/>
                <w:lang w:val="en-US" w:eastAsia="en-US"/>
              </w:rPr>
              <w:t>100%</w:t>
            </w:r>
          </w:p>
        </w:tc>
      </w:tr>
      <w:tr w:rsidR="00CC2114" w:rsidRPr="001235B5" w14:paraId="54B9CA4C" w14:textId="77777777" w:rsidTr="002F443B">
        <w:trPr>
          <w:trHeight w:val="344"/>
        </w:trPr>
        <w:tc>
          <w:tcPr>
            <w:tcW w:w="696" w:type="pct"/>
            <w:vMerge/>
            <w:shd w:val="clear" w:color="auto" w:fill="1F497D" w:themeFill="text2"/>
          </w:tcPr>
          <w:p w14:paraId="61F46BBB" w14:textId="77777777" w:rsidR="00CC2114" w:rsidRPr="002D34DE" w:rsidRDefault="00CC2114" w:rsidP="00CC2114">
            <w:pPr>
              <w:pStyle w:val="NormalIndent"/>
              <w:spacing w:before="120" w:beforeAutospacing="0" w:after="120" w:afterAutospacing="0"/>
              <w:ind w:left="0"/>
              <w:jc w:val="center"/>
              <w:rPr>
                <w:b/>
                <w:bCs/>
                <w:color w:val="FFFFFF" w:themeColor="background1"/>
                <w:sz w:val="18"/>
                <w:szCs w:val="18"/>
                <w:lang w:val="en-US"/>
              </w:rPr>
            </w:pPr>
          </w:p>
        </w:tc>
        <w:tc>
          <w:tcPr>
            <w:tcW w:w="2372" w:type="pct"/>
            <w:tcBorders>
              <w:bottom w:val="single" w:sz="4" w:space="0" w:color="auto"/>
            </w:tcBorders>
            <w:shd w:val="clear" w:color="auto" w:fill="FFFFFF" w:themeFill="background1"/>
          </w:tcPr>
          <w:p w14:paraId="78D5C045" w14:textId="618AF54C" w:rsidR="00CC2114" w:rsidRPr="002D34DE" w:rsidRDefault="00CC2114" w:rsidP="00CC2114">
            <w:pPr>
              <w:pStyle w:val="NormalIndent"/>
              <w:ind w:left="0"/>
              <w:rPr>
                <w:rFonts w:eastAsia="Arial" w:cstheme="minorBidi"/>
                <w:sz w:val="18"/>
                <w:szCs w:val="18"/>
                <w:lang w:val="en-US" w:eastAsia="en-US"/>
              </w:rPr>
            </w:pPr>
            <w:r>
              <w:rPr>
                <w:rFonts w:eastAsia="Arial" w:cstheme="minorBidi"/>
                <w:sz w:val="18"/>
                <w:szCs w:val="18"/>
                <w:lang w:val="en-US" w:eastAsia="en-US"/>
              </w:rPr>
              <w:t>Customer: Agent ratio</w:t>
            </w:r>
          </w:p>
        </w:tc>
        <w:tc>
          <w:tcPr>
            <w:tcW w:w="1932" w:type="pct"/>
            <w:tcBorders>
              <w:bottom w:val="single" w:sz="4" w:space="0" w:color="auto"/>
            </w:tcBorders>
            <w:shd w:val="clear" w:color="auto" w:fill="FFFFFF" w:themeFill="background1"/>
          </w:tcPr>
          <w:p w14:paraId="3B3E0104" w14:textId="39625E5A" w:rsidR="00CC2114" w:rsidRPr="002D34DE" w:rsidRDefault="00CC2114" w:rsidP="00CC2114">
            <w:pPr>
              <w:pStyle w:val="NormalIndent"/>
              <w:ind w:left="0"/>
              <w:rPr>
                <w:rFonts w:eastAsia="Arial" w:cstheme="minorBidi"/>
                <w:sz w:val="18"/>
                <w:szCs w:val="18"/>
                <w:lang w:val="en-US" w:eastAsia="en-US"/>
              </w:rPr>
            </w:pPr>
            <w:r>
              <w:rPr>
                <w:rFonts w:eastAsia="Arial" w:cstheme="minorBidi"/>
                <w:sz w:val="18"/>
                <w:szCs w:val="18"/>
                <w:lang w:val="en-US" w:eastAsia="en-US"/>
              </w:rPr>
              <w:t xml:space="preserve">Each team to serve 40,000 </w:t>
            </w:r>
            <w:r w:rsidR="0014281C" w:rsidRPr="00FB5360">
              <w:rPr>
                <w:rFonts w:eastAsia="Arial" w:cstheme="minorBidi"/>
                <w:sz w:val="18"/>
                <w:szCs w:val="18"/>
                <w:lang w:val="en-US" w:eastAsia="en-US"/>
              </w:rPr>
              <w:t>customers</w:t>
            </w:r>
            <w:r>
              <w:rPr>
                <w:rFonts w:eastAsia="Arial" w:cstheme="minorBidi"/>
                <w:sz w:val="18"/>
                <w:szCs w:val="18"/>
                <w:lang w:val="en-US" w:eastAsia="en-US"/>
              </w:rPr>
              <w:t xml:space="preserve"> </w:t>
            </w:r>
          </w:p>
        </w:tc>
      </w:tr>
      <w:tr w:rsidR="00CC2114" w:rsidRPr="001235B5" w14:paraId="47B8B02F" w14:textId="77777777" w:rsidTr="002F443B">
        <w:trPr>
          <w:trHeight w:val="344"/>
        </w:trPr>
        <w:tc>
          <w:tcPr>
            <w:tcW w:w="696" w:type="pct"/>
            <w:vMerge/>
            <w:shd w:val="clear" w:color="auto" w:fill="1F497D" w:themeFill="text2"/>
          </w:tcPr>
          <w:p w14:paraId="7C14C3F4" w14:textId="77777777" w:rsidR="00CC2114" w:rsidRPr="002D34DE" w:rsidRDefault="00CC2114" w:rsidP="00CC2114">
            <w:pPr>
              <w:pStyle w:val="NormalIndent"/>
              <w:ind w:left="342"/>
              <w:rPr>
                <w:rFonts w:ascii="Akzidenz Grotesk BE" w:hAnsi="Akzidenz Grotesk BE"/>
                <w:sz w:val="18"/>
                <w:szCs w:val="18"/>
                <w:lang w:val="en-GB"/>
              </w:rPr>
            </w:pPr>
          </w:p>
        </w:tc>
        <w:tc>
          <w:tcPr>
            <w:tcW w:w="2372" w:type="pct"/>
            <w:tcBorders>
              <w:bottom w:val="single" w:sz="4" w:space="0" w:color="auto"/>
            </w:tcBorders>
            <w:shd w:val="clear" w:color="auto" w:fill="FFFFFF" w:themeFill="background1"/>
          </w:tcPr>
          <w:p w14:paraId="43AE53FD" w14:textId="6A2A55CE" w:rsidR="00CC2114" w:rsidRPr="002D34DE" w:rsidRDefault="00CC2114" w:rsidP="00CC2114">
            <w:pPr>
              <w:pStyle w:val="NormalIndent"/>
              <w:ind w:left="0"/>
              <w:rPr>
                <w:rFonts w:eastAsia="Arial" w:cstheme="minorBidi"/>
                <w:sz w:val="18"/>
                <w:szCs w:val="18"/>
                <w:lang w:val="en-US" w:eastAsia="en-US"/>
              </w:rPr>
            </w:pPr>
            <w:r w:rsidRPr="002D34DE">
              <w:rPr>
                <w:rFonts w:eastAsia="Arial" w:cstheme="minorBidi"/>
                <w:sz w:val="18"/>
                <w:szCs w:val="18"/>
                <w:lang w:val="en-US" w:eastAsia="en-US"/>
              </w:rPr>
              <w:t>Abandonment Rate</w:t>
            </w:r>
          </w:p>
        </w:tc>
        <w:tc>
          <w:tcPr>
            <w:tcW w:w="1932" w:type="pct"/>
            <w:tcBorders>
              <w:bottom w:val="single" w:sz="4" w:space="0" w:color="auto"/>
            </w:tcBorders>
            <w:shd w:val="clear" w:color="auto" w:fill="FFFFFF" w:themeFill="background1"/>
          </w:tcPr>
          <w:p w14:paraId="11D8DD91" w14:textId="752AC2A8" w:rsidR="00CC2114" w:rsidRPr="002D34DE" w:rsidRDefault="00CC2114" w:rsidP="00CC2114">
            <w:pPr>
              <w:pStyle w:val="NormalIndent"/>
              <w:ind w:left="0"/>
              <w:rPr>
                <w:rFonts w:eastAsia="Arial" w:cstheme="minorBidi"/>
                <w:sz w:val="18"/>
                <w:szCs w:val="18"/>
                <w:lang w:val="en-US" w:eastAsia="en-US"/>
              </w:rPr>
            </w:pPr>
            <w:r w:rsidRPr="002D34DE">
              <w:rPr>
                <w:rFonts w:eastAsia="Arial" w:cstheme="minorBidi"/>
                <w:sz w:val="18"/>
                <w:szCs w:val="18"/>
                <w:lang w:val="en-US" w:eastAsia="en-US"/>
              </w:rPr>
              <w:t>5% (voice only)</w:t>
            </w:r>
          </w:p>
        </w:tc>
      </w:tr>
      <w:tr w:rsidR="00CC2114" w:rsidRPr="001235B5" w14:paraId="37C44939" w14:textId="77777777" w:rsidTr="002F443B">
        <w:trPr>
          <w:trHeight w:val="344"/>
        </w:trPr>
        <w:tc>
          <w:tcPr>
            <w:tcW w:w="696" w:type="pct"/>
            <w:vMerge/>
            <w:shd w:val="clear" w:color="auto" w:fill="1F497D" w:themeFill="text2"/>
          </w:tcPr>
          <w:p w14:paraId="134BD0DF" w14:textId="77777777" w:rsidR="00CC2114" w:rsidRPr="002D34DE" w:rsidRDefault="00CC2114" w:rsidP="00CC2114">
            <w:pPr>
              <w:pStyle w:val="NormalIndent"/>
              <w:ind w:left="342"/>
              <w:rPr>
                <w:rFonts w:ascii="Akzidenz Grotesk BE" w:hAnsi="Akzidenz Grotesk BE"/>
                <w:sz w:val="18"/>
                <w:szCs w:val="18"/>
                <w:lang w:val="en-GB"/>
              </w:rPr>
            </w:pPr>
          </w:p>
        </w:tc>
        <w:tc>
          <w:tcPr>
            <w:tcW w:w="2372" w:type="pct"/>
            <w:tcBorders>
              <w:bottom w:val="single" w:sz="4" w:space="0" w:color="auto"/>
            </w:tcBorders>
            <w:shd w:val="clear" w:color="auto" w:fill="FFFFFF" w:themeFill="background1"/>
          </w:tcPr>
          <w:p w14:paraId="5E98ADA9" w14:textId="77777777" w:rsidR="00CC2114" w:rsidRPr="002D34DE" w:rsidRDefault="00CC2114" w:rsidP="00CC2114">
            <w:pPr>
              <w:pStyle w:val="NormalIndent"/>
              <w:ind w:left="0"/>
              <w:rPr>
                <w:rFonts w:eastAsia="Arial" w:cstheme="minorBidi"/>
                <w:sz w:val="18"/>
                <w:szCs w:val="18"/>
                <w:lang w:val="en-US" w:eastAsia="en-US"/>
              </w:rPr>
            </w:pPr>
            <w:r w:rsidRPr="002D34DE">
              <w:rPr>
                <w:rFonts w:eastAsia="Arial" w:cstheme="minorBidi"/>
                <w:sz w:val="18"/>
                <w:szCs w:val="18"/>
                <w:lang w:val="en-US" w:eastAsia="en-US"/>
              </w:rPr>
              <w:t>First Contact Resolution (FCR) % of Repeat Contact Rates</w:t>
            </w:r>
          </w:p>
        </w:tc>
        <w:tc>
          <w:tcPr>
            <w:tcW w:w="1932" w:type="pct"/>
            <w:tcBorders>
              <w:bottom w:val="single" w:sz="4" w:space="0" w:color="auto"/>
            </w:tcBorders>
            <w:shd w:val="clear" w:color="auto" w:fill="FFFFFF" w:themeFill="background1"/>
          </w:tcPr>
          <w:p w14:paraId="224B2482" w14:textId="28D5F1D9" w:rsidR="00CC2114" w:rsidRPr="002D34DE" w:rsidRDefault="00CC2114" w:rsidP="00CC2114">
            <w:pPr>
              <w:pStyle w:val="NormalIndent"/>
              <w:ind w:left="0"/>
              <w:rPr>
                <w:rFonts w:eastAsia="Arial" w:cstheme="minorBidi"/>
                <w:sz w:val="18"/>
                <w:szCs w:val="18"/>
                <w:lang w:val="en-US" w:eastAsia="en-US"/>
              </w:rPr>
            </w:pPr>
            <w:r w:rsidRPr="002D34DE">
              <w:rPr>
                <w:rFonts w:eastAsia="Arial" w:cstheme="minorBidi"/>
                <w:sz w:val="18"/>
                <w:szCs w:val="18"/>
                <w:lang w:val="en-US" w:eastAsia="en-US"/>
              </w:rPr>
              <w:t xml:space="preserve">≥ measurements to be agreed </w:t>
            </w:r>
          </w:p>
        </w:tc>
      </w:tr>
      <w:tr w:rsidR="00CC2114" w:rsidRPr="001235B5" w14:paraId="6F8E6F23" w14:textId="77777777" w:rsidTr="002F443B">
        <w:trPr>
          <w:trHeight w:val="344"/>
        </w:trPr>
        <w:tc>
          <w:tcPr>
            <w:tcW w:w="696" w:type="pct"/>
            <w:vMerge/>
            <w:shd w:val="clear" w:color="auto" w:fill="1F497D" w:themeFill="text2"/>
          </w:tcPr>
          <w:p w14:paraId="0039D9D1" w14:textId="77777777" w:rsidR="00CC2114" w:rsidRPr="002D34DE" w:rsidRDefault="00CC2114" w:rsidP="00CC2114">
            <w:pPr>
              <w:pStyle w:val="NormalIndent"/>
              <w:ind w:left="342"/>
              <w:rPr>
                <w:rFonts w:ascii="Akzidenz Grotesk BE" w:hAnsi="Akzidenz Grotesk BE"/>
                <w:sz w:val="18"/>
                <w:szCs w:val="18"/>
                <w:lang w:val="en-GB"/>
              </w:rPr>
            </w:pPr>
          </w:p>
        </w:tc>
        <w:tc>
          <w:tcPr>
            <w:tcW w:w="2372" w:type="pct"/>
            <w:tcBorders>
              <w:bottom w:val="single" w:sz="4" w:space="0" w:color="auto"/>
            </w:tcBorders>
          </w:tcPr>
          <w:p w14:paraId="4665CCB1" w14:textId="39BAA2C3" w:rsidR="00CC2114" w:rsidRPr="002D34DE" w:rsidRDefault="00CC2114" w:rsidP="00CC2114">
            <w:pPr>
              <w:pStyle w:val="NormalIndent"/>
              <w:ind w:left="0"/>
              <w:rPr>
                <w:rFonts w:eastAsia="Arial" w:cstheme="minorBidi"/>
                <w:sz w:val="18"/>
                <w:szCs w:val="18"/>
                <w:lang w:val="en-US" w:eastAsia="en-US"/>
              </w:rPr>
            </w:pPr>
            <w:r w:rsidRPr="002D34DE">
              <w:rPr>
                <w:rFonts w:eastAsia="Arial" w:cstheme="minorBidi"/>
                <w:sz w:val="18"/>
                <w:szCs w:val="18"/>
                <w:lang w:val="en-US" w:eastAsia="en-US"/>
              </w:rPr>
              <w:t xml:space="preserve">Average Speed to Answer </w:t>
            </w:r>
          </w:p>
        </w:tc>
        <w:tc>
          <w:tcPr>
            <w:tcW w:w="1932" w:type="pct"/>
            <w:tcBorders>
              <w:bottom w:val="single" w:sz="4" w:space="0" w:color="auto"/>
            </w:tcBorders>
          </w:tcPr>
          <w:p w14:paraId="4A6A6AC2" w14:textId="33267599" w:rsidR="00CC2114" w:rsidRPr="002D34DE" w:rsidRDefault="00CC2114" w:rsidP="00CC2114">
            <w:pPr>
              <w:pStyle w:val="NormalIndent"/>
              <w:ind w:left="0"/>
              <w:rPr>
                <w:rFonts w:eastAsia="Arial" w:cstheme="minorBidi"/>
                <w:sz w:val="18"/>
                <w:szCs w:val="18"/>
                <w:lang w:val="en-US" w:eastAsia="en-US"/>
              </w:rPr>
            </w:pPr>
            <w:r w:rsidRPr="002D34DE">
              <w:rPr>
                <w:rFonts w:eastAsia="Arial" w:cstheme="minorBidi"/>
                <w:sz w:val="18"/>
                <w:szCs w:val="18"/>
                <w:lang w:val="en-US" w:eastAsia="en-US"/>
              </w:rPr>
              <w:t xml:space="preserve">within 20 seconds </w:t>
            </w:r>
          </w:p>
        </w:tc>
      </w:tr>
      <w:tr w:rsidR="00CC2114" w:rsidRPr="001235B5" w14:paraId="43CEA0C7" w14:textId="77777777" w:rsidTr="002F443B">
        <w:trPr>
          <w:trHeight w:val="344"/>
        </w:trPr>
        <w:tc>
          <w:tcPr>
            <w:tcW w:w="696" w:type="pct"/>
            <w:vMerge/>
            <w:shd w:val="clear" w:color="auto" w:fill="1F497D" w:themeFill="text2"/>
          </w:tcPr>
          <w:p w14:paraId="464A89AD" w14:textId="77777777" w:rsidR="00CC2114" w:rsidRPr="002D34DE" w:rsidRDefault="00CC2114" w:rsidP="00CC2114">
            <w:pPr>
              <w:pStyle w:val="NormalIndent"/>
              <w:ind w:left="342"/>
              <w:rPr>
                <w:rFonts w:ascii="Akzidenz Grotesk BE" w:hAnsi="Akzidenz Grotesk BE"/>
                <w:sz w:val="18"/>
                <w:szCs w:val="18"/>
                <w:lang w:val="en-GB"/>
              </w:rPr>
            </w:pPr>
          </w:p>
        </w:tc>
        <w:tc>
          <w:tcPr>
            <w:tcW w:w="2372" w:type="pct"/>
          </w:tcPr>
          <w:p w14:paraId="34908458" w14:textId="032ABCD5" w:rsidR="00CC2114" w:rsidRPr="002D34DE" w:rsidRDefault="00CC2114" w:rsidP="00CC2114">
            <w:pPr>
              <w:pStyle w:val="NormalIndent"/>
              <w:ind w:left="0"/>
              <w:rPr>
                <w:rFonts w:eastAsia="Arial" w:cstheme="minorBidi"/>
                <w:sz w:val="18"/>
                <w:szCs w:val="18"/>
                <w:lang w:val="en-US" w:eastAsia="en-US"/>
              </w:rPr>
            </w:pPr>
            <w:r w:rsidRPr="002D34DE">
              <w:rPr>
                <w:rFonts w:eastAsia="Arial" w:cstheme="minorBidi"/>
                <w:sz w:val="18"/>
                <w:szCs w:val="18"/>
                <w:lang w:val="en-US" w:eastAsia="en-US"/>
              </w:rPr>
              <w:t>Digital Response (e.g. email/SMS/social media)</w:t>
            </w:r>
          </w:p>
        </w:tc>
        <w:tc>
          <w:tcPr>
            <w:tcW w:w="1932" w:type="pct"/>
          </w:tcPr>
          <w:p w14:paraId="2731FD49" w14:textId="0270290F" w:rsidR="00CC2114" w:rsidRPr="002D34DE" w:rsidRDefault="00CC2114" w:rsidP="00CC2114">
            <w:pPr>
              <w:pStyle w:val="NormalIndent"/>
              <w:ind w:left="0"/>
              <w:rPr>
                <w:rFonts w:eastAsia="Arial" w:cstheme="minorBidi"/>
                <w:sz w:val="18"/>
                <w:szCs w:val="18"/>
                <w:lang w:val="en-US" w:eastAsia="en-US"/>
              </w:rPr>
            </w:pPr>
            <w:r w:rsidRPr="002D34DE">
              <w:rPr>
                <w:rFonts w:eastAsia="Arial" w:cstheme="minorBidi"/>
                <w:sz w:val="18"/>
                <w:szCs w:val="18"/>
                <w:lang w:val="en-US" w:eastAsia="en-US"/>
              </w:rPr>
              <w:t>Less than 24</w:t>
            </w:r>
            <w:r>
              <w:rPr>
                <w:rFonts w:eastAsia="Arial" w:cstheme="minorBidi"/>
                <w:sz w:val="18"/>
                <w:szCs w:val="18"/>
                <w:lang w:val="en-US" w:eastAsia="en-US"/>
              </w:rPr>
              <w:t xml:space="preserve"> </w:t>
            </w:r>
            <w:r w:rsidRPr="002D34DE">
              <w:rPr>
                <w:rFonts w:eastAsia="Arial" w:cstheme="minorBidi"/>
                <w:sz w:val="18"/>
                <w:szCs w:val="18"/>
                <w:lang w:val="en-US" w:eastAsia="en-US"/>
              </w:rPr>
              <w:t xml:space="preserve">hours </w:t>
            </w:r>
          </w:p>
        </w:tc>
      </w:tr>
      <w:tr w:rsidR="00CC2114" w:rsidRPr="001235B5" w14:paraId="3A2FA4AB" w14:textId="77777777" w:rsidTr="002F443B">
        <w:trPr>
          <w:trHeight w:val="344"/>
        </w:trPr>
        <w:tc>
          <w:tcPr>
            <w:tcW w:w="696" w:type="pct"/>
            <w:shd w:val="clear" w:color="auto" w:fill="1F497D" w:themeFill="text2"/>
          </w:tcPr>
          <w:p w14:paraId="0882CC3B" w14:textId="77777777" w:rsidR="00CC2114" w:rsidRPr="002D34DE" w:rsidRDefault="00CC2114" w:rsidP="00CC2114">
            <w:pPr>
              <w:pStyle w:val="NormalIndent"/>
              <w:ind w:left="342"/>
              <w:rPr>
                <w:rFonts w:ascii="Akzidenz Grotesk BE" w:hAnsi="Akzidenz Grotesk BE"/>
                <w:sz w:val="18"/>
                <w:szCs w:val="18"/>
                <w:lang w:val="en-GB"/>
              </w:rPr>
            </w:pPr>
          </w:p>
        </w:tc>
        <w:tc>
          <w:tcPr>
            <w:tcW w:w="2372" w:type="pct"/>
            <w:tcBorders>
              <w:bottom w:val="single" w:sz="4" w:space="0" w:color="auto"/>
            </w:tcBorders>
          </w:tcPr>
          <w:p w14:paraId="1CE19C0C" w14:textId="5E72CC7C" w:rsidR="00CC2114" w:rsidRPr="002D34DE" w:rsidRDefault="00CC2114" w:rsidP="00CC2114">
            <w:pPr>
              <w:pStyle w:val="NormalIndent"/>
              <w:ind w:left="0"/>
              <w:rPr>
                <w:rFonts w:eastAsia="Arial" w:cstheme="minorBidi"/>
                <w:sz w:val="18"/>
                <w:szCs w:val="18"/>
                <w:lang w:val="en-US" w:eastAsia="en-US"/>
              </w:rPr>
            </w:pPr>
            <w:r w:rsidRPr="002D34DE">
              <w:rPr>
                <w:rFonts w:eastAsia="Arial" w:cstheme="minorBidi"/>
                <w:sz w:val="18"/>
                <w:szCs w:val="18"/>
                <w:lang w:val="en-US" w:eastAsia="en-US"/>
              </w:rPr>
              <w:t>Interactions</w:t>
            </w:r>
            <w:r>
              <w:rPr>
                <w:rFonts w:eastAsia="Arial" w:cstheme="minorBidi"/>
                <w:sz w:val="18"/>
                <w:szCs w:val="18"/>
                <w:lang w:val="en-US" w:eastAsia="en-US"/>
              </w:rPr>
              <w:t xml:space="preserve"> (</w:t>
            </w:r>
            <w:r w:rsidRPr="002D34DE">
              <w:rPr>
                <w:sz w:val="18"/>
                <w:szCs w:val="18"/>
              </w:rPr>
              <w:t>voice, email, SMS, social media</w:t>
            </w:r>
            <w:r>
              <w:rPr>
                <w:sz w:val="18"/>
                <w:szCs w:val="18"/>
              </w:rPr>
              <w:t xml:space="preserve"> etc)</w:t>
            </w:r>
          </w:p>
        </w:tc>
        <w:tc>
          <w:tcPr>
            <w:tcW w:w="1932" w:type="pct"/>
            <w:tcBorders>
              <w:bottom w:val="single" w:sz="4" w:space="0" w:color="auto"/>
            </w:tcBorders>
          </w:tcPr>
          <w:p w14:paraId="162C3D12" w14:textId="7181AC3F" w:rsidR="00CC2114" w:rsidRPr="002D34DE" w:rsidRDefault="00CC2114" w:rsidP="00CC2114">
            <w:pPr>
              <w:spacing w:before="100" w:beforeAutospacing="1" w:after="100" w:afterAutospacing="1" w:line="240" w:lineRule="auto"/>
              <w:rPr>
                <w:rFonts w:ascii="Aptos" w:eastAsiaTheme="minorHAnsi" w:hAnsi="Aptos"/>
                <w:sz w:val="18"/>
                <w:szCs w:val="18"/>
              </w:rPr>
            </w:pPr>
            <w:r w:rsidRPr="002D34DE">
              <w:rPr>
                <w:sz w:val="18"/>
                <w:szCs w:val="18"/>
              </w:rPr>
              <w:t xml:space="preserve">Minimum of 40 interactions a day </w:t>
            </w:r>
            <w:r>
              <w:rPr>
                <w:sz w:val="18"/>
                <w:szCs w:val="18"/>
              </w:rPr>
              <w:t>(30 interactions for the 1</w:t>
            </w:r>
            <w:r w:rsidRPr="00052E0B">
              <w:rPr>
                <w:sz w:val="18"/>
                <w:szCs w:val="18"/>
                <w:vertAlign w:val="superscript"/>
              </w:rPr>
              <w:t>st</w:t>
            </w:r>
            <w:r>
              <w:rPr>
                <w:sz w:val="18"/>
                <w:szCs w:val="18"/>
              </w:rPr>
              <w:t xml:space="preserve"> 6 months of operations)</w:t>
            </w:r>
          </w:p>
        </w:tc>
      </w:tr>
    </w:tbl>
    <w:p w14:paraId="74D0E9E3" w14:textId="77777777" w:rsidR="00FD3C52" w:rsidRDefault="00FD3C52" w:rsidP="00F30D5B">
      <w:pPr>
        <w:rPr>
          <w:b/>
          <w:bCs/>
        </w:rPr>
      </w:pPr>
    </w:p>
    <w:p w14:paraId="60FF5576" w14:textId="14244103" w:rsidR="00B4232B" w:rsidRPr="00F30D5B" w:rsidRDefault="00B4232B" w:rsidP="00F30D5B">
      <w:pPr>
        <w:rPr>
          <w:b/>
          <w:bCs/>
        </w:rPr>
      </w:pPr>
      <w:r w:rsidRPr="00F30D5B">
        <w:rPr>
          <w:b/>
          <w:bCs/>
        </w:rPr>
        <w:t>Final thresholds to be agreed at contract award and refined during mobilisation.</w:t>
      </w:r>
      <w:r w:rsidR="00CB62F9">
        <w:rPr>
          <w:b/>
          <w:bCs/>
        </w:rPr>
        <w:t xml:space="preserve"> </w:t>
      </w:r>
      <w:r w:rsidR="00FF10AF">
        <w:rPr>
          <w:b/>
          <w:bCs/>
        </w:rPr>
        <w:t xml:space="preserve">Electric Ireland reserves the right to </w:t>
      </w:r>
      <w:r w:rsidR="00CF451A">
        <w:rPr>
          <w:b/>
          <w:bCs/>
        </w:rPr>
        <w:t>inc</w:t>
      </w:r>
      <w:r w:rsidR="00071F39">
        <w:rPr>
          <w:b/>
          <w:bCs/>
        </w:rPr>
        <w:t>orporate more</w:t>
      </w:r>
      <w:r w:rsidR="00F22F7B">
        <w:rPr>
          <w:b/>
          <w:bCs/>
        </w:rPr>
        <w:t>/amend</w:t>
      </w:r>
      <w:r w:rsidR="00071F39">
        <w:rPr>
          <w:b/>
          <w:bCs/>
        </w:rPr>
        <w:t xml:space="preserve"> KPIs </w:t>
      </w:r>
      <w:r w:rsidR="002332AE">
        <w:rPr>
          <w:b/>
          <w:bCs/>
        </w:rPr>
        <w:t>throughout the contract period</w:t>
      </w:r>
      <w:r w:rsidR="00A478FE">
        <w:rPr>
          <w:b/>
          <w:bCs/>
        </w:rPr>
        <w:t>, a grace period of 3 months will apply</w:t>
      </w:r>
      <w:r w:rsidR="00F82612">
        <w:rPr>
          <w:b/>
          <w:bCs/>
        </w:rPr>
        <w:t xml:space="preserve"> to allow the successful </w:t>
      </w:r>
      <w:r w:rsidR="00E636A0">
        <w:rPr>
          <w:b/>
          <w:bCs/>
        </w:rPr>
        <w:t>tenderer</w:t>
      </w:r>
      <w:r w:rsidR="005922E6">
        <w:rPr>
          <w:b/>
          <w:bCs/>
        </w:rPr>
        <w:t>s</w:t>
      </w:r>
      <w:r w:rsidR="00E636A0">
        <w:rPr>
          <w:b/>
          <w:bCs/>
        </w:rPr>
        <w:t xml:space="preserve"> </w:t>
      </w:r>
      <w:r w:rsidR="00F82612">
        <w:rPr>
          <w:b/>
          <w:bCs/>
        </w:rPr>
        <w:t xml:space="preserve">to </w:t>
      </w:r>
      <w:r w:rsidR="00E636A0">
        <w:rPr>
          <w:b/>
          <w:bCs/>
        </w:rPr>
        <w:t>embed the operation</w:t>
      </w:r>
      <w:r w:rsidR="0000284B">
        <w:rPr>
          <w:b/>
          <w:bCs/>
        </w:rPr>
        <w:t>.</w:t>
      </w:r>
    </w:p>
    <w:p w14:paraId="26585875" w14:textId="07C5C1F4" w:rsidR="00B65BF0" w:rsidRDefault="0058404C">
      <w:pPr>
        <w:pStyle w:val="Heading1"/>
      </w:pPr>
      <w:r>
        <w:t xml:space="preserve">C.13 COMMERCIAL </w:t>
      </w:r>
      <w:r w:rsidR="00580D87">
        <w:t xml:space="preserve">/ PRICING </w:t>
      </w:r>
      <w:r>
        <w:t>MODEL</w:t>
      </w:r>
    </w:p>
    <w:p w14:paraId="1C51A24B" w14:textId="38250F1C" w:rsidR="005311A9" w:rsidRDefault="005311A9" w:rsidP="007B3778">
      <w:pPr>
        <w:jc w:val="both"/>
      </w:pPr>
      <w:r>
        <w:t xml:space="preserve">Tenderers must complete the Pricing Template provided in Section E. The Commercial Model has been designed to support comparability of Tender responses across Lots. The initial Commercial Model will be based on a fixed price per Customer Care team aligned to </w:t>
      </w:r>
      <w:r w:rsidR="00B42080">
        <w:t xml:space="preserve">a number of assumptions. </w:t>
      </w:r>
      <w:r>
        <w:t xml:space="preserve">This approach is intended to support mobilisation, migration and the successful embedding of the </w:t>
      </w:r>
      <w:r w:rsidR="00DF0510">
        <w:t>Customer Care Team (</w:t>
      </w:r>
      <w:r>
        <w:t>MDT</w:t>
      </w:r>
      <w:r w:rsidR="00DF0510">
        <w:t>)</w:t>
      </w:r>
      <w:r>
        <w:t xml:space="preserve"> operating model. </w:t>
      </w:r>
    </w:p>
    <w:p w14:paraId="02CBE361" w14:textId="06C29A4C" w:rsidR="005311A9" w:rsidRDefault="005311A9" w:rsidP="007B3778">
      <w:pPr>
        <w:jc w:val="both"/>
      </w:pPr>
      <w:r>
        <w:t>Electric Ireland expects the Commercial Model to evolve over the term of the Contract as the operating model matures and greater insight is gained into customer demand, team productivity, service performance and customer outcomes. The objective is to establish a flexible partnership model that encourages continuous improvement, innovation, shared accountability and delivery of strategic business objectives</w:t>
      </w:r>
      <w:r w:rsidR="007E1EB5">
        <w:t>.</w:t>
      </w:r>
    </w:p>
    <w:p w14:paraId="30051ABD" w14:textId="7541B90A" w:rsidR="00E97F5D" w:rsidRDefault="00E97F5D" w:rsidP="007B3778">
      <w:pPr>
        <w:jc w:val="both"/>
      </w:pPr>
      <w:r w:rsidRPr="00E9594F">
        <w:lastRenderedPageBreak/>
        <w:t xml:space="preserve">Electric Ireland expects the Commercial Model to evolve over the term of the Contract as greater insight is gained into customer demand, KPI performance, customer outcomes and the maturity of the operating model. This </w:t>
      </w:r>
      <w:r w:rsidR="00D43691" w:rsidRPr="00E9594F">
        <w:t>will</w:t>
      </w:r>
      <w:r w:rsidRPr="00E9594F">
        <w:t xml:space="preserve"> include moving from the initial fixed-price-per-team model to</w:t>
      </w:r>
      <w:r w:rsidR="009A1276" w:rsidRPr="00E9594F">
        <w:t xml:space="preserve"> an</w:t>
      </w:r>
      <w:r w:rsidRPr="00E9594F">
        <w:t xml:space="preserve"> alternative</w:t>
      </w:r>
      <w:r w:rsidRPr="00E9594F" w:rsidDel="009A1276">
        <w:t xml:space="preserve"> </w:t>
      </w:r>
      <w:r w:rsidR="00D81135">
        <w:t>more outcome focused</w:t>
      </w:r>
      <w:r w:rsidR="002F1BC0" w:rsidRPr="00E9594F">
        <w:t xml:space="preserve"> </w:t>
      </w:r>
      <w:r w:rsidR="005B625D">
        <w:t xml:space="preserve">/ KPI performance </w:t>
      </w:r>
      <w:r w:rsidR="002F1BC0" w:rsidRPr="00E9594F">
        <w:t>model using a</w:t>
      </w:r>
      <w:r w:rsidRPr="00E9594F">
        <w:t xml:space="preserve"> bonus/malus</w:t>
      </w:r>
      <w:r w:rsidR="009A1276" w:rsidRPr="00E9594F">
        <w:t xml:space="preserve"> </w:t>
      </w:r>
      <w:r w:rsidR="002F1BC0" w:rsidRPr="00E9594F">
        <w:t xml:space="preserve">type </w:t>
      </w:r>
      <w:r w:rsidR="009A1276" w:rsidRPr="00E9594F">
        <w:t>(</w:t>
      </w:r>
      <w:r w:rsidR="002F1BC0" w:rsidRPr="00E9594F">
        <w:t xml:space="preserve">i.e. </w:t>
      </w:r>
      <w:r w:rsidRPr="00E9594F">
        <w:t>risk/reward</w:t>
      </w:r>
      <w:r w:rsidR="004249B3" w:rsidRPr="00E9594F">
        <w:t>)</w:t>
      </w:r>
      <w:r w:rsidRPr="00E9594F">
        <w:t xml:space="preserve"> mechanisms</w:t>
      </w:r>
      <w:r w:rsidR="001C0F61" w:rsidRPr="00E9594F">
        <w:t xml:space="preserve"> </w:t>
      </w:r>
      <w:r w:rsidR="00D81135">
        <w:t>(</w:t>
      </w:r>
      <w:r w:rsidR="001C0F61" w:rsidRPr="00E9594F">
        <w:t>after 6 month</w:t>
      </w:r>
      <w:r w:rsidR="001C0F61" w:rsidRPr="00C47C29">
        <w:t>s</w:t>
      </w:r>
      <w:r w:rsidR="00D81135">
        <w:t xml:space="preserve">) </w:t>
      </w:r>
      <w:r w:rsidR="00E12E1F" w:rsidRPr="0056570D">
        <w:t>operating within a range of approximately -10% to +10% of the applicable monthly invoice cost</w:t>
      </w:r>
      <w:r w:rsidR="005B625D">
        <w:t>.</w:t>
      </w:r>
      <w:r w:rsidR="00620712">
        <w:t xml:space="preserve"> </w:t>
      </w:r>
      <w:r w:rsidR="00192109">
        <w:t>Each Customer Care team (</w:t>
      </w:r>
      <w:r w:rsidR="00073879">
        <w:t>MDT</w:t>
      </w:r>
      <w:r w:rsidR="00192109">
        <w:t>)</w:t>
      </w:r>
      <w:r w:rsidR="00073879">
        <w:t xml:space="preserve"> </w:t>
      </w:r>
      <w:r w:rsidR="00796C51">
        <w:t>will service</w:t>
      </w:r>
      <w:r w:rsidR="006F67AF">
        <w:t xml:space="preserve"> </w:t>
      </w:r>
      <w:r w:rsidR="002F4C4E">
        <w:t>40</w:t>
      </w:r>
      <w:r w:rsidR="00E531AB">
        <w:t>,</w:t>
      </w:r>
      <w:r w:rsidR="006C7B13">
        <w:t>000 customer</w:t>
      </w:r>
      <w:r w:rsidR="00B84220">
        <w:t>s (</w:t>
      </w:r>
      <w:r w:rsidR="003E73E2">
        <w:t>t</w:t>
      </w:r>
      <w:r w:rsidR="006C7B13">
        <w:t xml:space="preserve">his ratio is subject to increase </w:t>
      </w:r>
      <w:r w:rsidR="00B1406C">
        <w:t>throughout the lifetime of the contract</w:t>
      </w:r>
      <w:r w:rsidR="00B84220">
        <w:t>)</w:t>
      </w:r>
      <w:r w:rsidR="00B1406C">
        <w:t xml:space="preserve">. </w:t>
      </w:r>
    </w:p>
    <w:p w14:paraId="5F8FFA24" w14:textId="10FB0A96" w:rsidR="007E2A96" w:rsidRDefault="005311A9" w:rsidP="007B3778">
      <w:pPr>
        <w:jc w:val="both"/>
      </w:pPr>
      <w:r>
        <w:t xml:space="preserve">Pricing must reflect the full cost of delivering the service, including all resources, management, </w:t>
      </w:r>
      <w:r w:rsidR="00EE782C">
        <w:t xml:space="preserve">Energy Advisor </w:t>
      </w:r>
      <w:r>
        <w:t xml:space="preserve">training, equipment, operational overheads </w:t>
      </w:r>
      <w:r w:rsidR="005A0F9C">
        <w:t xml:space="preserve">(and all assumptions as outlined in the pricing </w:t>
      </w:r>
      <w:r w:rsidR="00650202">
        <w:t>template</w:t>
      </w:r>
      <w:r w:rsidR="00F6145E">
        <w:t xml:space="preserve"> - </w:t>
      </w:r>
      <w:r w:rsidR="00650202">
        <w:t xml:space="preserve">schedule E) </w:t>
      </w:r>
      <w:r w:rsidR="000D7C34">
        <w:t>Electric Ireland has</w:t>
      </w:r>
      <w:r w:rsidR="003F3F9E">
        <w:t xml:space="preserve"> a</w:t>
      </w:r>
      <w:r w:rsidR="0035096F">
        <w:t>n</w:t>
      </w:r>
      <w:r w:rsidR="003F3F9E">
        <w:t xml:space="preserve"> Irish language</w:t>
      </w:r>
      <w:r w:rsidR="0035096F">
        <w:t xml:space="preserve"> requirement</w:t>
      </w:r>
      <w:r w:rsidR="00331D7F">
        <w:t>, which must be in place to cover all operating hours</w:t>
      </w:r>
      <w:r w:rsidR="001554C9">
        <w:t xml:space="preserve"> (specific to Lot 2 tenderers)</w:t>
      </w:r>
      <w:r w:rsidR="00AF70D5">
        <w:t>.</w:t>
      </w:r>
    </w:p>
    <w:p w14:paraId="0D6A0324" w14:textId="2BCAD755" w:rsidR="008C3C4A" w:rsidRPr="007F1AC7" w:rsidRDefault="008C3C4A" w:rsidP="008C3C4A">
      <w:pPr>
        <w:pStyle w:val="Heading1"/>
      </w:pPr>
      <w:r w:rsidRPr="002A7BFD">
        <w:rPr>
          <w:rFonts w:ascii="Arial" w:hAnsi="Arial"/>
        </w:rPr>
        <w:t xml:space="preserve">C.14 </w:t>
      </w:r>
      <w:r w:rsidR="007F1AC7" w:rsidRPr="007F1AC7">
        <w:t>AWARD CRITERIA</w:t>
      </w:r>
    </w:p>
    <w:p w14:paraId="37072943" w14:textId="7A34ED08" w:rsidR="008C3C4A" w:rsidRPr="003A5084" w:rsidRDefault="008C3C4A" w:rsidP="008C3C4A">
      <w:r w:rsidRPr="003A5084">
        <w:rPr>
          <w:lang w:val="en-IE"/>
        </w:rPr>
        <w:t xml:space="preserve">Tenderers should tailor their response to the relevant Lot requirements, including the Lot-Specific </w:t>
      </w:r>
      <w:r w:rsidR="0003447B">
        <w:rPr>
          <w:lang w:val="en-IE"/>
        </w:rPr>
        <w:t>e</w:t>
      </w:r>
      <w:r w:rsidRPr="003A5084">
        <w:rPr>
          <w:lang w:val="en-IE"/>
        </w:rPr>
        <w:t xml:space="preserve">xperience and </w:t>
      </w:r>
      <w:r w:rsidR="0003447B">
        <w:rPr>
          <w:lang w:val="en-IE"/>
        </w:rPr>
        <w:t>c</w:t>
      </w:r>
      <w:r w:rsidRPr="003A5084">
        <w:rPr>
          <w:lang w:val="en-IE"/>
        </w:rPr>
        <w:t>apability requirements set out in this section.</w:t>
      </w:r>
    </w:p>
    <w:p w14:paraId="28C6B71F" w14:textId="77777777" w:rsidR="008C3C4A" w:rsidRDefault="008C3C4A" w:rsidP="008C3C4A">
      <w:pPr>
        <w:pStyle w:val="Heading2"/>
      </w:pPr>
      <w:r>
        <w:rPr>
          <w:rFonts w:ascii="Arial" w:hAnsi="Arial"/>
        </w:rPr>
        <w:t>C.14.1 Scored Award Criteria</w:t>
      </w:r>
    </w:p>
    <w:tbl>
      <w:tblPr>
        <w:tblStyle w:val="TableGrid"/>
        <w:tblW w:w="10156" w:type="dxa"/>
        <w:jc w:val="center"/>
        <w:tblLook w:val="04A0" w:firstRow="1" w:lastRow="0" w:firstColumn="1" w:lastColumn="0" w:noHBand="0" w:noVBand="1"/>
      </w:tblPr>
      <w:tblGrid>
        <w:gridCol w:w="421"/>
        <w:gridCol w:w="4559"/>
        <w:gridCol w:w="1774"/>
        <w:gridCol w:w="1203"/>
        <w:gridCol w:w="1036"/>
        <w:gridCol w:w="1163"/>
      </w:tblGrid>
      <w:tr w:rsidR="00802768" w14:paraId="5C210023" w14:textId="77777777" w:rsidTr="00802768">
        <w:trPr>
          <w:jc w:val="center"/>
        </w:trPr>
        <w:tc>
          <w:tcPr>
            <w:tcW w:w="421" w:type="dxa"/>
            <w:shd w:val="clear" w:color="auto" w:fill="1F4E79"/>
          </w:tcPr>
          <w:p w14:paraId="799B62AB" w14:textId="77777777" w:rsidR="00802768" w:rsidRDefault="00802768" w:rsidP="00B604C2">
            <w:pPr>
              <w:jc w:val="center"/>
              <w:rPr>
                <w:b/>
                <w:color w:val="FFFFFF"/>
                <w:sz w:val="18"/>
              </w:rPr>
            </w:pPr>
          </w:p>
        </w:tc>
        <w:tc>
          <w:tcPr>
            <w:tcW w:w="4559" w:type="dxa"/>
            <w:shd w:val="clear" w:color="auto" w:fill="1F4E79"/>
            <w:tcMar>
              <w:top w:w="90" w:type="dxa"/>
              <w:left w:w="100" w:type="dxa"/>
              <w:bottom w:w="90" w:type="dxa"/>
              <w:right w:w="100" w:type="dxa"/>
            </w:tcMar>
            <w:vAlign w:val="center"/>
          </w:tcPr>
          <w:p w14:paraId="6A6BFA8C" w14:textId="1D77022E" w:rsidR="00802768" w:rsidRDefault="00802768" w:rsidP="00B604C2">
            <w:pPr>
              <w:jc w:val="center"/>
            </w:pPr>
            <w:r>
              <w:rPr>
                <w:b/>
                <w:color w:val="FFFFFF"/>
                <w:sz w:val="18"/>
              </w:rPr>
              <w:t>Criteria</w:t>
            </w:r>
          </w:p>
        </w:tc>
        <w:tc>
          <w:tcPr>
            <w:tcW w:w="1774" w:type="dxa"/>
            <w:shd w:val="clear" w:color="auto" w:fill="1F4E79"/>
            <w:tcMar>
              <w:top w:w="90" w:type="dxa"/>
              <w:left w:w="100" w:type="dxa"/>
              <w:bottom w:w="90" w:type="dxa"/>
              <w:right w:w="100" w:type="dxa"/>
            </w:tcMar>
            <w:vAlign w:val="center"/>
          </w:tcPr>
          <w:p w14:paraId="4B77C857" w14:textId="4FE3541E" w:rsidR="00802768" w:rsidRDefault="00802768" w:rsidP="00B604C2">
            <w:pPr>
              <w:jc w:val="center"/>
            </w:pPr>
            <w:r>
              <w:rPr>
                <w:b/>
                <w:color w:val="FFFFFF"/>
                <w:sz w:val="18"/>
              </w:rPr>
              <w:t>Requirements</w:t>
            </w:r>
          </w:p>
        </w:tc>
        <w:tc>
          <w:tcPr>
            <w:tcW w:w="1203" w:type="dxa"/>
            <w:shd w:val="clear" w:color="auto" w:fill="1F4E79"/>
            <w:vAlign w:val="center"/>
          </w:tcPr>
          <w:p w14:paraId="633F70D1" w14:textId="6956B411" w:rsidR="00802768" w:rsidRDefault="00802768" w:rsidP="00B604C2">
            <w:pPr>
              <w:jc w:val="center"/>
              <w:rPr>
                <w:b/>
                <w:color w:val="FFFFFF"/>
                <w:sz w:val="18"/>
              </w:rPr>
            </w:pPr>
            <w:r>
              <w:rPr>
                <w:b/>
                <w:color w:val="FFFFFF"/>
                <w:sz w:val="18"/>
              </w:rPr>
              <w:t>Means of evaluation</w:t>
            </w:r>
          </w:p>
        </w:tc>
        <w:tc>
          <w:tcPr>
            <w:tcW w:w="1036" w:type="dxa"/>
            <w:shd w:val="clear" w:color="auto" w:fill="1F4E79"/>
            <w:tcMar>
              <w:top w:w="90" w:type="dxa"/>
              <w:left w:w="100" w:type="dxa"/>
              <w:bottom w:w="90" w:type="dxa"/>
              <w:right w:w="100" w:type="dxa"/>
            </w:tcMar>
            <w:vAlign w:val="center"/>
          </w:tcPr>
          <w:p w14:paraId="4D4D98A2" w14:textId="6729D0D3" w:rsidR="00802768" w:rsidRDefault="00802768" w:rsidP="00B604C2">
            <w:pPr>
              <w:jc w:val="center"/>
            </w:pPr>
            <w:r>
              <w:rPr>
                <w:b/>
                <w:color w:val="FFFFFF"/>
                <w:sz w:val="18"/>
              </w:rPr>
              <w:t>Max. score</w:t>
            </w:r>
          </w:p>
        </w:tc>
        <w:tc>
          <w:tcPr>
            <w:tcW w:w="1163" w:type="dxa"/>
            <w:shd w:val="clear" w:color="auto" w:fill="1F4E79"/>
            <w:tcMar>
              <w:top w:w="90" w:type="dxa"/>
              <w:left w:w="100" w:type="dxa"/>
              <w:bottom w:w="90" w:type="dxa"/>
              <w:right w:w="100" w:type="dxa"/>
            </w:tcMar>
            <w:vAlign w:val="center"/>
          </w:tcPr>
          <w:p w14:paraId="34E54F53" w14:textId="77777777" w:rsidR="00802768" w:rsidRDefault="00802768" w:rsidP="00B604C2">
            <w:pPr>
              <w:jc w:val="center"/>
            </w:pPr>
            <w:r>
              <w:rPr>
                <w:b/>
                <w:color w:val="FFFFFF"/>
                <w:sz w:val="18"/>
              </w:rPr>
              <w:t>Minimum threshold</w:t>
            </w:r>
          </w:p>
        </w:tc>
      </w:tr>
      <w:tr w:rsidR="00802768" w14:paraId="2362181E" w14:textId="77777777" w:rsidTr="00802768">
        <w:trPr>
          <w:jc w:val="center"/>
        </w:trPr>
        <w:tc>
          <w:tcPr>
            <w:tcW w:w="421" w:type="dxa"/>
          </w:tcPr>
          <w:p w14:paraId="52F9A0D9" w14:textId="0B2C24D0" w:rsidR="00802768" w:rsidRDefault="00802768" w:rsidP="00B604C2">
            <w:pPr>
              <w:rPr>
                <w:sz w:val="18"/>
              </w:rPr>
            </w:pPr>
            <w:r>
              <w:rPr>
                <w:sz w:val="18"/>
              </w:rPr>
              <w:t>1</w:t>
            </w:r>
          </w:p>
        </w:tc>
        <w:tc>
          <w:tcPr>
            <w:tcW w:w="4559" w:type="dxa"/>
            <w:tcMar>
              <w:top w:w="90" w:type="dxa"/>
              <w:left w:w="100" w:type="dxa"/>
              <w:bottom w:w="90" w:type="dxa"/>
              <w:right w:w="100" w:type="dxa"/>
            </w:tcMar>
            <w:vAlign w:val="center"/>
          </w:tcPr>
          <w:p w14:paraId="790F2883" w14:textId="619602E3" w:rsidR="00802768" w:rsidRPr="00FA3969" w:rsidRDefault="00802768" w:rsidP="00B604C2">
            <w:pPr>
              <w:rPr>
                <w:sz w:val="18"/>
              </w:rPr>
            </w:pPr>
            <w:r>
              <w:rPr>
                <w:sz w:val="18"/>
              </w:rPr>
              <w:t>Delivery Model, Migration support, Mobilisation and Scalability</w:t>
            </w:r>
          </w:p>
        </w:tc>
        <w:tc>
          <w:tcPr>
            <w:tcW w:w="1774" w:type="dxa"/>
            <w:tcMar>
              <w:top w:w="90" w:type="dxa"/>
              <w:left w:w="100" w:type="dxa"/>
              <w:bottom w:w="90" w:type="dxa"/>
              <w:right w:w="100" w:type="dxa"/>
            </w:tcMar>
            <w:vAlign w:val="center"/>
          </w:tcPr>
          <w:p w14:paraId="559215B6" w14:textId="6182A129" w:rsidR="00802768" w:rsidRPr="00FA3969" w:rsidRDefault="00802768" w:rsidP="00FA3969">
            <w:pPr>
              <w:rPr>
                <w:sz w:val="18"/>
              </w:rPr>
            </w:pPr>
            <w:r w:rsidRPr="00FA3969">
              <w:rPr>
                <w:sz w:val="18"/>
              </w:rPr>
              <w:t>Separate for lot</w:t>
            </w:r>
            <w:r>
              <w:rPr>
                <w:sz w:val="18"/>
              </w:rPr>
              <w:t xml:space="preserve"> 1 and 2</w:t>
            </w:r>
            <w:r w:rsidRPr="00FA3969">
              <w:rPr>
                <w:sz w:val="18"/>
              </w:rPr>
              <w:t xml:space="preserve"> </w:t>
            </w:r>
          </w:p>
        </w:tc>
        <w:tc>
          <w:tcPr>
            <w:tcW w:w="1203" w:type="dxa"/>
            <w:vAlign w:val="center"/>
          </w:tcPr>
          <w:p w14:paraId="70A1413F" w14:textId="3E46ED15" w:rsidR="00802768" w:rsidRDefault="00802768" w:rsidP="00B604C2">
            <w:pPr>
              <w:jc w:val="center"/>
              <w:rPr>
                <w:sz w:val="18"/>
              </w:rPr>
            </w:pPr>
            <w:r>
              <w:rPr>
                <w:sz w:val="18"/>
              </w:rPr>
              <w:t>Tender Submission</w:t>
            </w:r>
          </w:p>
        </w:tc>
        <w:tc>
          <w:tcPr>
            <w:tcW w:w="1036" w:type="dxa"/>
            <w:tcMar>
              <w:top w:w="90" w:type="dxa"/>
              <w:left w:w="100" w:type="dxa"/>
              <w:bottom w:w="90" w:type="dxa"/>
              <w:right w:w="100" w:type="dxa"/>
            </w:tcMar>
            <w:vAlign w:val="center"/>
          </w:tcPr>
          <w:p w14:paraId="6057C527" w14:textId="4D262BFF" w:rsidR="00802768" w:rsidRDefault="00802768" w:rsidP="00B604C2">
            <w:pPr>
              <w:jc w:val="center"/>
            </w:pPr>
            <w:r>
              <w:rPr>
                <w:sz w:val="18"/>
              </w:rPr>
              <w:t>250</w:t>
            </w:r>
          </w:p>
        </w:tc>
        <w:tc>
          <w:tcPr>
            <w:tcW w:w="1163" w:type="dxa"/>
            <w:tcMar>
              <w:top w:w="90" w:type="dxa"/>
              <w:left w:w="100" w:type="dxa"/>
              <w:bottom w:w="90" w:type="dxa"/>
              <w:right w:w="100" w:type="dxa"/>
            </w:tcMar>
            <w:vAlign w:val="center"/>
          </w:tcPr>
          <w:p w14:paraId="22334170" w14:textId="700DB999" w:rsidR="00802768" w:rsidRDefault="00802768" w:rsidP="00B604C2">
            <w:pPr>
              <w:jc w:val="center"/>
            </w:pPr>
            <w:r>
              <w:rPr>
                <w:sz w:val="18"/>
              </w:rPr>
              <w:t>150</w:t>
            </w:r>
          </w:p>
        </w:tc>
      </w:tr>
      <w:tr w:rsidR="00802768" w14:paraId="789C7032" w14:textId="77777777" w:rsidTr="00802768">
        <w:trPr>
          <w:jc w:val="center"/>
        </w:trPr>
        <w:tc>
          <w:tcPr>
            <w:tcW w:w="421" w:type="dxa"/>
            <w:shd w:val="clear" w:color="auto" w:fill="F4F8FB"/>
          </w:tcPr>
          <w:p w14:paraId="33451EB2" w14:textId="25A565A5" w:rsidR="00802768" w:rsidRDefault="00802768" w:rsidP="00B604C2">
            <w:pPr>
              <w:rPr>
                <w:sz w:val="18"/>
              </w:rPr>
            </w:pPr>
            <w:r>
              <w:rPr>
                <w:sz w:val="18"/>
              </w:rPr>
              <w:t>2</w:t>
            </w:r>
          </w:p>
        </w:tc>
        <w:tc>
          <w:tcPr>
            <w:tcW w:w="4559" w:type="dxa"/>
            <w:shd w:val="clear" w:color="auto" w:fill="F4F8FB"/>
            <w:tcMar>
              <w:top w:w="90" w:type="dxa"/>
              <w:left w:w="100" w:type="dxa"/>
              <w:bottom w:w="90" w:type="dxa"/>
              <w:right w:w="100" w:type="dxa"/>
            </w:tcMar>
            <w:vAlign w:val="center"/>
          </w:tcPr>
          <w:p w14:paraId="0543F3BE" w14:textId="5AC0D8AC" w:rsidR="00802768" w:rsidRPr="00FA3969" w:rsidRDefault="00802768" w:rsidP="00B604C2">
            <w:pPr>
              <w:rPr>
                <w:sz w:val="18"/>
              </w:rPr>
            </w:pPr>
            <w:r>
              <w:rPr>
                <w:sz w:val="18"/>
              </w:rPr>
              <w:t>Quality, Performance and Customer Outcomes</w:t>
            </w:r>
          </w:p>
        </w:tc>
        <w:tc>
          <w:tcPr>
            <w:tcW w:w="1774" w:type="dxa"/>
            <w:shd w:val="clear" w:color="auto" w:fill="F4F8FB"/>
            <w:tcMar>
              <w:top w:w="90" w:type="dxa"/>
              <w:left w:w="100" w:type="dxa"/>
              <w:bottom w:w="90" w:type="dxa"/>
              <w:right w:w="100" w:type="dxa"/>
            </w:tcMar>
            <w:vAlign w:val="center"/>
          </w:tcPr>
          <w:p w14:paraId="1AEA8662" w14:textId="0914DD48" w:rsidR="00802768" w:rsidRPr="00FA3969" w:rsidRDefault="00802768" w:rsidP="00FA3969">
            <w:pPr>
              <w:rPr>
                <w:sz w:val="18"/>
              </w:rPr>
            </w:pPr>
            <w:r w:rsidRPr="00FA3969">
              <w:rPr>
                <w:sz w:val="18"/>
              </w:rPr>
              <w:t xml:space="preserve">Common to both lots </w:t>
            </w:r>
          </w:p>
        </w:tc>
        <w:tc>
          <w:tcPr>
            <w:tcW w:w="1203" w:type="dxa"/>
            <w:shd w:val="clear" w:color="auto" w:fill="F4F8FB"/>
            <w:vAlign w:val="center"/>
          </w:tcPr>
          <w:p w14:paraId="0F11D0FC" w14:textId="4202109A" w:rsidR="00802768" w:rsidRDefault="00802768" w:rsidP="00B604C2">
            <w:pPr>
              <w:jc w:val="center"/>
              <w:rPr>
                <w:sz w:val="18"/>
              </w:rPr>
            </w:pPr>
            <w:r>
              <w:rPr>
                <w:sz w:val="18"/>
              </w:rPr>
              <w:t>Tender Submission</w:t>
            </w:r>
          </w:p>
        </w:tc>
        <w:tc>
          <w:tcPr>
            <w:tcW w:w="1036" w:type="dxa"/>
            <w:shd w:val="clear" w:color="auto" w:fill="F4F8FB"/>
            <w:tcMar>
              <w:top w:w="90" w:type="dxa"/>
              <w:left w:w="100" w:type="dxa"/>
              <w:bottom w:w="90" w:type="dxa"/>
              <w:right w:w="100" w:type="dxa"/>
            </w:tcMar>
            <w:vAlign w:val="center"/>
          </w:tcPr>
          <w:p w14:paraId="32322695" w14:textId="31DA6F4A" w:rsidR="00802768" w:rsidRDefault="00802768" w:rsidP="00B604C2">
            <w:pPr>
              <w:jc w:val="center"/>
            </w:pPr>
            <w:r>
              <w:rPr>
                <w:sz w:val="18"/>
              </w:rPr>
              <w:t>100</w:t>
            </w:r>
          </w:p>
        </w:tc>
        <w:tc>
          <w:tcPr>
            <w:tcW w:w="1163" w:type="dxa"/>
            <w:shd w:val="clear" w:color="auto" w:fill="F4F8FB"/>
            <w:tcMar>
              <w:top w:w="90" w:type="dxa"/>
              <w:left w:w="100" w:type="dxa"/>
              <w:bottom w:w="90" w:type="dxa"/>
              <w:right w:w="100" w:type="dxa"/>
            </w:tcMar>
            <w:vAlign w:val="center"/>
          </w:tcPr>
          <w:p w14:paraId="48FEF8D2" w14:textId="0DF3D8B2" w:rsidR="00802768" w:rsidRDefault="00802768" w:rsidP="00B604C2">
            <w:pPr>
              <w:jc w:val="center"/>
            </w:pPr>
            <w:r w:rsidRPr="003D7CC0">
              <w:rPr>
                <w:sz w:val="18"/>
              </w:rPr>
              <w:t>60</w:t>
            </w:r>
          </w:p>
        </w:tc>
      </w:tr>
      <w:tr w:rsidR="00802768" w14:paraId="532FED41" w14:textId="77777777" w:rsidTr="00802768">
        <w:trPr>
          <w:jc w:val="center"/>
        </w:trPr>
        <w:tc>
          <w:tcPr>
            <w:tcW w:w="421" w:type="dxa"/>
          </w:tcPr>
          <w:p w14:paraId="77D3D1A3" w14:textId="517D9CC9" w:rsidR="00802768" w:rsidRDefault="00802768" w:rsidP="00B604C2">
            <w:pPr>
              <w:rPr>
                <w:sz w:val="18"/>
              </w:rPr>
            </w:pPr>
            <w:r>
              <w:rPr>
                <w:sz w:val="18"/>
              </w:rPr>
              <w:t>3</w:t>
            </w:r>
          </w:p>
        </w:tc>
        <w:tc>
          <w:tcPr>
            <w:tcW w:w="4559" w:type="dxa"/>
            <w:tcMar>
              <w:top w:w="90" w:type="dxa"/>
              <w:left w:w="100" w:type="dxa"/>
              <w:bottom w:w="90" w:type="dxa"/>
              <w:right w:w="100" w:type="dxa"/>
            </w:tcMar>
            <w:vAlign w:val="center"/>
          </w:tcPr>
          <w:p w14:paraId="24891B30" w14:textId="5A472E9B" w:rsidR="00802768" w:rsidRPr="00FA3969" w:rsidRDefault="00802768" w:rsidP="00B604C2">
            <w:pPr>
              <w:rPr>
                <w:sz w:val="18"/>
              </w:rPr>
            </w:pPr>
            <w:r>
              <w:rPr>
                <w:sz w:val="18"/>
              </w:rPr>
              <w:t>Cyber, Security and Technology</w:t>
            </w:r>
          </w:p>
        </w:tc>
        <w:tc>
          <w:tcPr>
            <w:tcW w:w="1774" w:type="dxa"/>
            <w:tcMar>
              <w:top w:w="90" w:type="dxa"/>
              <w:left w:w="100" w:type="dxa"/>
              <w:bottom w:w="90" w:type="dxa"/>
              <w:right w:w="100" w:type="dxa"/>
            </w:tcMar>
          </w:tcPr>
          <w:p w14:paraId="3AE4BF01" w14:textId="74CAECC8" w:rsidR="00802768" w:rsidRPr="00FA3969" w:rsidRDefault="00802768" w:rsidP="00FA3969">
            <w:pPr>
              <w:rPr>
                <w:sz w:val="18"/>
              </w:rPr>
            </w:pPr>
            <w:r w:rsidRPr="00FA3969">
              <w:rPr>
                <w:sz w:val="18"/>
              </w:rPr>
              <w:t xml:space="preserve">Common to both lots </w:t>
            </w:r>
          </w:p>
        </w:tc>
        <w:tc>
          <w:tcPr>
            <w:tcW w:w="1203" w:type="dxa"/>
            <w:vAlign w:val="center"/>
          </w:tcPr>
          <w:p w14:paraId="6F4D9BA8" w14:textId="6443B2D8" w:rsidR="00802768" w:rsidRDefault="00802768" w:rsidP="00B604C2">
            <w:pPr>
              <w:jc w:val="center"/>
              <w:rPr>
                <w:sz w:val="18"/>
              </w:rPr>
            </w:pPr>
            <w:r>
              <w:rPr>
                <w:sz w:val="18"/>
              </w:rPr>
              <w:t>Tender Submission</w:t>
            </w:r>
          </w:p>
        </w:tc>
        <w:tc>
          <w:tcPr>
            <w:tcW w:w="1036" w:type="dxa"/>
            <w:tcMar>
              <w:top w:w="90" w:type="dxa"/>
              <w:left w:w="100" w:type="dxa"/>
              <w:bottom w:w="90" w:type="dxa"/>
              <w:right w:w="100" w:type="dxa"/>
            </w:tcMar>
            <w:vAlign w:val="center"/>
          </w:tcPr>
          <w:p w14:paraId="74805689" w14:textId="0B3B85F5" w:rsidR="00802768" w:rsidRDefault="00802768" w:rsidP="00B604C2">
            <w:pPr>
              <w:jc w:val="center"/>
            </w:pPr>
            <w:r>
              <w:rPr>
                <w:sz w:val="18"/>
              </w:rPr>
              <w:t>100</w:t>
            </w:r>
          </w:p>
        </w:tc>
        <w:tc>
          <w:tcPr>
            <w:tcW w:w="1163" w:type="dxa"/>
            <w:tcMar>
              <w:top w:w="90" w:type="dxa"/>
              <w:left w:w="100" w:type="dxa"/>
              <w:bottom w:w="90" w:type="dxa"/>
              <w:right w:w="100" w:type="dxa"/>
            </w:tcMar>
            <w:vAlign w:val="center"/>
          </w:tcPr>
          <w:p w14:paraId="7A84C96A" w14:textId="5227B962" w:rsidR="00802768" w:rsidRDefault="005F7973" w:rsidP="00B604C2">
            <w:pPr>
              <w:jc w:val="center"/>
            </w:pPr>
            <w:r>
              <w:rPr>
                <w:sz w:val="18"/>
              </w:rPr>
              <w:t>6</w:t>
            </w:r>
            <w:r w:rsidR="00802768">
              <w:rPr>
                <w:sz w:val="18"/>
              </w:rPr>
              <w:t>0</w:t>
            </w:r>
          </w:p>
        </w:tc>
      </w:tr>
      <w:tr w:rsidR="00802768" w14:paraId="36C34EF1" w14:textId="77777777" w:rsidTr="00802768">
        <w:trPr>
          <w:jc w:val="center"/>
        </w:trPr>
        <w:tc>
          <w:tcPr>
            <w:tcW w:w="421" w:type="dxa"/>
            <w:shd w:val="clear" w:color="auto" w:fill="F4F8FB"/>
          </w:tcPr>
          <w:p w14:paraId="05B2968E" w14:textId="650A1D6D" w:rsidR="00802768" w:rsidRDefault="00802768" w:rsidP="00B604C2">
            <w:pPr>
              <w:rPr>
                <w:sz w:val="18"/>
              </w:rPr>
            </w:pPr>
            <w:r>
              <w:rPr>
                <w:sz w:val="18"/>
              </w:rPr>
              <w:t>4</w:t>
            </w:r>
          </w:p>
        </w:tc>
        <w:tc>
          <w:tcPr>
            <w:tcW w:w="4559" w:type="dxa"/>
            <w:shd w:val="clear" w:color="auto" w:fill="F4F8FB"/>
            <w:tcMar>
              <w:top w:w="90" w:type="dxa"/>
              <w:left w:w="100" w:type="dxa"/>
              <w:bottom w:w="90" w:type="dxa"/>
              <w:right w:w="100" w:type="dxa"/>
            </w:tcMar>
            <w:vAlign w:val="center"/>
          </w:tcPr>
          <w:p w14:paraId="70ADB94B" w14:textId="5264F25C" w:rsidR="00802768" w:rsidRPr="00FA3969" w:rsidRDefault="00802768" w:rsidP="00B604C2">
            <w:pPr>
              <w:rPr>
                <w:sz w:val="18"/>
              </w:rPr>
            </w:pPr>
            <w:r>
              <w:rPr>
                <w:sz w:val="18"/>
              </w:rPr>
              <w:t>People, Training and Capability</w:t>
            </w:r>
          </w:p>
        </w:tc>
        <w:tc>
          <w:tcPr>
            <w:tcW w:w="1774" w:type="dxa"/>
            <w:shd w:val="clear" w:color="auto" w:fill="F4F8FB"/>
            <w:tcMar>
              <w:top w:w="90" w:type="dxa"/>
              <w:left w:w="100" w:type="dxa"/>
              <w:bottom w:w="90" w:type="dxa"/>
              <w:right w:w="100" w:type="dxa"/>
            </w:tcMar>
          </w:tcPr>
          <w:p w14:paraId="53AA548D" w14:textId="27EAAA38" w:rsidR="00802768" w:rsidRPr="00FA3969" w:rsidRDefault="00802768" w:rsidP="00FA3969">
            <w:pPr>
              <w:rPr>
                <w:sz w:val="18"/>
              </w:rPr>
            </w:pPr>
            <w:r w:rsidRPr="00FA3969">
              <w:rPr>
                <w:sz w:val="18"/>
              </w:rPr>
              <w:t xml:space="preserve">Common to both lots </w:t>
            </w:r>
          </w:p>
        </w:tc>
        <w:tc>
          <w:tcPr>
            <w:tcW w:w="1203" w:type="dxa"/>
            <w:shd w:val="clear" w:color="auto" w:fill="F4F8FB"/>
            <w:vAlign w:val="center"/>
          </w:tcPr>
          <w:p w14:paraId="51078604" w14:textId="1430EC93" w:rsidR="00802768" w:rsidRDefault="00802768" w:rsidP="00B604C2">
            <w:pPr>
              <w:jc w:val="center"/>
              <w:rPr>
                <w:sz w:val="18"/>
              </w:rPr>
            </w:pPr>
            <w:r>
              <w:rPr>
                <w:sz w:val="18"/>
              </w:rPr>
              <w:t>Tender Submission</w:t>
            </w:r>
          </w:p>
        </w:tc>
        <w:tc>
          <w:tcPr>
            <w:tcW w:w="1036" w:type="dxa"/>
            <w:shd w:val="clear" w:color="auto" w:fill="F4F8FB"/>
            <w:tcMar>
              <w:top w:w="90" w:type="dxa"/>
              <w:left w:w="100" w:type="dxa"/>
              <w:bottom w:w="90" w:type="dxa"/>
              <w:right w:w="100" w:type="dxa"/>
            </w:tcMar>
            <w:vAlign w:val="center"/>
          </w:tcPr>
          <w:p w14:paraId="487A8B0D" w14:textId="6A250EE1" w:rsidR="00802768" w:rsidRDefault="00802768" w:rsidP="00B604C2">
            <w:pPr>
              <w:jc w:val="center"/>
            </w:pPr>
            <w:r>
              <w:rPr>
                <w:sz w:val="18"/>
              </w:rPr>
              <w:t>150</w:t>
            </w:r>
          </w:p>
        </w:tc>
        <w:tc>
          <w:tcPr>
            <w:tcW w:w="1163" w:type="dxa"/>
            <w:shd w:val="clear" w:color="auto" w:fill="F4F8FB"/>
            <w:tcMar>
              <w:top w:w="90" w:type="dxa"/>
              <w:left w:w="100" w:type="dxa"/>
              <w:bottom w:w="90" w:type="dxa"/>
              <w:right w:w="100" w:type="dxa"/>
            </w:tcMar>
            <w:vAlign w:val="center"/>
          </w:tcPr>
          <w:p w14:paraId="203545CB" w14:textId="73AB0F86" w:rsidR="00802768" w:rsidRDefault="00802768" w:rsidP="00B604C2">
            <w:pPr>
              <w:jc w:val="center"/>
            </w:pPr>
            <w:r w:rsidRPr="003D7CC0">
              <w:rPr>
                <w:sz w:val="18"/>
              </w:rPr>
              <w:t>90</w:t>
            </w:r>
          </w:p>
        </w:tc>
      </w:tr>
      <w:tr w:rsidR="00802768" w14:paraId="143D3E2E" w14:textId="77777777" w:rsidTr="00802768">
        <w:trPr>
          <w:jc w:val="center"/>
        </w:trPr>
        <w:tc>
          <w:tcPr>
            <w:tcW w:w="421" w:type="dxa"/>
            <w:shd w:val="clear" w:color="auto" w:fill="F4F8FB"/>
          </w:tcPr>
          <w:p w14:paraId="65B7E927" w14:textId="3FBEFC90" w:rsidR="00802768" w:rsidRPr="00FA3969" w:rsidRDefault="00802768" w:rsidP="00B604C2">
            <w:pPr>
              <w:rPr>
                <w:b/>
                <w:bCs/>
                <w:sz w:val="18"/>
              </w:rPr>
            </w:pPr>
          </w:p>
        </w:tc>
        <w:tc>
          <w:tcPr>
            <w:tcW w:w="4559" w:type="dxa"/>
            <w:shd w:val="clear" w:color="auto" w:fill="F4F8FB"/>
            <w:tcMar>
              <w:top w:w="90" w:type="dxa"/>
              <w:left w:w="100" w:type="dxa"/>
              <w:bottom w:w="90" w:type="dxa"/>
              <w:right w:w="100" w:type="dxa"/>
            </w:tcMar>
            <w:vAlign w:val="center"/>
          </w:tcPr>
          <w:p w14:paraId="38361D6B" w14:textId="1C362F0E" w:rsidR="00802768" w:rsidRPr="00FA3969" w:rsidRDefault="00802768" w:rsidP="00B604C2">
            <w:pPr>
              <w:rPr>
                <w:b/>
                <w:bCs/>
                <w:sz w:val="18"/>
              </w:rPr>
            </w:pPr>
            <w:r w:rsidRPr="00FA3969">
              <w:rPr>
                <w:b/>
                <w:bCs/>
                <w:sz w:val="18"/>
              </w:rPr>
              <w:t>Technical / business requirements subtotal</w:t>
            </w:r>
          </w:p>
        </w:tc>
        <w:tc>
          <w:tcPr>
            <w:tcW w:w="1774" w:type="dxa"/>
            <w:shd w:val="clear" w:color="auto" w:fill="F4F8FB"/>
            <w:tcMar>
              <w:top w:w="90" w:type="dxa"/>
              <w:left w:w="100" w:type="dxa"/>
              <w:bottom w:w="90" w:type="dxa"/>
              <w:right w:w="100" w:type="dxa"/>
            </w:tcMar>
            <w:vAlign w:val="center"/>
          </w:tcPr>
          <w:p w14:paraId="0F1362CC" w14:textId="77777777" w:rsidR="00802768" w:rsidRPr="00FA3969" w:rsidRDefault="00802768" w:rsidP="00FA3969">
            <w:pPr>
              <w:rPr>
                <w:b/>
                <w:bCs/>
                <w:sz w:val="18"/>
              </w:rPr>
            </w:pPr>
          </w:p>
        </w:tc>
        <w:tc>
          <w:tcPr>
            <w:tcW w:w="1203" w:type="dxa"/>
            <w:shd w:val="clear" w:color="auto" w:fill="F4F8FB"/>
            <w:vAlign w:val="center"/>
          </w:tcPr>
          <w:p w14:paraId="1CD99DC1" w14:textId="77777777" w:rsidR="00802768" w:rsidRPr="00FA3969" w:rsidRDefault="00802768" w:rsidP="00B604C2">
            <w:pPr>
              <w:jc w:val="center"/>
              <w:rPr>
                <w:b/>
                <w:bCs/>
                <w:sz w:val="18"/>
              </w:rPr>
            </w:pPr>
          </w:p>
        </w:tc>
        <w:tc>
          <w:tcPr>
            <w:tcW w:w="1036" w:type="dxa"/>
            <w:shd w:val="clear" w:color="auto" w:fill="F4F8FB"/>
            <w:tcMar>
              <w:top w:w="90" w:type="dxa"/>
              <w:left w:w="100" w:type="dxa"/>
              <w:bottom w:w="90" w:type="dxa"/>
              <w:right w:w="100" w:type="dxa"/>
            </w:tcMar>
            <w:vAlign w:val="center"/>
          </w:tcPr>
          <w:p w14:paraId="75C1E62D" w14:textId="6C10AE94" w:rsidR="00802768" w:rsidRPr="00FA3969" w:rsidRDefault="00802768" w:rsidP="00B604C2">
            <w:pPr>
              <w:jc w:val="center"/>
              <w:rPr>
                <w:b/>
                <w:bCs/>
              </w:rPr>
            </w:pPr>
            <w:r w:rsidRPr="00FA3969">
              <w:rPr>
                <w:b/>
                <w:bCs/>
                <w:sz w:val="18"/>
              </w:rPr>
              <w:t>600</w:t>
            </w:r>
          </w:p>
        </w:tc>
        <w:tc>
          <w:tcPr>
            <w:tcW w:w="1163" w:type="dxa"/>
            <w:shd w:val="clear" w:color="auto" w:fill="F4F8FB"/>
            <w:tcMar>
              <w:top w:w="90" w:type="dxa"/>
              <w:left w:w="100" w:type="dxa"/>
              <w:bottom w:w="90" w:type="dxa"/>
              <w:right w:w="100" w:type="dxa"/>
            </w:tcMar>
            <w:vAlign w:val="center"/>
          </w:tcPr>
          <w:p w14:paraId="2AA843C9" w14:textId="4BC7F619" w:rsidR="00802768" w:rsidRPr="00FA3969" w:rsidRDefault="1182D53C" w:rsidP="00B604C2">
            <w:pPr>
              <w:jc w:val="center"/>
              <w:rPr>
                <w:b/>
                <w:bCs/>
              </w:rPr>
            </w:pPr>
            <w:r w:rsidRPr="1182D53C">
              <w:rPr>
                <w:b/>
                <w:bCs/>
                <w:sz w:val="18"/>
                <w:szCs w:val="18"/>
              </w:rPr>
              <w:t>360</w:t>
            </w:r>
          </w:p>
        </w:tc>
      </w:tr>
      <w:tr w:rsidR="00802768" w14:paraId="0606C5C3" w14:textId="77777777" w:rsidTr="00802768">
        <w:trPr>
          <w:jc w:val="center"/>
        </w:trPr>
        <w:tc>
          <w:tcPr>
            <w:tcW w:w="421" w:type="dxa"/>
          </w:tcPr>
          <w:p w14:paraId="30D0727E" w14:textId="20C95FCB" w:rsidR="00802768" w:rsidRDefault="00802768" w:rsidP="00B604C2">
            <w:pPr>
              <w:rPr>
                <w:sz w:val="18"/>
              </w:rPr>
            </w:pPr>
          </w:p>
        </w:tc>
        <w:tc>
          <w:tcPr>
            <w:tcW w:w="4559" w:type="dxa"/>
            <w:tcMar>
              <w:top w:w="90" w:type="dxa"/>
              <w:left w:w="100" w:type="dxa"/>
              <w:bottom w:w="90" w:type="dxa"/>
              <w:right w:w="100" w:type="dxa"/>
            </w:tcMar>
            <w:vAlign w:val="center"/>
          </w:tcPr>
          <w:p w14:paraId="0C871B1E" w14:textId="2345335E" w:rsidR="00802768" w:rsidRPr="00FA3969" w:rsidRDefault="00802768" w:rsidP="00B604C2">
            <w:pPr>
              <w:rPr>
                <w:sz w:val="18"/>
              </w:rPr>
            </w:pPr>
            <w:r>
              <w:rPr>
                <w:sz w:val="18"/>
              </w:rPr>
              <w:t xml:space="preserve">Tender commercials / pricing </w:t>
            </w:r>
          </w:p>
        </w:tc>
        <w:tc>
          <w:tcPr>
            <w:tcW w:w="1774" w:type="dxa"/>
            <w:tcMar>
              <w:top w:w="90" w:type="dxa"/>
              <w:left w:w="100" w:type="dxa"/>
              <w:bottom w:w="90" w:type="dxa"/>
              <w:right w:w="100" w:type="dxa"/>
            </w:tcMar>
            <w:vAlign w:val="center"/>
          </w:tcPr>
          <w:p w14:paraId="36280E6A" w14:textId="11D9A908" w:rsidR="00802768" w:rsidRPr="00FA3969" w:rsidRDefault="00802768" w:rsidP="00FA3969">
            <w:pPr>
              <w:rPr>
                <w:sz w:val="18"/>
              </w:rPr>
            </w:pPr>
            <w:r>
              <w:rPr>
                <w:sz w:val="18"/>
              </w:rPr>
              <w:t xml:space="preserve">Separate for lot 1 and 2 </w:t>
            </w:r>
          </w:p>
        </w:tc>
        <w:tc>
          <w:tcPr>
            <w:tcW w:w="1203" w:type="dxa"/>
            <w:vAlign w:val="center"/>
          </w:tcPr>
          <w:p w14:paraId="60B0F006" w14:textId="33F090A8" w:rsidR="00802768" w:rsidRDefault="00802768" w:rsidP="00B604C2">
            <w:pPr>
              <w:jc w:val="center"/>
              <w:rPr>
                <w:sz w:val="18"/>
              </w:rPr>
            </w:pPr>
            <w:r>
              <w:rPr>
                <w:sz w:val="18"/>
              </w:rPr>
              <w:t>Tender Submission</w:t>
            </w:r>
          </w:p>
        </w:tc>
        <w:tc>
          <w:tcPr>
            <w:tcW w:w="1036" w:type="dxa"/>
            <w:tcMar>
              <w:top w:w="90" w:type="dxa"/>
              <w:left w:w="100" w:type="dxa"/>
              <w:bottom w:w="90" w:type="dxa"/>
              <w:right w:w="100" w:type="dxa"/>
            </w:tcMar>
            <w:vAlign w:val="center"/>
          </w:tcPr>
          <w:p w14:paraId="39BDBB0B" w14:textId="02046B12" w:rsidR="00802768" w:rsidRDefault="00802768" w:rsidP="00B604C2">
            <w:pPr>
              <w:jc w:val="center"/>
            </w:pPr>
            <w:r>
              <w:rPr>
                <w:sz w:val="18"/>
              </w:rPr>
              <w:t>400</w:t>
            </w:r>
          </w:p>
        </w:tc>
        <w:tc>
          <w:tcPr>
            <w:tcW w:w="1163" w:type="dxa"/>
            <w:tcMar>
              <w:top w:w="90" w:type="dxa"/>
              <w:left w:w="100" w:type="dxa"/>
              <w:bottom w:w="90" w:type="dxa"/>
              <w:right w:w="100" w:type="dxa"/>
            </w:tcMar>
            <w:vAlign w:val="center"/>
          </w:tcPr>
          <w:p w14:paraId="3EBD7A3A" w14:textId="77777777" w:rsidR="00802768" w:rsidRDefault="00802768" w:rsidP="00B604C2">
            <w:pPr>
              <w:jc w:val="center"/>
            </w:pPr>
            <w:r>
              <w:rPr>
                <w:sz w:val="18"/>
              </w:rPr>
              <w:t>n/a</w:t>
            </w:r>
          </w:p>
        </w:tc>
      </w:tr>
      <w:tr w:rsidR="00802768" w14:paraId="67E0D29F" w14:textId="77777777" w:rsidTr="00802768">
        <w:trPr>
          <w:jc w:val="center"/>
        </w:trPr>
        <w:tc>
          <w:tcPr>
            <w:tcW w:w="421" w:type="dxa"/>
            <w:shd w:val="clear" w:color="auto" w:fill="F4F8FB"/>
          </w:tcPr>
          <w:p w14:paraId="62D2C41B" w14:textId="7C5758F4" w:rsidR="00802768" w:rsidRPr="001F51F6" w:rsidRDefault="00802768" w:rsidP="00B604C2">
            <w:pPr>
              <w:rPr>
                <w:b/>
                <w:bCs/>
                <w:sz w:val="18"/>
              </w:rPr>
            </w:pPr>
          </w:p>
        </w:tc>
        <w:tc>
          <w:tcPr>
            <w:tcW w:w="4559" w:type="dxa"/>
            <w:shd w:val="clear" w:color="auto" w:fill="F4F8FB"/>
            <w:tcMar>
              <w:top w:w="90" w:type="dxa"/>
              <w:left w:w="100" w:type="dxa"/>
              <w:bottom w:w="90" w:type="dxa"/>
              <w:right w:w="100" w:type="dxa"/>
            </w:tcMar>
            <w:vAlign w:val="center"/>
          </w:tcPr>
          <w:p w14:paraId="4CDD7047" w14:textId="4FD96A60" w:rsidR="00802768" w:rsidRPr="001F51F6" w:rsidRDefault="00802768" w:rsidP="00B604C2">
            <w:pPr>
              <w:rPr>
                <w:b/>
                <w:bCs/>
              </w:rPr>
            </w:pPr>
            <w:r w:rsidRPr="001F51F6">
              <w:rPr>
                <w:b/>
                <w:bCs/>
                <w:sz w:val="18"/>
              </w:rPr>
              <w:t>Total score available</w:t>
            </w:r>
          </w:p>
        </w:tc>
        <w:tc>
          <w:tcPr>
            <w:tcW w:w="1774" w:type="dxa"/>
            <w:shd w:val="clear" w:color="auto" w:fill="F4F8FB"/>
            <w:tcMar>
              <w:top w:w="90" w:type="dxa"/>
              <w:left w:w="100" w:type="dxa"/>
              <w:bottom w:w="90" w:type="dxa"/>
              <w:right w:w="100" w:type="dxa"/>
            </w:tcMar>
            <w:vAlign w:val="center"/>
          </w:tcPr>
          <w:p w14:paraId="66293499" w14:textId="77777777" w:rsidR="00802768" w:rsidRPr="001F51F6" w:rsidRDefault="00802768" w:rsidP="00B604C2">
            <w:pPr>
              <w:jc w:val="center"/>
              <w:rPr>
                <w:b/>
                <w:bCs/>
              </w:rPr>
            </w:pPr>
          </w:p>
        </w:tc>
        <w:tc>
          <w:tcPr>
            <w:tcW w:w="1203" w:type="dxa"/>
            <w:shd w:val="clear" w:color="auto" w:fill="F4F8FB"/>
            <w:vAlign w:val="center"/>
          </w:tcPr>
          <w:p w14:paraId="48642BC5" w14:textId="77777777" w:rsidR="00802768" w:rsidRPr="001F51F6" w:rsidRDefault="00802768" w:rsidP="00B604C2">
            <w:pPr>
              <w:jc w:val="center"/>
              <w:rPr>
                <w:b/>
                <w:bCs/>
                <w:sz w:val="18"/>
              </w:rPr>
            </w:pPr>
          </w:p>
        </w:tc>
        <w:tc>
          <w:tcPr>
            <w:tcW w:w="1036" w:type="dxa"/>
            <w:shd w:val="clear" w:color="auto" w:fill="F4F8FB"/>
            <w:tcMar>
              <w:top w:w="90" w:type="dxa"/>
              <w:left w:w="100" w:type="dxa"/>
              <w:bottom w:w="90" w:type="dxa"/>
              <w:right w:w="100" w:type="dxa"/>
            </w:tcMar>
            <w:vAlign w:val="center"/>
          </w:tcPr>
          <w:p w14:paraId="55D3C57F" w14:textId="7B3464E1" w:rsidR="00802768" w:rsidRPr="001F51F6" w:rsidRDefault="00802768" w:rsidP="00B604C2">
            <w:pPr>
              <w:jc w:val="center"/>
              <w:rPr>
                <w:b/>
                <w:bCs/>
              </w:rPr>
            </w:pPr>
            <w:r w:rsidRPr="001F51F6">
              <w:rPr>
                <w:b/>
                <w:bCs/>
                <w:sz w:val="18"/>
              </w:rPr>
              <w:t>1,000</w:t>
            </w:r>
          </w:p>
        </w:tc>
        <w:tc>
          <w:tcPr>
            <w:tcW w:w="1163" w:type="dxa"/>
            <w:shd w:val="clear" w:color="auto" w:fill="F4F8FB"/>
            <w:tcMar>
              <w:top w:w="90" w:type="dxa"/>
              <w:left w:w="100" w:type="dxa"/>
              <w:bottom w:w="90" w:type="dxa"/>
              <w:right w:w="100" w:type="dxa"/>
            </w:tcMar>
            <w:vAlign w:val="center"/>
          </w:tcPr>
          <w:p w14:paraId="384C72E7" w14:textId="5D28D7BE" w:rsidR="00802768" w:rsidRDefault="00802768" w:rsidP="00B604C2"/>
        </w:tc>
      </w:tr>
    </w:tbl>
    <w:p w14:paraId="36FCFB46" w14:textId="696FAFBD" w:rsidR="008C3C4A" w:rsidRDefault="008C3C4A" w:rsidP="008C3C4A">
      <w:pPr>
        <w:pStyle w:val="Heading1"/>
      </w:pPr>
      <w:r w:rsidRPr="002A7BFD">
        <w:rPr>
          <w:rFonts w:ascii="Arial" w:hAnsi="Arial"/>
        </w:rPr>
        <w:t>C.15 Evaluation Response Requirements</w:t>
      </w:r>
      <w:r w:rsidR="00D353F4" w:rsidRPr="002A7BFD">
        <w:rPr>
          <w:rFonts w:ascii="Arial" w:hAnsi="Arial"/>
        </w:rPr>
        <w:t xml:space="preserve"> </w:t>
      </w:r>
    </w:p>
    <w:p w14:paraId="22407A48" w14:textId="77777777" w:rsidR="008C3C4A" w:rsidRPr="000F5F10" w:rsidRDefault="008C3C4A" w:rsidP="008C3C4A">
      <w:pPr>
        <w:spacing w:after="120"/>
        <w:rPr>
          <w:lang w:val="en-IE"/>
        </w:rPr>
      </w:pPr>
      <w:r>
        <w:t xml:space="preserve">This section explains what Tenderers should cover in their responses. Tenderers should provide clear, practical and evidence-based answers. </w:t>
      </w:r>
      <w:r w:rsidRPr="000F5F10">
        <w:rPr>
          <w:lang w:val="en-IE"/>
        </w:rPr>
        <w:t>Tenderers should read this Scope of Services and the wider RFT documentation in full and ensure their responses demonstrate how they will meet the requirements set out for the relevant Lot.</w:t>
      </w:r>
    </w:p>
    <w:p w14:paraId="1E9FEB6F" w14:textId="77777777" w:rsidR="008C3C4A" w:rsidRDefault="008C3C4A" w:rsidP="008C3C4A">
      <w:pPr>
        <w:spacing w:after="120"/>
      </w:pPr>
      <w:r>
        <w:t>Where relevant, Tenderers should give examples from previous work and explain how they would apply that experience to meet Electric Ireland requirements.</w:t>
      </w:r>
    </w:p>
    <w:p w14:paraId="4BA114FD" w14:textId="6249B752" w:rsidR="008C3C4A" w:rsidRDefault="008C3C4A" w:rsidP="007074E6">
      <w:pPr>
        <w:spacing w:after="120"/>
      </w:pPr>
      <w:r w:rsidRPr="00CF1FFB">
        <w:rPr>
          <w:lang w:val="en-IE"/>
        </w:rPr>
        <w:t xml:space="preserve">The areas listed under each criterion are intended to guide Tenderers on what to cover in their response. They are not intended to be scored as separate standalone questions. </w:t>
      </w:r>
      <w:r w:rsidRPr="00CF1FFB">
        <w:rPr>
          <w:b/>
          <w:bCs/>
          <w:u w:val="single"/>
          <w:lang w:val="en-IE"/>
        </w:rPr>
        <w:t>Marks will be awarded based on the overall quality, credibility and relevance of the full response to each criterion</w:t>
      </w:r>
      <w:r>
        <w:rPr>
          <w:b/>
          <w:bCs/>
          <w:u w:val="single"/>
          <w:lang w:val="en-IE"/>
        </w:rPr>
        <w:t xml:space="preserve"> </w:t>
      </w:r>
      <w:r w:rsidR="00AF1FCC">
        <w:rPr>
          <w:b/>
          <w:bCs/>
          <w:u w:val="single"/>
          <w:lang w:val="en-IE"/>
        </w:rPr>
        <w:t xml:space="preserve">(Except for </w:t>
      </w:r>
      <w:r w:rsidR="00D96046">
        <w:rPr>
          <w:b/>
          <w:bCs/>
          <w:u w:val="single"/>
          <w:lang w:val="en-IE"/>
        </w:rPr>
        <w:t>question three</w:t>
      </w:r>
      <w:r w:rsidR="00AF1FCC">
        <w:rPr>
          <w:b/>
          <w:bCs/>
          <w:u w:val="single"/>
          <w:lang w:val="en-IE"/>
        </w:rPr>
        <w:t xml:space="preserve"> Cyber, Security and Technology)</w:t>
      </w:r>
      <w:r w:rsidR="00156D79">
        <w:rPr>
          <w:b/>
          <w:bCs/>
          <w:u w:val="single"/>
          <w:lang w:val="en-IE"/>
        </w:rPr>
        <w:t xml:space="preserve"> </w:t>
      </w:r>
      <w:r>
        <w:t>Responses should be specific to the relevant Lot.</w:t>
      </w:r>
    </w:p>
    <w:p w14:paraId="7DAF1DD9" w14:textId="77777777" w:rsidR="008C3C4A" w:rsidRDefault="008C3C4A" w:rsidP="008C3C4A">
      <w:pPr>
        <w:pStyle w:val="ListBullet"/>
        <w:spacing w:after="40"/>
      </w:pPr>
      <w:r>
        <w:t>Tenderers should explain both what they have done before and what they will do for Electric Ireland.</w:t>
      </w:r>
    </w:p>
    <w:p w14:paraId="42191C45" w14:textId="77777777" w:rsidR="008C3C4A" w:rsidRDefault="008C3C4A" w:rsidP="008C3C4A">
      <w:pPr>
        <w:pStyle w:val="ListBullet"/>
        <w:spacing w:after="40"/>
      </w:pPr>
      <w:r>
        <w:t>Where Tenderers rely on past experience, they should explain the scale, relevance and outcome of that experience. Tenderers should also address the Lot-specific mandatory requirements set out under Criterion 1.</w:t>
      </w:r>
    </w:p>
    <w:p w14:paraId="585E6871" w14:textId="0CE03AC0" w:rsidR="008C3C4A" w:rsidRDefault="008C3C4A" w:rsidP="008C3C4A">
      <w:pPr>
        <w:pStyle w:val="Heading2"/>
      </w:pPr>
      <w:r>
        <w:rPr>
          <w:rFonts w:ascii="Arial" w:hAnsi="Arial"/>
        </w:rPr>
        <w:lastRenderedPageBreak/>
        <w:t xml:space="preserve">1. Delivery Model, </w:t>
      </w:r>
      <w:r w:rsidR="00A62E6E">
        <w:rPr>
          <w:rFonts w:ascii="Arial" w:hAnsi="Arial"/>
        </w:rPr>
        <w:t xml:space="preserve">Migration support, </w:t>
      </w:r>
      <w:r>
        <w:rPr>
          <w:rFonts w:ascii="Arial" w:hAnsi="Arial"/>
        </w:rPr>
        <w:t xml:space="preserve">Mobilisation and Scalability </w:t>
      </w:r>
      <w:r w:rsidR="001D4A84">
        <w:rPr>
          <w:rFonts w:ascii="Arial" w:hAnsi="Arial"/>
        </w:rPr>
        <w:t xml:space="preserve">(Lot 1) </w:t>
      </w:r>
      <w:r>
        <w:rPr>
          <w:rFonts w:ascii="Arial" w:hAnsi="Arial"/>
        </w:rPr>
        <w:t>- 2</w:t>
      </w:r>
      <w:r w:rsidR="00DD1185">
        <w:rPr>
          <w:rFonts w:ascii="Arial" w:hAnsi="Arial"/>
        </w:rPr>
        <w:t>5</w:t>
      </w:r>
      <w:r w:rsidR="00722067">
        <w:rPr>
          <w:rFonts w:ascii="Arial" w:hAnsi="Arial"/>
        </w:rPr>
        <w:t>0</w:t>
      </w:r>
      <w:r>
        <w:rPr>
          <w:rFonts w:ascii="Arial" w:hAnsi="Arial"/>
        </w:rPr>
        <w:t xml:space="preserve"> Marks</w:t>
      </w:r>
    </w:p>
    <w:p w14:paraId="11F67A32" w14:textId="4D735CBC" w:rsidR="008C3C4A" w:rsidRDefault="008C3C4A" w:rsidP="008C3C4A">
      <w:pPr>
        <w:spacing w:after="120"/>
      </w:pPr>
      <w:r>
        <w:t xml:space="preserve">Tenderers should describe how they will set up, mobilise, manage and scale the Customer Care MDT </w:t>
      </w:r>
      <w:r w:rsidR="00F7191D">
        <w:t>requirement</w:t>
      </w:r>
      <w:r>
        <w:t>. Responses should show how the proposed model will meet Electric Ireland requirements and support the relevant Lot.</w:t>
      </w:r>
      <w:r w:rsidR="00A86CE3">
        <w:t xml:space="preserve"> </w:t>
      </w:r>
      <w:r w:rsidR="00843AE4">
        <w:t>For this section, r</w:t>
      </w:r>
      <w:r w:rsidR="00595D16" w:rsidRPr="00595D16">
        <w:t>esponses should not exceed 5 A4 pages and should use a minimum font size of Arial 10</w:t>
      </w:r>
      <w:r w:rsidR="00843AE4">
        <w:t>.</w:t>
      </w:r>
    </w:p>
    <w:p w14:paraId="37BA8B5C" w14:textId="77777777" w:rsidR="008C3C4A" w:rsidRDefault="008C3C4A" w:rsidP="008C3C4A">
      <w:pPr>
        <w:spacing w:after="120"/>
      </w:pPr>
    </w:p>
    <w:tbl>
      <w:tblPr>
        <w:tblStyle w:val="TableGrid"/>
        <w:tblW w:w="0" w:type="auto"/>
        <w:jc w:val="center"/>
        <w:tblLook w:val="04A0" w:firstRow="1" w:lastRow="0" w:firstColumn="1" w:lastColumn="0" w:noHBand="0" w:noVBand="1"/>
      </w:tblPr>
      <w:tblGrid>
        <w:gridCol w:w="704"/>
        <w:gridCol w:w="1418"/>
        <w:gridCol w:w="7389"/>
      </w:tblGrid>
      <w:tr w:rsidR="008C3C4A" w14:paraId="278A32B1" w14:textId="77777777" w:rsidTr="008C302E">
        <w:trPr>
          <w:jc w:val="center"/>
        </w:trPr>
        <w:tc>
          <w:tcPr>
            <w:tcW w:w="704" w:type="dxa"/>
            <w:shd w:val="clear" w:color="auto" w:fill="1F4E79"/>
          </w:tcPr>
          <w:p w14:paraId="3BC282E6" w14:textId="2E6CBA43" w:rsidR="00D206CC" w:rsidRDefault="00D206CC">
            <w:pPr>
              <w:jc w:val="center"/>
              <w:rPr>
                <w:rFonts w:cs="Arial"/>
                <w:b/>
                <w:color w:val="FFFFFF"/>
                <w:sz w:val="18"/>
                <w:szCs w:val="18"/>
              </w:rPr>
            </w:pPr>
            <w:r>
              <w:rPr>
                <w:rFonts w:cs="Arial"/>
                <w:b/>
                <w:color w:val="FFFFFF"/>
                <w:sz w:val="18"/>
                <w:szCs w:val="18"/>
              </w:rPr>
              <w:t>R</w:t>
            </w:r>
            <w:r w:rsidR="00E53E57">
              <w:rPr>
                <w:rFonts w:cs="Arial"/>
                <w:b/>
                <w:color w:val="FFFFFF"/>
                <w:sz w:val="18"/>
                <w:szCs w:val="18"/>
              </w:rPr>
              <w:t>ef</w:t>
            </w:r>
          </w:p>
        </w:tc>
        <w:tc>
          <w:tcPr>
            <w:tcW w:w="1418" w:type="dxa"/>
            <w:shd w:val="clear" w:color="auto" w:fill="1F4E79"/>
            <w:tcMar>
              <w:top w:w="90" w:type="dxa"/>
              <w:left w:w="100" w:type="dxa"/>
              <w:bottom w:w="90" w:type="dxa"/>
              <w:right w:w="100" w:type="dxa"/>
            </w:tcMar>
            <w:vAlign w:val="center"/>
          </w:tcPr>
          <w:p w14:paraId="0A810EEF" w14:textId="70F1E059" w:rsidR="008C3C4A" w:rsidRPr="0002166F" w:rsidRDefault="008C3C4A">
            <w:pPr>
              <w:jc w:val="center"/>
              <w:rPr>
                <w:rFonts w:cs="Arial"/>
                <w:sz w:val="18"/>
                <w:szCs w:val="18"/>
              </w:rPr>
            </w:pPr>
            <w:r w:rsidRPr="0069233B">
              <w:rPr>
                <w:rFonts w:cs="Arial"/>
                <w:b/>
                <w:color w:val="FFFFFF"/>
                <w:sz w:val="18"/>
                <w:szCs w:val="18"/>
              </w:rPr>
              <w:t>Areas to cover</w:t>
            </w:r>
          </w:p>
        </w:tc>
        <w:tc>
          <w:tcPr>
            <w:tcW w:w="7389" w:type="dxa"/>
            <w:shd w:val="clear" w:color="auto" w:fill="1F4E79"/>
            <w:tcMar>
              <w:top w:w="90" w:type="dxa"/>
              <w:left w:w="100" w:type="dxa"/>
              <w:bottom w:w="90" w:type="dxa"/>
              <w:right w:w="100" w:type="dxa"/>
            </w:tcMar>
            <w:vAlign w:val="center"/>
          </w:tcPr>
          <w:p w14:paraId="14269761" w14:textId="77777777" w:rsidR="008C3C4A" w:rsidRPr="0002166F" w:rsidRDefault="008C3C4A">
            <w:pPr>
              <w:jc w:val="center"/>
              <w:rPr>
                <w:rFonts w:cs="Arial"/>
                <w:sz w:val="18"/>
                <w:szCs w:val="18"/>
              </w:rPr>
            </w:pPr>
            <w:r w:rsidRPr="0069233B">
              <w:rPr>
                <w:rFonts w:cs="Arial"/>
                <w:b/>
                <w:color w:val="FFFFFF"/>
                <w:sz w:val="18"/>
                <w:szCs w:val="18"/>
              </w:rPr>
              <w:t>What Tenderers should include</w:t>
            </w:r>
          </w:p>
        </w:tc>
      </w:tr>
      <w:tr w:rsidR="008C3C4A" w14:paraId="442E08CF" w14:textId="77777777" w:rsidTr="005B2C75">
        <w:trPr>
          <w:trHeight w:val="1343"/>
          <w:jc w:val="center"/>
        </w:trPr>
        <w:tc>
          <w:tcPr>
            <w:tcW w:w="704" w:type="dxa"/>
          </w:tcPr>
          <w:p w14:paraId="58E72E9C" w14:textId="77777777" w:rsidR="00F70A4C" w:rsidRDefault="00F70A4C" w:rsidP="004C2E5E">
            <w:pPr>
              <w:spacing w:line="252" w:lineRule="auto"/>
              <w:jc w:val="center"/>
              <w:rPr>
                <w:rFonts w:cs="Arial"/>
                <w:sz w:val="18"/>
                <w:szCs w:val="18"/>
              </w:rPr>
            </w:pPr>
          </w:p>
          <w:p w14:paraId="0ADC1DDE" w14:textId="77777777" w:rsidR="00F70A4C" w:rsidRDefault="00F70A4C" w:rsidP="004C2E5E">
            <w:pPr>
              <w:spacing w:line="252" w:lineRule="auto"/>
              <w:jc w:val="center"/>
              <w:rPr>
                <w:rFonts w:cs="Arial"/>
                <w:sz w:val="18"/>
                <w:szCs w:val="18"/>
              </w:rPr>
            </w:pPr>
          </w:p>
          <w:p w14:paraId="6A1A6629" w14:textId="77777777" w:rsidR="00F70A4C" w:rsidRDefault="00F70A4C" w:rsidP="004C2E5E">
            <w:pPr>
              <w:spacing w:line="252" w:lineRule="auto"/>
              <w:jc w:val="center"/>
              <w:rPr>
                <w:rFonts w:cs="Arial"/>
                <w:sz w:val="18"/>
                <w:szCs w:val="18"/>
              </w:rPr>
            </w:pPr>
          </w:p>
          <w:p w14:paraId="4188691C" w14:textId="77777777" w:rsidR="00F70A4C" w:rsidRDefault="00F70A4C" w:rsidP="004C2E5E">
            <w:pPr>
              <w:spacing w:line="252" w:lineRule="auto"/>
              <w:jc w:val="center"/>
              <w:rPr>
                <w:rFonts w:cs="Arial"/>
                <w:sz w:val="18"/>
                <w:szCs w:val="18"/>
              </w:rPr>
            </w:pPr>
          </w:p>
          <w:p w14:paraId="3A1D77F1" w14:textId="6A1872D5" w:rsidR="00D206CC" w:rsidRPr="0002166F" w:rsidRDefault="00E53E57" w:rsidP="004C2E5E">
            <w:pPr>
              <w:spacing w:line="252" w:lineRule="auto"/>
              <w:jc w:val="center"/>
              <w:rPr>
                <w:rFonts w:cs="Arial"/>
                <w:sz w:val="18"/>
                <w:szCs w:val="18"/>
              </w:rPr>
            </w:pPr>
            <w:r>
              <w:rPr>
                <w:rFonts w:cs="Arial"/>
                <w:sz w:val="18"/>
                <w:szCs w:val="18"/>
              </w:rPr>
              <w:t>1.1</w:t>
            </w:r>
          </w:p>
        </w:tc>
        <w:tc>
          <w:tcPr>
            <w:tcW w:w="1418" w:type="dxa"/>
            <w:tcMar>
              <w:top w:w="90" w:type="dxa"/>
              <w:left w:w="100" w:type="dxa"/>
              <w:bottom w:w="90" w:type="dxa"/>
              <w:right w:w="100" w:type="dxa"/>
            </w:tcMar>
            <w:vAlign w:val="center"/>
          </w:tcPr>
          <w:p w14:paraId="7BC76A97" w14:textId="003653AE" w:rsidR="00D74153" w:rsidRPr="0002166F" w:rsidRDefault="008C3C4A">
            <w:pPr>
              <w:spacing w:line="252" w:lineRule="auto"/>
              <w:rPr>
                <w:rFonts w:cs="Arial"/>
                <w:sz w:val="18"/>
                <w:szCs w:val="18"/>
              </w:rPr>
            </w:pPr>
            <w:r w:rsidRPr="00BC073A">
              <w:rPr>
                <w:rFonts w:cs="Arial"/>
                <w:sz w:val="18"/>
                <w:szCs w:val="18"/>
              </w:rPr>
              <w:t>Lot-Specific Requirements</w:t>
            </w:r>
            <w:r w:rsidRPr="0002166F">
              <w:rPr>
                <w:rFonts w:cs="Arial"/>
                <w:sz w:val="18"/>
                <w:szCs w:val="18"/>
              </w:rPr>
              <w:t xml:space="preserve"> </w:t>
            </w:r>
          </w:p>
        </w:tc>
        <w:tc>
          <w:tcPr>
            <w:tcW w:w="7389" w:type="dxa"/>
            <w:tcMar>
              <w:top w:w="90" w:type="dxa"/>
              <w:left w:w="100" w:type="dxa"/>
              <w:bottom w:w="90" w:type="dxa"/>
              <w:right w:w="100" w:type="dxa"/>
            </w:tcMar>
            <w:vAlign w:val="center"/>
          </w:tcPr>
          <w:p w14:paraId="418C733F" w14:textId="18B2C2A0" w:rsidR="008C3C4A" w:rsidRPr="001D4A84" w:rsidRDefault="008C3C4A">
            <w:pPr>
              <w:spacing w:after="120" w:line="252" w:lineRule="auto"/>
              <w:rPr>
                <w:rFonts w:eastAsia="Times New Roman" w:cs="Arial"/>
                <w:sz w:val="18"/>
                <w:szCs w:val="18"/>
                <w:lang w:val="en-IE" w:eastAsia="en-IE"/>
              </w:rPr>
            </w:pPr>
            <w:r w:rsidRPr="00BC073A">
              <w:rPr>
                <w:rFonts w:cs="Arial"/>
                <w:sz w:val="18"/>
                <w:szCs w:val="18"/>
              </w:rPr>
              <w:t xml:space="preserve">Provide an overview of your Kraken Accreditation or </w:t>
            </w:r>
            <w:r w:rsidR="009E4F77" w:rsidRPr="00BC073A">
              <w:rPr>
                <w:rFonts w:cs="Arial"/>
                <w:sz w:val="18"/>
                <w:szCs w:val="18"/>
              </w:rPr>
              <w:t xml:space="preserve">provide evidence of </w:t>
            </w:r>
            <w:r w:rsidRPr="00BC073A">
              <w:rPr>
                <w:rFonts w:cs="Arial"/>
                <w:sz w:val="18"/>
                <w:szCs w:val="18"/>
              </w:rPr>
              <w:t xml:space="preserve">at least </w:t>
            </w:r>
            <w:r w:rsidR="007C6502" w:rsidRPr="00BC073A">
              <w:rPr>
                <w:rFonts w:cs="Arial"/>
                <w:sz w:val="18"/>
                <w:szCs w:val="18"/>
              </w:rPr>
              <w:t>one year</w:t>
            </w:r>
            <w:r w:rsidR="00F2487C" w:rsidRPr="00BC073A">
              <w:rPr>
                <w:rFonts w:cs="Arial"/>
                <w:sz w:val="18"/>
                <w:szCs w:val="18"/>
              </w:rPr>
              <w:t xml:space="preserve"> </w:t>
            </w:r>
            <w:r w:rsidR="005C3A19" w:rsidRPr="00BC073A">
              <w:rPr>
                <w:sz w:val="18"/>
                <w:szCs w:val="18"/>
              </w:rPr>
              <w:t>of specific experience of using the Kraken platform with MDT</w:t>
            </w:r>
            <w:r w:rsidR="005C3A19" w:rsidRPr="00DD64E8">
              <w:rPr>
                <w:bCs/>
                <w:sz w:val="18"/>
                <w:szCs w:val="18"/>
              </w:rPr>
              <w:t xml:space="preserve"> Operating model</w:t>
            </w:r>
            <w:r w:rsidRPr="00DD64E8">
              <w:rPr>
                <w:rFonts w:cs="Arial"/>
                <w:bCs/>
                <w:sz w:val="18"/>
                <w:szCs w:val="18"/>
              </w:rPr>
              <w:t>.</w:t>
            </w:r>
            <w:r w:rsidRPr="0002166F">
              <w:rPr>
                <w:rFonts w:cs="Arial"/>
                <w:sz w:val="18"/>
                <w:szCs w:val="18"/>
              </w:rPr>
              <w:t xml:space="preserve"> Describe the period over which you have operated in Kraken, </w:t>
            </w:r>
            <w:r w:rsidR="00090F82">
              <w:rPr>
                <w:rFonts w:cs="Arial"/>
                <w:sz w:val="18"/>
                <w:szCs w:val="18"/>
              </w:rPr>
              <w:t>and</w:t>
            </w:r>
            <w:r w:rsidRPr="0002166F">
              <w:rPr>
                <w:rFonts w:cs="Arial"/>
                <w:sz w:val="18"/>
                <w:szCs w:val="18"/>
              </w:rPr>
              <w:t xml:space="preserve"> your experience of the Customer Care Multidisciplinary Team (MDT) Model (also referred to as the Universal Agent Model)</w:t>
            </w:r>
            <w:r w:rsidR="00992B6A">
              <w:rPr>
                <w:rFonts w:cs="Arial"/>
                <w:sz w:val="18"/>
                <w:szCs w:val="18"/>
              </w:rPr>
              <w:t>.</w:t>
            </w:r>
            <w:r w:rsidR="00DF1A3C">
              <w:rPr>
                <w:rFonts w:cs="Arial"/>
                <w:sz w:val="18"/>
                <w:szCs w:val="18"/>
              </w:rPr>
              <w:t xml:space="preserve"> Please also include how you </w:t>
            </w:r>
            <w:r w:rsidR="00A935F0">
              <w:rPr>
                <w:rFonts w:cs="Arial"/>
                <w:sz w:val="18"/>
                <w:szCs w:val="18"/>
              </w:rPr>
              <w:t>monitor</w:t>
            </w:r>
            <w:r w:rsidR="00796CF5">
              <w:rPr>
                <w:rFonts w:cs="Arial"/>
                <w:sz w:val="18"/>
                <w:szCs w:val="18"/>
              </w:rPr>
              <w:t xml:space="preserve"> quality, capability and perfor</w:t>
            </w:r>
            <w:r w:rsidR="001F2778">
              <w:rPr>
                <w:rFonts w:cs="Arial"/>
                <w:sz w:val="18"/>
                <w:szCs w:val="18"/>
              </w:rPr>
              <w:t>mance</w:t>
            </w:r>
            <w:r w:rsidR="00AD3B63">
              <w:rPr>
                <w:rFonts w:cs="Arial"/>
                <w:sz w:val="18"/>
                <w:szCs w:val="18"/>
              </w:rPr>
              <w:t xml:space="preserve"> in line with Kraken Accreditation requirements.</w:t>
            </w:r>
          </w:p>
        </w:tc>
      </w:tr>
      <w:tr w:rsidR="0080342E" w14:paraId="7C3B10B6" w14:textId="77777777" w:rsidTr="005B2C75">
        <w:trPr>
          <w:trHeight w:val="1153"/>
          <w:jc w:val="center"/>
        </w:trPr>
        <w:tc>
          <w:tcPr>
            <w:tcW w:w="704" w:type="dxa"/>
          </w:tcPr>
          <w:p w14:paraId="6477D3E9" w14:textId="77777777" w:rsidR="00F70A4C" w:rsidRDefault="00F70A4C" w:rsidP="004C2E5E">
            <w:pPr>
              <w:spacing w:line="252" w:lineRule="auto"/>
              <w:jc w:val="center"/>
              <w:rPr>
                <w:rFonts w:cs="Arial"/>
                <w:sz w:val="18"/>
                <w:szCs w:val="18"/>
              </w:rPr>
            </w:pPr>
          </w:p>
          <w:p w14:paraId="68B95C49" w14:textId="77777777" w:rsidR="00F70A4C" w:rsidRDefault="00F70A4C" w:rsidP="004C2E5E">
            <w:pPr>
              <w:spacing w:line="252" w:lineRule="auto"/>
              <w:jc w:val="center"/>
              <w:rPr>
                <w:rFonts w:cs="Arial"/>
                <w:sz w:val="18"/>
                <w:szCs w:val="18"/>
              </w:rPr>
            </w:pPr>
          </w:p>
          <w:p w14:paraId="1FBF0780" w14:textId="77777777" w:rsidR="00F70A4C" w:rsidRDefault="00F70A4C" w:rsidP="004C2E5E">
            <w:pPr>
              <w:spacing w:line="252" w:lineRule="auto"/>
              <w:jc w:val="center"/>
              <w:rPr>
                <w:rFonts w:cs="Arial"/>
                <w:sz w:val="18"/>
                <w:szCs w:val="18"/>
              </w:rPr>
            </w:pPr>
          </w:p>
          <w:p w14:paraId="396228C1" w14:textId="38ECEB23" w:rsidR="00D206CC" w:rsidRDefault="00E53E57" w:rsidP="004C2E5E">
            <w:pPr>
              <w:spacing w:line="252" w:lineRule="auto"/>
              <w:jc w:val="center"/>
              <w:rPr>
                <w:rFonts w:cs="Arial"/>
                <w:sz w:val="18"/>
                <w:szCs w:val="18"/>
              </w:rPr>
            </w:pPr>
            <w:r>
              <w:rPr>
                <w:rFonts w:cs="Arial"/>
                <w:sz w:val="18"/>
                <w:szCs w:val="18"/>
              </w:rPr>
              <w:t>1.2</w:t>
            </w:r>
          </w:p>
        </w:tc>
        <w:tc>
          <w:tcPr>
            <w:tcW w:w="1418" w:type="dxa"/>
            <w:tcMar>
              <w:top w:w="90" w:type="dxa"/>
              <w:left w:w="100" w:type="dxa"/>
              <w:bottom w:w="90" w:type="dxa"/>
              <w:right w:w="100" w:type="dxa"/>
            </w:tcMar>
            <w:vAlign w:val="center"/>
          </w:tcPr>
          <w:p w14:paraId="7AD533E9" w14:textId="3F6D01AC" w:rsidR="0080342E" w:rsidRPr="0002166F" w:rsidRDefault="00990953">
            <w:pPr>
              <w:spacing w:line="252" w:lineRule="auto"/>
              <w:rPr>
                <w:rFonts w:cs="Arial"/>
                <w:sz w:val="18"/>
                <w:szCs w:val="18"/>
              </w:rPr>
            </w:pPr>
            <w:r>
              <w:rPr>
                <w:rFonts w:cs="Arial"/>
                <w:sz w:val="18"/>
                <w:szCs w:val="18"/>
              </w:rPr>
              <w:t xml:space="preserve">Migration </w:t>
            </w:r>
            <w:r w:rsidR="00BE2020">
              <w:rPr>
                <w:rFonts w:cs="Arial"/>
                <w:sz w:val="18"/>
                <w:szCs w:val="18"/>
              </w:rPr>
              <w:t>support</w:t>
            </w:r>
          </w:p>
        </w:tc>
        <w:tc>
          <w:tcPr>
            <w:tcW w:w="7389" w:type="dxa"/>
            <w:tcMar>
              <w:top w:w="90" w:type="dxa"/>
              <w:left w:w="100" w:type="dxa"/>
              <w:bottom w:w="90" w:type="dxa"/>
              <w:right w:w="100" w:type="dxa"/>
            </w:tcMar>
            <w:vAlign w:val="center"/>
          </w:tcPr>
          <w:p w14:paraId="60356A47" w14:textId="366C5590" w:rsidR="0080342E" w:rsidRPr="00990953" w:rsidRDefault="00990953">
            <w:pPr>
              <w:spacing w:after="120" w:line="252" w:lineRule="auto"/>
              <w:rPr>
                <w:rFonts w:cs="Arial"/>
                <w:sz w:val="18"/>
                <w:szCs w:val="18"/>
              </w:rPr>
            </w:pPr>
            <w:r w:rsidRPr="0002166F">
              <w:rPr>
                <w:rFonts w:eastAsia="Times New Roman" w:cs="Arial"/>
                <w:sz w:val="18"/>
                <w:szCs w:val="18"/>
                <w:lang w:val="en-IE" w:eastAsia="en-IE"/>
              </w:rPr>
              <w:t>I</w:t>
            </w:r>
            <w:r w:rsidRPr="0002166F">
              <w:rPr>
                <w:rFonts w:cs="Arial"/>
                <w:sz w:val="18"/>
                <w:szCs w:val="18"/>
                <w:lang w:val="en-IE"/>
              </w:rPr>
              <w:t>nclude details of any Kraken migration programmes you have supported</w:t>
            </w:r>
            <w:r w:rsidR="004C279D">
              <w:rPr>
                <w:rFonts w:cs="Arial"/>
                <w:sz w:val="18"/>
                <w:szCs w:val="18"/>
                <w:lang w:val="en-IE"/>
              </w:rPr>
              <w:t xml:space="preserve"> i.e. where you supported the set up and operation</w:t>
            </w:r>
            <w:r w:rsidR="00181C9E">
              <w:rPr>
                <w:rFonts w:cs="Arial"/>
                <w:sz w:val="18"/>
                <w:szCs w:val="18"/>
                <w:lang w:val="en-IE"/>
              </w:rPr>
              <w:t xml:space="preserve"> of </w:t>
            </w:r>
            <w:r w:rsidR="00E2753B">
              <w:rPr>
                <w:rFonts w:cs="Arial"/>
                <w:sz w:val="18"/>
                <w:szCs w:val="18"/>
                <w:lang w:val="en-IE"/>
              </w:rPr>
              <w:t>the</w:t>
            </w:r>
            <w:r w:rsidR="00181C9E">
              <w:rPr>
                <w:rFonts w:cs="Arial"/>
                <w:sz w:val="18"/>
                <w:szCs w:val="18"/>
                <w:lang w:val="en-IE"/>
              </w:rPr>
              <w:t xml:space="preserve"> new model </w:t>
            </w:r>
            <w:r w:rsidR="004C279D">
              <w:rPr>
                <w:rFonts w:cs="Arial"/>
                <w:sz w:val="18"/>
                <w:szCs w:val="18"/>
                <w:lang w:val="en-IE"/>
              </w:rPr>
              <w:t xml:space="preserve">during the </w:t>
            </w:r>
            <w:r w:rsidR="005F182B">
              <w:rPr>
                <w:rFonts w:cs="Arial"/>
                <w:sz w:val="18"/>
                <w:szCs w:val="18"/>
                <w:lang w:val="en-IE"/>
              </w:rPr>
              <w:t>client’s</w:t>
            </w:r>
            <w:r w:rsidR="004C279D">
              <w:rPr>
                <w:rFonts w:cs="Arial"/>
                <w:sz w:val="18"/>
                <w:szCs w:val="18"/>
                <w:lang w:val="en-IE"/>
              </w:rPr>
              <w:t xml:space="preserve"> migration</w:t>
            </w:r>
            <w:r w:rsidR="00181C9E">
              <w:rPr>
                <w:rFonts w:cs="Arial"/>
                <w:sz w:val="18"/>
                <w:szCs w:val="18"/>
                <w:lang w:val="en-IE"/>
              </w:rPr>
              <w:t xml:space="preserve"> period</w:t>
            </w:r>
            <w:r w:rsidR="00174618">
              <w:rPr>
                <w:rFonts w:cs="Arial"/>
                <w:sz w:val="18"/>
                <w:szCs w:val="18"/>
                <w:lang w:val="en-IE"/>
              </w:rPr>
              <w:t xml:space="preserve">. Outline </w:t>
            </w:r>
            <w:r w:rsidRPr="0002166F">
              <w:rPr>
                <w:rFonts w:cs="Arial"/>
                <w:sz w:val="18"/>
                <w:szCs w:val="18"/>
                <w:lang w:val="en-IE"/>
              </w:rPr>
              <w:t>how this experience w</w:t>
            </w:r>
            <w:r w:rsidR="0012759F">
              <w:rPr>
                <w:rFonts w:cs="Arial"/>
                <w:sz w:val="18"/>
                <w:szCs w:val="18"/>
                <w:lang w:val="en-IE"/>
              </w:rPr>
              <w:t>ill</w:t>
            </w:r>
            <w:r w:rsidRPr="0002166F">
              <w:rPr>
                <w:rFonts w:cs="Arial"/>
                <w:sz w:val="18"/>
                <w:szCs w:val="18"/>
                <w:lang w:val="en-IE"/>
              </w:rPr>
              <w:t xml:space="preserve"> enable Electric Ireland to successfully mobilise and transition </w:t>
            </w:r>
            <w:r w:rsidR="00174618">
              <w:rPr>
                <w:rFonts w:cs="Arial"/>
                <w:sz w:val="18"/>
                <w:szCs w:val="18"/>
                <w:lang w:val="en-IE"/>
              </w:rPr>
              <w:t>from legacy platforms / ways of working to the Kraken enabled Operating model</w:t>
            </w:r>
            <w:r w:rsidR="000B5665">
              <w:rPr>
                <w:rFonts w:cs="Arial"/>
                <w:sz w:val="18"/>
                <w:szCs w:val="18"/>
                <w:lang w:val="en-IE"/>
              </w:rPr>
              <w:t xml:space="preserve"> and platform.  Include any client references, where relevant.</w:t>
            </w:r>
          </w:p>
        </w:tc>
      </w:tr>
      <w:tr w:rsidR="008C3C4A" w14:paraId="74C19C1A" w14:textId="77777777" w:rsidTr="008C302E">
        <w:trPr>
          <w:jc w:val="center"/>
        </w:trPr>
        <w:tc>
          <w:tcPr>
            <w:tcW w:w="704" w:type="dxa"/>
          </w:tcPr>
          <w:p w14:paraId="1003CBC5" w14:textId="77777777" w:rsidR="00F70A4C" w:rsidRDefault="00F70A4C" w:rsidP="004C2E5E">
            <w:pPr>
              <w:spacing w:line="252" w:lineRule="auto"/>
              <w:jc w:val="center"/>
              <w:rPr>
                <w:rFonts w:cs="Arial"/>
                <w:sz w:val="18"/>
                <w:szCs w:val="18"/>
              </w:rPr>
            </w:pPr>
          </w:p>
          <w:p w14:paraId="2C8737D3" w14:textId="244EE581" w:rsidR="00D206CC" w:rsidRPr="0002166F" w:rsidRDefault="00E53E57" w:rsidP="004C2E5E">
            <w:pPr>
              <w:spacing w:line="252" w:lineRule="auto"/>
              <w:jc w:val="center"/>
              <w:rPr>
                <w:rFonts w:cs="Arial"/>
                <w:sz w:val="18"/>
                <w:szCs w:val="18"/>
              </w:rPr>
            </w:pPr>
            <w:r>
              <w:rPr>
                <w:rFonts w:cs="Arial"/>
                <w:sz w:val="18"/>
                <w:szCs w:val="18"/>
              </w:rPr>
              <w:t>1.3</w:t>
            </w:r>
          </w:p>
        </w:tc>
        <w:tc>
          <w:tcPr>
            <w:tcW w:w="1418" w:type="dxa"/>
            <w:tcMar>
              <w:top w:w="90" w:type="dxa"/>
              <w:left w:w="100" w:type="dxa"/>
              <w:bottom w:w="90" w:type="dxa"/>
              <w:right w:w="100" w:type="dxa"/>
            </w:tcMar>
            <w:vAlign w:val="center"/>
          </w:tcPr>
          <w:p w14:paraId="3514CDA2" w14:textId="2DF1FA5D" w:rsidR="008C3C4A" w:rsidRPr="0002166F" w:rsidRDefault="008C3C4A">
            <w:pPr>
              <w:spacing w:line="252" w:lineRule="auto"/>
              <w:rPr>
                <w:rFonts w:cs="Arial"/>
                <w:sz w:val="18"/>
                <w:szCs w:val="18"/>
              </w:rPr>
            </w:pPr>
            <w:r w:rsidRPr="0002166F">
              <w:rPr>
                <w:rFonts w:cs="Arial"/>
                <w:sz w:val="18"/>
                <w:szCs w:val="18"/>
              </w:rPr>
              <w:t xml:space="preserve">Delivery model </w:t>
            </w:r>
          </w:p>
        </w:tc>
        <w:tc>
          <w:tcPr>
            <w:tcW w:w="7389" w:type="dxa"/>
            <w:tcMar>
              <w:top w:w="90" w:type="dxa"/>
              <w:left w:w="100" w:type="dxa"/>
              <w:bottom w:w="90" w:type="dxa"/>
              <w:right w:w="100" w:type="dxa"/>
            </w:tcMar>
            <w:vAlign w:val="center"/>
          </w:tcPr>
          <w:p w14:paraId="7A2190EC" w14:textId="7255887C" w:rsidR="008C3C4A" w:rsidRPr="0002166F" w:rsidRDefault="008C3C4A">
            <w:pPr>
              <w:spacing w:after="120" w:line="252" w:lineRule="auto"/>
              <w:rPr>
                <w:rFonts w:cs="Arial"/>
                <w:sz w:val="18"/>
                <w:szCs w:val="18"/>
              </w:rPr>
            </w:pPr>
            <w:r w:rsidRPr="0002166F">
              <w:rPr>
                <w:rFonts w:cs="Arial"/>
                <w:sz w:val="18"/>
                <w:szCs w:val="18"/>
              </w:rPr>
              <w:t>Describe the proposed delivery model, including team structure, management arrangements, location</w:t>
            </w:r>
            <w:r w:rsidR="001E3686">
              <w:rPr>
                <w:rFonts w:cs="Arial"/>
                <w:sz w:val="18"/>
                <w:szCs w:val="18"/>
              </w:rPr>
              <w:t>, office environment</w:t>
            </w:r>
            <w:r w:rsidRPr="0002166F">
              <w:rPr>
                <w:rFonts w:cs="Arial"/>
                <w:sz w:val="18"/>
                <w:szCs w:val="18"/>
              </w:rPr>
              <w:t xml:space="preserve"> / hybrid working approach</w:t>
            </w:r>
            <w:r w:rsidR="00A968DB">
              <w:rPr>
                <w:rFonts w:cs="Arial"/>
                <w:sz w:val="18"/>
                <w:szCs w:val="18"/>
              </w:rPr>
              <w:t xml:space="preserve"> etc</w:t>
            </w:r>
            <w:r w:rsidR="00F23EA9">
              <w:rPr>
                <w:rFonts w:cs="Arial"/>
                <w:sz w:val="18"/>
                <w:szCs w:val="18"/>
              </w:rPr>
              <w:t>.</w:t>
            </w:r>
            <w:r w:rsidR="00A968DB">
              <w:rPr>
                <w:rFonts w:cs="Arial"/>
                <w:sz w:val="18"/>
                <w:szCs w:val="18"/>
              </w:rPr>
              <w:t xml:space="preserve"> </w:t>
            </w:r>
          </w:p>
        </w:tc>
      </w:tr>
      <w:tr w:rsidR="008C3C4A" w14:paraId="67FFDACA" w14:textId="77777777" w:rsidTr="008C302E">
        <w:trPr>
          <w:jc w:val="center"/>
        </w:trPr>
        <w:tc>
          <w:tcPr>
            <w:tcW w:w="704" w:type="dxa"/>
            <w:shd w:val="clear" w:color="auto" w:fill="F4F8FB"/>
          </w:tcPr>
          <w:p w14:paraId="00B14E9F" w14:textId="77777777" w:rsidR="00F70A4C" w:rsidRDefault="00F70A4C" w:rsidP="004C2E5E">
            <w:pPr>
              <w:jc w:val="center"/>
              <w:rPr>
                <w:rFonts w:cs="Arial"/>
                <w:sz w:val="18"/>
                <w:szCs w:val="18"/>
              </w:rPr>
            </w:pPr>
          </w:p>
          <w:p w14:paraId="553F7E6C" w14:textId="79AD0CA5" w:rsidR="00D206CC" w:rsidRPr="0002166F" w:rsidRDefault="00E53E57" w:rsidP="004C2E5E">
            <w:pPr>
              <w:jc w:val="center"/>
              <w:rPr>
                <w:rFonts w:cs="Arial"/>
                <w:sz w:val="18"/>
                <w:szCs w:val="18"/>
              </w:rPr>
            </w:pPr>
            <w:r>
              <w:rPr>
                <w:rFonts w:cs="Arial"/>
                <w:sz w:val="18"/>
                <w:szCs w:val="18"/>
              </w:rPr>
              <w:t>1.4</w:t>
            </w:r>
          </w:p>
        </w:tc>
        <w:tc>
          <w:tcPr>
            <w:tcW w:w="1418" w:type="dxa"/>
            <w:shd w:val="clear" w:color="auto" w:fill="F4F8FB"/>
            <w:tcMar>
              <w:top w:w="90" w:type="dxa"/>
              <w:left w:w="100" w:type="dxa"/>
              <w:bottom w:w="90" w:type="dxa"/>
              <w:right w:w="100" w:type="dxa"/>
            </w:tcMar>
            <w:vAlign w:val="center"/>
          </w:tcPr>
          <w:p w14:paraId="428E80B7" w14:textId="4D6215CF" w:rsidR="008C3C4A" w:rsidRPr="0002166F" w:rsidRDefault="008C3C4A">
            <w:pPr>
              <w:rPr>
                <w:rFonts w:cs="Arial"/>
                <w:sz w:val="18"/>
                <w:szCs w:val="18"/>
              </w:rPr>
            </w:pPr>
            <w:r w:rsidRPr="0002166F">
              <w:rPr>
                <w:rFonts w:cs="Arial"/>
                <w:sz w:val="18"/>
                <w:szCs w:val="18"/>
              </w:rPr>
              <w:t>Mobilisation approach</w:t>
            </w:r>
          </w:p>
        </w:tc>
        <w:tc>
          <w:tcPr>
            <w:tcW w:w="7389" w:type="dxa"/>
            <w:shd w:val="clear" w:color="auto" w:fill="F4F8FB"/>
            <w:tcMar>
              <w:top w:w="90" w:type="dxa"/>
              <w:left w:w="100" w:type="dxa"/>
              <w:bottom w:w="90" w:type="dxa"/>
              <w:right w:w="100" w:type="dxa"/>
            </w:tcMar>
            <w:vAlign w:val="center"/>
          </w:tcPr>
          <w:p w14:paraId="6FECBC47" w14:textId="5A573C11" w:rsidR="008C3C4A" w:rsidRPr="0002166F" w:rsidRDefault="008C3C4A">
            <w:pPr>
              <w:rPr>
                <w:rFonts w:cs="Arial"/>
                <w:sz w:val="18"/>
                <w:szCs w:val="18"/>
              </w:rPr>
            </w:pPr>
            <w:r w:rsidRPr="0002166F">
              <w:rPr>
                <w:rFonts w:cs="Arial"/>
                <w:sz w:val="18"/>
                <w:szCs w:val="18"/>
              </w:rPr>
              <w:t xml:space="preserve">Explain how the service will move from contract award to live delivery. Include mobilisation </w:t>
            </w:r>
            <w:r w:rsidR="00BE2020">
              <w:rPr>
                <w:rFonts w:cs="Arial"/>
                <w:sz w:val="18"/>
                <w:szCs w:val="18"/>
              </w:rPr>
              <w:t xml:space="preserve">plans, </w:t>
            </w:r>
            <w:r w:rsidRPr="0002166F">
              <w:rPr>
                <w:rFonts w:cs="Arial"/>
                <w:sz w:val="18"/>
                <w:szCs w:val="18"/>
              </w:rPr>
              <w:t xml:space="preserve">activities, onboarding, readiness checks and </w:t>
            </w:r>
            <w:r w:rsidR="001F1864">
              <w:rPr>
                <w:rFonts w:cs="Arial"/>
                <w:sz w:val="18"/>
                <w:szCs w:val="18"/>
              </w:rPr>
              <w:t xml:space="preserve">meeting </w:t>
            </w:r>
            <w:r w:rsidRPr="0002166F">
              <w:rPr>
                <w:rFonts w:cs="Arial"/>
                <w:sz w:val="18"/>
                <w:szCs w:val="18"/>
              </w:rPr>
              <w:t xml:space="preserve">key milestones.  </w:t>
            </w:r>
          </w:p>
        </w:tc>
      </w:tr>
      <w:tr w:rsidR="00516502" w14:paraId="3D8E7A42" w14:textId="77777777" w:rsidTr="008C302E">
        <w:trPr>
          <w:jc w:val="center"/>
        </w:trPr>
        <w:tc>
          <w:tcPr>
            <w:tcW w:w="704" w:type="dxa"/>
            <w:shd w:val="clear" w:color="auto" w:fill="F4F8FB"/>
          </w:tcPr>
          <w:p w14:paraId="43C245DA" w14:textId="77777777" w:rsidR="00F70A4C" w:rsidRDefault="00F70A4C" w:rsidP="004C2E5E">
            <w:pPr>
              <w:jc w:val="center"/>
              <w:rPr>
                <w:rFonts w:cs="Arial"/>
                <w:sz w:val="18"/>
                <w:szCs w:val="18"/>
              </w:rPr>
            </w:pPr>
          </w:p>
          <w:p w14:paraId="7C6F138D" w14:textId="415C79AC" w:rsidR="00D206CC" w:rsidRDefault="00E53E57" w:rsidP="004C2E5E">
            <w:pPr>
              <w:jc w:val="center"/>
              <w:rPr>
                <w:rFonts w:cs="Arial"/>
                <w:sz w:val="18"/>
                <w:szCs w:val="18"/>
              </w:rPr>
            </w:pPr>
            <w:r>
              <w:rPr>
                <w:rFonts w:cs="Arial"/>
                <w:sz w:val="18"/>
                <w:szCs w:val="18"/>
              </w:rPr>
              <w:t>1.5</w:t>
            </w:r>
          </w:p>
        </w:tc>
        <w:tc>
          <w:tcPr>
            <w:tcW w:w="1418" w:type="dxa"/>
            <w:shd w:val="clear" w:color="auto" w:fill="F4F8FB"/>
            <w:tcMar>
              <w:top w:w="90" w:type="dxa"/>
              <w:left w:w="100" w:type="dxa"/>
              <w:bottom w:w="90" w:type="dxa"/>
              <w:right w:w="100" w:type="dxa"/>
            </w:tcMar>
            <w:vAlign w:val="center"/>
          </w:tcPr>
          <w:p w14:paraId="0D9D17E3" w14:textId="0516B0E4" w:rsidR="00516502" w:rsidRPr="0002166F" w:rsidRDefault="00516502">
            <w:pPr>
              <w:rPr>
                <w:rFonts w:cs="Arial"/>
                <w:sz w:val="18"/>
                <w:szCs w:val="18"/>
              </w:rPr>
            </w:pPr>
            <w:r>
              <w:rPr>
                <w:rFonts w:cs="Arial"/>
                <w:sz w:val="18"/>
                <w:szCs w:val="18"/>
              </w:rPr>
              <w:t xml:space="preserve">Governance </w:t>
            </w:r>
          </w:p>
        </w:tc>
        <w:tc>
          <w:tcPr>
            <w:tcW w:w="7389" w:type="dxa"/>
            <w:shd w:val="clear" w:color="auto" w:fill="F4F8FB"/>
            <w:tcMar>
              <w:top w:w="90" w:type="dxa"/>
              <w:left w:w="100" w:type="dxa"/>
              <w:bottom w:w="90" w:type="dxa"/>
              <w:right w:w="100" w:type="dxa"/>
            </w:tcMar>
            <w:vAlign w:val="center"/>
          </w:tcPr>
          <w:p w14:paraId="5EAA1257" w14:textId="30FE2B69" w:rsidR="00516502" w:rsidRPr="0002166F" w:rsidRDefault="00516502">
            <w:pPr>
              <w:rPr>
                <w:rFonts w:cs="Arial"/>
                <w:sz w:val="18"/>
                <w:szCs w:val="18"/>
              </w:rPr>
            </w:pPr>
            <w:r>
              <w:rPr>
                <w:rFonts w:cs="Arial"/>
                <w:sz w:val="18"/>
                <w:szCs w:val="18"/>
              </w:rPr>
              <w:t>Outline</w:t>
            </w:r>
            <w:r w:rsidR="00277D1A">
              <w:rPr>
                <w:rFonts w:cs="Arial"/>
                <w:sz w:val="18"/>
                <w:szCs w:val="18"/>
              </w:rPr>
              <w:t xml:space="preserve"> your</w:t>
            </w:r>
            <w:r>
              <w:rPr>
                <w:rFonts w:cs="Arial"/>
                <w:sz w:val="18"/>
                <w:szCs w:val="18"/>
              </w:rPr>
              <w:t xml:space="preserve"> proposed Governance model </w:t>
            </w:r>
            <w:r w:rsidR="00D74153">
              <w:rPr>
                <w:rFonts w:cs="Arial"/>
                <w:sz w:val="18"/>
                <w:szCs w:val="18"/>
              </w:rPr>
              <w:t>including reporting, engagements and managing escalations</w:t>
            </w:r>
            <w:r w:rsidR="007D2061">
              <w:rPr>
                <w:rFonts w:cs="Arial"/>
                <w:sz w:val="18"/>
                <w:szCs w:val="18"/>
              </w:rPr>
              <w:t xml:space="preserve"> that will support </w:t>
            </w:r>
            <w:r w:rsidR="00B066F7">
              <w:rPr>
                <w:rFonts w:cs="Arial"/>
                <w:sz w:val="18"/>
                <w:szCs w:val="18"/>
              </w:rPr>
              <w:t>a collaborative working approach.</w:t>
            </w:r>
          </w:p>
        </w:tc>
      </w:tr>
      <w:tr w:rsidR="008C3C4A" w14:paraId="6F7C7A32" w14:textId="77777777" w:rsidTr="008C302E">
        <w:trPr>
          <w:jc w:val="center"/>
        </w:trPr>
        <w:tc>
          <w:tcPr>
            <w:tcW w:w="704" w:type="dxa"/>
          </w:tcPr>
          <w:p w14:paraId="03FEEA61" w14:textId="77777777" w:rsidR="00F70A4C" w:rsidRDefault="00F70A4C" w:rsidP="004C2E5E">
            <w:pPr>
              <w:jc w:val="center"/>
              <w:rPr>
                <w:rFonts w:cs="Arial"/>
                <w:sz w:val="18"/>
                <w:szCs w:val="18"/>
              </w:rPr>
            </w:pPr>
          </w:p>
          <w:p w14:paraId="5D204A5A" w14:textId="77777777" w:rsidR="00F70A4C" w:rsidRDefault="00F70A4C" w:rsidP="004C2E5E">
            <w:pPr>
              <w:jc w:val="center"/>
              <w:rPr>
                <w:rFonts w:cs="Arial"/>
                <w:sz w:val="18"/>
                <w:szCs w:val="18"/>
              </w:rPr>
            </w:pPr>
          </w:p>
          <w:p w14:paraId="1174ACF7" w14:textId="2C40925D" w:rsidR="00D206CC" w:rsidRPr="00414C8E" w:rsidRDefault="00E53E57" w:rsidP="004C2E5E">
            <w:pPr>
              <w:jc w:val="center"/>
              <w:rPr>
                <w:rFonts w:cs="Arial"/>
                <w:sz w:val="18"/>
                <w:szCs w:val="18"/>
              </w:rPr>
            </w:pPr>
            <w:r>
              <w:rPr>
                <w:rFonts w:cs="Arial"/>
                <w:sz w:val="18"/>
                <w:szCs w:val="18"/>
              </w:rPr>
              <w:t>1.6</w:t>
            </w:r>
          </w:p>
        </w:tc>
        <w:tc>
          <w:tcPr>
            <w:tcW w:w="1418" w:type="dxa"/>
            <w:tcMar>
              <w:top w:w="90" w:type="dxa"/>
              <w:left w:w="100" w:type="dxa"/>
              <w:bottom w:w="90" w:type="dxa"/>
              <w:right w:w="100" w:type="dxa"/>
            </w:tcMar>
            <w:vAlign w:val="center"/>
          </w:tcPr>
          <w:p w14:paraId="5D795FE8" w14:textId="6936ECC7" w:rsidR="008C3C4A" w:rsidRPr="00414C8E" w:rsidRDefault="008C3C4A">
            <w:pPr>
              <w:rPr>
                <w:rFonts w:cs="Arial"/>
                <w:sz w:val="18"/>
                <w:szCs w:val="18"/>
              </w:rPr>
            </w:pPr>
            <w:r w:rsidRPr="00414C8E">
              <w:rPr>
                <w:rFonts w:cs="Arial"/>
                <w:sz w:val="18"/>
                <w:szCs w:val="18"/>
              </w:rPr>
              <w:t>Scalability and migration readiness</w:t>
            </w:r>
          </w:p>
        </w:tc>
        <w:tc>
          <w:tcPr>
            <w:tcW w:w="7389" w:type="dxa"/>
            <w:tcMar>
              <w:top w:w="90" w:type="dxa"/>
              <w:left w:w="100" w:type="dxa"/>
              <w:bottom w:w="90" w:type="dxa"/>
              <w:right w:w="100" w:type="dxa"/>
            </w:tcMar>
            <w:vAlign w:val="center"/>
          </w:tcPr>
          <w:p w14:paraId="14613009" w14:textId="389AA5C8" w:rsidR="008C3C4A" w:rsidRPr="00414C8E" w:rsidRDefault="006E2E34">
            <w:pPr>
              <w:rPr>
                <w:rFonts w:cs="Arial"/>
                <w:sz w:val="18"/>
                <w:szCs w:val="18"/>
              </w:rPr>
            </w:pPr>
            <w:r>
              <w:rPr>
                <w:rFonts w:cs="Arial"/>
                <w:sz w:val="18"/>
                <w:szCs w:val="18"/>
              </w:rPr>
              <w:t xml:space="preserve">Outline </w:t>
            </w:r>
            <w:r w:rsidR="008C3C4A" w:rsidRPr="00414C8E">
              <w:rPr>
                <w:rFonts w:cs="Arial"/>
                <w:sz w:val="18"/>
                <w:szCs w:val="18"/>
              </w:rPr>
              <w:t>how capacity will be planned and managed to meet forecast demand. Explain how the Tenderer w</w:t>
            </w:r>
            <w:r w:rsidR="00746239">
              <w:rPr>
                <w:rFonts w:cs="Arial"/>
                <w:sz w:val="18"/>
                <w:szCs w:val="18"/>
              </w:rPr>
              <w:t>ill</w:t>
            </w:r>
            <w:r w:rsidR="008C3C4A" w:rsidRPr="00414C8E">
              <w:rPr>
                <w:rFonts w:cs="Arial"/>
                <w:sz w:val="18"/>
                <w:szCs w:val="18"/>
              </w:rPr>
              <w:t xml:space="preserve"> respond to increases or decreases in migration volumes while maintaining service quality and performance.</w:t>
            </w:r>
          </w:p>
        </w:tc>
      </w:tr>
      <w:tr w:rsidR="008C3C4A" w14:paraId="1A5B3C70" w14:textId="77777777" w:rsidTr="008C302E">
        <w:trPr>
          <w:jc w:val="center"/>
        </w:trPr>
        <w:tc>
          <w:tcPr>
            <w:tcW w:w="704" w:type="dxa"/>
            <w:shd w:val="clear" w:color="auto" w:fill="F4F8FB"/>
          </w:tcPr>
          <w:p w14:paraId="556B4D67" w14:textId="77777777" w:rsidR="00F70A4C" w:rsidRDefault="00F70A4C" w:rsidP="004C2E5E">
            <w:pPr>
              <w:jc w:val="center"/>
              <w:rPr>
                <w:rFonts w:cs="Arial"/>
                <w:sz w:val="18"/>
                <w:szCs w:val="18"/>
              </w:rPr>
            </w:pPr>
          </w:p>
          <w:p w14:paraId="5621A60C" w14:textId="58D01E9F" w:rsidR="00D206CC" w:rsidRPr="00414C8E" w:rsidRDefault="00E53E57" w:rsidP="004C2E5E">
            <w:pPr>
              <w:jc w:val="center"/>
              <w:rPr>
                <w:rFonts w:cs="Arial"/>
                <w:sz w:val="18"/>
                <w:szCs w:val="18"/>
              </w:rPr>
            </w:pPr>
            <w:r>
              <w:rPr>
                <w:rFonts w:cs="Arial"/>
                <w:sz w:val="18"/>
                <w:szCs w:val="18"/>
              </w:rPr>
              <w:t>1.7</w:t>
            </w:r>
          </w:p>
        </w:tc>
        <w:tc>
          <w:tcPr>
            <w:tcW w:w="1418" w:type="dxa"/>
            <w:shd w:val="clear" w:color="auto" w:fill="F4F8FB"/>
            <w:tcMar>
              <w:top w:w="90" w:type="dxa"/>
              <w:left w:w="100" w:type="dxa"/>
              <w:bottom w:w="90" w:type="dxa"/>
              <w:right w:w="100" w:type="dxa"/>
            </w:tcMar>
            <w:vAlign w:val="center"/>
          </w:tcPr>
          <w:p w14:paraId="1568C175" w14:textId="37563F80" w:rsidR="008C3C4A" w:rsidRPr="00414C8E" w:rsidRDefault="008C3C4A">
            <w:pPr>
              <w:rPr>
                <w:rFonts w:cs="Arial"/>
                <w:sz w:val="18"/>
                <w:szCs w:val="18"/>
              </w:rPr>
            </w:pPr>
            <w:r w:rsidRPr="00414C8E">
              <w:rPr>
                <w:rFonts w:cs="Arial"/>
                <w:sz w:val="18"/>
                <w:szCs w:val="18"/>
              </w:rPr>
              <w:t>Collaboration and knowledge transfer</w:t>
            </w:r>
          </w:p>
        </w:tc>
        <w:tc>
          <w:tcPr>
            <w:tcW w:w="7389" w:type="dxa"/>
            <w:shd w:val="clear" w:color="auto" w:fill="F4F8FB"/>
            <w:tcMar>
              <w:top w:w="90" w:type="dxa"/>
              <w:left w:w="100" w:type="dxa"/>
              <w:bottom w:w="90" w:type="dxa"/>
              <w:right w:w="100" w:type="dxa"/>
            </w:tcMar>
            <w:vAlign w:val="center"/>
          </w:tcPr>
          <w:p w14:paraId="6ED2718E" w14:textId="285250D2" w:rsidR="008C3C4A" w:rsidRPr="00414C8E" w:rsidRDefault="008C3C4A">
            <w:pPr>
              <w:rPr>
                <w:rFonts w:cs="Arial"/>
                <w:sz w:val="18"/>
                <w:szCs w:val="18"/>
              </w:rPr>
            </w:pPr>
            <w:r w:rsidRPr="00414C8E">
              <w:rPr>
                <w:rFonts w:cs="Arial"/>
                <w:sz w:val="18"/>
                <w:szCs w:val="18"/>
              </w:rPr>
              <w:t xml:space="preserve">Explain how the Tenderer will work with Electric Ireland and other </w:t>
            </w:r>
            <w:r w:rsidR="00746239">
              <w:rPr>
                <w:rFonts w:cs="Arial"/>
                <w:sz w:val="18"/>
                <w:szCs w:val="18"/>
              </w:rPr>
              <w:t xml:space="preserve">potential </w:t>
            </w:r>
            <w:r w:rsidRPr="00414C8E">
              <w:rPr>
                <w:rFonts w:cs="Arial"/>
                <w:sz w:val="18"/>
                <w:szCs w:val="18"/>
              </w:rPr>
              <w:t>partners</w:t>
            </w:r>
            <w:r w:rsidR="003B47CE">
              <w:rPr>
                <w:rFonts w:cs="Arial"/>
                <w:sz w:val="18"/>
                <w:szCs w:val="18"/>
              </w:rPr>
              <w:t xml:space="preserve"> to</w:t>
            </w:r>
            <w:r w:rsidRPr="00414C8E">
              <w:rPr>
                <w:rFonts w:cs="Arial"/>
                <w:sz w:val="18"/>
                <w:szCs w:val="18"/>
              </w:rPr>
              <w:t xml:space="preserve"> share operational learnings, support service improvement and transfer knowledge during mobilisation and delivery.</w:t>
            </w:r>
          </w:p>
        </w:tc>
      </w:tr>
      <w:tr w:rsidR="008C3C4A" w14:paraId="3B5CB56E" w14:textId="77777777" w:rsidTr="008C302E">
        <w:trPr>
          <w:jc w:val="center"/>
        </w:trPr>
        <w:tc>
          <w:tcPr>
            <w:tcW w:w="704" w:type="dxa"/>
          </w:tcPr>
          <w:p w14:paraId="054D1215" w14:textId="77777777" w:rsidR="00117494" w:rsidRDefault="00117494" w:rsidP="004C2E5E">
            <w:pPr>
              <w:jc w:val="center"/>
              <w:rPr>
                <w:rFonts w:cs="Arial"/>
                <w:sz w:val="18"/>
                <w:szCs w:val="18"/>
              </w:rPr>
            </w:pPr>
          </w:p>
          <w:p w14:paraId="5D9873CE" w14:textId="3B09E2C2" w:rsidR="00D206CC" w:rsidRPr="00414C8E" w:rsidRDefault="00E53E57" w:rsidP="004C2E5E">
            <w:pPr>
              <w:jc w:val="center"/>
              <w:rPr>
                <w:rFonts w:cs="Arial"/>
                <w:sz w:val="18"/>
                <w:szCs w:val="18"/>
              </w:rPr>
            </w:pPr>
            <w:r>
              <w:rPr>
                <w:rFonts w:cs="Arial"/>
                <w:sz w:val="18"/>
                <w:szCs w:val="18"/>
              </w:rPr>
              <w:t>1.8</w:t>
            </w:r>
          </w:p>
        </w:tc>
        <w:tc>
          <w:tcPr>
            <w:tcW w:w="1418" w:type="dxa"/>
            <w:tcMar>
              <w:top w:w="90" w:type="dxa"/>
              <w:left w:w="100" w:type="dxa"/>
              <w:bottom w:w="90" w:type="dxa"/>
              <w:right w:w="100" w:type="dxa"/>
            </w:tcMar>
            <w:vAlign w:val="center"/>
          </w:tcPr>
          <w:p w14:paraId="392A653C" w14:textId="12985B72" w:rsidR="008C3C4A" w:rsidRPr="00414C8E" w:rsidRDefault="008C3C4A">
            <w:pPr>
              <w:rPr>
                <w:rFonts w:cs="Arial"/>
                <w:sz w:val="18"/>
                <w:szCs w:val="18"/>
              </w:rPr>
            </w:pPr>
            <w:r w:rsidRPr="00414C8E">
              <w:rPr>
                <w:rFonts w:cs="Arial"/>
                <w:sz w:val="18"/>
                <w:szCs w:val="18"/>
              </w:rPr>
              <w:t>Key personnel</w:t>
            </w:r>
          </w:p>
        </w:tc>
        <w:tc>
          <w:tcPr>
            <w:tcW w:w="7389" w:type="dxa"/>
            <w:tcMar>
              <w:top w:w="90" w:type="dxa"/>
              <w:left w:w="100" w:type="dxa"/>
              <w:bottom w:w="90" w:type="dxa"/>
              <w:right w:w="100" w:type="dxa"/>
            </w:tcMar>
            <w:vAlign w:val="center"/>
          </w:tcPr>
          <w:p w14:paraId="2A7A92C1" w14:textId="06C2F289" w:rsidR="008C3C4A" w:rsidRPr="00414C8E" w:rsidRDefault="008C3C4A">
            <w:pPr>
              <w:rPr>
                <w:rFonts w:cs="Arial"/>
                <w:sz w:val="18"/>
                <w:szCs w:val="18"/>
              </w:rPr>
            </w:pPr>
            <w:r w:rsidRPr="00414C8E">
              <w:rPr>
                <w:rFonts w:cs="Arial"/>
                <w:sz w:val="18"/>
                <w:szCs w:val="18"/>
              </w:rPr>
              <w:t>Identify the key people who will lead mobilisation and delivery, including their relevant experience</w:t>
            </w:r>
            <w:r w:rsidR="00C764BD">
              <w:rPr>
                <w:rFonts w:cs="Arial"/>
                <w:sz w:val="18"/>
                <w:szCs w:val="18"/>
              </w:rPr>
              <w:t>, qualifications</w:t>
            </w:r>
            <w:r w:rsidRPr="00414C8E">
              <w:rPr>
                <w:rFonts w:cs="Arial"/>
                <w:sz w:val="18"/>
                <w:szCs w:val="18"/>
              </w:rPr>
              <w:t xml:space="preserve"> and role in managing the service.</w:t>
            </w:r>
          </w:p>
        </w:tc>
      </w:tr>
    </w:tbl>
    <w:p w14:paraId="1FAA5B2C" w14:textId="77777777" w:rsidR="00ED46F2" w:rsidRDefault="00ED46F2" w:rsidP="00B039F9"/>
    <w:p w14:paraId="2883F50C" w14:textId="71889433" w:rsidR="008010BA" w:rsidRDefault="001D4A84" w:rsidP="008C3C4A">
      <w:pPr>
        <w:pStyle w:val="Heading2"/>
        <w:rPr>
          <w:rFonts w:ascii="Arial" w:hAnsi="Arial"/>
        </w:rPr>
      </w:pPr>
      <w:r>
        <w:rPr>
          <w:rFonts w:ascii="Arial" w:hAnsi="Arial"/>
        </w:rPr>
        <w:t>Delivery Model, Migration support, Mobilisation and Scalability (Lot 2) - 250 Marks</w:t>
      </w:r>
    </w:p>
    <w:p w14:paraId="27F9BF71" w14:textId="1330AF12" w:rsidR="00D353F4" w:rsidRPr="00D353F4" w:rsidRDefault="00D353F4" w:rsidP="00D353F4">
      <w:pPr>
        <w:spacing w:after="120"/>
      </w:pPr>
      <w:r>
        <w:t xml:space="preserve">Tenderers should describe how they will set up, mobilise, manage and scale the Customer Care MDT </w:t>
      </w:r>
      <w:r w:rsidR="0030558D">
        <w:t>requirement.</w:t>
      </w:r>
      <w:r>
        <w:t xml:space="preserve"> Responses should show how the proposed model will meet Electric Ireland requirements and support the relevant Lot. For this section, r</w:t>
      </w:r>
      <w:r w:rsidRPr="00595D16">
        <w:t>esponses should not exceed 5 A4 pages and should use a minimum font size of Arial 10</w:t>
      </w:r>
      <w:r>
        <w:t>.</w:t>
      </w:r>
      <w:r w:rsidR="009509E7">
        <w:t xml:space="preserve"> </w:t>
      </w:r>
    </w:p>
    <w:p w14:paraId="2D942F54" w14:textId="77777777" w:rsidR="004C1FAC" w:rsidRPr="00D353F4" w:rsidRDefault="004C1FAC" w:rsidP="00D353F4">
      <w:pPr>
        <w:spacing w:after="120"/>
      </w:pPr>
    </w:p>
    <w:tbl>
      <w:tblPr>
        <w:tblStyle w:val="TableGrid"/>
        <w:tblW w:w="0" w:type="auto"/>
        <w:jc w:val="center"/>
        <w:tblLook w:val="04A0" w:firstRow="1" w:lastRow="0" w:firstColumn="1" w:lastColumn="0" w:noHBand="0" w:noVBand="1"/>
      </w:tblPr>
      <w:tblGrid>
        <w:gridCol w:w="704"/>
        <w:gridCol w:w="1706"/>
        <w:gridCol w:w="7365"/>
      </w:tblGrid>
      <w:tr w:rsidR="001D4A84" w14:paraId="595AD158" w14:textId="77777777" w:rsidTr="007B4AE1">
        <w:trPr>
          <w:trHeight w:val="415"/>
          <w:jc w:val="center"/>
        </w:trPr>
        <w:tc>
          <w:tcPr>
            <w:tcW w:w="704" w:type="dxa"/>
            <w:shd w:val="clear" w:color="auto" w:fill="1F4E79"/>
          </w:tcPr>
          <w:p w14:paraId="0CDA9B20" w14:textId="2412F9BD" w:rsidR="00E53E57" w:rsidRDefault="00E53E57">
            <w:pPr>
              <w:jc w:val="center"/>
              <w:rPr>
                <w:rFonts w:cs="Arial"/>
                <w:b/>
                <w:color w:val="FFFFFF"/>
                <w:sz w:val="18"/>
                <w:szCs w:val="18"/>
              </w:rPr>
            </w:pPr>
            <w:r>
              <w:rPr>
                <w:rFonts w:cs="Arial"/>
                <w:b/>
                <w:color w:val="FFFFFF"/>
                <w:sz w:val="18"/>
                <w:szCs w:val="18"/>
              </w:rPr>
              <w:t>Ref</w:t>
            </w:r>
          </w:p>
        </w:tc>
        <w:tc>
          <w:tcPr>
            <w:tcW w:w="1706" w:type="dxa"/>
            <w:shd w:val="clear" w:color="auto" w:fill="1F4E79"/>
            <w:tcMar>
              <w:top w:w="90" w:type="dxa"/>
              <w:left w:w="100" w:type="dxa"/>
              <w:bottom w:w="90" w:type="dxa"/>
              <w:right w:w="100" w:type="dxa"/>
            </w:tcMar>
            <w:vAlign w:val="center"/>
          </w:tcPr>
          <w:p w14:paraId="4343C8C6" w14:textId="77777777" w:rsidR="001D4A84" w:rsidRPr="0002166F" w:rsidRDefault="001D4A84" w:rsidP="007002FB">
            <w:pPr>
              <w:jc w:val="center"/>
              <w:rPr>
                <w:rFonts w:cs="Arial"/>
                <w:sz w:val="18"/>
                <w:szCs w:val="18"/>
              </w:rPr>
            </w:pPr>
            <w:r w:rsidRPr="0069233B">
              <w:rPr>
                <w:rFonts w:cs="Arial"/>
                <w:b/>
                <w:color w:val="FFFFFF"/>
                <w:sz w:val="18"/>
                <w:szCs w:val="18"/>
              </w:rPr>
              <w:t>Areas to cover</w:t>
            </w:r>
          </w:p>
        </w:tc>
        <w:tc>
          <w:tcPr>
            <w:tcW w:w="7365" w:type="dxa"/>
            <w:shd w:val="clear" w:color="auto" w:fill="1F4E79"/>
            <w:tcMar>
              <w:top w:w="90" w:type="dxa"/>
              <w:left w:w="100" w:type="dxa"/>
              <w:bottom w:w="90" w:type="dxa"/>
              <w:right w:w="100" w:type="dxa"/>
            </w:tcMar>
            <w:vAlign w:val="center"/>
          </w:tcPr>
          <w:p w14:paraId="1A7A1A97" w14:textId="77777777" w:rsidR="001D4A84" w:rsidRPr="0002166F" w:rsidRDefault="001D4A84" w:rsidP="007002FB">
            <w:pPr>
              <w:jc w:val="center"/>
              <w:rPr>
                <w:rFonts w:cs="Arial"/>
                <w:sz w:val="18"/>
                <w:szCs w:val="18"/>
              </w:rPr>
            </w:pPr>
            <w:r w:rsidRPr="0069233B">
              <w:rPr>
                <w:rFonts w:cs="Arial"/>
                <w:b/>
                <w:color w:val="FFFFFF"/>
                <w:sz w:val="18"/>
                <w:szCs w:val="18"/>
              </w:rPr>
              <w:t>What Tenderers should include</w:t>
            </w:r>
          </w:p>
        </w:tc>
      </w:tr>
      <w:tr w:rsidR="001D4A84" w14:paraId="54B81869" w14:textId="77777777" w:rsidTr="007B4AE1">
        <w:trPr>
          <w:trHeight w:val="715"/>
          <w:jc w:val="center"/>
        </w:trPr>
        <w:tc>
          <w:tcPr>
            <w:tcW w:w="704" w:type="dxa"/>
          </w:tcPr>
          <w:p w14:paraId="5AA237A7" w14:textId="77777777" w:rsidR="00506D82" w:rsidRDefault="00506D82" w:rsidP="004C2E5E">
            <w:pPr>
              <w:spacing w:line="252" w:lineRule="auto"/>
              <w:jc w:val="center"/>
              <w:rPr>
                <w:rFonts w:cs="Arial"/>
                <w:sz w:val="18"/>
                <w:szCs w:val="18"/>
              </w:rPr>
            </w:pPr>
          </w:p>
          <w:p w14:paraId="13AE95DD" w14:textId="77777777" w:rsidR="00506D82" w:rsidRDefault="00506D82" w:rsidP="004C2E5E">
            <w:pPr>
              <w:spacing w:line="252" w:lineRule="auto"/>
              <w:jc w:val="center"/>
              <w:rPr>
                <w:rFonts w:cs="Arial"/>
                <w:sz w:val="18"/>
                <w:szCs w:val="18"/>
              </w:rPr>
            </w:pPr>
          </w:p>
          <w:p w14:paraId="0A7C9303" w14:textId="1E6B4123" w:rsidR="00E53E57" w:rsidRDefault="00E53E57" w:rsidP="004C2E5E">
            <w:pPr>
              <w:spacing w:line="252" w:lineRule="auto"/>
              <w:jc w:val="center"/>
              <w:rPr>
                <w:rFonts w:cs="Arial"/>
                <w:sz w:val="18"/>
                <w:szCs w:val="18"/>
              </w:rPr>
            </w:pPr>
            <w:r>
              <w:rPr>
                <w:rFonts w:cs="Arial"/>
                <w:sz w:val="18"/>
                <w:szCs w:val="18"/>
              </w:rPr>
              <w:t>1.1</w:t>
            </w:r>
          </w:p>
        </w:tc>
        <w:tc>
          <w:tcPr>
            <w:tcW w:w="1706" w:type="dxa"/>
            <w:tcMar>
              <w:top w:w="90" w:type="dxa"/>
              <w:left w:w="100" w:type="dxa"/>
              <w:bottom w:w="90" w:type="dxa"/>
              <w:right w:w="100" w:type="dxa"/>
            </w:tcMar>
            <w:vAlign w:val="center"/>
          </w:tcPr>
          <w:p w14:paraId="0C1E098B" w14:textId="0338386D" w:rsidR="001D4A84" w:rsidRPr="0002166F" w:rsidRDefault="001D4A84" w:rsidP="007002FB">
            <w:pPr>
              <w:spacing w:line="252" w:lineRule="auto"/>
              <w:rPr>
                <w:rFonts w:cs="Arial"/>
                <w:sz w:val="18"/>
                <w:szCs w:val="18"/>
              </w:rPr>
            </w:pPr>
            <w:r w:rsidRPr="0002166F">
              <w:rPr>
                <w:rFonts w:cs="Arial"/>
                <w:sz w:val="18"/>
                <w:szCs w:val="18"/>
              </w:rPr>
              <w:t xml:space="preserve">Lot-Specific Requirements </w:t>
            </w:r>
          </w:p>
        </w:tc>
        <w:tc>
          <w:tcPr>
            <w:tcW w:w="7365" w:type="dxa"/>
            <w:tcMar>
              <w:top w:w="90" w:type="dxa"/>
              <w:left w:w="100" w:type="dxa"/>
              <w:bottom w:w="90" w:type="dxa"/>
              <w:right w:w="100" w:type="dxa"/>
            </w:tcMar>
            <w:vAlign w:val="center"/>
          </w:tcPr>
          <w:p w14:paraId="58C69111" w14:textId="434DB74F" w:rsidR="001D4A84" w:rsidRPr="0002166F" w:rsidRDefault="001D4A84" w:rsidP="007002FB">
            <w:pPr>
              <w:spacing w:after="120" w:line="252" w:lineRule="auto"/>
              <w:rPr>
                <w:rFonts w:cs="Arial"/>
                <w:sz w:val="18"/>
                <w:szCs w:val="18"/>
              </w:rPr>
            </w:pPr>
            <w:r w:rsidRPr="0002166F">
              <w:rPr>
                <w:rFonts w:cs="Arial"/>
                <w:sz w:val="18"/>
                <w:szCs w:val="18"/>
              </w:rPr>
              <w:t xml:space="preserve">Provide an overview of your </w:t>
            </w:r>
            <w:r w:rsidRPr="009C674E">
              <w:rPr>
                <w:sz w:val="18"/>
                <w:szCs w:val="18"/>
                <w:lang w:val="en-IE"/>
              </w:rPr>
              <w:t>established operational presence in Ireland</w:t>
            </w:r>
            <w:r w:rsidRPr="007670C2">
              <w:rPr>
                <w:sz w:val="18"/>
                <w:szCs w:val="18"/>
                <w:lang w:val="en-IE"/>
              </w:rPr>
              <w:t xml:space="preserve"> </w:t>
            </w:r>
            <w:r w:rsidRPr="0002166F">
              <w:rPr>
                <w:rFonts w:cs="Arial"/>
                <w:sz w:val="18"/>
                <w:szCs w:val="18"/>
              </w:rPr>
              <w:t>and experience delivering customer service operations from Ireland. Describe how your Irish operation will support Electric Ireland’s requirements.</w:t>
            </w:r>
            <w:r w:rsidR="00E52302">
              <w:rPr>
                <w:rFonts w:cs="Arial"/>
                <w:sz w:val="18"/>
                <w:szCs w:val="18"/>
              </w:rPr>
              <w:t xml:space="preserve"> </w:t>
            </w:r>
          </w:p>
        </w:tc>
      </w:tr>
      <w:tr w:rsidR="001D4A84" w14:paraId="16634948" w14:textId="77777777" w:rsidTr="007B4AE1">
        <w:trPr>
          <w:trHeight w:val="1282"/>
          <w:jc w:val="center"/>
        </w:trPr>
        <w:tc>
          <w:tcPr>
            <w:tcW w:w="704" w:type="dxa"/>
          </w:tcPr>
          <w:p w14:paraId="251588CF" w14:textId="77777777" w:rsidR="00F70A4C" w:rsidRDefault="00F70A4C" w:rsidP="004C2E5E">
            <w:pPr>
              <w:spacing w:line="252" w:lineRule="auto"/>
              <w:jc w:val="center"/>
              <w:rPr>
                <w:rFonts w:cs="Arial"/>
                <w:sz w:val="18"/>
                <w:szCs w:val="18"/>
              </w:rPr>
            </w:pPr>
          </w:p>
          <w:p w14:paraId="5566DF31" w14:textId="77777777" w:rsidR="00F70A4C" w:rsidRDefault="00F70A4C" w:rsidP="00AB11FD">
            <w:pPr>
              <w:spacing w:line="252" w:lineRule="auto"/>
              <w:rPr>
                <w:rFonts w:cs="Arial"/>
                <w:sz w:val="18"/>
                <w:szCs w:val="18"/>
              </w:rPr>
            </w:pPr>
          </w:p>
          <w:p w14:paraId="3A29E792" w14:textId="59B4B660" w:rsidR="00E53E57" w:rsidRDefault="005B2C75" w:rsidP="00AB11FD">
            <w:pPr>
              <w:spacing w:line="252" w:lineRule="auto"/>
              <w:rPr>
                <w:rFonts w:cs="Arial"/>
                <w:sz w:val="18"/>
                <w:szCs w:val="18"/>
              </w:rPr>
            </w:pPr>
            <w:r>
              <w:rPr>
                <w:rFonts w:cs="Arial"/>
                <w:sz w:val="18"/>
                <w:szCs w:val="18"/>
              </w:rPr>
              <w:t xml:space="preserve">    </w:t>
            </w:r>
            <w:r w:rsidR="00E53E57">
              <w:rPr>
                <w:rFonts w:cs="Arial"/>
                <w:sz w:val="18"/>
                <w:szCs w:val="18"/>
              </w:rPr>
              <w:t>1.2</w:t>
            </w:r>
          </w:p>
        </w:tc>
        <w:tc>
          <w:tcPr>
            <w:tcW w:w="1706" w:type="dxa"/>
            <w:tcMar>
              <w:top w:w="90" w:type="dxa"/>
              <w:left w:w="100" w:type="dxa"/>
              <w:bottom w:w="90" w:type="dxa"/>
              <w:right w:w="100" w:type="dxa"/>
            </w:tcMar>
            <w:vAlign w:val="center"/>
          </w:tcPr>
          <w:p w14:paraId="358D48D1" w14:textId="77777777" w:rsidR="001D4A84" w:rsidRPr="0002166F" w:rsidRDefault="001D4A84" w:rsidP="007002FB">
            <w:pPr>
              <w:spacing w:line="252" w:lineRule="auto"/>
              <w:rPr>
                <w:rFonts w:cs="Arial"/>
                <w:sz w:val="18"/>
                <w:szCs w:val="18"/>
              </w:rPr>
            </w:pPr>
            <w:r>
              <w:rPr>
                <w:rFonts w:cs="Arial"/>
                <w:sz w:val="18"/>
                <w:szCs w:val="18"/>
              </w:rPr>
              <w:t>Migration support</w:t>
            </w:r>
          </w:p>
        </w:tc>
        <w:tc>
          <w:tcPr>
            <w:tcW w:w="7365" w:type="dxa"/>
            <w:tcMar>
              <w:top w:w="90" w:type="dxa"/>
              <w:left w:w="100" w:type="dxa"/>
              <w:bottom w:w="90" w:type="dxa"/>
              <w:right w:w="100" w:type="dxa"/>
            </w:tcMar>
            <w:vAlign w:val="center"/>
          </w:tcPr>
          <w:p w14:paraId="41A92E03" w14:textId="49560BCC" w:rsidR="00BD2916" w:rsidRDefault="005D2781" w:rsidP="005D2781">
            <w:pPr>
              <w:spacing w:after="120" w:line="252" w:lineRule="auto"/>
              <w:rPr>
                <w:rFonts w:cs="Arial"/>
                <w:sz w:val="18"/>
                <w:szCs w:val="18"/>
                <w:lang w:val="en-IE"/>
              </w:rPr>
            </w:pPr>
            <w:r w:rsidRPr="005D2781">
              <w:rPr>
                <w:rFonts w:cs="Arial"/>
                <w:sz w:val="18"/>
                <w:szCs w:val="18"/>
                <w:lang w:val="en-IE"/>
              </w:rPr>
              <w:t xml:space="preserve">Describe your experience of operating customer service teams at scale. </w:t>
            </w:r>
          </w:p>
          <w:p w14:paraId="082F3725" w14:textId="16B54399" w:rsidR="0095539E" w:rsidRPr="00AB11FD" w:rsidRDefault="005763D8" w:rsidP="007002FB">
            <w:pPr>
              <w:spacing w:after="120" w:line="252" w:lineRule="auto"/>
              <w:rPr>
                <w:rFonts w:cs="Arial"/>
                <w:sz w:val="18"/>
                <w:szCs w:val="18"/>
                <w:lang w:val="en-IE"/>
              </w:rPr>
            </w:pPr>
            <w:r>
              <w:rPr>
                <w:rFonts w:cs="Arial"/>
                <w:sz w:val="18"/>
                <w:szCs w:val="18"/>
                <w:lang w:val="en-IE"/>
              </w:rPr>
              <w:t xml:space="preserve">In the event that all </w:t>
            </w:r>
            <w:r w:rsidR="00B97A54">
              <w:rPr>
                <w:rFonts w:cs="Arial"/>
                <w:sz w:val="18"/>
                <w:szCs w:val="18"/>
                <w:lang w:val="en-IE"/>
              </w:rPr>
              <w:t>customers</w:t>
            </w:r>
            <w:r>
              <w:rPr>
                <w:rFonts w:cs="Arial"/>
                <w:sz w:val="18"/>
                <w:szCs w:val="18"/>
                <w:lang w:val="en-IE"/>
              </w:rPr>
              <w:t xml:space="preserve"> are not migrated as planned can you outline </w:t>
            </w:r>
            <w:r w:rsidR="00C14788">
              <w:rPr>
                <w:rFonts w:cs="Arial"/>
                <w:sz w:val="18"/>
                <w:szCs w:val="18"/>
                <w:lang w:val="en-IE"/>
              </w:rPr>
              <w:t>how you can support</w:t>
            </w:r>
            <w:r w:rsidR="00876EEE">
              <w:rPr>
                <w:rFonts w:cs="Arial"/>
                <w:sz w:val="18"/>
                <w:szCs w:val="18"/>
                <w:lang w:val="en-IE"/>
              </w:rPr>
              <w:t xml:space="preserve"> the running of dual systems and processes</w:t>
            </w:r>
            <w:r w:rsidR="004C3610">
              <w:rPr>
                <w:rFonts w:cs="Arial"/>
                <w:sz w:val="18"/>
                <w:szCs w:val="18"/>
                <w:lang w:val="en-IE"/>
              </w:rPr>
              <w:t xml:space="preserve"> until such time that all customers are migrated to the new platform</w:t>
            </w:r>
            <w:r w:rsidR="00876EEE">
              <w:rPr>
                <w:rFonts w:cs="Arial"/>
                <w:sz w:val="18"/>
                <w:szCs w:val="18"/>
                <w:lang w:val="en-IE"/>
              </w:rPr>
              <w:t xml:space="preserve">. </w:t>
            </w:r>
            <w:r w:rsidR="007D3AF3" w:rsidRPr="005D2781">
              <w:rPr>
                <w:rFonts w:cs="Arial"/>
                <w:sz w:val="18"/>
                <w:szCs w:val="18"/>
                <w:lang w:val="en-IE"/>
              </w:rPr>
              <w:t>Include</w:t>
            </w:r>
            <w:r w:rsidR="007D3AF3">
              <w:rPr>
                <w:rFonts w:cs="Arial"/>
                <w:sz w:val="18"/>
                <w:szCs w:val="18"/>
                <w:lang w:val="en-IE"/>
              </w:rPr>
              <w:t xml:space="preserve"> any</w:t>
            </w:r>
            <w:r w:rsidR="007D3AF3" w:rsidRPr="005D2781">
              <w:rPr>
                <w:rFonts w:cs="Arial"/>
                <w:sz w:val="18"/>
                <w:szCs w:val="18"/>
                <w:lang w:val="en-IE"/>
              </w:rPr>
              <w:t xml:space="preserve"> relevant examples from previous customer service operations, where applicable</w:t>
            </w:r>
          </w:p>
        </w:tc>
      </w:tr>
      <w:tr w:rsidR="001D4A84" w14:paraId="302A2EE9" w14:textId="77777777" w:rsidTr="007B4AE1">
        <w:trPr>
          <w:trHeight w:val="554"/>
          <w:jc w:val="center"/>
        </w:trPr>
        <w:tc>
          <w:tcPr>
            <w:tcW w:w="704" w:type="dxa"/>
          </w:tcPr>
          <w:p w14:paraId="314B1F9E" w14:textId="77777777" w:rsidR="00F70A4C" w:rsidRDefault="00F70A4C" w:rsidP="004C2E5E">
            <w:pPr>
              <w:spacing w:line="252" w:lineRule="auto"/>
              <w:jc w:val="center"/>
              <w:rPr>
                <w:rFonts w:cs="Arial"/>
                <w:sz w:val="18"/>
                <w:szCs w:val="18"/>
              </w:rPr>
            </w:pPr>
          </w:p>
          <w:p w14:paraId="437B5625" w14:textId="325A8AC7" w:rsidR="00E53E57" w:rsidRDefault="00E53E57" w:rsidP="004C2E5E">
            <w:pPr>
              <w:spacing w:line="252" w:lineRule="auto"/>
              <w:jc w:val="center"/>
              <w:rPr>
                <w:rFonts w:cs="Arial"/>
                <w:sz w:val="18"/>
                <w:szCs w:val="18"/>
              </w:rPr>
            </w:pPr>
            <w:r>
              <w:rPr>
                <w:rFonts w:cs="Arial"/>
                <w:sz w:val="18"/>
                <w:szCs w:val="18"/>
              </w:rPr>
              <w:t>1.3</w:t>
            </w:r>
          </w:p>
        </w:tc>
        <w:tc>
          <w:tcPr>
            <w:tcW w:w="1706" w:type="dxa"/>
            <w:tcMar>
              <w:top w:w="90" w:type="dxa"/>
              <w:left w:w="100" w:type="dxa"/>
              <w:bottom w:w="90" w:type="dxa"/>
              <w:right w:w="100" w:type="dxa"/>
            </w:tcMar>
            <w:vAlign w:val="center"/>
          </w:tcPr>
          <w:p w14:paraId="79FF0387" w14:textId="683AE015" w:rsidR="001D4A84" w:rsidRPr="0002166F" w:rsidRDefault="001D4A84" w:rsidP="007002FB">
            <w:pPr>
              <w:spacing w:line="252" w:lineRule="auto"/>
              <w:rPr>
                <w:rFonts w:cs="Arial"/>
                <w:sz w:val="18"/>
                <w:szCs w:val="18"/>
              </w:rPr>
            </w:pPr>
            <w:r w:rsidRPr="0002166F">
              <w:rPr>
                <w:rFonts w:cs="Arial"/>
                <w:sz w:val="18"/>
                <w:szCs w:val="18"/>
              </w:rPr>
              <w:t xml:space="preserve">Delivery model </w:t>
            </w:r>
          </w:p>
        </w:tc>
        <w:tc>
          <w:tcPr>
            <w:tcW w:w="7365" w:type="dxa"/>
            <w:tcMar>
              <w:top w:w="90" w:type="dxa"/>
              <w:left w:w="100" w:type="dxa"/>
              <w:bottom w:w="90" w:type="dxa"/>
              <w:right w:w="100" w:type="dxa"/>
            </w:tcMar>
            <w:vAlign w:val="center"/>
          </w:tcPr>
          <w:p w14:paraId="473750F9" w14:textId="6B11E94F" w:rsidR="001D4A84" w:rsidRPr="0002166F" w:rsidRDefault="001D4A84" w:rsidP="007002FB">
            <w:pPr>
              <w:spacing w:after="120" w:line="252" w:lineRule="auto"/>
              <w:rPr>
                <w:rFonts w:cs="Arial"/>
                <w:sz w:val="18"/>
                <w:szCs w:val="18"/>
              </w:rPr>
            </w:pPr>
            <w:r w:rsidRPr="0002166F">
              <w:rPr>
                <w:rFonts w:cs="Arial"/>
                <w:sz w:val="18"/>
                <w:szCs w:val="18"/>
              </w:rPr>
              <w:t>Describe the proposed delivery model, including team structure, management arrangements, location</w:t>
            </w:r>
            <w:r>
              <w:rPr>
                <w:rFonts w:cs="Arial"/>
                <w:sz w:val="18"/>
                <w:szCs w:val="18"/>
              </w:rPr>
              <w:t>, office environment</w:t>
            </w:r>
            <w:r w:rsidRPr="0002166F">
              <w:rPr>
                <w:rFonts w:cs="Arial"/>
                <w:sz w:val="18"/>
                <w:szCs w:val="18"/>
              </w:rPr>
              <w:t xml:space="preserve"> / hybrid working approach</w:t>
            </w:r>
            <w:r>
              <w:rPr>
                <w:rFonts w:cs="Arial"/>
                <w:sz w:val="18"/>
                <w:szCs w:val="18"/>
              </w:rPr>
              <w:t xml:space="preserve"> </w:t>
            </w:r>
            <w:r w:rsidR="00AB1039">
              <w:rPr>
                <w:rFonts w:cs="Arial"/>
                <w:sz w:val="18"/>
                <w:szCs w:val="18"/>
              </w:rPr>
              <w:t>etc.</w:t>
            </w:r>
            <w:r>
              <w:rPr>
                <w:rFonts w:cs="Arial"/>
                <w:sz w:val="18"/>
                <w:szCs w:val="18"/>
              </w:rPr>
              <w:t xml:space="preserve"> </w:t>
            </w:r>
          </w:p>
        </w:tc>
      </w:tr>
      <w:tr w:rsidR="001D4A84" w14:paraId="6BE02043" w14:textId="77777777" w:rsidTr="007B4AE1">
        <w:trPr>
          <w:trHeight w:val="630"/>
          <w:jc w:val="center"/>
        </w:trPr>
        <w:tc>
          <w:tcPr>
            <w:tcW w:w="704" w:type="dxa"/>
            <w:shd w:val="clear" w:color="auto" w:fill="F4F8FB"/>
          </w:tcPr>
          <w:p w14:paraId="31F8E8CE" w14:textId="77777777" w:rsidR="00F70A4C" w:rsidRDefault="00F70A4C" w:rsidP="004C2E5E">
            <w:pPr>
              <w:jc w:val="center"/>
              <w:rPr>
                <w:rFonts w:cs="Arial"/>
                <w:sz w:val="18"/>
                <w:szCs w:val="18"/>
              </w:rPr>
            </w:pPr>
          </w:p>
          <w:p w14:paraId="20186491" w14:textId="1E81C83E" w:rsidR="00E53E57" w:rsidRDefault="00E53E57" w:rsidP="004C2E5E">
            <w:pPr>
              <w:jc w:val="center"/>
              <w:rPr>
                <w:rFonts w:cs="Arial"/>
                <w:sz w:val="18"/>
                <w:szCs w:val="18"/>
              </w:rPr>
            </w:pPr>
            <w:r>
              <w:rPr>
                <w:rFonts w:cs="Arial"/>
                <w:sz w:val="18"/>
                <w:szCs w:val="18"/>
              </w:rPr>
              <w:t>1.4</w:t>
            </w:r>
          </w:p>
        </w:tc>
        <w:tc>
          <w:tcPr>
            <w:tcW w:w="1706" w:type="dxa"/>
            <w:shd w:val="clear" w:color="auto" w:fill="F4F8FB"/>
            <w:tcMar>
              <w:top w:w="90" w:type="dxa"/>
              <w:left w:w="100" w:type="dxa"/>
              <w:bottom w:w="90" w:type="dxa"/>
              <w:right w:w="100" w:type="dxa"/>
            </w:tcMar>
            <w:vAlign w:val="center"/>
          </w:tcPr>
          <w:p w14:paraId="5D565AF0" w14:textId="77777777" w:rsidR="001D4A84" w:rsidRPr="0002166F" w:rsidRDefault="001D4A84" w:rsidP="007002FB">
            <w:pPr>
              <w:rPr>
                <w:rFonts w:cs="Arial"/>
                <w:sz w:val="18"/>
                <w:szCs w:val="18"/>
              </w:rPr>
            </w:pPr>
            <w:r w:rsidRPr="0002166F">
              <w:rPr>
                <w:rFonts w:cs="Arial"/>
                <w:sz w:val="18"/>
                <w:szCs w:val="18"/>
              </w:rPr>
              <w:t>Mobilisation approach</w:t>
            </w:r>
          </w:p>
        </w:tc>
        <w:tc>
          <w:tcPr>
            <w:tcW w:w="7365" w:type="dxa"/>
            <w:shd w:val="clear" w:color="auto" w:fill="F4F8FB"/>
            <w:tcMar>
              <w:top w:w="90" w:type="dxa"/>
              <w:left w:w="100" w:type="dxa"/>
              <w:bottom w:w="90" w:type="dxa"/>
              <w:right w:w="100" w:type="dxa"/>
            </w:tcMar>
            <w:vAlign w:val="center"/>
          </w:tcPr>
          <w:p w14:paraId="54EB8F2A" w14:textId="77777777" w:rsidR="001D4A84" w:rsidRPr="0002166F" w:rsidRDefault="001D4A84" w:rsidP="007002FB">
            <w:pPr>
              <w:rPr>
                <w:rFonts w:cs="Arial"/>
                <w:sz w:val="18"/>
                <w:szCs w:val="18"/>
              </w:rPr>
            </w:pPr>
            <w:r w:rsidRPr="0002166F">
              <w:rPr>
                <w:rFonts w:cs="Arial"/>
                <w:sz w:val="18"/>
                <w:szCs w:val="18"/>
              </w:rPr>
              <w:t xml:space="preserve">Explain how the service will move from contract award to live delivery. Include mobilisation </w:t>
            </w:r>
            <w:r>
              <w:rPr>
                <w:rFonts w:cs="Arial"/>
                <w:sz w:val="18"/>
                <w:szCs w:val="18"/>
              </w:rPr>
              <w:t xml:space="preserve">plans, </w:t>
            </w:r>
            <w:r w:rsidRPr="0002166F">
              <w:rPr>
                <w:rFonts w:cs="Arial"/>
                <w:sz w:val="18"/>
                <w:szCs w:val="18"/>
              </w:rPr>
              <w:t xml:space="preserve">activities, onboarding, readiness checks and </w:t>
            </w:r>
            <w:r>
              <w:rPr>
                <w:rFonts w:cs="Arial"/>
                <w:sz w:val="18"/>
                <w:szCs w:val="18"/>
              </w:rPr>
              <w:t xml:space="preserve">meeting </w:t>
            </w:r>
            <w:r w:rsidRPr="0002166F">
              <w:rPr>
                <w:rFonts w:cs="Arial"/>
                <w:sz w:val="18"/>
                <w:szCs w:val="18"/>
              </w:rPr>
              <w:t xml:space="preserve">key milestones.  </w:t>
            </w:r>
          </w:p>
        </w:tc>
      </w:tr>
      <w:tr w:rsidR="001D4A84" w14:paraId="747D420F" w14:textId="77777777" w:rsidTr="007B4AE1">
        <w:trPr>
          <w:trHeight w:val="415"/>
          <w:jc w:val="center"/>
        </w:trPr>
        <w:tc>
          <w:tcPr>
            <w:tcW w:w="704" w:type="dxa"/>
            <w:shd w:val="clear" w:color="auto" w:fill="F4F8FB"/>
          </w:tcPr>
          <w:p w14:paraId="5E0AAE07" w14:textId="77777777" w:rsidR="00F70A4C" w:rsidRDefault="00F70A4C" w:rsidP="004C2E5E">
            <w:pPr>
              <w:jc w:val="center"/>
              <w:rPr>
                <w:rFonts w:cs="Arial"/>
                <w:sz w:val="18"/>
                <w:szCs w:val="18"/>
              </w:rPr>
            </w:pPr>
          </w:p>
          <w:p w14:paraId="7BB14971" w14:textId="72ABBAA3" w:rsidR="00E53E57" w:rsidRDefault="00E53E57" w:rsidP="004C2E5E">
            <w:pPr>
              <w:jc w:val="center"/>
              <w:rPr>
                <w:rFonts w:cs="Arial"/>
                <w:sz w:val="18"/>
                <w:szCs w:val="18"/>
              </w:rPr>
            </w:pPr>
            <w:r>
              <w:rPr>
                <w:rFonts w:cs="Arial"/>
                <w:sz w:val="18"/>
                <w:szCs w:val="18"/>
              </w:rPr>
              <w:t>1.5</w:t>
            </w:r>
          </w:p>
        </w:tc>
        <w:tc>
          <w:tcPr>
            <w:tcW w:w="1706" w:type="dxa"/>
            <w:shd w:val="clear" w:color="auto" w:fill="F4F8FB"/>
            <w:tcMar>
              <w:top w:w="90" w:type="dxa"/>
              <w:left w:w="100" w:type="dxa"/>
              <w:bottom w:w="90" w:type="dxa"/>
              <w:right w:w="100" w:type="dxa"/>
            </w:tcMar>
            <w:vAlign w:val="center"/>
          </w:tcPr>
          <w:p w14:paraId="10429AA9" w14:textId="77777777" w:rsidR="001D4A84" w:rsidRPr="0002166F" w:rsidRDefault="001D4A84" w:rsidP="007002FB">
            <w:pPr>
              <w:rPr>
                <w:rFonts w:cs="Arial"/>
                <w:sz w:val="18"/>
                <w:szCs w:val="18"/>
              </w:rPr>
            </w:pPr>
            <w:r>
              <w:rPr>
                <w:rFonts w:cs="Arial"/>
                <w:sz w:val="18"/>
                <w:szCs w:val="18"/>
              </w:rPr>
              <w:t xml:space="preserve">Governance </w:t>
            </w:r>
          </w:p>
        </w:tc>
        <w:tc>
          <w:tcPr>
            <w:tcW w:w="7365" w:type="dxa"/>
            <w:shd w:val="clear" w:color="auto" w:fill="F4F8FB"/>
            <w:tcMar>
              <w:top w:w="90" w:type="dxa"/>
              <w:left w:w="100" w:type="dxa"/>
              <w:bottom w:w="90" w:type="dxa"/>
              <w:right w:w="100" w:type="dxa"/>
            </w:tcMar>
            <w:vAlign w:val="center"/>
          </w:tcPr>
          <w:p w14:paraId="663403A8" w14:textId="7F77F8F3" w:rsidR="001D4A84" w:rsidRPr="0002166F" w:rsidRDefault="001D4A84" w:rsidP="007002FB">
            <w:pPr>
              <w:rPr>
                <w:rFonts w:cs="Arial"/>
                <w:sz w:val="18"/>
                <w:szCs w:val="18"/>
              </w:rPr>
            </w:pPr>
            <w:r>
              <w:rPr>
                <w:rFonts w:cs="Arial"/>
                <w:sz w:val="18"/>
                <w:szCs w:val="18"/>
              </w:rPr>
              <w:t>Outline</w:t>
            </w:r>
            <w:r w:rsidR="00FA3AEA">
              <w:rPr>
                <w:rFonts w:cs="Arial"/>
                <w:sz w:val="18"/>
                <w:szCs w:val="18"/>
              </w:rPr>
              <w:t xml:space="preserve"> your</w:t>
            </w:r>
            <w:r>
              <w:rPr>
                <w:rFonts w:cs="Arial"/>
                <w:sz w:val="18"/>
                <w:szCs w:val="18"/>
              </w:rPr>
              <w:t xml:space="preserve"> proposed Governance model including reporting, engagements and managing escalations that will support a collaborative working approach.</w:t>
            </w:r>
          </w:p>
        </w:tc>
      </w:tr>
      <w:tr w:rsidR="001D4A84" w14:paraId="27C03AC4" w14:textId="77777777" w:rsidTr="007B4AE1">
        <w:trPr>
          <w:trHeight w:val="630"/>
          <w:jc w:val="center"/>
        </w:trPr>
        <w:tc>
          <w:tcPr>
            <w:tcW w:w="704" w:type="dxa"/>
          </w:tcPr>
          <w:p w14:paraId="32191F28" w14:textId="77777777" w:rsidR="00F70A4C" w:rsidRDefault="00F70A4C" w:rsidP="004C2E5E">
            <w:pPr>
              <w:jc w:val="center"/>
              <w:rPr>
                <w:rFonts w:cs="Arial"/>
                <w:sz w:val="18"/>
                <w:szCs w:val="18"/>
              </w:rPr>
            </w:pPr>
          </w:p>
          <w:p w14:paraId="3F106D98" w14:textId="77777777" w:rsidR="00F70A4C" w:rsidRDefault="00F70A4C" w:rsidP="004C2E5E">
            <w:pPr>
              <w:jc w:val="center"/>
              <w:rPr>
                <w:rFonts w:cs="Arial"/>
                <w:sz w:val="18"/>
                <w:szCs w:val="18"/>
              </w:rPr>
            </w:pPr>
          </w:p>
          <w:p w14:paraId="0AC6BE6F" w14:textId="247FBC8C" w:rsidR="00E53E57" w:rsidRDefault="00E53E57" w:rsidP="004C2E5E">
            <w:pPr>
              <w:jc w:val="center"/>
              <w:rPr>
                <w:rFonts w:cs="Arial"/>
                <w:sz w:val="18"/>
                <w:szCs w:val="18"/>
              </w:rPr>
            </w:pPr>
            <w:r>
              <w:rPr>
                <w:rFonts w:cs="Arial"/>
                <w:sz w:val="18"/>
                <w:szCs w:val="18"/>
              </w:rPr>
              <w:t>1.6</w:t>
            </w:r>
          </w:p>
        </w:tc>
        <w:tc>
          <w:tcPr>
            <w:tcW w:w="1706" w:type="dxa"/>
            <w:tcMar>
              <w:top w:w="90" w:type="dxa"/>
              <w:left w:w="100" w:type="dxa"/>
              <w:bottom w:w="90" w:type="dxa"/>
              <w:right w:w="100" w:type="dxa"/>
            </w:tcMar>
            <w:vAlign w:val="center"/>
          </w:tcPr>
          <w:p w14:paraId="045C2739" w14:textId="77777777" w:rsidR="001D4A84" w:rsidRPr="00414C8E" w:rsidRDefault="001D4A84" w:rsidP="007002FB">
            <w:pPr>
              <w:rPr>
                <w:rFonts w:cs="Arial"/>
                <w:sz w:val="18"/>
                <w:szCs w:val="18"/>
              </w:rPr>
            </w:pPr>
            <w:r w:rsidRPr="00414C8E">
              <w:rPr>
                <w:rFonts w:cs="Arial"/>
                <w:sz w:val="18"/>
                <w:szCs w:val="18"/>
              </w:rPr>
              <w:t>Scalability and migration readiness</w:t>
            </w:r>
          </w:p>
        </w:tc>
        <w:tc>
          <w:tcPr>
            <w:tcW w:w="7365" w:type="dxa"/>
            <w:tcMar>
              <w:top w:w="90" w:type="dxa"/>
              <w:left w:w="100" w:type="dxa"/>
              <w:bottom w:w="90" w:type="dxa"/>
              <w:right w:w="100" w:type="dxa"/>
            </w:tcMar>
            <w:vAlign w:val="center"/>
          </w:tcPr>
          <w:p w14:paraId="5E596D3A" w14:textId="195032CE" w:rsidR="001D4A84" w:rsidRPr="00414C8E" w:rsidRDefault="006E0A56" w:rsidP="007002FB">
            <w:pPr>
              <w:rPr>
                <w:rFonts w:cs="Arial"/>
                <w:sz w:val="18"/>
                <w:szCs w:val="18"/>
              </w:rPr>
            </w:pPr>
            <w:r>
              <w:rPr>
                <w:rFonts w:cs="Arial"/>
                <w:sz w:val="18"/>
                <w:szCs w:val="18"/>
              </w:rPr>
              <w:t xml:space="preserve">Outline </w:t>
            </w:r>
            <w:r w:rsidR="001D4A84" w:rsidRPr="00414C8E">
              <w:rPr>
                <w:rFonts w:cs="Arial"/>
                <w:sz w:val="18"/>
                <w:szCs w:val="18"/>
              </w:rPr>
              <w:t>how capacity will be planned and managed to meet forecast demand. Explain how the Tenderer w</w:t>
            </w:r>
            <w:r w:rsidR="001D4A84">
              <w:rPr>
                <w:rFonts w:cs="Arial"/>
                <w:sz w:val="18"/>
                <w:szCs w:val="18"/>
              </w:rPr>
              <w:t>ill</w:t>
            </w:r>
            <w:r w:rsidR="001D4A84" w:rsidRPr="00414C8E">
              <w:rPr>
                <w:rFonts w:cs="Arial"/>
                <w:sz w:val="18"/>
                <w:szCs w:val="18"/>
              </w:rPr>
              <w:t xml:space="preserve"> respond to increases or decreases in migration volumes while maintaining service quality and performance.</w:t>
            </w:r>
          </w:p>
        </w:tc>
      </w:tr>
      <w:tr w:rsidR="001D4A84" w14:paraId="2BF284FF" w14:textId="77777777" w:rsidTr="007B4AE1">
        <w:trPr>
          <w:trHeight w:val="831"/>
          <w:jc w:val="center"/>
        </w:trPr>
        <w:tc>
          <w:tcPr>
            <w:tcW w:w="704" w:type="dxa"/>
            <w:shd w:val="clear" w:color="auto" w:fill="F4F8FB"/>
          </w:tcPr>
          <w:p w14:paraId="531A5504" w14:textId="77777777" w:rsidR="00F70A4C" w:rsidRDefault="00F70A4C" w:rsidP="004C2E5E">
            <w:pPr>
              <w:jc w:val="center"/>
              <w:rPr>
                <w:rFonts w:cs="Arial"/>
                <w:sz w:val="18"/>
                <w:szCs w:val="18"/>
              </w:rPr>
            </w:pPr>
          </w:p>
          <w:p w14:paraId="0C453E2F" w14:textId="1C7EDA11" w:rsidR="00E53E57" w:rsidRDefault="00E53E57" w:rsidP="004C2E5E">
            <w:pPr>
              <w:jc w:val="center"/>
              <w:rPr>
                <w:rFonts w:cs="Arial"/>
                <w:sz w:val="18"/>
                <w:szCs w:val="18"/>
              </w:rPr>
            </w:pPr>
            <w:r>
              <w:rPr>
                <w:rFonts w:cs="Arial"/>
                <w:sz w:val="18"/>
                <w:szCs w:val="18"/>
              </w:rPr>
              <w:t>1.7</w:t>
            </w:r>
          </w:p>
        </w:tc>
        <w:tc>
          <w:tcPr>
            <w:tcW w:w="1706" w:type="dxa"/>
            <w:shd w:val="clear" w:color="auto" w:fill="F4F8FB"/>
            <w:tcMar>
              <w:top w:w="90" w:type="dxa"/>
              <w:left w:w="100" w:type="dxa"/>
              <w:bottom w:w="90" w:type="dxa"/>
              <w:right w:w="100" w:type="dxa"/>
            </w:tcMar>
            <w:vAlign w:val="center"/>
          </w:tcPr>
          <w:p w14:paraId="149B2BE0" w14:textId="77777777" w:rsidR="001D4A84" w:rsidRPr="00414C8E" w:rsidRDefault="001D4A84" w:rsidP="007002FB">
            <w:pPr>
              <w:rPr>
                <w:rFonts w:cs="Arial"/>
                <w:sz w:val="18"/>
                <w:szCs w:val="18"/>
              </w:rPr>
            </w:pPr>
            <w:r w:rsidRPr="00414C8E">
              <w:rPr>
                <w:rFonts w:cs="Arial"/>
                <w:sz w:val="18"/>
                <w:szCs w:val="18"/>
              </w:rPr>
              <w:t>Collaboration and knowledge transfer</w:t>
            </w:r>
          </w:p>
        </w:tc>
        <w:tc>
          <w:tcPr>
            <w:tcW w:w="7365" w:type="dxa"/>
            <w:shd w:val="clear" w:color="auto" w:fill="F4F8FB"/>
            <w:tcMar>
              <w:top w:w="90" w:type="dxa"/>
              <w:left w:w="100" w:type="dxa"/>
              <w:bottom w:w="90" w:type="dxa"/>
              <w:right w:w="100" w:type="dxa"/>
            </w:tcMar>
            <w:vAlign w:val="center"/>
          </w:tcPr>
          <w:p w14:paraId="1FEEEC78" w14:textId="77777777" w:rsidR="001D4A84" w:rsidRPr="00414C8E" w:rsidRDefault="001D4A84" w:rsidP="007002FB">
            <w:pPr>
              <w:rPr>
                <w:rFonts w:cs="Arial"/>
                <w:sz w:val="18"/>
                <w:szCs w:val="18"/>
              </w:rPr>
            </w:pPr>
            <w:r w:rsidRPr="00414C8E">
              <w:rPr>
                <w:rFonts w:cs="Arial"/>
                <w:sz w:val="18"/>
                <w:szCs w:val="18"/>
              </w:rPr>
              <w:t xml:space="preserve">Explain how the Tenderer will work with Electric Ireland and other </w:t>
            </w:r>
            <w:r>
              <w:rPr>
                <w:rFonts w:cs="Arial"/>
                <w:sz w:val="18"/>
                <w:szCs w:val="18"/>
              </w:rPr>
              <w:t xml:space="preserve">potential </w:t>
            </w:r>
            <w:r w:rsidRPr="00414C8E">
              <w:rPr>
                <w:rFonts w:cs="Arial"/>
                <w:sz w:val="18"/>
                <w:szCs w:val="18"/>
              </w:rPr>
              <w:t>partners</w:t>
            </w:r>
            <w:r>
              <w:rPr>
                <w:rFonts w:cs="Arial"/>
                <w:sz w:val="18"/>
                <w:szCs w:val="18"/>
              </w:rPr>
              <w:t xml:space="preserve"> to</w:t>
            </w:r>
            <w:r w:rsidRPr="00414C8E">
              <w:rPr>
                <w:rFonts w:cs="Arial"/>
                <w:sz w:val="18"/>
                <w:szCs w:val="18"/>
              </w:rPr>
              <w:t xml:space="preserve"> share operational learnings, support service improvement and transfer knowledge during mobilisation and delivery.</w:t>
            </w:r>
          </w:p>
        </w:tc>
      </w:tr>
      <w:tr w:rsidR="001D4A84" w14:paraId="2289C91C" w14:textId="77777777" w:rsidTr="007B4AE1">
        <w:trPr>
          <w:trHeight w:val="415"/>
          <w:jc w:val="center"/>
        </w:trPr>
        <w:tc>
          <w:tcPr>
            <w:tcW w:w="704" w:type="dxa"/>
          </w:tcPr>
          <w:p w14:paraId="6297B6BB" w14:textId="77777777" w:rsidR="00F70A4C" w:rsidRDefault="00F70A4C" w:rsidP="004C2E5E">
            <w:pPr>
              <w:jc w:val="center"/>
              <w:rPr>
                <w:rFonts w:cs="Arial"/>
                <w:sz w:val="18"/>
                <w:szCs w:val="18"/>
              </w:rPr>
            </w:pPr>
          </w:p>
          <w:p w14:paraId="7BB3723B" w14:textId="615A53C6" w:rsidR="00E53E57" w:rsidRDefault="00E53E57" w:rsidP="004C2E5E">
            <w:pPr>
              <w:jc w:val="center"/>
              <w:rPr>
                <w:rFonts w:cs="Arial"/>
                <w:sz w:val="18"/>
                <w:szCs w:val="18"/>
              </w:rPr>
            </w:pPr>
            <w:r>
              <w:rPr>
                <w:rFonts w:cs="Arial"/>
                <w:sz w:val="18"/>
                <w:szCs w:val="18"/>
              </w:rPr>
              <w:t>1.8</w:t>
            </w:r>
          </w:p>
        </w:tc>
        <w:tc>
          <w:tcPr>
            <w:tcW w:w="1706" w:type="dxa"/>
            <w:tcMar>
              <w:top w:w="90" w:type="dxa"/>
              <w:left w:w="100" w:type="dxa"/>
              <w:bottom w:w="90" w:type="dxa"/>
              <w:right w:w="100" w:type="dxa"/>
            </w:tcMar>
            <w:vAlign w:val="center"/>
          </w:tcPr>
          <w:p w14:paraId="11E4F678" w14:textId="77777777" w:rsidR="001D4A84" w:rsidRPr="00414C8E" w:rsidRDefault="001D4A84" w:rsidP="007002FB">
            <w:pPr>
              <w:rPr>
                <w:rFonts w:cs="Arial"/>
                <w:sz w:val="18"/>
                <w:szCs w:val="18"/>
              </w:rPr>
            </w:pPr>
            <w:r w:rsidRPr="00414C8E">
              <w:rPr>
                <w:rFonts w:cs="Arial"/>
                <w:sz w:val="18"/>
                <w:szCs w:val="18"/>
              </w:rPr>
              <w:t>Key personnel</w:t>
            </w:r>
          </w:p>
        </w:tc>
        <w:tc>
          <w:tcPr>
            <w:tcW w:w="7365" w:type="dxa"/>
            <w:tcMar>
              <w:top w:w="90" w:type="dxa"/>
              <w:left w:w="100" w:type="dxa"/>
              <w:bottom w:w="90" w:type="dxa"/>
              <w:right w:w="100" w:type="dxa"/>
            </w:tcMar>
            <w:vAlign w:val="center"/>
          </w:tcPr>
          <w:p w14:paraId="17D0062E" w14:textId="2A6C69BF" w:rsidR="001D4A84" w:rsidRPr="00414C8E" w:rsidRDefault="001D4A84" w:rsidP="007002FB">
            <w:pPr>
              <w:rPr>
                <w:rFonts w:cs="Arial"/>
                <w:sz w:val="18"/>
                <w:szCs w:val="18"/>
              </w:rPr>
            </w:pPr>
            <w:r w:rsidRPr="00414C8E">
              <w:rPr>
                <w:rFonts w:cs="Arial"/>
                <w:sz w:val="18"/>
                <w:szCs w:val="18"/>
              </w:rPr>
              <w:t>Identify the key people who will lead mobilisation and delivery, including their relevant experience</w:t>
            </w:r>
            <w:r w:rsidR="006E1488">
              <w:rPr>
                <w:rFonts w:cs="Arial"/>
                <w:sz w:val="18"/>
                <w:szCs w:val="18"/>
              </w:rPr>
              <w:t>, qualifications</w:t>
            </w:r>
            <w:r w:rsidRPr="00414C8E">
              <w:rPr>
                <w:rFonts w:cs="Arial"/>
                <w:sz w:val="18"/>
                <w:szCs w:val="18"/>
              </w:rPr>
              <w:t xml:space="preserve"> and role in managing the service.</w:t>
            </w:r>
          </w:p>
        </w:tc>
      </w:tr>
    </w:tbl>
    <w:p w14:paraId="6187F910" w14:textId="77777777" w:rsidR="001D4A84" w:rsidRPr="001D4A84" w:rsidRDefault="001D4A84" w:rsidP="001D4A84"/>
    <w:p w14:paraId="480903A9" w14:textId="308314B6" w:rsidR="008C3C4A" w:rsidRDefault="008C3C4A" w:rsidP="008C3C4A">
      <w:pPr>
        <w:pStyle w:val="Heading2"/>
      </w:pPr>
      <w:r>
        <w:rPr>
          <w:rFonts w:ascii="Arial" w:hAnsi="Arial"/>
        </w:rPr>
        <w:t>2. Quality, Performance and Customer Outcomes</w:t>
      </w:r>
      <w:r w:rsidR="00066053">
        <w:rPr>
          <w:rFonts w:ascii="Arial" w:hAnsi="Arial"/>
        </w:rPr>
        <w:t xml:space="preserve"> (Lot 1 &amp; Lot 2)</w:t>
      </w:r>
      <w:r w:rsidR="00E3483D">
        <w:rPr>
          <w:rFonts w:ascii="Arial" w:hAnsi="Arial"/>
        </w:rPr>
        <w:t xml:space="preserve"> - 100 </w:t>
      </w:r>
      <w:r>
        <w:rPr>
          <w:rFonts w:ascii="Arial" w:hAnsi="Arial"/>
        </w:rPr>
        <w:t>Marks</w:t>
      </w:r>
    </w:p>
    <w:p w14:paraId="1CDE5026" w14:textId="2D8D9CCD" w:rsidR="008C3C4A" w:rsidRDefault="008C3C4A" w:rsidP="008C3C4A">
      <w:pPr>
        <w:spacing w:after="120"/>
      </w:pPr>
      <w:r>
        <w:t>Tenderers should describe how they will deliver and maintain a high-quality service, achieve</w:t>
      </w:r>
      <w:r w:rsidR="00245985">
        <w:t xml:space="preserve"> </w:t>
      </w:r>
      <w:r>
        <w:t xml:space="preserve">KPIs and deliver positive customer outcomes. KPI definitions and targets will be agreed at contract award and may be refined during mobilisation and </w:t>
      </w:r>
      <w:r w:rsidR="001C163F">
        <w:t xml:space="preserve">throughout </w:t>
      </w:r>
      <w:r>
        <w:t>delivery</w:t>
      </w:r>
      <w:r w:rsidR="00843AE4">
        <w:t>. For this section, r</w:t>
      </w:r>
      <w:r w:rsidR="00533124" w:rsidRPr="00533124">
        <w:t>esponses should not exceed 3 A4 pages and should use a minimum font size of Arial 10.</w:t>
      </w:r>
    </w:p>
    <w:tbl>
      <w:tblPr>
        <w:tblStyle w:val="TableGrid"/>
        <w:tblW w:w="0" w:type="auto"/>
        <w:jc w:val="center"/>
        <w:tblLook w:val="04A0" w:firstRow="1" w:lastRow="0" w:firstColumn="1" w:lastColumn="0" w:noHBand="0" w:noVBand="1"/>
      </w:tblPr>
      <w:tblGrid>
        <w:gridCol w:w="751"/>
        <w:gridCol w:w="2572"/>
        <w:gridCol w:w="5767"/>
      </w:tblGrid>
      <w:tr w:rsidR="008C3C4A" w14:paraId="25AD4104" w14:textId="77777777" w:rsidTr="007B4AE1">
        <w:trPr>
          <w:trHeight w:val="411"/>
          <w:jc w:val="center"/>
        </w:trPr>
        <w:tc>
          <w:tcPr>
            <w:tcW w:w="751" w:type="dxa"/>
            <w:shd w:val="clear" w:color="auto" w:fill="1F4E79"/>
          </w:tcPr>
          <w:p w14:paraId="52D123DF" w14:textId="124B5992" w:rsidR="00E53E57" w:rsidRDefault="00E53E57">
            <w:pPr>
              <w:jc w:val="center"/>
              <w:rPr>
                <w:b/>
                <w:color w:val="FFFFFF"/>
                <w:sz w:val="18"/>
                <w:szCs w:val="18"/>
              </w:rPr>
            </w:pPr>
            <w:r>
              <w:rPr>
                <w:b/>
                <w:color w:val="FFFFFF"/>
                <w:sz w:val="18"/>
                <w:szCs w:val="18"/>
              </w:rPr>
              <w:t>Ref</w:t>
            </w:r>
          </w:p>
        </w:tc>
        <w:tc>
          <w:tcPr>
            <w:tcW w:w="2572" w:type="dxa"/>
            <w:shd w:val="clear" w:color="auto" w:fill="1F4E79"/>
            <w:tcMar>
              <w:top w:w="90" w:type="dxa"/>
              <w:left w:w="100" w:type="dxa"/>
              <w:bottom w:w="90" w:type="dxa"/>
              <w:right w:w="100" w:type="dxa"/>
            </w:tcMar>
            <w:vAlign w:val="center"/>
          </w:tcPr>
          <w:p w14:paraId="17B58EE9" w14:textId="77777777" w:rsidR="008C3C4A" w:rsidRPr="00267593" w:rsidRDefault="008C3C4A">
            <w:pPr>
              <w:jc w:val="center"/>
              <w:rPr>
                <w:sz w:val="18"/>
                <w:szCs w:val="18"/>
              </w:rPr>
            </w:pPr>
            <w:r w:rsidRPr="0069233B">
              <w:rPr>
                <w:b/>
                <w:color w:val="FFFFFF"/>
                <w:sz w:val="18"/>
                <w:szCs w:val="18"/>
              </w:rPr>
              <w:t>Areas to cover</w:t>
            </w:r>
          </w:p>
        </w:tc>
        <w:tc>
          <w:tcPr>
            <w:tcW w:w="5767" w:type="dxa"/>
            <w:shd w:val="clear" w:color="auto" w:fill="1F4E79"/>
            <w:tcMar>
              <w:top w:w="90" w:type="dxa"/>
              <w:left w:w="100" w:type="dxa"/>
              <w:bottom w:w="90" w:type="dxa"/>
              <w:right w:w="100" w:type="dxa"/>
            </w:tcMar>
            <w:vAlign w:val="center"/>
          </w:tcPr>
          <w:p w14:paraId="2B38309A" w14:textId="77777777" w:rsidR="008C3C4A" w:rsidRPr="00267593" w:rsidRDefault="008C3C4A">
            <w:pPr>
              <w:jc w:val="center"/>
              <w:rPr>
                <w:sz w:val="18"/>
                <w:szCs w:val="18"/>
              </w:rPr>
            </w:pPr>
            <w:r w:rsidRPr="0069233B">
              <w:rPr>
                <w:b/>
                <w:color w:val="FFFFFF"/>
                <w:sz w:val="18"/>
                <w:szCs w:val="18"/>
              </w:rPr>
              <w:t>What Tenderers should include</w:t>
            </w:r>
          </w:p>
        </w:tc>
      </w:tr>
      <w:tr w:rsidR="008C3C4A" w14:paraId="4A07CAAA" w14:textId="77777777" w:rsidTr="007B4AE1">
        <w:trPr>
          <w:trHeight w:val="1187"/>
          <w:jc w:val="center"/>
        </w:trPr>
        <w:tc>
          <w:tcPr>
            <w:tcW w:w="751" w:type="dxa"/>
          </w:tcPr>
          <w:p w14:paraId="465D44FC" w14:textId="77777777" w:rsidR="00F70A4C" w:rsidRDefault="00F70A4C" w:rsidP="004C2E5E">
            <w:pPr>
              <w:jc w:val="center"/>
              <w:rPr>
                <w:sz w:val="18"/>
                <w:szCs w:val="18"/>
              </w:rPr>
            </w:pPr>
          </w:p>
          <w:p w14:paraId="7D44760A" w14:textId="71B071CF" w:rsidR="00E53E57" w:rsidRDefault="00E53E57" w:rsidP="004C2E5E">
            <w:pPr>
              <w:jc w:val="center"/>
              <w:rPr>
                <w:sz w:val="18"/>
                <w:szCs w:val="18"/>
              </w:rPr>
            </w:pPr>
            <w:r>
              <w:rPr>
                <w:sz w:val="18"/>
                <w:szCs w:val="18"/>
              </w:rPr>
              <w:t>2.1</w:t>
            </w:r>
          </w:p>
        </w:tc>
        <w:tc>
          <w:tcPr>
            <w:tcW w:w="2572" w:type="dxa"/>
            <w:tcMar>
              <w:top w:w="90" w:type="dxa"/>
              <w:left w:w="100" w:type="dxa"/>
              <w:bottom w:w="90" w:type="dxa"/>
              <w:right w:w="100" w:type="dxa"/>
            </w:tcMar>
            <w:vAlign w:val="center"/>
          </w:tcPr>
          <w:p w14:paraId="02A3EB5B" w14:textId="77777777" w:rsidR="008C3C4A" w:rsidRPr="00267593" w:rsidRDefault="008C3C4A">
            <w:pPr>
              <w:rPr>
                <w:sz w:val="18"/>
                <w:szCs w:val="18"/>
              </w:rPr>
            </w:pPr>
            <w:r w:rsidRPr="00267593">
              <w:rPr>
                <w:sz w:val="18"/>
                <w:szCs w:val="18"/>
              </w:rPr>
              <w:t>Quality management</w:t>
            </w:r>
          </w:p>
        </w:tc>
        <w:tc>
          <w:tcPr>
            <w:tcW w:w="5767" w:type="dxa"/>
            <w:tcMar>
              <w:top w:w="90" w:type="dxa"/>
              <w:left w:w="100" w:type="dxa"/>
              <w:bottom w:w="90" w:type="dxa"/>
              <w:right w:w="100" w:type="dxa"/>
            </w:tcMar>
            <w:vAlign w:val="center"/>
          </w:tcPr>
          <w:p w14:paraId="6588BEAC" w14:textId="0E0FB4F7" w:rsidR="008C3C4A" w:rsidRPr="00267593" w:rsidRDefault="008C3C4A">
            <w:pPr>
              <w:rPr>
                <w:sz w:val="18"/>
                <w:szCs w:val="18"/>
              </w:rPr>
            </w:pPr>
            <w:r w:rsidRPr="00267593">
              <w:rPr>
                <w:sz w:val="18"/>
                <w:szCs w:val="18"/>
              </w:rPr>
              <w:t>Explain how performance information, customer insight and operational reporting will be used to maintain and improve service quality</w:t>
            </w:r>
            <w:r w:rsidR="006178CF">
              <w:rPr>
                <w:sz w:val="18"/>
                <w:szCs w:val="18"/>
              </w:rPr>
              <w:t>.</w:t>
            </w:r>
          </w:p>
        </w:tc>
      </w:tr>
      <w:tr w:rsidR="008C3C4A" w14:paraId="3AB241FF" w14:textId="77777777" w:rsidTr="007B4AE1">
        <w:trPr>
          <w:trHeight w:val="798"/>
          <w:jc w:val="center"/>
        </w:trPr>
        <w:tc>
          <w:tcPr>
            <w:tcW w:w="751" w:type="dxa"/>
            <w:shd w:val="clear" w:color="auto" w:fill="F4F8FB"/>
          </w:tcPr>
          <w:p w14:paraId="4582C797" w14:textId="77777777" w:rsidR="00F70A4C" w:rsidRDefault="00F70A4C" w:rsidP="004C2E5E">
            <w:pPr>
              <w:jc w:val="center"/>
              <w:rPr>
                <w:sz w:val="18"/>
                <w:szCs w:val="18"/>
              </w:rPr>
            </w:pPr>
          </w:p>
          <w:p w14:paraId="0B100EB8" w14:textId="77777777" w:rsidR="00F70A4C" w:rsidRDefault="00F70A4C" w:rsidP="004C2E5E">
            <w:pPr>
              <w:jc w:val="center"/>
              <w:rPr>
                <w:sz w:val="18"/>
                <w:szCs w:val="18"/>
              </w:rPr>
            </w:pPr>
          </w:p>
          <w:p w14:paraId="73979FD6" w14:textId="69A52A96" w:rsidR="00E53E57" w:rsidRDefault="00E53E57" w:rsidP="004C2E5E">
            <w:pPr>
              <w:jc w:val="center"/>
              <w:rPr>
                <w:sz w:val="18"/>
                <w:szCs w:val="18"/>
              </w:rPr>
            </w:pPr>
            <w:r>
              <w:rPr>
                <w:sz w:val="18"/>
                <w:szCs w:val="18"/>
              </w:rPr>
              <w:t>2.2</w:t>
            </w:r>
          </w:p>
        </w:tc>
        <w:tc>
          <w:tcPr>
            <w:tcW w:w="2572" w:type="dxa"/>
            <w:shd w:val="clear" w:color="auto" w:fill="F4F8FB"/>
            <w:tcMar>
              <w:top w:w="90" w:type="dxa"/>
              <w:left w:w="100" w:type="dxa"/>
              <w:bottom w:w="90" w:type="dxa"/>
              <w:right w:w="100" w:type="dxa"/>
            </w:tcMar>
            <w:vAlign w:val="center"/>
          </w:tcPr>
          <w:p w14:paraId="27F6C81B" w14:textId="77777777" w:rsidR="008C3C4A" w:rsidRPr="00267593" w:rsidRDefault="008C3C4A">
            <w:pPr>
              <w:rPr>
                <w:sz w:val="18"/>
                <w:szCs w:val="18"/>
              </w:rPr>
            </w:pPr>
            <w:r w:rsidRPr="00267593">
              <w:rPr>
                <w:sz w:val="18"/>
                <w:szCs w:val="18"/>
              </w:rPr>
              <w:t>KPI delivery and performance management</w:t>
            </w:r>
          </w:p>
        </w:tc>
        <w:tc>
          <w:tcPr>
            <w:tcW w:w="5767" w:type="dxa"/>
            <w:shd w:val="clear" w:color="auto" w:fill="F4F8FB"/>
            <w:tcMar>
              <w:top w:w="90" w:type="dxa"/>
              <w:left w:w="100" w:type="dxa"/>
              <w:bottom w:w="90" w:type="dxa"/>
              <w:right w:w="100" w:type="dxa"/>
            </w:tcMar>
            <w:vAlign w:val="center"/>
          </w:tcPr>
          <w:p w14:paraId="468E951C" w14:textId="196960B9" w:rsidR="008C3C4A" w:rsidRDefault="008C3C4A">
            <w:pPr>
              <w:rPr>
                <w:sz w:val="18"/>
                <w:szCs w:val="18"/>
                <w:lang w:val="en-IE"/>
              </w:rPr>
            </w:pPr>
            <w:r w:rsidRPr="00267593">
              <w:rPr>
                <w:sz w:val="18"/>
                <w:szCs w:val="18"/>
                <w:lang w:val="en-IE"/>
              </w:rPr>
              <w:t>.</w:t>
            </w:r>
          </w:p>
          <w:p w14:paraId="41678050" w14:textId="38E0A305" w:rsidR="008C3C4A" w:rsidRPr="00267593" w:rsidRDefault="004121EA">
            <w:pPr>
              <w:rPr>
                <w:sz w:val="18"/>
                <w:szCs w:val="18"/>
              </w:rPr>
            </w:pPr>
            <w:r w:rsidRPr="00267593">
              <w:rPr>
                <w:sz w:val="18"/>
                <w:szCs w:val="18"/>
                <w:lang w:val="en-IE"/>
              </w:rPr>
              <w:t xml:space="preserve">Explain how the Tenderer will achieve and maintain performance against agreed KPIs, </w:t>
            </w:r>
            <w:r>
              <w:rPr>
                <w:sz w:val="18"/>
                <w:szCs w:val="18"/>
                <w:lang w:val="en-IE"/>
              </w:rPr>
              <w:t>including</w:t>
            </w:r>
            <w:r w:rsidRPr="00267593">
              <w:rPr>
                <w:sz w:val="18"/>
                <w:szCs w:val="18"/>
                <w:lang w:val="en-IE"/>
              </w:rPr>
              <w:t xml:space="preserve"> </w:t>
            </w:r>
            <w:r w:rsidR="00FC2CF5" w:rsidRPr="00FC2CF5">
              <w:rPr>
                <w:sz w:val="18"/>
                <w:szCs w:val="18"/>
                <w:lang w:val="en-IE"/>
              </w:rPr>
              <w:t xml:space="preserve">how </w:t>
            </w:r>
            <w:r w:rsidRPr="00267593">
              <w:rPr>
                <w:sz w:val="18"/>
                <w:szCs w:val="18"/>
                <w:lang w:val="en-IE"/>
              </w:rPr>
              <w:t>underperformance</w:t>
            </w:r>
            <w:r w:rsidR="00FC2CF5" w:rsidRPr="00FC2CF5">
              <w:rPr>
                <w:sz w:val="18"/>
                <w:szCs w:val="18"/>
                <w:lang w:val="en-IE"/>
              </w:rPr>
              <w:t xml:space="preserve"> will be identified, escalated and addressed in a timely manner.</w:t>
            </w:r>
          </w:p>
        </w:tc>
      </w:tr>
      <w:tr w:rsidR="008C3C4A" w14:paraId="2BC6FD8B" w14:textId="77777777" w:rsidTr="007B4AE1">
        <w:trPr>
          <w:trHeight w:val="278"/>
          <w:jc w:val="center"/>
        </w:trPr>
        <w:tc>
          <w:tcPr>
            <w:tcW w:w="751" w:type="dxa"/>
          </w:tcPr>
          <w:p w14:paraId="74131550" w14:textId="0C58C04E" w:rsidR="00E53E57" w:rsidRDefault="00E53E57" w:rsidP="004C2E5E">
            <w:pPr>
              <w:jc w:val="center"/>
              <w:rPr>
                <w:sz w:val="18"/>
                <w:szCs w:val="18"/>
              </w:rPr>
            </w:pPr>
            <w:r>
              <w:rPr>
                <w:sz w:val="18"/>
                <w:szCs w:val="18"/>
              </w:rPr>
              <w:t>2.3</w:t>
            </w:r>
          </w:p>
        </w:tc>
        <w:tc>
          <w:tcPr>
            <w:tcW w:w="2572" w:type="dxa"/>
            <w:tcMar>
              <w:top w:w="90" w:type="dxa"/>
              <w:left w:w="100" w:type="dxa"/>
              <w:bottom w:w="90" w:type="dxa"/>
              <w:right w:w="100" w:type="dxa"/>
            </w:tcMar>
            <w:vAlign w:val="center"/>
          </w:tcPr>
          <w:p w14:paraId="639AB1AB" w14:textId="77777777" w:rsidR="008C3C4A" w:rsidRPr="00267593" w:rsidRDefault="008C3C4A">
            <w:pPr>
              <w:rPr>
                <w:sz w:val="18"/>
                <w:szCs w:val="18"/>
              </w:rPr>
            </w:pPr>
            <w:r w:rsidRPr="00267593">
              <w:rPr>
                <w:sz w:val="18"/>
                <w:szCs w:val="18"/>
              </w:rPr>
              <w:t>Customer outcomes</w:t>
            </w:r>
          </w:p>
        </w:tc>
        <w:tc>
          <w:tcPr>
            <w:tcW w:w="5767" w:type="dxa"/>
            <w:tcMar>
              <w:top w:w="90" w:type="dxa"/>
              <w:left w:w="100" w:type="dxa"/>
              <w:bottom w:w="90" w:type="dxa"/>
              <w:right w:w="100" w:type="dxa"/>
            </w:tcMar>
            <w:vAlign w:val="center"/>
          </w:tcPr>
          <w:p w14:paraId="409EEBC0" w14:textId="1D1E036C" w:rsidR="008C3C4A" w:rsidRPr="00267593" w:rsidRDefault="008C3C4A">
            <w:pPr>
              <w:rPr>
                <w:sz w:val="18"/>
                <w:szCs w:val="18"/>
              </w:rPr>
            </w:pPr>
            <w:r w:rsidRPr="00267593">
              <w:rPr>
                <w:sz w:val="18"/>
                <w:szCs w:val="18"/>
              </w:rPr>
              <w:t xml:space="preserve">Explain the actions the Tenderer will take to deliver high levels of customer service, customer </w:t>
            </w:r>
            <w:r w:rsidR="00432A0C">
              <w:rPr>
                <w:sz w:val="18"/>
                <w:szCs w:val="18"/>
              </w:rPr>
              <w:t xml:space="preserve">happiness </w:t>
            </w:r>
            <w:r w:rsidRPr="00267593">
              <w:rPr>
                <w:sz w:val="18"/>
                <w:szCs w:val="18"/>
              </w:rPr>
              <w:t>and complaint resolution.</w:t>
            </w:r>
          </w:p>
        </w:tc>
      </w:tr>
      <w:tr w:rsidR="008C3C4A" w14:paraId="643EC9B5" w14:textId="77777777" w:rsidTr="007B4AE1">
        <w:trPr>
          <w:trHeight w:val="828"/>
          <w:jc w:val="center"/>
        </w:trPr>
        <w:tc>
          <w:tcPr>
            <w:tcW w:w="751" w:type="dxa"/>
            <w:shd w:val="clear" w:color="auto" w:fill="F4F8FB"/>
          </w:tcPr>
          <w:p w14:paraId="030A852E" w14:textId="6E4465CC" w:rsidR="00E53E57" w:rsidRDefault="00E53E57" w:rsidP="004C2E5E">
            <w:pPr>
              <w:jc w:val="center"/>
              <w:rPr>
                <w:sz w:val="18"/>
                <w:szCs w:val="18"/>
              </w:rPr>
            </w:pPr>
            <w:r>
              <w:rPr>
                <w:sz w:val="18"/>
                <w:szCs w:val="18"/>
              </w:rPr>
              <w:t>2.4</w:t>
            </w:r>
          </w:p>
        </w:tc>
        <w:tc>
          <w:tcPr>
            <w:tcW w:w="2572" w:type="dxa"/>
            <w:shd w:val="clear" w:color="auto" w:fill="F4F8FB"/>
            <w:tcMar>
              <w:top w:w="90" w:type="dxa"/>
              <w:left w:w="100" w:type="dxa"/>
              <w:bottom w:w="90" w:type="dxa"/>
              <w:right w:w="100" w:type="dxa"/>
            </w:tcMar>
            <w:vAlign w:val="center"/>
          </w:tcPr>
          <w:p w14:paraId="0BF97A57" w14:textId="77777777" w:rsidR="008C3C4A" w:rsidRPr="00267593" w:rsidRDefault="008C3C4A">
            <w:pPr>
              <w:rPr>
                <w:sz w:val="18"/>
                <w:szCs w:val="18"/>
              </w:rPr>
            </w:pPr>
            <w:r w:rsidRPr="00267593">
              <w:rPr>
                <w:sz w:val="18"/>
                <w:szCs w:val="18"/>
              </w:rPr>
              <w:t>Continuous improvement</w:t>
            </w:r>
          </w:p>
        </w:tc>
        <w:tc>
          <w:tcPr>
            <w:tcW w:w="5767" w:type="dxa"/>
            <w:shd w:val="clear" w:color="auto" w:fill="F4F8FB"/>
            <w:tcMar>
              <w:top w:w="90" w:type="dxa"/>
              <w:left w:w="100" w:type="dxa"/>
              <w:bottom w:w="90" w:type="dxa"/>
              <w:right w:w="100" w:type="dxa"/>
            </w:tcMar>
            <w:vAlign w:val="center"/>
          </w:tcPr>
          <w:p w14:paraId="7CD721F6" w14:textId="1571F636" w:rsidR="008C3C4A" w:rsidRPr="00267593" w:rsidRDefault="008C3C4A">
            <w:pPr>
              <w:rPr>
                <w:sz w:val="18"/>
                <w:szCs w:val="18"/>
              </w:rPr>
            </w:pPr>
            <w:r w:rsidRPr="00267593">
              <w:rPr>
                <w:sz w:val="18"/>
                <w:szCs w:val="18"/>
              </w:rPr>
              <w:t>Explain how</w:t>
            </w:r>
            <w:r w:rsidR="002865D8">
              <w:rPr>
                <w:sz w:val="18"/>
                <w:szCs w:val="18"/>
              </w:rPr>
              <w:t xml:space="preserve"> you would use operational data</w:t>
            </w:r>
            <w:r w:rsidR="004902CD">
              <w:rPr>
                <w:sz w:val="18"/>
                <w:szCs w:val="18"/>
              </w:rPr>
              <w:t xml:space="preserve"> and </w:t>
            </w:r>
            <w:r w:rsidR="002865D8">
              <w:rPr>
                <w:sz w:val="18"/>
                <w:szCs w:val="18"/>
              </w:rPr>
              <w:t>Energy A</w:t>
            </w:r>
            <w:r w:rsidRPr="00267593">
              <w:rPr>
                <w:sz w:val="18"/>
                <w:szCs w:val="18"/>
              </w:rPr>
              <w:t xml:space="preserve">dvisor feedback </w:t>
            </w:r>
            <w:r w:rsidR="004902CD">
              <w:rPr>
                <w:sz w:val="18"/>
                <w:szCs w:val="18"/>
              </w:rPr>
              <w:t>to</w:t>
            </w:r>
            <w:r w:rsidRPr="00267593">
              <w:rPr>
                <w:sz w:val="18"/>
                <w:szCs w:val="18"/>
              </w:rPr>
              <w:t xml:space="preserve"> work with Electric Ireland to deliver and sustain </w:t>
            </w:r>
            <w:r w:rsidR="004902CD">
              <w:rPr>
                <w:sz w:val="18"/>
                <w:szCs w:val="18"/>
              </w:rPr>
              <w:t>CX improvements.</w:t>
            </w:r>
          </w:p>
        </w:tc>
      </w:tr>
    </w:tbl>
    <w:p w14:paraId="5AF9E69C" w14:textId="58E041D1" w:rsidR="008C3C4A" w:rsidRDefault="008C3C4A" w:rsidP="008C3C4A">
      <w:pPr>
        <w:pStyle w:val="Heading2"/>
      </w:pPr>
      <w:r>
        <w:rPr>
          <w:rFonts w:ascii="Arial" w:hAnsi="Arial"/>
        </w:rPr>
        <w:lastRenderedPageBreak/>
        <w:t>3. Cyber, Security and Technology</w:t>
      </w:r>
      <w:r w:rsidR="00066053">
        <w:rPr>
          <w:rFonts w:ascii="Arial" w:hAnsi="Arial"/>
        </w:rPr>
        <w:t xml:space="preserve"> (Lot 1 &amp; Lot 2)</w:t>
      </w:r>
      <w:r>
        <w:rPr>
          <w:rFonts w:ascii="Arial" w:hAnsi="Arial"/>
        </w:rPr>
        <w:t xml:space="preserve"> - 100 Marks</w:t>
      </w:r>
    </w:p>
    <w:p w14:paraId="50CE23D5" w14:textId="555F60B8" w:rsidR="0012379B" w:rsidRDefault="008C3C4A" w:rsidP="008C3C4A">
      <w:pPr>
        <w:spacing w:after="120"/>
      </w:pPr>
      <w:r>
        <w:t>Tenderers should describe how they will protect Electric Ireland and customer data, maintain service continuity and meet relevant technology and information security expectations.</w:t>
      </w:r>
      <w:r w:rsidR="00533124">
        <w:t xml:space="preserve"> </w:t>
      </w:r>
      <w:r w:rsidR="00620A5D">
        <w:t>For this section, r</w:t>
      </w:r>
      <w:r w:rsidR="00533124" w:rsidRPr="00533124">
        <w:t xml:space="preserve">esponses should not exceed </w:t>
      </w:r>
      <w:r w:rsidR="00620A5D">
        <w:t xml:space="preserve">2 </w:t>
      </w:r>
      <w:r w:rsidR="00533124" w:rsidRPr="00533124">
        <w:t>A4 pages and should use a minimum font size of Arial 10</w:t>
      </w:r>
      <w:r w:rsidR="00620A5D">
        <w:t>.</w:t>
      </w:r>
    </w:p>
    <w:p w14:paraId="2655D93E" w14:textId="77777777" w:rsidR="00DF6062" w:rsidRDefault="00DF6062" w:rsidP="008C3C4A">
      <w:pPr>
        <w:spacing w:after="120"/>
      </w:pPr>
    </w:p>
    <w:tbl>
      <w:tblPr>
        <w:tblStyle w:val="TableGrid"/>
        <w:tblW w:w="0" w:type="auto"/>
        <w:jc w:val="center"/>
        <w:tblLook w:val="04A0" w:firstRow="1" w:lastRow="0" w:firstColumn="1" w:lastColumn="0" w:noHBand="0" w:noVBand="1"/>
      </w:tblPr>
      <w:tblGrid>
        <w:gridCol w:w="872"/>
        <w:gridCol w:w="2484"/>
        <w:gridCol w:w="4676"/>
        <w:gridCol w:w="1140"/>
      </w:tblGrid>
      <w:tr w:rsidR="007E731F" w14:paraId="5FD9A2F2" w14:textId="3F855047" w:rsidTr="007B4AE1">
        <w:trPr>
          <w:trHeight w:val="449"/>
          <w:jc w:val="center"/>
        </w:trPr>
        <w:tc>
          <w:tcPr>
            <w:tcW w:w="872" w:type="dxa"/>
            <w:shd w:val="clear" w:color="auto" w:fill="1F4E79"/>
          </w:tcPr>
          <w:p w14:paraId="78E806B4" w14:textId="19C5A608" w:rsidR="00E53E57" w:rsidRDefault="00E53E57">
            <w:pPr>
              <w:jc w:val="center"/>
              <w:rPr>
                <w:b/>
                <w:color w:val="FFFFFF"/>
                <w:sz w:val="18"/>
                <w:szCs w:val="18"/>
              </w:rPr>
            </w:pPr>
            <w:r>
              <w:rPr>
                <w:b/>
                <w:color w:val="FFFFFF"/>
                <w:sz w:val="18"/>
                <w:szCs w:val="18"/>
              </w:rPr>
              <w:t>Ref</w:t>
            </w:r>
          </w:p>
        </w:tc>
        <w:tc>
          <w:tcPr>
            <w:tcW w:w="2484" w:type="dxa"/>
            <w:shd w:val="clear" w:color="auto" w:fill="1F4E79"/>
            <w:tcMar>
              <w:top w:w="90" w:type="dxa"/>
              <w:left w:w="100" w:type="dxa"/>
              <w:bottom w:w="90" w:type="dxa"/>
              <w:right w:w="100" w:type="dxa"/>
            </w:tcMar>
            <w:vAlign w:val="center"/>
          </w:tcPr>
          <w:p w14:paraId="60AF46D4" w14:textId="77777777" w:rsidR="007E731F" w:rsidRPr="00F80A4A" w:rsidRDefault="007E731F">
            <w:pPr>
              <w:jc w:val="center"/>
              <w:rPr>
                <w:sz w:val="18"/>
                <w:szCs w:val="18"/>
              </w:rPr>
            </w:pPr>
            <w:r w:rsidRPr="0069233B">
              <w:rPr>
                <w:b/>
                <w:color w:val="FFFFFF"/>
                <w:sz w:val="18"/>
                <w:szCs w:val="18"/>
              </w:rPr>
              <w:t>Areas to cover</w:t>
            </w:r>
          </w:p>
        </w:tc>
        <w:tc>
          <w:tcPr>
            <w:tcW w:w="4676" w:type="dxa"/>
            <w:shd w:val="clear" w:color="auto" w:fill="1F4E79"/>
            <w:tcMar>
              <w:top w:w="90" w:type="dxa"/>
              <w:left w:w="100" w:type="dxa"/>
              <w:bottom w:w="90" w:type="dxa"/>
              <w:right w:w="100" w:type="dxa"/>
            </w:tcMar>
            <w:vAlign w:val="center"/>
          </w:tcPr>
          <w:p w14:paraId="2439FE33" w14:textId="77777777" w:rsidR="007E731F" w:rsidRPr="00F80A4A" w:rsidRDefault="007E731F">
            <w:pPr>
              <w:jc w:val="center"/>
              <w:rPr>
                <w:sz w:val="18"/>
                <w:szCs w:val="18"/>
              </w:rPr>
            </w:pPr>
            <w:r w:rsidRPr="0069233B">
              <w:rPr>
                <w:b/>
                <w:color w:val="FFFFFF"/>
                <w:sz w:val="18"/>
                <w:szCs w:val="18"/>
              </w:rPr>
              <w:t>What Tenderers should include</w:t>
            </w:r>
          </w:p>
        </w:tc>
        <w:tc>
          <w:tcPr>
            <w:tcW w:w="1140" w:type="dxa"/>
            <w:shd w:val="clear" w:color="auto" w:fill="1F4E79"/>
          </w:tcPr>
          <w:p w14:paraId="416F588C" w14:textId="198D7842" w:rsidR="008051ED" w:rsidRDefault="008051ED">
            <w:pPr>
              <w:jc w:val="center"/>
              <w:rPr>
                <w:b/>
                <w:color w:val="FFFFFF"/>
                <w:sz w:val="18"/>
                <w:szCs w:val="18"/>
              </w:rPr>
            </w:pPr>
            <w:r>
              <w:rPr>
                <w:b/>
                <w:color w:val="FFFFFF"/>
                <w:sz w:val="18"/>
                <w:szCs w:val="18"/>
              </w:rPr>
              <w:t>Score</w:t>
            </w:r>
          </w:p>
        </w:tc>
      </w:tr>
      <w:tr w:rsidR="007E731F" w14:paraId="7DA83ADD" w14:textId="07698586" w:rsidTr="007B4AE1">
        <w:trPr>
          <w:trHeight w:val="415"/>
          <w:jc w:val="center"/>
        </w:trPr>
        <w:tc>
          <w:tcPr>
            <w:tcW w:w="872" w:type="dxa"/>
          </w:tcPr>
          <w:p w14:paraId="78F6B54B" w14:textId="77777777" w:rsidR="00F70A4C" w:rsidRDefault="00F70A4C" w:rsidP="004C2E5E">
            <w:pPr>
              <w:jc w:val="center"/>
              <w:rPr>
                <w:sz w:val="18"/>
                <w:szCs w:val="18"/>
              </w:rPr>
            </w:pPr>
          </w:p>
          <w:p w14:paraId="4AD37F54" w14:textId="2E342325" w:rsidR="00E53E57" w:rsidRDefault="00E53E57" w:rsidP="004C2E5E">
            <w:pPr>
              <w:jc w:val="center"/>
              <w:rPr>
                <w:sz w:val="18"/>
                <w:szCs w:val="18"/>
              </w:rPr>
            </w:pPr>
            <w:r>
              <w:rPr>
                <w:sz w:val="18"/>
                <w:szCs w:val="18"/>
              </w:rPr>
              <w:t>3.1</w:t>
            </w:r>
          </w:p>
        </w:tc>
        <w:tc>
          <w:tcPr>
            <w:tcW w:w="2484" w:type="dxa"/>
            <w:tcMar>
              <w:top w:w="90" w:type="dxa"/>
              <w:left w:w="100" w:type="dxa"/>
              <w:bottom w:w="90" w:type="dxa"/>
              <w:right w:w="100" w:type="dxa"/>
            </w:tcMar>
            <w:vAlign w:val="center"/>
          </w:tcPr>
          <w:p w14:paraId="3B4D1580" w14:textId="77777777" w:rsidR="007E731F" w:rsidRPr="00F80A4A" w:rsidRDefault="007E731F">
            <w:pPr>
              <w:rPr>
                <w:sz w:val="18"/>
                <w:szCs w:val="18"/>
              </w:rPr>
            </w:pPr>
            <w:r w:rsidRPr="00F80A4A">
              <w:rPr>
                <w:sz w:val="18"/>
                <w:szCs w:val="18"/>
              </w:rPr>
              <w:t>Business Continuity Plan</w:t>
            </w:r>
          </w:p>
        </w:tc>
        <w:tc>
          <w:tcPr>
            <w:tcW w:w="4676" w:type="dxa"/>
            <w:tcMar>
              <w:top w:w="90" w:type="dxa"/>
              <w:left w:w="100" w:type="dxa"/>
              <w:bottom w:w="90" w:type="dxa"/>
              <w:right w:w="100" w:type="dxa"/>
            </w:tcMar>
            <w:vAlign w:val="center"/>
          </w:tcPr>
          <w:p w14:paraId="595DC700" w14:textId="3A29FED7" w:rsidR="007E731F" w:rsidRPr="00F80A4A" w:rsidRDefault="007E731F">
            <w:pPr>
              <w:rPr>
                <w:sz w:val="18"/>
                <w:szCs w:val="18"/>
              </w:rPr>
            </w:pPr>
            <w:r w:rsidRPr="00F80A4A">
              <w:rPr>
                <w:sz w:val="18"/>
                <w:szCs w:val="18"/>
              </w:rPr>
              <w:t xml:space="preserve">Provide details of </w:t>
            </w:r>
            <w:r>
              <w:rPr>
                <w:sz w:val="18"/>
                <w:szCs w:val="18"/>
              </w:rPr>
              <w:t xml:space="preserve">your </w:t>
            </w:r>
            <w:r w:rsidRPr="00F80A4A">
              <w:rPr>
                <w:sz w:val="18"/>
                <w:szCs w:val="18"/>
              </w:rPr>
              <w:t>Business Continuity Plan, including how it is maintained, reviewed, tested and used to support continued service delivery during disruption.</w:t>
            </w:r>
          </w:p>
        </w:tc>
        <w:tc>
          <w:tcPr>
            <w:tcW w:w="1140" w:type="dxa"/>
          </w:tcPr>
          <w:p w14:paraId="1669F1D4" w14:textId="204F2024" w:rsidR="008051ED" w:rsidRPr="00F80A4A" w:rsidRDefault="00070485" w:rsidP="00485976">
            <w:pPr>
              <w:jc w:val="center"/>
              <w:rPr>
                <w:sz w:val="18"/>
                <w:szCs w:val="18"/>
              </w:rPr>
            </w:pPr>
            <w:r>
              <w:rPr>
                <w:sz w:val="18"/>
                <w:szCs w:val="18"/>
              </w:rPr>
              <w:t>20 marks</w:t>
            </w:r>
          </w:p>
        </w:tc>
      </w:tr>
      <w:tr w:rsidR="007E731F" w14:paraId="288439DD" w14:textId="5C848D31" w:rsidTr="007B4AE1">
        <w:trPr>
          <w:trHeight w:val="432"/>
          <w:jc w:val="center"/>
        </w:trPr>
        <w:tc>
          <w:tcPr>
            <w:tcW w:w="872" w:type="dxa"/>
            <w:shd w:val="clear" w:color="auto" w:fill="F4F8FB"/>
          </w:tcPr>
          <w:p w14:paraId="5CBDFA8C" w14:textId="6BB4D89D" w:rsidR="00E53E57" w:rsidRDefault="00E53E57" w:rsidP="004C2E5E">
            <w:pPr>
              <w:jc w:val="center"/>
              <w:rPr>
                <w:sz w:val="18"/>
                <w:szCs w:val="18"/>
              </w:rPr>
            </w:pPr>
            <w:r>
              <w:rPr>
                <w:sz w:val="18"/>
                <w:szCs w:val="18"/>
              </w:rPr>
              <w:t>3.2</w:t>
            </w:r>
          </w:p>
        </w:tc>
        <w:tc>
          <w:tcPr>
            <w:tcW w:w="2484" w:type="dxa"/>
            <w:shd w:val="clear" w:color="auto" w:fill="F4F8FB"/>
            <w:tcMar>
              <w:top w:w="90" w:type="dxa"/>
              <w:left w:w="100" w:type="dxa"/>
              <w:bottom w:w="90" w:type="dxa"/>
              <w:right w:w="100" w:type="dxa"/>
            </w:tcMar>
            <w:vAlign w:val="center"/>
          </w:tcPr>
          <w:p w14:paraId="39E737C2" w14:textId="77777777" w:rsidR="007E731F" w:rsidRPr="002D34DE" w:rsidRDefault="007E731F">
            <w:pPr>
              <w:rPr>
                <w:sz w:val="18"/>
                <w:szCs w:val="18"/>
              </w:rPr>
            </w:pPr>
            <w:r w:rsidRPr="002D34DE">
              <w:rPr>
                <w:sz w:val="18"/>
                <w:szCs w:val="18"/>
              </w:rPr>
              <w:t>Incident Management</w:t>
            </w:r>
          </w:p>
        </w:tc>
        <w:tc>
          <w:tcPr>
            <w:tcW w:w="4676" w:type="dxa"/>
            <w:shd w:val="clear" w:color="auto" w:fill="F4F8FB"/>
            <w:tcMar>
              <w:top w:w="90" w:type="dxa"/>
              <w:left w:w="100" w:type="dxa"/>
              <w:bottom w:w="90" w:type="dxa"/>
              <w:right w:w="100" w:type="dxa"/>
            </w:tcMar>
            <w:vAlign w:val="center"/>
          </w:tcPr>
          <w:p w14:paraId="62170769" w14:textId="5D788916" w:rsidR="007E731F" w:rsidRPr="002D34DE" w:rsidRDefault="007E731F">
            <w:pPr>
              <w:rPr>
                <w:sz w:val="18"/>
                <w:szCs w:val="18"/>
              </w:rPr>
            </w:pPr>
            <w:r w:rsidRPr="002D34DE">
              <w:rPr>
                <w:sz w:val="18"/>
                <w:szCs w:val="18"/>
              </w:rPr>
              <w:t xml:space="preserve">Describe </w:t>
            </w:r>
            <w:r>
              <w:rPr>
                <w:sz w:val="18"/>
                <w:szCs w:val="18"/>
              </w:rPr>
              <w:t xml:space="preserve">your </w:t>
            </w:r>
            <w:r w:rsidRPr="002D34DE">
              <w:rPr>
                <w:sz w:val="18"/>
                <w:szCs w:val="18"/>
              </w:rPr>
              <w:t>approach to incident management, including how incidents are identified, escalated, managed, resolved and reviewed.</w:t>
            </w:r>
          </w:p>
        </w:tc>
        <w:tc>
          <w:tcPr>
            <w:tcW w:w="1140" w:type="dxa"/>
            <w:shd w:val="clear" w:color="auto" w:fill="F4F8FB"/>
          </w:tcPr>
          <w:p w14:paraId="7D8B60FA" w14:textId="7E67B5C5" w:rsidR="008051ED" w:rsidRPr="002D34DE" w:rsidRDefault="00A61172" w:rsidP="00485976">
            <w:pPr>
              <w:jc w:val="center"/>
              <w:rPr>
                <w:sz w:val="18"/>
                <w:szCs w:val="18"/>
              </w:rPr>
            </w:pPr>
            <w:r>
              <w:rPr>
                <w:sz w:val="18"/>
                <w:szCs w:val="18"/>
              </w:rPr>
              <w:t>30 marks</w:t>
            </w:r>
          </w:p>
        </w:tc>
      </w:tr>
      <w:tr w:rsidR="007E731F" w14:paraId="3392CECF" w14:textId="270D8D23" w:rsidTr="007B4AE1">
        <w:trPr>
          <w:trHeight w:val="432"/>
          <w:jc w:val="center"/>
        </w:trPr>
        <w:tc>
          <w:tcPr>
            <w:tcW w:w="872" w:type="dxa"/>
          </w:tcPr>
          <w:p w14:paraId="6E7AC603" w14:textId="34A99DA3" w:rsidR="00E53E57" w:rsidRDefault="00E53E57" w:rsidP="004C2E5E">
            <w:pPr>
              <w:jc w:val="center"/>
              <w:rPr>
                <w:sz w:val="18"/>
                <w:szCs w:val="18"/>
              </w:rPr>
            </w:pPr>
            <w:r>
              <w:rPr>
                <w:sz w:val="18"/>
                <w:szCs w:val="18"/>
              </w:rPr>
              <w:t>3.3</w:t>
            </w:r>
          </w:p>
        </w:tc>
        <w:tc>
          <w:tcPr>
            <w:tcW w:w="2484" w:type="dxa"/>
            <w:tcMar>
              <w:top w:w="90" w:type="dxa"/>
              <w:left w:w="100" w:type="dxa"/>
              <w:bottom w:w="90" w:type="dxa"/>
              <w:right w:w="100" w:type="dxa"/>
            </w:tcMar>
            <w:vAlign w:val="center"/>
          </w:tcPr>
          <w:p w14:paraId="73AC8A48" w14:textId="77777777" w:rsidR="007E731F" w:rsidRPr="002D34DE" w:rsidRDefault="007E731F">
            <w:pPr>
              <w:rPr>
                <w:sz w:val="18"/>
                <w:szCs w:val="18"/>
              </w:rPr>
            </w:pPr>
            <w:r w:rsidRPr="002D34DE">
              <w:rPr>
                <w:sz w:val="18"/>
                <w:szCs w:val="18"/>
              </w:rPr>
              <w:t>Cyber Security and Phishing Training</w:t>
            </w:r>
          </w:p>
        </w:tc>
        <w:tc>
          <w:tcPr>
            <w:tcW w:w="4676" w:type="dxa"/>
            <w:tcMar>
              <w:top w:w="90" w:type="dxa"/>
              <w:left w:w="100" w:type="dxa"/>
              <w:bottom w:w="90" w:type="dxa"/>
              <w:right w:w="100" w:type="dxa"/>
            </w:tcMar>
            <w:vAlign w:val="center"/>
          </w:tcPr>
          <w:p w14:paraId="2132C3EB" w14:textId="77777777" w:rsidR="007E731F" w:rsidRPr="002D34DE" w:rsidRDefault="007E731F">
            <w:pPr>
              <w:rPr>
                <w:sz w:val="18"/>
                <w:szCs w:val="18"/>
              </w:rPr>
            </w:pPr>
            <w:r w:rsidRPr="002D34DE">
              <w:rPr>
                <w:sz w:val="18"/>
                <w:szCs w:val="18"/>
              </w:rPr>
              <w:t>Describe the approach to cyber security awareness and phishing training, including how training is delivered, monitored and reported.</w:t>
            </w:r>
          </w:p>
        </w:tc>
        <w:tc>
          <w:tcPr>
            <w:tcW w:w="1140" w:type="dxa"/>
          </w:tcPr>
          <w:p w14:paraId="222DA8F1" w14:textId="2AF85A18" w:rsidR="008051ED" w:rsidRPr="002D34DE" w:rsidRDefault="0017295C" w:rsidP="00485976">
            <w:pPr>
              <w:jc w:val="center"/>
              <w:rPr>
                <w:sz w:val="18"/>
                <w:szCs w:val="18"/>
              </w:rPr>
            </w:pPr>
            <w:r>
              <w:rPr>
                <w:sz w:val="18"/>
                <w:szCs w:val="18"/>
              </w:rPr>
              <w:t>20 marks</w:t>
            </w:r>
          </w:p>
        </w:tc>
      </w:tr>
      <w:tr w:rsidR="007E731F" w14:paraId="41746AB2" w14:textId="30D0FC31" w:rsidTr="007B4AE1">
        <w:trPr>
          <w:trHeight w:val="657"/>
          <w:jc w:val="center"/>
        </w:trPr>
        <w:tc>
          <w:tcPr>
            <w:tcW w:w="872" w:type="dxa"/>
            <w:shd w:val="clear" w:color="auto" w:fill="F4F8FB"/>
          </w:tcPr>
          <w:p w14:paraId="629ED1B7" w14:textId="77777777" w:rsidR="00F70A4C" w:rsidRDefault="00F70A4C" w:rsidP="004C2E5E">
            <w:pPr>
              <w:jc w:val="center"/>
              <w:rPr>
                <w:sz w:val="18"/>
                <w:szCs w:val="18"/>
              </w:rPr>
            </w:pPr>
          </w:p>
          <w:p w14:paraId="0F5EBF62" w14:textId="493F4400" w:rsidR="00E53E57" w:rsidRDefault="00E53E57" w:rsidP="004C2E5E">
            <w:pPr>
              <w:jc w:val="center"/>
              <w:rPr>
                <w:sz w:val="18"/>
                <w:szCs w:val="18"/>
              </w:rPr>
            </w:pPr>
            <w:r>
              <w:rPr>
                <w:sz w:val="18"/>
                <w:szCs w:val="18"/>
              </w:rPr>
              <w:t>3.4</w:t>
            </w:r>
          </w:p>
        </w:tc>
        <w:tc>
          <w:tcPr>
            <w:tcW w:w="2484" w:type="dxa"/>
            <w:shd w:val="clear" w:color="auto" w:fill="F4F8FB"/>
            <w:tcMar>
              <w:top w:w="90" w:type="dxa"/>
              <w:left w:w="100" w:type="dxa"/>
              <w:bottom w:w="90" w:type="dxa"/>
              <w:right w:w="100" w:type="dxa"/>
            </w:tcMar>
            <w:vAlign w:val="center"/>
          </w:tcPr>
          <w:p w14:paraId="2214BD22" w14:textId="77777777" w:rsidR="007E731F" w:rsidRPr="002D34DE" w:rsidRDefault="007E731F">
            <w:pPr>
              <w:rPr>
                <w:sz w:val="18"/>
                <w:szCs w:val="18"/>
              </w:rPr>
            </w:pPr>
            <w:r w:rsidRPr="002D34DE">
              <w:rPr>
                <w:sz w:val="18"/>
                <w:szCs w:val="18"/>
              </w:rPr>
              <w:t>Data Security and Technology Controls</w:t>
            </w:r>
          </w:p>
        </w:tc>
        <w:tc>
          <w:tcPr>
            <w:tcW w:w="4676" w:type="dxa"/>
            <w:shd w:val="clear" w:color="auto" w:fill="F4F8FB"/>
            <w:tcMar>
              <w:top w:w="90" w:type="dxa"/>
              <w:left w:w="100" w:type="dxa"/>
              <w:bottom w:w="90" w:type="dxa"/>
              <w:right w:w="100" w:type="dxa"/>
            </w:tcMar>
            <w:vAlign w:val="center"/>
          </w:tcPr>
          <w:p w14:paraId="2BE9BFEB" w14:textId="77777777" w:rsidR="007E731F" w:rsidRPr="002D34DE" w:rsidRDefault="007E731F">
            <w:pPr>
              <w:rPr>
                <w:sz w:val="18"/>
                <w:szCs w:val="18"/>
              </w:rPr>
            </w:pPr>
            <w:r w:rsidRPr="002D34DE">
              <w:rPr>
                <w:sz w:val="18"/>
                <w:szCs w:val="18"/>
              </w:rPr>
              <w:t xml:space="preserve">Describe the technical and </w:t>
            </w:r>
            <w:proofErr w:type="spellStart"/>
            <w:r w:rsidRPr="002D34DE">
              <w:rPr>
                <w:sz w:val="18"/>
                <w:szCs w:val="18"/>
              </w:rPr>
              <w:t>organisational</w:t>
            </w:r>
            <w:proofErr w:type="spellEnd"/>
            <w:r w:rsidRPr="002D34DE">
              <w:rPr>
                <w:sz w:val="18"/>
                <w:szCs w:val="18"/>
              </w:rPr>
              <w:t xml:space="preserve"> controls used to protect customer and business data, including access controls, device security, encryption, monitoring and compliance activities.</w:t>
            </w:r>
          </w:p>
        </w:tc>
        <w:tc>
          <w:tcPr>
            <w:tcW w:w="1140" w:type="dxa"/>
            <w:shd w:val="clear" w:color="auto" w:fill="F4F8FB"/>
          </w:tcPr>
          <w:p w14:paraId="7850D132" w14:textId="1690BC14" w:rsidR="008051ED" w:rsidRPr="002D34DE" w:rsidRDefault="00263230" w:rsidP="00485976">
            <w:pPr>
              <w:jc w:val="center"/>
              <w:rPr>
                <w:sz w:val="18"/>
                <w:szCs w:val="18"/>
              </w:rPr>
            </w:pPr>
            <w:r>
              <w:rPr>
                <w:sz w:val="18"/>
                <w:szCs w:val="18"/>
              </w:rPr>
              <w:t>30 marks</w:t>
            </w:r>
          </w:p>
        </w:tc>
      </w:tr>
    </w:tbl>
    <w:p w14:paraId="388F6188" w14:textId="77777777" w:rsidR="005F182B" w:rsidRDefault="005F182B" w:rsidP="008C3C4A">
      <w:pPr>
        <w:pStyle w:val="Heading2"/>
        <w:rPr>
          <w:rFonts w:ascii="Arial" w:hAnsi="Arial"/>
        </w:rPr>
      </w:pPr>
    </w:p>
    <w:p w14:paraId="45E3E6E7" w14:textId="04E2952F" w:rsidR="008C3C4A" w:rsidRDefault="008C3C4A" w:rsidP="008C3C4A">
      <w:pPr>
        <w:pStyle w:val="Heading2"/>
      </w:pPr>
      <w:r>
        <w:rPr>
          <w:rFonts w:ascii="Arial" w:hAnsi="Arial"/>
        </w:rPr>
        <w:t>4. People, Training and Capability</w:t>
      </w:r>
      <w:r w:rsidR="00066053">
        <w:rPr>
          <w:rFonts w:ascii="Arial" w:hAnsi="Arial"/>
        </w:rPr>
        <w:t xml:space="preserve"> (Lot 1&amp; Lot 2)</w:t>
      </w:r>
      <w:r w:rsidR="004B434F">
        <w:rPr>
          <w:rFonts w:ascii="Arial" w:hAnsi="Arial"/>
        </w:rPr>
        <w:t xml:space="preserve"> - </w:t>
      </w:r>
      <w:r w:rsidR="003C3B2E">
        <w:rPr>
          <w:rFonts w:ascii="Arial" w:hAnsi="Arial"/>
        </w:rPr>
        <w:t>1</w:t>
      </w:r>
      <w:r w:rsidR="00E3483D">
        <w:rPr>
          <w:rFonts w:ascii="Arial" w:hAnsi="Arial"/>
        </w:rPr>
        <w:t>5</w:t>
      </w:r>
      <w:r w:rsidR="003C3B2E">
        <w:rPr>
          <w:rFonts w:ascii="Arial" w:hAnsi="Arial"/>
        </w:rPr>
        <w:t xml:space="preserve">0 </w:t>
      </w:r>
      <w:r>
        <w:rPr>
          <w:rFonts w:ascii="Arial" w:hAnsi="Arial"/>
        </w:rPr>
        <w:t>Marks</w:t>
      </w:r>
    </w:p>
    <w:p w14:paraId="531E10EC" w14:textId="31850DA6" w:rsidR="008C3C4A" w:rsidRDefault="008C3C4A" w:rsidP="008C3C4A">
      <w:pPr>
        <w:spacing w:after="120"/>
      </w:pPr>
      <w:r>
        <w:t>Tenderers should describe how they will recruit, onboard, train, support and retain the people required to deliver the service.</w:t>
      </w:r>
      <w:r w:rsidR="00533124">
        <w:t xml:space="preserve"> </w:t>
      </w:r>
      <w:r w:rsidR="00041408">
        <w:t>For this section, r</w:t>
      </w:r>
      <w:r w:rsidR="00533124" w:rsidRPr="00533124">
        <w:t>esponses should not exceed 2 A4 pages and should use a minimum font size of Arial 10. The page limit applies to the overall section.</w:t>
      </w:r>
    </w:p>
    <w:p w14:paraId="4D7C5E0F" w14:textId="77777777" w:rsidR="005F182B" w:rsidRDefault="005F182B" w:rsidP="008C3C4A">
      <w:pPr>
        <w:spacing w:after="120"/>
      </w:pPr>
    </w:p>
    <w:tbl>
      <w:tblPr>
        <w:tblStyle w:val="TableGrid"/>
        <w:tblW w:w="0" w:type="auto"/>
        <w:jc w:val="center"/>
        <w:tblLook w:val="04A0" w:firstRow="1" w:lastRow="0" w:firstColumn="1" w:lastColumn="0" w:noHBand="0" w:noVBand="1"/>
      </w:tblPr>
      <w:tblGrid>
        <w:gridCol w:w="1048"/>
        <w:gridCol w:w="1955"/>
        <w:gridCol w:w="6009"/>
      </w:tblGrid>
      <w:tr w:rsidR="008C3C4A" w14:paraId="2C93969A" w14:textId="77777777" w:rsidTr="00523DC7">
        <w:trPr>
          <w:trHeight w:val="208"/>
          <w:jc w:val="center"/>
        </w:trPr>
        <w:tc>
          <w:tcPr>
            <w:tcW w:w="1048" w:type="dxa"/>
            <w:shd w:val="clear" w:color="auto" w:fill="1F4E79"/>
          </w:tcPr>
          <w:p w14:paraId="77B3B381" w14:textId="3E3198D8" w:rsidR="00E53E57" w:rsidRDefault="00E53E57">
            <w:pPr>
              <w:jc w:val="center"/>
              <w:rPr>
                <w:b/>
                <w:color w:val="FFFFFF"/>
                <w:sz w:val="18"/>
                <w:szCs w:val="18"/>
              </w:rPr>
            </w:pPr>
            <w:r>
              <w:rPr>
                <w:b/>
                <w:color w:val="FFFFFF"/>
                <w:sz w:val="18"/>
                <w:szCs w:val="18"/>
              </w:rPr>
              <w:t>Ref</w:t>
            </w:r>
          </w:p>
        </w:tc>
        <w:tc>
          <w:tcPr>
            <w:tcW w:w="1955" w:type="dxa"/>
            <w:shd w:val="clear" w:color="auto" w:fill="1F4E79"/>
            <w:tcMar>
              <w:top w:w="90" w:type="dxa"/>
              <w:left w:w="100" w:type="dxa"/>
              <w:bottom w:w="90" w:type="dxa"/>
              <w:right w:w="100" w:type="dxa"/>
            </w:tcMar>
            <w:vAlign w:val="center"/>
          </w:tcPr>
          <w:p w14:paraId="437C01E1" w14:textId="77777777" w:rsidR="008C3C4A" w:rsidRPr="00951F4A" w:rsidRDefault="008C3C4A">
            <w:pPr>
              <w:jc w:val="center"/>
              <w:rPr>
                <w:sz w:val="18"/>
                <w:szCs w:val="18"/>
              </w:rPr>
            </w:pPr>
            <w:r w:rsidRPr="0069233B">
              <w:rPr>
                <w:b/>
                <w:color w:val="FFFFFF"/>
                <w:sz w:val="18"/>
                <w:szCs w:val="18"/>
              </w:rPr>
              <w:t>Areas to cover</w:t>
            </w:r>
          </w:p>
        </w:tc>
        <w:tc>
          <w:tcPr>
            <w:tcW w:w="6009" w:type="dxa"/>
            <w:shd w:val="clear" w:color="auto" w:fill="1F4E79"/>
            <w:tcMar>
              <w:top w:w="90" w:type="dxa"/>
              <w:left w:w="100" w:type="dxa"/>
              <w:bottom w:w="90" w:type="dxa"/>
              <w:right w:w="100" w:type="dxa"/>
            </w:tcMar>
            <w:vAlign w:val="center"/>
          </w:tcPr>
          <w:p w14:paraId="0760EDE8" w14:textId="77777777" w:rsidR="008C3C4A" w:rsidRPr="00797B80" w:rsidRDefault="008C3C4A">
            <w:pPr>
              <w:jc w:val="center"/>
              <w:rPr>
                <w:sz w:val="18"/>
                <w:szCs w:val="18"/>
              </w:rPr>
            </w:pPr>
            <w:r w:rsidRPr="0069233B">
              <w:rPr>
                <w:b/>
                <w:color w:val="FFFFFF"/>
                <w:sz w:val="18"/>
                <w:szCs w:val="18"/>
              </w:rPr>
              <w:t>What Tenderers should include</w:t>
            </w:r>
          </w:p>
        </w:tc>
      </w:tr>
      <w:tr w:rsidR="008C3C4A" w14:paraId="674D0F34" w14:textId="77777777" w:rsidTr="00523DC7">
        <w:trPr>
          <w:trHeight w:val="810"/>
          <w:jc w:val="center"/>
        </w:trPr>
        <w:tc>
          <w:tcPr>
            <w:tcW w:w="1048" w:type="dxa"/>
          </w:tcPr>
          <w:p w14:paraId="61492698" w14:textId="77777777" w:rsidR="00824567" w:rsidRDefault="00824567" w:rsidP="004C2E5E">
            <w:pPr>
              <w:jc w:val="center"/>
              <w:rPr>
                <w:sz w:val="18"/>
                <w:szCs w:val="18"/>
              </w:rPr>
            </w:pPr>
          </w:p>
          <w:p w14:paraId="7F4DE752" w14:textId="4ACDB0EF" w:rsidR="00E53E57" w:rsidRDefault="00E53E57" w:rsidP="004C2E5E">
            <w:pPr>
              <w:jc w:val="center"/>
              <w:rPr>
                <w:sz w:val="18"/>
                <w:szCs w:val="18"/>
              </w:rPr>
            </w:pPr>
            <w:r>
              <w:rPr>
                <w:sz w:val="18"/>
                <w:szCs w:val="18"/>
              </w:rPr>
              <w:t>4.1</w:t>
            </w:r>
          </w:p>
        </w:tc>
        <w:tc>
          <w:tcPr>
            <w:tcW w:w="1955" w:type="dxa"/>
            <w:tcMar>
              <w:top w:w="90" w:type="dxa"/>
              <w:left w:w="100" w:type="dxa"/>
              <w:bottom w:w="90" w:type="dxa"/>
              <w:right w:w="100" w:type="dxa"/>
            </w:tcMar>
            <w:vAlign w:val="center"/>
          </w:tcPr>
          <w:p w14:paraId="35056A10" w14:textId="77777777" w:rsidR="008C3C4A" w:rsidRPr="00797B80" w:rsidRDefault="008C3C4A">
            <w:pPr>
              <w:rPr>
                <w:sz w:val="18"/>
                <w:szCs w:val="18"/>
              </w:rPr>
            </w:pPr>
            <w:r w:rsidRPr="00797B80">
              <w:rPr>
                <w:sz w:val="18"/>
                <w:szCs w:val="18"/>
              </w:rPr>
              <w:t xml:space="preserve">Recruitment </w:t>
            </w:r>
          </w:p>
        </w:tc>
        <w:tc>
          <w:tcPr>
            <w:tcW w:w="6009" w:type="dxa"/>
            <w:tcMar>
              <w:top w:w="90" w:type="dxa"/>
              <w:left w:w="100" w:type="dxa"/>
              <w:bottom w:w="90" w:type="dxa"/>
              <w:right w:w="100" w:type="dxa"/>
            </w:tcMar>
            <w:vAlign w:val="center"/>
          </w:tcPr>
          <w:p w14:paraId="2BC2B2AB" w14:textId="2A0B27C0" w:rsidR="008C3C4A" w:rsidRPr="00797B80" w:rsidRDefault="008C3C4A">
            <w:pPr>
              <w:rPr>
                <w:sz w:val="18"/>
                <w:szCs w:val="18"/>
              </w:rPr>
            </w:pPr>
            <w:r w:rsidRPr="00797B80">
              <w:rPr>
                <w:sz w:val="18"/>
                <w:szCs w:val="18"/>
              </w:rPr>
              <w:t xml:space="preserve">Describe how advisors and </w:t>
            </w:r>
            <w:r w:rsidR="00655900">
              <w:rPr>
                <w:sz w:val="18"/>
                <w:szCs w:val="18"/>
              </w:rPr>
              <w:t xml:space="preserve">all required </w:t>
            </w:r>
            <w:r w:rsidRPr="00797B80">
              <w:rPr>
                <w:sz w:val="18"/>
                <w:szCs w:val="18"/>
              </w:rPr>
              <w:t>resources will be recruited, include relevant experience of recruiting for large customer service operations with significant scale and speed. For Lot 2</w:t>
            </w:r>
            <w:r w:rsidR="009B19BD">
              <w:rPr>
                <w:sz w:val="18"/>
                <w:szCs w:val="18"/>
              </w:rPr>
              <w:t xml:space="preserve"> also</w:t>
            </w:r>
            <w:r w:rsidRPr="00797B80">
              <w:rPr>
                <w:sz w:val="18"/>
                <w:szCs w:val="18"/>
              </w:rPr>
              <w:t xml:space="preserve"> indicate your ability to source Irish-speaking advisors.</w:t>
            </w:r>
          </w:p>
        </w:tc>
      </w:tr>
      <w:tr w:rsidR="008C3C4A" w14:paraId="38F6573D" w14:textId="77777777" w:rsidTr="00523DC7">
        <w:trPr>
          <w:trHeight w:val="614"/>
          <w:jc w:val="center"/>
        </w:trPr>
        <w:tc>
          <w:tcPr>
            <w:tcW w:w="1048" w:type="dxa"/>
          </w:tcPr>
          <w:p w14:paraId="1876BD73" w14:textId="77777777" w:rsidR="00824567" w:rsidRDefault="00824567" w:rsidP="004C2E5E">
            <w:pPr>
              <w:jc w:val="center"/>
              <w:rPr>
                <w:sz w:val="18"/>
                <w:szCs w:val="18"/>
              </w:rPr>
            </w:pPr>
          </w:p>
          <w:p w14:paraId="653834BF" w14:textId="02606B31" w:rsidR="00E53E57" w:rsidRDefault="00E53E57" w:rsidP="004C2E5E">
            <w:pPr>
              <w:jc w:val="center"/>
              <w:rPr>
                <w:sz w:val="18"/>
                <w:szCs w:val="18"/>
              </w:rPr>
            </w:pPr>
            <w:r>
              <w:rPr>
                <w:sz w:val="18"/>
                <w:szCs w:val="18"/>
              </w:rPr>
              <w:t>4.2</w:t>
            </w:r>
          </w:p>
        </w:tc>
        <w:tc>
          <w:tcPr>
            <w:tcW w:w="1955" w:type="dxa"/>
            <w:tcMar>
              <w:top w:w="90" w:type="dxa"/>
              <w:left w:w="100" w:type="dxa"/>
              <w:bottom w:w="90" w:type="dxa"/>
              <w:right w:w="100" w:type="dxa"/>
            </w:tcMar>
            <w:vAlign w:val="center"/>
          </w:tcPr>
          <w:p w14:paraId="124D29DE" w14:textId="77777777" w:rsidR="008C3C4A" w:rsidRPr="00797B80" w:rsidRDefault="008C3C4A">
            <w:pPr>
              <w:rPr>
                <w:sz w:val="18"/>
                <w:szCs w:val="18"/>
              </w:rPr>
            </w:pPr>
            <w:r w:rsidRPr="00797B80">
              <w:rPr>
                <w:sz w:val="18"/>
                <w:szCs w:val="18"/>
              </w:rPr>
              <w:t>Onboarding</w:t>
            </w:r>
          </w:p>
        </w:tc>
        <w:tc>
          <w:tcPr>
            <w:tcW w:w="6009" w:type="dxa"/>
            <w:tcMar>
              <w:top w:w="90" w:type="dxa"/>
              <w:left w:w="100" w:type="dxa"/>
              <w:bottom w:w="90" w:type="dxa"/>
              <w:right w:w="100" w:type="dxa"/>
            </w:tcMar>
            <w:vAlign w:val="center"/>
          </w:tcPr>
          <w:p w14:paraId="354BD34F" w14:textId="3284C81C" w:rsidR="008C3C4A" w:rsidRPr="00797B80" w:rsidRDefault="008C3C4A">
            <w:pPr>
              <w:rPr>
                <w:sz w:val="18"/>
                <w:szCs w:val="18"/>
              </w:rPr>
            </w:pPr>
            <w:r w:rsidRPr="00797B80">
              <w:rPr>
                <w:sz w:val="18"/>
                <w:szCs w:val="18"/>
              </w:rPr>
              <w:t xml:space="preserve">Describe your approach to onboarding employees, include </w:t>
            </w:r>
            <w:r w:rsidR="00FB3600">
              <w:rPr>
                <w:sz w:val="18"/>
                <w:szCs w:val="18"/>
              </w:rPr>
              <w:t xml:space="preserve">the </w:t>
            </w:r>
            <w:r w:rsidRPr="00797B80">
              <w:rPr>
                <w:sz w:val="18"/>
                <w:szCs w:val="18"/>
              </w:rPr>
              <w:t xml:space="preserve">duration of your onboarding programme and how you measure success. </w:t>
            </w:r>
          </w:p>
        </w:tc>
      </w:tr>
      <w:tr w:rsidR="008C3C4A" w14:paraId="78ED807B" w14:textId="77777777" w:rsidTr="00523DC7">
        <w:trPr>
          <w:trHeight w:val="1830"/>
          <w:jc w:val="center"/>
        </w:trPr>
        <w:tc>
          <w:tcPr>
            <w:tcW w:w="1048" w:type="dxa"/>
            <w:shd w:val="clear" w:color="auto" w:fill="F4F8FB"/>
          </w:tcPr>
          <w:p w14:paraId="7796DEF3" w14:textId="77777777" w:rsidR="00824567" w:rsidRDefault="00824567" w:rsidP="004C2E5E">
            <w:pPr>
              <w:jc w:val="center"/>
              <w:rPr>
                <w:sz w:val="18"/>
                <w:szCs w:val="18"/>
              </w:rPr>
            </w:pPr>
          </w:p>
          <w:p w14:paraId="0C63A580" w14:textId="77777777" w:rsidR="00824567" w:rsidRDefault="00824567" w:rsidP="004C2E5E">
            <w:pPr>
              <w:jc w:val="center"/>
              <w:rPr>
                <w:sz w:val="18"/>
                <w:szCs w:val="18"/>
              </w:rPr>
            </w:pPr>
          </w:p>
          <w:p w14:paraId="16EE78A0" w14:textId="77777777" w:rsidR="00824567" w:rsidRDefault="00824567" w:rsidP="004C2E5E">
            <w:pPr>
              <w:jc w:val="center"/>
              <w:rPr>
                <w:sz w:val="18"/>
                <w:szCs w:val="18"/>
              </w:rPr>
            </w:pPr>
          </w:p>
          <w:p w14:paraId="3579690B" w14:textId="113D7C91" w:rsidR="00E53E57" w:rsidRDefault="00E53E57" w:rsidP="004C2E5E">
            <w:pPr>
              <w:jc w:val="center"/>
              <w:rPr>
                <w:sz w:val="18"/>
                <w:szCs w:val="18"/>
              </w:rPr>
            </w:pPr>
            <w:r>
              <w:rPr>
                <w:sz w:val="18"/>
                <w:szCs w:val="18"/>
              </w:rPr>
              <w:t>4.3</w:t>
            </w:r>
          </w:p>
        </w:tc>
        <w:tc>
          <w:tcPr>
            <w:tcW w:w="1955" w:type="dxa"/>
            <w:shd w:val="clear" w:color="auto" w:fill="F4F8FB"/>
            <w:tcMar>
              <w:top w:w="90" w:type="dxa"/>
              <w:left w:w="100" w:type="dxa"/>
              <w:bottom w:w="90" w:type="dxa"/>
              <w:right w:w="100" w:type="dxa"/>
            </w:tcMar>
            <w:vAlign w:val="center"/>
          </w:tcPr>
          <w:p w14:paraId="5D7D9B52" w14:textId="77777777" w:rsidR="008C3C4A" w:rsidRPr="00797B80" w:rsidRDefault="008C3C4A">
            <w:pPr>
              <w:rPr>
                <w:sz w:val="18"/>
                <w:szCs w:val="18"/>
              </w:rPr>
            </w:pPr>
            <w:r w:rsidRPr="00797B80">
              <w:rPr>
                <w:sz w:val="18"/>
                <w:szCs w:val="18"/>
              </w:rPr>
              <w:t>Training and capability development</w:t>
            </w:r>
          </w:p>
        </w:tc>
        <w:tc>
          <w:tcPr>
            <w:tcW w:w="6009" w:type="dxa"/>
            <w:shd w:val="clear" w:color="auto" w:fill="F4F8FB"/>
            <w:tcMar>
              <w:top w:w="90" w:type="dxa"/>
              <w:left w:w="100" w:type="dxa"/>
              <w:bottom w:w="90" w:type="dxa"/>
              <w:right w:w="100" w:type="dxa"/>
            </w:tcMar>
            <w:vAlign w:val="center"/>
          </w:tcPr>
          <w:p w14:paraId="36BC82AA" w14:textId="5D3A29BC" w:rsidR="008C3C4A" w:rsidRPr="00797B80" w:rsidRDefault="008C3C4A">
            <w:pPr>
              <w:rPr>
                <w:sz w:val="18"/>
                <w:szCs w:val="18"/>
              </w:rPr>
            </w:pPr>
            <w:r w:rsidRPr="00797B80">
              <w:rPr>
                <w:sz w:val="18"/>
                <w:szCs w:val="18"/>
              </w:rPr>
              <w:t>Tenderers should describe how they will support the delivery of training following the initial training provided by Electric Ireland (see Section C.9). Responses should explain how training will be delivered at pace and scale (referring to previous projects as appropriate), how learner competence and readiness will be validated before deployment into live operations, how training quality and consistency will be maintained</w:t>
            </w:r>
            <w:r w:rsidR="00794682">
              <w:rPr>
                <w:sz w:val="18"/>
                <w:szCs w:val="18"/>
              </w:rPr>
              <w:t xml:space="preserve"> and an outline of </w:t>
            </w:r>
            <w:r w:rsidR="00CA4686">
              <w:rPr>
                <w:sz w:val="18"/>
                <w:szCs w:val="18"/>
              </w:rPr>
              <w:t xml:space="preserve">training on site facilities. </w:t>
            </w:r>
            <w:r w:rsidRPr="00797B80">
              <w:rPr>
                <w:sz w:val="18"/>
                <w:szCs w:val="18"/>
              </w:rPr>
              <w:t>This should include the Tenderer's approach to trainer calibration, training observations</w:t>
            </w:r>
            <w:r w:rsidR="0036367B">
              <w:rPr>
                <w:sz w:val="18"/>
                <w:szCs w:val="18"/>
              </w:rPr>
              <w:t xml:space="preserve"> </w:t>
            </w:r>
            <w:r w:rsidR="00E23DE9">
              <w:rPr>
                <w:sz w:val="18"/>
                <w:szCs w:val="18"/>
              </w:rPr>
              <w:t xml:space="preserve">and </w:t>
            </w:r>
            <w:r w:rsidRPr="00797B80">
              <w:rPr>
                <w:sz w:val="18"/>
                <w:szCs w:val="18"/>
              </w:rPr>
              <w:t>learner feedback</w:t>
            </w:r>
            <w:r w:rsidR="0036367B">
              <w:rPr>
                <w:sz w:val="18"/>
                <w:szCs w:val="18"/>
              </w:rPr>
              <w:t>.</w:t>
            </w:r>
          </w:p>
        </w:tc>
      </w:tr>
      <w:tr w:rsidR="00952D78" w14:paraId="1AE1C29D" w14:textId="77777777" w:rsidTr="00523DC7">
        <w:trPr>
          <w:trHeight w:val="405"/>
          <w:jc w:val="center"/>
        </w:trPr>
        <w:tc>
          <w:tcPr>
            <w:tcW w:w="1048" w:type="dxa"/>
          </w:tcPr>
          <w:p w14:paraId="138CD6C5" w14:textId="4ECAB156" w:rsidR="00E53E57" w:rsidRDefault="00E53E57" w:rsidP="004C2E5E">
            <w:pPr>
              <w:jc w:val="center"/>
              <w:rPr>
                <w:sz w:val="18"/>
                <w:szCs w:val="18"/>
              </w:rPr>
            </w:pPr>
            <w:r>
              <w:rPr>
                <w:sz w:val="18"/>
                <w:szCs w:val="18"/>
              </w:rPr>
              <w:t>4.4</w:t>
            </w:r>
          </w:p>
        </w:tc>
        <w:tc>
          <w:tcPr>
            <w:tcW w:w="1955" w:type="dxa"/>
            <w:tcMar>
              <w:top w:w="90" w:type="dxa"/>
              <w:left w:w="100" w:type="dxa"/>
              <w:bottom w:w="90" w:type="dxa"/>
              <w:right w:w="100" w:type="dxa"/>
            </w:tcMar>
            <w:vAlign w:val="center"/>
          </w:tcPr>
          <w:p w14:paraId="65D0B98E" w14:textId="6DBB9D58" w:rsidR="00952D78" w:rsidRPr="00552547" w:rsidRDefault="009D0715">
            <w:pPr>
              <w:rPr>
                <w:sz w:val="18"/>
                <w:szCs w:val="18"/>
              </w:rPr>
            </w:pPr>
            <w:r>
              <w:rPr>
                <w:sz w:val="18"/>
                <w:szCs w:val="18"/>
              </w:rPr>
              <w:t xml:space="preserve">People capability development </w:t>
            </w:r>
          </w:p>
        </w:tc>
        <w:tc>
          <w:tcPr>
            <w:tcW w:w="6009" w:type="dxa"/>
            <w:tcMar>
              <w:top w:w="90" w:type="dxa"/>
              <w:left w:w="100" w:type="dxa"/>
              <w:bottom w:w="90" w:type="dxa"/>
              <w:right w:w="100" w:type="dxa"/>
            </w:tcMar>
            <w:vAlign w:val="center"/>
          </w:tcPr>
          <w:p w14:paraId="136B6A82" w14:textId="440C5364" w:rsidR="00952D78" w:rsidRPr="00552547" w:rsidRDefault="009D0715">
            <w:pPr>
              <w:rPr>
                <w:sz w:val="18"/>
                <w:szCs w:val="18"/>
              </w:rPr>
            </w:pPr>
            <w:r>
              <w:rPr>
                <w:sz w:val="18"/>
                <w:szCs w:val="18"/>
              </w:rPr>
              <w:t xml:space="preserve">Outline your model to drive </w:t>
            </w:r>
            <w:r w:rsidR="00D93D4D">
              <w:rPr>
                <w:sz w:val="18"/>
                <w:szCs w:val="18"/>
              </w:rPr>
              <w:t xml:space="preserve">people </w:t>
            </w:r>
            <w:r>
              <w:rPr>
                <w:sz w:val="18"/>
                <w:szCs w:val="18"/>
              </w:rPr>
              <w:t>capability and exper</w:t>
            </w:r>
            <w:r w:rsidR="0036367B">
              <w:rPr>
                <w:sz w:val="18"/>
                <w:szCs w:val="18"/>
              </w:rPr>
              <w:t xml:space="preserve">tise. </w:t>
            </w:r>
          </w:p>
        </w:tc>
      </w:tr>
      <w:tr w:rsidR="008C3C4A" w14:paraId="696393F9" w14:textId="77777777" w:rsidTr="00523DC7">
        <w:trPr>
          <w:trHeight w:val="810"/>
          <w:jc w:val="center"/>
        </w:trPr>
        <w:tc>
          <w:tcPr>
            <w:tcW w:w="1048" w:type="dxa"/>
          </w:tcPr>
          <w:p w14:paraId="0B6F5822" w14:textId="2FCD519C" w:rsidR="00E53E57" w:rsidRDefault="00E53E57" w:rsidP="004C2E5E">
            <w:pPr>
              <w:jc w:val="center"/>
              <w:rPr>
                <w:sz w:val="18"/>
                <w:szCs w:val="18"/>
              </w:rPr>
            </w:pPr>
            <w:r>
              <w:rPr>
                <w:sz w:val="18"/>
                <w:szCs w:val="18"/>
              </w:rPr>
              <w:lastRenderedPageBreak/>
              <w:t>4.5</w:t>
            </w:r>
          </w:p>
        </w:tc>
        <w:tc>
          <w:tcPr>
            <w:tcW w:w="1955" w:type="dxa"/>
            <w:tcMar>
              <w:top w:w="90" w:type="dxa"/>
              <w:left w:w="100" w:type="dxa"/>
              <w:bottom w:w="90" w:type="dxa"/>
              <w:right w:w="100" w:type="dxa"/>
            </w:tcMar>
            <w:vAlign w:val="center"/>
          </w:tcPr>
          <w:p w14:paraId="4A66EEE3" w14:textId="77777777" w:rsidR="008C3C4A" w:rsidRPr="00552547" w:rsidRDefault="008C3C4A">
            <w:pPr>
              <w:rPr>
                <w:sz w:val="18"/>
                <w:szCs w:val="18"/>
              </w:rPr>
            </w:pPr>
            <w:r w:rsidRPr="00552547">
              <w:rPr>
                <w:sz w:val="18"/>
                <w:szCs w:val="18"/>
              </w:rPr>
              <w:t>Engagement, retention and attrition</w:t>
            </w:r>
          </w:p>
        </w:tc>
        <w:tc>
          <w:tcPr>
            <w:tcW w:w="6009" w:type="dxa"/>
            <w:tcMar>
              <w:top w:w="90" w:type="dxa"/>
              <w:left w:w="100" w:type="dxa"/>
              <w:bottom w:w="90" w:type="dxa"/>
              <w:right w:w="100" w:type="dxa"/>
            </w:tcMar>
            <w:vAlign w:val="center"/>
          </w:tcPr>
          <w:p w14:paraId="69E74C36" w14:textId="3B0FEA3A" w:rsidR="008C3C4A" w:rsidRPr="00552547" w:rsidRDefault="008C3C4A">
            <w:pPr>
              <w:rPr>
                <w:sz w:val="18"/>
                <w:szCs w:val="18"/>
              </w:rPr>
            </w:pPr>
            <w:r w:rsidRPr="00552547">
              <w:rPr>
                <w:sz w:val="18"/>
                <w:szCs w:val="18"/>
              </w:rPr>
              <w:t>Explain how the Tenderer will create a positive working environment</w:t>
            </w:r>
            <w:r w:rsidR="00EF7307">
              <w:rPr>
                <w:sz w:val="18"/>
                <w:szCs w:val="18"/>
              </w:rPr>
              <w:t xml:space="preserve">, </w:t>
            </w:r>
            <w:r w:rsidR="005F71B4">
              <w:rPr>
                <w:sz w:val="18"/>
                <w:szCs w:val="18"/>
              </w:rPr>
              <w:t>describ</w:t>
            </w:r>
            <w:r w:rsidR="00147E3E">
              <w:rPr>
                <w:sz w:val="18"/>
                <w:szCs w:val="18"/>
              </w:rPr>
              <w:t>ing</w:t>
            </w:r>
            <w:r w:rsidR="005F71B4">
              <w:rPr>
                <w:sz w:val="18"/>
                <w:szCs w:val="18"/>
              </w:rPr>
              <w:t xml:space="preserve"> any action you take to</w:t>
            </w:r>
            <w:r w:rsidR="00032BD5">
              <w:rPr>
                <w:sz w:val="18"/>
                <w:szCs w:val="18"/>
              </w:rPr>
              <w:t xml:space="preserve"> build a psychologically safe organisation</w:t>
            </w:r>
            <w:r w:rsidR="00E77B3E">
              <w:rPr>
                <w:sz w:val="18"/>
                <w:szCs w:val="18"/>
              </w:rPr>
              <w:t xml:space="preserve">, </w:t>
            </w:r>
            <w:r w:rsidRPr="00552547">
              <w:rPr>
                <w:sz w:val="18"/>
                <w:szCs w:val="18"/>
              </w:rPr>
              <w:t xml:space="preserve">measure </w:t>
            </w:r>
            <w:r w:rsidR="00FC3ACA">
              <w:rPr>
                <w:sz w:val="18"/>
                <w:szCs w:val="18"/>
              </w:rPr>
              <w:t xml:space="preserve">employee </w:t>
            </w:r>
            <w:r w:rsidRPr="00552547">
              <w:rPr>
                <w:sz w:val="18"/>
                <w:szCs w:val="18"/>
              </w:rPr>
              <w:t>engagement</w:t>
            </w:r>
            <w:r w:rsidR="00432D4D">
              <w:rPr>
                <w:sz w:val="18"/>
                <w:szCs w:val="18"/>
              </w:rPr>
              <w:t xml:space="preserve">, </w:t>
            </w:r>
            <w:r w:rsidR="00FC3ACA">
              <w:rPr>
                <w:sz w:val="18"/>
                <w:szCs w:val="18"/>
              </w:rPr>
              <w:t>satisfaction</w:t>
            </w:r>
            <w:r w:rsidR="00432D4D">
              <w:rPr>
                <w:sz w:val="18"/>
                <w:szCs w:val="18"/>
              </w:rPr>
              <w:t xml:space="preserve"> and </w:t>
            </w:r>
            <w:r w:rsidRPr="00552547">
              <w:rPr>
                <w:sz w:val="18"/>
                <w:szCs w:val="18"/>
              </w:rPr>
              <w:t xml:space="preserve">attrition. </w:t>
            </w:r>
          </w:p>
        </w:tc>
      </w:tr>
    </w:tbl>
    <w:p w14:paraId="1135895A" w14:textId="77777777" w:rsidR="003901AB" w:rsidRDefault="003901AB" w:rsidP="003901AB">
      <w:pPr>
        <w:pStyle w:val="Heading1"/>
      </w:pPr>
      <w:r>
        <w:t>C.16 FINAL NOTES</w:t>
      </w:r>
    </w:p>
    <w:p w14:paraId="4DE30B80" w14:textId="3DB90B7F" w:rsidR="003901AB" w:rsidRDefault="003901AB" w:rsidP="003901AB">
      <w:pPr>
        <w:spacing w:after="120"/>
      </w:pPr>
      <w:r>
        <w:t xml:space="preserve">This Scope of Services should be read alongside the full RFT documentation, including </w:t>
      </w:r>
      <w:r w:rsidR="00066A4F">
        <w:t xml:space="preserve">all schedules, </w:t>
      </w:r>
      <w:r w:rsidR="00580D87">
        <w:t xml:space="preserve">commercial / </w:t>
      </w:r>
      <w:r w:rsidR="00066A4F">
        <w:t>p</w:t>
      </w:r>
      <w:r>
        <w:t xml:space="preserve">ricing </w:t>
      </w:r>
      <w:r w:rsidR="00066A4F">
        <w:t>t</w:t>
      </w:r>
      <w:r>
        <w:t xml:space="preserve">emplate, contractual terms and evaluation guidance. </w:t>
      </w:r>
    </w:p>
    <w:p w14:paraId="0889045A" w14:textId="1A96A1F8" w:rsidR="00B65BF0" w:rsidRDefault="0058404C" w:rsidP="002D34DE">
      <w:pPr>
        <w:pStyle w:val="Heading1"/>
      </w:pPr>
      <w:r>
        <w:t xml:space="preserve"> </w:t>
      </w:r>
    </w:p>
    <w:sectPr w:rsidR="00B65BF0" w:rsidSect="00034616">
      <w:footerReference w:type="default" r:id="rId11"/>
      <w:pgSz w:w="12240" w:h="15840"/>
      <w:pgMar w:top="1037" w:right="1037" w:bottom="979"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AA745" w14:textId="77777777" w:rsidR="006E56BD" w:rsidRDefault="006E56BD">
      <w:pPr>
        <w:spacing w:after="0" w:line="240" w:lineRule="auto"/>
      </w:pPr>
      <w:r>
        <w:separator/>
      </w:r>
    </w:p>
  </w:endnote>
  <w:endnote w:type="continuationSeparator" w:id="0">
    <w:p w14:paraId="54F3C388" w14:textId="77777777" w:rsidR="006E56BD" w:rsidRDefault="006E5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kzidenz Grotesk BE">
    <w:altName w:val="Calibri"/>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8552B" w14:textId="77777777" w:rsidR="00B77DDC" w:rsidRDefault="00B77DDC">
    <w:pPr>
      <w:pStyle w:val="Footer"/>
      <w:jc w:val="center"/>
    </w:pPr>
    <w:r>
      <w:rPr>
        <w:color w:val="646464"/>
        <w:sz w:val="16"/>
      </w:rPr>
      <w:t>Draft Section C – Customer Service / MDT Two-Lot Scope of 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66B07" w14:textId="77777777" w:rsidR="006E56BD" w:rsidRDefault="006E56BD">
      <w:pPr>
        <w:spacing w:after="0" w:line="240" w:lineRule="auto"/>
      </w:pPr>
      <w:r>
        <w:separator/>
      </w:r>
    </w:p>
  </w:footnote>
  <w:footnote w:type="continuationSeparator" w:id="0">
    <w:p w14:paraId="2D275068" w14:textId="77777777" w:rsidR="006E56BD" w:rsidRDefault="006E56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BC65CD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D5651BB"/>
    <w:multiLevelType w:val="hybridMultilevel"/>
    <w:tmpl w:val="1CB24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BF34DE"/>
    <w:multiLevelType w:val="hybridMultilevel"/>
    <w:tmpl w:val="D834F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0B6F84"/>
    <w:multiLevelType w:val="multilevel"/>
    <w:tmpl w:val="DB7E09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2646D97"/>
    <w:multiLevelType w:val="hybridMultilevel"/>
    <w:tmpl w:val="32126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E43DA2"/>
    <w:multiLevelType w:val="hybridMultilevel"/>
    <w:tmpl w:val="5B44C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319378">
    <w:abstractNumId w:val="3"/>
  </w:num>
  <w:num w:numId="2" w16cid:durableId="1263340221">
    <w:abstractNumId w:val="6"/>
  </w:num>
  <w:num w:numId="3" w16cid:durableId="1409696218">
    <w:abstractNumId w:val="7"/>
  </w:num>
  <w:num w:numId="4" w16cid:durableId="1444810074">
    <w:abstractNumId w:val="1"/>
  </w:num>
  <w:num w:numId="5" w16cid:durableId="1526164656">
    <w:abstractNumId w:val="5"/>
  </w:num>
  <w:num w:numId="6" w16cid:durableId="2052463400">
    <w:abstractNumId w:val="2"/>
  </w:num>
  <w:num w:numId="7" w16cid:durableId="20935330">
    <w:abstractNumId w:val="4"/>
  </w:num>
  <w:num w:numId="8" w16cid:durableId="235090050">
    <w:abstractNumId w:val="8"/>
  </w:num>
  <w:num w:numId="9" w16cid:durableId="291637005">
    <w:abstractNumId w:val="10"/>
  </w:num>
  <w:num w:numId="10" w16cid:durableId="990594297">
    <w:abstractNumId w:val="0"/>
  </w:num>
  <w:num w:numId="11" w16cid:durableId="16185604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31739003">
    <w:abstractNumId w:val="12"/>
  </w:num>
  <w:num w:numId="13" w16cid:durableId="1239293752">
    <w:abstractNumId w:val="13"/>
  </w:num>
  <w:num w:numId="14" w16cid:durableId="8559198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401"/>
    <w:rsid w:val="0000051A"/>
    <w:rsid w:val="000007EB"/>
    <w:rsid w:val="00001828"/>
    <w:rsid w:val="000018A1"/>
    <w:rsid w:val="00002400"/>
    <w:rsid w:val="00002659"/>
    <w:rsid w:val="0000284B"/>
    <w:rsid w:val="00002DE6"/>
    <w:rsid w:val="00003E88"/>
    <w:rsid w:val="00004C89"/>
    <w:rsid w:val="00005A5E"/>
    <w:rsid w:val="00005ABF"/>
    <w:rsid w:val="00006084"/>
    <w:rsid w:val="0000652B"/>
    <w:rsid w:val="00006B2B"/>
    <w:rsid w:val="00006FA4"/>
    <w:rsid w:val="0000740F"/>
    <w:rsid w:val="0000786A"/>
    <w:rsid w:val="00007E01"/>
    <w:rsid w:val="00010639"/>
    <w:rsid w:val="00010859"/>
    <w:rsid w:val="00011C51"/>
    <w:rsid w:val="00012133"/>
    <w:rsid w:val="00012BD7"/>
    <w:rsid w:val="00012BEE"/>
    <w:rsid w:val="000138AF"/>
    <w:rsid w:val="00013D99"/>
    <w:rsid w:val="00014661"/>
    <w:rsid w:val="00014742"/>
    <w:rsid w:val="00014EA2"/>
    <w:rsid w:val="000157A2"/>
    <w:rsid w:val="0001595C"/>
    <w:rsid w:val="00015DEF"/>
    <w:rsid w:val="000162DF"/>
    <w:rsid w:val="00016BD5"/>
    <w:rsid w:val="00016BF6"/>
    <w:rsid w:val="000171DE"/>
    <w:rsid w:val="000178BB"/>
    <w:rsid w:val="000179E8"/>
    <w:rsid w:val="00017A4B"/>
    <w:rsid w:val="0002019B"/>
    <w:rsid w:val="0002046B"/>
    <w:rsid w:val="00020A5E"/>
    <w:rsid w:val="00020B6A"/>
    <w:rsid w:val="00020DEA"/>
    <w:rsid w:val="0002166F"/>
    <w:rsid w:val="00021FE5"/>
    <w:rsid w:val="000220C7"/>
    <w:rsid w:val="00022395"/>
    <w:rsid w:val="000223E3"/>
    <w:rsid w:val="000239A1"/>
    <w:rsid w:val="00023CD1"/>
    <w:rsid w:val="000244D6"/>
    <w:rsid w:val="00024561"/>
    <w:rsid w:val="0002494B"/>
    <w:rsid w:val="0002528D"/>
    <w:rsid w:val="000262CE"/>
    <w:rsid w:val="00026337"/>
    <w:rsid w:val="00026829"/>
    <w:rsid w:val="00026874"/>
    <w:rsid w:val="0002718B"/>
    <w:rsid w:val="00027AF1"/>
    <w:rsid w:val="00027B35"/>
    <w:rsid w:val="00027FC2"/>
    <w:rsid w:val="00027FF2"/>
    <w:rsid w:val="00027FFC"/>
    <w:rsid w:val="00030E5B"/>
    <w:rsid w:val="0003142D"/>
    <w:rsid w:val="000314E5"/>
    <w:rsid w:val="000315B7"/>
    <w:rsid w:val="00031A60"/>
    <w:rsid w:val="0003208D"/>
    <w:rsid w:val="00032BD5"/>
    <w:rsid w:val="00032D11"/>
    <w:rsid w:val="000332B7"/>
    <w:rsid w:val="000338D8"/>
    <w:rsid w:val="00033988"/>
    <w:rsid w:val="000339FF"/>
    <w:rsid w:val="00033A93"/>
    <w:rsid w:val="00033BFA"/>
    <w:rsid w:val="000341AB"/>
    <w:rsid w:val="0003447B"/>
    <w:rsid w:val="00034616"/>
    <w:rsid w:val="00036674"/>
    <w:rsid w:val="00036BA7"/>
    <w:rsid w:val="0003715D"/>
    <w:rsid w:val="0004109F"/>
    <w:rsid w:val="0004120F"/>
    <w:rsid w:val="00041320"/>
    <w:rsid w:val="00041408"/>
    <w:rsid w:val="000416E8"/>
    <w:rsid w:val="0004178A"/>
    <w:rsid w:val="00041861"/>
    <w:rsid w:val="00041957"/>
    <w:rsid w:val="00041FD2"/>
    <w:rsid w:val="00043768"/>
    <w:rsid w:val="00043838"/>
    <w:rsid w:val="00045EE2"/>
    <w:rsid w:val="000465F8"/>
    <w:rsid w:val="00046758"/>
    <w:rsid w:val="0004699A"/>
    <w:rsid w:val="00047530"/>
    <w:rsid w:val="000475AA"/>
    <w:rsid w:val="00047989"/>
    <w:rsid w:val="000508FA"/>
    <w:rsid w:val="00050A6E"/>
    <w:rsid w:val="00050D2F"/>
    <w:rsid w:val="0005164D"/>
    <w:rsid w:val="000516C2"/>
    <w:rsid w:val="00052156"/>
    <w:rsid w:val="000524EC"/>
    <w:rsid w:val="00052E0B"/>
    <w:rsid w:val="00052ED7"/>
    <w:rsid w:val="00053B58"/>
    <w:rsid w:val="00053EBD"/>
    <w:rsid w:val="000543DB"/>
    <w:rsid w:val="000552BE"/>
    <w:rsid w:val="00056278"/>
    <w:rsid w:val="00056535"/>
    <w:rsid w:val="0005680C"/>
    <w:rsid w:val="0006038A"/>
    <w:rsid w:val="0006063C"/>
    <w:rsid w:val="00060813"/>
    <w:rsid w:val="00060E42"/>
    <w:rsid w:val="000614E5"/>
    <w:rsid w:val="00061504"/>
    <w:rsid w:val="00061D52"/>
    <w:rsid w:val="00061D9B"/>
    <w:rsid w:val="0006200D"/>
    <w:rsid w:val="000627C9"/>
    <w:rsid w:val="00062B84"/>
    <w:rsid w:val="00062E19"/>
    <w:rsid w:val="0006352B"/>
    <w:rsid w:val="00064047"/>
    <w:rsid w:val="0006457D"/>
    <w:rsid w:val="000646F9"/>
    <w:rsid w:val="000653A2"/>
    <w:rsid w:val="00065ADC"/>
    <w:rsid w:val="00065B5E"/>
    <w:rsid w:val="00065BB9"/>
    <w:rsid w:val="00066053"/>
    <w:rsid w:val="00066A4F"/>
    <w:rsid w:val="000670CC"/>
    <w:rsid w:val="0006776B"/>
    <w:rsid w:val="00067895"/>
    <w:rsid w:val="00070485"/>
    <w:rsid w:val="00070BB1"/>
    <w:rsid w:val="00070E84"/>
    <w:rsid w:val="00071808"/>
    <w:rsid w:val="00071A28"/>
    <w:rsid w:val="00071AE3"/>
    <w:rsid w:val="00071B41"/>
    <w:rsid w:val="00071F39"/>
    <w:rsid w:val="00072242"/>
    <w:rsid w:val="00072C53"/>
    <w:rsid w:val="00072C84"/>
    <w:rsid w:val="00072CD7"/>
    <w:rsid w:val="00072F7C"/>
    <w:rsid w:val="00073391"/>
    <w:rsid w:val="00073879"/>
    <w:rsid w:val="00073900"/>
    <w:rsid w:val="00073A0C"/>
    <w:rsid w:val="00073E25"/>
    <w:rsid w:val="0007418F"/>
    <w:rsid w:val="000743A6"/>
    <w:rsid w:val="00075985"/>
    <w:rsid w:val="00075996"/>
    <w:rsid w:val="00075A21"/>
    <w:rsid w:val="00075E4A"/>
    <w:rsid w:val="000765AE"/>
    <w:rsid w:val="0007666C"/>
    <w:rsid w:val="0007682E"/>
    <w:rsid w:val="00077888"/>
    <w:rsid w:val="00077F5A"/>
    <w:rsid w:val="00080B98"/>
    <w:rsid w:val="00081807"/>
    <w:rsid w:val="00081AD1"/>
    <w:rsid w:val="00082436"/>
    <w:rsid w:val="0008267F"/>
    <w:rsid w:val="00082D13"/>
    <w:rsid w:val="00082D7C"/>
    <w:rsid w:val="0008316D"/>
    <w:rsid w:val="00083589"/>
    <w:rsid w:val="000835CF"/>
    <w:rsid w:val="00083990"/>
    <w:rsid w:val="00083FC4"/>
    <w:rsid w:val="0008491A"/>
    <w:rsid w:val="0008523E"/>
    <w:rsid w:val="00086498"/>
    <w:rsid w:val="00086687"/>
    <w:rsid w:val="00086CD0"/>
    <w:rsid w:val="00086F44"/>
    <w:rsid w:val="000904CF"/>
    <w:rsid w:val="00090875"/>
    <w:rsid w:val="00090A7C"/>
    <w:rsid w:val="00090F82"/>
    <w:rsid w:val="00091099"/>
    <w:rsid w:val="000924FC"/>
    <w:rsid w:val="00092BBE"/>
    <w:rsid w:val="0009326A"/>
    <w:rsid w:val="00093C79"/>
    <w:rsid w:val="00093CFA"/>
    <w:rsid w:val="00094243"/>
    <w:rsid w:val="0009466F"/>
    <w:rsid w:val="0009480E"/>
    <w:rsid w:val="00094834"/>
    <w:rsid w:val="00094AFC"/>
    <w:rsid w:val="00095114"/>
    <w:rsid w:val="0009550C"/>
    <w:rsid w:val="00096072"/>
    <w:rsid w:val="00096247"/>
    <w:rsid w:val="00096D1D"/>
    <w:rsid w:val="00097D1A"/>
    <w:rsid w:val="00097FF6"/>
    <w:rsid w:val="000A0380"/>
    <w:rsid w:val="000A04E8"/>
    <w:rsid w:val="000A1133"/>
    <w:rsid w:val="000A158F"/>
    <w:rsid w:val="000A171B"/>
    <w:rsid w:val="000A2A61"/>
    <w:rsid w:val="000A3ED0"/>
    <w:rsid w:val="000A421C"/>
    <w:rsid w:val="000A44E6"/>
    <w:rsid w:val="000A45DA"/>
    <w:rsid w:val="000A5416"/>
    <w:rsid w:val="000A5474"/>
    <w:rsid w:val="000A6548"/>
    <w:rsid w:val="000A6F50"/>
    <w:rsid w:val="000A765E"/>
    <w:rsid w:val="000B0192"/>
    <w:rsid w:val="000B052F"/>
    <w:rsid w:val="000B095F"/>
    <w:rsid w:val="000B0E5A"/>
    <w:rsid w:val="000B1541"/>
    <w:rsid w:val="000B1A89"/>
    <w:rsid w:val="000B1EB5"/>
    <w:rsid w:val="000B2203"/>
    <w:rsid w:val="000B223A"/>
    <w:rsid w:val="000B23C0"/>
    <w:rsid w:val="000B261F"/>
    <w:rsid w:val="000B2661"/>
    <w:rsid w:val="000B26E3"/>
    <w:rsid w:val="000B3094"/>
    <w:rsid w:val="000B35A9"/>
    <w:rsid w:val="000B3B94"/>
    <w:rsid w:val="000B3D32"/>
    <w:rsid w:val="000B3DCE"/>
    <w:rsid w:val="000B4536"/>
    <w:rsid w:val="000B4774"/>
    <w:rsid w:val="000B5665"/>
    <w:rsid w:val="000B597C"/>
    <w:rsid w:val="000B620A"/>
    <w:rsid w:val="000B64C0"/>
    <w:rsid w:val="000B64C8"/>
    <w:rsid w:val="000B6519"/>
    <w:rsid w:val="000B6BE5"/>
    <w:rsid w:val="000B753B"/>
    <w:rsid w:val="000C0119"/>
    <w:rsid w:val="000C0AA5"/>
    <w:rsid w:val="000C11B3"/>
    <w:rsid w:val="000C11EA"/>
    <w:rsid w:val="000C1413"/>
    <w:rsid w:val="000C16CC"/>
    <w:rsid w:val="000C17BC"/>
    <w:rsid w:val="000C195C"/>
    <w:rsid w:val="000C1E36"/>
    <w:rsid w:val="000C1ECE"/>
    <w:rsid w:val="000C2B07"/>
    <w:rsid w:val="000C3261"/>
    <w:rsid w:val="000C4B24"/>
    <w:rsid w:val="000C4DC0"/>
    <w:rsid w:val="000C5573"/>
    <w:rsid w:val="000C5596"/>
    <w:rsid w:val="000C6812"/>
    <w:rsid w:val="000C6D68"/>
    <w:rsid w:val="000C760D"/>
    <w:rsid w:val="000C7668"/>
    <w:rsid w:val="000C768C"/>
    <w:rsid w:val="000C7A51"/>
    <w:rsid w:val="000D08B1"/>
    <w:rsid w:val="000D0AA5"/>
    <w:rsid w:val="000D0EA5"/>
    <w:rsid w:val="000D124A"/>
    <w:rsid w:val="000D18CA"/>
    <w:rsid w:val="000D1B60"/>
    <w:rsid w:val="000D1EF9"/>
    <w:rsid w:val="000D1FF4"/>
    <w:rsid w:val="000D21FA"/>
    <w:rsid w:val="000D2414"/>
    <w:rsid w:val="000D2747"/>
    <w:rsid w:val="000D291B"/>
    <w:rsid w:val="000D2D59"/>
    <w:rsid w:val="000D3031"/>
    <w:rsid w:val="000D30A1"/>
    <w:rsid w:val="000D3605"/>
    <w:rsid w:val="000D38EE"/>
    <w:rsid w:val="000D41F4"/>
    <w:rsid w:val="000D4547"/>
    <w:rsid w:val="000D4838"/>
    <w:rsid w:val="000D4A6E"/>
    <w:rsid w:val="000D4A89"/>
    <w:rsid w:val="000D4DC5"/>
    <w:rsid w:val="000D4DC6"/>
    <w:rsid w:val="000D519D"/>
    <w:rsid w:val="000D529E"/>
    <w:rsid w:val="000D5F5E"/>
    <w:rsid w:val="000D673E"/>
    <w:rsid w:val="000D69FE"/>
    <w:rsid w:val="000D6CB2"/>
    <w:rsid w:val="000D6F3B"/>
    <w:rsid w:val="000D7AA9"/>
    <w:rsid w:val="000D7C34"/>
    <w:rsid w:val="000D7D6E"/>
    <w:rsid w:val="000D7F8A"/>
    <w:rsid w:val="000E004D"/>
    <w:rsid w:val="000E0058"/>
    <w:rsid w:val="000E00AA"/>
    <w:rsid w:val="000E03CA"/>
    <w:rsid w:val="000E0472"/>
    <w:rsid w:val="000E10D5"/>
    <w:rsid w:val="000E11DC"/>
    <w:rsid w:val="000E168C"/>
    <w:rsid w:val="000E1B6D"/>
    <w:rsid w:val="000E23A1"/>
    <w:rsid w:val="000E27C0"/>
    <w:rsid w:val="000E28EF"/>
    <w:rsid w:val="000E2D8D"/>
    <w:rsid w:val="000E3864"/>
    <w:rsid w:val="000E39F4"/>
    <w:rsid w:val="000E4808"/>
    <w:rsid w:val="000E56C4"/>
    <w:rsid w:val="000E6C93"/>
    <w:rsid w:val="000E710B"/>
    <w:rsid w:val="000E71BB"/>
    <w:rsid w:val="000E7304"/>
    <w:rsid w:val="000E7CC7"/>
    <w:rsid w:val="000E7E2C"/>
    <w:rsid w:val="000E7F86"/>
    <w:rsid w:val="000F0128"/>
    <w:rsid w:val="000F06E2"/>
    <w:rsid w:val="000F0B69"/>
    <w:rsid w:val="000F111F"/>
    <w:rsid w:val="000F12F7"/>
    <w:rsid w:val="000F21EE"/>
    <w:rsid w:val="000F46B2"/>
    <w:rsid w:val="000F5660"/>
    <w:rsid w:val="000F599C"/>
    <w:rsid w:val="000F5AD2"/>
    <w:rsid w:val="000F5E86"/>
    <w:rsid w:val="000F636E"/>
    <w:rsid w:val="000F6601"/>
    <w:rsid w:val="000F6828"/>
    <w:rsid w:val="000F68E7"/>
    <w:rsid w:val="001004F3"/>
    <w:rsid w:val="00101A30"/>
    <w:rsid w:val="00102633"/>
    <w:rsid w:val="00103129"/>
    <w:rsid w:val="001032E3"/>
    <w:rsid w:val="00103A1C"/>
    <w:rsid w:val="00103B95"/>
    <w:rsid w:val="00103D32"/>
    <w:rsid w:val="00103F9D"/>
    <w:rsid w:val="00104DF2"/>
    <w:rsid w:val="00104FD4"/>
    <w:rsid w:val="0010525E"/>
    <w:rsid w:val="001059E6"/>
    <w:rsid w:val="00105BE0"/>
    <w:rsid w:val="00107986"/>
    <w:rsid w:val="00107A24"/>
    <w:rsid w:val="00110561"/>
    <w:rsid w:val="00110CA2"/>
    <w:rsid w:val="001110CA"/>
    <w:rsid w:val="00111BE3"/>
    <w:rsid w:val="001120C0"/>
    <w:rsid w:val="001123E8"/>
    <w:rsid w:val="00112523"/>
    <w:rsid w:val="0011292E"/>
    <w:rsid w:val="0011357F"/>
    <w:rsid w:val="00113AB6"/>
    <w:rsid w:val="00113D8A"/>
    <w:rsid w:val="0011439D"/>
    <w:rsid w:val="00114487"/>
    <w:rsid w:val="001146B9"/>
    <w:rsid w:val="001154B9"/>
    <w:rsid w:val="001154F3"/>
    <w:rsid w:val="00115803"/>
    <w:rsid w:val="00115A0A"/>
    <w:rsid w:val="00116013"/>
    <w:rsid w:val="001161F2"/>
    <w:rsid w:val="00117494"/>
    <w:rsid w:val="00117A96"/>
    <w:rsid w:val="0012026D"/>
    <w:rsid w:val="00120791"/>
    <w:rsid w:val="00120C42"/>
    <w:rsid w:val="00120CD2"/>
    <w:rsid w:val="0012111B"/>
    <w:rsid w:val="001212E2"/>
    <w:rsid w:val="0012199E"/>
    <w:rsid w:val="0012379B"/>
    <w:rsid w:val="001238FE"/>
    <w:rsid w:val="001239EB"/>
    <w:rsid w:val="00125447"/>
    <w:rsid w:val="0012569B"/>
    <w:rsid w:val="00125AF2"/>
    <w:rsid w:val="00126D66"/>
    <w:rsid w:val="00126DA0"/>
    <w:rsid w:val="00126F52"/>
    <w:rsid w:val="00127245"/>
    <w:rsid w:val="0012759F"/>
    <w:rsid w:val="0012767C"/>
    <w:rsid w:val="00127699"/>
    <w:rsid w:val="00130956"/>
    <w:rsid w:val="00131224"/>
    <w:rsid w:val="00131A2C"/>
    <w:rsid w:val="00132353"/>
    <w:rsid w:val="001325A2"/>
    <w:rsid w:val="00132EE5"/>
    <w:rsid w:val="00133997"/>
    <w:rsid w:val="00133B0E"/>
    <w:rsid w:val="00133C9E"/>
    <w:rsid w:val="0013468A"/>
    <w:rsid w:val="00134C19"/>
    <w:rsid w:val="0013503B"/>
    <w:rsid w:val="00135412"/>
    <w:rsid w:val="00135420"/>
    <w:rsid w:val="00135EDF"/>
    <w:rsid w:val="00136137"/>
    <w:rsid w:val="001364EF"/>
    <w:rsid w:val="0013691F"/>
    <w:rsid w:val="00136E9F"/>
    <w:rsid w:val="00137358"/>
    <w:rsid w:val="00137E38"/>
    <w:rsid w:val="00140426"/>
    <w:rsid w:val="001412DF"/>
    <w:rsid w:val="001413E6"/>
    <w:rsid w:val="0014150F"/>
    <w:rsid w:val="00142781"/>
    <w:rsid w:val="00142794"/>
    <w:rsid w:val="0014281C"/>
    <w:rsid w:val="00142FA5"/>
    <w:rsid w:val="00143F27"/>
    <w:rsid w:val="00144363"/>
    <w:rsid w:val="00144994"/>
    <w:rsid w:val="0014500B"/>
    <w:rsid w:val="00145F86"/>
    <w:rsid w:val="001463A3"/>
    <w:rsid w:val="00146417"/>
    <w:rsid w:val="001469AE"/>
    <w:rsid w:val="001469B0"/>
    <w:rsid w:val="00146D51"/>
    <w:rsid w:val="00146DF6"/>
    <w:rsid w:val="0014709F"/>
    <w:rsid w:val="0014785F"/>
    <w:rsid w:val="00147E3E"/>
    <w:rsid w:val="00150271"/>
    <w:rsid w:val="00150299"/>
    <w:rsid w:val="00150313"/>
    <w:rsid w:val="00150561"/>
    <w:rsid w:val="0015074B"/>
    <w:rsid w:val="00150E81"/>
    <w:rsid w:val="001517F1"/>
    <w:rsid w:val="00152B64"/>
    <w:rsid w:val="0015301C"/>
    <w:rsid w:val="00153407"/>
    <w:rsid w:val="00153946"/>
    <w:rsid w:val="00153D11"/>
    <w:rsid w:val="0015429A"/>
    <w:rsid w:val="00154DF6"/>
    <w:rsid w:val="00155116"/>
    <w:rsid w:val="001554C9"/>
    <w:rsid w:val="00155839"/>
    <w:rsid w:val="001559C9"/>
    <w:rsid w:val="001559CC"/>
    <w:rsid w:val="00155A3E"/>
    <w:rsid w:val="00155F24"/>
    <w:rsid w:val="0015667C"/>
    <w:rsid w:val="0015668A"/>
    <w:rsid w:val="00156D79"/>
    <w:rsid w:val="00157520"/>
    <w:rsid w:val="00157C2E"/>
    <w:rsid w:val="00157EB6"/>
    <w:rsid w:val="0016048F"/>
    <w:rsid w:val="00160F64"/>
    <w:rsid w:val="001610CF"/>
    <w:rsid w:val="00162E2F"/>
    <w:rsid w:val="00163AE5"/>
    <w:rsid w:val="0016468F"/>
    <w:rsid w:val="00164BB4"/>
    <w:rsid w:val="001650AA"/>
    <w:rsid w:val="00165BA4"/>
    <w:rsid w:val="00165BE3"/>
    <w:rsid w:val="00167075"/>
    <w:rsid w:val="001672CD"/>
    <w:rsid w:val="00167B37"/>
    <w:rsid w:val="00167DC1"/>
    <w:rsid w:val="001702B0"/>
    <w:rsid w:val="00170785"/>
    <w:rsid w:val="0017151A"/>
    <w:rsid w:val="00171F69"/>
    <w:rsid w:val="001720ED"/>
    <w:rsid w:val="00172592"/>
    <w:rsid w:val="0017295C"/>
    <w:rsid w:val="00172B65"/>
    <w:rsid w:val="0017305B"/>
    <w:rsid w:val="001735FA"/>
    <w:rsid w:val="00173793"/>
    <w:rsid w:val="0017426F"/>
    <w:rsid w:val="00174618"/>
    <w:rsid w:val="0017462F"/>
    <w:rsid w:val="001746A8"/>
    <w:rsid w:val="00174B9B"/>
    <w:rsid w:val="001753F3"/>
    <w:rsid w:val="00175BEE"/>
    <w:rsid w:val="00175FD0"/>
    <w:rsid w:val="00177118"/>
    <w:rsid w:val="00177133"/>
    <w:rsid w:val="001772B4"/>
    <w:rsid w:val="00177A38"/>
    <w:rsid w:val="001801FB"/>
    <w:rsid w:val="00180631"/>
    <w:rsid w:val="0018088B"/>
    <w:rsid w:val="001819D1"/>
    <w:rsid w:val="00181C9E"/>
    <w:rsid w:val="00182418"/>
    <w:rsid w:val="00182D35"/>
    <w:rsid w:val="001830F4"/>
    <w:rsid w:val="0018388E"/>
    <w:rsid w:val="00183C19"/>
    <w:rsid w:val="00184C1D"/>
    <w:rsid w:val="00185098"/>
    <w:rsid w:val="001851FC"/>
    <w:rsid w:val="0018568B"/>
    <w:rsid w:val="001857CB"/>
    <w:rsid w:val="001858CE"/>
    <w:rsid w:val="001879E7"/>
    <w:rsid w:val="00187E0A"/>
    <w:rsid w:val="0019020B"/>
    <w:rsid w:val="0019081A"/>
    <w:rsid w:val="00190E59"/>
    <w:rsid w:val="00191B85"/>
    <w:rsid w:val="00191D08"/>
    <w:rsid w:val="00191D83"/>
    <w:rsid w:val="00192109"/>
    <w:rsid w:val="00192264"/>
    <w:rsid w:val="001927DE"/>
    <w:rsid w:val="00192AB4"/>
    <w:rsid w:val="00192E1B"/>
    <w:rsid w:val="00192EDA"/>
    <w:rsid w:val="001944F6"/>
    <w:rsid w:val="0019452F"/>
    <w:rsid w:val="001948F3"/>
    <w:rsid w:val="00194B99"/>
    <w:rsid w:val="00195347"/>
    <w:rsid w:val="0019554F"/>
    <w:rsid w:val="00195665"/>
    <w:rsid w:val="0019573F"/>
    <w:rsid w:val="00195F3D"/>
    <w:rsid w:val="001A013E"/>
    <w:rsid w:val="001A0AC7"/>
    <w:rsid w:val="001A1C00"/>
    <w:rsid w:val="001A1C5A"/>
    <w:rsid w:val="001A1E29"/>
    <w:rsid w:val="001A26D4"/>
    <w:rsid w:val="001A2935"/>
    <w:rsid w:val="001A3469"/>
    <w:rsid w:val="001A43FF"/>
    <w:rsid w:val="001A651F"/>
    <w:rsid w:val="001A72E4"/>
    <w:rsid w:val="001A7558"/>
    <w:rsid w:val="001A7597"/>
    <w:rsid w:val="001A7D76"/>
    <w:rsid w:val="001A7FC0"/>
    <w:rsid w:val="001A7FD8"/>
    <w:rsid w:val="001B0B2B"/>
    <w:rsid w:val="001B0C8B"/>
    <w:rsid w:val="001B0F5D"/>
    <w:rsid w:val="001B11A0"/>
    <w:rsid w:val="001B12A5"/>
    <w:rsid w:val="001B13EB"/>
    <w:rsid w:val="001B22DB"/>
    <w:rsid w:val="001B2F1B"/>
    <w:rsid w:val="001B3491"/>
    <w:rsid w:val="001B3C4D"/>
    <w:rsid w:val="001B3D41"/>
    <w:rsid w:val="001B4314"/>
    <w:rsid w:val="001B4B66"/>
    <w:rsid w:val="001B5F86"/>
    <w:rsid w:val="001B612A"/>
    <w:rsid w:val="001B6DE2"/>
    <w:rsid w:val="001B7580"/>
    <w:rsid w:val="001B75DF"/>
    <w:rsid w:val="001B784A"/>
    <w:rsid w:val="001C0F61"/>
    <w:rsid w:val="001C147F"/>
    <w:rsid w:val="001C163F"/>
    <w:rsid w:val="001C2762"/>
    <w:rsid w:val="001C4463"/>
    <w:rsid w:val="001C4C81"/>
    <w:rsid w:val="001C592B"/>
    <w:rsid w:val="001C5B36"/>
    <w:rsid w:val="001C657C"/>
    <w:rsid w:val="001C65C8"/>
    <w:rsid w:val="001C67E0"/>
    <w:rsid w:val="001C69A5"/>
    <w:rsid w:val="001C7A71"/>
    <w:rsid w:val="001C7E01"/>
    <w:rsid w:val="001C7F99"/>
    <w:rsid w:val="001D12FA"/>
    <w:rsid w:val="001D1F2D"/>
    <w:rsid w:val="001D235E"/>
    <w:rsid w:val="001D2546"/>
    <w:rsid w:val="001D2785"/>
    <w:rsid w:val="001D2C64"/>
    <w:rsid w:val="001D33C2"/>
    <w:rsid w:val="001D4A84"/>
    <w:rsid w:val="001D4F39"/>
    <w:rsid w:val="001D52A4"/>
    <w:rsid w:val="001D5759"/>
    <w:rsid w:val="001D58F6"/>
    <w:rsid w:val="001D5AE7"/>
    <w:rsid w:val="001D60C7"/>
    <w:rsid w:val="001D75F6"/>
    <w:rsid w:val="001D7727"/>
    <w:rsid w:val="001D7790"/>
    <w:rsid w:val="001D7BC1"/>
    <w:rsid w:val="001D7E84"/>
    <w:rsid w:val="001E01E1"/>
    <w:rsid w:val="001E0386"/>
    <w:rsid w:val="001E0500"/>
    <w:rsid w:val="001E06E2"/>
    <w:rsid w:val="001E08BF"/>
    <w:rsid w:val="001E0CFC"/>
    <w:rsid w:val="001E1486"/>
    <w:rsid w:val="001E162A"/>
    <w:rsid w:val="001E1ACE"/>
    <w:rsid w:val="001E22C4"/>
    <w:rsid w:val="001E2622"/>
    <w:rsid w:val="001E2634"/>
    <w:rsid w:val="001E2C24"/>
    <w:rsid w:val="001E3627"/>
    <w:rsid w:val="001E367F"/>
    <w:rsid w:val="001E3686"/>
    <w:rsid w:val="001E3ED2"/>
    <w:rsid w:val="001E421F"/>
    <w:rsid w:val="001E5423"/>
    <w:rsid w:val="001E5E7A"/>
    <w:rsid w:val="001E662B"/>
    <w:rsid w:val="001E68B4"/>
    <w:rsid w:val="001E68E3"/>
    <w:rsid w:val="001E6CB1"/>
    <w:rsid w:val="001E6E78"/>
    <w:rsid w:val="001E6E8D"/>
    <w:rsid w:val="001E75DE"/>
    <w:rsid w:val="001F171E"/>
    <w:rsid w:val="001F1864"/>
    <w:rsid w:val="001F196D"/>
    <w:rsid w:val="001F24A2"/>
    <w:rsid w:val="001F2778"/>
    <w:rsid w:val="001F4178"/>
    <w:rsid w:val="001F444E"/>
    <w:rsid w:val="001F51F6"/>
    <w:rsid w:val="001F52E5"/>
    <w:rsid w:val="001F536F"/>
    <w:rsid w:val="001F58E3"/>
    <w:rsid w:val="001F5D60"/>
    <w:rsid w:val="001F60F1"/>
    <w:rsid w:val="001F6DB5"/>
    <w:rsid w:val="001F7A62"/>
    <w:rsid w:val="001F7E34"/>
    <w:rsid w:val="002005A9"/>
    <w:rsid w:val="00200B76"/>
    <w:rsid w:val="00200B79"/>
    <w:rsid w:val="00200CDD"/>
    <w:rsid w:val="00201196"/>
    <w:rsid w:val="00201681"/>
    <w:rsid w:val="00201780"/>
    <w:rsid w:val="00201827"/>
    <w:rsid w:val="00201CC9"/>
    <w:rsid w:val="00202C1B"/>
    <w:rsid w:val="0020343B"/>
    <w:rsid w:val="00203541"/>
    <w:rsid w:val="00203819"/>
    <w:rsid w:val="00203B5C"/>
    <w:rsid w:val="00204107"/>
    <w:rsid w:val="0020438D"/>
    <w:rsid w:val="00204733"/>
    <w:rsid w:val="00204C02"/>
    <w:rsid w:val="002053AF"/>
    <w:rsid w:val="00206EF1"/>
    <w:rsid w:val="002072FB"/>
    <w:rsid w:val="00207D5B"/>
    <w:rsid w:val="00207DA2"/>
    <w:rsid w:val="00210234"/>
    <w:rsid w:val="0021040C"/>
    <w:rsid w:val="002104CA"/>
    <w:rsid w:val="002105AA"/>
    <w:rsid w:val="002108A1"/>
    <w:rsid w:val="00210D5E"/>
    <w:rsid w:val="00211066"/>
    <w:rsid w:val="0021111A"/>
    <w:rsid w:val="00211231"/>
    <w:rsid w:val="00211680"/>
    <w:rsid w:val="00211B8A"/>
    <w:rsid w:val="00211D54"/>
    <w:rsid w:val="00211FC6"/>
    <w:rsid w:val="00211FDD"/>
    <w:rsid w:val="00212580"/>
    <w:rsid w:val="00212A56"/>
    <w:rsid w:val="00212B7C"/>
    <w:rsid w:val="00212B89"/>
    <w:rsid w:val="00212D50"/>
    <w:rsid w:val="00213296"/>
    <w:rsid w:val="00213444"/>
    <w:rsid w:val="00213674"/>
    <w:rsid w:val="00213ADE"/>
    <w:rsid w:val="00213F6A"/>
    <w:rsid w:val="00214896"/>
    <w:rsid w:val="00214E1B"/>
    <w:rsid w:val="00215271"/>
    <w:rsid w:val="00215D11"/>
    <w:rsid w:val="00215F49"/>
    <w:rsid w:val="00216BFF"/>
    <w:rsid w:val="00216CAA"/>
    <w:rsid w:val="00216D98"/>
    <w:rsid w:val="00217937"/>
    <w:rsid w:val="0021799B"/>
    <w:rsid w:val="00217A5D"/>
    <w:rsid w:val="00220273"/>
    <w:rsid w:val="00220845"/>
    <w:rsid w:val="002208F8"/>
    <w:rsid w:val="00220F9D"/>
    <w:rsid w:val="002213BD"/>
    <w:rsid w:val="0022167D"/>
    <w:rsid w:val="00221F46"/>
    <w:rsid w:val="002222B1"/>
    <w:rsid w:val="0022258A"/>
    <w:rsid w:val="00222630"/>
    <w:rsid w:val="002231DB"/>
    <w:rsid w:val="00224A0A"/>
    <w:rsid w:val="00225E51"/>
    <w:rsid w:val="0022625C"/>
    <w:rsid w:val="00226E37"/>
    <w:rsid w:val="002278E3"/>
    <w:rsid w:val="0023098B"/>
    <w:rsid w:val="002314C5"/>
    <w:rsid w:val="002318DB"/>
    <w:rsid w:val="00231A9B"/>
    <w:rsid w:val="00231E10"/>
    <w:rsid w:val="002320BA"/>
    <w:rsid w:val="002332AE"/>
    <w:rsid w:val="002337A0"/>
    <w:rsid w:val="00233872"/>
    <w:rsid w:val="00233FF6"/>
    <w:rsid w:val="002342E7"/>
    <w:rsid w:val="00234B8C"/>
    <w:rsid w:val="00234C4C"/>
    <w:rsid w:val="0023507C"/>
    <w:rsid w:val="002352C3"/>
    <w:rsid w:val="0023578C"/>
    <w:rsid w:val="002362F6"/>
    <w:rsid w:val="00237AF6"/>
    <w:rsid w:val="00237D5B"/>
    <w:rsid w:val="00237DB1"/>
    <w:rsid w:val="00240760"/>
    <w:rsid w:val="002426A9"/>
    <w:rsid w:val="002429FC"/>
    <w:rsid w:val="00244068"/>
    <w:rsid w:val="002454BB"/>
    <w:rsid w:val="00245985"/>
    <w:rsid w:val="00245E3E"/>
    <w:rsid w:val="00245F21"/>
    <w:rsid w:val="0024675E"/>
    <w:rsid w:val="00246C80"/>
    <w:rsid w:val="00246EC2"/>
    <w:rsid w:val="002476A8"/>
    <w:rsid w:val="00247ACC"/>
    <w:rsid w:val="002505F7"/>
    <w:rsid w:val="00251044"/>
    <w:rsid w:val="00251F66"/>
    <w:rsid w:val="00252050"/>
    <w:rsid w:val="00252602"/>
    <w:rsid w:val="002526EB"/>
    <w:rsid w:val="00252BB4"/>
    <w:rsid w:val="00253048"/>
    <w:rsid w:val="002548FE"/>
    <w:rsid w:val="00254C72"/>
    <w:rsid w:val="00254D8C"/>
    <w:rsid w:val="0025564D"/>
    <w:rsid w:val="0025592A"/>
    <w:rsid w:val="00255CF1"/>
    <w:rsid w:val="00256722"/>
    <w:rsid w:val="00256B7D"/>
    <w:rsid w:val="00257358"/>
    <w:rsid w:val="00257930"/>
    <w:rsid w:val="002579FD"/>
    <w:rsid w:val="00260783"/>
    <w:rsid w:val="00260B91"/>
    <w:rsid w:val="00260F8A"/>
    <w:rsid w:val="00261436"/>
    <w:rsid w:val="002617DE"/>
    <w:rsid w:val="00261918"/>
    <w:rsid w:val="0026248D"/>
    <w:rsid w:val="00263230"/>
    <w:rsid w:val="00263C9B"/>
    <w:rsid w:val="0026403B"/>
    <w:rsid w:val="002645EC"/>
    <w:rsid w:val="002649EC"/>
    <w:rsid w:val="00264F43"/>
    <w:rsid w:val="00265D2E"/>
    <w:rsid w:val="0026627F"/>
    <w:rsid w:val="00266967"/>
    <w:rsid w:val="002669B1"/>
    <w:rsid w:val="00266B4C"/>
    <w:rsid w:val="00266F15"/>
    <w:rsid w:val="00267593"/>
    <w:rsid w:val="00267DB7"/>
    <w:rsid w:val="00270700"/>
    <w:rsid w:val="00271290"/>
    <w:rsid w:val="002722F0"/>
    <w:rsid w:val="00272985"/>
    <w:rsid w:val="00272E9B"/>
    <w:rsid w:val="00273185"/>
    <w:rsid w:val="002734B5"/>
    <w:rsid w:val="002735BB"/>
    <w:rsid w:val="002737E8"/>
    <w:rsid w:val="002739ED"/>
    <w:rsid w:val="00273F49"/>
    <w:rsid w:val="002746EB"/>
    <w:rsid w:val="00274E5C"/>
    <w:rsid w:val="0027563A"/>
    <w:rsid w:val="00275DAD"/>
    <w:rsid w:val="0027632F"/>
    <w:rsid w:val="002765AF"/>
    <w:rsid w:val="00276714"/>
    <w:rsid w:val="002770D9"/>
    <w:rsid w:val="002770EB"/>
    <w:rsid w:val="00277198"/>
    <w:rsid w:val="00277D1A"/>
    <w:rsid w:val="002804C6"/>
    <w:rsid w:val="002805CA"/>
    <w:rsid w:val="00280E13"/>
    <w:rsid w:val="00280F84"/>
    <w:rsid w:val="00281072"/>
    <w:rsid w:val="00281F1D"/>
    <w:rsid w:val="0028208E"/>
    <w:rsid w:val="002824F7"/>
    <w:rsid w:val="00282534"/>
    <w:rsid w:val="00282EF1"/>
    <w:rsid w:val="00283799"/>
    <w:rsid w:val="0028385A"/>
    <w:rsid w:val="00283C66"/>
    <w:rsid w:val="00284B37"/>
    <w:rsid w:val="00284F1B"/>
    <w:rsid w:val="0028522D"/>
    <w:rsid w:val="002852A9"/>
    <w:rsid w:val="00285384"/>
    <w:rsid w:val="002865D8"/>
    <w:rsid w:val="002869C2"/>
    <w:rsid w:val="00286B1B"/>
    <w:rsid w:val="00287198"/>
    <w:rsid w:val="0028751A"/>
    <w:rsid w:val="002876A4"/>
    <w:rsid w:val="00287C43"/>
    <w:rsid w:val="00290197"/>
    <w:rsid w:val="0029082E"/>
    <w:rsid w:val="00290919"/>
    <w:rsid w:val="002912E0"/>
    <w:rsid w:val="00291D2B"/>
    <w:rsid w:val="00292E6A"/>
    <w:rsid w:val="00292EC6"/>
    <w:rsid w:val="00293018"/>
    <w:rsid w:val="00293255"/>
    <w:rsid w:val="00293647"/>
    <w:rsid w:val="0029417D"/>
    <w:rsid w:val="002941DC"/>
    <w:rsid w:val="00294520"/>
    <w:rsid w:val="00294646"/>
    <w:rsid w:val="0029475D"/>
    <w:rsid w:val="00294E99"/>
    <w:rsid w:val="002956F8"/>
    <w:rsid w:val="00295771"/>
    <w:rsid w:val="00295906"/>
    <w:rsid w:val="00295A37"/>
    <w:rsid w:val="00295BAB"/>
    <w:rsid w:val="0029639D"/>
    <w:rsid w:val="00297DE7"/>
    <w:rsid w:val="002A0258"/>
    <w:rsid w:val="002A0376"/>
    <w:rsid w:val="002A0BEB"/>
    <w:rsid w:val="002A0C1F"/>
    <w:rsid w:val="002A1AB9"/>
    <w:rsid w:val="002A1BED"/>
    <w:rsid w:val="002A1D39"/>
    <w:rsid w:val="002A2397"/>
    <w:rsid w:val="002A29CB"/>
    <w:rsid w:val="002A2BA8"/>
    <w:rsid w:val="002A2D49"/>
    <w:rsid w:val="002A2EA4"/>
    <w:rsid w:val="002A3348"/>
    <w:rsid w:val="002A3729"/>
    <w:rsid w:val="002A3C96"/>
    <w:rsid w:val="002A4050"/>
    <w:rsid w:val="002A463E"/>
    <w:rsid w:val="002A4706"/>
    <w:rsid w:val="002A4B77"/>
    <w:rsid w:val="002A52D8"/>
    <w:rsid w:val="002A52FF"/>
    <w:rsid w:val="002A5C07"/>
    <w:rsid w:val="002A60A3"/>
    <w:rsid w:val="002A6D69"/>
    <w:rsid w:val="002A7246"/>
    <w:rsid w:val="002A7375"/>
    <w:rsid w:val="002A74FA"/>
    <w:rsid w:val="002A7BFD"/>
    <w:rsid w:val="002A7C6E"/>
    <w:rsid w:val="002B071B"/>
    <w:rsid w:val="002B1637"/>
    <w:rsid w:val="002B1778"/>
    <w:rsid w:val="002B177B"/>
    <w:rsid w:val="002B1A5C"/>
    <w:rsid w:val="002B2209"/>
    <w:rsid w:val="002B3201"/>
    <w:rsid w:val="002B392C"/>
    <w:rsid w:val="002B3B92"/>
    <w:rsid w:val="002B4A83"/>
    <w:rsid w:val="002B55E8"/>
    <w:rsid w:val="002B59B9"/>
    <w:rsid w:val="002B6795"/>
    <w:rsid w:val="002B6E32"/>
    <w:rsid w:val="002B6EC7"/>
    <w:rsid w:val="002B6F1B"/>
    <w:rsid w:val="002B6FB2"/>
    <w:rsid w:val="002B74A5"/>
    <w:rsid w:val="002B7B5D"/>
    <w:rsid w:val="002C05C1"/>
    <w:rsid w:val="002C0624"/>
    <w:rsid w:val="002C162B"/>
    <w:rsid w:val="002C1B19"/>
    <w:rsid w:val="002C1B62"/>
    <w:rsid w:val="002C1CC5"/>
    <w:rsid w:val="002C1E38"/>
    <w:rsid w:val="002C24DA"/>
    <w:rsid w:val="002C265C"/>
    <w:rsid w:val="002C2778"/>
    <w:rsid w:val="002C318A"/>
    <w:rsid w:val="002C34EA"/>
    <w:rsid w:val="002C3F81"/>
    <w:rsid w:val="002C4024"/>
    <w:rsid w:val="002C41D6"/>
    <w:rsid w:val="002C42F9"/>
    <w:rsid w:val="002C4508"/>
    <w:rsid w:val="002C45DE"/>
    <w:rsid w:val="002C512C"/>
    <w:rsid w:val="002C5AE4"/>
    <w:rsid w:val="002C5B47"/>
    <w:rsid w:val="002C5C58"/>
    <w:rsid w:val="002C5FB3"/>
    <w:rsid w:val="002C66E5"/>
    <w:rsid w:val="002C689E"/>
    <w:rsid w:val="002C6D49"/>
    <w:rsid w:val="002C7467"/>
    <w:rsid w:val="002C75B6"/>
    <w:rsid w:val="002C7729"/>
    <w:rsid w:val="002C7C1C"/>
    <w:rsid w:val="002D127B"/>
    <w:rsid w:val="002D14FA"/>
    <w:rsid w:val="002D211B"/>
    <w:rsid w:val="002D3263"/>
    <w:rsid w:val="002D34DE"/>
    <w:rsid w:val="002D3AB4"/>
    <w:rsid w:val="002D3BFA"/>
    <w:rsid w:val="002D3CDA"/>
    <w:rsid w:val="002D41CA"/>
    <w:rsid w:val="002D4849"/>
    <w:rsid w:val="002D4F00"/>
    <w:rsid w:val="002D50ED"/>
    <w:rsid w:val="002D5549"/>
    <w:rsid w:val="002D5DA9"/>
    <w:rsid w:val="002D5EFA"/>
    <w:rsid w:val="002D6AE0"/>
    <w:rsid w:val="002D71B5"/>
    <w:rsid w:val="002E00EC"/>
    <w:rsid w:val="002E04C5"/>
    <w:rsid w:val="002E0B59"/>
    <w:rsid w:val="002E0DF6"/>
    <w:rsid w:val="002E1548"/>
    <w:rsid w:val="002E1CE5"/>
    <w:rsid w:val="002E2520"/>
    <w:rsid w:val="002E28B6"/>
    <w:rsid w:val="002E2D17"/>
    <w:rsid w:val="002E2D6D"/>
    <w:rsid w:val="002E32C8"/>
    <w:rsid w:val="002E4D23"/>
    <w:rsid w:val="002E567F"/>
    <w:rsid w:val="002E609F"/>
    <w:rsid w:val="002E612F"/>
    <w:rsid w:val="002E655F"/>
    <w:rsid w:val="002E6DCA"/>
    <w:rsid w:val="002E7D71"/>
    <w:rsid w:val="002F1526"/>
    <w:rsid w:val="002F1BC0"/>
    <w:rsid w:val="002F2153"/>
    <w:rsid w:val="002F31D1"/>
    <w:rsid w:val="002F34F1"/>
    <w:rsid w:val="002F3669"/>
    <w:rsid w:val="002F3791"/>
    <w:rsid w:val="002F3A80"/>
    <w:rsid w:val="002F3BAD"/>
    <w:rsid w:val="002F3C17"/>
    <w:rsid w:val="002F443B"/>
    <w:rsid w:val="002F4C4E"/>
    <w:rsid w:val="002F522F"/>
    <w:rsid w:val="002F525C"/>
    <w:rsid w:val="002F55F1"/>
    <w:rsid w:val="002F5C52"/>
    <w:rsid w:val="002F6151"/>
    <w:rsid w:val="002F6194"/>
    <w:rsid w:val="002F65FE"/>
    <w:rsid w:val="002F6C96"/>
    <w:rsid w:val="002F73D9"/>
    <w:rsid w:val="002F7A8A"/>
    <w:rsid w:val="00300003"/>
    <w:rsid w:val="00300A0B"/>
    <w:rsid w:val="00300A1A"/>
    <w:rsid w:val="00300D5A"/>
    <w:rsid w:val="0030134D"/>
    <w:rsid w:val="00301476"/>
    <w:rsid w:val="00302E1D"/>
    <w:rsid w:val="003031C4"/>
    <w:rsid w:val="003038AA"/>
    <w:rsid w:val="0030467A"/>
    <w:rsid w:val="00304C0F"/>
    <w:rsid w:val="00304F15"/>
    <w:rsid w:val="0030558D"/>
    <w:rsid w:val="00305D24"/>
    <w:rsid w:val="00306736"/>
    <w:rsid w:val="0030682B"/>
    <w:rsid w:val="00306DD2"/>
    <w:rsid w:val="003076BC"/>
    <w:rsid w:val="00310536"/>
    <w:rsid w:val="00310871"/>
    <w:rsid w:val="003112B9"/>
    <w:rsid w:val="00311E0B"/>
    <w:rsid w:val="003123F2"/>
    <w:rsid w:val="00312551"/>
    <w:rsid w:val="00313F23"/>
    <w:rsid w:val="00314E0C"/>
    <w:rsid w:val="00315BDB"/>
    <w:rsid w:val="00316351"/>
    <w:rsid w:val="003166F8"/>
    <w:rsid w:val="003175B4"/>
    <w:rsid w:val="00317C04"/>
    <w:rsid w:val="00317F37"/>
    <w:rsid w:val="0032130C"/>
    <w:rsid w:val="003214D8"/>
    <w:rsid w:val="0032237E"/>
    <w:rsid w:val="00322A4A"/>
    <w:rsid w:val="00322AE9"/>
    <w:rsid w:val="00323014"/>
    <w:rsid w:val="003237E6"/>
    <w:rsid w:val="00323E55"/>
    <w:rsid w:val="0032477B"/>
    <w:rsid w:val="00324ADA"/>
    <w:rsid w:val="00324C7B"/>
    <w:rsid w:val="00324F41"/>
    <w:rsid w:val="003251B2"/>
    <w:rsid w:val="003258C7"/>
    <w:rsid w:val="003258D9"/>
    <w:rsid w:val="00326293"/>
    <w:rsid w:val="003263B6"/>
    <w:rsid w:val="003266E7"/>
    <w:rsid w:val="00326A90"/>
    <w:rsid w:val="00326C88"/>
    <w:rsid w:val="00326F90"/>
    <w:rsid w:val="00327A0F"/>
    <w:rsid w:val="00327B31"/>
    <w:rsid w:val="00327B45"/>
    <w:rsid w:val="003303C5"/>
    <w:rsid w:val="00330BCC"/>
    <w:rsid w:val="00330F48"/>
    <w:rsid w:val="0033110E"/>
    <w:rsid w:val="0033114F"/>
    <w:rsid w:val="003316B9"/>
    <w:rsid w:val="00331D7F"/>
    <w:rsid w:val="00332226"/>
    <w:rsid w:val="003326C5"/>
    <w:rsid w:val="00332B0E"/>
    <w:rsid w:val="00332F53"/>
    <w:rsid w:val="00333752"/>
    <w:rsid w:val="00333C92"/>
    <w:rsid w:val="00333D24"/>
    <w:rsid w:val="00334406"/>
    <w:rsid w:val="00335099"/>
    <w:rsid w:val="003361EB"/>
    <w:rsid w:val="00336B00"/>
    <w:rsid w:val="00340E1C"/>
    <w:rsid w:val="00342800"/>
    <w:rsid w:val="00342EEC"/>
    <w:rsid w:val="00343359"/>
    <w:rsid w:val="00343BD4"/>
    <w:rsid w:val="003444A5"/>
    <w:rsid w:val="003446F3"/>
    <w:rsid w:val="00344F59"/>
    <w:rsid w:val="00344FEC"/>
    <w:rsid w:val="00345A45"/>
    <w:rsid w:val="0034636D"/>
    <w:rsid w:val="0034650E"/>
    <w:rsid w:val="00346CBC"/>
    <w:rsid w:val="00346EF8"/>
    <w:rsid w:val="00346EFF"/>
    <w:rsid w:val="0034709A"/>
    <w:rsid w:val="00347DF3"/>
    <w:rsid w:val="0035020F"/>
    <w:rsid w:val="0035096F"/>
    <w:rsid w:val="0035124B"/>
    <w:rsid w:val="00351FFA"/>
    <w:rsid w:val="0035230B"/>
    <w:rsid w:val="003523C5"/>
    <w:rsid w:val="0035306C"/>
    <w:rsid w:val="003531E8"/>
    <w:rsid w:val="00353D7C"/>
    <w:rsid w:val="00353E28"/>
    <w:rsid w:val="00353F40"/>
    <w:rsid w:val="0035441A"/>
    <w:rsid w:val="00354F7C"/>
    <w:rsid w:val="00355585"/>
    <w:rsid w:val="00355671"/>
    <w:rsid w:val="00356868"/>
    <w:rsid w:val="003569EE"/>
    <w:rsid w:val="00356AE6"/>
    <w:rsid w:val="00356D8B"/>
    <w:rsid w:val="003572A2"/>
    <w:rsid w:val="003573E2"/>
    <w:rsid w:val="00357B9D"/>
    <w:rsid w:val="00357FE3"/>
    <w:rsid w:val="003601A1"/>
    <w:rsid w:val="003609AA"/>
    <w:rsid w:val="00360C10"/>
    <w:rsid w:val="00360DB9"/>
    <w:rsid w:val="00360E8D"/>
    <w:rsid w:val="00360FD8"/>
    <w:rsid w:val="003612C0"/>
    <w:rsid w:val="003614DB"/>
    <w:rsid w:val="00361A36"/>
    <w:rsid w:val="00362032"/>
    <w:rsid w:val="00362567"/>
    <w:rsid w:val="003626EC"/>
    <w:rsid w:val="00362712"/>
    <w:rsid w:val="00362B9B"/>
    <w:rsid w:val="00362C46"/>
    <w:rsid w:val="003635D9"/>
    <w:rsid w:val="0036367B"/>
    <w:rsid w:val="003636C6"/>
    <w:rsid w:val="0036394E"/>
    <w:rsid w:val="0036411C"/>
    <w:rsid w:val="003650AB"/>
    <w:rsid w:val="003653D0"/>
    <w:rsid w:val="00366980"/>
    <w:rsid w:val="003669A3"/>
    <w:rsid w:val="003670C3"/>
    <w:rsid w:val="00367B73"/>
    <w:rsid w:val="00367CDD"/>
    <w:rsid w:val="003700BB"/>
    <w:rsid w:val="00370295"/>
    <w:rsid w:val="00371B8C"/>
    <w:rsid w:val="00372092"/>
    <w:rsid w:val="003742D2"/>
    <w:rsid w:val="0037587B"/>
    <w:rsid w:val="00375BCE"/>
    <w:rsid w:val="00376733"/>
    <w:rsid w:val="00376AE6"/>
    <w:rsid w:val="00376BDE"/>
    <w:rsid w:val="00376BF6"/>
    <w:rsid w:val="00377430"/>
    <w:rsid w:val="00377B56"/>
    <w:rsid w:val="00380133"/>
    <w:rsid w:val="00380A7D"/>
    <w:rsid w:val="00380EAC"/>
    <w:rsid w:val="00381CF9"/>
    <w:rsid w:val="0038230F"/>
    <w:rsid w:val="00382740"/>
    <w:rsid w:val="003827AA"/>
    <w:rsid w:val="003829C6"/>
    <w:rsid w:val="00382E5F"/>
    <w:rsid w:val="003830BD"/>
    <w:rsid w:val="00384644"/>
    <w:rsid w:val="00384B64"/>
    <w:rsid w:val="003859F8"/>
    <w:rsid w:val="00386064"/>
    <w:rsid w:val="00386355"/>
    <w:rsid w:val="003870B1"/>
    <w:rsid w:val="0038723E"/>
    <w:rsid w:val="0038742F"/>
    <w:rsid w:val="00387937"/>
    <w:rsid w:val="00387BAE"/>
    <w:rsid w:val="00387C20"/>
    <w:rsid w:val="00387C3E"/>
    <w:rsid w:val="003901AB"/>
    <w:rsid w:val="003904CC"/>
    <w:rsid w:val="00390888"/>
    <w:rsid w:val="00391D03"/>
    <w:rsid w:val="00392371"/>
    <w:rsid w:val="00392B82"/>
    <w:rsid w:val="00392F69"/>
    <w:rsid w:val="00393094"/>
    <w:rsid w:val="0039369E"/>
    <w:rsid w:val="00394D10"/>
    <w:rsid w:val="00394FEF"/>
    <w:rsid w:val="00395240"/>
    <w:rsid w:val="00395884"/>
    <w:rsid w:val="0039599E"/>
    <w:rsid w:val="00395B8E"/>
    <w:rsid w:val="00397E0A"/>
    <w:rsid w:val="00397EB7"/>
    <w:rsid w:val="003A07D8"/>
    <w:rsid w:val="003A0F16"/>
    <w:rsid w:val="003A1850"/>
    <w:rsid w:val="003A1B3A"/>
    <w:rsid w:val="003A1F61"/>
    <w:rsid w:val="003A24C2"/>
    <w:rsid w:val="003A276A"/>
    <w:rsid w:val="003A3028"/>
    <w:rsid w:val="003A32A6"/>
    <w:rsid w:val="003A32DD"/>
    <w:rsid w:val="003A3523"/>
    <w:rsid w:val="003A41CF"/>
    <w:rsid w:val="003A4793"/>
    <w:rsid w:val="003A48A7"/>
    <w:rsid w:val="003A4A84"/>
    <w:rsid w:val="003A4B82"/>
    <w:rsid w:val="003A4F00"/>
    <w:rsid w:val="003A567C"/>
    <w:rsid w:val="003A6CEC"/>
    <w:rsid w:val="003A6F81"/>
    <w:rsid w:val="003A74E4"/>
    <w:rsid w:val="003A7539"/>
    <w:rsid w:val="003A7669"/>
    <w:rsid w:val="003A76D8"/>
    <w:rsid w:val="003A7A88"/>
    <w:rsid w:val="003B015A"/>
    <w:rsid w:val="003B0236"/>
    <w:rsid w:val="003B134E"/>
    <w:rsid w:val="003B2208"/>
    <w:rsid w:val="003B2EF0"/>
    <w:rsid w:val="003B3EAB"/>
    <w:rsid w:val="003B475A"/>
    <w:rsid w:val="003B47CE"/>
    <w:rsid w:val="003B4A46"/>
    <w:rsid w:val="003B58F5"/>
    <w:rsid w:val="003B5D56"/>
    <w:rsid w:val="003B5E8C"/>
    <w:rsid w:val="003B634B"/>
    <w:rsid w:val="003B73C9"/>
    <w:rsid w:val="003B7543"/>
    <w:rsid w:val="003B7EF3"/>
    <w:rsid w:val="003C1458"/>
    <w:rsid w:val="003C1B59"/>
    <w:rsid w:val="003C2189"/>
    <w:rsid w:val="003C239F"/>
    <w:rsid w:val="003C25DE"/>
    <w:rsid w:val="003C29E4"/>
    <w:rsid w:val="003C2AE7"/>
    <w:rsid w:val="003C331E"/>
    <w:rsid w:val="003C3AF9"/>
    <w:rsid w:val="003C3B2E"/>
    <w:rsid w:val="003C3E69"/>
    <w:rsid w:val="003C434C"/>
    <w:rsid w:val="003C4359"/>
    <w:rsid w:val="003C4B9C"/>
    <w:rsid w:val="003C4D5F"/>
    <w:rsid w:val="003C4F7A"/>
    <w:rsid w:val="003C517A"/>
    <w:rsid w:val="003C59A5"/>
    <w:rsid w:val="003C5BF6"/>
    <w:rsid w:val="003C61D7"/>
    <w:rsid w:val="003C6658"/>
    <w:rsid w:val="003C6844"/>
    <w:rsid w:val="003C6AFC"/>
    <w:rsid w:val="003C6B43"/>
    <w:rsid w:val="003C725F"/>
    <w:rsid w:val="003C7B69"/>
    <w:rsid w:val="003C7BC4"/>
    <w:rsid w:val="003D003D"/>
    <w:rsid w:val="003D090D"/>
    <w:rsid w:val="003D0BDD"/>
    <w:rsid w:val="003D0CFD"/>
    <w:rsid w:val="003D0E43"/>
    <w:rsid w:val="003D1BF4"/>
    <w:rsid w:val="003D26CE"/>
    <w:rsid w:val="003D2899"/>
    <w:rsid w:val="003D2C40"/>
    <w:rsid w:val="003D3171"/>
    <w:rsid w:val="003D43AF"/>
    <w:rsid w:val="003D4533"/>
    <w:rsid w:val="003D4575"/>
    <w:rsid w:val="003D45C1"/>
    <w:rsid w:val="003D494B"/>
    <w:rsid w:val="003D4BF0"/>
    <w:rsid w:val="003D5123"/>
    <w:rsid w:val="003D5558"/>
    <w:rsid w:val="003D5DAD"/>
    <w:rsid w:val="003D6180"/>
    <w:rsid w:val="003D69C8"/>
    <w:rsid w:val="003D7CC0"/>
    <w:rsid w:val="003D7FFD"/>
    <w:rsid w:val="003E08F3"/>
    <w:rsid w:val="003E0E5C"/>
    <w:rsid w:val="003E1EDF"/>
    <w:rsid w:val="003E278A"/>
    <w:rsid w:val="003E2DEC"/>
    <w:rsid w:val="003E31DA"/>
    <w:rsid w:val="003E3B92"/>
    <w:rsid w:val="003E3D16"/>
    <w:rsid w:val="003E550B"/>
    <w:rsid w:val="003E6344"/>
    <w:rsid w:val="003E64D7"/>
    <w:rsid w:val="003E65B6"/>
    <w:rsid w:val="003E6CB8"/>
    <w:rsid w:val="003E6D7D"/>
    <w:rsid w:val="003E73E2"/>
    <w:rsid w:val="003E7974"/>
    <w:rsid w:val="003E7B69"/>
    <w:rsid w:val="003F12B4"/>
    <w:rsid w:val="003F176D"/>
    <w:rsid w:val="003F184C"/>
    <w:rsid w:val="003F1C3C"/>
    <w:rsid w:val="003F275F"/>
    <w:rsid w:val="003F2DB0"/>
    <w:rsid w:val="003F3701"/>
    <w:rsid w:val="003F38F4"/>
    <w:rsid w:val="003F3F9E"/>
    <w:rsid w:val="003F4113"/>
    <w:rsid w:val="003F41C9"/>
    <w:rsid w:val="003F4256"/>
    <w:rsid w:val="003F4925"/>
    <w:rsid w:val="003F4CCD"/>
    <w:rsid w:val="003F611A"/>
    <w:rsid w:val="003F65BF"/>
    <w:rsid w:val="003F65E6"/>
    <w:rsid w:val="003F6F3E"/>
    <w:rsid w:val="003F72F7"/>
    <w:rsid w:val="003F7B91"/>
    <w:rsid w:val="00400682"/>
    <w:rsid w:val="00401121"/>
    <w:rsid w:val="004017FD"/>
    <w:rsid w:val="00402187"/>
    <w:rsid w:val="00402B81"/>
    <w:rsid w:val="00402EC3"/>
    <w:rsid w:val="004031FF"/>
    <w:rsid w:val="00403565"/>
    <w:rsid w:val="004041DC"/>
    <w:rsid w:val="004042C7"/>
    <w:rsid w:val="004047B4"/>
    <w:rsid w:val="00404B95"/>
    <w:rsid w:val="00404CB2"/>
    <w:rsid w:val="00404D20"/>
    <w:rsid w:val="00404D8F"/>
    <w:rsid w:val="00404F11"/>
    <w:rsid w:val="004055DC"/>
    <w:rsid w:val="00405F2E"/>
    <w:rsid w:val="0040643D"/>
    <w:rsid w:val="004067C3"/>
    <w:rsid w:val="00406D41"/>
    <w:rsid w:val="00407819"/>
    <w:rsid w:val="00410494"/>
    <w:rsid w:val="004105D9"/>
    <w:rsid w:val="00410A0D"/>
    <w:rsid w:val="00410C01"/>
    <w:rsid w:val="004113F7"/>
    <w:rsid w:val="00411565"/>
    <w:rsid w:val="00411C0F"/>
    <w:rsid w:val="00411D2E"/>
    <w:rsid w:val="004121B4"/>
    <w:rsid w:val="004121E9"/>
    <w:rsid w:val="004121EA"/>
    <w:rsid w:val="00412570"/>
    <w:rsid w:val="004128F1"/>
    <w:rsid w:val="004137CE"/>
    <w:rsid w:val="004138D2"/>
    <w:rsid w:val="00413BD6"/>
    <w:rsid w:val="00414C37"/>
    <w:rsid w:val="00414C8E"/>
    <w:rsid w:val="00415204"/>
    <w:rsid w:val="00415226"/>
    <w:rsid w:val="004155A5"/>
    <w:rsid w:val="004160B6"/>
    <w:rsid w:val="004172DA"/>
    <w:rsid w:val="0042061E"/>
    <w:rsid w:val="00420A8B"/>
    <w:rsid w:val="00420CD0"/>
    <w:rsid w:val="0042167E"/>
    <w:rsid w:val="00421B60"/>
    <w:rsid w:val="004226AD"/>
    <w:rsid w:val="00422C5E"/>
    <w:rsid w:val="00422DD8"/>
    <w:rsid w:val="004236A9"/>
    <w:rsid w:val="0042399E"/>
    <w:rsid w:val="00423D01"/>
    <w:rsid w:val="004243F9"/>
    <w:rsid w:val="004244CF"/>
    <w:rsid w:val="00424680"/>
    <w:rsid w:val="004249B3"/>
    <w:rsid w:val="00425687"/>
    <w:rsid w:val="004259BF"/>
    <w:rsid w:val="00425A43"/>
    <w:rsid w:val="0042609D"/>
    <w:rsid w:val="0042673B"/>
    <w:rsid w:val="004274E3"/>
    <w:rsid w:val="00427BBE"/>
    <w:rsid w:val="0043011D"/>
    <w:rsid w:val="004313EF"/>
    <w:rsid w:val="00431DB8"/>
    <w:rsid w:val="00431E53"/>
    <w:rsid w:val="00431FC9"/>
    <w:rsid w:val="0043210C"/>
    <w:rsid w:val="00432259"/>
    <w:rsid w:val="0043242B"/>
    <w:rsid w:val="00432957"/>
    <w:rsid w:val="00432A0C"/>
    <w:rsid w:val="00432D4D"/>
    <w:rsid w:val="00432E9B"/>
    <w:rsid w:val="00433284"/>
    <w:rsid w:val="004338C5"/>
    <w:rsid w:val="00433914"/>
    <w:rsid w:val="00433940"/>
    <w:rsid w:val="004348D9"/>
    <w:rsid w:val="00434F14"/>
    <w:rsid w:val="00435717"/>
    <w:rsid w:val="00435F10"/>
    <w:rsid w:val="004364F3"/>
    <w:rsid w:val="0043657C"/>
    <w:rsid w:val="00437701"/>
    <w:rsid w:val="00437921"/>
    <w:rsid w:val="0044094F"/>
    <w:rsid w:val="00440EA3"/>
    <w:rsid w:val="00441948"/>
    <w:rsid w:val="00441B2D"/>
    <w:rsid w:val="00442878"/>
    <w:rsid w:val="00443D6F"/>
    <w:rsid w:val="00443F5B"/>
    <w:rsid w:val="00444D8F"/>
    <w:rsid w:val="0044556F"/>
    <w:rsid w:val="00445C44"/>
    <w:rsid w:val="00446113"/>
    <w:rsid w:val="0044616D"/>
    <w:rsid w:val="0044703E"/>
    <w:rsid w:val="00447259"/>
    <w:rsid w:val="00447C2B"/>
    <w:rsid w:val="00450006"/>
    <w:rsid w:val="00450064"/>
    <w:rsid w:val="004505DF"/>
    <w:rsid w:val="0045207A"/>
    <w:rsid w:val="00453607"/>
    <w:rsid w:val="0045413A"/>
    <w:rsid w:val="0045494D"/>
    <w:rsid w:val="00454E18"/>
    <w:rsid w:val="0045521B"/>
    <w:rsid w:val="00455AA0"/>
    <w:rsid w:val="00456B29"/>
    <w:rsid w:val="00457BB0"/>
    <w:rsid w:val="00457F2F"/>
    <w:rsid w:val="004601CF"/>
    <w:rsid w:val="004607E6"/>
    <w:rsid w:val="00460F11"/>
    <w:rsid w:val="004611AF"/>
    <w:rsid w:val="004615D2"/>
    <w:rsid w:val="004619B7"/>
    <w:rsid w:val="00461FE5"/>
    <w:rsid w:val="00462026"/>
    <w:rsid w:val="00462AE8"/>
    <w:rsid w:val="00462D75"/>
    <w:rsid w:val="00462E04"/>
    <w:rsid w:val="00462E2E"/>
    <w:rsid w:val="00463092"/>
    <w:rsid w:val="00463B04"/>
    <w:rsid w:val="00463ECB"/>
    <w:rsid w:val="004652CA"/>
    <w:rsid w:val="00465602"/>
    <w:rsid w:val="00465927"/>
    <w:rsid w:val="0046766E"/>
    <w:rsid w:val="00471034"/>
    <w:rsid w:val="0047162C"/>
    <w:rsid w:val="004720AB"/>
    <w:rsid w:val="004724EF"/>
    <w:rsid w:val="00472604"/>
    <w:rsid w:val="00475BD6"/>
    <w:rsid w:val="00476C45"/>
    <w:rsid w:val="00476FD8"/>
    <w:rsid w:val="004770C2"/>
    <w:rsid w:val="00477AB1"/>
    <w:rsid w:val="00477AE3"/>
    <w:rsid w:val="00481160"/>
    <w:rsid w:val="004811F2"/>
    <w:rsid w:val="0048158E"/>
    <w:rsid w:val="00481D0F"/>
    <w:rsid w:val="00482085"/>
    <w:rsid w:val="0048211A"/>
    <w:rsid w:val="00482199"/>
    <w:rsid w:val="00482203"/>
    <w:rsid w:val="00482692"/>
    <w:rsid w:val="004830F8"/>
    <w:rsid w:val="0048341D"/>
    <w:rsid w:val="0048462A"/>
    <w:rsid w:val="0048480A"/>
    <w:rsid w:val="004856D9"/>
    <w:rsid w:val="00485976"/>
    <w:rsid w:val="00485CDA"/>
    <w:rsid w:val="0048640E"/>
    <w:rsid w:val="004866CA"/>
    <w:rsid w:val="004866CE"/>
    <w:rsid w:val="00486764"/>
    <w:rsid w:val="00486A4E"/>
    <w:rsid w:val="004871D5"/>
    <w:rsid w:val="004902CD"/>
    <w:rsid w:val="00491323"/>
    <w:rsid w:val="00491F0A"/>
    <w:rsid w:val="00492545"/>
    <w:rsid w:val="004930A2"/>
    <w:rsid w:val="00493212"/>
    <w:rsid w:val="0049399F"/>
    <w:rsid w:val="00493BF5"/>
    <w:rsid w:val="00493EEA"/>
    <w:rsid w:val="004947B2"/>
    <w:rsid w:val="00494A9A"/>
    <w:rsid w:val="00494D66"/>
    <w:rsid w:val="00495D50"/>
    <w:rsid w:val="00495ED7"/>
    <w:rsid w:val="00497B1F"/>
    <w:rsid w:val="00497B31"/>
    <w:rsid w:val="00497E3E"/>
    <w:rsid w:val="00497EF3"/>
    <w:rsid w:val="004A04DA"/>
    <w:rsid w:val="004A0627"/>
    <w:rsid w:val="004A112B"/>
    <w:rsid w:val="004A1970"/>
    <w:rsid w:val="004A1A15"/>
    <w:rsid w:val="004A1FA8"/>
    <w:rsid w:val="004A2FE5"/>
    <w:rsid w:val="004A3109"/>
    <w:rsid w:val="004A3535"/>
    <w:rsid w:val="004A3E7B"/>
    <w:rsid w:val="004A3FE6"/>
    <w:rsid w:val="004A4715"/>
    <w:rsid w:val="004A5447"/>
    <w:rsid w:val="004A54F7"/>
    <w:rsid w:val="004A5708"/>
    <w:rsid w:val="004A5EFB"/>
    <w:rsid w:val="004A6385"/>
    <w:rsid w:val="004A68E3"/>
    <w:rsid w:val="004A7C6D"/>
    <w:rsid w:val="004B01D5"/>
    <w:rsid w:val="004B0200"/>
    <w:rsid w:val="004B0686"/>
    <w:rsid w:val="004B0835"/>
    <w:rsid w:val="004B084E"/>
    <w:rsid w:val="004B2D25"/>
    <w:rsid w:val="004B3F66"/>
    <w:rsid w:val="004B3FBE"/>
    <w:rsid w:val="004B434F"/>
    <w:rsid w:val="004B4C9F"/>
    <w:rsid w:val="004B4E5D"/>
    <w:rsid w:val="004B53E2"/>
    <w:rsid w:val="004B5D28"/>
    <w:rsid w:val="004B62C0"/>
    <w:rsid w:val="004B6635"/>
    <w:rsid w:val="004B6A7A"/>
    <w:rsid w:val="004B6BD5"/>
    <w:rsid w:val="004B6DE7"/>
    <w:rsid w:val="004B6F3B"/>
    <w:rsid w:val="004B732B"/>
    <w:rsid w:val="004B7678"/>
    <w:rsid w:val="004B76B2"/>
    <w:rsid w:val="004B7BF9"/>
    <w:rsid w:val="004B7EFF"/>
    <w:rsid w:val="004B7F1C"/>
    <w:rsid w:val="004C021D"/>
    <w:rsid w:val="004C0417"/>
    <w:rsid w:val="004C046E"/>
    <w:rsid w:val="004C0726"/>
    <w:rsid w:val="004C1FAC"/>
    <w:rsid w:val="004C21B3"/>
    <w:rsid w:val="004C279D"/>
    <w:rsid w:val="004C2E5E"/>
    <w:rsid w:val="004C30DE"/>
    <w:rsid w:val="004C3346"/>
    <w:rsid w:val="004C3482"/>
    <w:rsid w:val="004C3610"/>
    <w:rsid w:val="004C3A5C"/>
    <w:rsid w:val="004C4106"/>
    <w:rsid w:val="004C431D"/>
    <w:rsid w:val="004C45E9"/>
    <w:rsid w:val="004C5FB5"/>
    <w:rsid w:val="004C6547"/>
    <w:rsid w:val="004C682F"/>
    <w:rsid w:val="004C69D1"/>
    <w:rsid w:val="004C6A55"/>
    <w:rsid w:val="004C7534"/>
    <w:rsid w:val="004C78CA"/>
    <w:rsid w:val="004D02F7"/>
    <w:rsid w:val="004D05E4"/>
    <w:rsid w:val="004D1015"/>
    <w:rsid w:val="004D1364"/>
    <w:rsid w:val="004D162B"/>
    <w:rsid w:val="004D1AD7"/>
    <w:rsid w:val="004D1BA9"/>
    <w:rsid w:val="004D2453"/>
    <w:rsid w:val="004D396B"/>
    <w:rsid w:val="004D3E54"/>
    <w:rsid w:val="004D4099"/>
    <w:rsid w:val="004D4871"/>
    <w:rsid w:val="004D4B71"/>
    <w:rsid w:val="004D4D62"/>
    <w:rsid w:val="004D522D"/>
    <w:rsid w:val="004D558A"/>
    <w:rsid w:val="004D57AB"/>
    <w:rsid w:val="004D655E"/>
    <w:rsid w:val="004D6687"/>
    <w:rsid w:val="004D6A86"/>
    <w:rsid w:val="004D7151"/>
    <w:rsid w:val="004D78C7"/>
    <w:rsid w:val="004E06D9"/>
    <w:rsid w:val="004E0ED5"/>
    <w:rsid w:val="004E16C2"/>
    <w:rsid w:val="004E2022"/>
    <w:rsid w:val="004E247E"/>
    <w:rsid w:val="004E2D2D"/>
    <w:rsid w:val="004E32DA"/>
    <w:rsid w:val="004E33B0"/>
    <w:rsid w:val="004E36C2"/>
    <w:rsid w:val="004E3818"/>
    <w:rsid w:val="004E3966"/>
    <w:rsid w:val="004E3BBA"/>
    <w:rsid w:val="004E3DA3"/>
    <w:rsid w:val="004E4CCB"/>
    <w:rsid w:val="004E58C7"/>
    <w:rsid w:val="004E5F3A"/>
    <w:rsid w:val="004E6013"/>
    <w:rsid w:val="004E6925"/>
    <w:rsid w:val="004E6F74"/>
    <w:rsid w:val="004E72ED"/>
    <w:rsid w:val="004E78AD"/>
    <w:rsid w:val="004F053D"/>
    <w:rsid w:val="004F0C1B"/>
    <w:rsid w:val="004F183C"/>
    <w:rsid w:val="004F1FAF"/>
    <w:rsid w:val="004F1FCA"/>
    <w:rsid w:val="004F202E"/>
    <w:rsid w:val="004F2823"/>
    <w:rsid w:val="004F3896"/>
    <w:rsid w:val="004F4214"/>
    <w:rsid w:val="004F50F4"/>
    <w:rsid w:val="004F5B01"/>
    <w:rsid w:val="004F5B80"/>
    <w:rsid w:val="004F5CE6"/>
    <w:rsid w:val="004F60F1"/>
    <w:rsid w:val="0050035E"/>
    <w:rsid w:val="00500709"/>
    <w:rsid w:val="00500B16"/>
    <w:rsid w:val="00501689"/>
    <w:rsid w:val="00501AAF"/>
    <w:rsid w:val="00501D89"/>
    <w:rsid w:val="005027B2"/>
    <w:rsid w:val="00502965"/>
    <w:rsid w:val="00503922"/>
    <w:rsid w:val="005040D4"/>
    <w:rsid w:val="00504A9F"/>
    <w:rsid w:val="005055B2"/>
    <w:rsid w:val="00505E4C"/>
    <w:rsid w:val="00506091"/>
    <w:rsid w:val="00506164"/>
    <w:rsid w:val="005065DD"/>
    <w:rsid w:val="005067AE"/>
    <w:rsid w:val="00506CFC"/>
    <w:rsid w:val="00506D82"/>
    <w:rsid w:val="0050773E"/>
    <w:rsid w:val="00507D09"/>
    <w:rsid w:val="00507EE9"/>
    <w:rsid w:val="005100C4"/>
    <w:rsid w:val="00510142"/>
    <w:rsid w:val="00510217"/>
    <w:rsid w:val="00510AD9"/>
    <w:rsid w:val="00510F0C"/>
    <w:rsid w:val="00510F20"/>
    <w:rsid w:val="005111DA"/>
    <w:rsid w:val="00511ABB"/>
    <w:rsid w:val="00511C60"/>
    <w:rsid w:val="00511F15"/>
    <w:rsid w:val="005126C2"/>
    <w:rsid w:val="005128BE"/>
    <w:rsid w:val="00512925"/>
    <w:rsid w:val="00513C54"/>
    <w:rsid w:val="00513F4B"/>
    <w:rsid w:val="00514008"/>
    <w:rsid w:val="0051478F"/>
    <w:rsid w:val="005149B9"/>
    <w:rsid w:val="0051533F"/>
    <w:rsid w:val="0051558B"/>
    <w:rsid w:val="00515853"/>
    <w:rsid w:val="00515987"/>
    <w:rsid w:val="00515C14"/>
    <w:rsid w:val="00516502"/>
    <w:rsid w:val="00517845"/>
    <w:rsid w:val="00517E55"/>
    <w:rsid w:val="00520779"/>
    <w:rsid w:val="0052144D"/>
    <w:rsid w:val="00521675"/>
    <w:rsid w:val="00521E61"/>
    <w:rsid w:val="005224E3"/>
    <w:rsid w:val="00522F96"/>
    <w:rsid w:val="005230AB"/>
    <w:rsid w:val="00523964"/>
    <w:rsid w:val="00523DC7"/>
    <w:rsid w:val="00524621"/>
    <w:rsid w:val="00524A14"/>
    <w:rsid w:val="00524C51"/>
    <w:rsid w:val="00525718"/>
    <w:rsid w:val="005258B6"/>
    <w:rsid w:val="00525EE8"/>
    <w:rsid w:val="00526014"/>
    <w:rsid w:val="005262BF"/>
    <w:rsid w:val="005263FD"/>
    <w:rsid w:val="005267C4"/>
    <w:rsid w:val="00526992"/>
    <w:rsid w:val="00526A30"/>
    <w:rsid w:val="00527006"/>
    <w:rsid w:val="005273F7"/>
    <w:rsid w:val="00527D0E"/>
    <w:rsid w:val="00530071"/>
    <w:rsid w:val="00530E22"/>
    <w:rsid w:val="005311A9"/>
    <w:rsid w:val="0053165A"/>
    <w:rsid w:val="00531DFE"/>
    <w:rsid w:val="0053226B"/>
    <w:rsid w:val="005323F9"/>
    <w:rsid w:val="0053258F"/>
    <w:rsid w:val="00532D3B"/>
    <w:rsid w:val="00533124"/>
    <w:rsid w:val="005339A0"/>
    <w:rsid w:val="00533BCA"/>
    <w:rsid w:val="00533DE6"/>
    <w:rsid w:val="00533F89"/>
    <w:rsid w:val="00534398"/>
    <w:rsid w:val="005344D8"/>
    <w:rsid w:val="005349B6"/>
    <w:rsid w:val="00534FE2"/>
    <w:rsid w:val="0053554F"/>
    <w:rsid w:val="005355AC"/>
    <w:rsid w:val="005358A8"/>
    <w:rsid w:val="00535A32"/>
    <w:rsid w:val="00535BB5"/>
    <w:rsid w:val="00535E79"/>
    <w:rsid w:val="005360E7"/>
    <w:rsid w:val="005361CF"/>
    <w:rsid w:val="00536C63"/>
    <w:rsid w:val="00537C02"/>
    <w:rsid w:val="00537F3A"/>
    <w:rsid w:val="00540BF3"/>
    <w:rsid w:val="00540D55"/>
    <w:rsid w:val="00541419"/>
    <w:rsid w:val="0054153C"/>
    <w:rsid w:val="00541B3C"/>
    <w:rsid w:val="0054227F"/>
    <w:rsid w:val="0054342B"/>
    <w:rsid w:val="005438BF"/>
    <w:rsid w:val="00544030"/>
    <w:rsid w:val="00544109"/>
    <w:rsid w:val="00544464"/>
    <w:rsid w:val="0054634F"/>
    <w:rsid w:val="005464A8"/>
    <w:rsid w:val="005479C7"/>
    <w:rsid w:val="00550083"/>
    <w:rsid w:val="0055049E"/>
    <w:rsid w:val="00550E9A"/>
    <w:rsid w:val="005510C9"/>
    <w:rsid w:val="00551319"/>
    <w:rsid w:val="005514FB"/>
    <w:rsid w:val="0055187C"/>
    <w:rsid w:val="00551CED"/>
    <w:rsid w:val="00552547"/>
    <w:rsid w:val="00552C88"/>
    <w:rsid w:val="00552D51"/>
    <w:rsid w:val="00553085"/>
    <w:rsid w:val="00553258"/>
    <w:rsid w:val="00553919"/>
    <w:rsid w:val="00554D08"/>
    <w:rsid w:val="0055539F"/>
    <w:rsid w:val="00555751"/>
    <w:rsid w:val="005557C8"/>
    <w:rsid w:val="0055613B"/>
    <w:rsid w:val="005564A0"/>
    <w:rsid w:val="005601E9"/>
    <w:rsid w:val="005612B2"/>
    <w:rsid w:val="005614EA"/>
    <w:rsid w:val="005614F8"/>
    <w:rsid w:val="005617AC"/>
    <w:rsid w:val="00561D4E"/>
    <w:rsid w:val="005625CA"/>
    <w:rsid w:val="00563329"/>
    <w:rsid w:val="005640C0"/>
    <w:rsid w:val="00564164"/>
    <w:rsid w:val="00564350"/>
    <w:rsid w:val="005647DF"/>
    <w:rsid w:val="00564909"/>
    <w:rsid w:val="00564A37"/>
    <w:rsid w:val="00564B77"/>
    <w:rsid w:val="00564B9B"/>
    <w:rsid w:val="00564C6A"/>
    <w:rsid w:val="0056570D"/>
    <w:rsid w:val="00565829"/>
    <w:rsid w:val="00566C5D"/>
    <w:rsid w:val="0056759E"/>
    <w:rsid w:val="00567EAD"/>
    <w:rsid w:val="005702F6"/>
    <w:rsid w:val="00570B7F"/>
    <w:rsid w:val="00570FC5"/>
    <w:rsid w:val="00571CF5"/>
    <w:rsid w:val="005720CC"/>
    <w:rsid w:val="005724A2"/>
    <w:rsid w:val="00572692"/>
    <w:rsid w:val="005726FD"/>
    <w:rsid w:val="0057294B"/>
    <w:rsid w:val="00573BBE"/>
    <w:rsid w:val="00573F8E"/>
    <w:rsid w:val="00575C3D"/>
    <w:rsid w:val="00575E27"/>
    <w:rsid w:val="005763D8"/>
    <w:rsid w:val="0057652C"/>
    <w:rsid w:val="005770EC"/>
    <w:rsid w:val="005771C4"/>
    <w:rsid w:val="005772AB"/>
    <w:rsid w:val="00577324"/>
    <w:rsid w:val="00577840"/>
    <w:rsid w:val="00577E2B"/>
    <w:rsid w:val="00577EE0"/>
    <w:rsid w:val="00577FE0"/>
    <w:rsid w:val="00580D87"/>
    <w:rsid w:val="00581670"/>
    <w:rsid w:val="00581922"/>
    <w:rsid w:val="0058233E"/>
    <w:rsid w:val="00582341"/>
    <w:rsid w:val="0058260B"/>
    <w:rsid w:val="00582D4A"/>
    <w:rsid w:val="00583609"/>
    <w:rsid w:val="0058404C"/>
    <w:rsid w:val="0058496A"/>
    <w:rsid w:val="005854E5"/>
    <w:rsid w:val="005856F9"/>
    <w:rsid w:val="00585888"/>
    <w:rsid w:val="00586121"/>
    <w:rsid w:val="005864F9"/>
    <w:rsid w:val="00587482"/>
    <w:rsid w:val="00587804"/>
    <w:rsid w:val="00587B98"/>
    <w:rsid w:val="00590463"/>
    <w:rsid w:val="00590CE3"/>
    <w:rsid w:val="005912E8"/>
    <w:rsid w:val="005913D4"/>
    <w:rsid w:val="005922E6"/>
    <w:rsid w:val="005924F3"/>
    <w:rsid w:val="00592625"/>
    <w:rsid w:val="005926F8"/>
    <w:rsid w:val="005927CB"/>
    <w:rsid w:val="005931E4"/>
    <w:rsid w:val="005935B7"/>
    <w:rsid w:val="00593907"/>
    <w:rsid w:val="00594117"/>
    <w:rsid w:val="00594396"/>
    <w:rsid w:val="005945A8"/>
    <w:rsid w:val="005946D8"/>
    <w:rsid w:val="00594B4D"/>
    <w:rsid w:val="00595D16"/>
    <w:rsid w:val="005968EC"/>
    <w:rsid w:val="00596D61"/>
    <w:rsid w:val="0059733E"/>
    <w:rsid w:val="0059782F"/>
    <w:rsid w:val="00597830"/>
    <w:rsid w:val="005A07AD"/>
    <w:rsid w:val="005A0ECA"/>
    <w:rsid w:val="005A0F9C"/>
    <w:rsid w:val="005A17C4"/>
    <w:rsid w:val="005A1DAE"/>
    <w:rsid w:val="005A20C5"/>
    <w:rsid w:val="005A251F"/>
    <w:rsid w:val="005A33D7"/>
    <w:rsid w:val="005A3598"/>
    <w:rsid w:val="005A35FC"/>
    <w:rsid w:val="005A48F5"/>
    <w:rsid w:val="005A49DE"/>
    <w:rsid w:val="005A4CC6"/>
    <w:rsid w:val="005A4F35"/>
    <w:rsid w:val="005A4F46"/>
    <w:rsid w:val="005A5766"/>
    <w:rsid w:val="005A5780"/>
    <w:rsid w:val="005A5E10"/>
    <w:rsid w:val="005A642E"/>
    <w:rsid w:val="005A64B7"/>
    <w:rsid w:val="005A6A77"/>
    <w:rsid w:val="005A6CA6"/>
    <w:rsid w:val="005A6D19"/>
    <w:rsid w:val="005A7498"/>
    <w:rsid w:val="005A749A"/>
    <w:rsid w:val="005A77FE"/>
    <w:rsid w:val="005A78D4"/>
    <w:rsid w:val="005B0053"/>
    <w:rsid w:val="005B0727"/>
    <w:rsid w:val="005B072C"/>
    <w:rsid w:val="005B0AFF"/>
    <w:rsid w:val="005B0DEB"/>
    <w:rsid w:val="005B11EC"/>
    <w:rsid w:val="005B1A83"/>
    <w:rsid w:val="005B1F26"/>
    <w:rsid w:val="005B2304"/>
    <w:rsid w:val="005B259B"/>
    <w:rsid w:val="005B2705"/>
    <w:rsid w:val="005B29A9"/>
    <w:rsid w:val="005B2B94"/>
    <w:rsid w:val="005B2C75"/>
    <w:rsid w:val="005B2D06"/>
    <w:rsid w:val="005B2D54"/>
    <w:rsid w:val="005B31AA"/>
    <w:rsid w:val="005B3544"/>
    <w:rsid w:val="005B3ABA"/>
    <w:rsid w:val="005B45C7"/>
    <w:rsid w:val="005B4AD4"/>
    <w:rsid w:val="005B4C03"/>
    <w:rsid w:val="005B4C7E"/>
    <w:rsid w:val="005B625D"/>
    <w:rsid w:val="005B68A2"/>
    <w:rsid w:val="005B71A2"/>
    <w:rsid w:val="005B72C5"/>
    <w:rsid w:val="005B7327"/>
    <w:rsid w:val="005B7399"/>
    <w:rsid w:val="005B7CA8"/>
    <w:rsid w:val="005C0A4F"/>
    <w:rsid w:val="005C0FB1"/>
    <w:rsid w:val="005C1054"/>
    <w:rsid w:val="005C12F7"/>
    <w:rsid w:val="005C14B1"/>
    <w:rsid w:val="005C14B6"/>
    <w:rsid w:val="005C1621"/>
    <w:rsid w:val="005C1E9F"/>
    <w:rsid w:val="005C2378"/>
    <w:rsid w:val="005C27F3"/>
    <w:rsid w:val="005C27FD"/>
    <w:rsid w:val="005C2FF5"/>
    <w:rsid w:val="005C3506"/>
    <w:rsid w:val="005C3A19"/>
    <w:rsid w:val="005C3B91"/>
    <w:rsid w:val="005C4348"/>
    <w:rsid w:val="005C4571"/>
    <w:rsid w:val="005C4647"/>
    <w:rsid w:val="005C4920"/>
    <w:rsid w:val="005C501D"/>
    <w:rsid w:val="005C54C7"/>
    <w:rsid w:val="005C5803"/>
    <w:rsid w:val="005C58FF"/>
    <w:rsid w:val="005C5961"/>
    <w:rsid w:val="005C5EBD"/>
    <w:rsid w:val="005C6381"/>
    <w:rsid w:val="005C6663"/>
    <w:rsid w:val="005C686D"/>
    <w:rsid w:val="005C74C0"/>
    <w:rsid w:val="005D02E3"/>
    <w:rsid w:val="005D0502"/>
    <w:rsid w:val="005D0918"/>
    <w:rsid w:val="005D106F"/>
    <w:rsid w:val="005D125E"/>
    <w:rsid w:val="005D1525"/>
    <w:rsid w:val="005D1787"/>
    <w:rsid w:val="005D1D09"/>
    <w:rsid w:val="005D23D8"/>
    <w:rsid w:val="005D23E3"/>
    <w:rsid w:val="005D2781"/>
    <w:rsid w:val="005D3CBA"/>
    <w:rsid w:val="005D3CFC"/>
    <w:rsid w:val="005D43CA"/>
    <w:rsid w:val="005D4835"/>
    <w:rsid w:val="005D4C07"/>
    <w:rsid w:val="005D521B"/>
    <w:rsid w:val="005D5348"/>
    <w:rsid w:val="005D5CF8"/>
    <w:rsid w:val="005D71EE"/>
    <w:rsid w:val="005E01F8"/>
    <w:rsid w:val="005E04D3"/>
    <w:rsid w:val="005E0A50"/>
    <w:rsid w:val="005E0E9B"/>
    <w:rsid w:val="005E0F8B"/>
    <w:rsid w:val="005E14BA"/>
    <w:rsid w:val="005E1A86"/>
    <w:rsid w:val="005E1F6F"/>
    <w:rsid w:val="005E26E5"/>
    <w:rsid w:val="005E29B0"/>
    <w:rsid w:val="005E2C82"/>
    <w:rsid w:val="005E2D76"/>
    <w:rsid w:val="005E35FA"/>
    <w:rsid w:val="005E398D"/>
    <w:rsid w:val="005E44DB"/>
    <w:rsid w:val="005E470E"/>
    <w:rsid w:val="005E4BCD"/>
    <w:rsid w:val="005E51B4"/>
    <w:rsid w:val="005E5360"/>
    <w:rsid w:val="005E53C6"/>
    <w:rsid w:val="005E5447"/>
    <w:rsid w:val="005E5533"/>
    <w:rsid w:val="005E645E"/>
    <w:rsid w:val="005E64D5"/>
    <w:rsid w:val="005E65DF"/>
    <w:rsid w:val="005E6F55"/>
    <w:rsid w:val="005E78CF"/>
    <w:rsid w:val="005E7F07"/>
    <w:rsid w:val="005F054A"/>
    <w:rsid w:val="005F0872"/>
    <w:rsid w:val="005F08B0"/>
    <w:rsid w:val="005F0A73"/>
    <w:rsid w:val="005F10AA"/>
    <w:rsid w:val="005F182B"/>
    <w:rsid w:val="005F1D27"/>
    <w:rsid w:val="005F2002"/>
    <w:rsid w:val="005F21F9"/>
    <w:rsid w:val="005F365C"/>
    <w:rsid w:val="005F37CC"/>
    <w:rsid w:val="005F3A83"/>
    <w:rsid w:val="005F3C91"/>
    <w:rsid w:val="005F40AF"/>
    <w:rsid w:val="005F40BB"/>
    <w:rsid w:val="005F4B70"/>
    <w:rsid w:val="005F511C"/>
    <w:rsid w:val="005F561B"/>
    <w:rsid w:val="005F574B"/>
    <w:rsid w:val="005F5A76"/>
    <w:rsid w:val="005F659F"/>
    <w:rsid w:val="005F6749"/>
    <w:rsid w:val="005F6D4F"/>
    <w:rsid w:val="005F71B4"/>
    <w:rsid w:val="005F732A"/>
    <w:rsid w:val="005F7973"/>
    <w:rsid w:val="005F7A3D"/>
    <w:rsid w:val="005F7AFE"/>
    <w:rsid w:val="005F7CD9"/>
    <w:rsid w:val="006003AA"/>
    <w:rsid w:val="00601717"/>
    <w:rsid w:val="00601CDA"/>
    <w:rsid w:val="00602AB8"/>
    <w:rsid w:val="006030ED"/>
    <w:rsid w:val="0060318F"/>
    <w:rsid w:val="00603DDB"/>
    <w:rsid w:val="00603E99"/>
    <w:rsid w:val="006043B7"/>
    <w:rsid w:val="00605319"/>
    <w:rsid w:val="006056DD"/>
    <w:rsid w:val="006059EB"/>
    <w:rsid w:val="00605BAB"/>
    <w:rsid w:val="00605E40"/>
    <w:rsid w:val="00606106"/>
    <w:rsid w:val="006066B7"/>
    <w:rsid w:val="00606758"/>
    <w:rsid w:val="0060684A"/>
    <w:rsid w:val="00606C56"/>
    <w:rsid w:val="006076B9"/>
    <w:rsid w:val="006079FF"/>
    <w:rsid w:val="00607BDB"/>
    <w:rsid w:val="00610027"/>
    <w:rsid w:val="00610221"/>
    <w:rsid w:val="006102E7"/>
    <w:rsid w:val="00610314"/>
    <w:rsid w:val="00610390"/>
    <w:rsid w:val="006103F2"/>
    <w:rsid w:val="006107CD"/>
    <w:rsid w:val="00611102"/>
    <w:rsid w:val="00611A7C"/>
    <w:rsid w:val="00612490"/>
    <w:rsid w:val="006128E7"/>
    <w:rsid w:val="00612AB0"/>
    <w:rsid w:val="00612EA5"/>
    <w:rsid w:val="00613132"/>
    <w:rsid w:val="006137E7"/>
    <w:rsid w:val="00613C33"/>
    <w:rsid w:val="00613C52"/>
    <w:rsid w:val="00613F48"/>
    <w:rsid w:val="00614286"/>
    <w:rsid w:val="00614401"/>
    <w:rsid w:val="006144E9"/>
    <w:rsid w:val="0061514A"/>
    <w:rsid w:val="006151E4"/>
    <w:rsid w:val="00615539"/>
    <w:rsid w:val="00615561"/>
    <w:rsid w:val="00615F6F"/>
    <w:rsid w:val="0061655C"/>
    <w:rsid w:val="006166A8"/>
    <w:rsid w:val="0061676F"/>
    <w:rsid w:val="006178CF"/>
    <w:rsid w:val="00617AEC"/>
    <w:rsid w:val="00617B0A"/>
    <w:rsid w:val="00617B27"/>
    <w:rsid w:val="00620033"/>
    <w:rsid w:val="006205CD"/>
    <w:rsid w:val="00620712"/>
    <w:rsid w:val="006207C0"/>
    <w:rsid w:val="00620A5D"/>
    <w:rsid w:val="00621609"/>
    <w:rsid w:val="00621B0C"/>
    <w:rsid w:val="00622969"/>
    <w:rsid w:val="00622C65"/>
    <w:rsid w:val="00622DCB"/>
    <w:rsid w:val="00623198"/>
    <w:rsid w:val="006235DD"/>
    <w:rsid w:val="00623688"/>
    <w:rsid w:val="00624DFB"/>
    <w:rsid w:val="00624E29"/>
    <w:rsid w:val="00625149"/>
    <w:rsid w:val="006254B5"/>
    <w:rsid w:val="0062552E"/>
    <w:rsid w:val="00625CBC"/>
    <w:rsid w:val="00625F52"/>
    <w:rsid w:val="0062728D"/>
    <w:rsid w:val="006303B4"/>
    <w:rsid w:val="00630CF0"/>
    <w:rsid w:val="00630E6B"/>
    <w:rsid w:val="00630FCA"/>
    <w:rsid w:val="00631100"/>
    <w:rsid w:val="006311BA"/>
    <w:rsid w:val="006314AB"/>
    <w:rsid w:val="00631780"/>
    <w:rsid w:val="006319E5"/>
    <w:rsid w:val="006321F0"/>
    <w:rsid w:val="00633E9A"/>
    <w:rsid w:val="006343DA"/>
    <w:rsid w:val="00634F12"/>
    <w:rsid w:val="00634F7D"/>
    <w:rsid w:val="006359C7"/>
    <w:rsid w:val="00635D1B"/>
    <w:rsid w:val="00635E99"/>
    <w:rsid w:val="0063614F"/>
    <w:rsid w:val="006362AD"/>
    <w:rsid w:val="006401D6"/>
    <w:rsid w:val="00641326"/>
    <w:rsid w:val="00641959"/>
    <w:rsid w:val="00641C91"/>
    <w:rsid w:val="00641E76"/>
    <w:rsid w:val="0064294A"/>
    <w:rsid w:val="0064296F"/>
    <w:rsid w:val="00643589"/>
    <w:rsid w:val="0064369B"/>
    <w:rsid w:val="00643BDC"/>
    <w:rsid w:val="006444CD"/>
    <w:rsid w:val="0064481A"/>
    <w:rsid w:val="0064503F"/>
    <w:rsid w:val="00645099"/>
    <w:rsid w:val="006450EF"/>
    <w:rsid w:val="006451AE"/>
    <w:rsid w:val="00645B7E"/>
    <w:rsid w:val="006463EE"/>
    <w:rsid w:val="006465AE"/>
    <w:rsid w:val="00646C3D"/>
    <w:rsid w:val="00646D01"/>
    <w:rsid w:val="0064702C"/>
    <w:rsid w:val="00647165"/>
    <w:rsid w:val="0064799F"/>
    <w:rsid w:val="00647B9F"/>
    <w:rsid w:val="00650202"/>
    <w:rsid w:val="0065074C"/>
    <w:rsid w:val="006508E7"/>
    <w:rsid w:val="006512CA"/>
    <w:rsid w:val="006513B1"/>
    <w:rsid w:val="00652C14"/>
    <w:rsid w:val="00653734"/>
    <w:rsid w:val="00654388"/>
    <w:rsid w:val="006544BF"/>
    <w:rsid w:val="00655729"/>
    <w:rsid w:val="006557E0"/>
    <w:rsid w:val="00655900"/>
    <w:rsid w:val="00656125"/>
    <w:rsid w:val="0065668A"/>
    <w:rsid w:val="0065668D"/>
    <w:rsid w:val="00656AB9"/>
    <w:rsid w:val="006576E4"/>
    <w:rsid w:val="00661A36"/>
    <w:rsid w:val="00661FCB"/>
    <w:rsid w:val="006626E4"/>
    <w:rsid w:val="00662704"/>
    <w:rsid w:val="006647BC"/>
    <w:rsid w:val="00665203"/>
    <w:rsid w:val="00665AE3"/>
    <w:rsid w:val="00666193"/>
    <w:rsid w:val="00666B25"/>
    <w:rsid w:val="00666B88"/>
    <w:rsid w:val="006671D1"/>
    <w:rsid w:val="00667CD4"/>
    <w:rsid w:val="00670290"/>
    <w:rsid w:val="006705B1"/>
    <w:rsid w:val="00670885"/>
    <w:rsid w:val="00670997"/>
    <w:rsid w:val="00670BAF"/>
    <w:rsid w:val="00670E29"/>
    <w:rsid w:val="00671F61"/>
    <w:rsid w:val="00671F6C"/>
    <w:rsid w:val="006729BC"/>
    <w:rsid w:val="006731DB"/>
    <w:rsid w:val="006747DC"/>
    <w:rsid w:val="0067480C"/>
    <w:rsid w:val="00674BBC"/>
    <w:rsid w:val="006801B9"/>
    <w:rsid w:val="0068023D"/>
    <w:rsid w:val="006808DE"/>
    <w:rsid w:val="00680E53"/>
    <w:rsid w:val="006815D4"/>
    <w:rsid w:val="006820FD"/>
    <w:rsid w:val="006822DC"/>
    <w:rsid w:val="0068302B"/>
    <w:rsid w:val="006839B7"/>
    <w:rsid w:val="00683A41"/>
    <w:rsid w:val="006841AE"/>
    <w:rsid w:val="00684902"/>
    <w:rsid w:val="00684DCB"/>
    <w:rsid w:val="006853FC"/>
    <w:rsid w:val="006858B0"/>
    <w:rsid w:val="006866AF"/>
    <w:rsid w:val="006868D7"/>
    <w:rsid w:val="00686A7A"/>
    <w:rsid w:val="00687317"/>
    <w:rsid w:val="0069038B"/>
    <w:rsid w:val="00690FD8"/>
    <w:rsid w:val="00691EC3"/>
    <w:rsid w:val="00692328"/>
    <w:rsid w:val="0069233B"/>
    <w:rsid w:val="00692D55"/>
    <w:rsid w:val="0069381F"/>
    <w:rsid w:val="0069399D"/>
    <w:rsid w:val="00694237"/>
    <w:rsid w:val="006949C7"/>
    <w:rsid w:val="00694F0F"/>
    <w:rsid w:val="00695339"/>
    <w:rsid w:val="006959F4"/>
    <w:rsid w:val="00695C06"/>
    <w:rsid w:val="00695C09"/>
    <w:rsid w:val="00695D9F"/>
    <w:rsid w:val="00695E00"/>
    <w:rsid w:val="00695FF4"/>
    <w:rsid w:val="006961E7"/>
    <w:rsid w:val="00696251"/>
    <w:rsid w:val="00696577"/>
    <w:rsid w:val="0069658E"/>
    <w:rsid w:val="006965BF"/>
    <w:rsid w:val="0069675E"/>
    <w:rsid w:val="006967AB"/>
    <w:rsid w:val="00696A1A"/>
    <w:rsid w:val="00696BE5"/>
    <w:rsid w:val="00696CAB"/>
    <w:rsid w:val="00696D0F"/>
    <w:rsid w:val="00696E46"/>
    <w:rsid w:val="006A086E"/>
    <w:rsid w:val="006A0F28"/>
    <w:rsid w:val="006A1798"/>
    <w:rsid w:val="006A29E9"/>
    <w:rsid w:val="006A2D4C"/>
    <w:rsid w:val="006A2F46"/>
    <w:rsid w:val="006A32F6"/>
    <w:rsid w:val="006A35AD"/>
    <w:rsid w:val="006A3A12"/>
    <w:rsid w:val="006A405C"/>
    <w:rsid w:val="006A41A7"/>
    <w:rsid w:val="006A45B8"/>
    <w:rsid w:val="006A48B8"/>
    <w:rsid w:val="006A4BD9"/>
    <w:rsid w:val="006A4DB1"/>
    <w:rsid w:val="006A5204"/>
    <w:rsid w:val="006A56B4"/>
    <w:rsid w:val="006A59EE"/>
    <w:rsid w:val="006A5DEC"/>
    <w:rsid w:val="006A5FC4"/>
    <w:rsid w:val="006A608A"/>
    <w:rsid w:val="006A60CE"/>
    <w:rsid w:val="006A6354"/>
    <w:rsid w:val="006A691C"/>
    <w:rsid w:val="006A6972"/>
    <w:rsid w:val="006A6A0E"/>
    <w:rsid w:val="006A6C25"/>
    <w:rsid w:val="006A6D94"/>
    <w:rsid w:val="006A749D"/>
    <w:rsid w:val="006A78FA"/>
    <w:rsid w:val="006A7B97"/>
    <w:rsid w:val="006B0159"/>
    <w:rsid w:val="006B09BB"/>
    <w:rsid w:val="006B2B3F"/>
    <w:rsid w:val="006B2E8C"/>
    <w:rsid w:val="006B37AF"/>
    <w:rsid w:val="006B3A6F"/>
    <w:rsid w:val="006B40C0"/>
    <w:rsid w:val="006B44E6"/>
    <w:rsid w:val="006B494F"/>
    <w:rsid w:val="006B4BB8"/>
    <w:rsid w:val="006B52D3"/>
    <w:rsid w:val="006B5375"/>
    <w:rsid w:val="006B5F44"/>
    <w:rsid w:val="006B6069"/>
    <w:rsid w:val="006B6412"/>
    <w:rsid w:val="006B6660"/>
    <w:rsid w:val="006B7241"/>
    <w:rsid w:val="006B77CF"/>
    <w:rsid w:val="006B7C88"/>
    <w:rsid w:val="006B7CE2"/>
    <w:rsid w:val="006B7D5A"/>
    <w:rsid w:val="006C0136"/>
    <w:rsid w:val="006C1257"/>
    <w:rsid w:val="006C12C8"/>
    <w:rsid w:val="006C18A0"/>
    <w:rsid w:val="006C2471"/>
    <w:rsid w:val="006C35C9"/>
    <w:rsid w:val="006C36B6"/>
    <w:rsid w:val="006C3CAE"/>
    <w:rsid w:val="006C44C8"/>
    <w:rsid w:val="006C4BFC"/>
    <w:rsid w:val="006C5165"/>
    <w:rsid w:val="006C5440"/>
    <w:rsid w:val="006C583C"/>
    <w:rsid w:val="006C585B"/>
    <w:rsid w:val="006C5CF9"/>
    <w:rsid w:val="006C5F8E"/>
    <w:rsid w:val="006C66D6"/>
    <w:rsid w:val="006C66F7"/>
    <w:rsid w:val="006C67CB"/>
    <w:rsid w:val="006C6836"/>
    <w:rsid w:val="006C6B39"/>
    <w:rsid w:val="006C7522"/>
    <w:rsid w:val="006C79B4"/>
    <w:rsid w:val="006C7B13"/>
    <w:rsid w:val="006D018A"/>
    <w:rsid w:val="006D053C"/>
    <w:rsid w:val="006D080F"/>
    <w:rsid w:val="006D0B30"/>
    <w:rsid w:val="006D10EF"/>
    <w:rsid w:val="006D1D61"/>
    <w:rsid w:val="006D2377"/>
    <w:rsid w:val="006D299E"/>
    <w:rsid w:val="006D2F55"/>
    <w:rsid w:val="006D3696"/>
    <w:rsid w:val="006D3809"/>
    <w:rsid w:val="006D3B43"/>
    <w:rsid w:val="006D3EC4"/>
    <w:rsid w:val="006D4667"/>
    <w:rsid w:val="006D5076"/>
    <w:rsid w:val="006D5079"/>
    <w:rsid w:val="006D538D"/>
    <w:rsid w:val="006D6094"/>
    <w:rsid w:val="006D6AA3"/>
    <w:rsid w:val="006D6DBE"/>
    <w:rsid w:val="006D7A41"/>
    <w:rsid w:val="006D7B2B"/>
    <w:rsid w:val="006D7C87"/>
    <w:rsid w:val="006E0741"/>
    <w:rsid w:val="006E0A56"/>
    <w:rsid w:val="006E0C76"/>
    <w:rsid w:val="006E0EE2"/>
    <w:rsid w:val="006E127F"/>
    <w:rsid w:val="006E1488"/>
    <w:rsid w:val="006E1AE3"/>
    <w:rsid w:val="006E1E98"/>
    <w:rsid w:val="006E240F"/>
    <w:rsid w:val="006E2822"/>
    <w:rsid w:val="006E2E34"/>
    <w:rsid w:val="006E2FB7"/>
    <w:rsid w:val="006E3291"/>
    <w:rsid w:val="006E3954"/>
    <w:rsid w:val="006E3C64"/>
    <w:rsid w:val="006E4083"/>
    <w:rsid w:val="006E473C"/>
    <w:rsid w:val="006E56BD"/>
    <w:rsid w:val="006E57E5"/>
    <w:rsid w:val="006E5D1B"/>
    <w:rsid w:val="006E5DBB"/>
    <w:rsid w:val="006E67E5"/>
    <w:rsid w:val="006E6E54"/>
    <w:rsid w:val="006E7393"/>
    <w:rsid w:val="006E7D5C"/>
    <w:rsid w:val="006E7EBA"/>
    <w:rsid w:val="006E7FA8"/>
    <w:rsid w:val="006F0362"/>
    <w:rsid w:val="006F0883"/>
    <w:rsid w:val="006F1F58"/>
    <w:rsid w:val="006F296E"/>
    <w:rsid w:val="006F39C6"/>
    <w:rsid w:val="006F40F4"/>
    <w:rsid w:val="006F439F"/>
    <w:rsid w:val="006F4963"/>
    <w:rsid w:val="006F4C7B"/>
    <w:rsid w:val="006F5527"/>
    <w:rsid w:val="006F577B"/>
    <w:rsid w:val="006F5A7F"/>
    <w:rsid w:val="006F5E0E"/>
    <w:rsid w:val="006F5FEA"/>
    <w:rsid w:val="006F617C"/>
    <w:rsid w:val="006F67AF"/>
    <w:rsid w:val="006F69DC"/>
    <w:rsid w:val="006F6E5A"/>
    <w:rsid w:val="006F6EF2"/>
    <w:rsid w:val="006F7432"/>
    <w:rsid w:val="006F7794"/>
    <w:rsid w:val="006F7BDB"/>
    <w:rsid w:val="007002FB"/>
    <w:rsid w:val="00700588"/>
    <w:rsid w:val="00700A07"/>
    <w:rsid w:val="00700DA4"/>
    <w:rsid w:val="007013F3"/>
    <w:rsid w:val="00701AD6"/>
    <w:rsid w:val="00701C95"/>
    <w:rsid w:val="00701D86"/>
    <w:rsid w:val="007020F8"/>
    <w:rsid w:val="0070287F"/>
    <w:rsid w:val="00702C2C"/>
    <w:rsid w:val="00703901"/>
    <w:rsid w:val="00703EB7"/>
    <w:rsid w:val="00704596"/>
    <w:rsid w:val="0070516A"/>
    <w:rsid w:val="0070599B"/>
    <w:rsid w:val="00705D74"/>
    <w:rsid w:val="007062BB"/>
    <w:rsid w:val="0070638D"/>
    <w:rsid w:val="007063A9"/>
    <w:rsid w:val="0070651B"/>
    <w:rsid w:val="00706D17"/>
    <w:rsid w:val="00707291"/>
    <w:rsid w:val="007074E6"/>
    <w:rsid w:val="0070761E"/>
    <w:rsid w:val="0070791D"/>
    <w:rsid w:val="00707DF2"/>
    <w:rsid w:val="0071037B"/>
    <w:rsid w:val="00711ED7"/>
    <w:rsid w:val="007129CA"/>
    <w:rsid w:val="00712C15"/>
    <w:rsid w:val="00712E3F"/>
    <w:rsid w:val="007137FE"/>
    <w:rsid w:val="00714116"/>
    <w:rsid w:val="00714499"/>
    <w:rsid w:val="0071452E"/>
    <w:rsid w:val="00715725"/>
    <w:rsid w:val="00715B0E"/>
    <w:rsid w:val="00715B30"/>
    <w:rsid w:val="00715D5E"/>
    <w:rsid w:val="0071675D"/>
    <w:rsid w:val="007169E4"/>
    <w:rsid w:val="00716D18"/>
    <w:rsid w:val="00716F16"/>
    <w:rsid w:val="00717393"/>
    <w:rsid w:val="007176CA"/>
    <w:rsid w:val="0071787B"/>
    <w:rsid w:val="00717D25"/>
    <w:rsid w:val="007206C4"/>
    <w:rsid w:val="00720F4B"/>
    <w:rsid w:val="0072194B"/>
    <w:rsid w:val="00721C2F"/>
    <w:rsid w:val="00722067"/>
    <w:rsid w:val="007220E3"/>
    <w:rsid w:val="007228DD"/>
    <w:rsid w:val="007230E3"/>
    <w:rsid w:val="007247A1"/>
    <w:rsid w:val="0072550E"/>
    <w:rsid w:val="00725DE9"/>
    <w:rsid w:val="00725F4E"/>
    <w:rsid w:val="00726287"/>
    <w:rsid w:val="007267BB"/>
    <w:rsid w:val="0072687E"/>
    <w:rsid w:val="00726E3A"/>
    <w:rsid w:val="0072735A"/>
    <w:rsid w:val="00727AD4"/>
    <w:rsid w:val="007303D4"/>
    <w:rsid w:val="00730784"/>
    <w:rsid w:val="007312E9"/>
    <w:rsid w:val="007312EB"/>
    <w:rsid w:val="00733285"/>
    <w:rsid w:val="00733446"/>
    <w:rsid w:val="00733AB4"/>
    <w:rsid w:val="00733B9A"/>
    <w:rsid w:val="0073427E"/>
    <w:rsid w:val="007342D9"/>
    <w:rsid w:val="007350EB"/>
    <w:rsid w:val="0073590D"/>
    <w:rsid w:val="00735F66"/>
    <w:rsid w:val="00736A1A"/>
    <w:rsid w:val="007371DB"/>
    <w:rsid w:val="00737B26"/>
    <w:rsid w:val="00740BED"/>
    <w:rsid w:val="00740DCC"/>
    <w:rsid w:val="0074132C"/>
    <w:rsid w:val="00742AB8"/>
    <w:rsid w:val="00743273"/>
    <w:rsid w:val="00743AF6"/>
    <w:rsid w:val="007441E9"/>
    <w:rsid w:val="00744BB4"/>
    <w:rsid w:val="00744D76"/>
    <w:rsid w:val="00745D96"/>
    <w:rsid w:val="00745EDC"/>
    <w:rsid w:val="00746239"/>
    <w:rsid w:val="007463DF"/>
    <w:rsid w:val="00746A02"/>
    <w:rsid w:val="00746EF3"/>
    <w:rsid w:val="00747065"/>
    <w:rsid w:val="007477BB"/>
    <w:rsid w:val="00747CBE"/>
    <w:rsid w:val="00747F10"/>
    <w:rsid w:val="00750185"/>
    <w:rsid w:val="00750A69"/>
    <w:rsid w:val="00750C53"/>
    <w:rsid w:val="0075118D"/>
    <w:rsid w:val="00752102"/>
    <w:rsid w:val="00752422"/>
    <w:rsid w:val="00752583"/>
    <w:rsid w:val="00752697"/>
    <w:rsid w:val="00752FE2"/>
    <w:rsid w:val="00753475"/>
    <w:rsid w:val="007538B6"/>
    <w:rsid w:val="00753C3D"/>
    <w:rsid w:val="00754262"/>
    <w:rsid w:val="0075468E"/>
    <w:rsid w:val="00754E24"/>
    <w:rsid w:val="00754E48"/>
    <w:rsid w:val="0075533F"/>
    <w:rsid w:val="00755418"/>
    <w:rsid w:val="00755639"/>
    <w:rsid w:val="00755CD9"/>
    <w:rsid w:val="00755D68"/>
    <w:rsid w:val="007563AC"/>
    <w:rsid w:val="0075640A"/>
    <w:rsid w:val="00756D6B"/>
    <w:rsid w:val="00757E59"/>
    <w:rsid w:val="007610B7"/>
    <w:rsid w:val="0076158C"/>
    <w:rsid w:val="0076175C"/>
    <w:rsid w:val="00761D14"/>
    <w:rsid w:val="007628F2"/>
    <w:rsid w:val="00762C71"/>
    <w:rsid w:val="007639FA"/>
    <w:rsid w:val="007645FB"/>
    <w:rsid w:val="00764E0B"/>
    <w:rsid w:val="007650E1"/>
    <w:rsid w:val="0076537C"/>
    <w:rsid w:val="00765385"/>
    <w:rsid w:val="007653AC"/>
    <w:rsid w:val="0076649E"/>
    <w:rsid w:val="00766953"/>
    <w:rsid w:val="00766C17"/>
    <w:rsid w:val="00766C22"/>
    <w:rsid w:val="00766C73"/>
    <w:rsid w:val="007670C2"/>
    <w:rsid w:val="00767C50"/>
    <w:rsid w:val="00767E1D"/>
    <w:rsid w:val="0077026B"/>
    <w:rsid w:val="00770525"/>
    <w:rsid w:val="00770841"/>
    <w:rsid w:val="00770DB0"/>
    <w:rsid w:val="007714BB"/>
    <w:rsid w:val="00771621"/>
    <w:rsid w:val="00772B74"/>
    <w:rsid w:val="00773661"/>
    <w:rsid w:val="00773983"/>
    <w:rsid w:val="00773D2F"/>
    <w:rsid w:val="00774038"/>
    <w:rsid w:val="007746EE"/>
    <w:rsid w:val="007753F1"/>
    <w:rsid w:val="00775798"/>
    <w:rsid w:val="00775892"/>
    <w:rsid w:val="00775E37"/>
    <w:rsid w:val="0077613C"/>
    <w:rsid w:val="00776721"/>
    <w:rsid w:val="00777486"/>
    <w:rsid w:val="00777A6C"/>
    <w:rsid w:val="00777D63"/>
    <w:rsid w:val="00780A85"/>
    <w:rsid w:val="00780CED"/>
    <w:rsid w:val="00781415"/>
    <w:rsid w:val="007815DE"/>
    <w:rsid w:val="00781938"/>
    <w:rsid w:val="00781D61"/>
    <w:rsid w:val="00782168"/>
    <w:rsid w:val="007821AE"/>
    <w:rsid w:val="00782B52"/>
    <w:rsid w:val="00782EEB"/>
    <w:rsid w:val="007837C0"/>
    <w:rsid w:val="00783B3C"/>
    <w:rsid w:val="00784A1B"/>
    <w:rsid w:val="00785404"/>
    <w:rsid w:val="00785587"/>
    <w:rsid w:val="00785A12"/>
    <w:rsid w:val="007868E3"/>
    <w:rsid w:val="0078741E"/>
    <w:rsid w:val="007874DA"/>
    <w:rsid w:val="00787717"/>
    <w:rsid w:val="00787E7C"/>
    <w:rsid w:val="00787F23"/>
    <w:rsid w:val="007900B7"/>
    <w:rsid w:val="00790A97"/>
    <w:rsid w:val="00790C8E"/>
    <w:rsid w:val="00790DE2"/>
    <w:rsid w:val="007918D0"/>
    <w:rsid w:val="007919F2"/>
    <w:rsid w:val="007925BC"/>
    <w:rsid w:val="00792D20"/>
    <w:rsid w:val="007938B0"/>
    <w:rsid w:val="00793CE2"/>
    <w:rsid w:val="00793D89"/>
    <w:rsid w:val="00794028"/>
    <w:rsid w:val="007941B4"/>
    <w:rsid w:val="007942C5"/>
    <w:rsid w:val="00794428"/>
    <w:rsid w:val="00794682"/>
    <w:rsid w:val="007947EA"/>
    <w:rsid w:val="007948A5"/>
    <w:rsid w:val="00794CCA"/>
    <w:rsid w:val="00794E85"/>
    <w:rsid w:val="007954C9"/>
    <w:rsid w:val="00795B5B"/>
    <w:rsid w:val="007966DD"/>
    <w:rsid w:val="00796A6E"/>
    <w:rsid w:val="00796C51"/>
    <w:rsid w:val="00796CF5"/>
    <w:rsid w:val="00797B80"/>
    <w:rsid w:val="00797C7C"/>
    <w:rsid w:val="00797F9D"/>
    <w:rsid w:val="007A2968"/>
    <w:rsid w:val="007A3913"/>
    <w:rsid w:val="007A3BE7"/>
    <w:rsid w:val="007A46E7"/>
    <w:rsid w:val="007A5226"/>
    <w:rsid w:val="007A5314"/>
    <w:rsid w:val="007A551A"/>
    <w:rsid w:val="007A5857"/>
    <w:rsid w:val="007A628F"/>
    <w:rsid w:val="007A64E7"/>
    <w:rsid w:val="007A6D0B"/>
    <w:rsid w:val="007B054C"/>
    <w:rsid w:val="007B0A49"/>
    <w:rsid w:val="007B0DA0"/>
    <w:rsid w:val="007B1EBA"/>
    <w:rsid w:val="007B208A"/>
    <w:rsid w:val="007B26FF"/>
    <w:rsid w:val="007B3778"/>
    <w:rsid w:val="007B3FDE"/>
    <w:rsid w:val="007B464A"/>
    <w:rsid w:val="007B4839"/>
    <w:rsid w:val="007B4912"/>
    <w:rsid w:val="007B4AE1"/>
    <w:rsid w:val="007B4DA3"/>
    <w:rsid w:val="007B4E56"/>
    <w:rsid w:val="007B5024"/>
    <w:rsid w:val="007B5F6B"/>
    <w:rsid w:val="007B6227"/>
    <w:rsid w:val="007B6AC7"/>
    <w:rsid w:val="007B7271"/>
    <w:rsid w:val="007B76DD"/>
    <w:rsid w:val="007B7C6A"/>
    <w:rsid w:val="007C01E0"/>
    <w:rsid w:val="007C052A"/>
    <w:rsid w:val="007C160D"/>
    <w:rsid w:val="007C2419"/>
    <w:rsid w:val="007C2BB7"/>
    <w:rsid w:val="007C332B"/>
    <w:rsid w:val="007C359E"/>
    <w:rsid w:val="007C3DC0"/>
    <w:rsid w:val="007C4E83"/>
    <w:rsid w:val="007C5277"/>
    <w:rsid w:val="007C596C"/>
    <w:rsid w:val="007C5AFA"/>
    <w:rsid w:val="007C6399"/>
    <w:rsid w:val="007C6502"/>
    <w:rsid w:val="007C6884"/>
    <w:rsid w:val="007C73C4"/>
    <w:rsid w:val="007D03DD"/>
    <w:rsid w:val="007D045C"/>
    <w:rsid w:val="007D0747"/>
    <w:rsid w:val="007D0FF1"/>
    <w:rsid w:val="007D11C1"/>
    <w:rsid w:val="007D1379"/>
    <w:rsid w:val="007D13EF"/>
    <w:rsid w:val="007D1DB4"/>
    <w:rsid w:val="007D2061"/>
    <w:rsid w:val="007D223B"/>
    <w:rsid w:val="007D3014"/>
    <w:rsid w:val="007D37BD"/>
    <w:rsid w:val="007D3AF3"/>
    <w:rsid w:val="007D3D3C"/>
    <w:rsid w:val="007D3DDA"/>
    <w:rsid w:val="007D480E"/>
    <w:rsid w:val="007D496E"/>
    <w:rsid w:val="007D4BD9"/>
    <w:rsid w:val="007D5741"/>
    <w:rsid w:val="007D6064"/>
    <w:rsid w:val="007D74B1"/>
    <w:rsid w:val="007D75D0"/>
    <w:rsid w:val="007D7B96"/>
    <w:rsid w:val="007D7E9D"/>
    <w:rsid w:val="007D7F19"/>
    <w:rsid w:val="007E0248"/>
    <w:rsid w:val="007E07D6"/>
    <w:rsid w:val="007E0A4D"/>
    <w:rsid w:val="007E0F36"/>
    <w:rsid w:val="007E1488"/>
    <w:rsid w:val="007E14F9"/>
    <w:rsid w:val="007E1B19"/>
    <w:rsid w:val="007E1EB5"/>
    <w:rsid w:val="007E1ED3"/>
    <w:rsid w:val="007E1F8E"/>
    <w:rsid w:val="007E2A96"/>
    <w:rsid w:val="007E2C96"/>
    <w:rsid w:val="007E2E18"/>
    <w:rsid w:val="007E2FD1"/>
    <w:rsid w:val="007E32F1"/>
    <w:rsid w:val="007E3826"/>
    <w:rsid w:val="007E400C"/>
    <w:rsid w:val="007E4468"/>
    <w:rsid w:val="007E4DC7"/>
    <w:rsid w:val="007E52CA"/>
    <w:rsid w:val="007E5915"/>
    <w:rsid w:val="007E5A23"/>
    <w:rsid w:val="007E64B6"/>
    <w:rsid w:val="007E6830"/>
    <w:rsid w:val="007E6AD9"/>
    <w:rsid w:val="007E731F"/>
    <w:rsid w:val="007E76A0"/>
    <w:rsid w:val="007E785A"/>
    <w:rsid w:val="007E7AE6"/>
    <w:rsid w:val="007F0274"/>
    <w:rsid w:val="007F0D10"/>
    <w:rsid w:val="007F1707"/>
    <w:rsid w:val="007F1AC7"/>
    <w:rsid w:val="007F1C40"/>
    <w:rsid w:val="007F24F6"/>
    <w:rsid w:val="007F345C"/>
    <w:rsid w:val="007F367B"/>
    <w:rsid w:val="007F38C9"/>
    <w:rsid w:val="007F4AA6"/>
    <w:rsid w:val="007F4DE2"/>
    <w:rsid w:val="007F5567"/>
    <w:rsid w:val="007F55D8"/>
    <w:rsid w:val="007F571C"/>
    <w:rsid w:val="007F5E03"/>
    <w:rsid w:val="007F6726"/>
    <w:rsid w:val="007F6904"/>
    <w:rsid w:val="007F71AC"/>
    <w:rsid w:val="0080057A"/>
    <w:rsid w:val="00800ED0"/>
    <w:rsid w:val="008010BA"/>
    <w:rsid w:val="008018A3"/>
    <w:rsid w:val="00801989"/>
    <w:rsid w:val="00802768"/>
    <w:rsid w:val="00802E26"/>
    <w:rsid w:val="0080342E"/>
    <w:rsid w:val="008035D7"/>
    <w:rsid w:val="00803DB9"/>
    <w:rsid w:val="0080457C"/>
    <w:rsid w:val="00804906"/>
    <w:rsid w:val="00804A9A"/>
    <w:rsid w:val="00804E5D"/>
    <w:rsid w:val="008051ED"/>
    <w:rsid w:val="008053D7"/>
    <w:rsid w:val="00805426"/>
    <w:rsid w:val="0080581F"/>
    <w:rsid w:val="00805907"/>
    <w:rsid w:val="00805BF8"/>
    <w:rsid w:val="00805EEB"/>
    <w:rsid w:val="00806040"/>
    <w:rsid w:val="008065E3"/>
    <w:rsid w:val="00806BAC"/>
    <w:rsid w:val="00806C26"/>
    <w:rsid w:val="00806DCC"/>
    <w:rsid w:val="008071E0"/>
    <w:rsid w:val="008075A4"/>
    <w:rsid w:val="00807D73"/>
    <w:rsid w:val="00807E4E"/>
    <w:rsid w:val="00807F2F"/>
    <w:rsid w:val="008107D9"/>
    <w:rsid w:val="008112AC"/>
    <w:rsid w:val="008115C6"/>
    <w:rsid w:val="008118C4"/>
    <w:rsid w:val="00811954"/>
    <w:rsid w:val="00811AE2"/>
    <w:rsid w:val="00812459"/>
    <w:rsid w:val="008124D7"/>
    <w:rsid w:val="00812648"/>
    <w:rsid w:val="00812771"/>
    <w:rsid w:val="00812810"/>
    <w:rsid w:val="00813527"/>
    <w:rsid w:val="00814077"/>
    <w:rsid w:val="008158BF"/>
    <w:rsid w:val="008158EB"/>
    <w:rsid w:val="0081623E"/>
    <w:rsid w:val="008165CA"/>
    <w:rsid w:val="008166A8"/>
    <w:rsid w:val="008176EC"/>
    <w:rsid w:val="00817958"/>
    <w:rsid w:val="00817B9F"/>
    <w:rsid w:val="008207C3"/>
    <w:rsid w:val="00820C93"/>
    <w:rsid w:val="008215E9"/>
    <w:rsid w:val="008217E3"/>
    <w:rsid w:val="0082253E"/>
    <w:rsid w:val="00822883"/>
    <w:rsid w:val="00822BB0"/>
    <w:rsid w:val="00822D05"/>
    <w:rsid w:val="00824567"/>
    <w:rsid w:val="00824715"/>
    <w:rsid w:val="0082511B"/>
    <w:rsid w:val="008255E3"/>
    <w:rsid w:val="008259EF"/>
    <w:rsid w:val="00825FAA"/>
    <w:rsid w:val="008261B7"/>
    <w:rsid w:val="008267CC"/>
    <w:rsid w:val="00826A4D"/>
    <w:rsid w:val="008273F3"/>
    <w:rsid w:val="0082755A"/>
    <w:rsid w:val="008276D8"/>
    <w:rsid w:val="008279E7"/>
    <w:rsid w:val="00827A94"/>
    <w:rsid w:val="00827F6B"/>
    <w:rsid w:val="00830476"/>
    <w:rsid w:val="0083091A"/>
    <w:rsid w:val="0083104C"/>
    <w:rsid w:val="0083135F"/>
    <w:rsid w:val="00831548"/>
    <w:rsid w:val="008316FC"/>
    <w:rsid w:val="008316FE"/>
    <w:rsid w:val="00831B92"/>
    <w:rsid w:val="00831C37"/>
    <w:rsid w:val="00832F0A"/>
    <w:rsid w:val="0083333C"/>
    <w:rsid w:val="00833DBD"/>
    <w:rsid w:val="008343E5"/>
    <w:rsid w:val="00834718"/>
    <w:rsid w:val="0083489F"/>
    <w:rsid w:val="00834C3B"/>
    <w:rsid w:val="00834D8B"/>
    <w:rsid w:val="00835201"/>
    <w:rsid w:val="0083532C"/>
    <w:rsid w:val="00835A80"/>
    <w:rsid w:val="0083619F"/>
    <w:rsid w:val="008361B7"/>
    <w:rsid w:val="008361EC"/>
    <w:rsid w:val="00836252"/>
    <w:rsid w:val="008369CC"/>
    <w:rsid w:val="00837005"/>
    <w:rsid w:val="008373C7"/>
    <w:rsid w:val="0083771D"/>
    <w:rsid w:val="008379CF"/>
    <w:rsid w:val="00837AB4"/>
    <w:rsid w:val="00841733"/>
    <w:rsid w:val="0084181D"/>
    <w:rsid w:val="00841BD8"/>
    <w:rsid w:val="00841C9A"/>
    <w:rsid w:val="00841E1F"/>
    <w:rsid w:val="0084253C"/>
    <w:rsid w:val="008425CA"/>
    <w:rsid w:val="008425F7"/>
    <w:rsid w:val="008428DB"/>
    <w:rsid w:val="00842994"/>
    <w:rsid w:val="00843AE4"/>
    <w:rsid w:val="00844436"/>
    <w:rsid w:val="00845386"/>
    <w:rsid w:val="00845621"/>
    <w:rsid w:val="00845935"/>
    <w:rsid w:val="00845B7A"/>
    <w:rsid w:val="008461F3"/>
    <w:rsid w:val="00846526"/>
    <w:rsid w:val="008474CE"/>
    <w:rsid w:val="00847B90"/>
    <w:rsid w:val="00850430"/>
    <w:rsid w:val="00850529"/>
    <w:rsid w:val="0085057A"/>
    <w:rsid w:val="00850946"/>
    <w:rsid w:val="0085124C"/>
    <w:rsid w:val="00851274"/>
    <w:rsid w:val="00852D14"/>
    <w:rsid w:val="0085363F"/>
    <w:rsid w:val="008537D2"/>
    <w:rsid w:val="008537D9"/>
    <w:rsid w:val="00853F20"/>
    <w:rsid w:val="00854568"/>
    <w:rsid w:val="008557B0"/>
    <w:rsid w:val="008559BD"/>
    <w:rsid w:val="00855EBC"/>
    <w:rsid w:val="008564AE"/>
    <w:rsid w:val="00856A2D"/>
    <w:rsid w:val="00856F91"/>
    <w:rsid w:val="00857170"/>
    <w:rsid w:val="0085728C"/>
    <w:rsid w:val="008573EC"/>
    <w:rsid w:val="0085770C"/>
    <w:rsid w:val="008600D8"/>
    <w:rsid w:val="00860931"/>
    <w:rsid w:val="008614D2"/>
    <w:rsid w:val="008621A3"/>
    <w:rsid w:val="0086233F"/>
    <w:rsid w:val="00862463"/>
    <w:rsid w:val="008624A3"/>
    <w:rsid w:val="00862689"/>
    <w:rsid w:val="00862757"/>
    <w:rsid w:val="0086287B"/>
    <w:rsid w:val="00862887"/>
    <w:rsid w:val="00862C2A"/>
    <w:rsid w:val="008632C1"/>
    <w:rsid w:val="00863475"/>
    <w:rsid w:val="00863BC3"/>
    <w:rsid w:val="00864058"/>
    <w:rsid w:val="008641B5"/>
    <w:rsid w:val="008641C7"/>
    <w:rsid w:val="00864223"/>
    <w:rsid w:val="0086480B"/>
    <w:rsid w:val="0086497A"/>
    <w:rsid w:val="00865DD1"/>
    <w:rsid w:val="00866582"/>
    <w:rsid w:val="00866B85"/>
    <w:rsid w:val="00866DCF"/>
    <w:rsid w:val="00867600"/>
    <w:rsid w:val="0086791D"/>
    <w:rsid w:val="00867EFA"/>
    <w:rsid w:val="00871835"/>
    <w:rsid w:val="00872856"/>
    <w:rsid w:val="008729D1"/>
    <w:rsid w:val="00872BC3"/>
    <w:rsid w:val="008736A8"/>
    <w:rsid w:val="00875DF7"/>
    <w:rsid w:val="00875E72"/>
    <w:rsid w:val="00876EEE"/>
    <w:rsid w:val="00877894"/>
    <w:rsid w:val="00877B54"/>
    <w:rsid w:val="00880771"/>
    <w:rsid w:val="0088081D"/>
    <w:rsid w:val="00880C21"/>
    <w:rsid w:val="00880C2B"/>
    <w:rsid w:val="00880CE8"/>
    <w:rsid w:val="00880DE1"/>
    <w:rsid w:val="00881871"/>
    <w:rsid w:val="00881B58"/>
    <w:rsid w:val="00881E9D"/>
    <w:rsid w:val="0088208E"/>
    <w:rsid w:val="00882734"/>
    <w:rsid w:val="0088290F"/>
    <w:rsid w:val="00882C98"/>
    <w:rsid w:val="00884679"/>
    <w:rsid w:val="00884921"/>
    <w:rsid w:val="00884D04"/>
    <w:rsid w:val="00885066"/>
    <w:rsid w:val="008852FC"/>
    <w:rsid w:val="008867D5"/>
    <w:rsid w:val="00886859"/>
    <w:rsid w:val="0088696D"/>
    <w:rsid w:val="0088723E"/>
    <w:rsid w:val="00887A81"/>
    <w:rsid w:val="00887FDA"/>
    <w:rsid w:val="008904F3"/>
    <w:rsid w:val="00890B6F"/>
    <w:rsid w:val="00890C59"/>
    <w:rsid w:val="00891AF8"/>
    <w:rsid w:val="00891CD7"/>
    <w:rsid w:val="00892673"/>
    <w:rsid w:val="008926EE"/>
    <w:rsid w:val="00893AEC"/>
    <w:rsid w:val="00893C8F"/>
    <w:rsid w:val="00893DA7"/>
    <w:rsid w:val="00893E70"/>
    <w:rsid w:val="0089460B"/>
    <w:rsid w:val="0089570F"/>
    <w:rsid w:val="00896019"/>
    <w:rsid w:val="0089734E"/>
    <w:rsid w:val="00897555"/>
    <w:rsid w:val="00897831"/>
    <w:rsid w:val="0089784A"/>
    <w:rsid w:val="00897BC1"/>
    <w:rsid w:val="00897ED1"/>
    <w:rsid w:val="008A0458"/>
    <w:rsid w:val="008A101C"/>
    <w:rsid w:val="008A1083"/>
    <w:rsid w:val="008A199E"/>
    <w:rsid w:val="008A21BC"/>
    <w:rsid w:val="008A2A91"/>
    <w:rsid w:val="008A34AC"/>
    <w:rsid w:val="008A3C5C"/>
    <w:rsid w:val="008A3E5C"/>
    <w:rsid w:val="008A4EA3"/>
    <w:rsid w:val="008A5748"/>
    <w:rsid w:val="008A5D4B"/>
    <w:rsid w:val="008A6479"/>
    <w:rsid w:val="008A6A00"/>
    <w:rsid w:val="008A6D35"/>
    <w:rsid w:val="008A7916"/>
    <w:rsid w:val="008A7E1B"/>
    <w:rsid w:val="008B0722"/>
    <w:rsid w:val="008B17CD"/>
    <w:rsid w:val="008B306A"/>
    <w:rsid w:val="008B318F"/>
    <w:rsid w:val="008B323E"/>
    <w:rsid w:val="008B38D2"/>
    <w:rsid w:val="008B3FE3"/>
    <w:rsid w:val="008B4047"/>
    <w:rsid w:val="008B4ACB"/>
    <w:rsid w:val="008B4E7D"/>
    <w:rsid w:val="008B4FC8"/>
    <w:rsid w:val="008B5057"/>
    <w:rsid w:val="008B5413"/>
    <w:rsid w:val="008B5943"/>
    <w:rsid w:val="008B630E"/>
    <w:rsid w:val="008B64C6"/>
    <w:rsid w:val="008B703E"/>
    <w:rsid w:val="008B7C03"/>
    <w:rsid w:val="008B7D63"/>
    <w:rsid w:val="008C0438"/>
    <w:rsid w:val="008C0E6B"/>
    <w:rsid w:val="008C0F6D"/>
    <w:rsid w:val="008C181C"/>
    <w:rsid w:val="008C1F0D"/>
    <w:rsid w:val="008C209F"/>
    <w:rsid w:val="008C20A1"/>
    <w:rsid w:val="008C2384"/>
    <w:rsid w:val="008C23D5"/>
    <w:rsid w:val="008C2647"/>
    <w:rsid w:val="008C2A1D"/>
    <w:rsid w:val="008C302E"/>
    <w:rsid w:val="008C3ADB"/>
    <w:rsid w:val="008C3C4A"/>
    <w:rsid w:val="008C3D8D"/>
    <w:rsid w:val="008C444B"/>
    <w:rsid w:val="008C5163"/>
    <w:rsid w:val="008C6341"/>
    <w:rsid w:val="008C6526"/>
    <w:rsid w:val="008C66EF"/>
    <w:rsid w:val="008C725A"/>
    <w:rsid w:val="008C763A"/>
    <w:rsid w:val="008D0DCC"/>
    <w:rsid w:val="008D0F26"/>
    <w:rsid w:val="008D1735"/>
    <w:rsid w:val="008D1A06"/>
    <w:rsid w:val="008D1F48"/>
    <w:rsid w:val="008D2078"/>
    <w:rsid w:val="008D21C5"/>
    <w:rsid w:val="008D2336"/>
    <w:rsid w:val="008D2526"/>
    <w:rsid w:val="008D2A10"/>
    <w:rsid w:val="008D2A50"/>
    <w:rsid w:val="008D37F2"/>
    <w:rsid w:val="008D48D7"/>
    <w:rsid w:val="008D4902"/>
    <w:rsid w:val="008D4C6E"/>
    <w:rsid w:val="008D5551"/>
    <w:rsid w:val="008D59C4"/>
    <w:rsid w:val="008D66F9"/>
    <w:rsid w:val="008D6E9D"/>
    <w:rsid w:val="008D7019"/>
    <w:rsid w:val="008D79A2"/>
    <w:rsid w:val="008D7F45"/>
    <w:rsid w:val="008E001F"/>
    <w:rsid w:val="008E0A1A"/>
    <w:rsid w:val="008E0BD0"/>
    <w:rsid w:val="008E0D66"/>
    <w:rsid w:val="008E1322"/>
    <w:rsid w:val="008E1783"/>
    <w:rsid w:val="008E1A9F"/>
    <w:rsid w:val="008E23C0"/>
    <w:rsid w:val="008E2991"/>
    <w:rsid w:val="008E3C32"/>
    <w:rsid w:val="008E4D13"/>
    <w:rsid w:val="008E4F65"/>
    <w:rsid w:val="008E570A"/>
    <w:rsid w:val="008E7405"/>
    <w:rsid w:val="008E7700"/>
    <w:rsid w:val="008F0CAF"/>
    <w:rsid w:val="008F0ED7"/>
    <w:rsid w:val="008F104B"/>
    <w:rsid w:val="008F1606"/>
    <w:rsid w:val="008F1A9F"/>
    <w:rsid w:val="008F1E91"/>
    <w:rsid w:val="008F21CA"/>
    <w:rsid w:val="008F24AD"/>
    <w:rsid w:val="008F2630"/>
    <w:rsid w:val="008F26EF"/>
    <w:rsid w:val="008F2D39"/>
    <w:rsid w:val="008F316A"/>
    <w:rsid w:val="008F3963"/>
    <w:rsid w:val="008F3AB8"/>
    <w:rsid w:val="008F3B3D"/>
    <w:rsid w:val="008F3BA1"/>
    <w:rsid w:val="008F3F38"/>
    <w:rsid w:val="008F46F2"/>
    <w:rsid w:val="008F4847"/>
    <w:rsid w:val="008F4E42"/>
    <w:rsid w:val="008F4F3B"/>
    <w:rsid w:val="008F50B3"/>
    <w:rsid w:val="008F54A3"/>
    <w:rsid w:val="008F5670"/>
    <w:rsid w:val="008F637D"/>
    <w:rsid w:val="008F69C6"/>
    <w:rsid w:val="008F6B83"/>
    <w:rsid w:val="008F72C7"/>
    <w:rsid w:val="008F7C3B"/>
    <w:rsid w:val="008F7D45"/>
    <w:rsid w:val="008F7EF8"/>
    <w:rsid w:val="00900095"/>
    <w:rsid w:val="00900870"/>
    <w:rsid w:val="009008C8"/>
    <w:rsid w:val="00900A00"/>
    <w:rsid w:val="00900AA4"/>
    <w:rsid w:val="00900BD2"/>
    <w:rsid w:val="00900D42"/>
    <w:rsid w:val="00901689"/>
    <w:rsid w:val="009016AE"/>
    <w:rsid w:val="00901AF4"/>
    <w:rsid w:val="00901C1B"/>
    <w:rsid w:val="009020DB"/>
    <w:rsid w:val="009021C7"/>
    <w:rsid w:val="00902F13"/>
    <w:rsid w:val="00902FB0"/>
    <w:rsid w:val="009038E5"/>
    <w:rsid w:val="00903AE2"/>
    <w:rsid w:val="00903DE1"/>
    <w:rsid w:val="00904FEA"/>
    <w:rsid w:val="009050B0"/>
    <w:rsid w:val="00905578"/>
    <w:rsid w:val="00905778"/>
    <w:rsid w:val="00905B05"/>
    <w:rsid w:val="00905F4F"/>
    <w:rsid w:val="009068F1"/>
    <w:rsid w:val="00906A1E"/>
    <w:rsid w:val="00907551"/>
    <w:rsid w:val="009076B5"/>
    <w:rsid w:val="0091008F"/>
    <w:rsid w:val="00911132"/>
    <w:rsid w:val="00911837"/>
    <w:rsid w:val="009125C1"/>
    <w:rsid w:val="00912613"/>
    <w:rsid w:val="00912831"/>
    <w:rsid w:val="0091337D"/>
    <w:rsid w:val="00913EAC"/>
    <w:rsid w:val="0091418C"/>
    <w:rsid w:val="0091448D"/>
    <w:rsid w:val="00914943"/>
    <w:rsid w:val="00914B43"/>
    <w:rsid w:val="0091504F"/>
    <w:rsid w:val="00915656"/>
    <w:rsid w:val="00915C44"/>
    <w:rsid w:val="009166DD"/>
    <w:rsid w:val="00916BBD"/>
    <w:rsid w:val="00920BEE"/>
    <w:rsid w:val="009213DA"/>
    <w:rsid w:val="00921626"/>
    <w:rsid w:val="00921795"/>
    <w:rsid w:val="00921913"/>
    <w:rsid w:val="00921B59"/>
    <w:rsid w:val="00922B9B"/>
    <w:rsid w:val="00923346"/>
    <w:rsid w:val="0092362F"/>
    <w:rsid w:val="009237F3"/>
    <w:rsid w:val="0092380F"/>
    <w:rsid w:val="00924278"/>
    <w:rsid w:val="00925A33"/>
    <w:rsid w:val="00925BA8"/>
    <w:rsid w:val="00925D67"/>
    <w:rsid w:val="00926820"/>
    <w:rsid w:val="00926A61"/>
    <w:rsid w:val="00926AA0"/>
    <w:rsid w:val="00926F6C"/>
    <w:rsid w:val="00927B37"/>
    <w:rsid w:val="009305E7"/>
    <w:rsid w:val="00930AA6"/>
    <w:rsid w:val="00930E11"/>
    <w:rsid w:val="009314C3"/>
    <w:rsid w:val="00931652"/>
    <w:rsid w:val="00931854"/>
    <w:rsid w:val="00931C1B"/>
    <w:rsid w:val="009323F4"/>
    <w:rsid w:val="00932C7D"/>
    <w:rsid w:val="009331C0"/>
    <w:rsid w:val="00933D87"/>
    <w:rsid w:val="00933E3D"/>
    <w:rsid w:val="00934D14"/>
    <w:rsid w:val="009350D4"/>
    <w:rsid w:val="0093567A"/>
    <w:rsid w:val="00935A76"/>
    <w:rsid w:val="00935C2D"/>
    <w:rsid w:val="00936041"/>
    <w:rsid w:val="00937450"/>
    <w:rsid w:val="00937E09"/>
    <w:rsid w:val="0094057C"/>
    <w:rsid w:val="009405E6"/>
    <w:rsid w:val="0094094D"/>
    <w:rsid w:val="00940B70"/>
    <w:rsid w:val="0094153A"/>
    <w:rsid w:val="009416E2"/>
    <w:rsid w:val="00942134"/>
    <w:rsid w:val="009426DB"/>
    <w:rsid w:val="009426E9"/>
    <w:rsid w:val="00942982"/>
    <w:rsid w:val="009429CF"/>
    <w:rsid w:val="00942C21"/>
    <w:rsid w:val="00943AFA"/>
    <w:rsid w:val="009458CA"/>
    <w:rsid w:val="00946191"/>
    <w:rsid w:val="0094722B"/>
    <w:rsid w:val="00947507"/>
    <w:rsid w:val="00950157"/>
    <w:rsid w:val="009509E7"/>
    <w:rsid w:val="0095111A"/>
    <w:rsid w:val="00951448"/>
    <w:rsid w:val="00951F4A"/>
    <w:rsid w:val="0095262A"/>
    <w:rsid w:val="00952D32"/>
    <w:rsid w:val="00952D78"/>
    <w:rsid w:val="0095417A"/>
    <w:rsid w:val="0095480B"/>
    <w:rsid w:val="00955183"/>
    <w:rsid w:val="0095531E"/>
    <w:rsid w:val="0095539E"/>
    <w:rsid w:val="00955698"/>
    <w:rsid w:val="00955A67"/>
    <w:rsid w:val="00955E38"/>
    <w:rsid w:val="00956458"/>
    <w:rsid w:val="009571A3"/>
    <w:rsid w:val="00957A26"/>
    <w:rsid w:val="00957F0B"/>
    <w:rsid w:val="00960020"/>
    <w:rsid w:val="00960483"/>
    <w:rsid w:val="00961A2E"/>
    <w:rsid w:val="00961F9A"/>
    <w:rsid w:val="0096211D"/>
    <w:rsid w:val="00962418"/>
    <w:rsid w:val="00962BED"/>
    <w:rsid w:val="009633C6"/>
    <w:rsid w:val="009639A2"/>
    <w:rsid w:val="00963FD6"/>
    <w:rsid w:val="00964170"/>
    <w:rsid w:val="009650CB"/>
    <w:rsid w:val="009652F1"/>
    <w:rsid w:val="0096691B"/>
    <w:rsid w:val="009672FB"/>
    <w:rsid w:val="009708B4"/>
    <w:rsid w:val="00970933"/>
    <w:rsid w:val="00970974"/>
    <w:rsid w:val="00970982"/>
    <w:rsid w:val="00970B4F"/>
    <w:rsid w:val="00971069"/>
    <w:rsid w:val="0097129E"/>
    <w:rsid w:val="009713DB"/>
    <w:rsid w:val="00971409"/>
    <w:rsid w:val="0097143E"/>
    <w:rsid w:val="0097198D"/>
    <w:rsid w:val="00971E3C"/>
    <w:rsid w:val="00972303"/>
    <w:rsid w:val="009727DA"/>
    <w:rsid w:val="00972963"/>
    <w:rsid w:val="00973120"/>
    <w:rsid w:val="009738E9"/>
    <w:rsid w:val="00974661"/>
    <w:rsid w:val="00975851"/>
    <w:rsid w:val="0097587B"/>
    <w:rsid w:val="00976FE5"/>
    <w:rsid w:val="009775B1"/>
    <w:rsid w:val="00977EBC"/>
    <w:rsid w:val="0098011C"/>
    <w:rsid w:val="00980246"/>
    <w:rsid w:val="009802C9"/>
    <w:rsid w:val="009804C5"/>
    <w:rsid w:val="00980C87"/>
    <w:rsid w:val="00980D98"/>
    <w:rsid w:val="009814E4"/>
    <w:rsid w:val="00981BEB"/>
    <w:rsid w:val="00981D27"/>
    <w:rsid w:val="00982493"/>
    <w:rsid w:val="0098274A"/>
    <w:rsid w:val="009828FB"/>
    <w:rsid w:val="00982B3D"/>
    <w:rsid w:val="00983B43"/>
    <w:rsid w:val="00984F3B"/>
    <w:rsid w:val="00985885"/>
    <w:rsid w:val="009865FA"/>
    <w:rsid w:val="009866B8"/>
    <w:rsid w:val="00986987"/>
    <w:rsid w:val="00986BBA"/>
    <w:rsid w:val="0098742C"/>
    <w:rsid w:val="0098765D"/>
    <w:rsid w:val="009879E2"/>
    <w:rsid w:val="00987A9D"/>
    <w:rsid w:val="00987CA5"/>
    <w:rsid w:val="009903B5"/>
    <w:rsid w:val="00990953"/>
    <w:rsid w:val="009913F4"/>
    <w:rsid w:val="00992967"/>
    <w:rsid w:val="00992B6A"/>
    <w:rsid w:val="0099317D"/>
    <w:rsid w:val="0099358F"/>
    <w:rsid w:val="00993FA1"/>
    <w:rsid w:val="009942E4"/>
    <w:rsid w:val="00994709"/>
    <w:rsid w:val="009947D7"/>
    <w:rsid w:val="00994FED"/>
    <w:rsid w:val="00995538"/>
    <w:rsid w:val="009955E2"/>
    <w:rsid w:val="009971D8"/>
    <w:rsid w:val="00997816"/>
    <w:rsid w:val="009A0EDD"/>
    <w:rsid w:val="009A120E"/>
    <w:rsid w:val="009A1276"/>
    <w:rsid w:val="009A1694"/>
    <w:rsid w:val="009A2C8A"/>
    <w:rsid w:val="009A2E69"/>
    <w:rsid w:val="009A2F70"/>
    <w:rsid w:val="009A39F5"/>
    <w:rsid w:val="009A3E57"/>
    <w:rsid w:val="009A4268"/>
    <w:rsid w:val="009A434E"/>
    <w:rsid w:val="009A5480"/>
    <w:rsid w:val="009A56BB"/>
    <w:rsid w:val="009A5E09"/>
    <w:rsid w:val="009A5EA2"/>
    <w:rsid w:val="009A695A"/>
    <w:rsid w:val="009A746A"/>
    <w:rsid w:val="009A7877"/>
    <w:rsid w:val="009A7A7F"/>
    <w:rsid w:val="009B02C7"/>
    <w:rsid w:val="009B0B77"/>
    <w:rsid w:val="009B0CAA"/>
    <w:rsid w:val="009B0FB6"/>
    <w:rsid w:val="009B1920"/>
    <w:rsid w:val="009B19BD"/>
    <w:rsid w:val="009B2221"/>
    <w:rsid w:val="009B237E"/>
    <w:rsid w:val="009B2613"/>
    <w:rsid w:val="009B2891"/>
    <w:rsid w:val="009B2D97"/>
    <w:rsid w:val="009B34F2"/>
    <w:rsid w:val="009B34F4"/>
    <w:rsid w:val="009B3681"/>
    <w:rsid w:val="009B4941"/>
    <w:rsid w:val="009B4F09"/>
    <w:rsid w:val="009B5867"/>
    <w:rsid w:val="009B5C76"/>
    <w:rsid w:val="009B79FB"/>
    <w:rsid w:val="009C04E2"/>
    <w:rsid w:val="009C05ED"/>
    <w:rsid w:val="009C0AC2"/>
    <w:rsid w:val="009C1766"/>
    <w:rsid w:val="009C207F"/>
    <w:rsid w:val="009C26B7"/>
    <w:rsid w:val="009C2BDF"/>
    <w:rsid w:val="009C30D8"/>
    <w:rsid w:val="009C4208"/>
    <w:rsid w:val="009C4460"/>
    <w:rsid w:val="009C46B0"/>
    <w:rsid w:val="009C6246"/>
    <w:rsid w:val="009C6413"/>
    <w:rsid w:val="009C674E"/>
    <w:rsid w:val="009C67BC"/>
    <w:rsid w:val="009C67FD"/>
    <w:rsid w:val="009C6922"/>
    <w:rsid w:val="009C6A61"/>
    <w:rsid w:val="009C6ACE"/>
    <w:rsid w:val="009C70BF"/>
    <w:rsid w:val="009C77FD"/>
    <w:rsid w:val="009C7A90"/>
    <w:rsid w:val="009C7FFB"/>
    <w:rsid w:val="009D0051"/>
    <w:rsid w:val="009D038F"/>
    <w:rsid w:val="009D0715"/>
    <w:rsid w:val="009D092F"/>
    <w:rsid w:val="009D0984"/>
    <w:rsid w:val="009D0F9C"/>
    <w:rsid w:val="009D11A6"/>
    <w:rsid w:val="009D18DB"/>
    <w:rsid w:val="009D1BCF"/>
    <w:rsid w:val="009D2964"/>
    <w:rsid w:val="009D29DC"/>
    <w:rsid w:val="009D2D19"/>
    <w:rsid w:val="009D3C08"/>
    <w:rsid w:val="009D43AE"/>
    <w:rsid w:val="009D4959"/>
    <w:rsid w:val="009D4F21"/>
    <w:rsid w:val="009D55B8"/>
    <w:rsid w:val="009D576F"/>
    <w:rsid w:val="009D5974"/>
    <w:rsid w:val="009D5FB4"/>
    <w:rsid w:val="009D617C"/>
    <w:rsid w:val="009D62F3"/>
    <w:rsid w:val="009D6D36"/>
    <w:rsid w:val="009D6F91"/>
    <w:rsid w:val="009D724A"/>
    <w:rsid w:val="009D7EE2"/>
    <w:rsid w:val="009E0017"/>
    <w:rsid w:val="009E0072"/>
    <w:rsid w:val="009E032C"/>
    <w:rsid w:val="009E0979"/>
    <w:rsid w:val="009E0BC3"/>
    <w:rsid w:val="009E0DBE"/>
    <w:rsid w:val="009E14E2"/>
    <w:rsid w:val="009E17E2"/>
    <w:rsid w:val="009E1AD2"/>
    <w:rsid w:val="009E20AC"/>
    <w:rsid w:val="009E21A8"/>
    <w:rsid w:val="009E27D7"/>
    <w:rsid w:val="009E2976"/>
    <w:rsid w:val="009E2F46"/>
    <w:rsid w:val="009E3C50"/>
    <w:rsid w:val="009E43D3"/>
    <w:rsid w:val="009E452C"/>
    <w:rsid w:val="009E4589"/>
    <w:rsid w:val="009E4713"/>
    <w:rsid w:val="009E4F77"/>
    <w:rsid w:val="009E51B4"/>
    <w:rsid w:val="009E5AA0"/>
    <w:rsid w:val="009E667D"/>
    <w:rsid w:val="009E6E5A"/>
    <w:rsid w:val="009E6F91"/>
    <w:rsid w:val="009E7119"/>
    <w:rsid w:val="009E7321"/>
    <w:rsid w:val="009F0271"/>
    <w:rsid w:val="009F0A25"/>
    <w:rsid w:val="009F0B2E"/>
    <w:rsid w:val="009F122C"/>
    <w:rsid w:val="009F1DC4"/>
    <w:rsid w:val="009F1F54"/>
    <w:rsid w:val="009F27E8"/>
    <w:rsid w:val="009F28BD"/>
    <w:rsid w:val="009F2CBE"/>
    <w:rsid w:val="009F3573"/>
    <w:rsid w:val="009F400B"/>
    <w:rsid w:val="009F47AC"/>
    <w:rsid w:val="009F4D62"/>
    <w:rsid w:val="009F506C"/>
    <w:rsid w:val="009F50A6"/>
    <w:rsid w:val="009F548D"/>
    <w:rsid w:val="009F55B3"/>
    <w:rsid w:val="009F5AE6"/>
    <w:rsid w:val="009F5B07"/>
    <w:rsid w:val="009F5FA8"/>
    <w:rsid w:val="009F602A"/>
    <w:rsid w:val="009F653D"/>
    <w:rsid w:val="009F679B"/>
    <w:rsid w:val="009F6C28"/>
    <w:rsid w:val="009F6E31"/>
    <w:rsid w:val="009F6F4B"/>
    <w:rsid w:val="009F6F59"/>
    <w:rsid w:val="009F7408"/>
    <w:rsid w:val="009F7FD3"/>
    <w:rsid w:val="00A002F2"/>
    <w:rsid w:val="00A00510"/>
    <w:rsid w:val="00A0063D"/>
    <w:rsid w:val="00A01F94"/>
    <w:rsid w:val="00A02369"/>
    <w:rsid w:val="00A0263B"/>
    <w:rsid w:val="00A02BAD"/>
    <w:rsid w:val="00A02BED"/>
    <w:rsid w:val="00A0302C"/>
    <w:rsid w:val="00A03050"/>
    <w:rsid w:val="00A039CF"/>
    <w:rsid w:val="00A03E3A"/>
    <w:rsid w:val="00A03E43"/>
    <w:rsid w:val="00A04264"/>
    <w:rsid w:val="00A04E9D"/>
    <w:rsid w:val="00A0557F"/>
    <w:rsid w:val="00A05DF0"/>
    <w:rsid w:val="00A05F56"/>
    <w:rsid w:val="00A060DF"/>
    <w:rsid w:val="00A06BFB"/>
    <w:rsid w:val="00A06ECE"/>
    <w:rsid w:val="00A1100C"/>
    <w:rsid w:val="00A110A7"/>
    <w:rsid w:val="00A113D7"/>
    <w:rsid w:val="00A1164A"/>
    <w:rsid w:val="00A119C3"/>
    <w:rsid w:val="00A11B6F"/>
    <w:rsid w:val="00A12701"/>
    <w:rsid w:val="00A12872"/>
    <w:rsid w:val="00A12891"/>
    <w:rsid w:val="00A12B57"/>
    <w:rsid w:val="00A13427"/>
    <w:rsid w:val="00A139D4"/>
    <w:rsid w:val="00A13D51"/>
    <w:rsid w:val="00A1455D"/>
    <w:rsid w:val="00A1476E"/>
    <w:rsid w:val="00A14B81"/>
    <w:rsid w:val="00A14B8B"/>
    <w:rsid w:val="00A14C58"/>
    <w:rsid w:val="00A15507"/>
    <w:rsid w:val="00A15849"/>
    <w:rsid w:val="00A1603F"/>
    <w:rsid w:val="00A16613"/>
    <w:rsid w:val="00A17332"/>
    <w:rsid w:val="00A1757E"/>
    <w:rsid w:val="00A177A2"/>
    <w:rsid w:val="00A20496"/>
    <w:rsid w:val="00A20CE8"/>
    <w:rsid w:val="00A217A6"/>
    <w:rsid w:val="00A21A96"/>
    <w:rsid w:val="00A22D58"/>
    <w:rsid w:val="00A22EF6"/>
    <w:rsid w:val="00A22F36"/>
    <w:rsid w:val="00A23C9E"/>
    <w:rsid w:val="00A23D7D"/>
    <w:rsid w:val="00A23F0D"/>
    <w:rsid w:val="00A24026"/>
    <w:rsid w:val="00A24327"/>
    <w:rsid w:val="00A25021"/>
    <w:rsid w:val="00A260C6"/>
    <w:rsid w:val="00A26461"/>
    <w:rsid w:val="00A2667E"/>
    <w:rsid w:val="00A26AB3"/>
    <w:rsid w:val="00A26F0F"/>
    <w:rsid w:val="00A27125"/>
    <w:rsid w:val="00A2740D"/>
    <w:rsid w:val="00A278BC"/>
    <w:rsid w:val="00A27A3D"/>
    <w:rsid w:val="00A27D00"/>
    <w:rsid w:val="00A30058"/>
    <w:rsid w:val="00A303BC"/>
    <w:rsid w:val="00A303E8"/>
    <w:rsid w:val="00A30754"/>
    <w:rsid w:val="00A31454"/>
    <w:rsid w:val="00A321A3"/>
    <w:rsid w:val="00A327CE"/>
    <w:rsid w:val="00A3292A"/>
    <w:rsid w:val="00A32B79"/>
    <w:rsid w:val="00A33045"/>
    <w:rsid w:val="00A33657"/>
    <w:rsid w:val="00A33758"/>
    <w:rsid w:val="00A33872"/>
    <w:rsid w:val="00A33CD4"/>
    <w:rsid w:val="00A33E84"/>
    <w:rsid w:val="00A3416C"/>
    <w:rsid w:val="00A345E4"/>
    <w:rsid w:val="00A34985"/>
    <w:rsid w:val="00A34F04"/>
    <w:rsid w:val="00A3506B"/>
    <w:rsid w:val="00A352FD"/>
    <w:rsid w:val="00A353B0"/>
    <w:rsid w:val="00A35E65"/>
    <w:rsid w:val="00A35F35"/>
    <w:rsid w:val="00A36C9E"/>
    <w:rsid w:val="00A379DE"/>
    <w:rsid w:val="00A40435"/>
    <w:rsid w:val="00A40CF1"/>
    <w:rsid w:val="00A40D6F"/>
    <w:rsid w:val="00A40D83"/>
    <w:rsid w:val="00A4190A"/>
    <w:rsid w:val="00A41B1A"/>
    <w:rsid w:val="00A41C5C"/>
    <w:rsid w:val="00A42363"/>
    <w:rsid w:val="00A42541"/>
    <w:rsid w:val="00A43323"/>
    <w:rsid w:val="00A4354D"/>
    <w:rsid w:val="00A43DAE"/>
    <w:rsid w:val="00A43E65"/>
    <w:rsid w:val="00A4408F"/>
    <w:rsid w:val="00A444EC"/>
    <w:rsid w:val="00A44544"/>
    <w:rsid w:val="00A4492E"/>
    <w:rsid w:val="00A44F36"/>
    <w:rsid w:val="00A4510E"/>
    <w:rsid w:val="00A45832"/>
    <w:rsid w:val="00A45CEF"/>
    <w:rsid w:val="00A4654E"/>
    <w:rsid w:val="00A46FBF"/>
    <w:rsid w:val="00A473EA"/>
    <w:rsid w:val="00A478FE"/>
    <w:rsid w:val="00A47FEB"/>
    <w:rsid w:val="00A50730"/>
    <w:rsid w:val="00A51633"/>
    <w:rsid w:val="00A5192D"/>
    <w:rsid w:val="00A52383"/>
    <w:rsid w:val="00A52841"/>
    <w:rsid w:val="00A52913"/>
    <w:rsid w:val="00A52DE5"/>
    <w:rsid w:val="00A533BF"/>
    <w:rsid w:val="00A534B0"/>
    <w:rsid w:val="00A53D82"/>
    <w:rsid w:val="00A54289"/>
    <w:rsid w:val="00A545EB"/>
    <w:rsid w:val="00A547D8"/>
    <w:rsid w:val="00A54946"/>
    <w:rsid w:val="00A54B1E"/>
    <w:rsid w:val="00A54C6B"/>
    <w:rsid w:val="00A54D98"/>
    <w:rsid w:val="00A54FDD"/>
    <w:rsid w:val="00A55082"/>
    <w:rsid w:val="00A55101"/>
    <w:rsid w:val="00A5535A"/>
    <w:rsid w:val="00A56909"/>
    <w:rsid w:val="00A56B06"/>
    <w:rsid w:val="00A56DD7"/>
    <w:rsid w:val="00A60367"/>
    <w:rsid w:val="00A6041F"/>
    <w:rsid w:val="00A604ED"/>
    <w:rsid w:val="00A60B2E"/>
    <w:rsid w:val="00A60E04"/>
    <w:rsid w:val="00A60FBE"/>
    <w:rsid w:val="00A61172"/>
    <w:rsid w:val="00A61E79"/>
    <w:rsid w:val="00A62675"/>
    <w:rsid w:val="00A6280E"/>
    <w:rsid w:val="00A62E6E"/>
    <w:rsid w:val="00A632D9"/>
    <w:rsid w:val="00A637AA"/>
    <w:rsid w:val="00A63D59"/>
    <w:rsid w:val="00A64557"/>
    <w:rsid w:val="00A64A57"/>
    <w:rsid w:val="00A64B41"/>
    <w:rsid w:val="00A653AD"/>
    <w:rsid w:val="00A65EAE"/>
    <w:rsid w:val="00A65F98"/>
    <w:rsid w:val="00A66558"/>
    <w:rsid w:val="00A6677B"/>
    <w:rsid w:val="00A66BC8"/>
    <w:rsid w:val="00A67C90"/>
    <w:rsid w:val="00A67F69"/>
    <w:rsid w:val="00A702FA"/>
    <w:rsid w:val="00A703A4"/>
    <w:rsid w:val="00A7045C"/>
    <w:rsid w:val="00A70815"/>
    <w:rsid w:val="00A7133D"/>
    <w:rsid w:val="00A71572"/>
    <w:rsid w:val="00A71B90"/>
    <w:rsid w:val="00A72093"/>
    <w:rsid w:val="00A72CA7"/>
    <w:rsid w:val="00A7365E"/>
    <w:rsid w:val="00A73CEB"/>
    <w:rsid w:val="00A73F0A"/>
    <w:rsid w:val="00A744E3"/>
    <w:rsid w:val="00A74693"/>
    <w:rsid w:val="00A74BB4"/>
    <w:rsid w:val="00A756A7"/>
    <w:rsid w:val="00A75D6B"/>
    <w:rsid w:val="00A7606F"/>
    <w:rsid w:val="00A76373"/>
    <w:rsid w:val="00A766E2"/>
    <w:rsid w:val="00A76806"/>
    <w:rsid w:val="00A770BF"/>
    <w:rsid w:val="00A77531"/>
    <w:rsid w:val="00A77DC4"/>
    <w:rsid w:val="00A77FF9"/>
    <w:rsid w:val="00A80568"/>
    <w:rsid w:val="00A80E79"/>
    <w:rsid w:val="00A81901"/>
    <w:rsid w:val="00A81D13"/>
    <w:rsid w:val="00A81DDF"/>
    <w:rsid w:val="00A8291D"/>
    <w:rsid w:val="00A83A26"/>
    <w:rsid w:val="00A83D3F"/>
    <w:rsid w:val="00A842F5"/>
    <w:rsid w:val="00A84F54"/>
    <w:rsid w:val="00A84F84"/>
    <w:rsid w:val="00A8515B"/>
    <w:rsid w:val="00A8516A"/>
    <w:rsid w:val="00A8601E"/>
    <w:rsid w:val="00A86785"/>
    <w:rsid w:val="00A86C3F"/>
    <w:rsid w:val="00A86CE3"/>
    <w:rsid w:val="00A86DAD"/>
    <w:rsid w:val="00A872C9"/>
    <w:rsid w:val="00A8747F"/>
    <w:rsid w:val="00A87746"/>
    <w:rsid w:val="00A9016D"/>
    <w:rsid w:val="00A9037B"/>
    <w:rsid w:val="00A90664"/>
    <w:rsid w:val="00A906AD"/>
    <w:rsid w:val="00A906C7"/>
    <w:rsid w:val="00A90CA0"/>
    <w:rsid w:val="00A90DD4"/>
    <w:rsid w:val="00A90F07"/>
    <w:rsid w:val="00A92295"/>
    <w:rsid w:val="00A932A5"/>
    <w:rsid w:val="00A935F0"/>
    <w:rsid w:val="00A93CCF"/>
    <w:rsid w:val="00A93E67"/>
    <w:rsid w:val="00A9436C"/>
    <w:rsid w:val="00A94C3C"/>
    <w:rsid w:val="00A954EF"/>
    <w:rsid w:val="00A95F19"/>
    <w:rsid w:val="00A967F9"/>
    <w:rsid w:val="00A968DB"/>
    <w:rsid w:val="00A96E8A"/>
    <w:rsid w:val="00A9746C"/>
    <w:rsid w:val="00A97EEC"/>
    <w:rsid w:val="00AA052E"/>
    <w:rsid w:val="00AA0CD6"/>
    <w:rsid w:val="00AA0E76"/>
    <w:rsid w:val="00AA0F08"/>
    <w:rsid w:val="00AA1D8D"/>
    <w:rsid w:val="00AA2080"/>
    <w:rsid w:val="00AA2324"/>
    <w:rsid w:val="00AA25F7"/>
    <w:rsid w:val="00AA2880"/>
    <w:rsid w:val="00AA2B9D"/>
    <w:rsid w:val="00AA3158"/>
    <w:rsid w:val="00AA3730"/>
    <w:rsid w:val="00AA37CF"/>
    <w:rsid w:val="00AA3A8D"/>
    <w:rsid w:val="00AA6053"/>
    <w:rsid w:val="00AA76EE"/>
    <w:rsid w:val="00AB1039"/>
    <w:rsid w:val="00AB10AE"/>
    <w:rsid w:val="00AB11FD"/>
    <w:rsid w:val="00AB1419"/>
    <w:rsid w:val="00AB14D0"/>
    <w:rsid w:val="00AB16F7"/>
    <w:rsid w:val="00AB209B"/>
    <w:rsid w:val="00AB2901"/>
    <w:rsid w:val="00AB31F0"/>
    <w:rsid w:val="00AB3734"/>
    <w:rsid w:val="00AB3D95"/>
    <w:rsid w:val="00AB44C9"/>
    <w:rsid w:val="00AB5133"/>
    <w:rsid w:val="00AB6128"/>
    <w:rsid w:val="00AB672B"/>
    <w:rsid w:val="00AB6900"/>
    <w:rsid w:val="00AB6FC0"/>
    <w:rsid w:val="00AB7320"/>
    <w:rsid w:val="00AC12E9"/>
    <w:rsid w:val="00AC16FA"/>
    <w:rsid w:val="00AC3636"/>
    <w:rsid w:val="00AC3703"/>
    <w:rsid w:val="00AC37EB"/>
    <w:rsid w:val="00AC3996"/>
    <w:rsid w:val="00AC3C8F"/>
    <w:rsid w:val="00AC4BE8"/>
    <w:rsid w:val="00AC52D9"/>
    <w:rsid w:val="00AC66AA"/>
    <w:rsid w:val="00AC6709"/>
    <w:rsid w:val="00AC6927"/>
    <w:rsid w:val="00AC726F"/>
    <w:rsid w:val="00AC72C5"/>
    <w:rsid w:val="00AC7A1C"/>
    <w:rsid w:val="00AD03C4"/>
    <w:rsid w:val="00AD069A"/>
    <w:rsid w:val="00AD06A4"/>
    <w:rsid w:val="00AD0777"/>
    <w:rsid w:val="00AD1386"/>
    <w:rsid w:val="00AD15E8"/>
    <w:rsid w:val="00AD1905"/>
    <w:rsid w:val="00AD1F12"/>
    <w:rsid w:val="00AD2743"/>
    <w:rsid w:val="00AD2BF0"/>
    <w:rsid w:val="00AD2F1E"/>
    <w:rsid w:val="00AD3B63"/>
    <w:rsid w:val="00AD3B88"/>
    <w:rsid w:val="00AD3FAA"/>
    <w:rsid w:val="00AD4032"/>
    <w:rsid w:val="00AD53EF"/>
    <w:rsid w:val="00AD5869"/>
    <w:rsid w:val="00AD6381"/>
    <w:rsid w:val="00AD6608"/>
    <w:rsid w:val="00AD69B1"/>
    <w:rsid w:val="00AD6EB0"/>
    <w:rsid w:val="00AD6EEB"/>
    <w:rsid w:val="00AD7050"/>
    <w:rsid w:val="00AD71CD"/>
    <w:rsid w:val="00AD73F8"/>
    <w:rsid w:val="00AD768D"/>
    <w:rsid w:val="00AD78F2"/>
    <w:rsid w:val="00AD7A1E"/>
    <w:rsid w:val="00AE0038"/>
    <w:rsid w:val="00AE0F84"/>
    <w:rsid w:val="00AE16F1"/>
    <w:rsid w:val="00AE187A"/>
    <w:rsid w:val="00AE2449"/>
    <w:rsid w:val="00AE30D5"/>
    <w:rsid w:val="00AE3AE4"/>
    <w:rsid w:val="00AE3EAE"/>
    <w:rsid w:val="00AE409B"/>
    <w:rsid w:val="00AE46CE"/>
    <w:rsid w:val="00AE4894"/>
    <w:rsid w:val="00AE4B7F"/>
    <w:rsid w:val="00AE4BE6"/>
    <w:rsid w:val="00AE4EB8"/>
    <w:rsid w:val="00AE6839"/>
    <w:rsid w:val="00AE69A4"/>
    <w:rsid w:val="00AE7041"/>
    <w:rsid w:val="00AE7BE5"/>
    <w:rsid w:val="00AF0A6B"/>
    <w:rsid w:val="00AF1222"/>
    <w:rsid w:val="00AF15D9"/>
    <w:rsid w:val="00AF16CF"/>
    <w:rsid w:val="00AF1FCC"/>
    <w:rsid w:val="00AF24F7"/>
    <w:rsid w:val="00AF258E"/>
    <w:rsid w:val="00AF2619"/>
    <w:rsid w:val="00AF27B3"/>
    <w:rsid w:val="00AF2F03"/>
    <w:rsid w:val="00AF3D43"/>
    <w:rsid w:val="00AF3E66"/>
    <w:rsid w:val="00AF446E"/>
    <w:rsid w:val="00AF460A"/>
    <w:rsid w:val="00AF50C9"/>
    <w:rsid w:val="00AF6CDD"/>
    <w:rsid w:val="00AF6E2C"/>
    <w:rsid w:val="00AF6EF4"/>
    <w:rsid w:val="00AF6EFF"/>
    <w:rsid w:val="00AF70D5"/>
    <w:rsid w:val="00AF73D8"/>
    <w:rsid w:val="00AF7927"/>
    <w:rsid w:val="00AF7CD4"/>
    <w:rsid w:val="00AF7EDD"/>
    <w:rsid w:val="00B000EF"/>
    <w:rsid w:val="00B0069F"/>
    <w:rsid w:val="00B00C0C"/>
    <w:rsid w:val="00B00C46"/>
    <w:rsid w:val="00B01A8B"/>
    <w:rsid w:val="00B01E50"/>
    <w:rsid w:val="00B023D4"/>
    <w:rsid w:val="00B02751"/>
    <w:rsid w:val="00B02853"/>
    <w:rsid w:val="00B039F9"/>
    <w:rsid w:val="00B03FD8"/>
    <w:rsid w:val="00B0440D"/>
    <w:rsid w:val="00B04606"/>
    <w:rsid w:val="00B05CC2"/>
    <w:rsid w:val="00B05EB0"/>
    <w:rsid w:val="00B0602D"/>
    <w:rsid w:val="00B06283"/>
    <w:rsid w:val="00B066F7"/>
    <w:rsid w:val="00B06AF2"/>
    <w:rsid w:val="00B07175"/>
    <w:rsid w:val="00B0757B"/>
    <w:rsid w:val="00B07CFD"/>
    <w:rsid w:val="00B1031D"/>
    <w:rsid w:val="00B1058C"/>
    <w:rsid w:val="00B112E5"/>
    <w:rsid w:val="00B11436"/>
    <w:rsid w:val="00B115FB"/>
    <w:rsid w:val="00B11B84"/>
    <w:rsid w:val="00B11EA2"/>
    <w:rsid w:val="00B11F97"/>
    <w:rsid w:val="00B120E4"/>
    <w:rsid w:val="00B129B6"/>
    <w:rsid w:val="00B12D05"/>
    <w:rsid w:val="00B1406C"/>
    <w:rsid w:val="00B15698"/>
    <w:rsid w:val="00B15D0C"/>
    <w:rsid w:val="00B15D77"/>
    <w:rsid w:val="00B166C7"/>
    <w:rsid w:val="00B170A9"/>
    <w:rsid w:val="00B17DD8"/>
    <w:rsid w:val="00B202A5"/>
    <w:rsid w:val="00B2065F"/>
    <w:rsid w:val="00B2095E"/>
    <w:rsid w:val="00B20B2C"/>
    <w:rsid w:val="00B20F51"/>
    <w:rsid w:val="00B2137F"/>
    <w:rsid w:val="00B21933"/>
    <w:rsid w:val="00B21F17"/>
    <w:rsid w:val="00B22061"/>
    <w:rsid w:val="00B224A6"/>
    <w:rsid w:val="00B225E9"/>
    <w:rsid w:val="00B2305A"/>
    <w:rsid w:val="00B23992"/>
    <w:rsid w:val="00B23CE6"/>
    <w:rsid w:val="00B23DDA"/>
    <w:rsid w:val="00B24F98"/>
    <w:rsid w:val="00B258AC"/>
    <w:rsid w:val="00B26D45"/>
    <w:rsid w:val="00B274BC"/>
    <w:rsid w:val="00B2751F"/>
    <w:rsid w:val="00B27C08"/>
    <w:rsid w:val="00B27E2A"/>
    <w:rsid w:val="00B302B7"/>
    <w:rsid w:val="00B303C7"/>
    <w:rsid w:val="00B30E4E"/>
    <w:rsid w:val="00B30E81"/>
    <w:rsid w:val="00B312A3"/>
    <w:rsid w:val="00B31A5F"/>
    <w:rsid w:val="00B31A67"/>
    <w:rsid w:val="00B31E0A"/>
    <w:rsid w:val="00B321C1"/>
    <w:rsid w:val="00B322A1"/>
    <w:rsid w:val="00B3277B"/>
    <w:rsid w:val="00B32948"/>
    <w:rsid w:val="00B33186"/>
    <w:rsid w:val="00B337CB"/>
    <w:rsid w:val="00B339DB"/>
    <w:rsid w:val="00B33BE7"/>
    <w:rsid w:val="00B33F8C"/>
    <w:rsid w:val="00B34612"/>
    <w:rsid w:val="00B349C4"/>
    <w:rsid w:val="00B36ACB"/>
    <w:rsid w:val="00B3798B"/>
    <w:rsid w:val="00B37AEC"/>
    <w:rsid w:val="00B400E3"/>
    <w:rsid w:val="00B40A33"/>
    <w:rsid w:val="00B4143E"/>
    <w:rsid w:val="00B414E4"/>
    <w:rsid w:val="00B41B1A"/>
    <w:rsid w:val="00B42080"/>
    <w:rsid w:val="00B4216A"/>
    <w:rsid w:val="00B4232B"/>
    <w:rsid w:val="00B431EA"/>
    <w:rsid w:val="00B436B7"/>
    <w:rsid w:val="00B436F1"/>
    <w:rsid w:val="00B43878"/>
    <w:rsid w:val="00B43B00"/>
    <w:rsid w:val="00B43FBC"/>
    <w:rsid w:val="00B452BB"/>
    <w:rsid w:val="00B4603A"/>
    <w:rsid w:val="00B462DD"/>
    <w:rsid w:val="00B468C1"/>
    <w:rsid w:val="00B46FC7"/>
    <w:rsid w:val="00B475B4"/>
    <w:rsid w:val="00B476EC"/>
    <w:rsid w:val="00B47730"/>
    <w:rsid w:val="00B47B3E"/>
    <w:rsid w:val="00B50AC0"/>
    <w:rsid w:val="00B50B3E"/>
    <w:rsid w:val="00B50DA7"/>
    <w:rsid w:val="00B515B2"/>
    <w:rsid w:val="00B53325"/>
    <w:rsid w:val="00B53857"/>
    <w:rsid w:val="00B539D9"/>
    <w:rsid w:val="00B54211"/>
    <w:rsid w:val="00B5431A"/>
    <w:rsid w:val="00B55442"/>
    <w:rsid w:val="00B55492"/>
    <w:rsid w:val="00B557B8"/>
    <w:rsid w:val="00B55A10"/>
    <w:rsid w:val="00B55AA5"/>
    <w:rsid w:val="00B55B05"/>
    <w:rsid w:val="00B55DCA"/>
    <w:rsid w:val="00B565A9"/>
    <w:rsid w:val="00B56B85"/>
    <w:rsid w:val="00B56FF5"/>
    <w:rsid w:val="00B57556"/>
    <w:rsid w:val="00B579ED"/>
    <w:rsid w:val="00B603BE"/>
    <w:rsid w:val="00B604C2"/>
    <w:rsid w:val="00B60B55"/>
    <w:rsid w:val="00B612A0"/>
    <w:rsid w:val="00B612CA"/>
    <w:rsid w:val="00B61B8D"/>
    <w:rsid w:val="00B62793"/>
    <w:rsid w:val="00B6296C"/>
    <w:rsid w:val="00B62A0C"/>
    <w:rsid w:val="00B62A8D"/>
    <w:rsid w:val="00B62CB7"/>
    <w:rsid w:val="00B634C3"/>
    <w:rsid w:val="00B63E4A"/>
    <w:rsid w:val="00B64D43"/>
    <w:rsid w:val="00B65652"/>
    <w:rsid w:val="00B656E8"/>
    <w:rsid w:val="00B65878"/>
    <w:rsid w:val="00B659CD"/>
    <w:rsid w:val="00B65A60"/>
    <w:rsid w:val="00B65BF0"/>
    <w:rsid w:val="00B6623C"/>
    <w:rsid w:val="00B6636D"/>
    <w:rsid w:val="00B66DED"/>
    <w:rsid w:val="00B66F1C"/>
    <w:rsid w:val="00B6740C"/>
    <w:rsid w:val="00B67E76"/>
    <w:rsid w:val="00B706AF"/>
    <w:rsid w:val="00B70AFA"/>
    <w:rsid w:val="00B70DC4"/>
    <w:rsid w:val="00B715CD"/>
    <w:rsid w:val="00B71ADE"/>
    <w:rsid w:val="00B7271F"/>
    <w:rsid w:val="00B7272E"/>
    <w:rsid w:val="00B72D95"/>
    <w:rsid w:val="00B72F4C"/>
    <w:rsid w:val="00B73BD7"/>
    <w:rsid w:val="00B73D02"/>
    <w:rsid w:val="00B74273"/>
    <w:rsid w:val="00B75628"/>
    <w:rsid w:val="00B768E8"/>
    <w:rsid w:val="00B76A37"/>
    <w:rsid w:val="00B76A7B"/>
    <w:rsid w:val="00B76D83"/>
    <w:rsid w:val="00B76E53"/>
    <w:rsid w:val="00B77B5A"/>
    <w:rsid w:val="00B77DDC"/>
    <w:rsid w:val="00B77F54"/>
    <w:rsid w:val="00B80F46"/>
    <w:rsid w:val="00B8177C"/>
    <w:rsid w:val="00B81AA8"/>
    <w:rsid w:val="00B81C6F"/>
    <w:rsid w:val="00B81DCE"/>
    <w:rsid w:val="00B8287F"/>
    <w:rsid w:val="00B82F55"/>
    <w:rsid w:val="00B82F56"/>
    <w:rsid w:val="00B83791"/>
    <w:rsid w:val="00B83CD1"/>
    <w:rsid w:val="00B840BC"/>
    <w:rsid w:val="00B84220"/>
    <w:rsid w:val="00B844E0"/>
    <w:rsid w:val="00B84700"/>
    <w:rsid w:val="00B847B7"/>
    <w:rsid w:val="00B84D43"/>
    <w:rsid w:val="00B857DE"/>
    <w:rsid w:val="00B86043"/>
    <w:rsid w:val="00B86CC8"/>
    <w:rsid w:val="00B87585"/>
    <w:rsid w:val="00B8785D"/>
    <w:rsid w:val="00B87D2A"/>
    <w:rsid w:val="00B9015F"/>
    <w:rsid w:val="00B905D9"/>
    <w:rsid w:val="00B90BE7"/>
    <w:rsid w:val="00B91594"/>
    <w:rsid w:val="00B91783"/>
    <w:rsid w:val="00B918AD"/>
    <w:rsid w:val="00B91A69"/>
    <w:rsid w:val="00B91FD3"/>
    <w:rsid w:val="00B922AA"/>
    <w:rsid w:val="00B92C56"/>
    <w:rsid w:val="00B93202"/>
    <w:rsid w:val="00B932DE"/>
    <w:rsid w:val="00B94C86"/>
    <w:rsid w:val="00B95DCE"/>
    <w:rsid w:val="00B95E75"/>
    <w:rsid w:val="00B962D6"/>
    <w:rsid w:val="00B96C43"/>
    <w:rsid w:val="00B96E2C"/>
    <w:rsid w:val="00B97006"/>
    <w:rsid w:val="00B973EC"/>
    <w:rsid w:val="00B974D7"/>
    <w:rsid w:val="00B97A54"/>
    <w:rsid w:val="00BA006E"/>
    <w:rsid w:val="00BA0139"/>
    <w:rsid w:val="00BA070D"/>
    <w:rsid w:val="00BA0A1C"/>
    <w:rsid w:val="00BA0A48"/>
    <w:rsid w:val="00BA0BA1"/>
    <w:rsid w:val="00BA0C38"/>
    <w:rsid w:val="00BA1410"/>
    <w:rsid w:val="00BA170F"/>
    <w:rsid w:val="00BA178C"/>
    <w:rsid w:val="00BA2092"/>
    <w:rsid w:val="00BA2486"/>
    <w:rsid w:val="00BA2761"/>
    <w:rsid w:val="00BA28A1"/>
    <w:rsid w:val="00BA2EFA"/>
    <w:rsid w:val="00BA33CC"/>
    <w:rsid w:val="00BA348E"/>
    <w:rsid w:val="00BA3979"/>
    <w:rsid w:val="00BA3D48"/>
    <w:rsid w:val="00BA3FF4"/>
    <w:rsid w:val="00BA47AC"/>
    <w:rsid w:val="00BA51FA"/>
    <w:rsid w:val="00BA5BB6"/>
    <w:rsid w:val="00BA671D"/>
    <w:rsid w:val="00BA67A4"/>
    <w:rsid w:val="00BA6B0B"/>
    <w:rsid w:val="00BA6B84"/>
    <w:rsid w:val="00BA6C93"/>
    <w:rsid w:val="00BA6E69"/>
    <w:rsid w:val="00BA7877"/>
    <w:rsid w:val="00BA7DCB"/>
    <w:rsid w:val="00BA7E7D"/>
    <w:rsid w:val="00BB0387"/>
    <w:rsid w:val="00BB0444"/>
    <w:rsid w:val="00BB0B7B"/>
    <w:rsid w:val="00BB1234"/>
    <w:rsid w:val="00BB157E"/>
    <w:rsid w:val="00BB15DE"/>
    <w:rsid w:val="00BB21A5"/>
    <w:rsid w:val="00BB3C6B"/>
    <w:rsid w:val="00BB4B0A"/>
    <w:rsid w:val="00BB5615"/>
    <w:rsid w:val="00BB598B"/>
    <w:rsid w:val="00BB6596"/>
    <w:rsid w:val="00BB722B"/>
    <w:rsid w:val="00BB7522"/>
    <w:rsid w:val="00BB7B55"/>
    <w:rsid w:val="00BB7B81"/>
    <w:rsid w:val="00BB7C4E"/>
    <w:rsid w:val="00BC011E"/>
    <w:rsid w:val="00BC04BA"/>
    <w:rsid w:val="00BC05FA"/>
    <w:rsid w:val="00BC073A"/>
    <w:rsid w:val="00BC0768"/>
    <w:rsid w:val="00BC10A4"/>
    <w:rsid w:val="00BC10ED"/>
    <w:rsid w:val="00BC1307"/>
    <w:rsid w:val="00BC13D4"/>
    <w:rsid w:val="00BC14F1"/>
    <w:rsid w:val="00BC1767"/>
    <w:rsid w:val="00BC2249"/>
    <w:rsid w:val="00BC379F"/>
    <w:rsid w:val="00BC47FC"/>
    <w:rsid w:val="00BC5147"/>
    <w:rsid w:val="00BC5211"/>
    <w:rsid w:val="00BC5BEF"/>
    <w:rsid w:val="00BC6443"/>
    <w:rsid w:val="00BC6EE2"/>
    <w:rsid w:val="00BC72C6"/>
    <w:rsid w:val="00BD0667"/>
    <w:rsid w:val="00BD0AF5"/>
    <w:rsid w:val="00BD1088"/>
    <w:rsid w:val="00BD1476"/>
    <w:rsid w:val="00BD1559"/>
    <w:rsid w:val="00BD2916"/>
    <w:rsid w:val="00BD3728"/>
    <w:rsid w:val="00BD39F0"/>
    <w:rsid w:val="00BD3C01"/>
    <w:rsid w:val="00BD481B"/>
    <w:rsid w:val="00BD52AB"/>
    <w:rsid w:val="00BD5582"/>
    <w:rsid w:val="00BD56D6"/>
    <w:rsid w:val="00BD6409"/>
    <w:rsid w:val="00BD79AE"/>
    <w:rsid w:val="00BD7C3F"/>
    <w:rsid w:val="00BE06FD"/>
    <w:rsid w:val="00BE174C"/>
    <w:rsid w:val="00BE2020"/>
    <w:rsid w:val="00BE238F"/>
    <w:rsid w:val="00BE3E87"/>
    <w:rsid w:val="00BE3F1C"/>
    <w:rsid w:val="00BE4BA9"/>
    <w:rsid w:val="00BE4DD3"/>
    <w:rsid w:val="00BE4E04"/>
    <w:rsid w:val="00BE681B"/>
    <w:rsid w:val="00BE706D"/>
    <w:rsid w:val="00BE708A"/>
    <w:rsid w:val="00BE7129"/>
    <w:rsid w:val="00BE7900"/>
    <w:rsid w:val="00BE7A15"/>
    <w:rsid w:val="00BE7CDA"/>
    <w:rsid w:val="00BE7F5E"/>
    <w:rsid w:val="00BF005F"/>
    <w:rsid w:val="00BF1515"/>
    <w:rsid w:val="00BF1C97"/>
    <w:rsid w:val="00BF1D9D"/>
    <w:rsid w:val="00BF2366"/>
    <w:rsid w:val="00BF3277"/>
    <w:rsid w:val="00BF3643"/>
    <w:rsid w:val="00BF44AD"/>
    <w:rsid w:val="00BF468E"/>
    <w:rsid w:val="00BF49CB"/>
    <w:rsid w:val="00BF4A00"/>
    <w:rsid w:val="00BF4D7E"/>
    <w:rsid w:val="00BF4EE1"/>
    <w:rsid w:val="00BF5283"/>
    <w:rsid w:val="00BF56F0"/>
    <w:rsid w:val="00BF59ED"/>
    <w:rsid w:val="00BF6246"/>
    <w:rsid w:val="00BF6307"/>
    <w:rsid w:val="00BF6978"/>
    <w:rsid w:val="00BF7284"/>
    <w:rsid w:val="00BF76DE"/>
    <w:rsid w:val="00BF7736"/>
    <w:rsid w:val="00BF7D0B"/>
    <w:rsid w:val="00BF7E5E"/>
    <w:rsid w:val="00C0013C"/>
    <w:rsid w:val="00C0052F"/>
    <w:rsid w:val="00C00A02"/>
    <w:rsid w:val="00C00E5C"/>
    <w:rsid w:val="00C0201B"/>
    <w:rsid w:val="00C021D4"/>
    <w:rsid w:val="00C0237E"/>
    <w:rsid w:val="00C02960"/>
    <w:rsid w:val="00C03F88"/>
    <w:rsid w:val="00C045B2"/>
    <w:rsid w:val="00C04931"/>
    <w:rsid w:val="00C04AAB"/>
    <w:rsid w:val="00C05568"/>
    <w:rsid w:val="00C06364"/>
    <w:rsid w:val="00C06816"/>
    <w:rsid w:val="00C06B39"/>
    <w:rsid w:val="00C06E6A"/>
    <w:rsid w:val="00C071D3"/>
    <w:rsid w:val="00C07F18"/>
    <w:rsid w:val="00C10542"/>
    <w:rsid w:val="00C10B82"/>
    <w:rsid w:val="00C10E89"/>
    <w:rsid w:val="00C1122C"/>
    <w:rsid w:val="00C113BF"/>
    <w:rsid w:val="00C115D0"/>
    <w:rsid w:val="00C121A6"/>
    <w:rsid w:val="00C12628"/>
    <w:rsid w:val="00C1292C"/>
    <w:rsid w:val="00C12AFD"/>
    <w:rsid w:val="00C12F5B"/>
    <w:rsid w:val="00C12FA0"/>
    <w:rsid w:val="00C13724"/>
    <w:rsid w:val="00C14788"/>
    <w:rsid w:val="00C148A8"/>
    <w:rsid w:val="00C149DB"/>
    <w:rsid w:val="00C14BC9"/>
    <w:rsid w:val="00C15437"/>
    <w:rsid w:val="00C16256"/>
    <w:rsid w:val="00C16BBF"/>
    <w:rsid w:val="00C17677"/>
    <w:rsid w:val="00C17A49"/>
    <w:rsid w:val="00C205D6"/>
    <w:rsid w:val="00C206A7"/>
    <w:rsid w:val="00C213D9"/>
    <w:rsid w:val="00C218AC"/>
    <w:rsid w:val="00C22688"/>
    <w:rsid w:val="00C22CDC"/>
    <w:rsid w:val="00C23015"/>
    <w:rsid w:val="00C23236"/>
    <w:rsid w:val="00C233EF"/>
    <w:rsid w:val="00C236B6"/>
    <w:rsid w:val="00C23A05"/>
    <w:rsid w:val="00C23FC7"/>
    <w:rsid w:val="00C23FFE"/>
    <w:rsid w:val="00C24CCD"/>
    <w:rsid w:val="00C2556B"/>
    <w:rsid w:val="00C2576A"/>
    <w:rsid w:val="00C261A2"/>
    <w:rsid w:val="00C2673D"/>
    <w:rsid w:val="00C2674F"/>
    <w:rsid w:val="00C267A2"/>
    <w:rsid w:val="00C271C0"/>
    <w:rsid w:val="00C271FA"/>
    <w:rsid w:val="00C278BC"/>
    <w:rsid w:val="00C27A60"/>
    <w:rsid w:val="00C300D5"/>
    <w:rsid w:val="00C302DD"/>
    <w:rsid w:val="00C304EE"/>
    <w:rsid w:val="00C306D4"/>
    <w:rsid w:val="00C30E20"/>
    <w:rsid w:val="00C30F4F"/>
    <w:rsid w:val="00C31880"/>
    <w:rsid w:val="00C31BD7"/>
    <w:rsid w:val="00C32866"/>
    <w:rsid w:val="00C32E96"/>
    <w:rsid w:val="00C32FE8"/>
    <w:rsid w:val="00C331CD"/>
    <w:rsid w:val="00C33C02"/>
    <w:rsid w:val="00C3478F"/>
    <w:rsid w:val="00C34DBB"/>
    <w:rsid w:val="00C34F11"/>
    <w:rsid w:val="00C36766"/>
    <w:rsid w:val="00C3689E"/>
    <w:rsid w:val="00C368DD"/>
    <w:rsid w:val="00C36C0F"/>
    <w:rsid w:val="00C36E21"/>
    <w:rsid w:val="00C36EA9"/>
    <w:rsid w:val="00C37CF9"/>
    <w:rsid w:val="00C37F3D"/>
    <w:rsid w:val="00C4115B"/>
    <w:rsid w:val="00C41494"/>
    <w:rsid w:val="00C41D9D"/>
    <w:rsid w:val="00C42322"/>
    <w:rsid w:val="00C43675"/>
    <w:rsid w:val="00C43D04"/>
    <w:rsid w:val="00C43F64"/>
    <w:rsid w:val="00C44055"/>
    <w:rsid w:val="00C4421C"/>
    <w:rsid w:val="00C44565"/>
    <w:rsid w:val="00C44B18"/>
    <w:rsid w:val="00C4531E"/>
    <w:rsid w:val="00C4550A"/>
    <w:rsid w:val="00C45869"/>
    <w:rsid w:val="00C45C33"/>
    <w:rsid w:val="00C46689"/>
    <w:rsid w:val="00C46B1C"/>
    <w:rsid w:val="00C46CAD"/>
    <w:rsid w:val="00C46ECA"/>
    <w:rsid w:val="00C47093"/>
    <w:rsid w:val="00C47C29"/>
    <w:rsid w:val="00C47C74"/>
    <w:rsid w:val="00C47CB7"/>
    <w:rsid w:val="00C47D65"/>
    <w:rsid w:val="00C50499"/>
    <w:rsid w:val="00C518B8"/>
    <w:rsid w:val="00C52EAA"/>
    <w:rsid w:val="00C5348E"/>
    <w:rsid w:val="00C5351A"/>
    <w:rsid w:val="00C537E4"/>
    <w:rsid w:val="00C53A35"/>
    <w:rsid w:val="00C53D9A"/>
    <w:rsid w:val="00C54482"/>
    <w:rsid w:val="00C54A68"/>
    <w:rsid w:val="00C54D16"/>
    <w:rsid w:val="00C5506D"/>
    <w:rsid w:val="00C55679"/>
    <w:rsid w:val="00C56293"/>
    <w:rsid w:val="00C56744"/>
    <w:rsid w:val="00C568E0"/>
    <w:rsid w:val="00C56FE4"/>
    <w:rsid w:val="00C57751"/>
    <w:rsid w:val="00C606AA"/>
    <w:rsid w:val="00C60A6A"/>
    <w:rsid w:val="00C60C18"/>
    <w:rsid w:val="00C615C6"/>
    <w:rsid w:val="00C61617"/>
    <w:rsid w:val="00C61C08"/>
    <w:rsid w:val="00C61E37"/>
    <w:rsid w:val="00C61EC0"/>
    <w:rsid w:val="00C621E5"/>
    <w:rsid w:val="00C62A75"/>
    <w:rsid w:val="00C62AEC"/>
    <w:rsid w:val="00C63150"/>
    <w:rsid w:val="00C63DA8"/>
    <w:rsid w:val="00C6430B"/>
    <w:rsid w:val="00C64ABB"/>
    <w:rsid w:val="00C64CED"/>
    <w:rsid w:val="00C6532B"/>
    <w:rsid w:val="00C65500"/>
    <w:rsid w:val="00C65706"/>
    <w:rsid w:val="00C65AB5"/>
    <w:rsid w:val="00C65B89"/>
    <w:rsid w:val="00C65CE5"/>
    <w:rsid w:val="00C65D1F"/>
    <w:rsid w:val="00C66072"/>
    <w:rsid w:val="00C66502"/>
    <w:rsid w:val="00C667DD"/>
    <w:rsid w:val="00C66EF5"/>
    <w:rsid w:val="00C6745C"/>
    <w:rsid w:val="00C67A57"/>
    <w:rsid w:val="00C67B56"/>
    <w:rsid w:val="00C67BA7"/>
    <w:rsid w:val="00C710A6"/>
    <w:rsid w:val="00C722AA"/>
    <w:rsid w:val="00C7281D"/>
    <w:rsid w:val="00C729BE"/>
    <w:rsid w:val="00C7308D"/>
    <w:rsid w:val="00C73508"/>
    <w:rsid w:val="00C73C12"/>
    <w:rsid w:val="00C73DCA"/>
    <w:rsid w:val="00C73F5A"/>
    <w:rsid w:val="00C74023"/>
    <w:rsid w:val="00C746D5"/>
    <w:rsid w:val="00C75192"/>
    <w:rsid w:val="00C7524E"/>
    <w:rsid w:val="00C75A19"/>
    <w:rsid w:val="00C760CE"/>
    <w:rsid w:val="00C764BD"/>
    <w:rsid w:val="00C766A8"/>
    <w:rsid w:val="00C76BA1"/>
    <w:rsid w:val="00C76D0A"/>
    <w:rsid w:val="00C7772B"/>
    <w:rsid w:val="00C77C58"/>
    <w:rsid w:val="00C80516"/>
    <w:rsid w:val="00C80C2F"/>
    <w:rsid w:val="00C80C6A"/>
    <w:rsid w:val="00C80C90"/>
    <w:rsid w:val="00C811E3"/>
    <w:rsid w:val="00C811F5"/>
    <w:rsid w:val="00C8176D"/>
    <w:rsid w:val="00C821B3"/>
    <w:rsid w:val="00C8277D"/>
    <w:rsid w:val="00C83484"/>
    <w:rsid w:val="00C83FBC"/>
    <w:rsid w:val="00C8406E"/>
    <w:rsid w:val="00C84361"/>
    <w:rsid w:val="00C844E8"/>
    <w:rsid w:val="00C847B0"/>
    <w:rsid w:val="00C85175"/>
    <w:rsid w:val="00C854FF"/>
    <w:rsid w:val="00C8550A"/>
    <w:rsid w:val="00C862D2"/>
    <w:rsid w:val="00C86456"/>
    <w:rsid w:val="00C86756"/>
    <w:rsid w:val="00C8698F"/>
    <w:rsid w:val="00C90491"/>
    <w:rsid w:val="00C90566"/>
    <w:rsid w:val="00C90931"/>
    <w:rsid w:val="00C90A32"/>
    <w:rsid w:val="00C9151E"/>
    <w:rsid w:val="00C918B8"/>
    <w:rsid w:val="00C918D5"/>
    <w:rsid w:val="00C91949"/>
    <w:rsid w:val="00C91F8E"/>
    <w:rsid w:val="00C92283"/>
    <w:rsid w:val="00C92D1D"/>
    <w:rsid w:val="00C93763"/>
    <w:rsid w:val="00C94237"/>
    <w:rsid w:val="00C94335"/>
    <w:rsid w:val="00C9464E"/>
    <w:rsid w:val="00C94B60"/>
    <w:rsid w:val="00C94F4D"/>
    <w:rsid w:val="00C95029"/>
    <w:rsid w:val="00C956DD"/>
    <w:rsid w:val="00C95E3A"/>
    <w:rsid w:val="00C96458"/>
    <w:rsid w:val="00C966C6"/>
    <w:rsid w:val="00C968EB"/>
    <w:rsid w:val="00C96B16"/>
    <w:rsid w:val="00C96ED0"/>
    <w:rsid w:val="00C97C6E"/>
    <w:rsid w:val="00C97D2F"/>
    <w:rsid w:val="00CA22B9"/>
    <w:rsid w:val="00CA22E8"/>
    <w:rsid w:val="00CA25AE"/>
    <w:rsid w:val="00CA2A09"/>
    <w:rsid w:val="00CA3896"/>
    <w:rsid w:val="00CA3A95"/>
    <w:rsid w:val="00CA3B92"/>
    <w:rsid w:val="00CA4686"/>
    <w:rsid w:val="00CA4C19"/>
    <w:rsid w:val="00CA55F1"/>
    <w:rsid w:val="00CA59D5"/>
    <w:rsid w:val="00CA5E0D"/>
    <w:rsid w:val="00CA637E"/>
    <w:rsid w:val="00CA6387"/>
    <w:rsid w:val="00CA67FE"/>
    <w:rsid w:val="00CA6BE7"/>
    <w:rsid w:val="00CA7D67"/>
    <w:rsid w:val="00CB02EB"/>
    <w:rsid w:val="00CB0378"/>
    <w:rsid w:val="00CB03CE"/>
    <w:rsid w:val="00CB0664"/>
    <w:rsid w:val="00CB0A91"/>
    <w:rsid w:val="00CB17DC"/>
    <w:rsid w:val="00CB1804"/>
    <w:rsid w:val="00CB2021"/>
    <w:rsid w:val="00CB249D"/>
    <w:rsid w:val="00CB254C"/>
    <w:rsid w:val="00CB2566"/>
    <w:rsid w:val="00CB30BB"/>
    <w:rsid w:val="00CB35B9"/>
    <w:rsid w:val="00CB3F21"/>
    <w:rsid w:val="00CB437E"/>
    <w:rsid w:val="00CB45F8"/>
    <w:rsid w:val="00CB5BBB"/>
    <w:rsid w:val="00CB6162"/>
    <w:rsid w:val="00CB62F9"/>
    <w:rsid w:val="00CB6458"/>
    <w:rsid w:val="00CB6547"/>
    <w:rsid w:val="00CB69D7"/>
    <w:rsid w:val="00CB6A2F"/>
    <w:rsid w:val="00CB6FCF"/>
    <w:rsid w:val="00CB7444"/>
    <w:rsid w:val="00CB7750"/>
    <w:rsid w:val="00CB7B14"/>
    <w:rsid w:val="00CC0627"/>
    <w:rsid w:val="00CC0C19"/>
    <w:rsid w:val="00CC12FC"/>
    <w:rsid w:val="00CC18B1"/>
    <w:rsid w:val="00CC1D3E"/>
    <w:rsid w:val="00CC2114"/>
    <w:rsid w:val="00CC2D4A"/>
    <w:rsid w:val="00CC3763"/>
    <w:rsid w:val="00CC5C99"/>
    <w:rsid w:val="00CC5D11"/>
    <w:rsid w:val="00CC5DD3"/>
    <w:rsid w:val="00CC65D9"/>
    <w:rsid w:val="00CC6B39"/>
    <w:rsid w:val="00CC6C38"/>
    <w:rsid w:val="00CC6C51"/>
    <w:rsid w:val="00CC7397"/>
    <w:rsid w:val="00CC7961"/>
    <w:rsid w:val="00CC7AA2"/>
    <w:rsid w:val="00CC7E8D"/>
    <w:rsid w:val="00CD0FC6"/>
    <w:rsid w:val="00CD11D1"/>
    <w:rsid w:val="00CD1381"/>
    <w:rsid w:val="00CD1D1D"/>
    <w:rsid w:val="00CD2035"/>
    <w:rsid w:val="00CD2130"/>
    <w:rsid w:val="00CD2788"/>
    <w:rsid w:val="00CD2840"/>
    <w:rsid w:val="00CD3298"/>
    <w:rsid w:val="00CD4276"/>
    <w:rsid w:val="00CD440C"/>
    <w:rsid w:val="00CD48DD"/>
    <w:rsid w:val="00CD4A89"/>
    <w:rsid w:val="00CD4C4F"/>
    <w:rsid w:val="00CD5274"/>
    <w:rsid w:val="00CD56EA"/>
    <w:rsid w:val="00CD5FAC"/>
    <w:rsid w:val="00CD6343"/>
    <w:rsid w:val="00CE092A"/>
    <w:rsid w:val="00CE0DB0"/>
    <w:rsid w:val="00CE1242"/>
    <w:rsid w:val="00CE137F"/>
    <w:rsid w:val="00CE1965"/>
    <w:rsid w:val="00CE22A2"/>
    <w:rsid w:val="00CE2635"/>
    <w:rsid w:val="00CE2BB6"/>
    <w:rsid w:val="00CE3DB0"/>
    <w:rsid w:val="00CE4734"/>
    <w:rsid w:val="00CE48D4"/>
    <w:rsid w:val="00CE4918"/>
    <w:rsid w:val="00CE497A"/>
    <w:rsid w:val="00CE4ECF"/>
    <w:rsid w:val="00CE5268"/>
    <w:rsid w:val="00CE5B25"/>
    <w:rsid w:val="00CE5CAD"/>
    <w:rsid w:val="00CE5CFD"/>
    <w:rsid w:val="00CE5EB2"/>
    <w:rsid w:val="00CE61F2"/>
    <w:rsid w:val="00CE656A"/>
    <w:rsid w:val="00CE66A3"/>
    <w:rsid w:val="00CE6D69"/>
    <w:rsid w:val="00CE700C"/>
    <w:rsid w:val="00CE7D1A"/>
    <w:rsid w:val="00CF1441"/>
    <w:rsid w:val="00CF1447"/>
    <w:rsid w:val="00CF1583"/>
    <w:rsid w:val="00CF2530"/>
    <w:rsid w:val="00CF2716"/>
    <w:rsid w:val="00CF2771"/>
    <w:rsid w:val="00CF29CA"/>
    <w:rsid w:val="00CF2BC5"/>
    <w:rsid w:val="00CF2F5D"/>
    <w:rsid w:val="00CF3090"/>
    <w:rsid w:val="00CF3C90"/>
    <w:rsid w:val="00CF4150"/>
    <w:rsid w:val="00CF451A"/>
    <w:rsid w:val="00CF48AF"/>
    <w:rsid w:val="00CF4C21"/>
    <w:rsid w:val="00CF51F4"/>
    <w:rsid w:val="00CF5FF9"/>
    <w:rsid w:val="00CF6E4E"/>
    <w:rsid w:val="00CF7976"/>
    <w:rsid w:val="00CF7994"/>
    <w:rsid w:val="00D00812"/>
    <w:rsid w:val="00D009DA"/>
    <w:rsid w:val="00D00AFF"/>
    <w:rsid w:val="00D00B61"/>
    <w:rsid w:val="00D00D4A"/>
    <w:rsid w:val="00D010C6"/>
    <w:rsid w:val="00D01D66"/>
    <w:rsid w:val="00D01FAA"/>
    <w:rsid w:val="00D0212B"/>
    <w:rsid w:val="00D03728"/>
    <w:rsid w:val="00D03B73"/>
    <w:rsid w:val="00D045C1"/>
    <w:rsid w:val="00D04613"/>
    <w:rsid w:val="00D049E2"/>
    <w:rsid w:val="00D04A09"/>
    <w:rsid w:val="00D04A47"/>
    <w:rsid w:val="00D0515A"/>
    <w:rsid w:val="00D0535C"/>
    <w:rsid w:val="00D05668"/>
    <w:rsid w:val="00D056AD"/>
    <w:rsid w:val="00D0576D"/>
    <w:rsid w:val="00D058C6"/>
    <w:rsid w:val="00D05A2C"/>
    <w:rsid w:val="00D05D91"/>
    <w:rsid w:val="00D05DB7"/>
    <w:rsid w:val="00D077D0"/>
    <w:rsid w:val="00D079E6"/>
    <w:rsid w:val="00D07C5B"/>
    <w:rsid w:val="00D10113"/>
    <w:rsid w:val="00D10686"/>
    <w:rsid w:val="00D10A9D"/>
    <w:rsid w:val="00D10AA6"/>
    <w:rsid w:val="00D1136A"/>
    <w:rsid w:val="00D1145B"/>
    <w:rsid w:val="00D121DC"/>
    <w:rsid w:val="00D1238F"/>
    <w:rsid w:val="00D128AF"/>
    <w:rsid w:val="00D12BBB"/>
    <w:rsid w:val="00D1370D"/>
    <w:rsid w:val="00D13BEB"/>
    <w:rsid w:val="00D13FB9"/>
    <w:rsid w:val="00D1460F"/>
    <w:rsid w:val="00D146CD"/>
    <w:rsid w:val="00D14999"/>
    <w:rsid w:val="00D15A35"/>
    <w:rsid w:val="00D16ED9"/>
    <w:rsid w:val="00D175EE"/>
    <w:rsid w:val="00D206CC"/>
    <w:rsid w:val="00D2142C"/>
    <w:rsid w:val="00D21918"/>
    <w:rsid w:val="00D21ADC"/>
    <w:rsid w:val="00D227E5"/>
    <w:rsid w:val="00D22A4A"/>
    <w:rsid w:val="00D23BE6"/>
    <w:rsid w:val="00D23CFF"/>
    <w:rsid w:val="00D23E54"/>
    <w:rsid w:val="00D24378"/>
    <w:rsid w:val="00D24418"/>
    <w:rsid w:val="00D246A0"/>
    <w:rsid w:val="00D24A6C"/>
    <w:rsid w:val="00D24D95"/>
    <w:rsid w:val="00D2506F"/>
    <w:rsid w:val="00D257E0"/>
    <w:rsid w:val="00D258B1"/>
    <w:rsid w:val="00D26C13"/>
    <w:rsid w:val="00D26C24"/>
    <w:rsid w:val="00D26DC4"/>
    <w:rsid w:val="00D26E62"/>
    <w:rsid w:val="00D2740D"/>
    <w:rsid w:val="00D27651"/>
    <w:rsid w:val="00D27903"/>
    <w:rsid w:val="00D3005E"/>
    <w:rsid w:val="00D308B4"/>
    <w:rsid w:val="00D317EF"/>
    <w:rsid w:val="00D31857"/>
    <w:rsid w:val="00D32376"/>
    <w:rsid w:val="00D323F2"/>
    <w:rsid w:val="00D32EAA"/>
    <w:rsid w:val="00D330DE"/>
    <w:rsid w:val="00D34213"/>
    <w:rsid w:val="00D345E0"/>
    <w:rsid w:val="00D348A7"/>
    <w:rsid w:val="00D353F4"/>
    <w:rsid w:val="00D35DFD"/>
    <w:rsid w:val="00D35E8D"/>
    <w:rsid w:val="00D364DC"/>
    <w:rsid w:val="00D36636"/>
    <w:rsid w:val="00D36944"/>
    <w:rsid w:val="00D36B28"/>
    <w:rsid w:val="00D36D06"/>
    <w:rsid w:val="00D3725F"/>
    <w:rsid w:val="00D37329"/>
    <w:rsid w:val="00D37643"/>
    <w:rsid w:val="00D3771C"/>
    <w:rsid w:val="00D3797A"/>
    <w:rsid w:val="00D37C9B"/>
    <w:rsid w:val="00D37E6F"/>
    <w:rsid w:val="00D408AD"/>
    <w:rsid w:val="00D41033"/>
    <w:rsid w:val="00D41651"/>
    <w:rsid w:val="00D416C1"/>
    <w:rsid w:val="00D41AF4"/>
    <w:rsid w:val="00D421CC"/>
    <w:rsid w:val="00D423F1"/>
    <w:rsid w:val="00D4257C"/>
    <w:rsid w:val="00D42E01"/>
    <w:rsid w:val="00D42E77"/>
    <w:rsid w:val="00D43691"/>
    <w:rsid w:val="00D438BA"/>
    <w:rsid w:val="00D44599"/>
    <w:rsid w:val="00D446A5"/>
    <w:rsid w:val="00D44AE6"/>
    <w:rsid w:val="00D45162"/>
    <w:rsid w:val="00D4527B"/>
    <w:rsid w:val="00D4590C"/>
    <w:rsid w:val="00D459E4"/>
    <w:rsid w:val="00D45DCE"/>
    <w:rsid w:val="00D45E96"/>
    <w:rsid w:val="00D4659B"/>
    <w:rsid w:val="00D46F47"/>
    <w:rsid w:val="00D47ACD"/>
    <w:rsid w:val="00D47BA1"/>
    <w:rsid w:val="00D47D43"/>
    <w:rsid w:val="00D50355"/>
    <w:rsid w:val="00D51036"/>
    <w:rsid w:val="00D513D9"/>
    <w:rsid w:val="00D51472"/>
    <w:rsid w:val="00D5277E"/>
    <w:rsid w:val="00D5292E"/>
    <w:rsid w:val="00D52F38"/>
    <w:rsid w:val="00D53280"/>
    <w:rsid w:val="00D535C5"/>
    <w:rsid w:val="00D53B37"/>
    <w:rsid w:val="00D56204"/>
    <w:rsid w:val="00D5692F"/>
    <w:rsid w:val="00D56C03"/>
    <w:rsid w:val="00D57134"/>
    <w:rsid w:val="00D574CF"/>
    <w:rsid w:val="00D57C37"/>
    <w:rsid w:val="00D61AF5"/>
    <w:rsid w:val="00D623BF"/>
    <w:rsid w:val="00D62449"/>
    <w:rsid w:val="00D62817"/>
    <w:rsid w:val="00D62A74"/>
    <w:rsid w:val="00D62FE5"/>
    <w:rsid w:val="00D638B4"/>
    <w:rsid w:val="00D639DF"/>
    <w:rsid w:val="00D64852"/>
    <w:rsid w:val="00D64943"/>
    <w:rsid w:val="00D64AC5"/>
    <w:rsid w:val="00D64CD8"/>
    <w:rsid w:val="00D65536"/>
    <w:rsid w:val="00D65716"/>
    <w:rsid w:val="00D65919"/>
    <w:rsid w:val="00D65BD2"/>
    <w:rsid w:val="00D6600E"/>
    <w:rsid w:val="00D66780"/>
    <w:rsid w:val="00D6686A"/>
    <w:rsid w:val="00D6692F"/>
    <w:rsid w:val="00D66BEE"/>
    <w:rsid w:val="00D67115"/>
    <w:rsid w:val="00D67B25"/>
    <w:rsid w:val="00D67F1C"/>
    <w:rsid w:val="00D7096F"/>
    <w:rsid w:val="00D70D8D"/>
    <w:rsid w:val="00D71399"/>
    <w:rsid w:val="00D71B1A"/>
    <w:rsid w:val="00D72DC8"/>
    <w:rsid w:val="00D7343E"/>
    <w:rsid w:val="00D73F36"/>
    <w:rsid w:val="00D74153"/>
    <w:rsid w:val="00D7488E"/>
    <w:rsid w:val="00D749B1"/>
    <w:rsid w:val="00D7540E"/>
    <w:rsid w:val="00D756F8"/>
    <w:rsid w:val="00D75C62"/>
    <w:rsid w:val="00D76961"/>
    <w:rsid w:val="00D771A6"/>
    <w:rsid w:val="00D7793A"/>
    <w:rsid w:val="00D77D21"/>
    <w:rsid w:val="00D8026D"/>
    <w:rsid w:val="00D80402"/>
    <w:rsid w:val="00D80496"/>
    <w:rsid w:val="00D80A69"/>
    <w:rsid w:val="00D80CB2"/>
    <w:rsid w:val="00D81135"/>
    <w:rsid w:val="00D811D1"/>
    <w:rsid w:val="00D816D7"/>
    <w:rsid w:val="00D81EE4"/>
    <w:rsid w:val="00D8211D"/>
    <w:rsid w:val="00D825D7"/>
    <w:rsid w:val="00D83B9C"/>
    <w:rsid w:val="00D84704"/>
    <w:rsid w:val="00D84AB5"/>
    <w:rsid w:val="00D84B98"/>
    <w:rsid w:val="00D84CC1"/>
    <w:rsid w:val="00D85092"/>
    <w:rsid w:val="00D855B1"/>
    <w:rsid w:val="00D8594C"/>
    <w:rsid w:val="00D85A48"/>
    <w:rsid w:val="00D86366"/>
    <w:rsid w:val="00D8660D"/>
    <w:rsid w:val="00D867EF"/>
    <w:rsid w:val="00D90A7E"/>
    <w:rsid w:val="00D92003"/>
    <w:rsid w:val="00D92E2E"/>
    <w:rsid w:val="00D93439"/>
    <w:rsid w:val="00D93D4D"/>
    <w:rsid w:val="00D9414C"/>
    <w:rsid w:val="00D94242"/>
    <w:rsid w:val="00D95924"/>
    <w:rsid w:val="00D959FD"/>
    <w:rsid w:val="00D95DFE"/>
    <w:rsid w:val="00D96046"/>
    <w:rsid w:val="00D96656"/>
    <w:rsid w:val="00D967A3"/>
    <w:rsid w:val="00D967B6"/>
    <w:rsid w:val="00D97C61"/>
    <w:rsid w:val="00D97E16"/>
    <w:rsid w:val="00DA0225"/>
    <w:rsid w:val="00DA05F4"/>
    <w:rsid w:val="00DA0651"/>
    <w:rsid w:val="00DA072F"/>
    <w:rsid w:val="00DA0B22"/>
    <w:rsid w:val="00DA0B28"/>
    <w:rsid w:val="00DA0BF4"/>
    <w:rsid w:val="00DA0C63"/>
    <w:rsid w:val="00DA0FF0"/>
    <w:rsid w:val="00DA1D35"/>
    <w:rsid w:val="00DA1FF9"/>
    <w:rsid w:val="00DA2387"/>
    <w:rsid w:val="00DA2680"/>
    <w:rsid w:val="00DA2CCC"/>
    <w:rsid w:val="00DA2D41"/>
    <w:rsid w:val="00DA308E"/>
    <w:rsid w:val="00DA354A"/>
    <w:rsid w:val="00DA4259"/>
    <w:rsid w:val="00DA428A"/>
    <w:rsid w:val="00DA4833"/>
    <w:rsid w:val="00DA4BDB"/>
    <w:rsid w:val="00DA4E72"/>
    <w:rsid w:val="00DA52B8"/>
    <w:rsid w:val="00DA579B"/>
    <w:rsid w:val="00DA5CFB"/>
    <w:rsid w:val="00DA7208"/>
    <w:rsid w:val="00DA7432"/>
    <w:rsid w:val="00DA74D8"/>
    <w:rsid w:val="00DA7618"/>
    <w:rsid w:val="00DA7729"/>
    <w:rsid w:val="00DB03E3"/>
    <w:rsid w:val="00DB08EF"/>
    <w:rsid w:val="00DB163A"/>
    <w:rsid w:val="00DB1769"/>
    <w:rsid w:val="00DB1792"/>
    <w:rsid w:val="00DB221A"/>
    <w:rsid w:val="00DB22F4"/>
    <w:rsid w:val="00DB28D2"/>
    <w:rsid w:val="00DB291C"/>
    <w:rsid w:val="00DB2D1F"/>
    <w:rsid w:val="00DB2D8F"/>
    <w:rsid w:val="00DB3570"/>
    <w:rsid w:val="00DB36A2"/>
    <w:rsid w:val="00DB4814"/>
    <w:rsid w:val="00DB54FE"/>
    <w:rsid w:val="00DB5DA2"/>
    <w:rsid w:val="00DB63ED"/>
    <w:rsid w:val="00DB63FE"/>
    <w:rsid w:val="00DB6AEA"/>
    <w:rsid w:val="00DB6B47"/>
    <w:rsid w:val="00DB7137"/>
    <w:rsid w:val="00DB72E2"/>
    <w:rsid w:val="00DB74AB"/>
    <w:rsid w:val="00DB7A7C"/>
    <w:rsid w:val="00DC0488"/>
    <w:rsid w:val="00DC0F94"/>
    <w:rsid w:val="00DC1517"/>
    <w:rsid w:val="00DC1627"/>
    <w:rsid w:val="00DC23EB"/>
    <w:rsid w:val="00DC311E"/>
    <w:rsid w:val="00DC44C2"/>
    <w:rsid w:val="00DC536A"/>
    <w:rsid w:val="00DC5AA1"/>
    <w:rsid w:val="00DC5D9D"/>
    <w:rsid w:val="00DC5E95"/>
    <w:rsid w:val="00DC5F89"/>
    <w:rsid w:val="00DC61BB"/>
    <w:rsid w:val="00DC63BA"/>
    <w:rsid w:val="00DC6431"/>
    <w:rsid w:val="00DC6543"/>
    <w:rsid w:val="00DC76EF"/>
    <w:rsid w:val="00DC7A46"/>
    <w:rsid w:val="00DD0A85"/>
    <w:rsid w:val="00DD0CE7"/>
    <w:rsid w:val="00DD1185"/>
    <w:rsid w:val="00DD1737"/>
    <w:rsid w:val="00DD1A33"/>
    <w:rsid w:val="00DD1BF3"/>
    <w:rsid w:val="00DD22C0"/>
    <w:rsid w:val="00DD2470"/>
    <w:rsid w:val="00DD385D"/>
    <w:rsid w:val="00DD3FBB"/>
    <w:rsid w:val="00DD4107"/>
    <w:rsid w:val="00DD42B0"/>
    <w:rsid w:val="00DD4516"/>
    <w:rsid w:val="00DD53C6"/>
    <w:rsid w:val="00DD5A09"/>
    <w:rsid w:val="00DD63C6"/>
    <w:rsid w:val="00DD64E8"/>
    <w:rsid w:val="00DD6E8D"/>
    <w:rsid w:val="00DD771E"/>
    <w:rsid w:val="00DE023D"/>
    <w:rsid w:val="00DE0844"/>
    <w:rsid w:val="00DE0ED4"/>
    <w:rsid w:val="00DE1189"/>
    <w:rsid w:val="00DE158D"/>
    <w:rsid w:val="00DE1A58"/>
    <w:rsid w:val="00DE1C19"/>
    <w:rsid w:val="00DE329C"/>
    <w:rsid w:val="00DE44A6"/>
    <w:rsid w:val="00DE4500"/>
    <w:rsid w:val="00DE4A4A"/>
    <w:rsid w:val="00DE58B8"/>
    <w:rsid w:val="00DE5F38"/>
    <w:rsid w:val="00DE64A7"/>
    <w:rsid w:val="00DE6B75"/>
    <w:rsid w:val="00DE6E5B"/>
    <w:rsid w:val="00DE70F8"/>
    <w:rsid w:val="00DF0115"/>
    <w:rsid w:val="00DF02C1"/>
    <w:rsid w:val="00DF0510"/>
    <w:rsid w:val="00DF0851"/>
    <w:rsid w:val="00DF0B18"/>
    <w:rsid w:val="00DF1A3C"/>
    <w:rsid w:val="00DF1BBE"/>
    <w:rsid w:val="00DF1EDF"/>
    <w:rsid w:val="00DF1F2F"/>
    <w:rsid w:val="00DF200A"/>
    <w:rsid w:val="00DF257F"/>
    <w:rsid w:val="00DF2E9D"/>
    <w:rsid w:val="00DF3183"/>
    <w:rsid w:val="00DF3615"/>
    <w:rsid w:val="00DF3A4C"/>
    <w:rsid w:val="00DF3B81"/>
    <w:rsid w:val="00DF3BD9"/>
    <w:rsid w:val="00DF4380"/>
    <w:rsid w:val="00DF53CD"/>
    <w:rsid w:val="00DF5980"/>
    <w:rsid w:val="00DF59CE"/>
    <w:rsid w:val="00DF6062"/>
    <w:rsid w:val="00DF613D"/>
    <w:rsid w:val="00DF61B0"/>
    <w:rsid w:val="00DF6503"/>
    <w:rsid w:val="00DF6EAC"/>
    <w:rsid w:val="00DF6FDF"/>
    <w:rsid w:val="00DF7820"/>
    <w:rsid w:val="00DF7AB1"/>
    <w:rsid w:val="00DF7B04"/>
    <w:rsid w:val="00E00C3B"/>
    <w:rsid w:val="00E00DB8"/>
    <w:rsid w:val="00E01012"/>
    <w:rsid w:val="00E012D7"/>
    <w:rsid w:val="00E0284D"/>
    <w:rsid w:val="00E028EF"/>
    <w:rsid w:val="00E033F7"/>
    <w:rsid w:val="00E03A20"/>
    <w:rsid w:val="00E03E7A"/>
    <w:rsid w:val="00E03F2E"/>
    <w:rsid w:val="00E040C7"/>
    <w:rsid w:val="00E043B6"/>
    <w:rsid w:val="00E0447E"/>
    <w:rsid w:val="00E051F0"/>
    <w:rsid w:val="00E05225"/>
    <w:rsid w:val="00E05470"/>
    <w:rsid w:val="00E05558"/>
    <w:rsid w:val="00E056FD"/>
    <w:rsid w:val="00E06152"/>
    <w:rsid w:val="00E06B6B"/>
    <w:rsid w:val="00E072E0"/>
    <w:rsid w:val="00E07610"/>
    <w:rsid w:val="00E07BBC"/>
    <w:rsid w:val="00E07CB8"/>
    <w:rsid w:val="00E07EC7"/>
    <w:rsid w:val="00E110D7"/>
    <w:rsid w:val="00E1190C"/>
    <w:rsid w:val="00E12C2C"/>
    <w:rsid w:val="00E12E1F"/>
    <w:rsid w:val="00E13012"/>
    <w:rsid w:val="00E13127"/>
    <w:rsid w:val="00E13142"/>
    <w:rsid w:val="00E13153"/>
    <w:rsid w:val="00E13301"/>
    <w:rsid w:val="00E1345C"/>
    <w:rsid w:val="00E154B5"/>
    <w:rsid w:val="00E156A3"/>
    <w:rsid w:val="00E1581B"/>
    <w:rsid w:val="00E15825"/>
    <w:rsid w:val="00E15A49"/>
    <w:rsid w:val="00E15D15"/>
    <w:rsid w:val="00E16182"/>
    <w:rsid w:val="00E1681E"/>
    <w:rsid w:val="00E16DA8"/>
    <w:rsid w:val="00E16DF0"/>
    <w:rsid w:val="00E1711A"/>
    <w:rsid w:val="00E1716F"/>
    <w:rsid w:val="00E177B8"/>
    <w:rsid w:val="00E20067"/>
    <w:rsid w:val="00E20392"/>
    <w:rsid w:val="00E2089A"/>
    <w:rsid w:val="00E20D54"/>
    <w:rsid w:val="00E20F3E"/>
    <w:rsid w:val="00E21C06"/>
    <w:rsid w:val="00E21E62"/>
    <w:rsid w:val="00E23A8C"/>
    <w:rsid w:val="00E23DE9"/>
    <w:rsid w:val="00E248EE"/>
    <w:rsid w:val="00E24C79"/>
    <w:rsid w:val="00E24D9A"/>
    <w:rsid w:val="00E25793"/>
    <w:rsid w:val="00E2592C"/>
    <w:rsid w:val="00E25BC0"/>
    <w:rsid w:val="00E26528"/>
    <w:rsid w:val="00E26636"/>
    <w:rsid w:val="00E267F7"/>
    <w:rsid w:val="00E26C1A"/>
    <w:rsid w:val="00E27357"/>
    <w:rsid w:val="00E2753B"/>
    <w:rsid w:val="00E2781B"/>
    <w:rsid w:val="00E30606"/>
    <w:rsid w:val="00E30C54"/>
    <w:rsid w:val="00E3109D"/>
    <w:rsid w:val="00E314DB"/>
    <w:rsid w:val="00E31870"/>
    <w:rsid w:val="00E32C2F"/>
    <w:rsid w:val="00E32CCA"/>
    <w:rsid w:val="00E32FF0"/>
    <w:rsid w:val="00E3462D"/>
    <w:rsid w:val="00E3483D"/>
    <w:rsid w:val="00E34900"/>
    <w:rsid w:val="00E34C49"/>
    <w:rsid w:val="00E353C4"/>
    <w:rsid w:val="00E35911"/>
    <w:rsid w:val="00E369D2"/>
    <w:rsid w:val="00E36F4F"/>
    <w:rsid w:val="00E37567"/>
    <w:rsid w:val="00E37882"/>
    <w:rsid w:val="00E378D0"/>
    <w:rsid w:val="00E40239"/>
    <w:rsid w:val="00E40387"/>
    <w:rsid w:val="00E40464"/>
    <w:rsid w:val="00E415CF"/>
    <w:rsid w:val="00E4181C"/>
    <w:rsid w:val="00E41F8A"/>
    <w:rsid w:val="00E422E5"/>
    <w:rsid w:val="00E4234D"/>
    <w:rsid w:val="00E427CA"/>
    <w:rsid w:val="00E42978"/>
    <w:rsid w:val="00E42994"/>
    <w:rsid w:val="00E42C77"/>
    <w:rsid w:val="00E42DC7"/>
    <w:rsid w:val="00E434AF"/>
    <w:rsid w:val="00E43986"/>
    <w:rsid w:val="00E448E3"/>
    <w:rsid w:val="00E45190"/>
    <w:rsid w:val="00E451A6"/>
    <w:rsid w:val="00E45268"/>
    <w:rsid w:val="00E455CA"/>
    <w:rsid w:val="00E45A04"/>
    <w:rsid w:val="00E45DC4"/>
    <w:rsid w:val="00E46E93"/>
    <w:rsid w:val="00E47690"/>
    <w:rsid w:val="00E479CC"/>
    <w:rsid w:val="00E47B8A"/>
    <w:rsid w:val="00E505FD"/>
    <w:rsid w:val="00E5184E"/>
    <w:rsid w:val="00E51D64"/>
    <w:rsid w:val="00E51F1F"/>
    <w:rsid w:val="00E52302"/>
    <w:rsid w:val="00E531AB"/>
    <w:rsid w:val="00E531FD"/>
    <w:rsid w:val="00E53231"/>
    <w:rsid w:val="00E535E4"/>
    <w:rsid w:val="00E53E57"/>
    <w:rsid w:val="00E540CE"/>
    <w:rsid w:val="00E54876"/>
    <w:rsid w:val="00E5493F"/>
    <w:rsid w:val="00E54BA4"/>
    <w:rsid w:val="00E553E1"/>
    <w:rsid w:val="00E55490"/>
    <w:rsid w:val="00E554C4"/>
    <w:rsid w:val="00E555EF"/>
    <w:rsid w:val="00E55AD6"/>
    <w:rsid w:val="00E5624B"/>
    <w:rsid w:val="00E562C0"/>
    <w:rsid w:val="00E567C7"/>
    <w:rsid w:val="00E56C2E"/>
    <w:rsid w:val="00E56FBB"/>
    <w:rsid w:val="00E576E1"/>
    <w:rsid w:val="00E60C89"/>
    <w:rsid w:val="00E61610"/>
    <w:rsid w:val="00E6191D"/>
    <w:rsid w:val="00E61AF2"/>
    <w:rsid w:val="00E61C51"/>
    <w:rsid w:val="00E61D03"/>
    <w:rsid w:val="00E623DB"/>
    <w:rsid w:val="00E62818"/>
    <w:rsid w:val="00E62C7A"/>
    <w:rsid w:val="00E636A0"/>
    <w:rsid w:val="00E636A2"/>
    <w:rsid w:val="00E63790"/>
    <w:rsid w:val="00E63A56"/>
    <w:rsid w:val="00E63EF3"/>
    <w:rsid w:val="00E64D94"/>
    <w:rsid w:val="00E65B84"/>
    <w:rsid w:val="00E65DC2"/>
    <w:rsid w:val="00E65FE7"/>
    <w:rsid w:val="00E6608F"/>
    <w:rsid w:val="00E665A6"/>
    <w:rsid w:val="00E666D9"/>
    <w:rsid w:val="00E66823"/>
    <w:rsid w:val="00E66A56"/>
    <w:rsid w:val="00E66C80"/>
    <w:rsid w:val="00E66FB1"/>
    <w:rsid w:val="00E67477"/>
    <w:rsid w:val="00E678C6"/>
    <w:rsid w:val="00E70C9E"/>
    <w:rsid w:val="00E71200"/>
    <w:rsid w:val="00E71535"/>
    <w:rsid w:val="00E71673"/>
    <w:rsid w:val="00E7171F"/>
    <w:rsid w:val="00E7181F"/>
    <w:rsid w:val="00E71E8F"/>
    <w:rsid w:val="00E72B3E"/>
    <w:rsid w:val="00E73B6F"/>
    <w:rsid w:val="00E73F47"/>
    <w:rsid w:val="00E7441E"/>
    <w:rsid w:val="00E74741"/>
    <w:rsid w:val="00E749EA"/>
    <w:rsid w:val="00E75223"/>
    <w:rsid w:val="00E75E08"/>
    <w:rsid w:val="00E75F7F"/>
    <w:rsid w:val="00E7645F"/>
    <w:rsid w:val="00E765CC"/>
    <w:rsid w:val="00E7684E"/>
    <w:rsid w:val="00E7766C"/>
    <w:rsid w:val="00E779E1"/>
    <w:rsid w:val="00E77B3E"/>
    <w:rsid w:val="00E77F11"/>
    <w:rsid w:val="00E80497"/>
    <w:rsid w:val="00E805F9"/>
    <w:rsid w:val="00E80617"/>
    <w:rsid w:val="00E810B8"/>
    <w:rsid w:val="00E81A30"/>
    <w:rsid w:val="00E81DD7"/>
    <w:rsid w:val="00E8201E"/>
    <w:rsid w:val="00E82064"/>
    <w:rsid w:val="00E823F2"/>
    <w:rsid w:val="00E82A0D"/>
    <w:rsid w:val="00E833FC"/>
    <w:rsid w:val="00E83BF7"/>
    <w:rsid w:val="00E84146"/>
    <w:rsid w:val="00E8442F"/>
    <w:rsid w:val="00E85878"/>
    <w:rsid w:val="00E85C22"/>
    <w:rsid w:val="00E85E96"/>
    <w:rsid w:val="00E86177"/>
    <w:rsid w:val="00E86206"/>
    <w:rsid w:val="00E86325"/>
    <w:rsid w:val="00E86435"/>
    <w:rsid w:val="00E869B7"/>
    <w:rsid w:val="00E86A87"/>
    <w:rsid w:val="00E9017F"/>
    <w:rsid w:val="00E904EE"/>
    <w:rsid w:val="00E9068C"/>
    <w:rsid w:val="00E906AC"/>
    <w:rsid w:val="00E90828"/>
    <w:rsid w:val="00E9082B"/>
    <w:rsid w:val="00E90868"/>
    <w:rsid w:val="00E90D93"/>
    <w:rsid w:val="00E91120"/>
    <w:rsid w:val="00E912B4"/>
    <w:rsid w:val="00E91BD2"/>
    <w:rsid w:val="00E91C43"/>
    <w:rsid w:val="00E91C61"/>
    <w:rsid w:val="00E922C3"/>
    <w:rsid w:val="00E92690"/>
    <w:rsid w:val="00E93359"/>
    <w:rsid w:val="00E9374C"/>
    <w:rsid w:val="00E93887"/>
    <w:rsid w:val="00E93F6C"/>
    <w:rsid w:val="00E945D9"/>
    <w:rsid w:val="00E9472B"/>
    <w:rsid w:val="00E9594F"/>
    <w:rsid w:val="00E95B14"/>
    <w:rsid w:val="00E95DE1"/>
    <w:rsid w:val="00E960A1"/>
    <w:rsid w:val="00E962C7"/>
    <w:rsid w:val="00E96593"/>
    <w:rsid w:val="00E966B8"/>
    <w:rsid w:val="00E976C5"/>
    <w:rsid w:val="00E97F5D"/>
    <w:rsid w:val="00EA0467"/>
    <w:rsid w:val="00EA0BCE"/>
    <w:rsid w:val="00EA0C79"/>
    <w:rsid w:val="00EA1E3E"/>
    <w:rsid w:val="00EA2731"/>
    <w:rsid w:val="00EA2BBD"/>
    <w:rsid w:val="00EA337C"/>
    <w:rsid w:val="00EA38B2"/>
    <w:rsid w:val="00EA3B35"/>
    <w:rsid w:val="00EA41A7"/>
    <w:rsid w:val="00EA4C9F"/>
    <w:rsid w:val="00EA55B4"/>
    <w:rsid w:val="00EA565A"/>
    <w:rsid w:val="00EA5757"/>
    <w:rsid w:val="00EA643F"/>
    <w:rsid w:val="00EA68C9"/>
    <w:rsid w:val="00EA6A6F"/>
    <w:rsid w:val="00EA745A"/>
    <w:rsid w:val="00EA7CA0"/>
    <w:rsid w:val="00EB018F"/>
    <w:rsid w:val="00EB02CC"/>
    <w:rsid w:val="00EB09D7"/>
    <w:rsid w:val="00EB1A7D"/>
    <w:rsid w:val="00EB1C83"/>
    <w:rsid w:val="00EB1D25"/>
    <w:rsid w:val="00EB1F21"/>
    <w:rsid w:val="00EB280C"/>
    <w:rsid w:val="00EB2ED1"/>
    <w:rsid w:val="00EB332A"/>
    <w:rsid w:val="00EB36A9"/>
    <w:rsid w:val="00EB3B62"/>
    <w:rsid w:val="00EB3FB0"/>
    <w:rsid w:val="00EB42D4"/>
    <w:rsid w:val="00EB4E92"/>
    <w:rsid w:val="00EB652E"/>
    <w:rsid w:val="00EB6536"/>
    <w:rsid w:val="00EB6583"/>
    <w:rsid w:val="00EB6ACB"/>
    <w:rsid w:val="00EB749A"/>
    <w:rsid w:val="00EB7526"/>
    <w:rsid w:val="00EB79C6"/>
    <w:rsid w:val="00EB7F7E"/>
    <w:rsid w:val="00EC08ED"/>
    <w:rsid w:val="00EC0A65"/>
    <w:rsid w:val="00EC1CE3"/>
    <w:rsid w:val="00EC213C"/>
    <w:rsid w:val="00EC4A24"/>
    <w:rsid w:val="00EC5587"/>
    <w:rsid w:val="00EC598F"/>
    <w:rsid w:val="00EC5B2F"/>
    <w:rsid w:val="00EC652F"/>
    <w:rsid w:val="00EC66ED"/>
    <w:rsid w:val="00EC7097"/>
    <w:rsid w:val="00EC713B"/>
    <w:rsid w:val="00EC7206"/>
    <w:rsid w:val="00EC7CDD"/>
    <w:rsid w:val="00EC7F3B"/>
    <w:rsid w:val="00EC7FB9"/>
    <w:rsid w:val="00ED06E1"/>
    <w:rsid w:val="00ED070B"/>
    <w:rsid w:val="00ED0A31"/>
    <w:rsid w:val="00ED0CB1"/>
    <w:rsid w:val="00ED10E7"/>
    <w:rsid w:val="00ED1C9D"/>
    <w:rsid w:val="00ED21B9"/>
    <w:rsid w:val="00ED26CD"/>
    <w:rsid w:val="00ED26ED"/>
    <w:rsid w:val="00ED31A8"/>
    <w:rsid w:val="00ED3A0A"/>
    <w:rsid w:val="00ED3D04"/>
    <w:rsid w:val="00ED46F2"/>
    <w:rsid w:val="00ED4760"/>
    <w:rsid w:val="00ED4778"/>
    <w:rsid w:val="00ED4A29"/>
    <w:rsid w:val="00ED4E10"/>
    <w:rsid w:val="00ED57F9"/>
    <w:rsid w:val="00ED5E19"/>
    <w:rsid w:val="00ED61BF"/>
    <w:rsid w:val="00ED73FC"/>
    <w:rsid w:val="00ED7D5B"/>
    <w:rsid w:val="00EE0293"/>
    <w:rsid w:val="00EE05CD"/>
    <w:rsid w:val="00EE0D70"/>
    <w:rsid w:val="00EE12D3"/>
    <w:rsid w:val="00EE16A3"/>
    <w:rsid w:val="00EE1F78"/>
    <w:rsid w:val="00EE20C2"/>
    <w:rsid w:val="00EE2273"/>
    <w:rsid w:val="00EE2FC7"/>
    <w:rsid w:val="00EE3432"/>
    <w:rsid w:val="00EE3FAA"/>
    <w:rsid w:val="00EE4B7B"/>
    <w:rsid w:val="00EE4FBA"/>
    <w:rsid w:val="00EE50C5"/>
    <w:rsid w:val="00EE6C23"/>
    <w:rsid w:val="00EE6E31"/>
    <w:rsid w:val="00EE6FFE"/>
    <w:rsid w:val="00EE782C"/>
    <w:rsid w:val="00EE7947"/>
    <w:rsid w:val="00EE7B1A"/>
    <w:rsid w:val="00EF03A8"/>
    <w:rsid w:val="00EF04CD"/>
    <w:rsid w:val="00EF06A6"/>
    <w:rsid w:val="00EF1028"/>
    <w:rsid w:val="00EF2B83"/>
    <w:rsid w:val="00EF4048"/>
    <w:rsid w:val="00EF4837"/>
    <w:rsid w:val="00EF51AA"/>
    <w:rsid w:val="00EF527F"/>
    <w:rsid w:val="00EF540A"/>
    <w:rsid w:val="00EF560B"/>
    <w:rsid w:val="00EF5908"/>
    <w:rsid w:val="00EF5A06"/>
    <w:rsid w:val="00EF5CA4"/>
    <w:rsid w:val="00EF6B24"/>
    <w:rsid w:val="00EF71BB"/>
    <w:rsid w:val="00EF7307"/>
    <w:rsid w:val="00EF7798"/>
    <w:rsid w:val="00EF7A02"/>
    <w:rsid w:val="00EF7BE8"/>
    <w:rsid w:val="00EF7E06"/>
    <w:rsid w:val="00EF7FC9"/>
    <w:rsid w:val="00F00A3C"/>
    <w:rsid w:val="00F00E19"/>
    <w:rsid w:val="00F00F97"/>
    <w:rsid w:val="00F01F39"/>
    <w:rsid w:val="00F025C1"/>
    <w:rsid w:val="00F02C99"/>
    <w:rsid w:val="00F0324B"/>
    <w:rsid w:val="00F03397"/>
    <w:rsid w:val="00F035EB"/>
    <w:rsid w:val="00F03A11"/>
    <w:rsid w:val="00F049AA"/>
    <w:rsid w:val="00F05647"/>
    <w:rsid w:val="00F061BD"/>
    <w:rsid w:val="00F066F7"/>
    <w:rsid w:val="00F06F34"/>
    <w:rsid w:val="00F0700B"/>
    <w:rsid w:val="00F07CBD"/>
    <w:rsid w:val="00F1026B"/>
    <w:rsid w:val="00F1071B"/>
    <w:rsid w:val="00F10EC0"/>
    <w:rsid w:val="00F11111"/>
    <w:rsid w:val="00F111F7"/>
    <w:rsid w:val="00F11E58"/>
    <w:rsid w:val="00F12BDF"/>
    <w:rsid w:val="00F12C03"/>
    <w:rsid w:val="00F1314F"/>
    <w:rsid w:val="00F1342A"/>
    <w:rsid w:val="00F134A2"/>
    <w:rsid w:val="00F135FE"/>
    <w:rsid w:val="00F13937"/>
    <w:rsid w:val="00F141A7"/>
    <w:rsid w:val="00F1471C"/>
    <w:rsid w:val="00F14DFE"/>
    <w:rsid w:val="00F1502F"/>
    <w:rsid w:val="00F1521A"/>
    <w:rsid w:val="00F155B4"/>
    <w:rsid w:val="00F15A9C"/>
    <w:rsid w:val="00F15D66"/>
    <w:rsid w:val="00F15DE6"/>
    <w:rsid w:val="00F15F5A"/>
    <w:rsid w:val="00F1615E"/>
    <w:rsid w:val="00F162A0"/>
    <w:rsid w:val="00F16564"/>
    <w:rsid w:val="00F16BC1"/>
    <w:rsid w:val="00F17001"/>
    <w:rsid w:val="00F176E8"/>
    <w:rsid w:val="00F17816"/>
    <w:rsid w:val="00F20732"/>
    <w:rsid w:val="00F20E20"/>
    <w:rsid w:val="00F212AD"/>
    <w:rsid w:val="00F21567"/>
    <w:rsid w:val="00F22262"/>
    <w:rsid w:val="00F22538"/>
    <w:rsid w:val="00F22817"/>
    <w:rsid w:val="00F22C80"/>
    <w:rsid w:val="00F22D7B"/>
    <w:rsid w:val="00F22ECC"/>
    <w:rsid w:val="00F22F2B"/>
    <w:rsid w:val="00F22F7B"/>
    <w:rsid w:val="00F239E5"/>
    <w:rsid w:val="00F23EA9"/>
    <w:rsid w:val="00F2433B"/>
    <w:rsid w:val="00F2487C"/>
    <w:rsid w:val="00F248FE"/>
    <w:rsid w:val="00F2506A"/>
    <w:rsid w:val="00F2573A"/>
    <w:rsid w:val="00F274D3"/>
    <w:rsid w:val="00F275C7"/>
    <w:rsid w:val="00F2789B"/>
    <w:rsid w:val="00F27B9A"/>
    <w:rsid w:val="00F30270"/>
    <w:rsid w:val="00F30D09"/>
    <w:rsid w:val="00F30D5B"/>
    <w:rsid w:val="00F3180F"/>
    <w:rsid w:val="00F31F9E"/>
    <w:rsid w:val="00F31FDB"/>
    <w:rsid w:val="00F3364B"/>
    <w:rsid w:val="00F336FF"/>
    <w:rsid w:val="00F33822"/>
    <w:rsid w:val="00F3391D"/>
    <w:rsid w:val="00F3496C"/>
    <w:rsid w:val="00F35146"/>
    <w:rsid w:val="00F35189"/>
    <w:rsid w:val="00F35753"/>
    <w:rsid w:val="00F35AF1"/>
    <w:rsid w:val="00F35DBF"/>
    <w:rsid w:val="00F37085"/>
    <w:rsid w:val="00F37617"/>
    <w:rsid w:val="00F37B4C"/>
    <w:rsid w:val="00F41115"/>
    <w:rsid w:val="00F41774"/>
    <w:rsid w:val="00F41C03"/>
    <w:rsid w:val="00F41CD3"/>
    <w:rsid w:val="00F42B03"/>
    <w:rsid w:val="00F4444F"/>
    <w:rsid w:val="00F44593"/>
    <w:rsid w:val="00F447E1"/>
    <w:rsid w:val="00F44E1A"/>
    <w:rsid w:val="00F450DA"/>
    <w:rsid w:val="00F45A2F"/>
    <w:rsid w:val="00F45C5D"/>
    <w:rsid w:val="00F45F81"/>
    <w:rsid w:val="00F461DB"/>
    <w:rsid w:val="00F46818"/>
    <w:rsid w:val="00F476AD"/>
    <w:rsid w:val="00F47860"/>
    <w:rsid w:val="00F47CF3"/>
    <w:rsid w:val="00F504DF"/>
    <w:rsid w:val="00F50C94"/>
    <w:rsid w:val="00F512E2"/>
    <w:rsid w:val="00F51358"/>
    <w:rsid w:val="00F51530"/>
    <w:rsid w:val="00F5166A"/>
    <w:rsid w:val="00F52C99"/>
    <w:rsid w:val="00F538B5"/>
    <w:rsid w:val="00F54885"/>
    <w:rsid w:val="00F54CA4"/>
    <w:rsid w:val="00F54FAB"/>
    <w:rsid w:val="00F558A7"/>
    <w:rsid w:val="00F55A75"/>
    <w:rsid w:val="00F55A96"/>
    <w:rsid w:val="00F56206"/>
    <w:rsid w:val="00F57388"/>
    <w:rsid w:val="00F57445"/>
    <w:rsid w:val="00F578E3"/>
    <w:rsid w:val="00F6005A"/>
    <w:rsid w:val="00F601A6"/>
    <w:rsid w:val="00F6096E"/>
    <w:rsid w:val="00F60EA7"/>
    <w:rsid w:val="00F6145E"/>
    <w:rsid w:val="00F61A5E"/>
    <w:rsid w:val="00F61DA2"/>
    <w:rsid w:val="00F61E41"/>
    <w:rsid w:val="00F6200E"/>
    <w:rsid w:val="00F628BB"/>
    <w:rsid w:val="00F62FF8"/>
    <w:rsid w:val="00F63F6A"/>
    <w:rsid w:val="00F646A9"/>
    <w:rsid w:val="00F65567"/>
    <w:rsid w:val="00F659FD"/>
    <w:rsid w:val="00F66FBB"/>
    <w:rsid w:val="00F672E8"/>
    <w:rsid w:val="00F6774F"/>
    <w:rsid w:val="00F67C01"/>
    <w:rsid w:val="00F67C53"/>
    <w:rsid w:val="00F70A4C"/>
    <w:rsid w:val="00F70D97"/>
    <w:rsid w:val="00F70F5D"/>
    <w:rsid w:val="00F70FD5"/>
    <w:rsid w:val="00F71483"/>
    <w:rsid w:val="00F714A9"/>
    <w:rsid w:val="00F7191D"/>
    <w:rsid w:val="00F71AEB"/>
    <w:rsid w:val="00F71EDD"/>
    <w:rsid w:val="00F71F54"/>
    <w:rsid w:val="00F74C11"/>
    <w:rsid w:val="00F751F0"/>
    <w:rsid w:val="00F7550D"/>
    <w:rsid w:val="00F75A08"/>
    <w:rsid w:val="00F76617"/>
    <w:rsid w:val="00F76BBD"/>
    <w:rsid w:val="00F76D80"/>
    <w:rsid w:val="00F774B8"/>
    <w:rsid w:val="00F77646"/>
    <w:rsid w:val="00F7797B"/>
    <w:rsid w:val="00F779F9"/>
    <w:rsid w:val="00F77AA9"/>
    <w:rsid w:val="00F77BFF"/>
    <w:rsid w:val="00F807F3"/>
    <w:rsid w:val="00F80899"/>
    <w:rsid w:val="00F80A4A"/>
    <w:rsid w:val="00F80ACF"/>
    <w:rsid w:val="00F80F0E"/>
    <w:rsid w:val="00F813A4"/>
    <w:rsid w:val="00F815C2"/>
    <w:rsid w:val="00F81736"/>
    <w:rsid w:val="00F817E0"/>
    <w:rsid w:val="00F82612"/>
    <w:rsid w:val="00F83C84"/>
    <w:rsid w:val="00F83F7A"/>
    <w:rsid w:val="00F8400E"/>
    <w:rsid w:val="00F84131"/>
    <w:rsid w:val="00F84698"/>
    <w:rsid w:val="00F85F1A"/>
    <w:rsid w:val="00F867FA"/>
    <w:rsid w:val="00F86899"/>
    <w:rsid w:val="00F90145"/>
    <w:rsid w:val="00F9047C"/>
    <w:rsid w:val="00F91600"/>
    <w:rsid w:val="00F91996"/>
    <w:rsid w:val="00F9207B"/>
    <w:rsid w:val="00F920C9"/>
    <w:rsid w:val="00F9221D"/>
    <w:rsid w:val="00F9268F"/>
    <w:rsid w:val="00F93180"/>
    <w:rsid w:val="00F940B4"/>
    <w:rsid w:val="00F943E5"/>
    <w:rsid w:val="00F9486C"/>
    <w:rsid w:val="00F94AEC"/>
    <w:rsid w:val="00F95A43"/>
    <w:rsid w:val="00F95F16"/>
    <w:rsid w:val="00F95F8A"/>
    <w:rsid w:val="00F967F0"/>
    <w:rsid w:val="00F969CD"/>
    <w:rsid w:val="00F96DC1"/>
    <w:rsid w:val="00F97526"/>
    <w:rsid w:val="00F975BA"/>
    <w:rsid w:val="00F97D88"/>
    <w:rsid w:val="00FA087C"/>
    <w:rsid w:val="00FA12BF"/>
    <w:rsid w:val="00FA15E9"/>
    <w:rsid w:val="00FA1B1E"/>
    <w:rsid w:val="00FA1F01"/>
    <w:rsid w:val="00FA2031"/>
    <w:rsid w:val="00FA2266"/>
    <w:rsid w:val="00FA3969"/>
    <w:rsid w:val="00FA3AEA"/>
    <w:rsid w:val="00FA4288"/>
    <w:rsid w:val="00FA4796"/>
    <w:rsid w:val="00FA48C4"/>
    <w:rsid w:val="00FA4F2F"/>
    <w:rsid w:val="00FA5089"/>
    <w:rsid w:val="00FA52C1"/>
    <w:rsid w:val="00FA5F98"/>
    <w:rsid w:val="00FB0418"/>
    <w:rsid w:val="00FB0876"/>
    <w:rsid w:val="00FB08F6"/>
    <w:rsid w:val="00FB090D"/>
    <w:rsid w:val="00FB0CAA"/>
    <w:rsid w:val="00FB13C9"/>
    <w:rsid w:val="00FB15FD"/>
    <w:rsid w:val="00FB1A12"/>
    <w:rsid w:val="00FB1B11"/>
    <w:rsid w:val="00FB2D08"/>
    <w:rsid w:val="00FB33F2"/>
    <w:rsid w:val="00FB3405"/>
    <w:rsid w:val="00FB3600"/>
    <w:rsid w:val="00FB3A3E"/>
    <w:rsid w:val="00FB42AB"/>
    <w:rsid w:val="00FB4CD8"/>
    <w:rsid w:val="00FB5360"/>
    <w:rsid w:val="00FB5908"/>
    <w:rsid w:val="00FB670E"/>
    <w:rsid w:val="00FB682D"/>
    <w:rsid w:val="00FB7126"/>
    <w:rsid w:val="00FB7372"/>
    <w:rsid w:val="00FB76FF"/>
    <w:rsid w:val="00FB7901"/>
    <w:rsid w:val="00FC15B5"/>
    <w:rsid w:val="00FC1A34"/>
    <w:rsid w:val="00FC1BED"/>
    <w:rsid w:val="00FC2773"/>
    <w:rsid w:val="00FC28E9"/>
    <w:rsid w:val="00FC2BF1"/>
    <w:rsid w:val="00FC2C92"/>
    <w:rsid w:val="00FC2CF5"/>
    <w:rsid w:val="00FC2E9F"/>
    <w:rsid w:val="00FC323D"/>
    <w:rsid w:val="00FC33C6"/>
    <w:rsid w:val="00FC3ACA"/>
    <w:rsid w:val="00FC3DE4"/>
    <w:rsid w:val="00FC4376"/>
    <w:rsid w:val="00FC4459"/>
    <w:rsid w:val="00FC4EBA"/>
    <w:rsid w:val="00FC4FCB"/>
    <w:rsid w:val="00FC6293"/>
    <w:rsid w:val="00FC6867"/>
    <w:rsid w:val="00FC693F"/>
    <w:rsid w:val="00FC6BCB"/>
    <w:rsid w:val="00FC6BEE"/>
    <w:rsid w:val="00FC6F5B"/>
    <w:rsid w:val="00FC7AB2"/>
    <w:rsid w:val="00FC7D5E"/>
    <w:rsid w:val="00FC7DB8"/>
    <w:rsid w:val="00FD059A"/>
    <w:rsid w:val="00FD0652"/>
    <w:rsid w:val="00FD114F"/>
    <w:rsid w:val="00FD248A"/>
    <w:rsid w:val="00FD259D"/>
    <w:rsid w:val="00FD2771"/>
    <w:rsid w:val="00FD2B6D"/>
    <w:rsid w:val="00FD2D99"/>
    <w:rsid w:val="00FD2E6A"/>
    <w:rsid w:val="00FD3824"/>
    <w:rsid w:val="00FD3C52"/>
    <w:rsid w:val="00FD3EC8"/>
    <w:rsid w:val="00FD3F7C"/>
    <w:rsid w:val="00FD41A4"/>
    <w:rsid w:val="00FD46E8"/>
    <w:rsid w:val="00FD47D3"/>
    <w:rsid w:val="00FD4915"/>
    <w:rsid w:val="00FD507F"/>
    <w:rsid w:val="00FD58A6"/>
    <w:rsid w:val="00FD5A39"/>
    <w:rsid w:val="00FD62AB"/>
    <w:rsid w:val="00FD67D9"/>
    <w:rsid w:val="00FD6B11"/>
    <w:rsid w:val="00FD7076"/>
    <w:rsid w:val="00FD7597"/>
    <w:rsid w:val="00FE08A3"/>
    <w:rsid w:val="00FE18BC"/>
    <w:rsid w:val="00FE2EF6"/>
    <w:rsid w:val="00FE41B4"/>
    <w:rsid w:val="00FE4BAE"/>
    <w:rsid w:val="00FE4C84"/>
    <w:rsid w:val="00FE54DD"/>
    <w:rsid w:val="00FE567B"/>
    <w:rsid w:val="00FE5D96"/>
    <w:rsid w:val="00FE5E8B"/>
    <w:rsid w:val="00FE5EDA"/>
    <w:rsid w:val="00FE5EFB"/>
    <w:rsid w:val="00FE61A3"/>
    <w:rsid w:val="00FE6465"/>
    <w:rsid w:val="00FE69AA"/>
    <w:rsid w:val="00FE6E6E"/>
    <w:rsid w:val="00FE780C"/>
    <w:rsid w:val="00FF006A"/>
    <w:rsid w:val="00FF01A7"/>
    <w:rsid w:val="00FF0C11"/>
    <w:rsid w:val="00FF10AF"/>
    <w:rsid w:val="00FF1303"/>
    <w:rsid w:val="00FF1641"/>
    <w:rsid w:val="00FF1859"/>
    <w:rsid w:val="00FF1D10"/>
    <w:rsid w:val="00FF1DA0"/>
    <w:rsid w:val="00FF22AF"/>
    <w:rsid w:val="00FF2700"/>
    <w:rsid w:val="00FF30D0"/>
    <w:rsid w:val="00FF3142"/>
    <w:rsid w:val="00FF3913"/>
    <w:rsid w:val="00FF3977"/>
    <w:rsid w:val="00FF3C50"/>
    <w:rsid w:val="00FF3CBC"/>
    <w:rsid w:val="00FF3DE8"/>
    <w:rsid w:val="00FF45D6"/>
    <w:rsid w:val="00FF5DC6"/>
    <w:rsid w:val="00FF5DFF"/>
    <w:rsid w:val="00FF5EC9"/>
    <w:rsid w:val="00FF6295"/>
    <w:rsid w:val="00FF69EF"/>
    <w:rsid w:val="00FF6A1F"/>
    <w:rsid w:val="00FF6C84"/>
    <w:rsid w:val="00FF7934"/>
    <w:rsid w:val="01BB43BE"/>
    <w:rsid w:val="0320BB0C"/>
    <w:rsid w:val="04D866D1"/>
    <w:rsid w:val="04EA293E"/>
    <w:rsid w:val="0862F217"/>
    <w:rsid w:val="0DA3F635"/>
    <w:rsid w:val="1152A1F2"/>
    <w:rsid w:val="1182D53C"/>
    <w:rsid w:val="15FDF790"/>
    <w:rsid w:val="17AE8EE3"/>
    <w:rsid w:val="19E783D0"/>
    <w:rsid w:val="1D92D2EC"/>
    <w:rsid w:val="22BDEC69"/>
    <w:rsid w:val="24E2908B"/>
    <w:rsid w:val="29FC202B"/>
    <w:rsid w:val="2B973A67"/>
    <w:rsid w:val="2D32B426"/>
    <w:rsid w:val="3020336B"/>
    <w:rsid w:val="31431175"/>
    <w:rsid w:val="336B5747"/>
    <w:rsid w:val="37EAB1CF"/>
    <w:rsid w:val="3B9BBEB6"/>
    <w:rsid w:val="3EAB676D"/>
    <w:rsid w:val="3EC346E4"/>
    <w:rsid w:val="3F9E16F7"/>
    <w:rsid w:val="454FB9FF"/>
    <w:rsid w:val="46B48B09"/>
    <w:rsid w:val="49F1C8C1"/>
    <w:rsid w:val="49F5150B"/>
    <w:rsid w:val="4A53749A"/>
    <w:rsid w:val="4AA67E69"/>
    <w:rsid w:val="4C1E8977"/>
    <w:rsid w:val="4E0D81DF"/>
    <w:rsid w:val="4F971AA0"/>
    <w:rsid w:val="525FA927"/>
    <w:rsid w:val="53888735"/>
    <w:rsid w:val="5425184A"/>
    <w:rsid w:val="56C87D5B"/>
    <w:rsid w:val="57C73CB3"/>
    <w:rsid w:val="657D06E9"/>
    <w:rsid w:val="6B44D07D"/>
    <w:rsid w:val="6E98937C"/>
    <w:rsid w:val="7652A641"/>
    <w:rsid w:val="784485D3"/>
    <w:rsid w:val="7C614CEF"/>
    <w:rsid w:val="7CFBB27A"/>
    <w:rsid w:val="7F5217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9EA29E10-C4CE-49C2-8BD5-27BD61679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375F9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8"/>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5"/>
      </w:numPr>
      <w:contextualSpacing/>
    </w:pPr>
  </w:style>
  <w:style w:type="paragraph" w:styleId="ListNumber">
    <w:name w:val="List Number"/>
    <w:basedOn w:val="Normal"/>
    <w:uiPriority w:val="99"/>
    <w:unhideWhenUsed/>
    <w:rsid w:val="00326F90"/>
    <w:pPr>
      <w:numPr>
        <w:numId w:val="3"/>
      </w:numPr>
      <w:contextualSpacing/>
    </w:pPr>
  </w:style>
  <w:style w:type="paragraph" w:styleId="ListNumber2">
    <w:name w:val="List Number 2"/>
    <w:basedOn w:val="Normal"/>
    <w:uiPriority w:val="99"/>
    <w:unhideWhenUsed/>
    <w:rsid w:val="0029639D"/>
    <w:pPr>
      <w:numPr>
        <w:numId w:val="1"/>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C86756"/>
    <w:pPr>
      <w:spacing w:after="0" w:line="240" w:lineRule="auto"/>
    </w:pPr>
    <w:rPr>
      <w:rFonts w:ascii="Arial" w:eastAsia="Times New Roman" w:hAnsi="Arial"/>
      <w:sz w:val="20"/>
    </w:rPr>
  </w:style>
  <w:style w:type="character" w:styleId="CommentReference">
    <w:name w:val="annotation reference"/>
    <w:basedOn w:val="DefaultParagraphFont"/>
    <w:uiPriority w:val="99"/>
    <w:semiHidden/>
    <w:unhideWhenUsed/>
    <w:rsid w:val="001F5D60"/>
    <w:rPr>
      <w:sz w:val="16"/>
      <w:szCs w:val="16"/>
    </w:rPr>
  </w:style>
  <w:style w:type="paragraph" w:styleId="CommentText">
    <w:name w:val="annotation text"/>
    <w:basedOn w:val="Normal"/>
    <w:link w:val="CommentTextChar"/>
    <w:uiPriority w:val="99"/>
    <w:unhideWhenUsed/>
    <w:rsid w:val="001F5D60"/>
    <w:pPr>
      <w:spacing w:line="240" w:lineRule="auto"/>
    </w:pPr>
    <w:rPr>
      <w:szCs w:val="20"/>
    </w:rPr>
  </w:style>
  <w:style w:type="character" w:customStyle="1" w:styleId="CommentTextChar">
    <w:name w:val="Comment Text Char"/>
    <w:basedOn w:val="DefaultParagraphFont"/>
    <w:link w:val="CommentText"/>
    <w:uiPriority w:val="99"/>
    <w:rsid w:val="001F5D60"/>
    <w:rPr>
      <w:rFonts w:ascii="Arial" w:eastAsia="Times New Roman" w:hAnsi="Arial"/>
      <w:sz w:val="20"/>
      <w:szCs w:val="20"/>
    </w:rPr>
  </w:style>
  <w:style w:type="paragraph" w:styleId="CommentSubject">
    <w:name w:val="annotation subject"/>
    <w:basedOn w:val="CommentText"/>
    <w:next w:val="CommentText"/>
    <w:link w:val="CommentSubjectChar"/>
    <w:uiPriority w:val="99"/>
    <w:semiHidden/>
    <w:unhideWhenUsed/>
    <w:rsid w:val="001F5D60"/>
    <w:rPr>
      <w:b/>
      <w:bCs/>
    </w:rPr>
  </w:style>
  <w:style w:type="character" w:customStyle="1" w:styleId="CommentSubjectChar">
    <w:name w:val="Comment Subject Char"/>
    <w:basedOn w:val="CommentTextChar"/>
    <w:link w:val="CommentSubject"/>
    <w:uiPriority w:val="99"/>
    <w:semiHidden/>
    <w:rsid w:val="001F5D60"/>
    <w:rPr>
      <w:rFonts w:ascii="Arial" w:eastAsia="Times New Roman" w:hAnsi="Arial"/>
      <w:b/>
      <w:bCs/>
      <w:sz w:val="20"/>
      <w:szCs w:val="20"/>
    </w:rPr>
  </w:style>
  <w:style w:type="character" w:styleId="Mention">
    <w:name w:val="Mention"/>
    <w:basedOn w:val="DefaultParagraphFont"/>
    <w:uiPriority w:val="99"/>
    <w:unhideWhenUsed/>
    <w:rsid w:val="00BB3C6B"/>
    <w:rPr>
      <w:color w:val="2B579A"/>
      <w:shd w:val="clear" w:color="auto" w:fill="E1DFDD"/>
    </w:rPr>
  </w:style>
  <w:style w:type="paragraph" w:styleId="NormalIndent">
    <w:name w:val="Normal Indent"/>
    <w:basedOn w:val="Normal"/>
    <w:link w:val="NormalIndentChar"/>
    <w:unhideWhenUsed/>
    <w:rsid w:val="00150E81"/>
    <w:pPr>
      <w:spacing w:before="100" w:beforeAutospacing="1" w:after="100" w:afterAutospacing="1"/>
      <w:ind w:left="720"/>
    </w:pPr>
    <w:rPr>
      <w:rFonts w:eastAsia="Times New Roman" w:cs="Arial"/>
      <w:lang w:val="en-IE" w:eastAsia="en-IE"/>
    </w:rPr>
  </w:style>
  <w:style w:type="character" w:customStyle="1" w:styleId="NormalIndentChar">
    <w:name w:val="Normal Indent Char"/>
    <w:link w:val="NormalIndent"/>
    <w:rsid w:val="00150E81"/>
    <w:rPr>
      <w:rFonts w:ascii="Arial" w:eastAsia="Times New Roman" w:hAnsi="Arial" w:cs="Arial"/>
      <w:sz w:val="20"/>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1C00130FA7E84B857B69B0AAA691DA" ma:contentTypeVersion="25" ma:contentTypeDescription="Create a new document." ma:contentTypeScope="" ma:versionID="176596b9cc2be8b40ec93904fcbce656">
  <xsd:schema xmlns:xsd="http://www.w3.org/2001/XMLSchema" xmlns:xs="http://www.w3.org/2001/XMLSchema" xmlns:p="http://schemas.microsoft.com/office/2006/metadata/properties" xmlns:ns2="66151351-65f9-4ea4-97b6-c2bf9b2337dd" xmlns:ns3="b88cb1c3-74e2-46d2-965a-b9628d091f64" targetNamespace="http://schemas.microsoft.com/office/2006/metadata/properties" ma:root="true" ma:fieldsID="7e17cf917948b8a04c08171407d6bc44" ns2:_="" ns3:_="">
    <xsd:import namespace="66151351-65f9-4ea4-97b6-c2bf9b2337dd"/>
    <xsd:import namespace="b88cb1c3-74e2-46d2-965a-b9628d091f64"/>
    <xsd:element name="properties">
      <xsd:complexType>
        <xsd:sequence>
          <xsd:element name="documentManagement">
            <xsd:complexType>
              <xsd:all>
                <xsd:element ref="ns2:MediaServiceMetadata" minOccurs="0"/>
                <xsd:element ref="ns2:MediaServiceFastMetadata" minOccurs="0"/>
                <xsd:element ref="ns2:C_x002e_V_x002e_" minOccurs="0"/>
                <xsd:element ref="ns2:CommercialApprover" minOccurs="0"/>
                <xsd:element ref="ns2:FinancialApprover" minOccurs="0"/>
                <xsd:element ref="ns2:PurchaseApprovalDate" minOccurs="0"/>
                <xsd:element ref="ns2:PurchaseApprover" minOccurs="0"/>
                <xsd:element ref="ns2:Sign_x002d_off_x0020_status" minOccurs="0"/>
                <xsd:element ref="ns2:TechnicalApprove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_Flow_SignoffStatu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151351-65f9-4ea4-97b6-c2bf9b2337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_x002e_V_x002e_" ma:index="10" nillable="true" ma:displayName="C.V." ma:default="0" ma:internalName="C_x002e_V_x002e_">
      <xsd:simpleType>
        <xsd:restriction base="dms:Boolean"/>
      </xsd:simpleType>
    </xsd:element>
    <xsd:element name="CommercialApprover" ma:index="11" nillable="true" ma:displayName="Commercial Approver" ma:list="UserInfo" ma:SharePointGroup="0" ma:internalName="Commerci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nancialApprover" ma:index="12" nillable="true" ma:displayName="Financial Approver" ma:format="Dropdown" ma:list="UserInfo" ma:SharePointGroup="0" ma:internalName="Financial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rchaseApprovalDate" ma:index="13" nillable="true" ma:displayName="Purchase Approval Date" ma:format="DateTime" ma:internalName="PurchaseApprovalDate">
      <xsd:simpleType>
        <xsd:restriction base="dms:DateTime"/>
      </xsd:simpleType>
    </xsd:element>
    <xsd:element name="PurchaseApprover" ma:index="14" nillable="true" ma:displayName="Purchase Approver" ma:format="Dropdown" ma:list="UserInfo" ma:SharePointGroup="0" ma:internalName="Purchase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ign_x002d_off_x0020_status" ma:index="15" nillable="true" ma:displayName="Sign-off status" ma:internalName="Sign_x002d_off_x0020_status">
      <xsd:simpleType>
        <xsd:restriction base="dms:Text">
          <xsd:maxLength value="255"/>
        </xsd:restriction>
      </xsd:simpleType>
    </xsd:element>
    <xsd:element name="TechnicalApprover" ma:index="16" nillable="true" ma:displayName="Technical Approver" ma:format="Dropdown" ma:list="UserInfo" ma:SharePointGroup="0" ma:internalName="Technical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3762961-495e-4f26-8edd-cfd6513d30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_Flow_SignoffStatus" ma:index="27" nillable="true" ma:displayName="Sign-off status" ma:internalName="Sign_x002d_off_x0020_status0">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Location" ma:index="30" nillable="true" ma:displayName="Location" ma:indexed="true" ma:internalName="MediaServiceLocation"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8cb1c3-74e2-46d2-965a-b9628d091f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fa0ee3-e9ac-4310-8f18-c283e971f9ee}" ma:internalName="TaxCatchAll" ma:showField="CatchAllData" ma:web="b88cb1c3-74e2-46d2-965a-b9628d091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nancialApprover xmlns="66151351-65f9-4ea4-97b6-c2bf9b2337dd">
      <UserInfo>
        <DisplayName/>
        <AccountId xsi:nil="true"/>
        <AccountType/>
      </UserInfo>
    </FinancialApprover>
    <Sign_x002d_off_x0020_status xmlns="66151351-65f9-4ea4-97b6-c2bf9b2337dd" xsi:nil="true"/>
    <C_x002e_V_x002e_ xmlns="66151351-65f9-4ea4-97b6-c2bf9b2337dd">false</C_x002e_V_x002e_>
    <TaxCatchAll xmlns="b88cb1c3-74e2-46d2-965a-b9628d091f64" xsi:nil="true"/>
    <TechnicalApprover xmlns="66151351-65f9-4ea4-97b6-c2bf9b2337dd">
      <UserInfo>
        <DisplayName/>
        <AccountId xsi:nil="true"/>
        <AccountType/>
      </UserInfo>
    </TechnicalApprover>
    <lcf76f155ced4ddcb4097134ff3c332f xmlns="66151351-65f9-4ea4-97b6-c2bf9b2337dd">
      <Terms xmlns="http://schemas.microsoft.com/office/infopath/2007/PartnerControls"/>
    </lcf76f155ced4ddcb4097134ff3c332f>
    <CommercialApprover xmlns="66151351-65f9-4ea4-97b6-c2bf9b2337dd">
      <UserInfo>
        <DisplayName/>
        <AccountId xsi:nil="true"/>
        <AccountType/>
      </UserInfo>
    </CommercialApprover>
    <PurchaseApprover xmlns="66151351-65f9-4ea4-97b6-c2bf9b2337dd">
      <UserInfo>
        <DisplayName/>
        <AccountId xsi:nil="true"/>
        <AccountType/>
      </UserInfo>
    </PurchaseApprover>
    <_Flow_SignoffStatus xmlns="66151351-65f9-4ea4-97b6-c2bf9b2337dd" xsi:nil="true"/>
    <PurchaseApprovalDate xmlns="66151351-65f9-4ea4-97b6-c2bf9b2337d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D2F9CE-DEA0-4539-8216-88CFA8887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151351-65f9-4ea4-97b6-c2bf9b2337dd"/>
    <ds:schemaRef ds:uri="b88cb1c3-74e2-46d2-965a-b9628d091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7F2C9C-38FB-422F-B077-4210B053DEC5}">
  <ds:schemaRefs>
    <ds:schemaRef ds:uri="http://purl.org/dc/dcmitype/"/>
    <ds:schemaRef ds:uri="http://schemas.microsoft.com/office/infopath/2007/PartnerControls"/>
    <ds:schemaRef ds:uri="http://purl.org/dc/elements/1.1/"/>
    <ds:schemaRef ds:uri="66151351-65f9-4ea4-97b6-c2bf9b2337dd"/>
    <ds:schemaRef ds:uri="http://www.w3.org/XML/1998/namespace"/>
    <ds:schemaRef ds:uri="http://schemas.microsoft.com/office/2006/documentManagement/types"/>
    <ds:schemaRef ds:uri="http://schemas.openxmlformats.org/package/2006/metadata/core-properties"/>
    <ds:schemaRef ds:uri="b88cb1c3-74e2-46d2-965a-b9628d091f64"/>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012FB743-5586-4CF1-8CF6-F89ECDC8548A}">
  <ds:schemaRefs>
    <ds:schemaRef ds:uri="http://schemas.openxmlformats.org/officeDocument/2006/bibliography"/>
  </ds:schemaRefs>
</ds:datastoreItem>
</file>

<file path=customXml/itemProps4.xml><?xml version="1.0" encoding="utf-8"?>
<ds:datastoreItem xmlns:ds="http://schemas.openxmlformats.org/officeDocument/2006/customXml" ds:itemID="{8E3214F3-E2E9-4BB0-A80B-0450DDC63205}">
  <ds:schemaRefs>
    <ds:schemaRef ds:uri="http://schemas.microsoft.com/sharepoint/v3/contenttype/forms"/>
  </ds:schemaRefs>
</ds:datastoreItem>
</file>

<file path=docMetadata/LabelInfo.xml><?xml version="1.0" encoding="utf-8"?>
<clbl:labelList xmlns:clbl="http://schemas.microsoft.com/office/2020/mipLabelMetadata">
  <clbl:label id="{bf4b7b92-9708-4942-8fd7-f99d10f83297}" enabled="1" method="Standard" siteId="{fb01cb1d-bba8-4c1a-94ef-defd79c59a09}" removed="0"/>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5202</Words>
  <Characters>29654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34787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Philip (Customer Solutions)</dc:creator>
  <cp:keywords/>
  <dc:description>generated by python-docx</dc:description>
  <cp:lastModifiedBy>McCarron . Sean (Enterprise Services)</cp:lastModifiedBy>
  <cp:revision>2</cp:revision>
  <dcterms:created xsi:type="dcterms:W3CDTF">2026-08-18T14:01:00Z</dcterms:created>
  <dcterms:modified xsi:type="dcterms:W3CDTF">2026-08-18T14:01:00Z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0x010100A41C00130FA7E84B857B69B0AAA691DA</vt:lpwstr>
  </property>
  <property fmtid="{D5CDD505-2E9C-101B-9397-08002B2CF9AE}" pid="3" name="MediaServiceImageTags">
    <vt:lpwstr/>
  </property>
  <property fmtid="{D5CDD505-2E9C-101B-9397-08002B2CF9AE}" pid="4" name="docLang">
    <vt:lpwstr>en</vt:lpwstr>
  </property>
</Properties>
</file>