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A3E5" w14:textId="56852CC3" w:rsidR="00ED7B0D" w:rsidRDefault="00ED7B0D" w:rsidP="00CA43C1">
      <w:pPr>
        <w:pStyle w:val="BodyText"/>
        <w:spacing w:after="0"/>
        <w:jc w:val="center"/>
        <w:rPr>
          <w:rFonts w:asciiTheme="minorHAnsi" w:hAnsiTheme="minorHAnsi" w:cs="Arial"/>
          <w:b/>
          <w:bCs/>
          <w:sz w:val="40"/>
          <w:szCs w:val="40"/>
        </w:rPr>
      </w:pPr>
      <w:r>
        <w:rPr>
          <w:noProof/>
          <w:lang w:val="en-IE" w:eastAsia="en-IE"/>
        </w:rPr>
        <w:drawing>
          <wp:inline distT="0" distB="0" distL="0" distR="0" wp14:anchorId="71EA41B6" wp14:editId="1D1A605A">
            <wp:extent cx="5730046" cy="23050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6527" cy="2311680"/>
                    </a:xfrm>
                    <a:prstGeom prst="rect">
                      <a:avLst/>
                    </a:prstGeom>
                    <a:noFill/>
                    <a:ln>
                      <a:noFill/>
                    </a:ln>
                  </pic:spPr>
                </pic:pic>
              </a:graphicData>
            </a:graphic>
          </wp:inline>
        </w:drawing>
      </w:r>
    </w:p>
    <w:p w14:paraId="041941A8" w14:textId="77777777" w:rsidR="00ED7B0D" w:rsidRDefault="00ED7B0D" w:rsidP="00CA43C1">
      <w:pPr>
        <w:pStyle w:val="BodyText"/>
        <w:spacing w:after="0"/>
        <w:jc w:val="center"/>
        <w:rPr>
          <w:rFonts w:asciiTheme="minorHAnsi" w:hAnsiTheme="minorHAnsi" w:cs="Arial"/>
          <w:b/>
          <w:bCs/>
          <w:sz w:val="40"/>
          <w:szCs w:val="40"/>
        </w:rPr>
      </w:pPr>
    </w:p>
    <w:p w14:paraId="785F3FDF" w14:textId="653C0F61" w:rsidR="00CA43C1" w:rsidRPr="00B81A77" w:rsidRDefault="00441A22" w:rsidP="00CA43C1">
      <w:pPr>
        <w:pStyle w:val="BodyText"/>
        <w:spacing w:after="0"/>
        <w:jc w:val="center"/>
        <w:rPr>
          <w:rFonts w:asciiTheme="minorHAnsi" w:hAnsiTheme="minorHAnsi" w:cs="Arial"/>
          <w:b/>
          <w:bCs/>
          <w:sz w:val="40"/>
          <w:szCs w:val="40"/>
        </w:rPr>
      </w:pPr>
      <w:r>
        <w:rPr>
          <w:rFonts w:asciiTheme="minorHAnsi" w:hAnsiTheme="minorHAnsi" w:cs="Arial"/>
          <w:b/>
          <w:bCs/>
          <w:sz w:val="40"/>
          <w:szCs w:val="40"/>
        </w:rPr>
        <w:t>PRE-QUALIFICATION QUESTIONNAIRE</w:t>
      </w:r>
    </w:p>
    <w:p w14:paraId="792247B1" w14:textId="77777777" w:rsidR="00CA43C1" w:rsidRPr="00B81A77" w:rsidRDefault="00CA43C1" w:rsidP="00CA43C1">
      <w:pPr>
        <w:tabs>
          <w:tab w:val="left" w:pos="5325"/>
        </w:tabs>
        <w:jc w:val="center"/>
      </w:pPr>
    </w:p>
    <w:p w14:paraId="332550E8" w14:textId="77777777" w:rsidR="00CA43C1" w:rsidRPr="00B81A77" w:rsidRDefault="00CA43C1" w:rsidP="00CA43C1">
      <w:pPr>
        <w:tabs>
          <w:tab w:val="left" w:pos="5325"/>
        </w:tabs>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2"/>
        <w:gridCol w:w="4544"/>
      </w:tblGrid>
      <w:tr w:rsidR="00CA43C1" w:rsidRPr="00B81A77" w14:paraId="1F8A54F6" w14:textId="77777777" w:rsidTr="00C90DCE">
        <w:trPr>
          <w:trHeight w:val="2407"/>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6D5C58E7" w14:textId="493BB1A0" w:rsidR="00681DD6" w:rsidRDefault="00681DD6" w:rsidP="00C906DD">
            <w:pPr>
              <w:spacing w:after="0" w:line="240" w:lineRule="auto"/>
              <w:rPr>
                <w:rFonts w:cs="Arial"/>
                <w:b/>
                <w:bCs/>
                <w:color w:val="FFFFFF" w:themeColor="background1"/>
              </w:rPr>
            </w:pPr>
            <w:r w:rsidRPr="00672322">
              <w:rPr>
                <w:rFonts w:cs="Arial"/>
                <w:b/>
                <w:bCs/>
                <w:color w:val="FFFFFF" w:themeColor="background1"/>
              </w:rPr>
              <w:t>Award of a Contract for</w:t>
            </w:r>
          </w:p>
          <w:p w14:paraId="121A2C35" w14:textId="77777777" w:rsidR="00D60D65" w:rsidRPr="00672322" w:rsidRDefault="00D60D65" w:rsidP="00C906DD">
            <w:pPr>
              <w:spacing w:after="0" w:line="240" w:lineRule="auto"/>
              <w:rPr>
                <w:rFonts w:cs="Arial"/>
                <w:b/>
                <w:bCs/>
                <w:color w:val="FFFFFF" w:themeColor="background1"/>
              </w:rPr>
            </w:pPr>
          </w:p>
          <w:p w14:paraId="3C7C5557" w14:textId="0067BB95" w:rsidR="00CA43C1" w:rsidRPr="00672322" w:rsidRDefault="00CA43C1" w:rsidP="00C906DD">
            <w:pPr>
              <w:spacing w:after="0" w:line="240" w:lineRule="auto"/>
              <w:rPr>
                <w:rFonts w:cs="Arial"/>
                <w:b/>
                <w:bCs/>
                <w:color w:val="FFFFFF" w:themeColor="background1"/>
              </w:rPr>
            </w:pP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D93F9E4" w14:textId="5D8F2C99" w:rsidR="008872ED" w:rsidRDefault="00C90DCE" w:rsidP="008872ED">
            <w:pPr>
              <w:rPr>
                <w:b/>
              </w:rPr>
            </w:pPr>
            <w:r w:rsidRPr="008872ED">
              <w:rPr>
                <w:b/>
              </w:rPr>
              <w:t xml:space="preserve">Ireland West Airport (IWA) </w:t>
            </w:r>
          </w:p>
          <w:p w14:paraId="7EBC7967" w14:textId="45DF622C" w:rsidR="00CA43C1" w:rsidRPr="00C90DCE" w:rsidRDefault="004879F8" w:rsidP="008872ED">
            <w:pPr>
              <w:rPr>
                <w:rFonts w:cs="Arial"/>
                <w:b/>
                <w:bCs/>
              </w:rPr>
            </w:pPr>
            <w:r>
              <w:rPr>
                <w:rFonts w:cs="Arial"/>
                <w:b/>
                <w:bCs/>
              </w:rPr>
              <w:t xml:space="preserve">Apron Safety Reconfiguration Project </w:t>
            </w:r>
            <w:r w:rsidR="000C26AE">
              <w:rPr>
                <w:rFonts w:cs="Arial"/>
                <w:b/>
                <w:bCs/>
              </w:rPr>
              <w:t>– Pre-Qualification</w:t>
            </w:r>
          </w:p>
        </w:tc>
      </w:tr>
      <w:tr w:rsidR="00CA43C1" w:rsidRPr="00B81A77" w14:paraId="20C9C41C" w14:textId="77777777" w:rsidTr="00C90DCE">
        <w:trPr>
          <w:trHeight w:val="551"/>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8EA349D" w14:textId="77777777" w:rsidR="00CA43C1" w:rsidRPr="00672322" w:rsidRDefault="00CA43C1" w:rsidP="00C906DD">
            <w:pPr>
              <w:spacing w:after="0" w:line="240" w:lineRule="auto"/>
              <w:rPr>
                <w:rFonts w:cs="Arial"/>
                <w:b/>
                <w:bCs/>
                <w:color w:val="FFFFFF" w:themeColor="background1"/>
              </w:rPr>
            </w:pPr>
            <w:r w:rsidRPr="00672322">
              <w:rPr>
                <w:rFonts w:cs="Arial"/>
                <w:b/>
                <w:bCs/>
                <w:color w:val="FFFFFF" w:themeColor="background1"/>
              </w:rPr>
              <w:t xml:space="preserve">Procedure </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BF13D4E" w14:textId="35289DF4" w:rsidR="00CA43C1" w:rsidRPr="00E518F2" w:rsidRDefault="000C26AE" w:rsidP="00C906DD">
            <w:pPr>
              <w:spacing w:after="0" w:line="240" w:lineRule="auto"/>
              <w:rPr>
                <w:rFonts w:cs="Arial"/>
                <w:b/>
                <w:bCs/>
              </w:rPr>
            </w:pPr>
            <w:r w:rsidRPr="00E518F2">
              <w:rPr>
                <w:rFonts w:cs="Arial"/>
                <w:b/>
                <w:bCs/>
                <w:iCs/>
              </w:rPr>
              <w:t>Negotiated procedure under Directive 2014/25/EU</w:t>
            </w:r>
          </w:p>
        </w:tc>
      </w:tr>
      <w:tr w:rsidR="000C26AE" w:rsidRPr="00B81A77" w14:paraId="67BFA125" w14:textId="77777777" w:rsidTr="00C90DCE">
        <w:trPr>
          <w:trHeight w:val="551"/>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2ECC5F46" w14:textId="0517C844" w:rsidR="000C26AE" w:rsidRPr="000C26AE" w:rsidRDefault="000C26AE" w:rsidP="000C26AE">
            <w:pPr>
              <w:spacing w:after="0" w:line="240" w:lineRule="auto"/>
              <w:rPr>
                <w:rFonts w:cs="Arial"/>
                <w:b/>
                <w:bCs/>
                <w:color w:val="FFFFFF" w:themeColor="background1"/>
                <w:lang w:val="en-IE"/>
              </w:rPr>
            </w:pPr>
            <w:r w:rsidRPr="000C26AE">
              <w:rPr>
                <w:rFonts w:cs="Arial"/>
                <w:b/>
                <w:bCs/>
                <w:color w:val="FFFFFF" w:themeColor="background1"/>
                <w:lang w:val="en-IE"/>
              </w:rPr>
              <w:t>Contract Strategy</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6FC403" w14:textId="061A6AE9" w:rsidR="000C26AE" w:rsidRPr="00E518F2" w:rsidRDefault="000C26AE" w:rsidP="000C26AE">
            <w:pPr>
              <w:spacing w:after="0" w:line="240" w:lineRule="auto"/>
              <w:rPr>
                <w:rFonts w:cs="Arial"/>
                <w:b/>
                <w:bCs/>
                <w:iCs/>
                <w:lang w:val="en-IE"/>
              </w:rPr>
            </w:pPr>
            <w:r w:rsidRPr="00E518F2">
              <w:rPr>
                <w:rFonts w:cs="Arial"/>
                <w:b/>
                <w:bCs/>
                <w:iCs/>
                <w:lang w:val="en-IE"/>
              </w:rPr>
              <w:t>NEC4 Engineering and Construction Contract with Early Contractor Involvement (ECI)</w:t>
            </w:r>
          </w:p>
        </w:tc>
      </w:tr>
      <w:tr w:rsidR="0055475D" w:rsidRPr="00B81A77" w14:paraId="2A8B7276" w14:textId="77777777" w:rsidTr="00C90DCE">
        <w:trPr>
          <w:trHeight w:val="427"/>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53719766" w14:textId="031CA89A" w:rsidR="0055475D" w:rsidRPr="00672322" w:rsidRDefault="004C0AFA" w:rsidP="00C906DD">
            <w:pPr>
              <w:spacing w:after="0" w:line="240" w:lineRule="auto"/>
              <w:rPr>
                <w:rFonts w:cs="Arial"/>
                <w:b/>
                <w:bCs/>
                <w:color w:val="FFFFFF" w:themeColor="background1"/>
              </w:rPr>
            </w:pPr>
            <w:proofErr w:type="spellStart"/>
            <w:r>
              <w:rPr>
                <w:rFonts w:cs="Arial"/>
                <w:b/>
                <w:bCs/>
                <w:color w:val="FFFFFF" w:themeColor="background1"/>
              </w:rPr>
              <w:t>Etenders</w:t>
            </w:r>
            <w:proofErr w:type="spellEnd"/>
            <w:r w:rsidR="0055475D">
              <w:rPr>
                <w:rFonts w:cs="Arial"/>
                <w:b/>
                <w:bCs/>
                <w:color w:val="FFFFFF" w:themeColor="background1"/>
              </w:rPr>
              <w:t xml:space="preserve"> Ref </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7C9FA12" w14:textId="57638C2F" w:rsidR="0055475D" w:rsidRPr="00686CCC" w:rsidRDefault="007802E3" w:rsidP="00C906DD">
            <w:pPr>
              <w:spacing w:after="0" w:line="240" w:lineRule="auto"/>
              <w:rPr>
                <w:rFonts w:cs="Arial"/>
                <w:b/>
                <w:bCs/>
              </w:rPr>
            </w:pPr>
            <w:r w:rsidRPr="00686CCC">
              <w:rPr>
                <w:rFonts w:cs="Arial"/>
                <w:b/>
                <w:bCs/>
              </w:rPr>
              <w:t>8850422</w:t>
            </w:r>
          </w:p>
        </w:tc>
      </w:tr>
      <w:tr w:rsidR="00F24C8E" w:rsidRPr="00B81A77" w14:paraId="2432FD75" w14:textId="77777777">
        <w:trPr>
          <w:trHeight w:val="416"/>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D812309" w14:textId="77777777" w:rsidR="00F24C8E" w:rsidRPr="00672322" w:rsidRDefault="00F24C8E" w:rsidP="00F24C8E">
            <w:pPr>
              <w:spacing w:after="0" w:line="240" w:lineRule="auto"/>
              <w:rPr>
                <w:rFonts w:cs="Arial"/>
                <w:b/>
                <w:bCs/>
                <w:color w:val="FFFFFF" w:themeColor="background1"/>
              </w:rPr>
            </w:pPr>
            <w:r w:rsidRPr="00672322">
              <w:rPr>
                <w:rFonts w:cs="Arial"/>
                <w:b/>
                <w:bCs/>
                <w:color w:val="FFFFFF" w:themeColor="background1"/>
              </w:rPr>
              <w:t>Issue Date</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7E29C9E3" w14:textId="0FB712BE" w:rsidR="00F24C8E" w:rsidRPr="00686CCC" w:rsidRDefault="00FB2036" w:rsidP="00F24C8E">
            <w:pPr>
              <w:spacing w:after="0" w:line="240" w:lineRule="auto"/>
              <w:rPr>
                <w:rFonts w:cs="Arial"/>
                <w:b/>
                <w:bCs/>
              </w:rPr>
            </w:pPr>
            <w:r w:rsidRPr="00686CCC">
              <w:rPr>
                <w:rFonts w:cs="Arial"/>
                <w:b/>
                <w:bCs/>
              </w:rPr>
              <w:t>14</w:t>
            </w:r>
            <w:r w:rsidRPr="00686CCC">
              <w:rPr>
                <w:rFonts w:cs="Arial"/>
                <w:b/>
                <w:bCs/>
                <w:vertAlign w:val="superscript"/>
              </w:rPr>
              <w:t>th</w:t>
            </w:r>
            <w:r w:rsidRPr="00686CCC">
              <w:rPr>
                <w:rFonts w:cs="Arial"/>
                <w:b/>
                <w:bCs/>
              </w:rPr>
              <w:t xml:space="preserve"> August 2026</w:t>
            </w:r>
          </w:p>
        </w:tc>
      </w:tr>
      <w:tr w:rsidR="00F24C8E" w:rsidRPr="00B81A77" w14:paraId="4D13F2E3" w14:textId="77777777">
        <w:trPr>
          <w:trHeight w:val="422"/>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53322BDF" w14:textId="77777777" w:rsidR="00F24C8E" w:rsidRPr="00672322" w:rsidRDefault="00F24C8E" w:rsidP="00F24C8E">
            <w:pPr>
              <w:spacing w:after="0" w:line="240" w:lineRule="auto"/>
              <w:rPr>
                <w:rFonts w:cs="Arial"/>
                <w:b/>
                <w:bCs/>
                <w:color w:val="FFFFFF" w:themeColor="background1"/>
              </w:rPr>
            </w:pPr>
            <w:r w:rsidRPr="00672322">
              <w:rPr>
                <w:rFonts w:cs="Arial"/>
                <w:b/>
                <w:bCs/>
                <w:color w:val="FFFFFF" w:themeColor="background1"/>
              </w:rPr>
              <w:t>Closing Date for Queries</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46C9F6F5" w14:textId="48FCDF88" w:rsidR="00F24C8E" w:rsidRPr="00686CCC" w:rsidRDefault="00AA7CCF" w:rsidP="00F24C8E">
            <w:pPr>
              <w:spacing w:after="0" w:line="240" w:lineRule="auto"/>
              <w:rPr>
                <w:rFonts w:cs="Arial"/>
                <w:b/>
                <w:bCs/>
              </w:rPr>
            </w:pPr>
            <w:r w:rsidRPr="00686CCC">
              <w:rPr>
                <w:rFonts w:cs="Arial"/>
                <w:b/>
                <w:bCs/>
              </w:rPr>
              <w:t>1</w:t>
            </w:r>
            <w:r w:rsidRPr="00686CCC">
              <w:rPr>
                <w:rFonts w:cs="Arial"/>
                <w:b/>
                <w:bCs/>
                <w:vertAlign w:val="superscript"/>
              </w:rPr>
              <w:t>st</w:t>
            </w:r>
            <w:r w:rsidRPr="00686CCC">
              <w:rPr>
                <w:rFonts w:cs="Arial"/>
                <w:b/>
                <w:bCs/>
              </w:rPr>
              <w:t xml:space="preserve"> </w:t>
            </w:r>
            <w:r w:rsidR="00FB2036" w:rsidRPr="00686CCC">
              <w:rPr>
                <w:rFonts w:cs="Arial"/>
                <w:b/>
                <w:bCs/>
              </w:rPr>
              <w:t xml:space="preserve">September </w:t>
            </w:r>
            <w:r w:rsidR="005F11C5" w:rsidRPr="00686CCC">
              <w:rPr>
                <w:rFonts w:cs="Arial"/>
                <w:b/>
                <w:bCs/>
              </w:rPr>
              <w:t>2026</w:t>
            </w:r>
          </w:p>
        </w:tc>
      </w:tr>
      <w:tr w:rsidR="009B5207" w:rsidRPr="00B81A77" w14:paraId="184A90C5" w14:textId="77777777" w:rsidTr="00C90DCE">
        <w:trPr>
          <w:trHeight w:val="1130"/>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1159DF29" w14:textId="34682358" w:rsidR="009B5207" w:rsidRPr="00672322" w:rsidRDefault="001002A0" w:rsidP="00C906DD">
            <w:pPr>
              <w:spacing w:after="0" w:line="240" w:lineRule="auto"/>
              <w:rPr>
                <w:rFonts w:cs="Arial"/>
                <w:b/>
                <w:bCs/>
                <w:color w:val="FFFFFF" w:themeColor="background1"/>
              </w:rPr>
            </w:pPr>
            <w:r w:rsidRPr="00672322">
              <w:rPr>
                <w:rFonts w:cs="Arial"/>
                <w:b/>
                <w:bCs/>
                <w:color w:val="FFFFFF" w:themeColor="background1"/>
              </w:rPr>
              <w:t xml:space="preserve">Contact </w:t>
            </w:r>
            <w:r w:rsidR="009B5207" w:rsidRPr="00672322">
              <w:rPr>
                <w:rFonts w:cs="Arial"/>
                <w:b/>
                <w:bCs/>
                <w:color w:val="FFFFFF" w:themeColor="background1"/>
              </w:rPr>
              <w:t>for Queries</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C2F10A6" w14:textId="36429B6E" w:rsidR="004C0AFA" w:rsidRPr="00686CCC" w:rsidRDefault="00C00767" w:rsidP="00C00767">
            <w:pPr>
              <w:tabs>
                <w:tab w:val="left" w:pos="1665"/>
              </w:tabs>
              <w:spacing w:after="0" w:line="240" w:lineRule="auto"/>
              <w:rPr>
                <w:rFonts w:cs="Arial"/>
                <w:b/>
                <w:bCs/>
                <w:lang w:val="en-IE"/>
              </w:rPr>
            </w:pPr>
            <w:r w:rsidRPr="00686CCC">
              <w:rPr>
                <w:rFonts w:cs="Arial"/>
                <w:b/>
                <w:bCs/>
                <w:lang w:val="en-IE"/>
              </w:rPr>
              <w:t xml:space="preserve">Queries must be submitted through the </w:t>
            </w:r>
            <w:proofErr w:type="spellStart"/>
            <w:r w:rsidRPr="00686CCC">
              <w:rPr>
                <w:rFonts w:cs="Arial"/>
                <w:b/>
                <w:bCs/>
                <w:lang w:val="en-IE"/>
              </w:rPr>
              <w:t>eTenders</w:t>
            </w:r>
            <w:proofErr w:type="spellEnd"/>
            <w:r w:rsidRPr="00686CCC">
              <w:rPr>
                <w:rFonts w:cs="Arial"/>
                <w:b/>
                <w:bCs/>
                <w:lang w:val="en-IE"/>
              </w:rPr>
              <w:t xml:space="preserve"> portal.</w:t>
            </w:r>
          </w:p>
          <w:p w14:paraId="3FD2E290" w14:textId="204B916C" w:rsidR="009B5207" w:rsidRPr="00686CCC" w:rsidRDefault="009B5207" w:rsidP="00C906DD">
            <w:pPr>
              <w:tabs>
                <w:tab w:val="left" w:pos="1665"/>
              </w:tabs>
              <w:spacing w:after="0" w:line="240" w:lineRule="auto"/>
              <w:rPr>
                <w:rFonts w:cs="Arial"/>
                <w:b/>
                <w:bCs/>
              </w:rPr>
            </w:pPr>
          </w:p>
        </w:tc>
      </w:tr>
      <w:tr w:rsidR="009B5207" w:rsidRPr="00B81A77" w14:paraId="116D63AF" w14:textId="77777777" w:rsidTr="00C90DCE">
        <w:trPr>
          <w:trHeight w:val="425"/>
        </w:trPr>
        <w:tc>
          <w:tcPr>
            <w:tcW w:w="4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vAlign w:val="center"/>
          </w:tcPr>
          <w:p w14:paraId="7FA0A2F7" w14:textId="19C3D026" w:rsidR="009B5207" w:rsidRPr="00672322" w:rsidRDefault="001B24F2" w:rsidP="00C906DD">
            <w:pPr>
              <w:spacing w:after="0" w:line="240" w:lineRule="auto"/>
              <w:rPr>
                <w:rFonts w:cs="Arial"/>
                <w:b/>
                <w:bCs/>
                <w:color w:val="FFFFFF" w:themeColor="background1"/>
              </w:rPr>
            </w:pPr>
            <w:r w:rsidRPr="00672322">
              <w:rPr>
                <w:rFonts w:cs="Arial"/>
                <w:b/>
                <w:bCs/>
                <w:color w:val="FFFFFF" w:themeColor="background1"/>
              </w:rPr>
              <w:t>Closing Date / Time f</w:t>
            </w:r>
            <w:r w:rsidR="009B5207" w:rsidRPr="00672322">
              <w:rPr>
                <w:rFonts w:cs="Arial"/>
                <w:b/>
                <w:bCs/>
                <w:color w:val="FFFFFF" w:themeColor="background1"/>
              </w:rPr>
              <w:t xml:space="preserve">or receipt of </w:t>
            </w:r>
            <w:r w:rsidR="0052250E">
              <w:rPr>
                <w:rFonts w:cs="Arial"/>
                <w:b/>
                <w:bCs/>
                <w:color w:val="FFFFFF" w:themeColor="background1"/>
              </w:rPr>
              <w:t>Responses</w:t>
            </w:r>
          </w:p>
        </w:tc>
        <w:tc>
          <w:tcPr>
            <w:tcW w:w="4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098CFEC" w14:textId="06155E02" w:rsidR="009B5207" w:rsidRPr="00686CCC" w:rsidRDefault="00AA7CCF" w:rsidP="00C906DD">
            <w:pPr>
              <w:spacing w:after="0" w:line="240" w:lineRule="auto"/>
              <w:rPr>
                <w:rFonts w:cs="Arial"/>
                <w:b/>
                <w:bCs/>
              </w:rPr>
            </w:pPr>
            <w:r w:rsidRPr="00686CCC">
              <w:rPr>
                <w:rFonts w:cs="Arial"/>
                <w:b/>
                <w:bCs/>
              </w:rPr>
              <w:t>14</w:t>
            </w:r>
            <w:r w:rsidRPr="00686CCC">
              <w:rPr>
                <w:rFonts w:cs="Arial"/>
                <w:b/>
                <w:bCs/>
                <w:vertAlign w:val="superscript"/>
              </w:rPr>
              <w:t>th</w:t>
            </w:r>
            <w:r w:rsidRPr="00686CCC">
              <w:rPr>
                <w:rFonts w:cs="Arial"/>
                <w:b/>
                <w:bCs/>
              </w:rPr>
              <w:t xml:space="preserve"> </w:t>
            </w:r>
            <w:r w:rsidR="00FB2036" w:rsidRPr="00686CCC">
              <w:rPr>
                <w:rFonts w:cs="Arial"/>
                <w:b/>
                <w:bCs/>
              </w:rPr>
              <w:t>September 2026</w:t>
            </w:r>
          </w:p>
        </w:tc>
      </w:tr>
      <w:tr w:rsidR="00E35830" w:rsidRPr="00B81A77" w14:paraId="344F55D1" w14:textId="77777777" w:rsidTr="00C90DCE">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44061" w:themeFill="accent1" w:themeFillShade="80"/>
          </w:tcPr>
          <w:p w14:paraId="2C95E6F9" w14:textId="04D4B4C3" w:rsidR="00E35830" w:rsidRPr="00C90DCE" w:rsidRDefault="0052250E" w:rsidP="00C906DD">
            <w:pPr>
              <w:spacing w:before="120" w:after="120" w:line="240" w:lineRule="auto"/>
              <w:jc w:val="both"/>
              <w:rPr>
                <w:b/>
                <w:i/>
                <w:color w:val="FFFFFF" w:themeColor="background1"/>
              </w:rPr>
            </w:pPr>
            <w:r w:rsidRPr="0052250E">
              <w:rPr>
                <w:rFonts w:cs="Arial"/>
                <w:b/>
                <w:i/>
                <w:color w:val="FFFFFF" w:themeColor="background1"/>
              </w:rPr>
              <w:t xml:space="preserve">Please note that responses to queries will be issued through the </w:t>
            </w:r>
            <w:proofErr w:type="spellStart"/>
            <w:r w:rsidRPr="0052250E">
              <w:rPr>
                <w:rFonts w:cs="Arial"/>
                <w:b/>
                <w:i/>
                <w:color w:val="FFFFFF" w:themeColor="background1"/>
              </w:rPr>
              <w:t>eTenders</w:t>
            </w:r>
            <w:proofErr w:type="spellEnd"/>
            <w:r w:rsidRPr="0052250E">
              <w:rPr>
                <w:rFonts w:cs="Arial"/>
                <w:b/>
                <w:i/>
                <w:color w:val="FFFFFF" w:themeColor="background1"/>
              </w:rPr>
              <w:t xml:space="preserve"> portal and made available to all Applicants. The identity of the person making a query will not be disclosed when issuing the response. Please note that the Contracting Entity cannot accept responsibility for information relayed, or not relayed, via third parties.</w:t>
            </w:r>
          </w:p>
          <w:p w14:paraId="0DCAB35B" w14:textId="77777777" w:rsidR="00E35830" w:rsidRPr="00C90DCE" w:rsidRDefault="00E35830" w:rsidP="00C906DD">
            <w:pPr>
              <w:spacing w:after="0" w:line="240" w:lineRule="auto"/>
              <w:rPr>
                <w:rFonts w:cs="Arial"/>
                <w:b/>
                <w:bCs/>
                <w:color w:val="FFFFFF" w:themeColor="background1"/>
              </w:rPr>
            </w:pPr>
          </w:p>
        </w:tc>
      </w:tr>
    </w:tbl>
    <w:p w14:paraId="629C0FC3" w14:textId="77777777" w:rsidR="00CA43C1" w:rsidRPr="00B81A77" w:rsidRDefault="00CA43C1" w:rsidP="00672322">
      <w:pPr>
        <w:tabs>
          <w:tab w:val="left" w:pos="5325"/>
        </w:tabs>
      </w:pPr>
    </w:p>
    <w:p w14:paraId="66AB2389" w14:textId="0E369CFF" w:rsidR="006F491F" w:rsidRPr="005841BD" w:rsidRDefault="00113015" w:rsidP="005841BD">
      <w:pPr>
        <w:rPr>
          <w:b/>
          <w:color w:val="17365D" w:themeColor="text2" w:themeShade="BF"/>
          <w:sz w:val="36"/>
        </w:rPr>
      </w:pPr>
      <w:r>
        <w:rPr>
          <w:sz w:val="36"/>
        </w:rPr>
        <w:br w:type="page"/>
      </w:r>
      <w:r w:rsidR="006F491F" w:rsidRPr="005841BD">
        <w:rPr>
          <w:b/>
          <w:color w:val="17365D" w:themeColor="text2" w:themeShade="BF"/>
          <w:sz w:val="36"/>
        </w:rPr>
        <w:lastRenderedPageBreak/>
        <w:t>TABLE OF CONTENTS</w:t>
      </w:r>
    </w:p>
    <w:p w14:paraId="64F9502A" w14:textId="744D5C9D" w:rsidR="00F1277A" w:rsidRDefault="006F491F">
      <w:pPr>
        <w:pStyle w:val="TOC1"/>
        <w:tabs>
          <w:tab w:val="left" w:pos="440"/>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7609941" w:history="1">
        <w:r w:rsidR="00F1277A" w:rsidRPr="005106F1">
          <w:rPr>
            <w:rStyle w:val="Hyperlink"/>
            <w:noProof/>
          </w:rPr>
          <w:t>1.</w:t>
        </w:r>
        <w:r w:rsidR="00F1277A">
          <w:rPr>
            <w:rFonts w:eastAsiaTheme="minorEastAsia"/>
            <w:noProof/>
            <w:kern w:val="2"/>
            <w:sz w:val="24"/>
            <w:szCs w:val="24"/>
            <w:lang w:eastAsia="en-GB"/>
            <w14:ligatures w14:val="standardContextual"/>
          </w:rPr>
          <w:tab/>
        </w:r>
        <w:r w:rsidR="00F1277A" w:rsidRPr="005106F1">
          <w:rPr>
            <w:rStyle w:val="Hyperlink"/>
            <w:noProof/>
          </w:rPr>
          <w:t>Introduction</w:t>
        </w:r>
        <w:r w:rsidR="00F1277A">
          <w:rPr>
            <w:noProof/>
            <w:webHidden/>
          </w:rPr>
          <w:tab/>
        </w:r>
        <w:r w:rsidR="00F1277A">
          <w:rPr>
            <w:noProof/>
            <w:webHidden/>
          </w:rPr>
          <w:fldChar w:fldCharType="begin"/>
        </w:r>
        <w:r w:rsidR="00F1277A">
          <w:rPr>
            <w:noProof/>
            <w:webHidden/>
          </w:rPr>
          <w:instrText xml:space="preserve"> PAGEREF _Toc237609941 \h </w:instrText>
        </w:r>
        <w:r w:rsidR="00F1277A">
          <w:rPr>
            <w:noProof/>
            <w:webHidden/>
          </w:rPr>
        </w:r>
        <w:r w:rsidR="00F1277A">
          <w:rPr>
            <w:noProof/>
            <w:webHidden/>
          </w:rPr>
          <w:fldChar w:fldCharType="separate"/>
        </w:r>
        <w:r w:rsidR="00F1277A">
          <w:rPr>
            <w:noProof/>
            <w:webHidden/>
          </w:rPr>
          <w:t>5</w:t>
        </w:r>
        <w:r w:rsidR="00F1277A">
          <w:rPr>
            <w:noProof/>
            <w:webHidden/>
          </w:rPr>
          <w:fldChar w:fldCharType="end"/>
        </w:r>
      </w:hyperlink>
    </w:p>
    <w:p w14:paraId="4B855A7C" w14:textId="735390D2"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2" w:history="1">
        <w:r w:rsidRPr="005106F1">
          <w:rPr>
            <w:rStyle w:val="Hyperlink"/>
            <w:noProof/>
          </w:rPr>
          <w:t>1.1</w:t>
        </w:r>
        <w:r>
          <w:rPr>
            <w:rFonts w:eastAsiaTheme="minorEastAsia"/>
            <w:noProof/>
            <w:kern w:val="2"/>
            <w:sz w:val="24"/>
            <w:szCs w:val="24"/>
            <w:lang w:eastAsia="en-GB"/>
            <w14:ligatures w14:val="standardContextual"/>
          </w:rPr>
          <w:tab/>
        </w:r>
        <w:r w:rsidRPr="005106F1">
          <w:rPr>
            <w:rStyle w:val="Hyperlink"/>
            <w:noProof/>
          </w:rPr>
          <w:t>Purpose of this Document</w:t>
        </w:r>
        <w:r>
          <w:rPr>
            <w:noProof/>
            <w:webHidden/>
          </w:rPr>
          <w:tab/>
        </w:r>
        <w:r>
          <w:rPr>
            <w:noProof/>
            <w:webHidden/>
          </w:rPr>
          <w:fldChar w:fldCharType="begin"/>
        </w:r>
        <w:r>
          <w:rPr>
            <w:noProof/>
            <w:webHidden/>
          </w:rPr>
          <w:instrText xml:space="preserve"> PAGEREF _Toc237609942 \h </w:instrText>
        </w:r>
        <w:r>
          <w:rPr>
            <w:noProof/>
            <w:webHidden/>
          </w:rPr>
        </w:r>
        <w:r>
          <w:rPr>
            <w:noProof/>
            <w:webHidden/>
          </w:rPr>
          <w:fldChar w:fldCharType="separate"/>
        </w:r>
        <w:r>
          <w:rPr>
            <w:noProof/>
            <w:webHidden/>
          </w:rPr>
          <w:t>5</w:t>
        </w:r>
        <w:r>
          <w:rPr>
            <w:noProof/>
            <w:webHidden/>
          </w:rPr>
          <w:fldChar w:fldCharType="end"/>
        </w:r>
      </w:hyperlink>
    </w:p>
    <w:p w14:paraId="55ED3138" w14:textId="405CCE75"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3" w:history="1">
        <w:r w:rsidRPr="005106F1">
          <w:rPr>
            <w:rStyle w:val="Hyperlink"/>
            <w:noProof/>
          </w:rPr>
          <w:t>1.2</w:t>
        </w:r>
        <w:r>
          <w:rPr>
            <w:rFonts w:eastAsiaTheme="minorEastAsia"/>
            <w:noProof/>
            <w:kern w:val="2"/>
            <w:sz w:val="24"/>
            <w:szCs w:val="24"/>
            <w:lang w:eastAsia="en-GB"/>
            <w14:ligatures w14:val="standardContextual"/>
          </w:rPr>
          <w:tab/>
        </w:r>
        <w:r w:rsidRPr="005106F1">
          <w:rPr>
            <w:rStyle w:val="Hyperlink"/>
            <w:noProof/>
          </w:rPr>
          <w:t>Definitions Applicable in this Document</w:t>
        </w:r>
        <w:r>
          <w:rPr>
            <w:noProof/>
            <w:webHidden/>
          </w:rPr>
          <w:tab/>
        </w:r>
        <w:r>
          <w:rPr>
            <w:noProof/>
            <w:webHidden/>
          </w:rPr>
          <w:fldChar w:fldCharType="begin"/>
        </w:r>
        <w:r>
          <w:rPr>
            <w:noProof/>
            <w:webHidden/>
          </w:rPr>
          <w:instrText xml:space="preserve"> PAGEREF _Toc237609943 \h </w:instrText>
        </w:r>
        <w:r>
          <w:rPr>
            <w:noProof/>
            <w:webHidden/>
          </w:rPr>
        </w:r>
        <w:r>
          <w:rPr>
            <w:noProof/>
            <w:webHidden/>
          </w:rPr>
          <w:fldChar w:fldCharType="separate"/>
        </w:r>
        <w:r>
          <w:rPr>
            <w:noProof/>
            <w:webHidden/>
          </w:rPr>
          <w:t>5</w:t>
        </w:r>
        <w:r>
          <w:rPr>
            <w:noProof/>
            <w:webHidden/>
          </w:rPr>
          <w:fldChar w:fldCharType="end"/>
        </w:r>
      </w:hyperlink>
    </w:p>
    <w:p w14:paraId="078619F3" w14:textId="355E8841"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4" w:history="1">
        <w:r w:rsidRPr="005106F1">
          <w:rPr>
            <w:rStyle w:val="Hyperlink"/>
            <w:noProof/>
          </w:rPr>
          <w:t>1.3</w:t>
        </w:r>
        <w:r>
          <w:rPr>
            <w:rFonts w:eastAsiaTheme="minorEastAsia"/>
            <w:noProof/>
            <w:kern w:val="2"/>
            <w:sz w:val="24"/>
            <w:szCs w:val="24"/>
            <w:lang w:eastAsia="en-GB"/>
            <w14:ligatures w14:val="standardContextual"/>
          </w:rPr>
          <w:tab/>
        </w:r>
        <w:r w:rsidRPr="005106F1">
          <w:rPr>
            <w:rStyle w:val="Hyperlink"/>
            <w:noProof/>
          </w:rPr>
          <w:t>Conditions of Submission</w:t>
        </w:r>
        <w:r>
          <w:rPr>
            <w:noProof/>
            <w:webHidden/>
          </w:rPr>
          <w:tab/>
        </w:r>
        <w:r>
          <w:rPr>
            <w:noProof/>
            <w:webHidden/>
          </w:rPr>
          <w:fldChar w:fldCharType="begin"/>
        </w:r>
        <w:r>
          <w:rPr>
            <w:noProof/>
            <w:webHidden/>
          </w:rPr>
          <w:instrText xml:space="preserve"> PAGEREF _Toc237609944 \h </w:instrText>
        </w:r>
        <w:r>
          <w:rPr>
            <w:noProof/>
            <w:webHidden/>
          </w:rPr>
        </w:r>
        <w:r>
          <w:rPr>
            <w:noProof/>
            <w:webHidden/>
          </w:rPr>
          <w:fldChar w:fldCharType="separate"/>
        </w:r>
        <w:r>
          <w:rPr>
            <w:noProof/>
            <w:webHidden/>
          </w:rPr>
          <w:t>5</w:t>
        </w:r>
        <w:r>
          <w:rPr>
            <w:noProof/>
            <w:webHidden/>
          </w:rPr>
          <w:fldChar w:fldCharType="end"/>
        </w:r>
      </w:hyperlink>
    </w:p>
    <w:p w14:paraId="3E9E2245" w14:textId="7718AE67"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5" w:history="1">
        <w:r w:rsidRPr="005106F1">
          <w:rPr>
            <w:rStyle w:val="Hyperlink"/>
            <w:noProof/>
          </w:rPr>
          <w:t>1.4</w:t>
        </w:r>
        <w:r>
          <w:rPr>
            <w:rFonts w:eastAsiaTheme="minorEastAsia"/>
            <w:noProof/>
            <w:kern w:val="2"/>
            <w:sz w:val="24"/>
            <w:szCs w:val="24"/>
            <w:lang w:eastAsia="en-GB"/>
            <w14:ligatures w14:val="standardContextual"/>
          </w:rPr>
          <w:tab/>
        </w:r>
        <w:r w:rsidRPr="005106F1">
          <w:rPr>
            <w:rStyle w:val="Hyperlink"/>
            <w:noProof/>
          </w:rPr>
          <w:t>Applications from Consortia/Joint Ventures</w:t>
        </w:r>
        <w:r>
          <w:rPr>
            <w:noProof/>
            <w:webHidden/>
          </w:rPr>
          <w:tab/>
        </w:r>
        <w:r>
          <w:rPr>
            <w:noProof/>
            <w:webHidden/>
          </w:rPr>
          <w:fldChar w:fldCharType="begin"/>
        </w:r>
        <w:r>
          <w:rPr>
            <w:noProof/>
            <w:webHidden/>
          </w:rPr>
          <w:instrText xml:space="preserve"> PAGEREF _Toc237609945 \h </w:instrText>
        </w:r>
        <w:r>
          <w:rPr>
            <w:noProof/>
            <w:webHidden/>
          </w:rPr>
        </w:r>
        <w:r>
          <w:rPr>
            <w:noProof/>
            <w:webHidden/>
          </w:rPr>
          <w:fldChar w:fldCharType="separate"/>
        </w:r>
        <w:r>
          <w:rPr>
            <w:noProof/>
            <w:webHidden/>
          </w:rPr>
          <w:t>6</w:t>
        </w:r>
        <w:r>
          <w:rPr>
            <w:noProof/>
            <w:webHidden/>
          </w:rPr>
          <w:fldChar w:fldCharType="end"/>
        </w:r>
      </w:hyperlink>
    </w:p>
    <w:p w14:paraId="5395843C" w14:textId="39D23632"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6" w:history="1">
        <w:r w:rsidRPr="005106F1">
          <w:rPr>
            <w:rStyle w:val="Hyperlink"/>
            <w:noProof/>
          </w:rPr>
          <w:t>1.5</w:t>
        </w:r>
        <w:r>
          <w:rPr>
            <w:rFonts w:eastAsiaTheme="minorEastAsia"/>
            <w:noProof/>
            <w:kern w:val="2"/>
            <w:sz w:val="24"/>
            <w:szCs w:val="24"/>
            <w:lang w:eastAsia="en-GB"/>
            <w14:ligatures w14:val="standardContextual"/>
          </w:rPr>
          <w:tab/>
        </w:r>
        <w:r w:rsidRPr="005106F1">
          <w:rPr>
            <w:rStyle w:val="Hyperlink"/>
            <w:noProof/>
          </w:rPr>
          <w:t>Subcontracting</w:t>
        </w:r>
        <w:r>
          <w:rPr>
            <w:noProof/>
            <w:webHidden/>
          </w:rPr>
          <w:tab/>
        </w:r>
        <w:r>
          <w:rPr>
            <w:noProof/>
            <w:webHidden/>
          </w:rPr>
          <w:fldChar w:fldCharType="begin"/>
        </w:r>
        <w:r>
          <w:rPr>
            <w:noProof/>
            <w:webHidden/>
          </w:rPr>
          <w:instrText xml:space="preserve"> PAGEREF _Toc237609946 \h </w:instrText>
        </w:r>
        <w:r>
          <w:rPr>
            <w:noProof/>
            <w:webHidden/>
          </w:rPr>
        </w:r>
        <w:r>
          <w:rPr>
            <w:noProof/>
            <w:webHidden/>
          </w:rPr>
          <w:fldChar w:fldCharType="separate"/>
        </w:r>
        <w:r>
          <w:rPr>
            <w:noProof/>
            <w:webHidden/>
          </w:rPr>
          <w:t>6</w:t>
        </w:r>
        <w:r>
          <w:rPr>
            <w:noProof/>
            <w:webHidden/>
          </w:rPr>
          <w:fldChar w:fldCharType="end"/>
        </w:r>
      </w:hyperlink>
    </w:p>
    <w:p w14:paraId="29FEE377" w14:textId="58967418"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7" w:history="1">
        <w:r w:rsidRPr="005106F1">
          <w:rPr>
            <w:rStyle w:val="Hyperlink"/>
            <w:noProof/>
          </w:rPr>
          <w:t>1.6</w:t>
        </w:r>
        <w:r>
          <w:rPr>
            <w:rFonts w:eastAsiaTheme="minorEastAsia"/>
            <w:noProof/>
            <w:kern w:val="2"/>
            <w:sz w:val="24"/>
            <w:szCs w:val="24"/>
            <w:lang w:eastAsia="en-GB"/>
            <w14:ligatures w14:val="standardContextual"/>
          </w:rPr>
          <w:tab/>
        </w:r>
        <w:r w:rsidRPr="005106F1">
          <w:rPr>
            <w:rStyle w:val="Hyperlink"/>
            <w:noProof/>
          </w:rPr>
          <w:t>Disclaimer</w:t>
        </w:r>
        <w:r>
          <w:rPr>
            <w:noProof/>
            <w:webHidden/>
          </w:rPr>
          <w:tab/>
        </w:r>
        <w:r>
          <w:rPr>
            <w:noProof/>
            <w:webHidden/>
          </w:rPr>
          <w:fldChar w:fldCharType="begin"/>
        </w:r>
        <w:r>
          <w:rPr>
            <w:noProof/>
            <w:webHidden/>
          </w:rPr>
          <w:instrText xml:space="preserve"> PAGEREF _Toc237609947 \h </w:instrText>
        </w:r>
        <w:r>
          <w:rPr>
            <w:noProof/>
            <w:webHidden/>
          </w:rPr>
        </w:r>
        <w:r>
          <w:rPr>
            <w:noProof/>
            <w:webHidden/>
          </w:rPr>
          <w:fldChar w:fldCharType="separate"/>
        </w:r>
        <w:r>
          <w:rPr>
            <w:noProof/>
            <w:webHidden/>
          </w:rPr>
          <w:t>7</w:t>
        </w:r>
        <w:r>
          <w:rPr>
            <w:noProof/>
            <w:webHidden/>
          </w:rPr>
          <w:fldChar w:fldCharType="end"/>
        </w:r>
      </w:hyperlink>
    </w:p>
    <w:p w14:paraId="326914C3" w14:textId="10F784AA"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48" w:history="1">
        <w:r w:rsidRPr="005106F1">
          <w:rPr>
            <w:rStyle w:val="Hyperlink"/>
            <w:noProof/>
          </w:rPr>
          <w:t>1.7</w:t>
        </w:r>
        <w:r>
          <w:rPr>
            <w:rFonts w:eastAsiaTheme="minorEastAsia"/>
            <w:noProof/>
            <w:kern w:val="2"/>
            <w:sz w:val="24"/>
            <w:szCs w:val="24"/>
            <w:lang w:eastAsia="en-GB"/>
            <w14:ligatures w14:val="standardContextual"/>
          </w:rPr>
          <w:tab/>
        </w:r>
        <w:r w:rsidRPr="005106F1">
          <w:rPr>
            <w:rStyle w:val="Hyperlink"/>
            <w:noProof/>
          </w:rPr>
          <w:t>Summary of Applicable OJEU Procurement Process</w:t>
        </w:r>
        <w:r>
          <w:rPr>
            <w:noProof/>
            <w:webHidden/>
          </w:rPr>
          <w:tab/>
        </w:r>
        <w:r>
          <w:rPr>
            <w:noProof/>
            <w:webHidden/>
          </w:rPr>
          <w:fldChar w:fldCharType="begin"/>
        </w:r>
        <w:r>
          <w:rPr>
            <w:noProof/>
            <w:webHidden/>
          </w:rPr>
          <w:instrText xml:space="preserve"> PAGEREF _Toc237609948 \h </w:instrText>
        </w:r>
        <w:r>
          <w:rPr>
            <w:noProof/>
            <w:webHidden/>
          </w:rPr>
        </w:r>
        <w:r>
          <w:rPr>
            <w:noProof/>
            <w:webHidden/>
          </w:rPr>
          <w:fldChar w:fldCharType="separate"/>
        </w:r>
        <w:r>
          <w:rPr>
            <w:noProof/>
            <w:webHidden/>
          </w:rPr>
          <w:t>7</w:t>
        </w:r>
        <w:r>
          <w:rPr>
            <w:noProof/>
            <w:webHidden/>
          </w:rPr>
          <w:fldChar w:fldCharType="end"/>
        </w:r>
      </w:hyperlink>
    </w:p>
    <w:p w14:paraId="044E5017" w14:textId="2EE55B87" w:rsidR="00F1277A" w:rsidRDefault="00F1277A">
      <w:pPr>
        <w:pStyle w:val="TOC1"/>
        <w:tabs>
          <w:tab w:val="left" w:pos="440"/>
          <w:tab w:val="right" w:leader="dot" w:pos="9016"/>
        </w:tabs>
        <w:rPr>
          <w:rFonts w:eastAsiaTheme="minorEastAsia"/>
          <w:noProof/>
          <w:kern w:val="2"/>
          <w:sz w:val="24"/>
          <w:szCs w:val="24"/>
          <w:lang w:eastAsia="en-GB"/>
          <w14:ligatures w14:val="standardContextual"/>
        </w:rPr>
      </w:pPr>
      <w:hyperlink w:anchor="_Toc237609949" w:history="1">
        <w:r w:rsidRPr="005106F1">
          <w:rPr>
            <w:rStyle w:val="Hyperlink"/>
            <w:noProof/>
          </w:rPr>
          <w:t>2.</w:t>
        </w:r>
        <w:r>
          <w:rPr>
            <w:rFonts w:eastAsiaTheme="minorEastAsia"/>
            <w:noProof/>
            <w:kern w:val="2"/>
            <w:sz w:val="24"/>
            <w:szCs w:val="24"/>
            <w:lang w:eastAsia="en-GB"/>
            <w14:ligatures w14:val="standardContextual"/>
          </w:rPr>
          <w:tab/>
        </w:r>
        <w:r w:rsidRPr="005106F1">
          <w:rPr>
            <w:rStyle w:val="Hyperlink"/>
            <w:noProof/>
          </w:rPr>
          <w:t>About the Contracting Entity and Project</w:t>
        </w:r>
        <w:r>
          <w:rPr>
            <w:noProof/>
            <w:webHidden/>
          </w:rPr>
          <w:tab/>
        </w:r>
        <w:r>
          <w:rPr>
            <w:noProof/>
            <w:webHidden/>
          </w:rPr>
          <w:fldChar w:fldCharType="begin"/>
        </w:r>
        <w:r>
          <w:rPr>
            <w:noProof/>
            <w:webHidden/>
          </w:rPr>
          <w:instrText xml:space="preserve"> PAGEREF _Toc237609949 \h </w:instrText>
        </w:r>
        <w:r>
          <w:rPr>
            <w:noProof/>
            <w:webHidden/>
          </w:rPr>
        </w:r>
        <w:r>
          <w:rPr>
            <w:noProof/>
            <w:webHidden/>
          </w:rPr>
          <w:fldChar w:fldCharType="separate"/>
        </w:r>
        <w:r>
          <w:rPr>
            <w:noProof/>
            <w:webHidden/>
          </w:rPr>
          <w:t>8</w:t>
        </w:r>
        <w:r>
          <w:rPr>
            <w:noProof/>
            <w:webHidden/>
          </w:rPr>
          <w:fldChar w:fldCharType="end"/>
        </w:r>
      </w:hyperlink>
    </w:p>
    <w:p w14:paraId="4B632E43" w14:textId="69F2E356"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0" w:history="1">
        <w:r w:rsidRPr="005106F1">
          <w:rPr>
            <w:rStyle w:val="Hyperlink"/>
            <w:noProof/>
          </w:rPr>
          <w:t>2.1</w:t>
        </w:r>
        <w:r>
          <w:rPr>
            <w:rFonts w:eastAsiaTheme="minorEastAsia"/>
            <w:noProof/>
            <w:kern w:val="2"/>
            <w:sz w:val="24"/>
            <w:szCs w:val="24"/>
            <w:lang w:eastAsia="en-GB"/>
            <w14:ligatures w14:val="standardContextual"/>
          </w:rPr>
          <w:tab/>
        </w:r>
        <w:r w:rsidRPr="005106F1">
          <w:rPr>
            <w:rStyle w:val="Hyperlink"/>
            <w:noProof/>
          </w:rPr>
          <w:t>Contracting Entity</w:t>
        </w:r>
        <w:r>
          <w:rPr>
            <w:noProof/>
            <w:webHidden/>
          </w:rPr>
          <w:tab/>
        </w:r>
        <w:r>
          <w:rPr>
            <w:noProof/>
            <w:webHidden/>
          </w:rPr>
          <w:fldChar w:fldCharType="begin"/>
        </w:r>
        <w:r>
          <w:rPr>
            <w:noProof/>
            <w:webHidden/>
          </w:rPr>
          <w:instrText xml:space="preserve"> PAGEREF _Toc237609950 \h </w:instrText>
        </w:r>
        <w:r>
          <w:rPr>
            <w:noProof/>
            <w:webHidden/>
          </w:rPr>
        </w:r>
        <w:r>
          <w:rPr>
            <w:noProof/>
            <w:webHidden/>
          </w:rPr>
          <w:fldChar w:fldCharType="separate"/>
        </w:r>
        <w:r>
          <w:rPr>
            <w:noProof/>
            <w:webHidden/>
          </w:rPr>
          <w:t>8</w:t>
        </w:r>
        <w:r>
          <w:rPr>
            <w:noProof/>
            <w:webHidden/>
          </w:rPr>
          <w:fldChar w:fldCharType="end"/>
        </w:r>
      </w:hyperlink>
    </w:p>
    <w:p w14:paraId="36F2AB1D" w14:textId="25E502BB"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1" w:history="1">
        <w:r w:rsidRPr="005106F1">
          <w:rPr>
            <w:rStyle w:val="Hyperlink"/>
            <w:noProof/>
          </w:rPr>
          <w:t>2.2</w:t>
        </w:r>
        <w:r>
          <w:rPr>
            <w:rFonts w:eastAsiaTheme="minorEastAsia"/>
            <w:noProof/>
            <w:kern w:val="2"/>
            <w:sz w:val="24"/>
            <w:szCs w:val="24"/>
            <w:lang w:eastAsia="en-GB"/>
            <w14:ligatures w14:val="standardContextual"/>
          </w:rPr>
          <w:tab/>
        </w:r>
        <w:r w:rsidRPr="005106F1">
          <w:rPr>
            <w:rStyle w:val="Hyperlink"/>
            <w:noProof/>
          </w:rPr>
          <w:t>Project Description</w:t>
        </w:r>
        <w:r>
          <w:rPr>
            <w:noProof/>
            <w:webHidden/>
          </w:rPr>
          <w:tab/>
        </w:r>
        <w:r>
          <w:rPr>
            <w:noProof/>
            <w:webHidden/>
          </w:rPr>
          <w:fldChar w:fldCharType="begin"/>
        </w:r>
        <w:r>
          <w:rPr>
            <w:noProof/>
            <w:webHidden/>
          </w:rPr>
          <w:instrText xml:space="preserve"> PAGEREF _Toc237609951 \h </w:instrText>
        </w:r>
        <w:r>
          <w:rPr>
            <w:noProof/>
            <w:webHidden/>
          </w:rPr>
        </w:r>
        <w:r>
          <w:rPr>
            <w:noProof/>
            <w:webHidden/>
          </w:rPr>
          <w:fldChar w:fldCharType="separate"/>
        </w:r>
        <w:r>
          <w:rPr>
            <w:noProof/>
            <w:webHidden/>
          </w:rPr>
          <w:t>8</w:t>
        </w:r>
        <w:r>
          <w:rPr>
            <w:noProof/>
            <w:webHidden/>
          </w:rPr>
          <w:fldChar w:fldCharType="end"/>
        </w:r>
      </w:hyperlink>
    </w:p>
    <w:p w14:paraId="169B4B28" w14:textId="58F92E89" w:rsidR="00F1277A" w:rsidRDefault="00F1277A">
      <w:pPr>
        <w:pStyle w:val="TOC3"/>
        <w:tabs>
          <w:tab w:val="left" w:pos="1320"/>
          <w:tab w:val="right" w:leader="dot" w:pos="9016"/>
        </w:tabs>
        <w:rPr>
          <w:rFonts w:eastAsiaTheme="minorEastAsia"/>
          <w:noProof/>
          <w:kern w:val="2"/>
          <w:sz w:val="24"/>
          <w:szCs w:val="24"/>
          <w:lang w:eastAsia="en-GB"/>
          <w14:ligatures w14:val="standardContextual"/>
        </w:rPr>
      </w:pPr>
      <w:hyperlink w:anchor="_Toc237609952" w:history="1">
        <w:r w:rsidRPr="005106F1">
          <w:rPr>
            <w:rStyle w:val="Hyperlink"/>
            <w:noProof/>
          </w:rPr>
          <w:t>2.2.1</w:t>
        </w:r>
        <w:r>
          <w:rPr>
            <w:rFonts w:eastAsiaTheme="minorEastAsia"/>
            <w:noProof/>
            <w:kern w:val="2"/>
            <w:sz w:val="24"/>
            <w:szCs w:val="24"/>
            <w:lang w:eastAsia="en-GB"/>
            <w14:ligatures w14:val="standardContextual"/>
          </w:rPr>
          <w:tab/>
        </w:r>
        <w:r w:rsidRPr="005106F1">
          <w:rPr>
            <w:rStyle w:val="Hyperlink"/>
            <w:noProof/>
          </w:rPr>
          <w:t>Overview of Project Works</w:t>
        </w:r>
        <w:r>
          <w:rPr>
            <w:noProof/>
            <w:webHidden/>
          </w:rPr>
          <w:tab/>
        </w:r>
        <w:r>
          <w:rPr>
            <w:noProof/>
            <w:webHidden/>
          </w:rPr>
          <w:fldChar w:fldCharType="begin"/>
        </w:r>
        <w:r>
          <w:rPr>
            <w:noProof/>
            <w:webHidden/>
          </w:rPr>
          <w:instrText xml:space="preserve"> PAGEREF _Toc237609952 \h </w:instrText>
        </w:r>
        <w:r>
          <w:rPr>
            <w:noProof/>
            <w:webHidden/>
          </w:rPr>
        </w:r>
        <w:r>
          <w:rPr>
            <w:noProof/>
            <w:webHidden/>
          </w:rPr>
          <w:fldChar w:fldCharType="separate"/>
        </w:r>
        <w:r>
          <w:rPr>
            <w:noProof/>
            <w:webHidden/>
          </w:rPr>
          <w:t>8</w:t>
        </w:r>
        <w:r>
          <w:rPr>
            <w:noProof/>
            <w:webHidden/>
          </w:rPr>
          <w:fldChar w:fldCharType="end"/>
        </w:r>
      </w:hyperlink>
    </w:p>
    <w:p w14:paraId="5E9F0C48" w14:textId="105F40AC"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3" w:history="1">
        <w:r w:rsidRPr="005106F1">
          <w:rPr>
            <w:rStyle w:val="Hyperlink"/>
            <w:noProof/>
          </w:rPr>
          <w:t>2.3</w:t>
        </w:r>
        <w:r>
          <w:rPr>
            <w:rFonts w:eastAsiaTheme="minorEastAsia"/>
            <w:noProof/>
            <w:kern w:val="2"/>
            <w:sz w:val="24"/>
            <w:szCs w:val="24"/>
            <w:lang w:eastAsia="en-GB"/>
            <w14:ligatures w14:val="standardContextual"/>
          </w:rPr>
          <w:tab/>
        </w:r>
        <w:r w:rsidRPr="005106F1">
          <w:rPr>
            <w:rStyle w:val="Hyperlink"/>
            <w:noProof/>
          </w:rPr>
          <w:t>Procurement and Delivery Strategy</w:t>
        </w:r>
        <w:r>
          <w:rPr>
            <w:noProof/>
            <w:webHidden/>
          </w:rPr>
          <w:tab/>
        </w:r>
        <w:r>
          <w:rPr>
            <w:noProof/>
            <w:webHidden/>
          </w:rPr>
          <w:fldChar w:fldCharType="begin"/>
        </w:r>
        <w:r>
          <w:rPr>
            <w:noProof/>
            <w:webHidden/>
          </w:rPr>
          <w:instrText xml:space="preserve"> PAGEREF _Toc237609953 \h </w:instrText>
        </w:r>
        <w:r>
          <w:rPr>
            <w:noProof/>
            <w:webHidden/>
          </w:rPr>
        </w:r>
        <w:r>
          <w:rPr>
            <w:noProof/>
            <w:webHidden/>
          </w:rPr>
          <w:fldChar w:fldCharType="separate"/>
        </w:r>
        <w:r>
          <w:rPr>
            <w:noProof/>
            <w:webHidden/>
          </w:rPr>
          <w:t>9</w:t>
        </w:r>
        <w:r>
          <w:rPr>
            <w:noProof/>
            <w:webHidden/>
          </w:rPr>
          <w:fldChar w:fldCharType="end"/>
        </w:r>
      </w:hyperlink>
    </w:p>
    <w:p w14:paraId="16A6FC54" w14:textId="1DD14585"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4" w:history="1">
        <w:r w:rsidRPr="005106F1">
          <w:rPr>
            <w:rStyle w:val="Hyperlink"/>
            <w:noProof/>
          </w:rPr>
          <w:t>2.4</w:t>
        </w:r>
        <w:r>
          <w:rPr>
            <w:rFonts w:eastAsiaTheme="minorEastAsia"/>
            <w:noProof/>
            <w:kern w:val="2"/>
            <w:sz w:val="24"/>
            <w:szCs w:val="24"/>
            <w:lang w:eastAsia="en-GB"/>
            <w14:ligatures w14:val="standardContextual"/>
          </w:rPr>
          <w:tab/>
        </w:r>
        <w:r w:rsidRPr="005106F1">
          <w:rPr>
            <w:rStyle w:val="Hyperlink"/>
            <w:noProof/>
          </w:rPr>
          <w:t>Project Programme</w:t>
        </w:r>
        <w:r>
          <w:rPr>
            <w:noProof/>
            <w:webHidden/>
          </w:rPr>
          <w:tab/>
        </w:r>
        <w:r>
          <w:rPr>
            <w:noProof/>
            <w:webHidden/>
          </w:rPr>
          <w:fldChar w:fldCharType="begin"/>
        </w:r>
        <w:r>
          <w:rPr>
            <w:noProof/>
            <w:webHidden/>
          </w:rPr>
          <w:instrText xml:space="preserve"> PAGEREF _Toc237609954 \h </w:instrText>
        </w:r>
        <w:r>
          <w:rPr>
            <w:noProof/>
            <w:webHidden/>
          </w:rPr>
        </w:r>
        <w:r>
          <w:rPr>
            <w:noProof/>
            <w:webHidden/>
          </w:rPr>
          <w:fldChar w:fldCharType="separate"/>
        </w:r>
        <w:r>
          <w:rPr>
            <w:noProof/>
            <w:webHidden/>
          </w:rPr>
          <w:t>10</w:t>
        </w:r>
        <w:r>
          <w:rPr>
            <w:noProof/>
            <w:webHidden/>
          </w:rPr>
          <w:fldChar w:fldCharType="end"/>
        </w:r>
      </w:hyperlink>
    </w:p>
    <w:p w14:paraId="1F2AD1A6" w14:textId="35D4FD42" w:rsidR="00F1277A" w:rsidRDefault="00F1277A">
      <w:pPr>
        <w:pStyle w:val="TOC1"/>
        <w:tabs>
          <w:tab w:val="left" w:pos="440"/>
          <w:tab w:val="right" w:leader="dot" w:pos="9016"/>
        </w:tabs>
        <w:rPr>
          <w:rFonts w:eastAsiaTheme="minorEastAsia"/>
          <w:noProof/>
          <w:kern w:val="2"/>
          <w:sz w:val="24"/>
          <w:szCs w:val="24"/>
          <w:lang w:eastAsia="en-GB"/>
          <w14:ligatures w14:val="standardContextual"/>
        </w:rPr>
      </w:pPr>
      <w:hyperlink w:anchor="_Toc237609955" w:history="1">
        <w:r w:rsidRPr="005106F1">
          <w:rPr>
            <w:rStyle w:val="Hyperlink"/>
            <w:noProof/>
          </w:rPr>
          <w:t>3.</w:t>
        </w:r>
        <w:r>
          <w:rPr>
            <w:rFonts w:eastAsiaTheme="minorEastAsia"/>
            <w:noProof/>
            <w:kern w:val="2"/>
            <w:sz w:val="24"/>
            <w:szCs w:val="24"/>
            <w:lang w:eastAsia="en-GB"/>
            <w14:ligatures w14:val="standardContextual"/>
          </w:rPr>
          <w:tab/>
        </w:r>
        <w:r w:rsidRPr="005106F1">
          <w:rPr>
            <w:rStyle w:val="Hyperlink"/>
            <w:noProof/>
          </w:rPr>
          <w:t>Specification of Requirements</w:t>
        </w:r>
        <w:r>
          <w:rPr>
            <w:noProof/>
            <w:webHidden/>
          </w:rPr>
          <w:tab/>
        </w:r>
        <w:r>
          <w:rPr>
            <w:noProof/>
            <w:webHidden/>
          </w:rPr>
          <w:fldChar w:fldCharType="begin"/>
        </w:r>
        <w:r>
          <w:rPr>
            <w:noProof/>
            <w:webHidden/>
          </w:rPr>
          <w:instrText xml:space="preserve"> PAGEREF _Toc237609955 \h </w:instrText>
        </w:r>
        <w:r>
          <w:rPr>
            <w:noProof/>
            <w:webHidden/>
          </w:rPr>
        </w:r>
        <w:r>
          <w:rPr>
            <w:noProof/>
            <w:webHidden/>
          </w:rPr>
          <w:fldChar w:fldCharType="separate"/>
        </w:r>
        <w:r>
          <w:rPr>
            <w:noProof/>
            <w:webHidden/>
          </w:rPr>
          <w:t>11</w:t>
        </w:r>
        <w:r>
          <w:rPr>
            <w:noProof/>
            <w:webHidden/>
          </w:rPr>
          <w:fldChar w:fldCharType="end"/>
        </w:r>
      </w:hyperlink>
    </w:p>
    <w:p w14:paraId="48B98A72" w14:textId="1852820E"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6" w:history="1">
        <w:r w:rsidRPr="005106F1">
          <w:rPr>
            <w:rStyle w:val="Hyperlink"/>
            <w:noProof/>
          </w:rPr>
          <w:t>3.1</w:t>
        </w:r>
        <w:r>
          <w:rPr>
            <w:rFonts w:eastAsiaTheme="minorEastAsia"/>
            <w:noProof/>
            <w:kern w:val="2"/>
            <w:sz w:val="24"/>
            <w:szCs w:val="24"/>
            <w:lang w:eastAsia="en-GB"/>
            <w14:ligatures w14:val="standardContextual"/>
          </w:rPr>
          <w:tab/>
        </w:r>
        <w:r w:rsidRPr="005106F1">
          <w:rPr>
            <w:rStyle w:val="Hyperlink"/>
            <w:noProof/>
          </w:rPr>
          <w:t>Introduction and Limitations</w:t>
        </w:r>
        <w:r>
          <w:rPr>
            <w:noProof/>
            <w:webHidden/>
          </w:rPr>
          <w:tab/>
        </w:r>
        <w:r>
          <w:rPr>
            <w:noProof/>
            <w:webHidden/>
          </w:rPr>
          <w:fldChar w:fldCharType="begin"/>
        </w:r>
        <w:r>
          <w:rPr>
            <w:noProof/>
            <w:webHidden/>
          </w:rPr>
          <w:instrText xml:space="preserve"> PAGEREF _Toc237609956 \h </w:instrText>
        </w:r>
        <w:r>
          <w:rPr>
            <w:noProof/>
            <w:webHidden/>
          </w:rPr>
        </w:r>
        <w:r>
          <w:rPr>
            <w:noProof/>
            <w:webHidden/>
          </w:rPr>
          <w:fldChar w:fldCharType="separate"/>
        </w:r>
        <w:r>
          <w:rPr>
            <w:noProof/>
            <w:webHidden/>
          </w:rPr>
          <w:t>11</w:t>
        </w:r>
        <w:r>
          <w:rPr>
            <w:noProof/>
            <w:webHidden/>
          </w:rPr>
          <w:fldChar w:fldCharType="end"/>
        </w:r>
      </w:hyperlink>
    </w:p>
    <w:p w14:paraId="110119A6" w14:textId="25E52D72"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7" w:history="1">
        <w:r w:rsidRPr="005106F1">
          <w:rPr>
            <w:rStyle w:val="Hyperlink"/>
            <w:noProof/>
          </w:rPr>
          <w:t>3.2</w:t>
        </w:r>
        <w:r>
          <w:rPr>
            <w:rFonts w:eastAsiaTheme="minorEastAsia"/>
            <w:noProof/>
            <w:kern w:val="2"/>
            <w:sz w:val="24"/>
            <w:szCs w:val="24"/>
            <w:lang w:eastAsia="en-GB"/>
            <w14:ligatures w14:val="standardContextual"/>
          </w:rPr>
          <w:tab/>
        </w:r>
        <w:r w:rsidRPr="005106F1">
          <w:rPr>
            <w:rStyle w:val="Hyperlink"/>
            <w:noProof/>
          </w:rPr>
          <w:t>Related Publications and Notices</w:t>
        </w:r>
        <w:r>
          <w:rPr>
            <w:noProof/>
            <w:webHidden/>
          </w:rPr>
          <w:tab/>
        </w:r>
        <w:r>
          <w:rPr>
            <w:noProof/>
            <w:webHidden/>
          </w:rPr>
          <w:fldChar w:fldCharType="begin"/>
        </w:r>
        <w:r>
          <w:rPr>
            <w:noProof/>
            <w:webHidden/>
          </w:rPr>
          <w:instrText xml:space="preserve"> PAGEREF _Toc237609957 \h </w:instrText>
        </w:r>
        <w:r>
          <w:rPr>
            <w:noProof/>
            <w:webHidden/>
          </w:rPr>
        </w:r>
        <w:r>
          <w:rPr>
            <w:noProof/>
            <w:webHidden/>
          </w:rPr>
          <w:fldChar w:fldCharType="separate"/>
        </w:r>
        <w:r>
          <w:rPr>
            <w:noProof/>
            <w:webHidden/>
          </w:rPr>
          <w:t>11</w:t>
        </w:r>
        <w:r>
          <w:rPr>
            <w:noProof/>
            <w:webHidden/>
          </w:rPr>
          <w:fldChar w:fldCharType="end"/>
        </w:r>
      </w:hyperlink>
    </w:p>
    <w:p w14:paraId="7241ADCC" w14:textId="6C7738D6"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8" w:history="1">
        <w:r w:rsidRPr="005106F1">
          <w:rPr>
            <w:rStyle w:val="Hyperlink"/>
            <w:noProof/>
          </w:rPr>
          <w:t>3.3</w:t>
        </w:r>
        <w:r>
          <w:rPr>
            <w:rFonts w:eastAsiaTheme="minorEastAsia"/>
            <w:noProof/>
            <w:kern w:val="2"/>
            <w:sz w:val="24"/>
            <w:szCs w:val="24"/>
            <w:lang w:eastAsia="en-GB"/>
            <w14:ligatures w14:val="standardContextual"/>
          </w:rPr>
          <w:tab/>
        </w:r>
        <w:r w:rsidRPr="005106F1">
          <w:rPr>
            <w:rStyle w:val="Hyperlink"/>
            <w:noProof/>
          </w:rPr>
          <w:t>Health, Safety and Environment</w:t>
        </w:r>
        <w:r>
          <w:rPr>
            <w:noProof/>
            <w:webHidden/>
          </w:rPr>
          <w:tab/>
        </w:r>
        <w:r>
          <w:rPr>
            <w:noProof/>
            <w:webHidden/>
          </w:rPr>
          <w:fldChar w:fldCharType="begin"/>
        </w:r>
        <w:r>
          <w:rPr>
            <w:noProof/>
            <w:webHidden/>
          </w:rPr>
          <w:instrText xml:space="preserve"> PAGEREF _Toc237609958 \h </w:instrText>
        </w:r>
        <w:r>
          <w:rPr>
            <w:noProof/>
            <w:webHidden/>
          </w:rPr>
        </w:r>
        <w:r>
          <w:rPr>
            <w:noProof/>
            <w:webHidden/>
          </w:rPr>
          <w:fldChar w:fldCharType="separate"/>
        </w:r>
        <w:r>
          <w:rPr>
            <w:noProof/>
            <w:webHidden/>
          </w:rPr>
          <w:t>11</w:t>
        </w:r>
        <w:r>
          <w:rPr>
            <w:noProof/>
            <w:webHidden/>
          </w:rPr>
          <w:fldChar w:fldCharType="end"/>
        </w:r>
      </w:hyperlink>
    </w:p>
    <w:p w14:paraId="5CB569A9" w14:textId="1CE1AA84"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59" w:history="1">
        <w:r w:rsidRPr="005106F1">
          <w:rPr>
            <w:rStyle w:val="Hyperlink"/>
            <w:noProof/>
          </w:rPr>
          <w:t>3.4</w:t>
        </w:r>
        <w:r>
          <w:rPr>
            <w:rFonts w:eastAsiaTheme="minorEastAsia"/>
            <w:noProof/>
            <w:kern w:val="2"/>
            <w:sz w:val="24"/>
            <w:szCs w:val="24"/>
            <w:lang w:eastAsia="en-GB"/>
            <w14:ligatures w14:val="standardContextual"/>
          </w:rPr>
          <w:tab/>
        </w:r>
        <w:r w:rsidRPr="005106F1">
          <w:rPr>
            <w:rStyle w:val="Hyperlink"/>
            <w:noProof/>
          </w:rPr>
          <w:t>Security</w:t>
        </w:r>
        <w:r>
          <w:rPr>
            <w:noProof/>
            <w:webHidden/>
          </w:rPr>
          <w:tab/>
        </w:r>
        <w:r>
          <w:rPr>
            <w:noProof/>
            <w:webHidden/>
          </w:rPr>
          <w:fldChar w:fldCharType="begin"/>
        </w:r>
        <w:r>
          <w:rPr>
            <w:noProof/>
            <w:webHidden/>
          </w:rPr>
          <w:instrText xml:space="preserve"> PAGEREF _Toc237609959 \h </w:instrText>
        </w:r>
        <w:r>
          <w:rPr>
            <w:noProof/>
            <w:webHidden/>
          </w:rPr>
        </w:r>
        <w:r>
          <w:rPr>
            <w:noProof/>
            <w:webHidden/>
          </w:rPr>
          <w:fldChar w:fldCharType="separate"/>
        </w:r>
        <w:r>
          <w:rPr>
            <w:noProof/>
            <w:webHidden/>
          </w:rPr>
          <w:t>12</w:t>
        </w:r>
        <w:r>
          <w:rPr>
            <w:noProof/>
            <w:webHidden/>
          </w:rPr>
          <w:fldChar w:fldCharType="end"/>
        </w:r>
      </w:hyperlink>
    </w:p>
    <w:p w14:paraId="36A370A8" w14:textId="6560DC31"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0" w:history="1">
        <w:r w:rsidRPr="005106F1">
          <w:rPr>
            <w:rStyle w:val="Hyperlink"/>
            <w:noProof/>
          </w:rPr>
          <w:t>3.5</w:t>
        </w:r>
        <w:r>
          <w:rPr>
            <w:rFonts w:eastAsiaTheme="minorEastAsia"/>
            <w:noProof/>
            <w:kern w:val="2"/>
            <w:sz w:val="24"/>
            <w:szCs w:val="24"/>
            <w:lang w:eastAsia="en-GB"/>
            <w14:ligatures w14:val="standardContextual"/>
          </w:rPr>
          <w:tab/>
        </w:r>
        <w:r w:rsidRPr="005106F1">
          <w:rPr>
            <w:rStyle w:val="Hyperlink"/>
            <w:noProof/>
          </w:rPr>
          <w:t>General Description of Scope of Work</w:t>
        </w:r>
        <w:r>
          <w:rPr>
            <w:noProof/>
            <w:webHidden/>
          </w:rPr>
          <w:tab/>
        </w:r>
        <w:r>
          <w:rPr>
            <w:noProof/>
            <w:webHidden/>
          </w:rPr>
          <w:fldChar w:fldCharType="begin"/>
        </w:r>
        <w:r>
          <w:rPr>
            <w:noProof/>
            <w:webHidden/>
          </w:rPr>
          <w:instrText xml:space="preserve"> PAGEREF _Toc237609960 \h </w:instrText>
        </w:r>
        <w:r>
          <w:rPr>
            <w:noProof/>
            <w:webHidden/>
          </w:rPr>
        </w:r>
        <w:r>
          <w:rPr>
            <w:noProof/>
            <w:webHidden/>
          </w:rPr>
          <w:fldChar w:fldCharType="separate"/>
        </w:r>
        <w:r>
          <w:rPr>
            <w:noProof/>
            <w:webHidden/>
          </w:rPr>
          <w:t>12</w:t>
        </w:r>
        <w:r>
          <w:rPr>
            <w:noProof/>
            <w:webHidden/>
          </w:rPr>
          <w:fldChar w:fldCharType="end"/>
        </w:r>
      </w:hyperlink>
    </w:p>
    <w:p w14:paraId="3725A4F7" w14:textId="33B7E608"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1" w:history="1">
        <w:r w:rsidRPr="005106F1">
          <w:rPr>
            <w:rStyle w:val="Hyperlink"/>
            <w:noProof/>
          </w:rPr>
          <w:t>3.6</w:t>
        </w:r>
        <w:r>
          <w:rPr>
            <w:rFonts w:eastAsiaTheme="minorEastAsia"/>
            <w:noProof/>
            <w:kern w:val="2"/>
            <w:sz w:val="24"/>
            <w:szCs w:val="24"/>
            <w:lang w:eastAsia="en-GB"/>
            <w14:ligatures w14:val="standardContextual"/>
          </w:rPr>
          <w:tab/>
        </w:r>
        <w:r w:rsidRPr="005106F1">
          <w:rPr>
            <w:rStyle w:val="Hyperlink"/>
            <w:noProof/>
          </w:rPr>
          <w:t>Cost and Pricing</w:t>
        </w:r>
        <w:r>
          <w:rPr>
            <w:noProof/>
            <w:webHidden/>
          </w:rPr>
          <w:tab/>
        </w:r>
        <w:r>
          <w:rPr>
            <w:noProof/>
            <w:webHidden/>
          </w:rPr>
          <w:fldChar w:fldCharType="begin"/>
        </w:r>
        <w:r>
          <w:rPr>
            <w:noProof/>
            <w:webHidden/>
          </w:rPr>
          <w:instrText xml:space="preserve"> PAGEREF _Toc237609961 \h </w:instrText>
        </w:r>
        <w:r>
          <w:rPr>
            <w:noProof/>
            <w:webHidden/>
          </w:rPr>
        </w:r>
        <w:r>
          <w:rPr>
            <w:noProof/>
            <w:webHidden/>
          </w:rPr>
          <w:fldChar w:fldCharType="separate"/>
        </w:r>
        <w:r>
          <w:rPr>
            <w:noProof/>
            <w:webHidden/>
          </w:rPr>
          <w:t>13</w:t>
        </w:r>
        <w:r>
          <w:rPr>
            <w:noProof/>
            <w:webHidden/>
          </w:rPr>
          <w:fldChar w:fldCharType="end"/>
        </w:r>
      </w:hyperlink>
    </w:p>
    <w:p w14:paraId="3A365998" w14:textId="7CD35EDC"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2" w:history="1">
        <w:r w:rsidRPr="005106F1">
          <w:rPr>
            <w:rStyle w:val="Hyperlink"/>
            <w:noProof/>
          </w:rPr>
          <w:t>3.7</w:t>
        </w:r>
        <w:r>
          <w:rPr>
            <w:rFonts w:eastAsiaTheme="minorEastAsia"/>
            <w:noProof/>
            <w:kern w:val="2"/>
            <w:sz w:val="24"/>
            <w:szCs w:val="24"/>
            <w:lang w:eastAsia="en-GB"/>
            <w14:ligatures w14:val="standardContextual"/>
          </w:rPr>
          <w:tab/>
        </w:r>
        <w:r w:rsidRPr="005106F1">
          <w:rPr>
            <w:rStyle w:val="Hyperlink"/>
            <w:noProof/>
          </w:rPr>
          <w:t>Delivery Constraints</w:t>
        </w:r>
        <w:r>
          <w:rPr>
            <w:noProof/>
            <w:webHidden/>
          </w:rPr>
          <w:tab/>
        </w:r>
        <w:r>
          <w:rPr>
            <w:noProof/>
            <w:webHidden/>
          </w:rPr>
          <w:fldChar w:fldCharType="begin"/>
        </w:r>
        <w:r>
          <w:rPr>
            <w:noProof/>
            <w:webHidden/>
          </w:rPr>
          <w:instrText xml:space="preserve"> PAGEREF _Toc237609962 \h </w:instrText>
        </w:r>
        <w:r>
          <w:rPr>
            <w:noProof/>
            <w:webHidden/>
          </w:rPr>
        </w:r>
        <w:r>
          <w:rPr>
            <w:noProof/>
            <w:webHidden/>
          </w:rPr>
          <w:fldChar w:fldCharType="separate"/>
        </w:r>
        <w:r>
          <w:rPr>
            <w:noProof/>
            <w:webHidden/>
          </w:rPr>
          <w:t>13</w:t>
        </w:r>
        <w:r>
          <w:rPr>
            <w:noProof/>
            <w:webHidden/>
          </w:rPr>
          <w:fldChar w:fldCharType="end"/>
        </w:r>
      </w:hyperlink>
    </w:p>
    <w:p w14:paraId="5217E918" w14:textId="7E6B1DE2" w:rsidR="00F1277A" w:rsidRDefault="00F1277A">
      <w:pPr>
        <w:pStyle w:val="TOC1"/>
        <w:tabs>
          <w:tab w:val="left" w:pos="440"/>
          <w:tab w:val="right" w:leader="dot" w:pos="9016"/>
        </w:tabs>
        <w:rPr>
          <w:rFonts w:eastAsiaTheme="minorEastAsia"/>
          <w:noProof/>
          <w:kern w:val="2"/>
          <w:sz w:val="24"/>
          <w:szCs w:val="24"/>
          <w:lang w:eastAsia="en-GB"/>
          <w14:ligatures w14:val="standardContextual"/>
        </w:rPr>
      </w:pPr>
      <w:hyperlink w:anchor="_Toc237609963" w:history="1">
        <w:r w:rsidRPr="005106F1">
          <w:rPr>
            <w:rStyle w:val="Hyperlink"/>
            <w:noProof/>
          </w:rPr>
          <w:t>4.</w:t>
        </w:r>
        <w:r>
          <w:rPr>
            <w:rFonts w:eastAsiaTheme="minorEastAsia"/>
            <w:noProof/>
            <w:kern w:val="2"/>
            <w:sz w:val="24"/>
            <w:szCs w:val="24"/>
            <w:lang w:eastAsia="en-GB"/>
            <w14:ligatures w14:val="standardContextual"/>
          </w:rPr>
          <w:tab/>
        </w:r>
        <w:r w:rsidRPr="005106F1">
          <w:rPr>
            <w:rStyle w:val="Hyperlink"/>
            <w:noProof/>
          </w:rPr>
          <w:t>Evaluation Criteria</w:t>
        </w:r>
        <w:r>
          <w:rPr>
            <w:noProof/>
            <w:webHidden/>
          </w:rPr>
          <w:tab/>
        </w:r>
        <w:r>
          <w:rPr>
            <w:noProof/>
            <w:webHidden/>
          </w:rPr>
          <w:fldChar w:fldCharType="begin"/>
        </w:r>
        <w:r>
          <w:rPr>
            <w:noProof/>
            <w:webHidden/>
          </w:rPr>
          <w:instrText xml:space="preserve"> PAGEREF _Toc237609963 \h </w:instrText>
        </w:r>
        <w:r>
          <w:rPr>
            <w:noProof/>
            <w:webHidden/>
          </w:rPr>
        </w:r>
        <w:r>
          <w:rPr>
            <w:noProof/>
            <w:webHidden/>
          </w:rPr>
          <w:fldChar w:fldCharType="separate"/>
        </w:r>
        <w:r>
          <w:rPr>
            <w:noProof/>
            <w:webHidden/>
          </w:rPr>
          <w:t>14</w:t>
        </w:r>
        <w:r>
          <w:rPr>
            <w:noProof/>
            <w:webHidden/>
          </w:rPr>
          <w:fldChar w:fldCharType="end"/>
        </w:r>
      </w:hyperlink>
    </w:p>
    <w:p w14:paraId="7A56257E" w14:textId="680C1EE0"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4" w:history="1">
        <w:r w:rsidRPr="005106F1">
          <w:rPr>
            <w:rStyle w:val="Hyperlink"/>
            <w:noProof/>
          </w:rPr>
          <w:t>4.1</w:t>
        </w:r>
        <w:r>
          <w:rPr>
            <w:rFonts w:eastAsiaTheme="minorEastAsia"/>
            <w:noProof/>
            <w:kern w:val="2"/>
            <w:sz w:val="24"/>
            <w:szCs w:val="24"/>
            <w:lang w:eastAsia="en-GB"/>
            <w14:ligatures w14:val="standardContextual"/>
          </w:rPr>
          <w:tab/>
        </w:r>
        <w:r w:rsidRPr="005106F1">
          <w:rPr>
            <w:rStyle w:val="Hyperlink"/>
            <w:noProof/>
          </w:rPr>
          <w:t>Introduction</w:t>
        </w:r>
        <w:r>
          <w:rPr>
            <w:noProof/>
            <w:webHidden/>
          </w:rPr>
          <w:tab/>
        </w:r>
        <w:r>
          <w:rPr>
            <w:noProof/>
            <w:webHidden/>
          </w:rPr>
          <w:fldChar w:fldCharType="begin"/>
        </w:r>
        <w:r>
          <w:rPr>
            <w:noProof/>
            <w:webHidden/>
          </w:rPr>
          <w:instrText xml:space="preserve"> PAGEREF _Toc237609964 \h </w:instrText>
        </w:r>
        <w:r>
          <w:rPr>
            <w:noProof/>
            <w:webHidden/>
          </w:rPr>
        </w:r>
        <w:r>
          <w:rPr>
            <w:noProof/>
            <w:webHidden/>
          </w:rPr>
          <w:fldChar w:fldCharType="separate"/>
        </w:r>
        <w:r>
          <w:rPr>
            <w:noProof/>
            <w:webHidden/>
          </w:rPr>
          <w:t>14</w:t>
        </w:r>
        <w:r>
          <w:rPr>
            <w:noProof/>
            <w:webHidden/>
          </w:rPr>
          <w:fldChar w:fldCharType="end"/>
        </w:r>
      </w:hyperlink>
    </w:p>
    <w:p w14:paraId="55E94291" w14:textId="64E4F7FF"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5" w:history="1">
        <w:r w:rsidRPr="005106F1">
          <w:rPr>
            <w:rStyle w:val="Hyperlink"/>
            <w:noProof/>
          </w:rPr>
          <w:t>4.2</w:t>
        </w:r>
        <w:r>
          <w:rPr>
            <w:rFonts w:eastAsiaTheme="minorEastAsia"/>
            <w:noProof/>
            <w:kern w:val="2"/>
            <w:sz w:val="24"/>
            <w:szCs w:val="24"/>
            <w:lang w:eastAsia="en-GB"/>
            <w14:ligatures w14:val="standardContextual"/>
          </w:rPr>
          <w:tab/>
        </w:r>
        <w:r w:rsidRPr="005106F1">
          <w:rPr>
            <w:rStyle w:val="Hyperlink"/>
            <w:noProof/>
          </w:rPr>
          <w:t>Conduct of the Negotiated Procedure</w:t>
        </w:r>
        <w:r>
          <w:rPr>
            <w:noProof/>
            <w:webHidden/>
          </w:rPr>
          <w:tab/>
        </w:r>
        <w:r>
          <w:rPr>
            <w:noProof/>
            <w:webHidden/>
          </w:rPr>
          <w:fldChar w:fldCharType="begin"/>
        </w:r>
        <w:r>
          <w:rPr>
            <w:noProof/>
            <w:webHidden/>
          </w:rPr>
          <w:instrText xml:space="preserve"> PAGEREF _Toc237609965 \h </w:instrText>
        </w:r>
        <w:r>
          <w:rPr>
            <w:noProof/>
            <w:webHidden/>
          </w:rPr>
        </w:r>
        <w:r>
          <w:rPr>
            <w:noProof/>
            <w:webHidden/>
          </w:rPr>
          <w:fldChar w:fldCharType="separate"/>
        </w:r>
        <w:r>
          <w:rPr>
            <w:noProof/>
            <w:webHidden/>
          </w:rPr>
          <w:t>14</w:t>
        </w:r>
        <w:r>
          <w:rPr>
            <w:noProof/>
            <w:webHidden/>
          </w:rPr>
          <w:fldChar w:fldCharType="end"/>
        </w:r>
      </w:hyperlink>
    </w:p>
    <w:p w14:paraId="70AB8ED0" w14:textId="1CDF10FA"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6" w:history="1">
        <w:r w:rsidRPr="005106F1">
          <w:rPr>
            <w:rStyle w:val="Hyperlink"/>
            <w:noProof/>
          </w:rPr>
          <w:t>4.3</w:t>
        </w:r>
        <w:r>
          <w:rPr>
            <w:rFonts w:eastAsiaTheme="minorEastAsia"/>
            <w:noProof/>
            <w:kern w:val="2"/>
            <w:sz w:val="24"/>
            <w:szCs w:val="24"/>
            <w:lang w:eastAsia="en-GB"/>
            <w14:ligatures w14:val="standardContextual"/>
          </w:rPr>
          <w:tab/>
        </w:r>
        <w:r w:rsidRPr="005106F1">
          <w:rPr>
            <w:rStyle w:val="Hyperlink"/>
            <w:noProof/>
          </w:rPr>
          <w:t>Mandatory Requirements</w:t>
        </w:r>
        <w:r>
          <w:rPr>
            <w:noProof/>
            <w:webHidden/>
          </w:rPr>
          <w:tab/>
        </w:r>
        <w:r>
          <w:rPr>
            <w:noProof/>
            <w:webHidden/>
          </w:rPr>
          <w:fldChar w:fldCharType="begin"/>
        </w:r>
        <w:r>
          <w:rPr>
            <w:noProof/>
            <w:webHidden/>
          </w:rPr>
          <w:instrText xml:space="preserve"> PAGEREF _Toc237609966 \h </w:instrText>
        </w:r>
        <w:r>
          <w:rPr>
            <w:noProof/>
            <w:webHidden/>
          </w:rPr>
        </w:r>
        <w:r>
          <w:rPr>
            <w:noProof/>
            <w:webHidden/>
          </w:rPr>
          <w:fldChar w:fldCharType="separate"/>
        </w:r>
        <w:r>
          <w:rPr>
            <w:noProof/>
            <w:webHidden/>
          </w:rPr>
          <w:t>14</w:t>
        </w:r>
        <w:r>
          <w:rPr>
            <w:noProof/>
            <w:webHidden/>
          </w:rPr>
          <w:fldChar w:fldCharType="end"/>
        </w:r>
      </w:hyperlink>
    </w:p>
    <w:p w14:paraId="0092AF1D" w14:textId="3A63F18E"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7" w:history="1">
        <w:r w:rsidRPr="005106F1">
          <w:rPr>
            <w:rStyle w:val="Hyperlink"/>
            <w:noProof/>
          </w:rPr>
          <w:t>4.4</w:t>
        </w:r>
        <w:r>
          <w:rPr>
            <w:rFonts w:eastAsiaTheme="minorEastAsia"/>
            <w:noProof/>
            <w:kern w:val="2"/>
            <w:sz w:val="24"/>
            <w:szCs w:val="24"/>
            <w:lang w:eastAsia="en-GB"/>
            <w14:ligatures w14:val="standardContextual"/>
          </w:rPr>
          <w:tab/>
        </w:r>
        <w:r w:rsidRPr="005106F1">
          <w:rPr>
            <w:rStyle w:val="Hyperlink"/>
            <w:noProof/>
          </w:rPr>
          <w:t>Qualitative QQ Assessment</w:t>
        </w:r>
        <w:r>
          <w:rPr>
            <w:noProof/>
            <w:webHidden/>
          </w:rPr>
          <w:tab/>
        </w:r>
        <w:r>
          <w:rPr>
            <w:noProof/>
            <w:webHidden/>
          </w:rPr>
          <w:fldChar w:fldCharType="begin"/>
        </w:r>
        <w:r>
          <w:rPr>
            <w:noProof/>
            <w:webHidden/>
          </w:rPr>
          <w:instrText xml:space="preserve"> PAGEREF _Toc237609967 \h </w:instrText>
        </w:r>
        <w:r>
          <w:rPr>
            <w:noProof/>
            <w:webHidden/>
          </w:rPr>
        </w:r>
        <w:r>
          <w:rPr>
            <w:noProof/>
            <w:webHidden/>
          </w:rPr>
          <w:fldChar w:fldCharType="separate"/>
        </w:r>
        <w:r>
          <w:rPr>
            <w:noProof/>
            <w:webHidden/>
          </w:rPr>
          <w:t>14</w:t>
        </w:r>
        <w:r>
          <w:rPr>
            <w:noProof/>
            <w:webHidden/>
          </w:rPr>
          <w:fldChar w:fldCharType="end"/>
        </w:r>
      </w:hyperlink>
    </w:p>
    <w:p w14:paraId="16548E3B" w14:textId="77782125"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8" w:history="1">
        <w:r w:rsidRPr="005106F1">
          <w:rPr>
            <w:rStyle w:val="Hyperlink"/>
            <w:noProof/>
          </w:rPr>
          <w:t>4.5</w:t>
        </w:r>
        <w:r>
          <w:rPr>
            <w:rFonts w:eastAsiaTheme="minorEastAsia"/>
            <w:noProof/>
            <w:kern w:val="2"/>
            <w:sz w:val="24"/>
            <w:szCs w:val="24"/>
            <w:lang w:eastAsia="en-GB"/>
            <w14:ligatures w14:val="standardContextual"/>
          </w:rPr>
          <w:tab/>
        </w:r>
        <w:r w:rsidRPr="005106F1">
          <w:rPr>
            <w:rStyle w:val="Hyperlink"/>
            <w:noProof/>
          </w:rPr>
          <w:t>Evaluation Criteria</w:t>
        </w:r>
        <w:r>
          <w:rPr>
            <w:noProof/>
            <w:webHidden/>
          </w:rPr>
          <w:tab/>
        </w:r>
        <w:r>
          <w:rPr>
            <w:noProof/>
            <w:webHidden/>
          </w:rPr>
          <w:fldChar w:fldCharType="begin"/>
        </w:r>
        <w:r>
          <w:rPr>
            <w:noProof/>
            <w:webHidden/>
          </w:rPr>
          <w:instrText xml:space="preserve"> PAGEREF _Toc237609968 \h </w:instrText>
        </w:r>
        <w:r>
          <w:rPr>
            <w:noProof/>
            <w:webHidden/>
          </w:rPr>
        </w:r>
        <w:r>
          <w:rPr>
            <w:noProof/>
            <w:webHidden/>
          </w:rPr>
          <w:fldChar w:fldCharType="separate"/>
        </w:r>
        <w:r>
          <w:rPr>
            <w:noProof/>
            <w:webHidden/>
          </w:rPr>
          <w:t>15</w:t>
        </w:r>
        <w:r>
          <w:rPr>
            <w:noProof/>
            <w:webHidden/>
          </w:rPr>
          <w:fldChar w:fldCharType="end"/>
        </w:r>
      </w:hyperlink>
    </w:p>
    <w:p w14:paraId="44E124BB" w14:textId="4F6965B8"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69" w:history="1">
        <w:r w:rsidRPr="005106F1">
          <w:rPr>
            <w:rStyle w:val="Hyperlink"/>
            <w:noProof/>
          </w:rPr>
          <w:t>4.6</w:t>
        </w:r>
        <w:r>
          <w:rPr>
            <w:rFonts w:eastAsiaTheme="minorEastAsia"/>
            <w:noProof/>
            <w:kern w:val="2"/>
            <w:sz w:val="24"/>
            <w:szCs w:val="24"/>
            <w:lang w:eastAsia="en-GB"/>
            <w14:ligatures w14:val="standardContextual"/>
          </w:rPr>
          <w:tab/>
        </w:r>
        <w:r w:rsidRPr="005106F1">
          <w:rPr>
            <w:rStyle w:val="Hyperlink"/>
            <w:noProof/>
          </w:rPr>
          <w:t>Response to QQ Requirements</w:t>
        </w:r>
        <w:r>
          <w:rPr>
            <w:noProof/>
            <w:webHidden/>
          </w:rPr>
          <w:tab/>
        </w:r>
        <w:r>
          <w:rPr>
            <w:noProof/>
            <w:webHidden/>
          </w:rPr>
          <w:fldChar w:fldCharType="begin"/>
        </w:r>
        <w:r>
          <w:rPr>
            <w:noProof/>
            <w:webHidden/>
          </w:rPr>
          <w:instrText xml:space="preserve"> PAGEREF _Toc237609969 \h </w:instrText>
        </w:r>
        <w:r>
          <w:rPr>
            <w:noProof/>
            <w:webHidden/>
          </w:rPr>
        </w:r>
        <w:r>
          <w:rPr>
            <w:noProof/>
            <w:webHidden/>
          </w:rPr>
          <w:fldChar w:fldCharType="separate"/>
        </w:r>
        <w:r>
          <w:rPr>
            <w:noProof/>
            <w:webHidden/>
          </w:rPr>
          <w:t>17</w:t>
        </w:r>
        <w:r>
          <w:rPr>
            <w:noProof/>
            <w:webHidden/>
          </w:rPr>
          <w:fldChar w:fldCharType="end"/>
        </w:r>
      </w:hyperlink>
    </w:p>
    <w:p w14:paraId="0C4B013A" w14:textId="00740E9E" w:rsidR="00F1277A" w:rsidRDefault="00F1277A">
      <w:pPr>
        <w:pStyle w:val="TOC1"/>
        <w:tabs>
          <w:tab w:val="left" w:pos="440"/>
          <w:tab w:val="right" w:leader="dot" w:pos="9016"/>
        </w:tabs>
        <w:rPr>
          <w:rFonts w:eastAsiaTheme="minorEastAsia"/>
          <w:noProof/>
          <w:kern w:val="2"/>
          <w:sz w:val="24"/>
          <w:szCs w:val="24"/>
          <w:lang w:eastAsia="en-GB"/>
          <w14:ligatures w14:val="standardContextual"/>
        </w:rPr>
      </w:pPr>
      <w:hyperlink w:anchor="_Toc237609970" w:history="1">
        <w:r w:rsidRPr="005106F1">
          <w:rPr>
            <w:rStyle w:val="Hyperlink"/>
            <w:noProof/>
          </w:rPr>
          <w:t>5.</w:t>
        </w:r>
        <w:r>
          <w:rPr>
            <w:rFonts w:eastAsiaTheme="minorEastAsia"/>
            <w:noProof/>
            <w:kern w:val="2"/>
            <w:sz w:val="24"/>
            <w:szCs w:val="24"/>
            <w:lang w:eastAsia="en-GB"/>
            <w14:ligatures w14:val="standardContextual"/>
          </w:rPr>
          <w:tab/>
        </w:r>
        <w:r w:rsidRPr="005106F1">
          <w:rPr>
            <w:rStyle w:val="Hyperlink"/>
            <w:noProof/>
          </w:rPr>
          <w:t>Information to be Supplied by Applicant</w:t>
        </w:r>
        <w:r>
          <w:rPr>
            <w:noProof/>
            <w:webHidden/>
          </w:rPr>
          <w:tab/>
        </w:r>
        <w:r>
          <w:rPr>
            <w:noProof/>
            <w:webHidden/>
          </w:rPr>
          <w:fldChar w:fldCharType="begin"/>
        </w:r>
        <w:r>
          <w:rPr>
            <w:noProof/>
            <w:webHidden/>
          </w:rPr>
          <w:instrText xml:space="preserve"> PAGEREF _Toc237609970 \h </w:instrText>
        </w:r>
        <w:r>
          <w:rPr>
            <w:noProof/>
            <w:webHidden/>
          </w:rPr>
        </w:r>
        <w:r>
          <w:rPr>
            <w:noProof/>
            <w:webHidden/>
          </w:rPr>
          <w:fldChar w:fldCharType="separate"/>
        </w:r>
        <w:r>
          <w:rPr>
            <w:noProof/>
            <w:webHidden/>
          </w:rPr>
          <w:t>18</w:t>
        </w:r>
        <w:r>
          <w:rPr>
            <w:noProof/>
            <w:webHidden/>
          </w:rPr>
          <w:fldChar w:fldCharType="end"/>
        </w:r>
      </w:hyperlink>
    </w:p>
    <w:p w14:paraId="347ABD6D" w14:textId="578AB306"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71" w:history="1">
        <w:r w:rsidRPr="005106F1">
          <w:rPr>
            <w:rStyle w:val="Hyperlink"/>
            <w:noProof/>
          </w:rPr>
          <w:t>5.1</w:t>
        </w:r>
        <w:r>
          <w:rPr>
            <w:rFonts w:eastAsiaTheme="minorEastAsia"/>
            <w:noProof/>
            <w:kern w:val="2"/>
            <w:sz w:val="24"/>
            <w:szCs w:val="24"/>
            <w:lang w:eastAsia="en-GB"/>
            <w14:ligatures w14:val="standardContextual"/>
          </w:rPr>
          <w:tab/>
        </w:r>
        <w:r w:rsidRPr="005106F1">
          <w:rPr>
            <w:rStyle w:val="Hyperlink"/>
            <w:noProof/>
          </w:rPr>
          <w:t>Applicant Details</w:t>
        </w:r>
        <w:r>
          <w:rPr>
            <w:noProof/>
            <w:webHidden/>
          </w:rPr>
          <w:tab/>
        </w:r>
        <w:r>
          <w:rPr>
            <w:noProof/>
            <w:webHidden/>
          </w:rPr>
          <w:fldChar w:fldCharType="begin"/>
        </w:r>
        <w:r>
          <w:rPr>
            <w:noProof/>
            <w:webHidden/>
          </w:rPr>
          <w:instrText xml:space="preserve"> PAGEREF _Toc237609971 \h </w:instrText>
        </w:r>
        <w:r>
          <w:rPr>
            <w:noProof/>
            <w:webHidden/>
          </w:rPr>
        </w:r>
        <w:r>
          <w:rPr>
            <w:noProof/>
            <w:webHidden/>
          </w:rPr>
          <w:fldChar w:fldCharType="separate"/>
        </w:r>
        <w:r>
          <w:rPr>
            <w:noProof/>
            <w:webHidden/>
          </w:rPr>
          <w:t>18</w:t>
        </w:r>
        <w:r>
          <w:rPr>
            <w:noProof/>
            <w:webHidden/>
          </w:rPr>
          <w:fldChar w:fldCharType="end"/>
        </w:r>
      </w:hyperlink>
    </w:p>
    <w:p w14:paraId="63C1D0A4" w14:textId="29E18DBF"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2" w:history="1">
        <w:r w:rsidRPr="005106F1">
          <w:rPr>
            <w:rStyle w:val="Hyperlink"/>
            <w:noProof/>
          </w:rPr>
          <w:t>5.1.1</w:t>
        </w:r>
        <w:r>
          <w:rPr>
            <w:rFonts w:eastAsiaTheme="minorEastAsia"/>
            <w:noProof/>
            <w:kern w:val="2"/>
            <w:sz w:val="24"/>
            <w:szCs w:val="24"/>
            <w:lang w:eastAsia="en-GB"/>
            <w14:ligatures w14:val="standardContextual"/>
          </w:rPr>
          <w:tab/>
        </w:r>
        <w:r w:rsidRPr="005106F1">
          <w:rPr>
            <w:rStyle w:val="Hyperlink"/>
            <w:noProof/>
          </w:rPr>
          <w:t>Company Details</w:t>
        </w:r>
        <w:r>
          <w:rPr>
            <w:noProof/>
            <w:webHidden/>
          </w:rPr>
          <w:tab/>
        </w:r>
        <w:r>
          <w:rPr>
            <w:noProof/>
            <w:webHidden/>
          </w:rPr>
          <w:fldChar w:fldCharType="begin"/>
        </w:r>
        <w:r>
          <w:rPr>
            <w:noProof/>
            <w:webHidden/>
          </w:rPr>
          <w:instrText xml:space="preserve"> PAGEREF _Toc237609972 \h </w:instrText>
        </w:r>
        <w:r>
          <w:rPr>
            <w:noProof/>
            <w:webHidden/>
          </w:rPr>
        </w:r>
        <w:r>
          <w:rPr>
            <w:noProof/>
            <w:webHidden/>
          </w:rPr>
          <w:fldChar w:fldCharType="separate"/>
        </w:r>
        <w:r>
          <w:rPr>
            <w:noProof/>
            <w:webHidden/>
          </w:rPr>
          <w:t>18</w:t>
        </w:r>
        <w:r>
          <w:rPr>
            <w:noProof/>
            <w:webHidden/>
          </w:rPr>
          <w:fldChar w:fldCharType="end"/>
        </w:r>
      </w:hyperlink>
    </w:p>
    <w:p w14:paraId="1D6E1FD0" w14:textId="39D1BDD0"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3" w:history="1">
        <w:r w:rsidRPr="005106F1">
          <w:rPr>
            <w:rStyle w:val="Hyperlink"/>
            <w:noProof/>
          </w:rPr>
          <w:t>5.1.2</w:t>
        </w:r>
        <w:r>
          <w:rPr>
            <w:rFonts w:eastAsiaTheme="minorEastAsia"/>
            <w:noProof/>
            <w:kern w:val="2"/>
            <w:sz w:val="24"/>
            <w:szCs w:val="24"/>
            <w:lang w:eastAsia="en-GB"/>
            <w14:ligatures w14:val="standardContextual"/>
          </w:rPr>
          <w:tab/>
        </w:r>
        <w:r w:rsidRPr="005106F1">
          <w:rPr>
            <w:rStyle w:val="Hyperlink"/>
            <w:noProof/>
          </w:rPr>
          <w:t>Company Structure</w:t>
        </w:r>
        <w:r>
          <w:rPr>
            <w:noProof/>
            <w:webHidden/>
          </w:rPr>
          <w:tab/>
        </w:r>
        <w:r>
          <w:rPr>
            <w:noProof/>
            <w:webHidden/>
          </w:rPr>
          <w:fldChar w:fldCharType="begin"/>
        </w:r>
        <w:r>
          <w:rPr>
            <w:noProof/>
            <w:webHidden/>
          </w:rPr>
          <w:instrText xml:space="preserve"> PAGEREF _Toc237609973 \h </w:instrText>
        </w:r>
        <w:r>
          <w:rPr>
            <w:noProof/>
            <w:webHidden/>
          </w:rPr>
        </w:r>
        <w:r>
          <w:rPr>
            <w:noProof/>
            <w:webHidden/>
          </w:rPr>
          <w:fldChar w:fldCharType="separate"/>
        </w:r>
        <w:r>
          <w:rPr>
            <w:noProof/>
            <w:webHidden/>
          </w:rPr>
          <w:t>18</w:t>
        </w:r>
        <w:r>
          <w:rPr>
            <w:noProof/>
            <w:webHidden/>
          </w:rPr>
          <w:fldChar w:fldCharType="end"/>
        </w:r>
      </w:hyperlink>
    </w:p>
    <w:p w14:paraId="24C7282F" w14:textId="4505ABF8"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4" w:history="1">
        <w:r w:rsidRPr="005106F1">
          <w:rPr>
            <w:rStyle w:val="Hyperlink"/>
            <w:noProof/>
          </w:rPr>
          <w:t>5.1.3</w:t>
        </w:r>
        <w:r>
          <w:rPr>
            <w:rFonts w:eastAsiaTheme="minorEastAsia"/>
            <w:noProof/>
            <w:kern w:val="2"/>
            <w:sz w:val="24"/>
            <w:szCs w:val="24"/>
            <w:lang w:eastAsia="en-GB"/>
            <w14:ligatures w14:val="standardContextual"/>
          </w:rPr>
          <w:tab/>
        </w:r>
        <w:r w:rsidRPr="005106F1">
          <w:rPr>
            <w:rStyle w:val="Hyperlink"/>
            <w:noProof/>
          </w:rPr>
          <w:t>Consortium or JV Details</w:t>
        </w:r>
        <w:r>
          <w:rPr>
            <w:noProof/>
            <w:webHidden/>
          </w:rPr>
          <w:tab/>
        </w:r>
        <w:r>
          <w:rPr>
            <w:noProof/>
            <w:webHidden/>
          </w:rPr>
          <w:fldChar w:fldCharType="begin"/>
        </w:r>
        <w:r>
          <w:rPr>
            <w:noProof/>
            <w:webHidden/>
          </w:rPr>
          <w:instrText xml:space="preserve"> PAGEREF _Toc237609974 \h </w:instrText>
        </w:r>
        <w:r>
          <w:rPr>
            <w:noProof/>
            <w:webHidden/>
          </w:rPr>
        </w:r>
        <w:r>
          <w:rPr>
            <w:noProof/>
            <w:webHidden/>
          </w:rPr>
          <w:fldChar w:fldCharType="separate"/>
        </w:r>
        <w:r>
          <w:rPr>
            <w:noProof/>
            <w:webHidden/>
          </w:rPr>
          <w:t>18</w:t>
        </w:r>
        <w:r>
          <w:rPr>
            <w:noProof/>
            <w:webHidden/>
          </w:rPr>
          <w:fldChar w:fldCharType="end"/>
        </w:r>
      </w:hyperlink>
    </w:p>
    <w:p w14:paraId="075D60B4" w14:textId="5D100D0C"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5" w:history="1">
        <w:r w:rsidRPr="005106F1">
          <w:rPr>
            <w:rStyle w:val="Hyperlink"/>
            <w:noProof/>
          </w:rPr>
          <w:t>5.1.4</w:t>
        </w:r>
        <w:r>
          <w:rPr>
            <w:rFonts w:eastAsiaTheme="minorEastAsia"/>
            <w:noProof/>
            <w:kern w:val="2"/>
            <w:sz w:val="24"/>
            <w:szCs w:val="24"/>
            <w:lang w:eastAsia="en-GB"/>
            <w14:ligatures w14:val="standardContextual"/>
          </w:rPr>
          <w:tab/>
        </w:r>
        <w:r w:rsidRPr="005106F1">
          <w:rPr>
            <w:rStyle w:val="Hyperlink"/>
            <w:noProof/>
          </w:rPr>
          <w:t>Reliance on Resources</w:t>
        </w:r>
        <w:r>
          <w:rPr>
            <w:noProof/>
            <w:webHidden/>
          </w:rPr>
          <w:tab/>
        </w:r>
        <w:r>
          <w:rPr>
            <w:noProof/>
            <w:webHidden/>
          </w:rPr>
          <w:fldChar w:fldCharType="begin"/>
        </w:r>
        <w:r>
          <w:rPr>
            <w:noProof/>
            <w:webHidden/>
          </w:rPr>
          <w:instrText xml:space="preserve"> PAGEREF _Toc237609975 \h </w:instrText>
        </w:r>
        <w:r>
          <w:rPr>
            <w:noProof/>
            <w:webHidden/>
          </w:rPr>
        </w:r>
        <w:r>
          <w:rPr>
            <w:noProof/>
            <w:webHidden/>
          </w:rPr>
          <w:fldChar w:fldCharType="separate"/>
        </w:r>
        <w:r>
          <w:rPr>
            <w:noProof/>
            <w:webHidden/>
          </w:rPr>
          <w:t>19</w:t>
        </w:r>
        <w:r>
          <w:rPr>
            <w:noProof/>
            <w:webHidden/>
          </w:rPr>
          <w:fldChar w:fldCharType="end"/>
        </w:r>
      </w:hyperlink>
    </w:p>
    <w:p w14:paraId="245393C3" w14:textId="3E7C8850"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76" w:history="1">
        <w:r w:rsidRPr="005106F1">
          <w:rPr>
            <w:rStyle w:val="Hyperlink"/>
            <w:noProof/>
          </w:rPr>
          <w:t>5.2</w:t>
        </w:r>
        <w:r>
          <w:rPr>
            <w:rFonts w:eastAsiaTheme="minorEastAsia"/>
            <w:noProof/>
            <w:kern w:val="2"/>
            <w:sz w:val="24"/>
            <w:szCs w:val="24"/>
            <w:lang w:eastAsia="en-GB"/>
            <w14:ligatures w14:val="standardContextual"/>
          </w:rPr>
          <w:tab/>
        </w:r>
        <w:r w:rsidRPr="005106F1">
          <w:rPr>
            <w:rStyle w:val="Hyperlink"/>
            <w:noProof/>
          </w:rPr>
          <w:t>Financial Standing</w:t>
        </w:r>
        <w:r>
          <w:rPr>
            <w:noProof/>
            <w:webHidden/>
          </w:rPr>
          <w:tab/>
        </w:r>
        <w:r>
          <w:rPr>
            <w:noProof/>
            <w:webHidden/>
          </w:rPr>
          <w:fldChar w:fldCharType="begin"/>
        </w:r>
        <w:r>
          <w:rPr>
            <w:noProof/>
            <w:webHidden/>
          </w:rPr>
          <w:instrText xml:space="preserve"> PAGEREF _Toc237609976 \h </w:instrText>
        </w:r>
        <w:r>
          <w:rPr>
            <w:noProof/>
            <w:webHidden/>
          </w:rPr>
        </w:r>
        <w:r>
          <w:rPr>
            <w:noProof/>
            <w:webHidden/>
          </w:rPr>
          <w:fldChar w:fldCharType="separate"/>
        </w:r>
        <w:r>
          <w:rPr>
            <w:noProof/>
            <w:webHidden/>
          </w:rPr>
          <w:t>19</w:t>
        </w:r>
        <w:r>
          <w:rPr>
            <w:noProof/>
            <w:webHidden/>
          </w:rPr>
          <w:fldChar w:fldCharType="end"/>
        </w:r>
      </w:hyperlink>
    </w:p>
    <w:p w14:paraId="3558666C" w14:textId="1D5B5C3F"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7" w:history="1">
        <w:r w:rsidRPr="005106F1">
          <w:rPr>
            <w:rStyle w:val="Hyperlink"/>
            <w:noProof/>
          </w:rPr>
          <w:t>5.2.1</w:t>
        </w:r>
        <w:r>
          <w:rPr>
            <w:rFonts w:eastAsiaTheme="minorEastAsia"/>
            <w:noProof/>
            <w:kern w:val="2"/>
            <w:sz w:val="24"/>
            <w:szCs w:val="24"/>
            <w:lang w:eastAsia="en-GB"/>
            <w14:ligatures w14:val="standardContextual"/>
          </w:rPr>
          <w:tab/>
        </w:r>
        <w:r w:rsidRPr="005106F1">
          <w:rPr>
            <w:rStyle w:val="Hyperlink"/>
            <w:noProof/>
          </w:rPr>
          <w:t>Financial Reports</w:t>
        </w:r>
        <w:r>
          <w:rPr>
            <w:noProof/>
            <w:webHidden/>
          </w:rPr>
          <w:tab/>
        </w:r>
        <w:r>
          <w:rPr>
            <w:noProof/>
            <w:webHidden/>
          </w:rPr>
          <w:fldChar w:fldCharType="begin"/>
        </w:r>
        <w:r>
          <w:rPr>
            <w:noProof/>
            <w:webHidden/>
          </w:rPr>
          <w:instrText xml:space="preserve"> PAGEREF _Toc237609977 \h </w:instrText>
        </w:r>
        <w:r>
          <w:rPr>
            <w:noProof/>
            <w:webHidden/>
          </w:rPr>
        </w:r>
        <w:r>
          <w:rPr>
            <w:noProof/>
            <w:webHidden/>
          </w:rPr>
          <w:fldChar w:fldCharType="separate"/>
        </w:r>
        <w:r>
          <w:rPr>
            <w:noProof/>
            <w:webHidden/>
          </w:rPr>
          <w:t>19</w:t>
        </w:r>
        <w:r>
          <w:rPr>
            <w:noProof/>
            <w:webHidden/>
          </w:rPr>
          <w:fldChar w:fldCharType="end"/>
        </w:r>
      </w:hyperlink>
    </w:p>
    <w:p w14:paraId="1B5E1B1F" w14:textId="5EC355DA"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78" w:history="1">
        <w:r w:rsidRPr="005106F1">
          <w:rPr>
            <w:rStyle w:val="Hyperlink"/>
            <w:noProof/>
          </w:rPr>
          <w:t>5.2.2</w:t>
        </w:r>
        <w:r>
          <w:rPr>
            <w:rFonts w:eastAsiaTheme="minorEastAsia"/>
            <w:noProof/>
            <w:kern w:val="2"/>
            <w:sz w:val="24"/>
            <w:szCs w:val="24"/>
            <w:lang w:eastAsia="en-GB"/>
            <w14:ligatures w14:val="standardContextual"/>
          </w:rPr>
          <w:tab/>
        </w:r>
        <w:r w:rsidRPr="005106F1">
          <w:rPr>
            <w:rStyle w:val="Hyperlink"/>
            <w:noProof/>
          </w:rPr>
          <w:t>Joint and Several Liability</w:t>
        </w:r>
        <w:r>
          <w:rPr>
            <w:noProof/>
            <w:webHidden/>
          </w:rPr>
          <w:tab/>
        </w:r>
        <w:r>
          <w:rPr>
            <w:noProof/>
            <w:webHidden/>
          </w:rPr>
          <w:fldChar w:fldCharType="begin"/>
        </w:r>
        <w:r>
          <w:rPr>
            <w:noProof/>
            <w:webHidden/>
          </w:rPr>
          <w:instrText xml:space="preserve"> PAGEREF _Toc237609978 \h </w:instrText>
        </w:r>
        <w:r>
          <w:rPr>
            <w:noProof/>
            <w:webHidden/>
          </w:rPr>
        </w:r>
        <w:r>
          <w:rPr>
            <w:noProof/>
            <w:webHidden/>
          </w:rPr>
          <w:fldChar w:fldCharType="separate"/>
        </w:r>
        <w:r>
          <w:rPr>
            <w:noProof/>
            <w:webHidden/>
          </w:rPr>
          <w:t>20</w:t>
        </w:r>
        <w:r>
          <w:rPr>
            <w:noProof/>
            <w:webHidden/>
          </w:rPr>
          <w:fldChar w:fldCharType="end"/>
        </w:r>
      </w:hyperlink>
    </w:p>
    <w:p w14:paraId="04433E98" w14:textId="48230E86"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79" w:history="1">
        <w:r w:rsidRPr="005106F1">
          <w:rPr>
            <w:rStyle w:val="Hyperlink"/>
            <w:noProof/>
          </w:rPr>
          <w:t>5.3</w:t>
        </w:r>
        <w:r>
          <w:rPr>
            <w:rFonts w:eastAsiaTheme="minorEastAsia"/>
            <w:noProof/>
            <w:kern w:val="2"/>
            <w:sz w:val="24"/>
            <w:szCs w:val="24"/>
            <w:lang w:eastAsia="en-GB"/>
            <w14:ligatures w14:val="standardContextual"/>
          </w:rPr>
          <w:tab/>
        </w:r>
        <w:r w:rsidRPr="005106F1">
          <w:rPr>
            <w:rStyle w:val="Hyperlink"/>
            <w:noProof/>
          </w:rPr>
          <w:t>Legal Proceedings</w:t>
        </w:r>
        <w:r>
          <w:rPr>
            <w:noProof/>
            <w:webHidden/>
          </w:rPr>
          <w:tab/>
        </w:r>
        <w:r>
          <w:rPr>
            <w:noProof/>
            <w:webHidden/>
          </w:rPr>
          <w:fldChar w:fldCharType="begin"/>
        </w:r>
        <w:r>
          <w:rPr>
            <w:noProof/>
            <w:webHidden/>
          </w:rPr>
          <w:instrText xml:space="preserve"> PAGEREF _Toc237609979 \h </w:instrText>
        </w:r>
        <w:r>
          <w:rPr>
            <w:noProof/>
            <w:webHidden/>
          </w:rPr>
        </w:r>
        <w:r>
          <w:rPr>
            <w:noProof/>
            <w:webHidden/>
          </w:rPr>
          <w:fldChar w:fldCharType="separate"/>
        </w:r>
        <w:r>
          <w:rPr>
            <w:noProof/>
            <w:webHidden/>
          </w:rPr>
          <w:t>20</w:t>
        </w:r>
        <w:r>
          <w:rPr>
            <w:noProof/>
            <w:webHidden/>
          </w:rPr>
          <w:fldChar w:fldCharType="end"/>
        </w:r>
      </w:hyperlink>
    </w:p>
    <w:p w14:paraId="22C507E4" w14:textId="4EDD0448"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80" w:history="1">
        <w:r w:rsidRPr="005106F1">
          <w:rPr>
            <w:rStyle w:val="Hyperlink"/>
            <w:noProof/>
          </w:rPr>
          <w:t>5.4</w:t>
        </w:r>
        <w:r>
          <w:rPr>
            <w:rFonts w:eastAsiaTheme="minorEastAsia"/>
            <w:noProof/>
            <w:kern w:val="2"/>
            <w:sz w:val="24"/>
            <w:szCs w:val="24"/>
            <w:lang w:eastAsia="en-GB"/>
            <w14:ligatures w14:val="standardContextual"/>
          </w:rPr>
          <w:tab/>
        </w:r>
        <w:r w:rsidRPr="005106F1">
          <w:rPr>
            <w:rStyle w:val="Hyperlink"/>
            <w:noProof/>
          </w:rPr>
          <w:t>Insurance</w:t>
        </w:r>
        <w:r>
          <w:rPr>
            <w:noProof/>
            <w:webHidden/>
          </w:rPr>
          <w:tab/>
        </w:r>
        <w:r>
          <w:rPr>
            <w:noProof/>
            <w:webHidden/>
          </w:rPr>
          <w:fldChar w:fldCharType="begin"/>
        </w:r>
        <w:r>
          <w:rPr>
            <w:noProof/>
            <w:webHidden/>
          </w:rPr>
          <w:instrText xml:space="preserve"> PAGEREF _Toc237609980 \h </w:instrText>
        </w:r>
        <w:r>
          <w:rPr>
            <w:noProof/>
            <w:webHidden/>
          </w:rPr>
        </w:r>
        <w:r>
          <w:rPr>
            <w:noProof/>
            <w:webHidden/>
          </w:rPr>
          <w:fldChar w:fldCharType="separate"/>
        </w:r>
        <w:r>
          <w:rPr>
            <w:noProof/>
            <w:webHidden/>
          </w:rPr>
          <w:t>20</w:t>
        </w:r>
        <w:r>
          <w:rPr>
            <w:noProof/>
            <w:webHidden/>
          </w:rPr>
          <w:fldChar w:fldCharType="end"/>
        </w:r>
      </w:hyperlink>
    </w:p>
    <w:p w14:paraId="7BCC71EB" w14:textId="0B79C0A7"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81" w:history="1">
        <w:r w:rsidRPr="005106F1">
          <w:rPr>
            <w:rStyle w:val="Hyperlink"/>
            <w:noProof/>
          </w:rPr>
          <w:t>5.5</w:t>
        </w:r>
        <w:r>
          <w:rPr>
            <w:rFonts w:eastAsiaTheme="minorEastAsia"/>
            <w:noProof/>
            <w:kern w:val="2"/>
            <w:sz w:val="24"/>
            <w:szCs w:val="24"/>
            <w:lang w:eastAsia="en-GB"/>
            <w14:ligatures w14:val="standardContextual"/>
          </w:rPr>
          <w:tab/>
        </w:r>
        <w:r w:rsidRPr="005106F1">
          <w:rPr>
            <w:rStyle w:val="Hyperlink"/>
            <w:noProof/>
          </w:rPr>
          <w:t>Health, Safety and Environment</w:t>
        </w:r>
        <w:r>
          <w:rPr>
            <w:noProof/>
            <w:webHidden/>
          </w:rPr>
          <w:tab/>
        </w:r>
        <w:r>
          <w:rPr>
            <w:noProof/>
            <w:webHidden/>
          </w:rPr>
          <w:fldChar w:fldCharType="begin"/>
        </w:r>
        <w:r>
          <w:rPr>
            <w:noProof/>
            <w:webHidden/>
          </w:rPr>
          <w:instrText xml:space="preserve"> PAGEREF _Toc237609981 \h </w:instrText>
        </w:r>
        <w:r>
          <w:rPr>
            <w:noProof/>
            <w:webHidden/>
          </w:rPr>
        </w:r>
        <w:r>
          <w:rPr>
            <w:noProof/>
            <w:webHidden/>
          </w:rPr>
          <w:fldChar w:fldCharType="separate"/>
        </w:r>
        <w:r>
          <w:rPr>
            <w:noProof/>
            <w:webHidden/>
          </w:rPr>
          <w:t>21</w:t>
        </w:r>
        <w:r>
          <w:rPr>
            <w:noProof/>
            <w:webHidden/>
          </w:rPr>
          <w:fldChar w:fldCharType="end"/>
        </w:r>
      </w:hyperlink>
    </w:p>
    <w:p w14:paraId="6D3B3822" w14:textId="37DFE1EC"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82" w:history="1">
        <w:r w:rsidRPr="005106F1">
          <w:rPr>
            <w:rStyle w:val="Hyperlink"/>
            <w:noProof/>
          </w:rPr>
          <w:t>5.6</w:t>
        </w:r>
        <w:r>
          <w:rPr>
            <w:rFonts w:eastAsiaTheme="minorEastAsia"/>
            <w:noProof/>
            <w:kern w:val="2"/>
            <w:sz w:val="24"/>
            <w:szCs w:val="24"/>
            <w:lang w:eastAsia="en-GB"/>
            <w14:ligatures w14:val="standardContextual"/>
          </w:rPr>
          <w:tab/>
        </w:r>
        <w:r w:rsidRPr="005106F1">
          <w:rPr>
            <w:rStyle w:val="Hyperlink"/>
            <w:noProof/>
          </w:rPr>
          <w:t>Quality</w:t>
        </w:r>
        <w:r>
          <w:rPr>
            <w:noProof/>
            <w:webHidden/>
          </w:rPr>
          <w:tab/>
        </w:r>
        <w:r>
          <w:rPr>
            <w:noProof/>
            <w:webHidden/>
          </w:rPr>
          <w:fldChar w:fldCharType="begin"/>
        </w:r>
        <w:r>
          <w:rPr>
            <w:noProof/>
            <w:webHidden/>
          </w:rPr>
          <w:instrText xml:space="preserve"> PAGEREF _Toc237609982 \h </w:instrText>
        </w:r>
        <w:r>
          <w:rPr>
            <w:noProof/>
            <w:webHidden/>
          </w:rPr>
        </w:r>
        <w:r>
          <w:rPr>
            <w:noProof/>
            <w:webHidden/>
          </w:rPr>
          <w:fldChar w:fldCharType="separate"/>
        </w:r>
        <w:r>
          <w:rPr>
            <w:noProof/>
            <w:webHidden/>
          </w:rPr>
          <w:t>21</w:t>
        </w:r>
        <w:r>
          <w:rPr>
            <w:noProof/>
            <w:webHidden/>
          </w:rPr>
          <w:fldChar w:fldCharType="end"/>
        </w:r>
      </w:hyperlink>
    </w:p>
    <w:p w14:paraId="13E5629F" w14:textId="2AE37B02" w:rsidR="00F1277A" w:rsidRDefault="00F1277A">
      <w:pPr>
        <w:pStyle w:val="TOC2"/>
        <w:tabs>
          <w:tab w:val="left" w:pos="880"/>
          <w:tab w:val="right" w:leader="dot" w:pos="9016"/>
        </w:tabs>
        <w:rPr>
          <w:rFonts w:eastAsiaTheme="minorEastAsia"/>
          <w:noProof/>
          <w:kern w:val="2"/>
          <w:sz w:val="24"/>
          <w:szCs w:val="24"/>
          <w:lang w:eastAsia="en-GB"/>
          <w14:ligatures w14:val="standardContextual"/>
        </w:rPr>
      </w:pPr>
      <w:hyperlink w:anchor="_Toc237609983" w:history="1">
        <w:r w:rsidRPr="005106F1">
          <w:rPr>
            <w:rStyle w:val="Hyperlink"/>
            <w:noProof/>
          </w:rPr>
          <w:t>5.7</w:t>
        </w:r>
        <w:r>
          <w:rPr>
            <w:rFonts w:eastAsiaTheme="minorEastAsia"/>
            <w:noProof/>
            <w:kern w:val="2"/>
            <w:sz w:val="24"/>
            <w:szCs w:val="24"/>
            <w:lang w:eastAsia="en-GB"/>
            <w14:ligatures w14:val="standardContextual"/>
          </w:rPr>
          <w:tab/>
        </w:r>
        <w:r w:rsidRPr="005106F1">
          <w:rPr>
            <w:rStyle w:val="Hyperlink"/>
            <w:noProof/>
          </w:rPr>
          <w:t>Capability and Experience</w:t>
        </w:r>
        <w:r>
          <w:rPr>
            <w:noProof/>
            <w:webHidden/>
          </w:rPr>
          <w:tab/>
        </w:r>
        <w:r>
          <w:rPr>
            <w:noProof/>
            <w:webHidden/>
          </w:rPr>
          <w:fldChar w:fldCharType="begin"/>
        </w:r>
        <w:r>
          <w:rPr>
            <w:noProof/>
            <w:webHidden/>
          </w:rPr>
          <w:instrText xml:space="preserve"> PAGEREF _Toc237609983 \h </w:instrText>
        </w:r>
        <w:r>
          <w:rPr>
            <w:noProof/>
            <w:webHidden/>
          </w:rPr>
        </w:r>
        <w:r>
          <w:rPr>
            <w:noProof/>
            <w:webHidden/>
          </w:rPr>
          <w:fldChar w:fldCharType="separate"/>
        </w:r>
        <w:r>
          <w:rPr>
            <w:noProof/>
            <w:webHidden/>
          </w:rPr>
          <w:t>21</w:t>
        </w:r>
        <w:r>
          <w:rPr>
            <w:noProof/>
            <w:webHidden/>
          </w:rPr>
          <w:fldChar w:fldCharType="end"/>
        </w:r>
      </w:hyperlink>
    </w:p>
    <w:p w14:paraId="62052163" w14:textId="41C4DDB7"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84" w:history="1">
        <w:r w:rsidRPr="005106F1">
          <w:rPr>
            <w:rStyle w:val="Hyperlink"/>
            <w:noProof/>
          </w:rPr>
          <w:t>5.7.1</w:t>
        </w:r>
        <w:r>
          <w:rPr>
            <w:rFonts w:eastAsiaTheme="minorEastAsia"/>
            <w:noProof/>
            <w:kern w:val="2"/>
            <w:sz w:val="24"/>
            <w:szCs w:val="24"/>
            <w:lang w:eastAsia="en-GB"/>
            <w14:ligatures w14:val="standardContextual"/>
          </w:rPr>
          <w:tab/>
        </w:r>
        <w:r w:rsidRPr="005106F1">
          <w:rPr>
            <w:rStyle w:val="Hyperlink"/>
            <w:noProof/>
          </w:rPr>
          <w:t>Apron Construction</w:t>
        </w:r>
        <w:r>
          <w:rPr>
            <w:noProof/>
            <w:webHidden/>
          </w:rPr>
          <w:tab/>
        </w:r>
        <w:r>
          <w:rPr>
            <w:noProof/>
            <w:webHidden/>
          </w:rPr>
          <w:fldChar w:fldCharType="begin"/>
        </w:r>
        <w:r>
          <w:rPr>
            <w:noProof/>
            <w:webHidden/>
          </w:rPr>
          <w:instrText xml:space="preserve"> PAGEREF _Toc237609984 \h </w:instrText>
        </w:r>
        <w:r>
          <w:rPr>
            <w:noProof/>
            <w:webHidden/>
          </w:rPr>
        </w:r>
        <w:r>
          <w:rPr>
            <w:noProof/>
            <w:webHidden/>
          </w:rPr>
          <w:fldChar w:fldCharType="separate"/>
        </w:r>
        <w:r>
          <w:rPr>
            <w:noProof/>
            <w:webHidden/>
          </w:rPr>
          <w:t>21</w:t>
        </w:r>
        <w:r>
          <w:rPr>
            <w:noProof/>
            <w:webHidden/>
          </w:rPr>
          <w:fldChar w:fldCharType="end"/>
        </w:r>
      </w:hyperlink>
    </w:p>
    <w:p w14:paraId="79DEB292" w14:textId="51CA8399"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85" w:history="1">
        <w:r w:rsidRPr="005106F1">
          <w:rPr>
            <w:rStyle w:val="Hyperlink"/>
            <w:noProof/>
          </w:rPr>
          <w:t>5.7.2</w:t>
        </w:r>
        <w:r>
          <w:rPr>
            <w:rFonts w:eastAsiaTheme="minorEastAsia"/>
            <w:noProof/>
            <w:kern w:val="2"/>
            <w:sz w:val="24"/>
            <w:szCs w:val="24"/>
            <w:lang w:eastAsia="en-GB"/>
            <w14:ligatures w14:val="standardContextual"/>
          </w:rPr>
          <w:tab/>
        </w:r>
        <w:r w:rsidRPr="005106F1">
          <w:rPr>
            <w:rStyle w:val="Hyperlink"/>
            <w:noProof/>
          </w:rPr>
          <w:t>Early Contractor Involvement (ECI) and Pre-Construction Experience</w:t>
        </w:r>
        <w:r>
          <w:rPr>
            <w:noProof/>
            <w:webHidden/>
          </w:rPr>
          <w:tab/>
        </w:r>
        <w:r>
          <w:rPr>
            <w:noProof/>
            <w:webHidden/>
          </w:rPr>
          <w:fldChar w:fldCharType="begin"/>
        </w:r>
        <w:r>
          <w:rPr>
            <w:noProof/>
            <w:webHidden/>
          </w:rPr>
          <w:instrText xml:space="preserve"> PAGEREF _Toc237609985 \h </w:instrText>
        </w:r>
        <w:r>
          <w:rPr>
            <w:noProof/>
            <w:webHidden/>
          </w:rPr>
        </w:r>
        <w:r>
          <w:rPr>
            <w:noProof/>
            <w:webHidden/>
          </w:rPr>
          <w:fldChar w:fldCharType="separate"/>
        </w:r>
        <w:r>
          <w:rPr>
            <w:noProof/>
            <w:webHidden/>
          </w:rPr>
          <w:t>22</w:t>
        </w:r>
        <w:r>
          <w:rPr>
            <w:noProof/>
            <w:webHidden/>
          </w:rPr>
          <w:fldChar w:fldCharType="end"/>
        </w:r>
      </w:hyperlink>
    </w:p>
    <w:p w14:paraId="6F75828C" w14:textId="3E2A693C"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86" w:history="1">
        <w:r w:rsidRPr="005106F1">
          <w:rPr>
            <w:rStyle w:val="Hyperlink"/>
            <w:noProof/>
          </w:rPr>
          <w:t>5.7.3</w:t>
        </w:r>
        <w:r>
          <w:rPr>
            <w:rFonts w:eastAsiaTheme="minorEastAsia"/>
            <w:noProof/>
            <w:kern w:val="2"/>
            <w:sz w:val="24"/>
            <w:szCs w:val="24"/>
            <w:lang w:eastAsia="en-GB"/>
            <w14:ligatures w14:val="standardContextual"/>
          </w:rPr>
          <w:tab/>
        </w:r>
        <w:r w:rsidRPr="005106F1">
          <w:rPr>
            <w:rStyle w:val="Hyperlink"/>
            <w:noProof/>
          </w:rPr>
          <w:t>Management and Resources</w:t>
        </w:r>
        <w:r>
          <w:rPr>
            <w:noProof/>
            <w:webHidden/>
          </w:rPr>
          <w:tab/>
        </w:r>
        <w:r>
          <w:rPr>
            <w:noProof/>
            <w:webHidden/>
          </w:rPr>
          <w:fldChar w:fldCharType="begin"/>
        </w:r>
        <w:r>
          <w:rPr>
            <w:noProof/>
            <w:webHidden/>
          </w:rPr>
          <w:instrText xml:space="preserve"> PAGEREF _Toc237609986 \h </w:instrText>
        </w:r>
        <w:r>
          <w:rPr>
            <w:noProof/>
            <w:webHidden/>
          </w:rPr>
        </w:r>
        <w:r>
          <w:rPr>
            <w:noProof/>
            <w:webHidden/>
          </w:rPr>
          <w:fldChar w:fldCharType="separate"/>
        </w:r>
        <w:r>
          <w:rPr>
            <w:noProof/>
            <w:webHidden/>
          </w:rPr>
          <w:t>23</w:t>
        </w:r>
        <w:r>
          <w:rPr>
            <w:noProof/>
            <w:webHidden/>
          </w:rPr>
          <w:fldChar w:fldCharType="end"/>
        </w:r>
      </w:hyperlink>
    </w:p>
    <w:p w14:paraId="0A1E2A47" w14:textId="255CD010" w:rsidR="00F1277A" w:rsidRDefault="00F1277A">
      <w:pPr>
        <w:pStyle w:val="TOC2"/>
        <w:tabs>
          <w:tab w:val="left" w:pos="1100"/>
          <w:tab w:val="right" w:leader="dot" w:pos="9016"/>
        </w:tabs>
        <w:rPr>
          <w:rFonts w:eastAsiaTheme="minorEastAsia"/>
          <w:noProof/>
          <w:kern w:val="2"/>
          <w:sz w:val="24"/>
          <w:szCs w:val="24"/>
          <w:lang w:eastAsia="en-GB"/>
          <w14:ligatures w14:val="standardContextual"/>
        </w:rPr>
      </w:pPr>
      <w:hyperlink w:anchor="_Toc237609987" w:history="1">
        <w:r w:rsidRPr="005106F1">
          <w:rPr>
            <w:rStyle w:val="Hyperlink"/>
            <w:noProof/>
          </w:rPr>
          <w:t>5.7.4</w:t>
        </w:r>
        <w:r>
          <w:rPr>
            <w:rFonts w:eastAsiaTheme="minorEastAsia"/>
            <w:noProof/>
            <w:kern w:val="2"/>
            <w:sz w:val="24"/>
            <w:szCs w:val="24"/>
            <w:lang w:eastAsia="en-GB"/>
            <w14:ligatures w14:val="standardContextual"/>
          </w:rPr>
          <w:tab/>
        </w:r>
        <w:r w:rsidRPr="005106F1">
          <w:rPr>
            <w:rStyle w:val="Hyperlink"/>
            <w:noProof/>
          </w:rPr>
          <w:t>NEC4 Contract Management</w:t>
        </w:r>
        <w:r>
          <w:rPr>
            <w:noProof/>
            <w:webHidden/>
          </w:rPr>
          <w:tab/>
        </w:r>
        <w:r>
          <w:rPr>
            <w:noProof/>
            <w:webHidden/>
          </w:rPr>
          <w:fldChar w:fldCharType="begin"/>
        </w:r>
        <w:r>
          <w:rPr>
            <w:noProof/>
            <w:webHidden/>
          </w:rPr>
          <w:instrText xml:space="preserve"> PAGEREF _Toc237609987 \h </w:instrText>
        </w:r>
        <w:r>
          <w:rPr>
            <w:noProof/>
            <w:webHidden/>
          </w:rPr>
        </w:r>
        <w:r>
          <w:rPr>
            <w:noProof/>
            <w:webHidden/>
          </w:rPr>
          <w:fldChar w:fldCharType="separate"/>
        </w:r>
        <w:r>
          <w:rPr>
            <w:noProof/>
            <w:webHidden/>
          </w:rPr>
          <w:t>24</w:t>
        </w:r>
        <w:r>
          <w:rPr>
            <w:noProof/>
            <w:webHidden/>
          </w:rPr>
          <w:fldChar w:fldCharType="end"/>
        </w:r>
      </w:hyperlink>
    </w:p>
    <w:p w14:paraId="42488B2F" w14:textId="3A62BA6A" w:rsidR="00F1277A" w:rsidRDefault="00F1277A">
      <w:pPr>
        <w:pStyle w:val="TOC1"/>
        <w:tabs>
          <w:tab w:val="right" w:leader="dot" w:pos="9016"/>
        </w:tabs>
        <w:rPr>
          <w:rFonts w:eastAsiaTheme="minorEastAsia"/>
          <w:noProof/>
          <w:kern w:val="2"/>
          <w:sz w:val="24"/>
          <w:szCs w:val="24"/>
          <w:lang w:eastAsia="en-GB"/>
          <w14:ligatures w14:val="standardContextual"/>
        </w:rPr>
      </w:pPr>
      <w:hyperlink w:anchor="_Toc237609988" w:history="1">
        <w:r w:rsidRPr="005106F1">
          <w:rPr>
            <w:rStyle w:val="Hyperlink"/>
            <w:noProof/>
          </w:rPr>
          <w:t>APPENDIX 1 – INSTRUCTIONS TO APPLICANTS</w:t>
        </w:r>
        <w:r>
          <w:rPr>
            <w:noProof/>
            <w:webHidden/>
          </w:rPr>
          <w:tab/>
        </w:r>
        <w:r>
          <w:rPr>
            <w:noProof/>
            <w:webHidden/>
          </w:rPr>
          <w:fldChar w:fldCharType="begin"/>
        </w:r>
        <w:r>
          <w:rPr>
            <w:noProof/>
            <w:webHidden/>
          </w:rPr>
          <w:instrText xml:space="preserve"> PAGEREF _Toc237609988 \h </w:instrText>
        </w:r>
        <w:r>
          <w:rPr>
            <w:noProof/>
            <w:webHidden/>
          </w:rPr>
        </w:r>
        <w:r>
          <w:rPr>
            <w:noProof/>
            <w:webHidden/>
          </w:rPr>
          <w:fldChar w:fldCharType="separate"/>
        </w:r>
        <w:r>
          <w:rPr>
            <w:noProof/>
            <w:webHidden/>
          </w:rPr>
          <w:t>25</w:t>
        </w:r>
        <w:r>
          <w:rPr>
            <w:noProof/>
            <w:webHidden/>
          </w:rPr>
          <w:fldChar w:fldCharType="end"/>
        </w:r>
      </w:hyperlink>
    </w:p>
    <w:p w14:paraId="7410560C" w14:textId="39D277CC"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89" w:history="1">
        <w:r w:rsidRPr="005106F1">
          <w:rPr>
            <w:rStyle w:val="Hyperlink"/>
            <w:noProof/>
          </w:rPr>
          <w:t>(a)</w:t>
        </w:r>
        <w:r>
          <w:rPr>
            <w:rFonts w:eastAsiaTheme="minorEastAsia"/>
            <w:noProof/>
            <w:kern w:val="2"/>
            <w:sz w:val="24"/>
            <w:szCs w:val="24"/>
            <w:lang w:eastAsia="en-GB"/>
            <w14:ligatures w14:val="standardContextual"/>
          </w:rPr>
          <w:tab/>
        </w:r>
        <w:r w:rsidRPr="005106F1">
          <w:rPr>
            <w:rStyle w:val="Hyperlink"/>
            <w:noProof/>
          </w:rPr>
          <w:t>Proposed Timescales and QQ Schedule</w:t>
        </w:r>
        <w:r>
          <w:rPr>
            <w:noProof/>
            <w:webHidden/>
          </w:rPr>
          <w:tab/>
        </w:r>
        <w:r>
          <w:rPr>
            <w:noProof/>
            <w:webHidden/>
          </w:rPr>
          <w:fldChar w:fldCharType="begin"/>
        </w:r>
        <w:r>
          <w:rPr>
            <w:noProof/>
            <w:webHidden/>
          </w:rPr>
          <w:instrText xml:space="preserve"> PAGEREF _Toc237609989 \h </w:instrText>
        </w:r>
        <w:r>
          <w:rPr>
            <w:noProof/>
            <w:webHidden/>
          </w:rPr>
        </w:r>
        <w:r>
          <w:rPr>
            <w:noProof/>
            <w:webHidden/>
          </w:rPr>
          <w:fldChar w:fldCharType="separate"/>
        </w:r>
        <w:r>
          <w:rPr>
            <w:noProof/>
            <w:webHidden/>
          </w:rPr>
          <w:t>25</w:t>
        </w:r>
        <w:r>
          <w:rPr>
            <w:noProof/>
            <w:webHidden/>
          </w:rPr>
          <w:fldChar w:fldCharType="end"/>
        </w:r>
      </w:hyperlink>
    </w:p>
    <w:p w14:paraId="31C2119B" w14:textId="7C0214CF"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0" w:history="1">
        <w:r w:rsidRPr="005106F1">
          <w:rPr>
            <w:rStyle w:val="Hyperlink"/>
            <w:noProof/>
          </w:rPr>
          <w:t>(b)</w:t>
        </w:r>
        <w:r>
          <w:rPr>
            <w:rFonts w:eastAsiaTheme="minorEastAsia"/>
            <w:noProof/>
            <w:kern w:val="2"/>
            <w:sz w:val="24"/>
            <w:szCs w:val="24"/>
            <w:lang w:eastAsia="en-GB"/>
            <w14:ligatures w14:val="standardContextual"/>
          </w:rPr>
          <w:tab/>
        </w:r>
        <w:r w:rsidRPr="005106F1">
          <w:rPr>
            <w:rStyle w:val="Hyperlink"/>
            <w:noProof/>
          </w:rPr>
          <w:t>Submission of QQ Response</w:t>
        </w:r>
        <w:r>
          <w:rPr>
            <w:noProof/>
            <w:webHidden/>
          </w:rPr>
          <w:tab/>
        </w:r>
        <w:r>
          <w:rPr>
            <w:noProof/>
            <w:webHidden/>
          </w:rPr>
          <w:fldChar w:fldCharType="begin"/>
        </w:r>
        <w:r>
          <w:rPr>
            <w:noProof/>
            <w:webHidden/>
          </w:rPr>
          <w:instrText xml:space="preserve"> PAGEREF _Toc237609990 \h </w:instrText>
        </w:r>
        <w:r>
          <w:rPr>
            <w:noProof/>
            <w:webHidden/>
          </w:rPr>
        </w:r>
        <w:r>
          <w:rPr>
            <w:noProof/>
            <w:webHidden/>
          </w:rPr>
          <w:fldChar w:fldCharType="separate"/>
        </w:r>
        <w:r>
          <w:rPr>
            <w:noProof/>
            <w:webHidden/>
          </w:rPr>
          <w:t>25</w:t>
        </w:r>
        <w:r>
          <w:rPr>
            <w:noProof/>
            <w:webHidden/>
          </w:rPr>
          <w:fldChar w:fldCharType="end"/>
        </w:r>
      </w:hyperlink>
    </w:p>
    <w:p w14:paraId="7D2A3BE6" w14:textId="554F0563"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1" w:history="1">
        <w:r w:rsidRPr="005106F1">
          <w:rPr>
            <w:rStyle w:val="Hyperlink"/>
            <w:noProof/>
          </w:rPr>
          <w:t>(c)</w:t>
        </w:r>
        <w:r>
          <w:rPr>
            <w:rFonts w:eastAsiaTheme="minorEastAsia"/>
            <w:noProof/>
            <w:kern w:val="2"/>
            <w:sz w:val="24"/>
            <w:szCs w:val="24"/>
            <w:lang w:eastAsia="en-GB"/>
            <w14:ligatures w14:val="standardContextual"/>
          </w:rPr>
          <w:tab/>
        </w:r>
        <w:r w:rsidRPr="005106F1">
          <w:rPr>
            <w:rStyle w:val="Hyperlink"/>
            <w:noProof/>
          </w:rPr>
          <w:t>Queries</w:t>
        </w:r>
        <w:r>
          <w:rPr>
            <w:noProof/>
            <w:webHidden/>
          </w:rPr>
          <w:tab/>
        </w:r>
        <w:r>
          <w:rPr>
            <w:noProof/>
            <w:webHidden/>
          </w:rPr>
          <w:fldChar w:fldCharType="begin"/>
        </w:r>
        <w:r>
          <w:rPr>
            <w:noProof/>
            <w:webHidden/>
          </w:rPr>
          <w:instrText xml:space="preserve"> PAGEREF _Toc237609991 \h </w:instrText>
        </w:r>
        <w:r>
          <w:rPr>
            <w:noProof/>
            <w:webHidden/>
          </w:rPr>
        </w:r>
        <w:r>
          <w:rPr>
            <w:noProof/>
            <w:webHidden/>
          </w:rPr>
          <w:fldChar w:fldCharType="separate"/>
        </w:r>
        <w:r>
          <w:rPr>
            <w:noProof/>
            <w:webHidden/>
          </w:rPr>
          <w:t>25</w:t>
        </w:r>
        <w:r>
          <w:rPr>
            <w:noProof/>
            <w:webHidden/>
          </w:rPr>
          <w:fldChar w:fldCharType="end"/>
        </w:r>
      </w:hyperlink>
    </w:p>
    <w:p w14:paraId="5848E987" w14:textId="1FF84D98"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2" w:history="1">
        <w:r w:rsidRPr="005106F1">
          <w:rPr>
            <w:rStyle w:val="Hyperlink"/>
            <w:noProof/>
          </w:rPr>
          <w:t>(d)</w:t>
        </w:r>
        <w:r>
          <w:rPr>
            <w:rFonts w:eastAsiaTheme="minorEastAsia"/>
            <w:noProof/>
            <w:kern w:val="2"/>
            <w:sz w:val="24"/>
            <w:szCs w:val="24"/>
            <w:lang w:eastAsia="en-GB"/>
            <w14:ligatures w14:val="standardContextual"/>
          </w:rPr>
          <w:tab/>
        </w:r>
        <w:r w:rsidRPr="005106F1">
          <w:rPr>
            <w:rStyle w:val="Hyperlink"/>
            <w:noProof/>
          </w:rPr>
          <w:t>Sufficiency &amp; Accuracy of Response</w:t>
        </w:r>
        <w:r>
          <w:rPr>
            <w:noProof/>
            <w:webHidden/>
          </w:rPr>
          <w:tab/>
        </w:r>
        <w:r>
          <w:rPr>
            <w:noProof/>
            <w:webHidden/>
          </w:rPr>
          <w:fldChar w:fldCharType="begin"/>
        </w:r>
        <w:r>
          <w:rPr>
            <w:noProof/>
            <w:webHidden/>
          </w:rPr>
          <w:instrText xml:space="preserve"> PAGEREF _Toc237609992 \h </w:instrText>
        </w:r>
        <w:r>
          <w:rPr>
            <w:noProof/>
            <w:webHidden/>
          </w:rPr>
        </w:r>
        <w:r>
          <w:rPr>
            <w:noProof/>
            <w:webHidden/>
          </w:rPr>
          <w:fldChar w:fldCharType="separate"/>
        </w:r>
        <w:r>
          <w:rPr>
            <w:noProof/>
            <w:webHidden/>
          </w:rPr>
          <w:t>25</w:t>
        </w:r>
        <w:r>
          <w:rPr>
            <w:noProof/>
            <w:webHidden/>
          </w:rPr>
          <w:fldChar w:fldCharType="end"/>
        </w:r>
      </w:hyperlink>
    </w:p>
    <w:p w14:paraId="0033CD5E" w14:textId="18DD4660"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3" w:history="1">
        <w:r w:rsidRPr="005106F1">
          <w:rPr>
            <w:rStyle w:val="Hyperlink"/>
            <w:noProof/>
          </w:rPr>
          <w:t>(e)</w:t>
        </w:r>
        <w:r>
          <w:rPr>
            <w:rFonts w:eastAsiaTheme="minorEastAsia"/>
            <w:noProof/>
            <w:kern w:val="2"/>
            <w:sz w:val="24"/>
            <w:szCs w:val="24"/>
            <w:lang w:eastAsia="en-GB"/>
            <w14:ligatures w14:val="standardContextual"/>
          </w:rPr>
          <w:tab/>
        </w:r>
        <w:r w:rsidRPr="005106F1">
          <w:rPr>
            <w:rStyle w:val="Hyperlink"/>
            <w:noProof/>
          </w:rPr>
          <w:t>QQ Documents - Ambiguity, Discrepancy, Error, Omission</w:t>
        </w:r>
        <w:r>
          <w:rPr>
            <w:noProof/>
            <w:webHidden/>
          </w:rPr>
          <w:tab/>
        </w:r>
        <w:r>
          <w:rPr>
            <w:noProof/>
            <w:webHidden/>
          </w:rPr>
          <w:fldChar w:fldCharType="begin"/>
        </w:r>
        <w:r>
          <w:rPr>
            <w:noProof/>
            <w:webHidden/>
          </w:rPr>
          <w:instrText xml:space="preserve"> PAGEREF _Toc237609993 \h </w:instrText>
        </w:r>
        <w:r>
          <w:rPr>
            <w:noProof/>
            <w:webHidden/>
          </w:rPr>
        </w:r>
        <w:r>
          <w:rPr>
            <w:noProof/>
            <w:webHidden/>
          </w:rPr>
          <w:fldChar w:fldCharType="separate"/>
        </w:r>
        <w:r>
          <w:rPr>
            <w:noProof/>
            <w:webHidden/>
          </w:rPr>
          <w:t>25</w:t>
        </w:r>
        <w:r>
          <w:rPr>
            <w:noProof/>
            <w:webHidden/>
          </w:rPr>
          <w:fldChar w:fldCharType="end"/>
        </w:r>
      </w:hyperlink>
    </w:p>
    <w:p w14:paraId="5E5A4326" w14:textId="14BF0C75" w:rsidR="00F1277A" w:rsidRDefault="00F1277A">
      <w:pPr>
        <w:pStyle w:val="TOC3"/>
        <w:tabs>
          <w:tab w:val="left" w:pos="880"/>
          <w:tab w:val="right" w:leader="dot" w:pos="9016"/>
        </w:tabs>
        <w:rPr>
          <w:rFonts w:eastAsiaTheme="minorEastAsia"/>
          <w:noProof/>
          <w:kern w:val="2"/>
          <w:sz w:val="24"/>
          <w:szCs w:val="24"/>
          <w:lang w:eastAsia="en-GB"/>
          <w14:ligatures w14:val="standardContextual"/>
        </w:rPr>
      </w:pPr>
      <w:hyperlink w:anchor="_Toc237609994" w:history="1">
        <w:r w:rsidRPr="005106F1">
          <w:rPr>
            <w:rStyle w:val="Hyperlink"/>
            <w:noProof/>
          </w:rPr>
          <w:t>(f)</w:t>
        </w:r>
        <w:r>
          <w:rPr>
            <w:rFonts w:eastAsiaTheme="minorEastAsia"/>
            <w:noProof/>
            <w:kern w:val="2"/>
            <w:sz w:val="24"/>
            <w:szCs w:val="24"/>
            <w:lang w:eastAsia="en-GB"/>
            <w14:ligatures w14:val="standardContextual"/>
          </w:rPr>
          <w:tab/>
        </w:r>
        <w:r w:rsidRPr="005106F1">
          <w:rPr>
            <w:rStyle w:val="Hyperlink"/>
            <w:noProof/>
          </w:rPr>
          <w:t>Extension of QQ Period</w:t>
        </w:r>
        <w:r>
          <w:rPr>
            <w:noProof/>
            <w:webHidden/>
          </w:rPr>
          <w:tab/>
        </w:r>
        <w:r>
          <w:rPr>
            <w:noProof/>
            <w:webHidden/>
          </w:rPr>
          <w:fldChar w:fldCharType="begin"/>
        </w:r>
        <w:r>
          <w:rPr>
            <w:noProof/>
            <w:webHidden/>
          </w:rPr>
          <w:instrText xml:space="preserve"> PAGEREF _Toc237609994 \h </w:instrText>
        </w:r>
        <w:r>
          <w:rPr>
            <w:noProof/>
            <w:webHidden/>
          </w:rPr>
        </w:r>
        <w:r>
          <w:rPr>
            <w:noProof/>
            <w:webHidden/>
          </w:rPr>
          <w:fldChar w:fldCharType="separate"/>
        </w:r>
        <w:r>
          <w:rPr>
            <w:noProof/>
            <w:webHidden/>
          </w:rPr>
          <w:t>26</w:t>
        </w:r>
        <w:r>
          <w:rPr>
            <w:noProof/>
            <w:webHidden/>
          </w:rPr>
          <w:fldChar w:fldCharType="end"/>
        </w:r>
      </w:hyperlink>
    </w:p>
    <w:p w14:paraId="47CEE4E5" w14:textId="3DE8B18B"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5" w:history="1">
        <w:r w:rsidRPr="005106F1">
          <w:rPr>
            <w:rStyle w:val="Hyperlink"/>
            <w:noProof/>
          </w:rPr>
          <w:t>(g)</w:t>
        </w:r>
        <w:r>
          <w:rPr>
            <w:rFonts w:eastAsiaTheme="minorEastAsia"/>
            <w:noProof/>
            <w:kern w:val="2"/>
            <w:sz w:val="24"/>
            <w:szCs w:val="24"/>
            <w:lang w:eastAsia="en-GB"/>
            <w14:ligatures w14:val="standardContextual"/>
          </w:rPr>
          <w:tab/>
        </w:r>
        <w:r w:rsidRPr="005106F1">
          <w:rPr>
            <w:rStyle w:val="Hyperlink"/>
            <w:noProof/>
          </w:rPr>
          <w:t>Cost of Preparation of Response</w:t>
        </w:r>
        <w:r>
          <w:rPr>
            <w:noProof/>
            <w:webHidden/>
          </w:rPr>
          <w:tab/>
        </w:r>
        <w:r>
          <w:rPr>
            <w:noProof/>
            <w:webHidden/>
          </w:rPr>
          <w:fldChar w:fldCharType="begin"/>
        </w:r>
        <w:r>
          <w:rPr>
            <w:noProof/>
            <w:webHidden/>
          </w:rPr>
          <w:instrText xml:space="preserve"> PAGEREF _Toc237609995 \h </w:instrText>
        </w:r>
        <w:r>
          <w:rPr>
            <w:noProof/>
            <w:webHidden/>
          </w:rPr>
        </w:r>
        <w:r>
          <w:rPr>
            <w:noProof/>
            <w:webHidden/>
          </w:rPr>
          <w:fldChar w:fldCharType="separate"/>
        </w:r>
        <w:r>
          <w:rPr>
            <w:noProof/>
            <w:webHidden/>
          </w:rPr>
          <w:t>26</w:t>
        </w:r>
        <w:r>
          <w:rPr>
            <w:noProof/>
            <w:webHidden/>
          </w:rPr>
          <w:fldChar w:fldCharType="end"/>
        </w:r>
      </w:hyperlink>
    </w:p>
    <w:p w14:paraId="672FF01E" w14:textId="6A594002"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6" w:history="1">
        <w:r w:rsidRPr="005106F1">
          <w:rPr>
            <w:rStyle w:val="Hyperlink"/>
            <w:noProof/>
          </w:rPr>
          <w:t>(h)</w:t>
        </w:r>
        <w:r>
          <w:rPr>
            <w:rFonts w:eastAsiaTheme="minorEastAsia"/>
            <w:noProof/>
            <w:kern w:val="2"/>
            <w:sz w:val="24"/>
            <w:szCs w:val="24"/>
            <w:lang w:eastAsia="en-GB"/>
            <w14:ligatures w14:val="standardContextual"/>
          </w:rPr>
          <w:tab/>
        </w:r>
        <w:r w:rsidRPr="005106F1">
          <w:rPr>
            <w:rStyle w:val="Hyperlink"/>
            <w:noProof/>
          </w:rPr>
          <w:t>Confidentiality</w:t>
        </w:r>
        <w:r>
          <w:rPr>
            <w:noProof/>
            <w:webHidden/>
          </w:rPr>
          <w:tab/>
        </w:r>
        <w:r>
          <w:rPr>
            <w:noProof/>
            <w:webHidden/>
          </w:rPr>
          <w:fldChar w:fldCharType="begin"/>
        </w:r>
        <w:r>
          <w:rPr>
            <w:noProof/>
            <w:webHidden/>
          </w:rPr>
          <w:instrText xml:space="preserve"> PAGEREF _Toc237609996 \h </w:instrText>
        </w:r>
        <w:r>
          <w:rPr>
            <w:noProof/>
            <w:webHidden/>
          </w:rPr>
        </w:r>
        <w:r>
          <w:rPr>
            <w:noProof/>
            <w:webHidden/>
          </w:rPr>
          <w:fldChar w:fldCharType="separate"/>
        </w:r>
        <w:r>
          <w:rPr>
            <w:noProof/>
            <w:webHidden/>
          </w:rPr>
          <w:t>26</w:t>
        </w:r>
        <w:r>
          <w:rPr>
            <w:noProof/>
            <w:webHidden/>
          </w:rPr>
          <w:fldChar w:fldCharType="end"/>
        </w:r>
      </w:hyperlink>
    </w:p>
    <w:p w14:paraId="351BA151" w14:textId="085089CC" w:rsidR="00F1277A" w:rsidRDefault="00F1277A">
      <w:pPr>
        <w:pStyle w:val="TOC3"/>
        <w:tabs>
          <w:tab w:val="left" w:pos="880"/>
          <w:tab w:val="right" w:leader="dot" w:pos="9016"/>
        </w:tabs>
        <w:rPr>
          <w:rFonts w:eastAsiaTheme="minorEastAsia"/>
          <w:noProof/>
          <w:kern w:val="2"/>
          <w:sz w:val="24"/>
          <w:szCs w:val="24"/>
          <w:lang w:eastAsia="en-GB"/>
          <w14:ligatures w14:val="standardContextual"/>
        </w:rPr>
      </w:pPr>
      <w:hyperlink w:anchor="_Toc237609997" w:history="1">
        <w:r w:rsidRPr="005106F1">
          <w:rPr>
            <w:rStyle w:val="Hyperlink"/>
            <w:noProof/>
          </w:rPr>
          <w:t>(i)</w:t>
        </w:r>
        <w:r>
          <w:rPr>
            <w:rFonts w:eastAsiaTheme="minorEastAsia"/>
            <w:noProof/>
            <w:kern w:val="2"/>
            <w:sz w:val="24"/>
            <w:szCs w:val="24"/>
            <w:lang w:eastAsia="en-GB"/>
            <w14:ligatures w14:val="standardContextual"/>
          </w:rPr>
          <w:tab/>
        </w:r>
        <w:r w:rsidRPr="005106F1">
          <w:rPr>
            <w:rStyle w:val="Hyperlink"/>
            <w:noProof/>
          </w:rPr>
          <w:t>Conflict of Interest</w:t>
        </w:r>
        <w:r>
          <w:rPr>
            <w:noProof/>
            <w:webHidden/>
          </w:rPr>
          <w:tab/>
        </w:r>
        <w:r>
          <w:rPr>
            <w:noProof/>
            <w:webHidden/>
          </w:rPr>
          <w:fldChar w:fldCharType="begin"/>
        </w:r>
        <w:r>
          <w:rPr>
            <w:noProof/>
            <w:webHidden/>
          </w:rPr>
          <w:instrText xml:space="preserve"> PAGEREF _Toc237609997 \h </w:instrText>
        </w:r>
        <w:r>
          <w:rPr>
            <w:noProof/>
            <w:webHidden/>
          </w:rPr>
        </w:r>
        <w:r>
          <w:rPr>
            <w:noProof/>
            <w:webHidden/>
          </w:rPr>
          <w:fldChar w:fldCharType="separate"/>
        </w:r>
        <w:r>
          <w:rPr>
            <w:noProof/>
            <w:webHidden/>
          </w:rPr>
          <w:t>27</w:t>
        </w:r>
        <w:r>
          <w:rPr>
            <w:noProof/>
            <w:webHidden/>
          </w:rPr>
          <w:fldChar w:fldCharType="end"/>
        </w:r>
      </w:hyperlink>
    </w:p>
    <w:p w14:paraId="000861EB" w14:textId="1ADE5E21" w:rsidR="00F1277A" w:rsidRDefault="00F1277A">
      <w:pPr>
        <w:pStyle w:val="TOC3"/>
        <w:tabs>
          <w:tab w:val="left" w:pos="880"/>
          <w:tab w:val="right" w:leader="dot" w:pos="9016"/>
        </w:tabs>
        <w:rPr>
          <w:rFonts w:eastAsiaTheme="minorEastAsia"/>
          <w:noProof/>
          <w:kern w:val="2"/>
          <w:sz w:val="24"/>
          <w:szCs w:val="24"/>
          <w:lang w:eastAsia="en-GB"/>
          <w14:ligatures w14:val="standardContextual"/>
        </w:rPr>
      </w:pPr>
      <w:hyperlink w:anchor="_Toc237609998" w:history="1">
        <w:r w:rsidRPr="005106F1">
          <w:rPr>
            <w:rStyle w:val="Hyperlink"/>
            <w:noProof/>
          </w:rPr>
          <w:t>(j)</w:t>
        </w:r>
        <w:r>
          <w:rPr>
            <w:rFonts w:eastAsiaTheme="minorEastAsia"/>
            <w:noProof/>
            <w:kern w:val="2"/>
            <w:sz w:val="24"/>
            <w:szCs w:val="24"/>
            <w:lang w:eastAsia="en-GB"/>
            <w14:ligatures w14:val="standardContextual"/>
          </w:rPr>
          <w:tab/>
        </w:r>
        <w:r w:rsidRPr="005106F1">
          <w:rPr>
            <w:rStyle w:val="Hyperlink"/>
            <w:noProof/>
          </w:rPr>
          <w:t>Freedom of Information Acts</w:t>
        </w:r>
        <w:r>
          <w:rPr>
            <w:noProof/>
            <w:webHidden/>
          </w:rPr>
          <w:tab/>
        </w:r>
        <w:r>
          <w:rPr>
            <w:noProof/>
            <w:webHidden/>
          </w:rPr>
          <w:fldChar w:fldCharType="begin"/>
        </w:r>
        <w:r>
          <w:rPr>
            <w:noProof/>
            <w:webHidden/>
          </w:rPr>
          <w:instrText xml:space="preserve"> PAGEREF _Toc237609998 \h </w:instrText>
        </w:r>
        <w:r>
          <w:rPr>
            <w:noProof/>
            <w:webHidden/>
          </w:rPr>
        </w:r>
        <w:r>
          <w:rPr>
            <w:noProof/>
            <w:webHidden/>
          </w:rPr>
          <w:fldChar w:fldCharType="separate"/>
        </w:r>
        <w:r>
          <w:rPr>
            <w:noProof/>
            <w:webHidden/>
          </w:rPr>
          <w:t>27</w:t>
        </w:r>
        <w:r>
          <w:rPr>
            <w:noProof/>
            <w:webHidden/>
          </w:rPr>
          <w:fldChar w:fldCharType="end"/>
        </w:r>
      </w:hyperlink>
    </w:p>
    <w:p w14:paraId="5CA11E68" w14:textId="78DA79AB"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09999" w:history="1">
        <w:r w:rsidRPr="005106F1">
          <w:rPr>
            <w:rStyle w:val="Hyperlink"/>
            <w:noProof/>
          </w:rPr>
          <w:t>(k)</w:t>
        </w:r>
        <w:r>
          <w:rPr>
            <w:rFonts w:eastAsiaTheme="minorEastAsia"/>
            <w:noProof/>
            <w:kern w:val="2"/>
            <w:sz w:val="24"/>
            <w:szCs w:val="24"/>
            <w:lang w:eastAsia="en-GB"/>
            <w14:ligatures w14:val="standardContextual"/>
          </w:rPr>
          <w:tab/>
        </w:r>
        <w:r w:rsidRPr="005106F1">
          <w:rPr>
            <w:rStyle w:val="Hyperlink"/>
            <w:noProof/>
          </w:rPr>
          <w:t>Tax Clearance</w:t>
        </w:r>
        <w:r>
          <w:rPr>
            <w:noProof/>
            <w:webHidden/>
          </w:rPr>
          <w:tab/>
        </w:r>
        <w:r>
          <w:rPr>
            <w:noProof/>
            <w:webHidden/>
          </w:rPr>
          <w:fldChar w:fldCharType="begin"/>
        </w:r>
        <w:r>
          <w:rPr>
            <w:noProof/>
            <w:webHidden/>
          </w:rPr>
          <w:instrText xml:space="preserve"> PAGEREF _Toc237609999 \h </w:instrText>
        </w:r>
        <w:r>
          <w:rPr>
            <w:noProof/>
            <w:webHidden/>
          </w:rPr>
        </w:r>
        <w:r>
          <w:rPr>
            <w:noProof/>
            <w:webHidden/>
          </w:rPr>
          <w:fldChar w:fldCharType="separate"/>
        </w:r>
        <w:r>
          <w:rPr>
            <w:noProof/>
            <w:webHidden/>
          </w:rPr>
          <w:t>27</w:t>
        </w:r>
        <w:r>
          <w:rPr>
            <w:noProof/>
            <w:webHidden/>
          </w:rPr>
          <w:fldChar w:fldCharType="end"/>
        </w:r>
      </w:hyperlink>
    </w:p>
    <w:p w14:paraId="2C1851CD" w14:textId="2B2F5259" w:rsidR="00F1277A" w:rsidRDefault="00F1277A">
      <w:pPr>
        <w:pStyle w:val="TOC3"/>
        <w:tabs>
          <w:tab w:val="left" w:pos="880"/>
          <w:tab w:val="right" w:leader="dot" w:pos="9016"/>
        </w:tabs>
        <w:rPr>
          <w:rFonts w:eastAsiaTheme="minorEastAsia"/>
          <w:noProof/>
          <w:kern w:val="2"/>
          <w:sz w:val="24"/>
          <w:szCs w:val="24"/>
          <w:lang w:eastAsia="en-GB"/>
          <w14:ligatures w14:val="standardContextual"/>
        </w:rPr>
      </w:pPr>
      <w:hyperlink w:anchor="_Toc237610000" w:history="1">
        <w:r w:rsidRPr="005106F1">
          <w:rPr>
            <w:rStyle w:val="Hyperlink"/>
            <w:noProof/>
          </w:rPr>
          <w:t>(l)</w:t>
        </w:r>
        <w:r>
          <w:rPr>
            <w:rFonts w:eastAsiaTheme="minorEastAsia"/>
            <w:noProof/>
            <w:kern w:val="2"/>
            <w:sz w:val="24"/>
            <w:szCs w:val="24"/>
            <w:lang w:eastAsia="en-GB"/>
            <w14:ligatures w14:val="standardContextual"/>
          </w:rPr>
          <w:tab/>
        </w:r>
        <w:r w:rsidRPr="005106F1">
          <w:rPr>
            <w:rStyle w:val="Hyperlink"/>
            <w:noProof/>
          </w:rPr>
          <w:t>Withholding Tax</w:t>
        </w:r>
        <w:r>
          <w:rPr>
            <w:noProof/>
            <w:webHidden/>
          </w:rPr>
          <w:tab/>
        </w:r>
        <w:r>
          <w:rPr>
            <w:noProof/>
            <w:webHidden/>
          </w:rPr>
          <w:fldChar w:fldCharType="begin"/>
        </w:r>
        <w:r>
          <w:rPr>
            <w:noProof/>
            <w:webHidden/>
          </w:rPr>
          <w:instrText xml:space="preserve"> PAGEREF _Toc237610000 \h </w:instrText>
        </w:r>
        <w:r>
          <w:rPr>
            <w:noProof/>
            <w:webHidden/>
          </w:rPr>
        </w:r>
        <w:r>
          <w:rPr>
            <w:noProof/>
            <w:webHidden/>
          </w:rPr>
          <w:fldChar w:fldCharType="separate"/>
        </w:r>
        <w:r>
          <w:rPr>
            <w:noProof/>
            <w:webHidden/>
          </w:rPr>
          <w:t>28</w:t>
        </w:r>
        <w:r>
          <w:rPr>
            <w:noProof/>
            <w:webHidden/>
          </w:rPr>
          <w:fldChar w:fldCharType="end"/>
        </w:r>
      </w:hyperlink>
    </w:p>
    <w:p w14:paraId="3C06FAAB" w14:textId="591561EF"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1" w:history="1">
        <w:r w:rsidRPr="005106F1">
          <w:rPr>
            <w:rStyle w:val="Hyperlink"/>
            <w:noProof/>
          </w:rPr>
          <w:t>(m)</w:t>
        </w:r>
        <w:r>
          <w:rPr>
            <w:rFonts w:eastAsiaTheme="minorEastAsia"/>
            <w:noProof/>
            <w:kern w:val="2"/>
            <w:sz w:val="24"/>
            <w:szCs w:val="24"/>
            <w:lang w:eastAsia="en-GB"/>
            <w14:ligatures w14:val="standardContextual"/>
          </w:rPr>
          <w:tab/>
        </w:r>
        <w:r w:rsidRPr="005106F1">
          <w:rPr>
            <w:rStyle w:val="Hyperlink"/>
            <w:noProof/>
          </w:rPr>
          <w:t>Irish Legislation and Law</w:t>
        </w:r>
        <w:r>
          <w:rPr>
            <w:noProof/>
            <w:webHidden/>
          </w:rPr>
          <w:tab/>
        </w:r>
        <w:r>
          <w:rPr>
            <w:noProof/>
            <w:webHidden/>
          </w:rPr>
          <w:fldChar w:fldCharType="begin"/>
        </w:r>
        <w:r>
          <w:rPr>
            <w:noProof/>
            <w:webHidden/>
          </w:rPr>
          <w:instrText xml:space="preserve"> PAGEREF _Toc237610001 \h </w:instrText>
        </w:r>
        <w:r>
          <w:rPr>
            <w:noProof/>
            <w:webHidden/>
          </w:rPr>
        </w:r>
        <w:r>
          <w:rPr>
            <w:noProof/>
            <w:webHidden/>
          </w:rPr>
          <w:fldChar w:fldCharType="separate"/>
        </w:r>
        <w:r>
          <w:rPr>
            <w:noProof/>
            <w:webHidden/>
          </w:rPr>
          <w:t>28</w:t>
        </w:r>
        <w:r>
          <w:rPr>
            <w:noProof/>
            <w:webHidden/>
          </w:rPr>
          <w:fldChar w:fldCharType="end"/>
        </w:r>
      </w:hyperlink>
    </w:p>
    <w:p w14:paraId="72CB39C0" w14:textId="52F9C271"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2" w:history="1">
        <w:r w:rsidRPr="005106F1">
          <w:rPr>
            <w:rStyle w:val="Hyperlink"/>
            <w:noProof/>
          </w:rPr>
          <w:t>(n)</w:t>
        </w:r>
        <w:r>
          <w:rPr>
            <w:rFonts w:eastAsiaTheme="minorEastAsia"/>
            <w:noProof/>
            <w:kern w:val="2"/>
            <w:sz w:val="24"/>
            <w:szCs w:val="24"/>
            <w:lang w:eastAsia="en-GB"/>
            <w14:ligatures w14:val="standardContextual"/>
          </w:rPr>
          <w:tab/>
        </w:r>
        <w:r w:rsidRPr="005106F1">
          <w:rPr>
            <w:rStyle w:val="Hyperlink"/>
            <w:noProof/>
          </w:rPr>
          <w:t>Dignity at Work</w:t>
        </w:r>
        <w:r>
          <w:rPr>
            <w:noProof/>
            <w:webHidden/>
          </w:rPr>
          <w:tab/>
        </w:r>
        <w:r>
          <w:rPr>
            <w:noProof/>
            <w:webHidden/>
          </w:rPr>
          <w:fldChar w:fldCharType="begin"/>
        </w:r>
        <w:r>
          <w:rPr>
            <w:noProof/>
            <w:webHidden/>
          </w:rPr>
          <w:instrText xml:space="preserve"> PAGEREF _Toc237610002 \h </w:instrText>
        </w:r>
        <w:r>
          <w:rPr>
            <w:noProof/>
            <w:webHidden/>
          </w:rPr>
        </w:r>
        <w:r>
          <w:rPr>
            <w:noProof/>
            <w:webHidden/>
          </w:rPr>
          <w:fldChar w:fldCharType="separate"/>
        </w:r>
        <w:r>
          <w:rPr>
            <w:noProof/>
            <w:webHidden/>
          </w:rPr>
          <w:t>28</w:t>
        </w:r>
        <w:r>
          <w:rPr>
            <w:noProof/>
            <w:webHidden/>
          </w:rPr>
          <w:fldChar w:fldCharType="end"/>
        </w:r>
      </w:hyperlink>
    </w:p>
    <w:p w14:paraId="79736D76" w14:textId="27E4836F"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3" w:history="1">
        <w:r w:rsidRPr="005106F1">
          <w:rPr>
            <w:rStyle w:val="Hyperlink"/>
            <w:noProof/>
          </w:rPr>
          <w:t>(o)</w:t>
        </w:r>
        <w:r>
          <w:rPr>
            <w:rFonts w:eastAsiaTheme="minorEastAsia"/>
            <w:noProof/>
            <w:kern w:val="2"/>
            <w:sz w:val="24"/>
            <w:szCs w:val="24"/>
            <w:lang w:eastAsia="en-GB"/>
            <w14:ligatures w14:val="standardContextual"/>
          </w:rPr>
          <w:tab/>
        </w:r>
        <w:r w:rsidRPr="005106F1">
          <w:rPr>
            <w:rStyle w:val="Hyperlink"/>
            <w:noProof/>
          </w:rPr>
          <w:t>Clarification of Responses</w:t>
        </w:r>
        <w:r>
          <w:rPr>
            <w:noProof/>
            <w:webHidden/>
          </w:rPr>
          <w:tab/>
        </w:r>
        <w:r>
          <w:rPr>
            <w:noProof/>
            <w:webHidden/>
          </w:rPr>
          <w:fldChar w:fldCharType="begin"/>
        </w:r>
        <w:r>
          <w:rPr>
            <w:noProof/>
            <w:webHidden/>
          </w:rPr>
          <w:instrText xml:space="preserve"> PAGEREF _Toc237610003 \h </w:instrText>
        </w:r>
        <w:r>
          <w:rPr>
            <w:noProof/>
            <w:webHidden/>
          </w:rPr>
        </w:r>
        <w:r>
          <w:rPr>
            <w:noProof/>
            <w:webHidden/>
          </w:rPr>
          <w:fldChar w:fldCharType="separate"/>
        </w:r>
        <w:r>
          <w:rPr>
            <w:noProof/>
            <w:webHidden/>
          </w:rPr>
          <w:t>28</w:t>
        </w:r>
        <w:r>
          <w:rPr>
            <w:noProof/>
            <w:webHidden/>
          </w:rPr>
          <w:fldChar w:fldCharType="end"/>
        </w:r>
      </w:hyperlink>
    </w:p>
    <w:p w14:paraId="5C3B4BAA" w14:textId="17C655C8"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4" w:history="1">
        <w:r w:rsidRPr="005106F1">
          <w:rPr>
            <w:rStyle w:val="Hyperlink"/>
            <w:noProof/>
          </w:rPr>
          <w:t>(p)</w:t>
        </w:r>
        <w:r>
          <w:rPr>
            <w:rFonts w:eastAsiaTheme="minorEastAsia"/>
            <w:noProof/>
            <w:kern w:val="2"/>
            <w:sz w:val="24"/>
            <w:szCs w:val="24"/>
            <w:lang w:eastAsia="en-GB"/>
            <w14:ligatures w14:val="standardContextual"/>
          </w:rPr>
          <w:tab/>
        </w:r>
        <w:r w:rsidRPr="005106F1">
          <w:rPr>
            <w:rStyle w:val="Hyperlink"/>
            <w:noProof/>
          </w:rPr>
          <w:t>Interference and Inducement to Purchase</w:t>
        </w:r>
        <w:r>
          <w:rPr>
            <w:noProof/>
            <w:webHidden/>
          </w:rPr>
          <w:tab/>
        </w:r>
        <w:r>
          <w:rPr>
            <w:noProof/>
            <w:webHidden/>
          </w:rPr>
          <w:fldChar w:fldCharType="begin"/>
        </w:r>
        <w:r>
          <w:rPr>
            <w:noProof/>
            <w:webHidden/>
          </w:rPr>
          <w:instrText xml:space="preserve"> PAGEREF _Toc237610004 \h </w:instrText>
        </w:r>
        <w:r>
          <w:rPr>
            <w:noProof/>
            <w:webHidden/>
          </w:rPr>
        </w:r>
        <w:r>
          <w:rPr>
            <w:noProof/>
            <w:webHidden/>
          </w:rPr>
          <w:fldChar w:fldCharType="separate"/>
        </w:r>
        <w:r>
          <w:rPr>
            <w:noProof/>
            <w:webHidden/>
          </w:rPr>
          <w:t>28</w:t>
        </w:r>
        <w:r>
          <w:rPr>
            <w:noProof/>
            <w:webHidden/>
          </w:rPr>
          <w:fldChar w:fldCharType="end"/>
        </w:r>
      </w:hyperlink>
    </w:p>
    <w:p w14:paraId="69D2A613" w14:textId="50802F70"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5" w:history="1">
        <w:r w:rsidRPr="005106F1">
          <w:rPr>
            <w:rStyle w:val="Hyperlink"/>
            <w:noProof/>
          </w:rPr>
          <w:t>(q)</w:t>
        </w:r>
        <w:r>
          <w:rPr>
            <w:rFonts w:eastAsiaTheme="minorEastAsia"/>
            <w:noProof/>
            <w:kern w:val="2"/>
            <w:sz w:val="24"/>
            <w:szCs w:val="24"/>
            <w:lang w:eastAsia="en-GB"/>
            <w14:ligatures w14:val="standardContextual"/>
          </w:rPr>
          <w:tab/>
        </w:r>
        <w:r w:rsidRPr="005106F1">
          <w:rPr>
            <w:rStyle w:val="Hyperlink"/>
            <w:noProof/>
          </w:rPr>
          <w:t>Notification of QQ Evaluations</w:t>
        </w:r>
        <w:r>
          <w:rPr>
            <w:noProof/>
            <w:webHidden/>
          </w:rPr>
          <w:tab/>
        </w:r>
        <w:r>
          <w:rPr>
            <w:noProof/>
            <w:webHidden/>
          </w:rPr>
          <w:fldChar w:fldCharType="begin"/>
        </w:r>
        <w:r>
          <w:rPr>
            <w:noProof/>
            <w:webHidden/>
          </w:rPr>
          <w:instrText xml:space="preserve"> PAGEREF _Toc237610005 \h </w:instrText>
        </w:r>
        <w:r>
          <w:rPr>
            <w:noProof/>
            <w:webHidden/>
          </w:rPr>
        </w:r>
        <w:r>
          <w:rPr>
            <w:noProof/>
            <w:webHidden/>
          </w:rPr>
          <w:fldChar w:fldCharType="separate"/>
        </w:r>
        <w:r>
          <w:rPr>
            <w:noProof/>
            <w:webHidden/>
          </w:rPr>
          <w:t>28</w:t>
        </w:r>
        <w:r>
          <w:rPr>
            <w:noProof/>
            <w:webHidden/>
          </w:rPr>
          <w:fldChar w:fldCharType="end"/>
        </w:r>
      </w:hyperlink>
    </w:p>
    <w:p w14:paraId="513A27A1" w14:textId="450379CC"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6" w:history="1">
        <w:r w:rsidRPr="005106F1">
          <w:rPr>
            <w:rStyle w:val="Hyperlink"/>
            <w:noProof/>
          </w:rPr>
          <w:t>(r)</w:t>
        </w:r>
        <w:r>
          <w:rPr>
            <w:rFonts w:eastAsiaTheme="minorEastAsia"/>
            <w:noProof/>
            <w:kern w:val="2"/>
            <w:sz w:val="24"/>
            <w:szCs w:val="24"/>
            <w:lang w:eastAsia="en-GB"/>
            <w14:ligatures w14:val="standardContextual"/>
          </w:rPr>
          <w:tab/>
        </w:r>
        <w:r w:rsidRPr="005106F1">
          <w:rPr>
            <w:rStyle w:val="Hyperlink"/>
            <w:noProof/>
          </w:rPr>
          <w:t>Policy on Personal Debriefings</w:t>
        </w:r>
        <w:r>
          <w:rPr>
            <w:noProof/>
            <w:webHidden/>
          </w:rPr>
          <w:tab/>
        </w:r>
        <w:r>
          <w:rPr>
            <w:noProof/>
            <w:webHidden/>
          </w:rPr>
          <w:fldChar w:fldCharType="begin"/>
        </w:r>
        <w:r>
          <w:rPr>
            <w:noProof/>
            <w:webHidden/>
          </w:rPr>
          <w:instrText xml:space="preserve"> PAGEREF _Toc237610006 \h </w:instrText>
        </w:r>
        <w:r>
          <w:rPr>
            <w:noProof/>
            <w:webHidden/>
          </w:rPr>
        </w:r>
        <w:r>
          <w:rPr>
            <w:noProof/>
            <w:webHidden/>
          </w:rPr>
          <w:fldChar w:fldCharType="separate"/>
        </w:r>
        <w:r>
          <w:rPr>
            <w:noProof/>
            <w:webHidden/>
          </w:rPr>
          <w:t>29</w:t>
        </w:r>
        <w:r>
          <w:rPr>
            <w:noProof/>
            <w:webHidden/>
          </w:rPr>
          <w:fldChar w:fldCharType="end"/>
        </w:r>
      </w:hyperlink>
    </w:p>
    <w:p w14:paraId="3F0F2793" w14:textId="75777E76"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7" w:history="1">
        <w:r w:rsidRPr="005106F1">
          <w:rPr>
            <w:rStyle w:val="Hyperlink"/>
            <w:noProof/>
          </w:rPr>
          <w:t>(s)</w:t>
        </w:r>
        <w:r>
          <w:rPr>
            <w:rFonts w:eastAsiaTheme="minorEastAsia"/>
            <w:noProof/>
            <w:kern w:val="2"/>
            <w:sz w:val="24"/>
            <w:szCs w:val="24"/>
            <w:lang w:eastAsia="en-GB"/>
            <w14:ligatures w14:val="standardContextual"/>
          </w:rPr>
          <w:tab/>
        </w:r>
        <w:r w:rsidRPr="005106F1">
          <w:rPr>
            <w:rStyle w:val="Hyperlink"/>
            <w:noProof/>
          </w:rPr>
          <w:t>Copyright</w:t>
        </w:r>
        <w:r>
          <w:rPr>
            <w:noProof/>
            <w:webHidden/>
          </w:rPr>
          <w:tab/>
        </w:r>
        <w:r>
          <w:rPr>
            <w:noProof/>
            <w:webHidden/>
          </w:rPr>
          <w:fldChar w:fldCharType="begin"/>
        </w:r>
        <w:r>
          <w:rPr>
            <w:noProof/>
            <w:webHidden/>
          </w:rPr>
          <w:instrText xml:space="preserve"> PAGEREF _Toc237610007 \h </w:instrText>
        </w:r>
        <w:r>
          <w:rPr>
            <w:noProof/>
            <w:webHidden/>
          </w:rPr>
        </w:r>
        <w:r>
          <w:rPr>
            <w:noProof/>
            <w:webHidden/>
          </w:rPr>
          <w:fldChar w:fldCharType="separate"/>
        </w:r>
        <w:r>
          <w:rPr>
            <w:noProof/>
            <w:webHidden/>
          </w:rPr>
          <w:t>29</w:t>
        </w:r>
        <w:r>
          <w:rPr>
            <w:noProof/>
            <w:webHidden/>
          </w:rPr>
          <w:fldChar w:fldCharType="end"/>
        </w:r>
      </w:hyperlink>
    </w:p>
    <w:p w14:paraId="436E154F" w14:textId="752166A6"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8" w:history="1">
        <w:r w:rsidRPr="005106F1">
          <w:rPr>
            <w:rStyle w:val="Hyperlink"/>
            <w:noProof/>
          </w:rPr>
          <w:t>(t)</w:t>
        </w:r>
        <w:r>
          <w:rPr>
            <w:rFonts w:eastAsiaTheme="minorEastAsia"/>
            <w:noProof/>
            <w:kern w:val="2"/>
            <w:sz w:val="24"/>
            <w:szCs w:val="24"/>
            <w:lang w:eastAsia="en-GB"/>
            <w14:ligatures w14:val="standardContextual"/>
          </w:rPr>
          <w:tab/>
        </w:r>
        <w:r w:rsidRPr="005106F1">
          <w:rPr>
            <w:rStyle w:val="Hyperlink"/>
            <w:noProof/>
          </w:rPr>
          <w:t>Brand Names, etc.</w:t>
        </w:r>
        <w:r>
          <w:rPr>
            <w:noProof/>
            <w:webHidden/>
          </w:rPr>
          <w:tab/>
        </w:r>
        <w:r>
          <w:rPr>
            <w:noProof/>
            <w:webHidden/>
          </w:rPr>
          <w:fldChar w:fldCharType="begin"/>
        </w:r>
        <w:r>
          <w:rPr>
            <w:noProof/>
            <w:webHidden/>
          </w:rPr>
          <w:instrText xml:space="preserve"> PAGEREF _Toc237610008 \h </w:instrText>
        </w:r>
        <w:r>
          <w:rPr>
            <w:noProof/>
            <w:webHidden/>
          </w:rPr>
        </w:r>
        <w:r>
          <w:rPr>
            <w:noProof/>
            <w:webHidden/>
          </w:rPr>
          <w:fldChar w:fldCharType="separate"/>
        </w:r>
        <w:r>
          <w:rPr>
            <w:noProof/>
            <w:webHidden/>
          </w:rPr>
          <w:t>29</w:t>
        </w:r>
        <w:r>
          <w:rPr>
            <w:noProof/>
            <w:webHidden/>
          </w:rPr>
          <w:fldChar w:fldCharType="end"/>
        </w:r>
      </w:hyperlink>
    </w:p>
    <w:p w14:paraId="7134488B" w14:textId="50002A87"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09" w:history="1">
        <w:r w:rsidRPr="005106F1">
          <w:rPr>
            <w:rStyle w:val="Hyperlink"/>
            <w:noProof/>
          </w:rPr>
          <w:t>(u)</w:t>
        </w:r>
        <w:r>
          <w:rPr>
            <w:rFonts w:eastAsiaTheme="minorEastAsia"/>
            <w:noProof/>
            <w:kern w:val="2"/>
            <w:sz w:val="24"/>
            <w:szCs w:val="24"/>
            <w:lang w:eastAsia="en-GB"/>
            <w14:ligatures w14:val="standardContextual"/>
          </w:rPr>
          <w:tab/>
        </w:r>
        <w:r w:rsidRPr="005106F1">
          <w:rPr>
            <w:rStyle w:val="Hyperlink"/>
            <w:noProof/>
          </w:rPr>
          <w:t>Right Not to Award</w:t>
        </w:r>
        <w:r>
          <w:rPr>
            <w:noProof/>
            <w:webHidden/>
          </w:rPr>
          <w:tab/>
        </w:r>
        <w:r>
          <w:rPr>
            <w:noProof/>
            <w:webHidden/>
          </w:rPr>
          <w:fldChar w:fldCharType="begin"/>
        </w:r>
        <w:r>
          <w:rPr>
            <w:noProof/>
            <w:webHidden/>
          </w:rPr>
          <w:instrText xml:space="preserve"> PAGEREF _Toc237610009 \h </w:instrText>
        </w:r>
        <w:r>
          <w:rPr>
            <w:noProof/>
            <w:webHidden/>
          </w:rPr>
        </w:r>
        <w:r>
          <w:rPr>
            <w:noProof/>
            <w:webHidden/>
          </w:rPr>
          <w:fldChar w:fldCharType="separate"/>
        </w:r>
        <w:r>
          <w:rPr>
            <w:noProof/>
            <w:webHidden/>
          </w:rPr>
          <w:t>29</w:t>
        </w:r>
        <w:r>
          <w:rPr>
            <w:noProof/>
            <w:webHidden/>
          </w:rPr>
          <w:fldChar w:fldCharType="end"/>
        </w:r>
      </w:hyperlink>
    </w:p>
    <w:p w14:paraId="7DCFFC52" w14:textId="262DF82E"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10" w:history="1">
        <w:r w:rsidRPr="005106F1">
          <w:rPr>
            <w:rStyle w:val="Hyperlink"/>
            <w:noProof/>
          </w:rPr>
          <w:t>(v)</w:t>
        </w:r>
        <w:r>
          <w:rPr>
            <w:rFonts w:eastAsiaTheme="minorEastAsia"/>
            <w:noProof/>
            <w:kern w:val="2"/>
            <w:sz w:val="24"/>
            <w:szCs w:val="24"/>
            <w:lang w:eastAsia="en-GB"/>
            <w14:ligatures w14:val="standardContextual"/>
          </w:rPr>
          <w:tab/>
        </w:r>
        <w:r w:rsidRPr="005106F1">
          <w:rPr>
            <w:rStyle w:val="Hyperlink"/>
            <w:noProof/>
          </w:rPr>
          <w:t>Environmental &amp; Sustainability Aspects</w:t>
        </w:r>
        <w:r>
          <w:rPr>
            <w:noProof/>
            <w:webHidden/>
          </w:rPr>
          <w:tab/>
        </w:r>
        <w:r>
          <w:rPr>
            <w:noProof/>
            <w:webHidden/>
          </w:rPr>
          <w:fldChar w:fldCharType="begin"/>
        </w:r>
        <w:r>
          <w:rPr>
            <w:noProof/>
            <w:webHidden/>
          </w:rPr>
          <w:instrText xml:space="preserve"> PAGEREF _Toc237610010 \h </w:instrText>
        </w:r>
        <w:r>
          <w:rPr>
            <w:noProof/>
            <w:webHidden/>
          </w:rPr>
        </w:r>
        <w:r>
          <w:rPr>
            <w:noProof/>
            <w:webHidden/>
          </w:rPr>
          <w:fldChar w:fldCharType="separate"/>
        </w:r>
        <w:r>
          <w:rPr>
            <w:noProof/>
            <w:webHidden/>
          </w:rPr>
          <w:t>29</w:t>
        </w:r>
        <w:r>
          <w:rPr>
            <w:noProof/>
            <w:webHidden/>
          </w:rPr>
          <w:fldChar w:fldCharType="end"/>
        </w:r>
      </w:hyperlink>
    </w:p>
    <w:p w14:paraId="2F0FD17F" w14:textId="4C39CFE0" w:rsidR="00F1277A" w:rsidRDefault="00F1277A">
      <w:pPr>
        <w:pStyle w:val="TOC3"/>
        <w:tabs>
          <w:tab w:val="left" w:pos="1100"/>
          <w:tab w:val="right" w:leader="dot" w:pos="9016"/>
        </w:tabs>
        <w:rPr>
          <w:rFonts w:eastAsiaTheme="minorEastAsia"/>
          <w:noProof/>
          <w:kern w:val="2"/>
          <w:sz w:val="24"/>
          <w:szCs w:val="24"/>
          <w:lang w:eastAsia="en-GB"/>
          <w14:ligatures w14:val="standardContextual"/>
        </w:rPr>
      </w:pPr>
      <w:hyperlink w:anchor="_Toc237610011" w:history="1">
        <w:r w:rsidRPr="005106F1">
          <w:rPr>
            <w:rStyle w:val="Hyperlink"/>
            <w:noProof/>
          </w:rPr>
          <w:t>(w)</w:t>
        </w:r>
        <w:r>
          <w:rPr>
            <w:rFonts w:eastAsiaTheme="minorEastAsia"/>
            <w:noProof/>
            <w:kern w:val="2"/>
            <w:sz w:val="24"/>
            <w:szCs w:val="24"/>
            <w:lang w:eastAsia="en-GB"/>
            <w14:ligatures w14:val="standardContextual"/>
          </w:rPr>
          <w:tab/>
        </w:r>
        <w:r w:rsidRPr="005106F1">
          <w:rPr>
            <w:rStyle w:val="Hyperlink"/>
            <w:noProof/>
          </w:rPr>
          <w:t>Collusion</w:t>
        </w:r>
        <w:r>
          <w:rPr>
            <w:noProof/>
            <w:webHidden/>
          </w:rPr>
          <w:tab/>
        </w:r>
        <w:r>
          <w:rPr>
            <w:noProof/>
            <w:webHidden/>
          </w:rPr>
          <w:fldChar w:fldCharType="begin"/>
        </w:r>
        <w:r>
          <w:rPr>
            <w:noProof/>
            <w:webHidden/>
          </w:rPr>
          <w:instrText xml:space="preserve"> PAGEREF _Toc237610011 \h </w:instrText>
        </w:r>
        <w:r>
          <w:rPr>
            <w:noProof/>
            <w:webHidden/>
          </w:rPr>
        </w:r>
        <w:r>
          <w:rPr>
            <w:noProof/>
            <w:webHidden/>
          </w:rPr>
          <w:fldChar w:fldCharType="separate"/>
        </w:r>
        <w:r>
          <w:rPr>
            <w:noProof/>
            <w:webHidden/>
          </w:rPr>
          <w:t>29</w:t>
        </w:r>
        <w:r>
          <w:rPr>
            <w:noProof/>
            <w:webHidden/>
          </w:rPr>
          <w:fldChar w:fldCharType="end"/>
        </w:r>
      </w:hyperlink>
    </w:p>
    <w:p w14:paraId="09ABE308" w14:textId="0CE4CAC8" w:rsidR="00CA43C1" w:rsidRPr="00B81A77" w:rsidRDefault="006F491F">
      <w:r>
        <w:fldChar w:fldCharType="end"/>
      </w:r>
    </w:p>
    <w:p w14:paraId="223151D8" w14:textId="77777777" w:rsidR="006F491F" w:rsidRDefault="006F491F">
      <w:pPr>
        <w:rPr>
          <w:rFonts w:eastAsiaTheme="majorEastAsia" w:cstheme="majorBidi"/>
          <w:b/>
          <w:bCs/>
          <w:color w:val="365F91" w:themeColor="accent1" w:themeShade="BF"/>
          <w:sz w:val="28"/>
          <w:szCs w:val="28"/>
        </w:rPr>
      </w:pPr>
      <w:r>
        <w:br w:type="page"/>
      </w:r>
    </w:p>
    <w:p w14:paraId="1CCC607D" w14:textId="77777777" w:rsidR="0098587F" w:rsidRDefault="0098587F" w:rsidP="000D7D1B">
      <w:pPr>
        <w:pStyle w:val="Heading1"/>
        <w:numPr>
          <w:ilvl w:val="0"/>
          <w:numId w:val="1"/>
        </w:numPr>
        <w:ind w:left="567" w:hanging="567"/>
      </w:pPr>
      <w:bookmarkStart w:id="0" w:name="_Toc237609941"/>
      <w:r>
        <w:lastRenderedPageBreak/>
        <w:t>Introduction</w:t>
      </w:r>
      <w:bookmarkEnd w:id="0"/>
    </w:p>
    <w:p w14:paraId="4F069391" w14:textId="4E1B1FC0" w:rsidR="00945CFD" w:rsidRPr="00945CFD" w:rsidRDefault="0098587F" w:rsidP="00EF5E7C">
      <w:pPr>
        <w:pStyle w:val="Heading2"/>
        <w:numPr>
          <w:ilvl w:val="0"/>
          <w:numId w:val="3"/>
        </w:numPr>
        <w:spacing w:before="240" w:after="240"/>
        <w:ind w:left="567" w:hanging="567"/>
      </w:pPr>
      <w:bookmarkStart w:id="1" w:name="_Toc237609942"/>
      <w:r>
        <w:t xml:space="preserve">Purpose of this </w:t>
      </w:r>
      <w:r w:rsidR="00945CFD">
        <w:t>D</w:t>
      </w:r>
      <w:r>
        <w:t>ocument</w:t>
      </w:r>
      <w:bookmarkEnd w:id="1"/>
    </w:p>
    <w:p w14:paraId="11869B96" w14:textId="35463598" w:rsidR="0098587F" w:rsidRPr="00920A27" w:rsidRDefault="0098587F" w:rsidP="00920A27">
      <w:pPr>
        <w:autoSpaceDE w:val="0"/>
        <w:autoSpaceDN w:val="0"/>
        <w:adjustRightInd w:val="0"/>
        <w:jc w:val="both"/>
        <w:rPr>
          <w:rFonts w:cs="Arial"/>
        </w:rPr>
      </w:pPr>
      <w:r w:rsidRPr="00920A27">
        <w:rPr>
          <w:rFonts w:cs="Arial"/>
        </w:rPr>
        <w:t>This</w:t>
      </w:r>
      <w:r w:rsidR="000735B7">
        <w:rPr>
          <w:rFonts w:cs="Arial"/>
        </w:rPr>
        <w:t xml:space="preserve"> Pre-Qualification Questionnaire</w:t>
      </w:r>
      <w:r w:rsidR="00945CFD">
        <w:rPr>
          <w:rFonts w:cs="Arial"/>
        </w:rPr>
        <w:t xml:space="preserve"> </w:t>
      </w:r>
      <w:r w:rsidRPr="00920A27">
        <w:rPr>
          <w:rFonts w:cs="Arial"/>
        </w:rPr>
        <w:t xml:space="preserve">has been issued to </w:t>
      </w:r>
      <w:r w:rsidR="00945CFD">
        <w:rPr>
          <w:rFonts w:cs="Arial"/>
        </w:rPr>
        <w:t xml:space="preserve">all </w:t>
      </w:r>
      <w:r w:rsidR="000735B7">
        <w:rPr>
          <w:rFonts w:cs="Arial"/>
        </w:rPr>
        <w:t>Applicants</w:t>
      </w:r>
      <w:r w:rsidRPr="00920A27">
        <w:rPr>
          <w:rFonts w:cs="Arial"/>
        </w:rPr>
        <w:t xml:space="preserve"> to enable the </w:t>
      </w:r>
      <w:r w:rsidR="00945CFD">
        <w:rPr>
          <w:rFonts w:cs="Arial"/>
        </w:rPr>
        <w:t xml:space="preserve">Contracting </w:t>
      </w:r>
      <w:r w:rsidR="001F0006">
        <w:rPr>
          <w:rFonts w:cs="Arial"/>
        </w:rPr>
        <w:t>Entity</w:t>
      </w:r>
      <w:r w:rsidRPr="00920A27">
        <w:rPr>
          <w:rFonts w:cs="Arial"/>
        </w:rPr>
        <w:t xml:space="preserve"> to assess the </w:t>
      </w:r>
      <w:r w:rsidR="000735B7">
        <w:rPr>
          <w:rFonts w:cs="Arial"/>
        </w:rPr>
        <w:t>Applicant</w:t>
      </w:r>
      <w:r w:rsidR="00945CFD">
        <w:rPr>
          <w:rFonts w:cs="Arial"/>
        </w:rPr>
        <w:t>’s</w:t>
      </w:r>
      <w:r w:rsidRPr="00920A27">
        <w:rPr>
          <w:rFonts w:cs="Arial"/>
        </w:rPr>
        <w:t xml:space="preserve"> capability to provide the scope of services required by the </w:t>
      </w:r>
      <w:r w:rsidR="00945CFD">
        <w:rPr>
          <w:rFonts w:cs="Arial"/>
        </w:rPr>
        <w:t xml:space="preserve">Contracting </w:t>
      </w:r>
      <w:r w:rsidR="001F0006">
        <w:rPr>
          <w:rFonts w:cs="Arial"/>
        </w:rPr>
        <w:t>Entity</w:t>
      </w:r>
      <w:r w:rsidRPr="00920A27">
        <w:rPr>
          <w:rFonts w:cs="Arial"/>
        </w:rPr>
        <w:t>.</w:t>
      </w:r>
      <w:r w:rsidR="00945CFD">
        <w:rPr>
          <w:rFonts w:cs="Arial"/>
        </w:rPr>
        <w:t xml:space="preserve">  </w:t>
      </w:r>
      <w:r w:rsidRPr="00920A27">
        <w:rPr>
          <w:rFonts w:cs="Arial"/>
        </w:rPr>
        <w:t xml:space="preserve">This document contains information on the scope of </w:t>
      </w:r>
      <w:r w:rsidR="001F0006">
        <w:rPr>
          <w:rFonts w:cs="Arial"/>
        </w:rPr>
        <w:t xml:space="preserve">the </w:t>
      </w:r>
      <w:r w:rsidRPr="00920A27">
        <w:rPr>
          <w:rFonts w:cs="Arial"/>
        </w:rPr>
        <w:t xml:space="preserve">contract </w:t>
      </w:r>
      <w:r w:rsidR="001F0006">
        <w:rPr>
          <w:rFonts w:cs="Arial"/>
        </w:rPr>
        <w:t xml:space="preserve">and </w:t>
      </w:r>
      <w:r w:rsidR="00462124">
        <w:rPr>
          <w:rFonts w:cs="Arial"/>
        </w:rPr>
        <w:t xml:space="preserve">the </w:t>
      </w:r>
      <w:r w:rsidR="00D51E12">
        <w:rPr>
          <w:rFonts w:cs="Arial"/>
        </w:rPr>
        <w:t>selection criteria</w:t>
      </w:r>
      <w:r w:rsidR="001F0006">
        <w:rPr>
          <w:rFonts w:cs="Arial"/>
        </w:rPr>
        <w:t xml:space="preserve"> </w:t>
      </w:r>
      <w:r w:rsidRPr="00920A27">
        <w:rPr>
          <w:rFonts w:cs="Arial"/>
        </w:rPr>
        <w:t xml:space="preserve">that will be used to assess </w:t>
      </w:r>
      <w:r w:rsidR="00945CFD">
        <w:rPr>
          <w:rFonts w:cs="Arial"/>
        </w:rPr>
        <w:t>and rank the</w:t>
      </w:r>
      <w:r w:rsidRPr="00920A27">
        <w:rPr>
          <w:rFonts w:cs="Arial"/>
        </w:rPr>
        <w:t xml:space="preserve"> </w:t>
      </w:r>
      <w:r w:rsidR="000735B7">
        <w:rPr>
          <w:rFonts w:cs="Arial"/>
        </w:rPr>
        <w:t>Applicant’</w:t>
      </w:r>
      <w:r w:rsidR="00945CFD">
        <w:rPr>
          <w:rFonts w:cs="Arial"/>
        </w:rPr>
        <w:t>s</w:t>
      </w:r>
      <w:r w:rsidRPr="00920A27">
        <w:rPr>
          <w:rFonts w:cs="Arial"/>
        </w:rPr>
        <w:t xml:space="preserve"> </w:t>
      </w:r>
      <w:r w:rsidR="00945CFD">
        <w:rPr>
          <w:rFonts w:cs="Arial"/>
        </w:rPr>
        <w:t>submission</w:t>
      </w:r>
      <w:r w:rsidRPr="00920A27">
        <w:rPr>
          <w:rFonts w:cs="Arial"/>
        </w:rPr>
        <w:t>.</w:t>
      </w:r>
    </w:p>
    <w:p w14:paraId="740B8821" w14:textId="1CC1A97A" w:rsidR="0098587F" w:rsidRDefault="00945CFD" w:rsidP="00920A27">
      <w:pPr>
        <w:autoSpaceDE w:val="0"/>
        <w:autoSpaceDN w:val="0"/>
        <w:adjustRightInd w:val="0"/>
        <w:jc w:val="both"/>
        <w:rPr>
          <w:rFonts w:cs="Arial"/>
        </w:rPr>
      </w:pPr>
      <w:r>
        <w:rPr>
          <w:rFonts w:cs="Arial"/>
        </w:rPr>
        <w:t>It</w:t>
      </w:r>
      <w:r w:rsidR="0098587F" w:rsidRPr="00920A27">
        <w:rPr>
          <w:rFonts w:cs="Arial"/>
        </w:rPr>
        <w:t xml:space="preserve"> is a requirement that all information requested is provided in full no later than </w:t>
      </w:r>
      <w:r w:rsidR="00A10CD0">
        <w:rPr>
          <w:rFonts w:cs="Arial"/>
        </w:rPr>
        <w:t xml:space="preserve">that stated at Appendix 1 </w:t>
      </w:r>
      <w:r w:rsidR="00160FEF">
        <w:rPr>
          <w:rFonts w:cs="Arial"/>
        </w:rPr>
        <w:t xml:space="preserve">  </w:t>
      </w:r>
      <w:r w:rsidR="00160FEF" w:rsidRPr="004F4602">
        <w:rPr>
          <w:rFonts w:cs="Arial"/>
        </w:rPr>
        <w:t>A detailed submission timetable and instructions are provided in Appendix 1.</w:t>
      </w:r>
    </w:p>
    <w:p w14:paraId="57A5C9FF" w14:textId="126E67D6" w:rsidR="00773AB3" w:rsidRPr="00773AB3" w:rsidRDefault="00773AB3" w:rsidP="00773AB3">
      <w:pPr>
        <w:autoSpaceDE w:val="0"/>
        <w:autoSpaceDN w:val="0"/>
        <w:adjustRightInd w:val="0"/>
        <w:jc w:val="both"/>
        <w:rPr>
          <w:rFonts w:cs="Arial"/>
          <w:lang w:val="en-IE"/>
        </w:rPr>
      </w:pPr>
      <w:r w:rsidRPr="00773AB3">
        <w:rPr>
          <w:rFonts w:cs="Arial"/>
          <w:lang w:val="en-IE"/>
        </w:rPr>
        <w:t>The purpose of this Qualification Questionnaire is to assess the capability, experience and suitability of Applicants to deliver the Works and to participate in a structured Early Contractor Involvement (ECI) phase to optimise delivery.</w:t>
      </w:r>
    </w:p>
    <w:p w14:paraId="60B9891B" w14:textId="02ED28DA" w:rsidR="0098587F" w:rsidRPr="00945CFD" w:rsidRDefault="00945CFD" w:rsidP="00EF5E7C">
      <w:pPr>
        <w:pStyle w:val="Heading2"/>
        <w:numPr>
          <w:ilvl w:val="0"/>
          <w:numId w:val="3"/>
        </w:numPr>
        <w:spacing w:before="240" w:after="240"/>
        <w:ind w:left="567" w:hanging="567"/>
      </w:pPr>
      <w:bookmarkStart w:id="2" w:name="_Toc237609943"/>
      <w:r>
        <w:t>Definitions Applicable in this Document</w:t>
      </w:r>
      <w:bookmarkEnd w:id="2"/>
    </w:p>
    <w:p w14:paraId="5543DEF3" w14:textId="72FC447E" w:rsidR="0098587F" w:rsidRDefault="00945CFD" w:rsidP="00CA43C1">
      <w:pPr>
        <w:autoSpaceDE w:val="0"/>
        <w:autoSpaceDN w:val="0"/>
        <w:adjustRightInd w:val="0"/>
        <w:jc w:val="both"/>
        <w:rPr>
          <w:rFonts w:cs="Arial"/>
        </w:rPr>
      </w:pPr>
      <w:r>
        <w:rPr>
          <w:rFonts w:cs="Arial"/>
        </w:rPr>
        <w:t>The defined terms as applicable within this document are listed below:</w:t>
      </w:r>
    </w:p>
    <w:p w14:paraId="52DC8EA2" w14:textId="30890E62" w:rsidR="00945CFD" w:rsidRDefault="00945CFD" w:rsidP="00EF5E7C">
      <w:pPr>
        <w:pStyle w:val="ListParagraph"/>
        <w:numPr>
          <w:ilvl w:val="0"/>
          <w:numId w:val="4"/>
        </w:numPr>
        <w:autoSpaceDE w:val="0"/>
        <w:autoSpaceDN w:val="0"/>
        <w:adjustRightInd w:val="0"/>
        <w:jc w:val="both"/>
        <w:rPr>
          <w:rFonts w:cs="Arial"/>
        </w:rPr>
      </w:pPr>
      <w:r w:rsidRPr="2EF00E3E">
        <w:rPr>
          <w:rFonts w:cs="Arial"/>
          <w:b/>
          <w:bCs/>
        </w:rPr>
        <w:t xml:space="preserve">Contracting </w:t>
      </w:r>
      <w:r w:rsidR="001F0006" w:rsidRPr="2EF00E3E">
        <w:rPr>
          <w:rFonts w:cs="Arial"/>
          <w:b/>
          <w:bCs/>
        </w:rPr>
        <w:t>Entity</w:t>
      </w:r>
      <w:r w:rsidRPr="2EF00E3E">
        <w:rPr>
          <w:rFonts w:cs="Arial"/>
        </w:rPr>
        <w:t xml:space="preserve"> – </w:t>
      </w:r>
      <w:r w:rsidR="007C500D" w:rsidRPr="007C500D">
        <w:rPr>
          <w:rFonts w:cs="Arial"/>
        </w:rPr>
        <w:t>Connaught Airport Development Co Ltd (trading as Ireland West Airport Knock)</w:t>
      </w:r>
    </w:p>
    <w:p w14:paraId="0AB9D4CE" w14:textId="54039BDF" w:rsidR="00945CFD" w:rsidRDefault="000735B7" w:rsidP="00EF5E7C">
      <w:pPr>
        <w:pStyle w:val="ListParagraph"/>
        <w:numPr>
          <w:ilvl w:val="0"/>
          <w:numId w:val="4"/>
        </w:numPr>
        <w:autoSpaceDE w:val="0"/>
        <w:autoSpaceDN w:val="0"/>
        <w:adjustRightInd w:val="0"/>
        <w:jc w:val="both"/>
        <w:rPr>
          <w:rFonts w:cs="Arial"/>
        </w:rPr>
      </w:pPr>
      <w:r>
        <w:rPr>
          <w:rFonts w:cs="Arial"/>
          <w:b/>
        </w:rPr>
        <w:t>Applicant</w:t>
      </w:r>
      <w:r w:rsidR="00945CFD">
        <w:rPr>
          <w:rFonts w:cs="Arial"/>
          <w:b/>
        </w:rPr>
        <w:t xml:space="preserve"> </w:t>
      </w:r>
      <w:r w:rsidR="00945CFD">
        <w:rPr>
          <w:rFonts w:cs="Arial"/>
        </w:rPr>
        <w:t xml:space="preserve">– The interested party/parties </w:t>
      </w:r>
      <w:r>
        <w:rPr>
          <w:rFonts w:cs="Arial"/>
        </w:rPr>
        <w:t>seeking to qualify for inclusion on the tender list</w:t>
      </w:r>
      <w:r w:rsidR="00945CFD">
        <w:rPr>
          <w:rFonts w:cs="Arial"/>
        </w:rPr>
        <w:t>.</w:t>
      </w:r>
    </w:p>
    <w:p w14:paraId="5467911B" w14:textId="7E4B30A6" w:rsidR="00160FEF" w:rsidRDefault="000735B7" w:rsidP="00EF5E7C">
      <w:pPr>
        <w:pStyle w:val="ListParagraph"/>
        <w:numPr>
          <w:ilvl w:val="0"/>
          <w:numId w:val="4"/>
        </w:numPr>
        <w:autoSpaceDE w:val="0"/>
        <w:autoSpaceDN w:val="0"/>
        <w:adjustRightInd w:val="0"/>
        <w:jc w:val="both"/>
        <w:rPr>
          <w:rFonts w:cs="Arial"/>
        </w:rPr>
      </w:pPr>
      <w:r>
        <w:rPr>
          <w:rFonts w:cs="Arial"/>
          <w:b/>
        </w:rPr>
        <w:t>Qualification Questionnaire (QQ</w:t>
      </w:r>
      <w:r w:rsidR="00160FEF">
        <w:rPr>
          <w:rFonts w:cs="Arial"/>
          <w:b/>
        </w:rPr>
        <w:t xml:space="preserve">) </w:t>
      </w:r>
      <w:r w:rsidR="00945CFD">
        <w:rPr>
          <w:rFonts w:cs="Arial"/>
        </w:rPr>
        <w:t>– This document</w:t>
      </w:r>
      <w:r w:rsidR="00160FEF">
        <w:rPr>
          <w:rFonts w:cs="Arial"/>
        </w:rPr>
        <w:t xml:space="preserve"> and supporting information provided as part of the Negotiated OJEU procedure.</w:t>
      </w:r>
    </w:p>
    <w:p w14:paraId="1B9706F5" w14:textId="6832D7D6" w:rsidR="00160FEF" w:rsidRDefault="000735B7" w:rsidP="00EF5E7C">
      <w:pPr>
        <w:pStyle w:val="ListParagraph"/>
        <w:numPr>
          <w:ilvl w:val="0"/>
          <w:numId w:val="4"/>
        </w:numPr>
        <w:autoSpaceDE w:val="0"/>
        <w:autoSpaceDN w:val="0"/>
        <w:adjustRightInd w:val="0"/>
        <w:jc w:val="both"/>
        <w:rPr>
          <w:rFonts w:cs="Arial"/>
        </w:rPr>
      </w:pPr>
      <w:r>
        <w:rPr>
          <w:rFonts w:cs="Arial"/>
          <w:b/>
        </w:rPr>
        <w:t>Response</w:t>
      </w:r>
      <w:r w:rsidR="00160FEF">
        <w:rPr>
          <w:rFonts w:cs="Arial"/>
          <w:b/>
        </w:rPr>
        <w:t xml:space="preserve"> </w:t>
      </w:r>
      <w:r w:rsidR="00160FEF">
        <w:rPr>
          <w:rFonts w:cs="Arial"/>
        </w:rPr>
        <w:t xml:space="preserve">– The submission made by the </w:t>
      </w:r>
      <w:r>
        <w:rPr>
          <w:rFonts w:cs="Arial"/>
        </w:rPr>
        <w:t>Applicant</w:t>
      </w:r>
      <w:r w:rsidR="00160FEF">
        <w:rPr>
          <w:rFonts w:cs="Arial"/>
        </w:rPr>
        <w:t xml:space="preserve"> to the Contracting </w:t>
      </w:r>
      <w:r w:rsidR="001F0006">
        <w:rPr>
          <w:rFonts w:cs="Arial"/>
        </w:rPr>
        <w:t>Entity</w:t>
      </w:r>
      <w:r w:rsidR="00160FEF">
        <w:rPr>
          <w:rFonts w:cs="Arial"/>
        </w:rPr>
        <w:t xml:space="preserve"> in response to the requirements of this document.</w:t>
      </w:r>
    </w:p>
    <w:p w14:paraId="58C58948" w14:textId="7D5515B6" w:rsidR="00160FEF" w:rsidRDefault="00160FEF" w:rsidP="00EF5E7C">
      <w:pPr>
        <w:pStyle w:val="ListParagraph"/>
        <w:numPr>
          <w:ilvl w:val="0"/>
          <w:numId w:val="4"/>
        </w:numPr>
        <w:autoSpaceDE w:val="0"/>
        <w:autoSpaceDN w:val="0"/>
        <w:adjustRightInd w:val="0"/>
        <w:jc w:val="both"/>
        <w:rPr>
          <w:rFonts w:cs="Arial"/>
        </w:rPr>
      </w:pPr>
      <w:r>
        <w:rPr>
          <w:rFonts w:cs="Arial"/>
          <w:b/>
        </w:rPr>
        <w:t>Work</w:t>
      </w:r>
      <w:r w:rsidR="00DD59E6">
        <w:rPr>
          <w:rFonts w:cs="Arial"/>
          <w:b/>
        </w:rPr>
        <w:t>s</w:t>
      </w:r>
      <w:r>
        <w:rPr>
          <w:rFonts w:cs="Arial"/>
        </w:rPr>
        <w:t xml:space="preserve">– The activities to be completed to fulfil the requirements of the </w:t>
      </w:r>
      <w:r w:rsidR="000D7D1B">
        <w:rPr>
          <w:rFonts w:cs="Arial"/>
        </w:rPr>
        <w:t>Contract</w:t>
      </w:r>
      <w:r w:rsidR="000735B7">
        <w:rPr>
          <w:rFonts w:cs="Arial"/>
        </w:rPr>
        <w:t>ing Entity</w:t>
      </w:r>
      <w:r w:rsidR="003C7775">
        <w:rPr>
          <w:rFonts w:cs="Arial"/>
        </w:rPr>
        <w:t xml:space="preserve"> (Works Information)</w:t>
      </w:r>
      <w:r w:rsidR="000D7D1B">
        <w:rPr>
          <w:rFonts w:cs="Arial"/>
        </w:rPr>
        <w:t>.</w:t>
      </w:r>
    </w:p>
    <w:p w14:paraId="487870C4" w14:textId="5F37C95E" w:rsidR="001E0CBD" w:rsidRPr="000D7D1B" w:rsidRDefault="001E0CBD" w:rsidP="00EF5E7C">
      <w:pPr>
        <w:pStyle w:val="ListParagraph"/>
        <w:numPr>
          <w:ilvl w:val="0"/>
          <w:numId w:val="4"/>
        </w:numPr>
        <w:autoSpaceDE w:val="0"/>
        <w:autoSpaceDN w:val="0"/>
        <w:adjustRightInd w:val="0"/>
        <w:jc w:val="both"/>
        <w:rPr>
          <w:rFonts w:cs="Arial"/>
        </w:rPr>
      </w:pPr>
      <w:r>
        <w:rPr>
          <w:rFonts w:cs="Arial"/>
          <w:b/>
        </w:rPr>
        <w:t xml:space="preserve">Contract </w:t>
      </w:r>
      <w:r w:rsidRPr="001E0CBD">
        <w:rPr>
          <w:rFonts w:cs="Arial"/>
        </w:rPr>
        <w:t>-</w:t>
      </w:r>
      <w:r>
        <w:rPr>
          <w:rFonts w:cs="Arial"/>
        </w:rPr>
        <w:t xml:space="preserve"> </w:t>
      </w:r>
      <w:r w:rsidR="0022779B">
        <w:rPr>
          <w:rFonts w:cs="Arial"/>
        </w:rPr>
        <w:t xml:space="preserve">The </w:t>
      </w:r>
      <w:r w:rsidR="001538E4">
        <w:rPr>
          <w:rFonts w:cs="Arial"/>
        </w:rPr>
        <w:t>Contra</w:t>
      </w:r>
      <w:r w:rsidR="007C3795">
        <w:rPr>
          <w:rFonts w:cs="Arial"/>
        </w:rPr>
        <w:t xml:space="preserve">ct </w:t>
      </w:r>
      <w:r w:rsidR="001538E4">
        <w:rPr>
          <w:rFonts w:cs="Arial"/>
        </w:rPr>
        <w:t>for the execution of the Works</w:t>
      </w:r>
      <w:r w:rsidR="007C3795">
        <w:rPr>
          <w:rFonts w:cs="Arial"/>
        </w:rPr>
        <w:t xml:space="preserve"> in accordance with </w:t>
      </w:r>
      <w:r w:rsidR="009D375E">
        <w:rPr>
          <w:rFonts w:cs="Arial"/>
        </w:rPr>
        <w:t>the Works Information</w:t>
      </w:r>
      <w:r w:rsidR="007C3795">
        <w:rPr>
          <w:rFonts w:cs="Arial"/>
        </w:rPr>
        <w:t>.</w:t>
      </w:r>
    </w:p>
    <w:p w14:paraId="439E6A3D" w14:textId="27628DE1" w:rsidR="00160FEF" w:rsidRPr="00945CFD" w:rsidRDefault="00160FEF" w:rsidP="00EF5E7C">
      <w:pPr>
        <w:pStyle w:val="Heading2"/>
        <w:numPr>
          <w:ilvl w:val="0"/>
          <w:numId w:val="3"/>
        </w:numPr>
        <w:spacing w:before="240" w:after="240"/>
        <w:ind w:left="567" w:hanging="567"/>
      </w:pPr>
      <w:bookmarkStart w:id="3" w:name="_Toc237609944"/>
      <w:r>
        <w:t>Conditions of Submission</w:t>
      </w:r>
      <w:bookmarkEnd w:id="3"/>
    </w:p>
    <w:p w14:paraId="025BB331" w14:textId="556A2EE2" w:rsidR="00160FEF" w:rsidRPr="00160FEF" w:rsidRDefault="00160FEF" w:rsidP="00160FEF">
      <w:pPr>
        <w:autoSpaceDE w:val="0"/>
        <w:autoSpaceDN w:val="0"/>
        <w:adjustRightInd w:val="0"/>
        <w:jc w:val="both"/>
        <w:rPr>
          <w:rFonts w:cs="Arial"/>
        </w:rPr>
      </w:pPr>
      <w:r w:rsidRPr="00160FEF">
        <w:rPr>
          <w:rFonts w:cs="Arial"/>
        </w:rPr>
        <w:t xml:space="preserve">By submitting their </w:t>
      </w:r>
      <w:r w:rsidR="0029748E">
        <w:rPr>
          <w:rFonts w:cs="Arial"/>
        </w:rPr>
        <w:t>response,</w:t>
      </w:r>
      <w:r w:rsidRPr="00160FEF">
        <w:rPr>
          <w:rFonts w:cs="Arial"/>
        </w:rPr>
        <w:t xml:space="preserve"> </w:t>
      </w:r>
      <w:r>
        <w:rPr>
          <w:rFonts w:cs="Arial"/>
        </w:rPr>
        <w:t xml:space="preserve">the </w:t>
      </w:r>
      <w:r w:rsidR="000735B7">
        <w:rPr>
          <w:rFonts w:cs="Arial"/>
        </w:rPr>
        <w:t>Applicant</w:t>
      </w:r>
      <w:r>
        <w:rPr>
          <w:rFonts w:cs="Arial"/>
        </w:rPr>
        <w:t>s</w:t>
      </w:r>
      <w:r w:rsidRPr="00160FEF">
        <w:rPr>
          <w:rFonts w:cs="Arial"/>
        </w:rPr>
        <w:t xml:space="preserve"> agree to the following:</w:t>
      </w:r>
    </w:p>
    <w:p w14:paraId="12F60E75" w14:textId="67011A7C"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t xml:space="preserve">The </w:t>
      </w:r>
      <w:r w:rsidR="000735B7">
        <w:rPr>
          <w:rFonts w:cs="Arial"/>
        </w:rPr>
        <w:t>Applicant</w:t>
      </w:r>
      <w:r w:rsidRPr="000D7D1B">
        <w:rPr>
          <w:rFonts w:cs="Arial"/>
        </w:rPr>
        <w:t xml:space="preserve"> has examined this </w:t>
      </w:r>
      <w:r w:rsidR="00D51E12">
        <w:rPr>
          <w:rFonts w:cs="Arial"/>
        </w:rPr>
        <w:t>QQ</w:t>
      </w:r>
      <w:r w:rsidRPr="000D7D1B">
        <w:rPr>
          <w:rFonts w:cs="Arial"/>
        </w:rPr>
        <w:t>;</w:t>
      </w:r>
    </w:p>
    <w:p w14:paraId="04956611" w14:textId="7A4D1E9F"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t>Any resultant contract awarded shall be governed by Irish Law;</w:t>
      </w:r>
    </w:p>
    <w:p w14:paraId="72795032" w14:textId="39BA6B12"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t xml:space="preserve">The </w:t>
      </w:r>
      <w:r w:rsidR="000735B7">
        <w:rPr>
          <w:rFonts w:cs="Arial"/>
        </w:rPr>
        <w:t>Applicant</w:t>
      </w:r>
      <w:r w:rsidRPr="000D7D1B">
        <w:rPr>
          <w:rFonts w:cs="Arial"/>
        </w:rPr>
        <w:t xml:space="preserve"> shall keep all information relating to this </w:t>
      </w:r>
      <w:r w:rsidR="00D51E12">
        <w:rPr>
          <w:rFonts w:cs="Arial"/>
        </w:rPr>
        <w:t>QQ</w:t>
      </w:r>
      <w:r w:rsidRPr="000D7D1B">
        <w:rPr>
          <w:rFonts w:cs="Arial"/>
        </w:rPr>
        <w:t xml:space="preserve"> process confidential and will enter into a non-disclosure agreement if required by the Contracting </w:t>
      </w:r>
      <w:r w:rsidR="001F0006">
        <w:rPr>
          <w:rFonts w:cs="Arial"/>
        </w:rPr>
        <w:t>Entity</w:t>
      </w:r>
      <w:r w:rsidRPr="000D7D1B">
        <w:rPr>
          <w:rFonts w:cs="Arial"/>
        </w:rPr>
        <w:t xml:space="preserve">; </w:t>
      </w:r>
    </w:p>
    <w:p w14:paraId="1D59E048" w14:textId="476B1F80"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t xml:space="preserve">The </w:t>
      </w:r>
      <w:r w:rsidR="000735B7">
        <w:rPr>
          <w:rFonts w:cs="Arial"/>
        </w:rPr>
        <w:t>Applicant</w:t>
      </w:r>
      <w:r w:rsidRPr="000D7D1B">
        <w:rPr>
          <w:rFonts w:cs="Arial"/>
        </w:rPr>
        <w:t xml:space="preserve"> agrees that, if a </w:t>
      </w:r>
      <w:r w:rsidR="00A83379">
        <w:rPr>
          <w:rFonts w:cs="Arial"/>
        </w:rPr>
        <w:t xml:space="preserve">Consortia </w:t>
      </w:r>
      <w:r w:rsidR="00ED6F81">
        <w:rPr>
          <w:rFonts w:cs="Arial"/>
        </w:rPr>
        <w:t xml:space="preserve">/ Joint Venture </w:t>
      </w:r>
      <w:r w:rsidRPr="000D7D1B">
        <w:rPr>
          <w:rFonts w:cs="Arial"/>
        </w:rPr>
        <w:t>is proposed, the members of the Con</w:t>
      </w:r>
      <w:r w:rsidR="00ED6F81">
        <w:rPr>
          <w:rFonts w:cs="Arial"/>
        </w:rPr>
        <w:t xml:space="preserve">sortia / Joint Venture </w:t>
      </w:r>
      <w:r w:rsidRPr="000D7D1B">
        <w:rPr>
          <w:rFonts w:cs="Arial"/>
        </w:rPr>
        <w:t>will, if appointed, contract in one of the following forms;</w:t>
      </w:r>
    </w:p>
    <w:p w14:paraId="1BFDDEC2" w14:textId="038130D7" w:rsidR="00160FEF" w:rsidRDefault="00160FEF" w:rsidP="00EF5E7C">
      <w:pPr>
        <w:pStyle w:val="ListParagraph"/>
        <w:numPr>
          <w:ilvl w:val="1"/>
          <w:numId w:val="5"/>
        </w:numPr>
        <w:tabs>
          <w:tab w:val="num" w:pos="1559"/>
        </w:tabs>
        <w:autoSpaceDE w:val="0"/>
        <w:autoSpaceDN w:val="0"/>
        <w:adjustRightInd w:val="0"/>
        <w:jc w:val="both"/>
        <w:rPr>
          <w:rFonts w:cs="Arial"/>
        </w:rPr>
      </w:pPr>
      <w:r w:rsidRPr="000D7D1B">
        <w:rPr>
          <w:rFonts w:cs="Arial"/>
        </w:rPr>
        <w:t>Contractor / subcontractor(s) relationship;</w:t>
      </w:r>
      <w:r w:rsidR="00AA159F">
        <w:rPr>
          <w:rFonts w:cs="Arial"/>
        </w:rPr>
        <w:t xml:space="preserve"> or</w:t>
      </w:r>
    </w:p>
    <w:p w14:paraId="3F14294C" w14:textId="5EF58DC7" w:rsidR="00AA159F" w:rsidRPr="000D7D1B" w:rsidRDefault="00AA159F" w:rsidP="00EF5E7C">
      <w:pPr>
        <w:pStyle w:val="ListParagraph"/>
        <w:numPr>
          <w:ilvl w:val="1"/>
          <w:numId w:val="5"/>
        </w:numPr>
        <w:tabs>
          <w:tab w:val="num" w:pos="1559"/>
        </w:tabs>
        <w:autoSpaceDE w:val="0"/>
        <w:autoSpaceDN w:val="0"/>
        <w:adjustRightInd w:val="0"/>
        <w:jc w:val="both"/>
        <w:rPr>
          <w:rFonts w:cs="Arial"/>
        </w:rPr>
      </w:pPr>
      <w:r>
        <w:rPr>
          <w:rFonts w:cs="Arial"/>
        </w:rPr>
        <w:t>A single legal entity;</w:t>
      </w:r>
    </w:p>
    <w:p w14:paraId="75577F95" w14:textId="2F5E4E63"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lastRenderedPageBreak/>
        <w:t xml:space="preserve">The </w:t>
      </w:r>
      <w:r w:rsidR="000735B7">
        <w:rPr>
          <w:rFonts w:cs="Arial"/>
        </w:rPr>
        <w:t>Applicant</w:t>
      </w:r>
      <w:r w:rsidRPr="000D7D1B">
        <w:rPr>
          <w:rFonts w:cs="Arial"/>
        </w:rPr>
        <w:t xml:space="preserve"> will advise the </w:t>
      </w:r>
      <w:r w:rsidR="00462124">
        <w:rPr>
          <w:rFonts w:cs="Arial"/>
        </w:rPr>
        <w:t>Contracting Entity</w:t>
      </w:r>
      <w:r w:rsidRPr="000D7D1B">
        <w:rPr>
          <w:rFonts w:cs="Arial"/>
        </w:rPr>
        <w:t xml:space="preserve"> of any changes whatsoever in its status during the </w:t>
      </w:r>
      <w:r w:rsidR="0029748E">
        <w:rPr>
          <w:rFonts w:cs="Arial"/>
        </w:rPr>
        <w:t>P</w:t>
      </w:r>
      <w:r w:rsidR="00D51E12">
        <w:rPr>
          <w:rFonts w:cs="Arial"/>
        </w:rPr>
        <w:t>rocurement</w:t>
      </w:r>
      <w:r w:rsidRPr="000D7D1B">
        <w:rPr>
          <w:rFonts w:cs="Arial"/>
        </w:rPr>
        <w:t xml:space="preserve"> </w:t>
      </w:r>
      <w:r w:rsidR="0029748E">
        <w:rPr>
          <w:rFonts w:cs="Arial"/>
        </w:rPr>
        <w:t>P</w:t>
      </w:r>
      <w:r w:rsidRPr="000D7D1B">
        <w:rPr>
          <w:rFonts w:cs="Arial"/>
        </w:rPr>
        <w:t xml:space="preserve">rocess and understands that any changes may impact </w:t>
      </w:r>
      <w:r w:rsidR="000D7D1B" w:rsidRPr="000D7D1B">
        <w:rPr>
          <w:rFonts w:cs="Arial"/>
        </w:rPr>
        <w:t>the</w:t>
      </w:r>
      <w:r w:rsidRPr="000D7D1B">
        <w:rPr>
          <w:rFonts w:cs="Arial"/>
        </w:rPr>
        <w:t xml:space="preserve"> </w:t>
      </w:r>
      <w:r w:rsidR="00D51E12">
        <w:rPr>
          <w:rFonts w:cs="Arial"/>
        </w:rPr>
        <w:t>overall QQ</w:t>
      </w:r>
      <w:r w:rsidRPr="000D7D1B">
        <w:rPr>
          <w:rFonts w:cs="Arial"/>
        </w:rPr>
        <w:t xml:space="preserve"> evaluation assessment;</w:t>
      </w:r>
    </w:p>
    <w:p w14:paraId="38C65F6E" w14:textId="76447C4A" w:rsidR="00160FEF" w:rsidRPr="000D7D1B" w:rsidRDefault="00160FEF" w:rsidP="00EF5E7C">
      <w:pPr>
        <w:pStyle w:val="ListParagraph"/>
        <w:numPr>
          <w:ilvl w:val="0"/>
          <w:numId w:val="5"/>
        </w:numPr>
        <w:autoSpaceDE w:val="0"/>
        <w:autoSpaceDN w:val="0"/>
        <w:adjustRightInd w:val="0"/>
        <w:jc w:val="both"/>
        <w:rPr>
          <w:rFonts w:cs="Arial"/>
        </w:rPr>
      </w:pPr>
      <w:r w:rsidRPr="000D7D1B">
        <w:rPr>
          <w:rFonts w:cs="Arial"/>
        </w:rPr>
        <w:t xml:space="preserve">The </w:t>
      </w:r>
      <w:r w:rsidR="000735B7">
        <w:rPr>
          <w:rFonts w:cs="Arial"/>
        </w:rPr>
        <w:t>Applicant</w:t>
      </w:r>
      <w:r w:rsidRPr="000D7D1B">
        <w:rPr>
          <w:rFonts w:cs="Arial"/>
        </w:rPr>
        <w:t xml:space="preserve"> may be requested to provide further information to support its response to this </w:t>
      </w:r>
      <w:r w:rsidR="00D51E12">
        <w:rPr>
          <w:rFonts w:cs="Arial"/>
        </w:rPr>
        <w:t>QQ</w:t>
      </w:r>
      <w:r w:rsidR="000D7D1B" w:rsidRPr="000D7D1B">
        <w:rPr>
          <w:rFonts w:cs="Arial"/>
        </w:rPr>
        <w:t>.</w:t>
      </w:r>
    </w:p>
    <w:p w14:paraId="76EA866E" w14:textId="72A6361A" w:rsidR="00945CFD" w:rsidRDefault="00160FEF" w:rsidP="000D7D1B">
      <w:pPr>
        <w:tabs>
          <w:tab w:val="num" w:pos="1559"/>
        </w:tabs>
        <w:autoSpaceDE w:val="0"/>
        <w:autoSpaceDN w:val="0"/>
        <w:adjustRightInd w:val="0"/>
        <w:jc w:val="both"/>
        <w:rPr>
          <w:rFonts w:cs="Arial"/>
        </w:rPr>
      </w:pPr>
      <w:r w:rsidRPr="00160FEF">
        <w:rPr>
          <w:rFonts w:cs="Arial"/>
        </w:rPr>
        <w:t xml:space="preserve">The </w:t>
      </w:r>
      <w:r w:rsidR="00462124">
        <w:rPr>
          <w:rFonts w:cs="Arial"/>
        </w:rPr>
        <w:t>Contracting Entity</w:t>
      </w:r>
      <w:r w:rsidRPr="00160FEF">
        <w:rPr>
          <w:rFonts w:cs="Arial"/>
        </w:rPr>
        <w:t xml:space="preserve"> is not bound to accept any</w:t>
      </w:r>
      <w:r w:rsidR="000D7D1B">
        <w:rPr>
          <w:rFonts w:cs="Arial"/>
        </w:rPr>
        <w:t xml:space="preserve"> </w:t>
      </w:r>
      <w:r w:rsidR="003A6B0D">
        <w:rPr>
          <w:rFonts w:cs="Arial"/>
        </w:rPr>
        <w:t>Response</w:t>
      </w:r>
      <w:r w:rsidRPr="00160FEF">
        <w:rPr>
          <w:rFonts w:cs="Arial"/>
        </w:rPr>
        <w:t xml:space="preserve"> </w:t>
      </w:r>
      <w:r w:rsidR="003A6B0D">
        <w:rPr>
          <w:rFonts w:cs="Arial"/>
        </w:rPr>
        <w:t>to t</w:t>
      </w:r>
      <w:r w:rsidRPr="00160FEF">
        <w:rPr>
          <w:rFonts w:cs="Arial"/>
        </w:rPr>
        <w:t xml:space="preserve">his </w:t>
      </w:r>
      <w:r w:rsidR="00D51E12">
        <w:rPr>
          <w:rFonts w:cs="Arial"/>
        </w:rPr>
        <w:t>QQ</w:t>
      </w:r>
      <w:r w:rsidRPr="00160FEF">
        <w:rPr>
          <w:rFonts w:cs="Arial"/>
        </w:rPr>
        <w:t xml:space="preserve"> that it may receive</w:t>
      </w:r>
      <w:r w:rsidR="000D7D1B">
        <w:rPr>
          <w:rFonts w:cs="Arial"/>
        </w:rPr>
        <w:t>, and t</w:t>
      </w:r>
      <w:r w:rsidRPr="00160FEF">
        <w:rPr>
          <w:rFonts w:cs="Arial"/>
        </w:rPr>
        <w:t xml:space="preserve">here is no requirement for the </w:t>
      </w:r>
      <w:r w:rsidR="000735B7">
        <w:rPr>
          <w:rFonts w:cs="Arial"/>
        </w:rPr>
        <w:t>Applicant</w:t>
      </w:r>
      <w:r w:rsidR="000D7D1B">
        <w:rPr>
          <w:rFonts w:cs="Arial"/>
        </w:rPr>
        <w:t>’s</w:t>
      </w:r>
      <w:r w:rsidRPr="00160FEF">
        <w:rPr>
          <w:rFonts w:cs="Arial"/>
        </w:rPr>
        <w:t xml:space="preserve"> signature, as submission of a </w:t>
      </w:r>
      <w:r w:rsidR="003A6B0D">
        <w:rPr>
          <w:rFonts w:cs="Arial"/>
        </w:rPr>
        <w:t>Response</w:t>
      </w:r>
      <w:r w:rsidRPr="00160FEF">
        <w:rPr>
          <w:rFonts w:cs="Arial"/>
        </w:rPr>
        <w:t xml:space="preserve"> shall be deemed as acceptance of the above conditions</w:t>
      </w:r>
      <w:r w:rsidR="000D7D1B">
        <w:rPr>
          <w:rFonts w:cs="Arial"/>
        </w:rPr>
        <w:t>.</w:t>
      </w:r>
    </w:p>
    <w:p w14:paraId="5BC62BA1" w14:textId="62F7C0D8" w:rsidR="00EE0AA2" w:rsidRPr="00160FEF" w:rsidRDefault="00EE0AA2" w:rsidP="00EF5E7C">
      <w:pPr>
        <w:pStyle w:val="Heading2"/>
        <w:numPr>
          <w:ilvl w:val="0"/>
          <w:numId w:val="3"/>
        </w:numPr>
        <w:spacing w:before="240" w:after="240"/>
        <w:ind w:left="567" w:hanging="567"/>
      </w:pPr>
      <w:bookmarkStart w:id="4" w:name="_Toc237609945"/>
      <w:r>
        <w:t>Applications from Consortia/Joint Ventures</w:t>
      </w:r>
      <w:bookmarkEnd w:id="4"/>
    </w:p>
    <w:p w14:paraId="55373106" w14:textId="044D9FFA" w:rsidR="00EE0AA2" w:rsidRDefault="00941873" w:rsidP="000D7D1B">
      <w:pPr>
        <w:tabs>
          <w:tab w:val="num" w:pos="1559"/>
        </w:tabs>
        <w:autoSpaceDE w:val="0"/>
        <w:autoSpaceDN w:val="0"/>
        <w:adjustRightInd w:val="0"/>
        <w:jc w:val="both"/>
        <w:rPr>
          <w:rFonts w:cs="Arial"/>
        </w:rPr>
      </w:pPr>
      <w:r w:rsidRPr="00941873">
        <w:rPr>
          <w:rFonts w:cs="Arial"/>
        </w:rPr>
        <w:t>The C</w:t>
      </w:r>
      <w:r w:rsidR="003A1007">
        <w:rPr>
          <w:rFonts w:cs="Arial"/>
        </w:rPr>
        <w:t>ontracting Entity</w:t>
      </w:r>
      <w:r w:rsidRPr="00941873">
        <w:rPr>
          <w:rFonts w:cs="Arial"/>
        </w:rPr>
        <w:t xml:space="preserve"> welcomes submissions from Consortia/J</w:t>
      </w:r>
      <w:r>
        <w:rPr>
          <w:rFonts w:cs="Arial"/>
        </w:rPr>
        <w:t>oint Venture</w:t>
      </w:r>
      <w:r w:rsidRPr="00941873">
        <w:rPr>
          <w:rFonts w:cs="Arial"/>
        </w:rPr>
        <w:t>s</w:t>
      </w:r>
      <w:r>
        <w:rPr>
          <w:rFonts w:cs="Arial"/>
        </w:rPr>
        <w:t xml:space="preserve"> (JV’s)</w:t>
      </w:r>
      <w:r w:rsidRPr="00941873">
        <w:rPr>
          <w:rFonts w:cs="Arial"/>
        </w:rPr>
        <w:t xml:space="preserve">.  This section sets out guidance to assist Consortia/JV’s in submitting their </w:t>
      </w:r>
      <w:r w:rsidR="00D51E12">
        <w:rPr>
          <w:rFonts w:cs="Arial"/>
        </w:rPr>
        <w:t>QQ</w:t>
      </w:r>
      <w:r w:rsidRPr="00941873">
        <w:rPr>
          <w:rFonts w:cs="Arial"/>
        </w:rPr>
        <w:t xml:space="preserve"> Response and policies which affect Consortia/JV’s applying for this contract</w:t>
      </w:r>
      <w:r>
        <w:rPr>
          <w:rFonts w:cs="Arial"/>
        </w:rPr>
        <w:t xml:space="preserve">.  The </w:t>
      </w:r>
      <w:r w:rsidR="00D51E12">
        <w:rPr>
          <w:rFonts w:cs="Arial"/>
        </w:rPr>
        <w:t>QQ</w:t>
      </w:r>
      <w:r>
        <w:rPr>
          <w:rFonts w:cs="Arial"/>
        </w:rPr>
        <w:t xml:space="preserve"> requests information on the Applicant and as such the </w:t>
      </w:r>
      <w:r w:rsidRPr="00941873">
        <w:rPr>
          <w:rFonts w:cs="Arial"/>
        </w:rPr>
        <w:t>Consortia/JV</w:t>
      </w:r>
      <w:r>
        <w:rPr>
          <w:rFonts w:cs="Arial"/>
        </w:rPr>
        <w:t xml:space="preserve"> should respond in full, covering all member organisations where company specific information is needed, </w:t>
      </w:r>
      <w:r w:rsidR="001E0CBD">
        <w:rPr>
          <w:rFonts w:cs="Arial"/>
        </w:rPr>
        <w:t xml:space="preserve">and/or one overall collective response in effect representing the </w:t>
      </w:r>
      <w:r w:rsidR="001E0CBD" w:rsidRPr="00941873">
        <w:rPr>
          <w:rFonts w:cs="Arial"/>
        </w:rPr>
        <w:t>Consortia/JV</w:t>
      </w:r>
      <w:r w:rsidR="001E0CBD">
        <w:rPr>
          <w:rFonts w:cs="Arial"/>
        </w:rPr>
        <w:t>.</w:t>
      </w:r>
    </w:p>
    <w:p w14:paraId="21B1BB0A" w14:textId="1F970C4D" w:rsidR="00EE0AA2" w:rsidRDefault="001E0CBD" w:rsidP="000D7D1B">
      <w:pPr>
        <w:tabs>
          <w:tab w:val="num" w:pos="1559"/>
        </w:tabs>
        <w:autoSpaceDE w:val="0"/>
        <w:autoSpaceDN w:val="0"/>
        <w:adjustRightInd w:val="0"/>
        <w:jc w:val="both"/>
      </w:pPr>
      <w:r>
        <w:t xml:space="preserve">A Consortium/JV is required to specify in its </w:t>
      </w:r>
      <w:r w:rsidR="00D51E12">
        <w:t>QQ</w:t>
      </w:r>
      <w:r>
        <w:t xml:space="preserve"> Response its proposed structure, the role of each member, their shareholdings in the Consortium/JV and how the relationships will operate.  If a Consortium/JV wishes to change its composition at any time during this Procurement Process, then it may only do so with the prior written consent of the Contracting Entity.  A change to composition includes the deletion or addition of any Consortium/JV Member(s) or any change to the shareholdings (or equivalent) of the Consortium/JV Members in the Consortium/JV.  In determining whether to consent to the change, the Contracting Entity will evaluate the extent to which the proposed change materially alters the Consortium/JV, for example, whether it will materially affect the Consortium/JV’s technical and professional ability and/or economic and financial standing in relation to the Works.</w:t>
      </w:r>
    </w:p>
    <w:p w14:paraId="12B8CA15" w14:textId="4A14B742" w:rsidR="001E0CBD" w:rsidRDefault="001E0CBD" w:rsidP="000D7D1B">
      <w:pPr>
        <w:tabs>
          <w:tab w:val="num" w:pos="1559"/>
        </w:tabs>
        <w:autoSpaceDE w:val="0"/>
        <w:autoSpaceDN w:val="0"/>
        <w:adjustRightInd w:val="0"/>
        <w:jc w:val="both"/>
        <w:rPr>
          <w:rFonts w:cs="Arial"/>
        </w:rPr>
      </w:pPr>
      <w:r>
        <w:t>The Contracting Entity reserves the right to require that</w:t>
      </w:r>
      <w:r w:rsidR="00AA159F">
        <w:t xml:space="preserve">, if awarded the contract, </w:t>
      </w:r>
      <w:r>
        <w:t xml:space="preserve">any Consortium/JV form a legal entity before entering into a Contract and that the agreement among the Consortium/JV </w:t>
      </w:r>
      <w:r w:rsidR="00BE7F77">
        <w:t>m</w:t>
      </w:r>
      <w:r>
        <w:t xml:space="preserve">embers is shown to the </w:t>
      </w:r>
      <w:r w:rsidR="00BE7F77">
        <w:t>Contracting Entity</w:t>
      </w:r>
      <w:r w:rsidR="0022779B">
        <w:t>.</w:t>
      </w:r>
      <w:r w:rsidR="00BE7F77">
        <w:t xml:space="preserve">  The Contracting Entity will apply to a Consortium/JV the principle of joint and several liability in relation to obligations to, and rights of, the </w:t>
      </w:r>
      <w:r w:rsidR="003A1007">
        <w:t>Contracting Entity</w:t>
      </w:r>
      <w:r w:rsidR="00BE7F77">
        <w:t xml:space="preserve">.  Accordingly, where an Applicant proposes that more than one entity enters into any resultant </w:t>
      </w:r>
      <w:r w:rsidR="003A1007">
        <w:t>c</w:t>
      </w:r>
      <w:r w:rsidR="00BE7F77">
        <w:t xml:space="preserve">ontract then this will be done </w:t>
      </w:r>
      <w:proofErr w:type="gramStart"/>
      <w:r w:rsidR="00BE7F77">
        <w:t>on the basis of</w:t>
      </w:r>
      <w:proofErr w:type="gramEnd"/>
      <w:r w:rsidR="00BE7F77">
        <w:t xml:space="preserve"> the joint and several liability of all such Consortium/JV members.  Alternatively, where an Applicant proposes to use a special purpose company then the Consortium/JV members (acting as the owners of the special purpose company) will be required to assume joint and several liability for the special purpose company's obligations to the Company, and each member (or its Parent Company if the member is a </w:t>
      </w:r>
      <w:r w:rsidR="003A1007">
        <w:t>s</w:t>
      </w:r>
      <w:r w:rsidR="00BE7F77">
        <w:t xml:space="preserve">ubsidiary) will be required to provide a guarantee in favour of the </w:t>
      </w:r>
      <w:r w:rsidR="003A1007">
        <w:t xml:space="preserve">Contracting Entity </w:t>
      </w:r>
      <w:r w:rsidR="00BE7F77">
        <w:t>on the basis of joint and several liability.</w:t>
      </w:r>
    </w:p>
    <w:p w14:paraId="2A385CF8" w14:textId="3F02B8E7" w:rsidR="00BE7F77" w:rsidRPr="00160FEF" w:rsidRDefault="00BE7F77" w:rsidP="00EF5E7C">
      <w:pPr>
        <w:pStyle w:val="Heading2"/>
        <w:numPr>
          <w:ilvl w:val="0"/>
          <w:numId w:val="3"/>
        </w:numPr>
        <w:spacing w:before="240" w:after="240"/>
        <w:ind w:left="567" w:hanging="567"/>
      </w:pPr>
      <w:bookmarkStart w:id="5" w:name="_Toc237609946"/>
      <w:r>
        <w:t>Subcontracting</w:t>
      </w:r>
      <w:bookmarkEnd w:id="5"/>
    </w:p>
    <w:p w14:paraId="57CBF891" w14:textId="2855FEB7" w:rsidR="00BE7F77" w:rsidRDefault="00BE7F77" w:rsidP="00091955">
      <w:pPr>
        <w:autoSpaceDE w:val="0"/>
        <w:autoSpaceDN w:val="0"/>
        <w:adjustRightInd w:val="0"/>
        <w:jc w:val="both"/>
        <w:rPr>
          <w:rFonts w:cs="Arial"/>
        </w:rPr>
      </w:pPr>
      <w:r>
        <w:rPr>
          <w:rFonts w:cs="Arial"/>
        </w:rPr>
        <w:t>Applicants</w:t>
      </w:r>
      <w:r w:rsidRPr="004F0C8A">
        <w:rPr>
          <w:rFonts w:cs="Arial"/>
        </w:rPr>
        <w:t xml:space="preserve"> may rely on the capacity of third parties including other companies within their </w:t>
      </w:r>
      <w:r w:rsidR="00515992">
        <w:rPr>
          <w:rFonts w:cs="Arial"/>
        </w:rPr>
        <w:t xml:space="preserve">Business </w:t>
      </w:r>
      <w:r w:rsidRPr="004F0C8A">
        <w:rPr>
          <w:rFonts w:cs="Arial"/>
        </w:rPr>
        <w:t>Group</w:t>
      </w:r>
      <w:r w:rsidR="00515992">
        <w:rPr>
          <w:rFonts w:cs="Arial"/>
        </w:rPr>
        <w:t>ing</w:t>
      </w:r>
      <w:r w:rsidRPr="004F0C8A">
        <w:rPr>
          <w:rFonts w:cs="Arial"/>
        </w:rPr>
        <w:t xml:space="preserve"> and/or sub-contractors when describing their total capacity in response </w:t>
      </w:r>
      <w:r w:rsidRPr="008301DE">
        <w:rPr>
          <w:rFonts w:cs="Arial"/>
        </w:rPr>
        <w:t>to th</w:t>
      </w:r>
      <w:r>
        <w:rPr>
          <w:rFonts w:cs="Arial"/>
        </w:rPr>
        <w:t xml:space="preserve">is </w:t>
      </w:r>
      <w:r w:rsidR="00D51E12">
        <w:rPr>
          <w:rFonts w:cs="Arial"/>
        </w:rPr>
        <w:t>QQ</w:t>
      </w:r>
      <w:r w:rsidRPr="008301DE">
        <w:rPr>
          <w:rFonts w:cs="Arial"/>
        </w:rPr>
        <w:t>.  Where a</w:t>
      </w:r>
      <w:r w:rsidR="004729E7">
        <w:rPr>
          <w:rFonts w:cs="Arial"/>
        </w:rPr>
        <w:t>n</w:t>
      </w:r>
      <w:r>
        <w:rPr>
          <w:rFonts w:cs="Arial"/>
        </w:rPr>
        <w:t xml:space="preserve"> Applicant </w:t>
      </w:r>
      <w:r w:rsidRPr="008301DE">
        <w:rPr>
          <w:rFonts w:cs="Arial"/>
        </w:rPr>
        <w:t xml:space="preserve">proposes this type of arrangement, it must specify in its </w:t>
      </w:r>
      <w:r>
        <w:rPr>
          <w:rFonts w:cs="Arial"/>
        </w:rPr>
        <w:t>Response</w:t>
      </w:r>
      <w:r w:rsidRPr="008301DE">
        <w:rPr>
          <w:rFonts w:cs="Arial"/>
        </w:rPr>
        <w:t xml:space="preserve"> where the experience, skills or resources represented in </w:t>
      </w:r>
      <w:r>
        <w:rPr>
          <w:rFonts w:cs="Arial"/>
        </w:rPr>
        <w:t>the submission</w:t>
      </w:r>
      <w:r w:rsidRPr="008301DE">
        <w:rPr>
          <w:rFonts w:cs="Arial"/>
        </w:rPr>
        <w:t xml:space="preserve"> are those of a third party</w:t>
      </w:r>
      <w:r w:rsidR="002817A9">
        <w:rPr>
          <w:rFonts w:cs="Arial"/>
        </w:rPr>
        <w:t>.</w:t>
      </w:r>
    </w:p>
    <w:p w14:paraId="1AEF86D4" w14:textId="165A2395" w:rsidR="00945CFD" w:rsidRPr="00160FEF" w:rsidRDefault="00160FEF" w:rsidP="00EF5E7C">
      <w:pPr>
        <w:pStyle w:val="Heading2"/>
        <w:numPr>
          <w:ilvl w:val="0"/>
          <w:numId w:val="3"/>
        </w:numPr>
        <w:spacing w:before="240" w:after="240"/>
        <w:ind w:left="567" w:hanging="567"/>
      </w:pPr>
      <w:bookmarkStart w:id="6" w:name="_Toc237609947"/>
      <w:r>
        <w:lastRenderedPageBreak/>
        <w:t>Disclaimer</w:t>
      </w:r>
      <w:bookmarkEnd w:id="6"/>
    </w:p>
    <w:p w14:paraId="25F65F4A" w14:textId="403ECB0A" w:rsidR="00CA43C1" w:rsidRPr="00B81A77" w:rsidRDefault="00CA43C1" w:rsidP="00CA43C1">
      <w:pPr>
        <w:autoSpaceDE w:val="0"/>
        <w:autoSpaceDN w:val="0"/>
        <w:adjustRightInd w:val="0"/>
        <w:jc w:val="both"/>
        <w:rPr>
          <w:rFonts w:cs="Arial"/>
        </w:rPr>
      </w:pPr>
      <w:r w:rsidRPr="00B81A77">
        <w:rPr>
          <w:rFonts w:cs="Arial"/>
        </w:rPr>
        <w:t xml:space="preserve">This </w:t>
      </w:r>
      <w:r w:rsidR="005B3742">
        <w:rPr>
          <w:rFonts w:cs="Arial"/>
        </w:rPr>
        <w:t>D</w:t>
      </w:r>
      <w:r w:rsidRPr="00B81A77">
        <w:rPr>
          <w:rFonts w:cs="Arial"/>
        </w:rPr>
        <w:t>ocument</w:t>
      </w:r>
      <w:r w:rsidR="00D058DE">
        <w:rPr>
          <w:rFonts w:cs="Arial"/>
        </w:rPr>
        <w:t xml:space="preserve"> </w:t>
      </w:r>
      <w:r w:rsidRPr="00B81A77">
        <w:rPr>
          <w:rFonts w:cs="Arial"/>
        </w:rPr>
        <w:t>is for information only and do</w:t>
      </w:r>
      <w:r w:rsidR="00EC3F2C">
        <w:rPr>
          <w:rFonts w:cs="Arial"/>
        </w:rPr>
        <w:t>es</w:t>
      </w:r>
      <w:r w:rsidRPr="00B81A77">
        <w:rPr>
          <w:rFonts w:cs="Arial"/>
        </w:rPr>
        <w:t xml:space="preserve"> not constitute, and shall not be interpreted as, an offer for sale, prospectus, or the basis of a contract.</w:t>
      </w:r>
    </w:p>
    <w:p w14:paraId="13A4C45E" w14:textId="0E1632D2" w:rsidR="00160FEF" w:rsidRDefault="000735B7" w:rsidP="00CA43C1">
      <w:pPr>
        <w:autoSpaceDE w:val="0"/>
        <w:autoSpaceDN w:val="0"/>
        <w:adjustRightInd w:val="0"/>
        <w:jc w:val="both"/>
        <w:rPr>
          <w:rFonts w:cs="Arial"/>
        </w:rPr>
      </w:pPr>
      <w:r>
        <w:rPr>
          <w:rFonts w:cs="Arial"/>
        </w:rPr>
        <w:t>Applicant</w:t>
      </w:r>
      <w:r w:rsidR="00EC3F2C">
        <w:rPr>
          <w:rFonts w:cs="Arial"/>
        </w:rPr>
        <w:t>s</w:t>
      </w:r>
      <w:r w:rsidR="00CA43C1" w:rsidRPr="00B81A77">
        <w:rPr>
          <w:rFonts w:cs="Arial"/>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F3559E">
        <w:rPr>
          <w:rFonts w:cs="Arial"/>
        </w:rPr>
        <w:t xml:space="preserve">the Contracting </w:t>
      </w:r>
      <w:r w:rsidR="001F0006">
        <w:rPr>
          <w:rFonts w:cs="Arial"/>
        </w:rPr>
        <w:t>Entity</w:t>
      </w:r>
      <w:r w:rsidR="00CA43C1" w:rsidRPr="00B81A77">
        <w:rPr>
          <w:rFonts w:cs="Arial"/>
        </w:rPr>
        <w:t xml:space="preserve"> (in writing or otherwise) to any interested party or its advisers. </w:t>
      </w:r>
      <w:r w:rsidR="00160FEF">
        <w:rPr>
          <w:rFonts w:cs="Arial"/>
        </w:rPr>
        <w:t xml:space="preserve"> </w:t>
      </w:r>
    </w:p>
    <w:p w14:paraId="77B26AE1" w14:textId="1631085C" w:rsidR="00CA43C1" w:rsidRPr="00B81A77" w:rsidRDefault="00CA43C1" w:rsidP="00CA43C1">
      <w:pPr>
        <w:autoSpaceDE w:val="0"/>
        <w:autoSpaceDN w:val="0"/>
        <w:adjustRightInd w:val="0"/>
        <w:jc w:val="both"/>
        <w:rPr>
          <w:rFonts w:cs="Arial"/>
        </w:rPr>
      </w:pPr>
      <w:r w:rsidRPr="00B81A77">
        <w:rPr>
          <w:rFonts w:cs="Arial"/>
        </w:rPr>
        <w:t xml:space="preserve">No responsibility or liability for any loss or damage arising </w:t>
      </w:r>
      <w:r w:rsidR="00591A06" w:rsidRPr="00B81A77">
        <w:rPr>
          <w:rFonts w:cs="Arial"/>
        </w:rPr>
        <w:t>because of</w:t>
      </w:r>
      <w:r w:rsidRPr="00B81A77">
        <w:rPr>
          <w:rFonts w:cs="Arial"/>
        </w:rPr>
        <w:t xml:space="preserve"> reliance on these documents, or for the information contained in these documents or for any omission is or will be accepted by </w:t>
      </w:r>
      <w:r w:rsidR="00F3559E">
        <w:rPr>
          <w:rFonts w:cs="Arial"/>
        </w:rPr>
        <w:t xml:space="preserve">the Contracting </w:t>
      </w:r>
      <w:r w:rsidR="001F0006">
        <w:rPr>
          <w:rFonts w:cs="Arial"/>
        </w:rPr>
        <w:t>Entity</w:t>
      </w:r>
      <w:r w:rsidRPr="00B81A77">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F3559E">
        <w:rPr>
          <w:rFonts w:cs="Arial"/>
        </w:rPr>
        <w:t xml:space="preserve">The Contracting </w:t>
      </w:r>
      <w:r w:rsidR="001F0006">
        <w:rPr>
          <w:rFonts w:cs="Arial"/>
        </w:rPr>
        <w:t>Entity</w:t>
      </w:r>
      <w:r w:rsidRPr="00B81A77">
        <w:rPr>
          <w:rFonts w:cs="Arial"/>
        </w:rPr>
        <w:t xml:space="preserve">’s officers, employees, agents and professional advisers expressly disclaim </w:t>
      </w:r>
      <w:r w:rsidR="00591A06" w:rsidRPr="00B81A77">
        <w:rPr>
          <w:rFonts w:cs="Arial"/>
        </w:rPr>
        <w:t>all</w:t>
      </w:r>
      <w:r w:rsidRPr="00B81A77">
        <w:rPr>
          <w:rFonts w:cs="Arial"/>
        </w:rPr>
        <w:t xml:space="preserve"> liability arising out of such documentation or information and any errors or omissions in or from the documents and information. </w:t>
      </w:r>
    </w:p>
    <w:p w14:paraId="12BB2124" w14:textId="7B506130" w:rsidR="00CA43C1" w:rsidRDefault="00F3559E" w:rsidP="00CA43C1">
      <w:pPr>
        <w:autoSpaceDE w:val="0"/>
        <w:autoSpaceDN w:val="0"/>
        <w:adjustRightInd w:val="0"/>
        <w:jc w:val="both"/>
        <w:rPr>
          <w:rFonts w:cs="Arial"/>
        </w:rPr>
      </w:pPr>
      <w:r>
        <w:rPr>
          <w:rFonts w:cs="Arial"/>
        </w:rPr>
        <w:t xml:space="preserve">The Contracting </w:t>
      </w:r>
      <w:r w:rsidR="001F0006">
        <w:rPr>
          <w:rFonts w:cs="Arial"/>
        </w:rPr>
        <w:t>Entity</w:t>
      </w:r>
      <w:r w:rsidR="00CA43C1" w:rsidRPr="00B81A77">
        <w:rPr>
          <w:rFonts w:cs="Arial"/>
        </w:rPr>
        <w:t xml:space="preserve"> reserves the right to discontinue the procurement process at any time.</w:t>
      </w:r>
    </w:p>
    <w:p w14:paraId="4310F231" w14:textId="1B6F1FEE" w:rsidR="00CA43C1" w:rsidRPr="00B81A77" w:rsidRDefault="000D7D1B" w:rsidP="00EF5E7C">
      <w:pPr>
        <w:pStyle w:val="Heading2"/>
        <w:numPr>
          <w:ilvl w:val="0"/>
          <w:numId w:val="3"/>
        </w:numPr>
        <w:spacing w:before="240" w:after="240"/>
        <w:ind w:left="567" w:hanging="567"/>
      </w:pPr>
      <w:bookmarkStart w:id="7" w:name="_Toc237609948"/>
      <w:r>
        <w:t>Summary of Applicable OJEU Procurement Process</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CA43C1" w:rsidRPr="00B81A77" w14:paraId="21900DBC" w14:textId="77777777" w:rsidTr="00551DCE">
        <w:trPr>
          <w:trHeight w:val="529"/>
        </w:trPr>
        <w:tc>
          <w:tcPr>
            <w:tcW w:w="3471" w:type="dxa"/>
            <w:shd w:val="clear" w:color="auto" w:fill="244061" w:themeFill="accent1" w:themeFillShade="80"/>
            <w:vAlign w:val="center"/>
          </w:tcPr>
          <w:p w14:paraId="7C281C50" w14:textId="77777777" w:rsidR="00CA43C1" w:rsidRPr="00B81A77" w:rsidRDefault="00CA43C1" w:rsidP="00A04856">
            <w:pPr>
              <w:pStyle w:val="BodyText2"/>
              <w:spacing w:after="0" w:line="240" w:lineRule="auto"/>
              <w:ind w:right="74"/>
              <w:rPr>
                <w:b/>
              </w:rPr>
            </w:pPr>
            <w:r w:rsidRPr="00B81A77">
              <w:rPr>
                <w:b/>
              </w:rPr>
              <w:t>Contracting Authority:</w:t>
            </w:r>
          </w:p>
        </w:tc>
        <w:tc>
          <w:tcPr>
            <w:tcW w:w="5653" w:type="dxa"/>
            <w:shd w:val="clear" w:color="auto" w:fill="DBE5F1" w:themeFill="accent1" w:themeFillTint="33"/>
            <w:vAlign w:val="center"/>
          </w:tcPr>
          <w:p w14:paraId="29D31316" w14:textId="06196D9A" w:rsidR="00CA43C1" w:rsidRPr="008872ED" w:rsidRDefault="00C04559" w:rsidP="00C04559">
            <w:pPr>
              <w:pStyle w:val="BodyText2"/>
              <w:spacing w:after="0" w:line="240" w:lineRule="auto"/>
              <w:ind w:right="74"/>
            </w:pPr>
            <w:r w:rsidRPr="00C04559">
              <w:t>Connaught Airport Development Co Ltd (trading as Ireland West Airport Knock)</w:t>
            </w:r>
          </w:p>
        </w:tc>
      </w:tr>
      <w:tr w:rsidR="00CA43C1" w:rsidRPr="00B81A77" w14:paraId="3F26A632" w14:textId="77777777" w:rsidTr="00551DCE">
        <w:trPr>
          <w:trHeight w:val="529"/>
        </w:trPr>
        <w:tc>
          <w:tcPr>
            <w:tcW w:w="3471" w:type="dxa"/>
            <w:shd w:val="clear" w:color="auto" w:fill="244061" w:themeFill="accent1" w:themeFillShade="80"/>
            <w:vAlign w:val="center"/>
          </w:tcPr>
          <w:p w14:paraId="2E6B9780" w14:textId="77777777" w:rsidR="00CA43C1" w:rsidRPr="00B81A77" w:rsidRDefault="008006B4" w:rsidP="00A04856">
            <w:pPr>
              <w:pStyle w:val="BodyText2"/>
              <w:spacing w:after="0" w:line="240" w:lineRule="auto"/>
              <w:ind w:right="74"/>
              <w:rPr>
                <w:b/>
              </w:rPr>
            </w:pPr>
            <w:r>
              <w:rPr>
                <w:b/>
              </w:rPr>
              <w:t xml:space="preserve">Nature of procurement:  </w:t>
            </w:r>
          </w:p>
        </w:tc>
        <w:tc>
          <w:tcPr>
            <w:tcW w:w="5653" w:type="dxa"/>
            <w:shd w:val="clear" w:color="auto" w:fill="DBE5F1" w:themeFill="accent1" w:themeFillTint="33"/>
            <w:vAlign w:val="center"/>
          </w:tcPr>
          <w:p w14:paraId="709FD7CC" w14:textId="5FBC4A91" w:rsidR="00CA43C1" w:rsidRPr="00B81A77" w:rsidRDefault="003A6B0D" w:rsidP="00A04856">
            <w:pPr>
              <w:pStyle w:val="BodyText2"/>
              <w:spacing w:after="0" w:line="240" w:lineRule="auto"/>
              <w:ind w:right="74"/>
            </w:pPr>
            <w:r w:rsidRPr="00700419">
              <w:t>Construction Works</w:t>
            </w:r>
          </w:p>
        </w:tc>
      </w:tr>
      <w:tr w:rsidR="00CA43C1" w:rsidRPr="00B81A77" w14:paraId="28F35AE7" w14:textId="77777777" w:rsidTr="00551DCE">
        <w:trPr>
          <w:trHeight w:val="419"/>
        </w:trPr>
        <w:tc>
          <w:tcPr>
            <w:tcW w:w="3471" w:type="dxa"/>
            <w:shd w:val="clear" w:color="auto" w:fill="244061" w:themeFill="accent1" w:themeFillShade="80"/>
            <w:vAlign w:val="center"/>
          </w:tcPr>
          <w:p w14:paraId="48C29405" w14:textId="77777777" w:rsidR="00CA43C1" w:rsidRPr="00B81A77" w:rsidRDefault="00CA43C1" w:rsidP="00A04856">
            <w:pPr>
              <w:pStyle w:val="BodyText2"/>
              <w:spacing w:after="0" w:line="240" w:lineRule="auto"/>
              <w:ind w:right="74"/>
            </w:pPr>
            <w:r w:rsidRPr="00B81A77">
              <w:rPr>
                <w:b/>
              </w:rPr>
              <w:t xml:space="preserve">Type: </w:t>
            </w:r>
          </w:p>
        </w:tc>
        <w:tc>
          <w:tcPr>
            <w:tcW w:w="5653" w:type="dxa"/>
            <w:shd w:val="clear" w:color="auto" w:fill="DBE5F1" w:themeFill="accent1" w:themeFillTint="33"/>
            <w:vAlign w:val="center"/>
          </w:tcPr>
          <w:p w14:paraId="6BB56512" w14:textId="7BCB8FDB" w:rsidR="00CA43C1" w:rsidRPr="00B81A77" w:rsidRDefault="003A6B0D" w:rsidP="00A04856">
            <w:pPr>
              <w:pStyle w:val="BodyText2"/>
              <w:spacing w:after="0" w:line="240" w:lineRule="auto"/>
              <w:ind w:right="74"/>
            </w:pPr>
            <w:r>
              <w:t>Works</w:t>
            </w:r>
          </w:p>
        </w:tc>
      </w:tr>
      <w:tr w:rsidR="00CA43C1" w:rsidRPr="00B81A77" w14:paraId="4F8E1046" w14:textId="77777777" w:rsidTr="00551DCE">
        <w:trPr>
          <w:trHeight w:val="485"/>
        </w:trPr>
        <w:tc>
          <w:tcPr>
            <w:tcW w:w="3471" w:type="dxa"/>
            <w:shd w:val="clear" w:color="auto" w:fill="244061" w:themeFill="accent1" w:themeFillShade="80"/>
            <w:vAlign w:val="center"/>
          </w:tcPr>
          <w:p w14:paraId="1AF31109" w14:textId="77777777" w:rsidR="00CA43C1" w:rsidRPr="00B81A77" w:rsidRDefault="00CA43C1" w:rsidP="00A04856">
            <w:pPr>
              <w:pStyle w:val="BodyText2"/>
              <w:spacing w:after="0" w:line="240" w:lineRule="auto"/>
              <w:ind w:right="74"/>
              <w:rPr>
                <w:b/>
              </w:rPr>
            </w:pPr>
            <w:r w:rsidRPr="00B81A77">
              <w:rPr>
                <w:b/>
              </w:rPr>
              <w:t>Procedure:</w:t>
            </w:r>
          </w:p>
        </w:tc>
        <w:tc>
          <w:tcPr>
            <w:tcW w:w="5653" w:type="dxa"/>
            <w:shd w:val="clear" w:color="auto" w:fill="DBE5F1" w:themeFill="accent1" w:themeFillTint="33"/>
            <w:vAlign w:val="center"/>
          </w:tcPr>
          <w:p w14:paraId="5C8E9C10" w14:textId="77777777" w:rsidR="004C5B37" w:rsidRDefault="004C5B37" w:rsidP="00A04856">
            <w:pPr>
              <w:pStyle w:val="BodyText2"/>
              <w:spacing w:after="0" w:line="240" w:lineRule="auto"/>
              <w:ind w:right="74"/>
            </w:pPr>
          </w:p>
          <w:p w14:paraId="79E133D3" w14:textId="0A4EE8C5" w:rsidR="00DB7A61" w:rsidRPr="00424BB5" w:rsidRDefault="00424BB5" w:rsidP="00424BB5">
            <w:pPr>
              <w:pStyle w:val="BodyText2"/>
              <w:spacing w:line="240" w:lineRule="auto"/>
              <w:ind w:right="74"/>
              <w:rPr>
                <w:lang w:val="en-IE"/>
              </w:rPr>
            </w:pPr>
            <w:r w:rsidRPr="00424BB5">
              <w:rPr>
                <w:lang w:val="en-IE"/>
              </w:rPr>
              <w:t>The Contracting Entity is utilising the negotiated procedure in accordance with Directive 2014/25/EU.</w:t>
            </w:r>
          </w:p>
        </w:tc>
      </w:tr>
      <w:tr w:rsidR="00CA43C1" w:rsidRPr="00B81A77" w14:paraId="21744060" w14:textId="77777777" w:rsidTr="00551DCE">
        <w:trPr>
          <w:trHeight w:val="944"/>
        </w:trPr>
        <w:tc>
          <w:tcPr>
            <w:tcW w:w="3471" w:type="dxa"/>
            <w:shd w:val="clear" w:color="auto" w:fill="244061" w:themeFill="accent1" w:themeFillShade="80"/>
            <w:vAlign w:val="center"/>
          </w:tcPr>
          <w:p w14:paraId="1813398E" w14:textId="77777777" w:rsidR="00CA43C1" w:rsidRPr="00F13CB9" w:rsidRDefault="00CA43C1" w:rsidP="00A04856">
            <w:pPr>
              <w:pStyle w:val="BodyText2"/>
              <w:spacing w:after="0" w:line="240" w:lineRule="auto"/>
              <w:ind w:right="74"/>
              <w:rPr>
                <w:b/>
                <w:highlight w:val="yellow"/>
              </w:rPr>
            </w:pPr>
            <w:r w:rsidRPr="00F13CB9">
              <w:rPr>
                <w:b/>
              </w:rPr>
              <w:t>Stage in procedure:</w:t>
            </w:r>
          </w:p>
        </w:tc>
        <w:tc>
          <w:tcPr>
            <w:tcW w:w="5653" w:type="dxa"/>
            <w:shd w:val="clear" w:color="auto" w:fill="DBE5F1" w:themeFill="accent1" w:themeFillTint="33"/>
            <w:vAlign w:val="center"/>
          </w:tcPr>
          <w:p w14:paraId="3493B42F" w14:textId="3F1D8CFA" w:rsidR="001C47F4" w:rsidRPr="00B81A77" w:rsidRDefault="00091955" w:rsidP="00036422">
            <w:pPr>
              <w:pStyle w:val="BodyText2"/>
              <w:spacing w:line="240" w:lineRule="auto"/>
              <w:ind w:right="74"/>
            </w:pPr>
            <w:r w:rsidRPr="00091955">
              <w:rPr>
                <w:lang w:val="en-IE"/>
              </w:rPr>
              <w:t>This Qualification Questionnaire forms part of a competitive procurement process. Applicants are invited to submit a response to this Qualification Questionnaire, following which a shortlist of the highest scoring Applicants will be invited to tender</w:t>
            </w:r>
            <w:r w:rsidR="004B3F73">
              <w:rPr>
                <w:lang w:val="en-IE"/>
              </w:rPr>
              <w:t>.</w:t>
            </w:r>
            <w:r w:rsidRPr="00091955">
              <w:rPr>
                <w:lang w:val="en-IE"/>
              </w:rPr>
              <w:t xml:space="preserve"> </w:t>
            </w:r>
            <w:r w:rsidR="00527BC9" w:rsidRPr="00527BC9">
              <w:rPr>
                <w:lang w:val="en-IE"/>
              </w:rPr>
              <w:t xml:space="preserve">Following evaluation of the Qualification Questionnaire responses, the four highest scoring Applicants will be invited to participate in the Invitation to Negotiate (ITN) stage. In the event </w:t>
            </w:r>
            <w:r w:rsidR="00BB2EA2">
              <w:rPr>
                <w:lang w:val="en-IE"/>
              </w:rPr>
              <w:t>of a tie at 4</w:t>
            </w:r>
            <w:r w:rsidR="00CA0142">
              <w:rPr>
                <w:lang w:val="en-IE"/>
              </w:rPr>
              <w:t>th</w:t>
            </w:r>
            <w:r w:rsidR="00BB2EA2">
              <w:rPr>
                <w:lang w:val="en-IE"/>
              </w:rPr>
              <w:t xml:space="preserve"> place, </w:t>
            </w:r>
            <w:r w:rsidR="00BB2EA2">
              <w:t>the</w:t>
            </w:r>
            <w:r w:rsidR="00BB2EA2" w:rsidRPr="001968A9">
              <w:t xml:space="preserve"> Contracting </w:t>
            </w:r>
            <w:r w:rsidR="00BB2EA2">
              <w:t>Entity</w:t>
            </w:r>
            <w:r w:rsidR="00BB2EA2" w:rsidRPr="001968A9">
              <w:t xml:space="preserve"> reserve</w:t>
            </w:r>
            <w:r w:rsidR="00BB2EA2">
              <w:t>s</w:t>
            </w:r>
            <w:r w:rsidR="00BB2EA2" w:rsidRPr="001968A9">
              <w:t xml:space="preserve"> the right to shortlist more than </w:t>
            </w:r>
            <w:r w:rsidR="00BB2EA2">
              <w:t>four (4)</w:t>
            </w:r>
            <w:r w:rsidR="00BB2EA2" w:rsidRPr="001968A9">
              <w:t xml:space="preserve"> to </w:t>
            </w:r>
            <w:r w:rsidR="00527BC9" w:rsidRPr="00527BC9">
              <w:rPr>
                <w:lang w:val="en-IE"/>
              </w:rPr>
              <w:t>participate in the ITN stage</w:t>
            </w:r>
            <w:r w:rsidR="00527BC9">
              <w:rPr>
                <w:lang w:val="en-IE"/>
              </w:rPr>
              <w:t>.</w:t>
            </w:r>
          </w:p>
        </w:tc>
      </w:tr>
    </w:tbl>
    <w:p w14:paraId="6F4BC10D" w14:textId="49756142" w:rsidR="00CA43C1" w:rsidRPr="00283A3A" w:rsidRDefault="00CA43C1" w:rsidP="00D50D08">
      <w:pPr>
        <w:pStyle w:val="Heading1"/>
        <w:numPr>
          <w:ilvl w:val="0"/>
          <w:numId w:val="1"/>
        </w:numPr>
        <w:ind w:left="567" w:hanging="567"/>
      </w:pPr>
      <w:bookmarkStart w:id="8" w:name="_Toc237609949"/>
      <w:r w:rsidRPr="00283A3A">
        <w:lastRenderedPageBreak/>
        <w:t xml:space="preserve">About </w:t>
      </w:r>
      <w:r w:rsidR="00F3559E" w:rsidRPr="00283A3A">
        <w:t xml:space="preserve">the Contracting </w:t>
      </w:r>
      <w:r w:rsidR="001F0006" w:rsidRPr="00283A3A">
        <w:t>Entity</w:t>
      </w:r>
      <w:r w:rsidR="00D50D08" w:rsidRPr="00283A3A">
        <w:t xml:space="preserve"> and Project</w:t>
      </w:r>
      <w:bookmarkEnd w:id="8"/>
    </w:p>
    <w:p w14:paraId="784BE3AE" w14:textId="2B5CCC3E" w:rsidR="00D50D08" w:rsidRPr="00283A3A" w:rsidRDefault="00D50D08" w:rsidP="00EF5E7C">
      <w:pPr>
        <w:pStyle w:val="Heading2"/>
        <w:numPr>
          <w:ilvl w:val="0"/>
          <w:numId w:val="7"/>
        </w:numPr>
        <w:spacing w:before="240" w:after="240"/>
        <w:ind w:left="567" w:hanging="567"/>
      </w:pPr>
      <w:bookmarkStart w:id="9" w:name="_Toc237609950"/>
      <w:r w:rsidRPr="00283A3A">
        <w:t xml:space="preserve">Contracting </w:t>
      </w:r>
      <w:r w:rsidR="001F0006" w:rsidRPr="00283A3A">
        <w:t>Entity</w:t>
      </w:r>
      <w:bookmarkEnd w:id="9"/>
    </w:p>
    <w:p w14:paraId="5E1DB629" w14:textId="15F23011" w:rsidR="00A306C4" w:rsidRPr="00A306C4" w:rsidRDefault="00A306C4" w:rsidP="00A306C4">
      <w:pPr>
        <w:autoSpaceDE w:val="0"/>
        <w:autoSpaceDN w:val="0"/>
        <w:adjustRightInd w:val="0"/>
        <w:jc w:val="both"/>
        <w:rPr>
          <w:rFonts w:cs="Arial"/>
        </w:rPr>
      </w:pPr>
      <w:r w:rsidRPr="00283A3A">
        <w:rPr>
          <w:rFonts w:cs="Arial"/>
        </w:rPr>
        <w:t>Ireland West Airport is the trading name of Connaught Airport Development Company Limited, located in Co. Mayo, it was established in 1985, and officially opened in 1986 in response to a campaign led by Monsignor James Horan, a local parish priest. From this modest beginning, IWA has grown to be a key channel of connectivity to the region</w:t>
      </w:r>
      <w:r w:rsidRPr="00A306C4">
        <w:rPr>
          <w:rFonts w:cs="Arial"/>
        </w:rPr>
        <w:t xml:space="preserve"> and is now Ireland’s largest regional airport, serving c. </w:t>
      </w:r>
      <w:r w:rsidR="00DC4E0A">
        <w:rPr>
          <w:rFonts w:cs="Arial"/>
        </w:rPr>
        <w:t>834</w:t>
      </w:r>
      <w:r w:rsidRPr="00A306C4">
        <w:rPr>
          <w:rFonts w:cs="Arial"/>
        </w:rPr>
        <w:t>k passengers in 20</w:t>
      </w:r>
      <w:r w:rsidR="00DC4E0A">
        <w:rPr>
          <w:rFonts w:cs="Arial"/>
        </w:rPr>
        <w:t>25</w:t>
      </w:r>
      <w:r w:rsidRPr="00A306C4">
        <w:rPr>
          <w:rFonts w:cs="Arial"/>
        </w:rPr>
        <w:t>.</w:t>
      </w:r>
    </w:p>
    <w:p w14:paraId="658B7AE4" w14:textId="44C5791F" w:rsidR="00A306C4" w:rsidRDefault="00AB0313" w:rsidP="00A306C4">
      <w:pPr>
        <w:autoSpaceDE w:val="0"/>
        <w:autoSpaceDN w:val="0"/>
        <w:adjustRightInd w:val="0"/>
        <w:jc w:val="both"/>
        <w:rPr>
          <w:rFonts w:cs="Arial"/>
          <w:highlight w:val="lightGray"/>
        </w:rPr>
      </w:pPr>
      <w:r>
        <w:rPr>
          <w:rFonts w:cs="Arial"/>
        </w:rPr>
        <w:t xml:space="preserve">The current apron design and layout are for all aircraft operating on a self- manoeuvring capacity. The location of Stand </w:t>
      </w:r>
      <w:r w:rsidR="00FC1C37">
        <w:rPr>
          <w:rFonts w:cs="Arial"/>
        </w:rPr>
        <w:t>3 is</w:t>
      </w:r>
      <w:r>
        <w:rPr>
          <w:rFonts w:cs="Arial"/>
        </w:rPr>
        <w:t xml:space="preserve"> remote from the terminal building</w:t>
      </w:r>
      <w:r w:rsidR="00FC1C37">
        <w:rPr>
          <w:rFonts w:cs="Arial"/>
        </w:rPr>
        <w:t>, and passengers must walk past any plan</w:t>
      </w:r>
      <w:r w:rsidR="0052250E">
        <w:rPr>
          <w:rFonts w:cs="Arial"/>
        </w:rPr>
        <w:t>e</w:t>
      </w:r>
      <w:r w:rsidR="00FC1C37">
        <w:rPr>
          <w:rFonts w:cs="Arial"/>
        </w:rPr>
        <w:t xml:space="preserve"> on Stand 2 and be conscious of service vehicles in an environment of high noise levels. This is managed currently by stringent measures as set out in the airport’s aerodrome manual, the biggest restriction being passengers are not permitted to walk under the wings or fuselage or behind aircraft with engines running. </w:t>
      </w:r>
    </w:p>
    <w:p w14:paraId="0ADFF3AA" w14:textId="2F8CC684" w:rsidR="00FC1C37" w:rsidRDefault="00FC1C37" w:rsidP="00A306C4">
      <w:pPr>
        <w:autoSpaceDE w:val="0"/>
        <w:autoSpaceDN w:val="0"/>
        <w:adjustRightInd w:val="0"/>
        <w:jc w:val="both"/>
        <w:rPr>
          <w:rFonts w:cs="Arial"/>
        </w:rPr>
      </w:pPr>
      <w:r w:rsidRPr="00FC1C37">
        <w:rPr>
          <w:rFonts w:cs="Arial"/>
        </w:rPr>
        <w:t xml:space="preserve">The Apron </w:t>
      </w:r>
      <w:r>
        <w:rPr>
          <w:rFonts w:cs="Arial"/>
        </w:rPr>
        <w:t>was designed to cater for three Boeing 737 Aircraft in 1984 (the B737-200 has a wingspan of 28.35m and a length of 30.58m). The most common aircraft presently operating at Ireland West Airport are the Boeing 737-800w (with winglets – Ryanair), the Airbus A320-200 (Aer Lingus) and the Airbus A321-200. These aircraft are considerably larger than the earlier B373-200.</w:t>
      </w:r>
    </w:p>
    <w:p w14:paraId="1E119E67" w14:textId="66C472E6" w:rsidR="00420541" w:rsidRPr="00FC1C37" w:rsidRDefault="00FC1C37" w:rsidP="00420541">
      <w:pPr>
        <w:autoSpaceDE w:val="0"/>
        <w:autoSpaceDN w:val="0"/>
        <w:adjustRightInd w:val="0"/>
        <w:jc w:val="both"/>
        <w:rPr>
          <w:rFonts w:cs="Arial"/>
        </w:rPr>
      </w:pPr>
      <w:r>
        <w:rPr>
          <w:rFonts w:cs="Arial"/>
        </w:rPr>
        <w:t xml:space="preserve">The current stand configuration cannot accommodate future MAX 10 aircraft, which will be unable </w:t>
      </w:r>
      <w:r w:rsidR="00420541">
        <w:rPr>
          <w:rFonts w:cs="Arial"/>
        </w:rPr>
        <w:t xml:space="preserve">to self-manoeuvre off existing stands. The Irish Aviation Authority’s 2014 audit also identified the apron as congested, requiring expansion to support traffic growth and meet safety licensing regulations. Additionally, </w:t>
      </w:r>
      <w:r w:rsidR="00283A3A">
        <w:rPr>
          <w:rFonts w:cs="Arial"/>
        </w:rPr>
        <w:t>stand</w:t>
      </w:r>
      <w:r w:rsidR="00420541">
        <w:rPr>
          <w:rFonts w:cs="Arial"/>
        </w:rPr>
        <w:t xml:space="preserve"> 3 negatively affects operations on Stand 1 and 2, creating insufficient clearance between aircraft; for example, B373-800w aircraft can be restricted from accessing adjacent stands or face reduce clearance distances (as low as approximately 4.288m</w:t>
      </w:r>
      <w:r w:rsidR="0052250E">
        <w:rPr>
          <w:rFonts w:cs="Arial"/>
        </w:rPr>
        <w:t>)</w:t>
      </w:r>
      <w:r w:rsidR="00420541">
        <w:rPr>
          <w:rFonts w:cs="Arial"/>
        </w:rPr>
        <w:t>, limiting simultaneous use for B373-800w and A320-200 aircraft.</w:t>
      </w:r>
    </w:p>
    <w:p w14:paraId="37FF76CB" w14:textId="36C31C8A" w:rsidR="00D50D08" w:rsidRPr="00784DE4" w:rsidRDefault="00D50D08" w:rsidP="00EF5E7C">
      <w:pPr>
        <w:pStyle w:val="Heading2"/>
        <w:numPr>
          <w:ilvl w:val="0"/>
          <w:numId w:val="7"/>
        </w:numPr>
        <w:spacing w:before="240" w:after="240"/>
        <w:ind w:left="567" w:hanging="567"/>
      </w:pPr>
      <w:bookmarkStart w:id="10" w:name="_Toc237609951"/>
      <w:r>
        <w:t>Project Description</w:t>
      </w:r>
      <w:bookmarkEnd w:id="10"/>
    </w:p>
    <w:p w14:paraId="618FA00B" w14:textId="1D69B7EA" w:rsidR="00D50D08" w:rsidRPr="008A2B77" w:rsidRDefault="00D50D08" w:rsidP="00EF5E7C">
      <w:pPr>
        <w:pStyle w:val="Heading3"/>
        <w:numPr>
          <w:ilvl w:val="0"/>
          <w:numId w:val="8"/>
        </w:numPr>
        <w:spacing w:before="240" w:after="240"/>
        <w:ind w:left="567" w:hanging="567"/>
      </w:pPr>
      <w:bookmarkStart w:id="11" w:name="_Toc234490278"/>
      <w:bookmarkStart w:id="12" w:name="_Toc234490279"/>
      <w:bookmarkStart w:id="13" w:name="_Toc234490280"/>
      <w:bookmarkStart w:id="14" w:name="_Toc234490281"/>
      <w:bookmarkStart w:id="15" w:name="_Toc234490282"/>
      <w:bookmarkStart w:id="16" w:name="_Toc234490283"/>
      <w:bookmarkStart w:id="17" w:name="_Toc234490284"/>
      <w:bookmarkStart w:id="18" w:name="_Toc234490285"/>
      <w:bookmarkStart w:id="19" w:name="_Toc497230689"/>
      <w:bookmarkStart w:id="20" w:name="_Toc237609952"/>
      <w:bookmarkEnd w:id="11"/>
      <w:bookmarkEnd w:id="12"/>
      <w:bookmarkEnd w:id="13"/>
      <w:bookmarkEnd w:id="14"/>
      <w:bookmarkEnd w:id="15"/>
      <w:bookmarkEnd w:id="16"/>
      <w:bookmarkEnd w:id="17"/>
      <w:bookmarkEnd w:id="18"/>
      <w:r w:rsidRPr="008A2B77">
        <w:t xml:space="preserve">Overview of Project </w:t>
      </w:r>
      <w:bookmarkEnd w:id="19"/>
      <w:r w:rsidRPr="008A2B77">
        <w:t>Works</w:t>
      </w:r>
      <w:bookmarkEnd w:id="20"/>
    </w:p>
    <w:p w14:paraId="30A3176A" w14:textId="3A9164C6" w:rsidR="008743A3" w:rsidRPr="008743A3" w:rsidRDefault="00D50D08" w:rsidP="008743A3">
      <w:pPr>
        <w:jc w:val="both"/>
        <w:rPr>
          <w:lang w:val="en-IE"/>
        </w:rPr>
      </w:pPr>
      <w:r w:rsidRPr="008A2B77">
        <w:t xml:space="preserve">The </w:t>
      </w:r>
      <w:r w:rsidR="008743A3" w:rsidRPr="008743A3">
        <w:rPr>
          <w:lang w:val="en-IE"/>
        </w:rPr>
        <w:t>scope of works comprises the reconfiguration of three nose-in aircraft stands adjacent to the terminal building to improve apron safety, operational efficiency and passenger routing.</w:t>
      </w:r>
    </w:p>
    <w:p w14:paraId="7BC5FF11" w14:textId="77777777" w:rsidR="008743A3" w:rsidRPr="008743A3" w:rsidRDefault="008743A3" w:rsidP="008743A3">
      <w:pPr>
        <w:jc w:val="both"/>
        <w:rPr>
          <w:lang w:val="en-IE"/>
        </w:rPr>
      </w:pPr>
      <w:r w:rsidRPr="008743A3">
        <w:rPr>
          <w:lang w:val="en-IE"/>
        </w:rPr>
        <w:t>The Works are anticipated to include, but are not limited to, the following elements:</w:t>
      </w:r>
    </w:p>
    <w:p w14:paraId="4C53EF83" w14:textId="77777777" w:rsidR="008743A3" w:rsidRPr="008743A3" w:rsidRDefault="008743A3" w:rsidP="00EF5E7C">
      <w:pPr>
        <w:numPr>
          <w:ilvl w:val="0"/>
          <w:numId w:val="23"/>
        </w:numPr>
        <w:spacing w:after="0"/>
        <w:jc w:val="both"/>
        <w:rPr>
          <w:lang w:val="en-IE"/>
        </w:rPr>
      </w:pPr>
      <w:r w:rsidRPr="008743A3">
        <w:rPr>
          <w:b/>
          <w:bCs/>
          <w:lang w:val="en-IE"/>
        </w:rPr>
        <w:t>Apron Reconfiguration and Geometry</w:t>
      </w:r>
    </w:p>
    <w:p w14:paraId="75D72CE7" w14:textId="4B185D1D" w:rsidR="008743A3" w:rsidRPr="008743A3" w:rsidRDefault="008743A3" w:rsidP="008743A3">
      <w:pPr>
        <w:ind w:left="720"/>
        <w:jc w:val="both"/>
        <w:rPr>
          <w:lang w:val="en-IE"/>
        </w:rPr>
      </w:pPr>
      <w:r w:rsidRPr="008743A3">
        <w:rPr>
          <w:lang w:val="en-IE"/>
        </w:rPr>
        <w:t>Reconfiguration of existing stand layout to provide three fully independent Code C stands, eliminating operational constraints associated with the existing arrangement and improving aircraft manoeuvrability.</w:t>
      </w:r>
    </w:p>
    <w:p w14:paraId="1E041B7F" w14:textId="77777777" w:rsidR="008743A3" w:rsidRPr="008743A3" w:rsidRDefault="008743A3" w:rsidP="00EF5E7C">
      <w:pPr>
        <w:numPr>
          <w:ilvl w:val="0"/>
          <w:numId w:val="23"/>
        </w:numPr>
        <w:spacing w:after="0"/>
        <w:jc w:val="both"/>
        <w:rPr>
          <w:lang w:val="en-IE"/>
        </w:rPr>
      </w:pPr>
      <w:r w:rsidRPr="008743A3">
        <w:rPr>
          <w:b/>
          <w:bCs/>
          <w:lang w:val="en-IE"/>
        </w:rPr>
        <w:t>Pavement and Civil Engineering Works</w:t>
      </w:r>
    </w:p>
    <w:p w14:paraId="5AE29254" w14:textId="55CC69CF" w:rsidR="008743A3" w:rsidRPr="008743A3" w:rsidRDefault="008743A3" w:rsidP="008743A3">
      <w:pPr>
        <w:ind w:left="720"/>
        <w:jc w:val="both"/>
        <w:rPr>
          <w:lang w:val="en-IE"/>
        </w:rPr>
      </w:pPr>
      <w:r w:rsidRPr="008743A3">
        <w:rPr>
          <w:lang w:val="en-IE"/>
        </w:rPr>
        <w:t>Construction of new rigid pavement for aircraft stands, flexible pavement works for taxi lane and fillets, and localised rehabilitation and overlay works to existing apron areas.</w:t>
      </w:r>
    </w:p>
    <w:p w14:paraId="693C5EB7" w14:textId="77777777" w:rsidR="008743A3" w:rsidRPr="008743A3" w:rsidRDefault="008743A3" w:rsidP="00EF5E7C">
      <w:pPr>
        <w:numPr>
          <w:ilvl w:val="0"/>
          <w:numId w:val="23"/>
        </w:numPr>
        <w:spacing w:after="0"/>
        <w:jc w:val="both"/>
        <w:rPr>
          <w:lang w:val="en-IE"/>
        </w:rPr>
      </w:pPr>
      <w:r w:rsidRPr="008743A3">
        <w:rPr>
          <w:b/>
          <w:bCs/>
          <w:lang w:val="en-IE"/>
        </w:rPr>
        <w:lastRenderedPageBreak/>
        <w:t>Drainage and De-icing Infrastructure</w:t>
      </w:r>
    </w:p>
    <w:p w14:paraId="41147675" w14:textId="4C0A7888" w:rsidR="008743A3" w:rsidRPr="008743A3" w:rsidRDefault="008743A3" w:rsidP="008743A3">
      <w:pPr>
        <w:ind w:left="720"/>
        <w:jc w:val="both"/>
        <w:rPr>
          <w:lang w:val="en-IE"/>
        </w:rPr>
      </w:pPr>
      <w:r w:rsidRPr="008743A3">
        <w:rPr>
          <w:lang w:val="en-IE"/>
        </w:rPr>
        <w:t>Provision of drainage infrastructure, including dedicated de-icing areas with appropriate collection and treatment systems.</w:t>
      </w:r>
    </w:p>
    <w:p w14:paraId="302E7A41" w14:textId="77777777" w:rsidR="008743A3" w:rsidRPr="008743A3" w:rsidRDefault="008743A3" w:rsidP="00EF5E7C">
      <w:pPr>
        <w:numPr>
          <w:ilvl w:val="0"/>
          <w:numId w:val="23"/>
        </w:numPr>
        <w:spacing w:after="0"/>
        <w:jc w:val="both"/>
        <w:rPr>
          <w:lang w:val="en-IE"/>
        </w:rPr>
      </w:pPr>
      <w:r w:rsidRPr="008743A3">
        <w:rPr>
          <w:b/>
          <w:bCs/>
          <w:lang w:val="en-IE"/>
        </w:rPr>
        <w:t>Airfield Systems and Ancillary Infrastructure</w:t>
      </w:r>
    </w:p>
    <w:p w14:paraId="49114D75" w14:textId="5DFF8F6F" w:rsidR="008743A3" w:rsidRPr="008743A3" w:rsidRDefault="008743A3" w:rsidP="008743A3">
      <w:pPr>
        <w:ind w:left="720"/>
        <w:jc w:val="both"/>
        <w:rPr>
          <w:lang w:val="en-IE"/>
        </w:rPr>
      </w:pPr>
      <w:r w:rsidRPr="008743A3">
        <w:rPr>
          <w:lang w:val="en-IE"/>
        </w:rPr>
        <w:t>Integration of airfield ground lighting (AGL), markings, and associated electrical and ducting infrastructure required to support the revised apron layout.</w:t>
      </w:r>
    </w:p>
    <w:p w14:paraId="38595D51" w14:textId="77777777" w:rsidR="008743A3" w:rsidRPr="008743A3" w:rsidRDefault="008743A3" w:rsidP="00EF5E7C">
      <w:pPr>
        <w:numPr>
          <w:ilvl w:val="0"/>
          <w:numId w:val="23"/>
        </w:numPr>
        <w:spacing w:after="0"/>
        <w:jc w:val="both"/>
        <w:rPr>
          <w:lang w:val="en-IE"/>
        </w:rPr>
      </w:pPr>
      <w:r w:rsidRPr="008743A3">
        <w:rPr>
          <w:b/>
          <w:bCs/>
          <w:lang w:val="en-IE"/>
        </w:rPr>
        <w:t>Passenger Interface Improvements</w:t>
      </w:r>
    </w:p>
    <w:p w14:paraId="37D54B02" w14:textId="1D89539D" w:rsidR="008743A3" w:rsidRPr="008743A3" w:rsidRDefault="008743A3" w:rsidP="008743A3">
      <w:pPr>
        <w:ind w:left="720"/>
        <w:jc w:val="both"/>
        <w:rPr>
          <w:lang w:val="en-IE"/>
        </w:rPr>
      </w:pPr>
      <w:r w:rsidRPr="008743A3">
        <w:rPr>
          <w:lang w:val="en-IE"/>
        </w:rPr>
        <w:t>Provision of covered walkways and associated infrastructure to enhance passenger safety and segregation from aircraft and ground operations.</w:t>
      </w:r>
    </w:p>
    <w:p w14:paraId="04EB4BFF" w14:textId="76C209E2" w:rsidR="00773AB3" w:rsidRDefault="008743A3" w:rsidP="008743A3">
      <w:pPr>
        <w:jc w:val="both"/>
        <w:rPr>
          <w:lang w:val="en-IE"/>
        </w:rPr>
      </w:pPr>
      <w:r w:rsidRPr="2EF00E3E">
        <w:rPr>
          <w:lang w:val="en-IE"/>
        </w:rPr>
        <w:t>The Works will be delivered within a live operational airport environment and will require careful planning, phasing and coordination to maintain ongoing operations, including aircraft movements, passenger flows and ground service activities.</w:t>
      </w:r>
      <w:r w:rsidR="003D58E1" w:rsidRPr="003D58E1">
        <w:t xml:space="preserve"> </w:t>
      </w:r>
      <w:r w:rsidR="003D58E1" w:rsidRPr="003D58E1">
        <w:rPr>
          <w:lang w:val="en-IE"/>
        </w:rPr>
        <w:t>The Works will also be subject to airport security requirements, including Garda vetting, BSAT training, security clearance processes and compliance with all applicable airport access permit requirements.</w:t>
      </w:r>
    </w:p>
    <w:p w14:paraId="3DD5112A" w14:textId="4626C72B" w:rsidR="003A69D3" w:rsidRDefault="003A69D3" w:rsidP="00EF5E7C">
      <w:pPr>
        <w:pStyle w:val="Heading2"/>
        <w:numPr>
          <w:ilvl w:val="0"/>
          <w:numId w:val="7"/>
        </w:numPr>
        <w:spacing w:before="240" w:after="240"/>
        <w:ind w:left="567" w:hanging="567"/>
      </w:pPr>
      <w:bookmarkStart w:id="21" w:name="_Toc237609953"/>
      <w:r>
        <w:t>Procurement and Delivery Strategy</w:t>
      </w:r>
      <w:bookmarkEnd w:id="21"/>
    </w:p>
    <w:p w14:paraId="782831C5" w14:textId="4E11496B" w:rsidR="0092549A" w:rsidRDefault="0092549A" w:rsidP="00E518F2">
      <w:pPr>
        <w:jc w:val="both"/>
        <w:rPr>
          <w:color w:val="000000" w:themeColor="text1"/>
        </w:rPr>
      </w:pPr>
      <w:r>
        <w:t xml:space="preserve">The Contracting Entity is using the negotiated procedure as defined under Directive 2024/25/EU, which </w:t>
      </w:r>
      <w:r>
        <w:rPr>
          <w:color w:val="000000" w:themeColor="text1"/>
        </w:rPr>
        <w:t xml:space="preserve">involves </w:t>
      </w:r>
      <w:proofErr w:type="gramStart"/>
      <w:r>
        <w:rPr>
          <w:color w:val="000000" w:themeColor="text1"/>
        </w:rPr>
        <w:t>a number of</w:t>
      </w:r>
      <w:proofErr w:type="gramEnd"/>
      <w:r>
        <w:rPr>
          <w:color w:val="000000" w:themeColor="text1"/>
        </w:rPr>
        <w:t xml:space="preserve"> stages: </w:t>
      </w:r>
    </w:p>
    <w:p w14:paraId="390A3DDD" w14:textId="5BDFE884" w:rsidR="0092549A" w:rsidRDefault="0092549A" w:rsidP="00EF5E7C">
      <w:pPr>
        <w:pStyle w:val="ListParagraph"/>
        <w:numPr>
          <w:ilvl w:val="0"/>
          <w:numId w:val="27"/>
        </w:numPr>
        <w:spacing w:before="120" w:after="120"/>
        <w:contextualSpacing w:val="0"/>
        <w:jc w:val="both"/>
        <w:rPr>
          <w:b/>
          <w:i/>
        </w:rPr>
      </w:pPr>
      <w:r>
        <w:rPr>
          <w:b/>
          <w:i/>
        </w:rPr>
        <w:t>Pre-Qualification Phase (this Phase)</w:t>
      </w:r>
    </w:p>
    <w:p w14:paraId="58F42552" w14:textId="141D52C3" w:rsidR="0092549A" w:rsidRDefault="0092549A" w:rsidP="00036422">
      <w:pPr>
        <w:jc w:val="both"/>
      </w:pPr>
      <w:r>
        <w:t xml:space="preserve">The Pre-Qualification Phase </w:t>
      </w:r>
      <w:r w:rsidR="00CA0142">
        <w:t>is being</w:t>
      </w:r>
      <w:r>
        <w:t xml:space="preserve"> used to short-list the number of potential candidates, depending on the quality of the responses received in response to this questionnaire to be invited to tender.  It is anticipated that </w:t>
      </w:r>
      <w:r w:rsidRPr="00CE7D19">
        <w:rPr>
          <w:lang w:val="en-IE"/>
        </w:rPr>
        <w:t xml:space="preserve">the four highest scoring Applicants will be invited to participate in the Invitation to Negotiate (ITN) stage. In the event </w:t>
      </w:r>
      <w:r>
        <w:rPr>
          <w:lang w:val="en-IE"/>
        </w:rPr>
        <w:t>of a tie</w:t>
      </w:r>
      <w:r w:rsidRPr="00CE7D19">
        <w:rPr>
          <w:lang w:val="en-IE"/>
        </w:rPr>
        <w:t xml:space="preserve">, the Contracting Entity reserves the right to invite </w:t>
      </w:r>
      <w:r>
        <w:rPr>
          <w:lang w:val="en-IE"/>
        </w:rPr>
        <w:t xml:space="preserve">more than four (4) </w:t>
      </w:r>
      <w:r w:rsidRPr="00CE7D19">
        <w:rPr>
          <w:lang w:val="en-IE"/>
        </w:rPr>
        <w:t>Applicants to participate in the ITN stage.</w:t>
      </w:r>
    </w:p>
    <w:p w14:paraId="2948930E" w14:textId="77777777" w:rsidR="0092549A" w:rsidRDefault="0092549A" w:rsidP="0092549A">
      <w:pPr>
        <w:pStyle w:val="ListParagraph"/>
        <w:jc w:val="both"/>
      </w:pPr>
    </w:p>
    <w:p w14:paraId="603E58E0" w14:textId="5B278519" w:rsidR="0092549A" w:rsidRDefault="0092549A" w:rsidP="00EF5E7C">
      <w:pPr>
        <w:pStyle w:val="ListParagraph"/>
        <w:numPr>
          <w:ilvl w:val="0"/>
          <w:numId w:val="27"/>
        </w:numPr>
        <w:spacing w:before="120" w:after="120"/>
        <w:contextualSpacing w:val="0"/>
        <w:jc w:val="both"/>
        <w:rPr>
          <w:b/>
          <w:i/>
        </w:rPr>
      </w:pPr>
      <w:r>
        <w:rPr>
          <w:b/>
          <w:i/>
        </w:rPr>
        <w:t xml:space="preserve">Invitation to </w:t>
      </w:r>
      <w:r w:rsidR="00FB7ED2">
        <w:rPr>
          <w:b/>
          <w:i/>
        </w:rPr>
        <w:t>Tender</w:t>
      </w:r>
    </w:p>
    <w:p w14:paraId="2026567D" w14:textId="18DC8BDA" w:rsidR="0092549A" w:rsidRDefault="0092549A" w:rsidP="00036422">
      <w:pPr>
        <w:ind w:left="360"/>
        <w:rPr>
          <w:rFonts w:ascii="Arial" w:hAnsi="Arial"/>
        </w:rPr>
      </w:pPr>
      <w:r>
        <w:t xml:space="preserve">Those invited to tender </w:t>
      </w:r>
      <w:r w:rsidR="00FB7ED2">
        <w:t>will be issued with</w:t>
      </w:r>
      <w:r>
        <w:t xml:space="preserve"> a minimum-based specification, award criteria, and pricing documents and invited to submit tenders. </w:t>
      </w:r>
    </w:p>
    <w:p w14:paraId="79D0C263" w14:textId="77777777" w:rsidR="0092549A" w:rsidRDefault="0092549A" w:rsidP="00036422">
      <w:pPr>
        <w:ind w:left="360"/>
      </w:pPr>
      <w:r>
        <w:t>The Contracting Entity will evaluate those tenders against the award criteria and reserves the right to:</w:t>
      </w:r>
    </w:p>
    <w:p w14:paraId="5BB80C89" w14:textId="7A1C4ABA" w:rsidR="00393809" w:rsidRDefault="00393809" w:rsidP="00EF5E7C">
      <w:pPr>
        <w:pStyle w:val="ListParagraph"/>
        <w:numPr>
          <w:ilvl w:val="1"/>
          <w:numId w:val="27"/>
        </w:numPr>
        <w:spacing w:after="160" w:line="259" w:lineRule="auto"/>
        <w:ind w:left="1080"/>
      </w:pPr>
      <w:r>
        <w:t>Move straight to ECI without negotiation</w:t>
      </w:r>
    </w:p>
    <w:p w14:paraId="179D98CD" w14:textId="77777777" w:rsidR="0092549A" w:rsidRDefault="0092549A" w:rsidP="00EF5E7C">
      <w:pPr>
        <w:pStyle w:val="ListParagraph"/>
        <w:numPr>
          <w:ilvl w:val="1"/>
          <w:numId w:val="27"/>
        </w:numPr>
        <w:spacing w:after="160" w:line="259" w:lineRule="auto"/>
        <w:ind w:left="1080"/>
      </w:pPr>
      <w:r>
        <w:t xml:space="preserve">To invite the top-scoring tenderer to a negotiation; </w:t>
      </w:r>
    </w:p>
    <w:p w14:paraId="13FBBE1A" w14:textId="77777777" w:rsidR="0092549A" w:rsidRDefault="0092549A" w:rsidP="00EF5E7C">
      <w:pPr>
        <w:pStyle w:val="ListParagraph"/>
        <w:numPr>
          <w:ilvl w:val="1"/>
          <w:numId w:val="27"/>
        </w:numPr>
        <w:spacing w:after="160" w:line="259" w:lineRule="auto"/>
        <w:ind w:left="1080"/>
      </w:pPr>
      <w:r>
        <w:t>To apply the successive reduction rule to reduce the number of firms invited to the negotiation phase – based on the initial assessment, the top scoring cluster of scored tenderers could be invited to negotiation or</w:t>
      </w:r>
    </w:p>
    <w:p w14:paraId="3BB8A5D1" w14:textId="77777777" w:rsidR="0092549A" w:rsidRDefault="0092549A" w:rsidP="00EF5E7C">
      <w:pPr>
        <w:pStyle w:val="ListParagraph"/>
        <w:numPr>
          <w:ilvl w:val="1"/>
          <w:numId w:val="27"/>
        </w:numPr>
        <w:spacing w:after="160" w:line="259" w:lineRule="auto"/>
        <w:ind w:left="1080"/>
      </w:pPr>
      <w:r>
        <w:t>To invite all firms to negotiation meetings.</w:t>
      </w:r>
    </w:p>
    <w:p w14:paraId="4C1E1AF5" w14:textId="77777777" w:rsidR="00FB7ED2" w:rsidRDefault="00FB7ED2" w:rsidP="00036422">
      <w:pPr>
        <w:pStyle w:val="ListParagraph"/>
        <w:spacing w:after="160" w:line="259" w:lineRule="auto"/>
        <w:ind w:left="1080"/>
      </w:pPr>
    </w:p>
    <w:p w14:paraId="4206E6EA" w14:textId="77777777" w:rsidR="00067189" w:rsidRDefault="00067189" w:rsidP="00036422">
      <w:pPr>
        <w:pStyle w:val="ListParagraph"/>
        <w:spacing w:after="160" w:line="259" w:lineRule="auto"/>
        <w:ind w:left="1080"/>
      </w:pPr>
    </w:p>
    <w:p w14:paraId="33FD19AA" w14:textId="77777777" w:rsidR="00067189" w:rsidRDefault="00067189" w:rsidP="00036422">
      <w:pPr>
        <w:pStyle w:val="ListParagraph"/>
        <w:spacing w:after="160" w:line="259" w:lineRule="auto"/>
        <w:ind w:left="1080"/>
      </w:pPr>
    </w:p>
    <w:p w14:paraId="35BE0982" w14:textId="77777777" w:rsidR="0092549A" w:rsidRPr="00FD22A2" w:rsidRDefault="0092549A" w:rsidP="00EF5E7C">
      <w:pPr>
        <w:pStyle w:val="ListParagraph"/>
        <w:numPr>
          <w:ilvl w:val="0"/>
          <w:numId w:val="27"/>
        </w:numPr>
        <w:spacing w:before="120" w:after="120"/>
        <w:jc w:val="both"/>
        <w:rPr>
          <w:b/>
          <w:iCs/>
        </w:rPr>
      </w:pPr>
      <w:r w:rsidRPr="00FD22A2">
        <w:rPr>
          <w:b/>
          <w:i/>
        </w:rPr>
        <w:lastRenderedPageBreak/>
        <w:t>The Negotiation Stage</w:t>
      </w:r>
      <w:bookmarkStart w:id="22" w:name="_Hlk42504497"/>
    </w:p>
    <w:p w14:paraId="78E188DC" w14:textId="43FCCFCB" w:rsidR="0092549A" w:rsidRDefault="0092549A" w:rsidP="00547A6C">
      <w:pPr>
        <w:pStyle w:val="ListParagraph"/>
      </w:pPr>
      <w:r>
        <w:t xml:space="preserve">Where an invitation to attend a negotiation meeting is issued, it should be noted that all aspects of the tender submitted may be discussed, including costs. Tenderers will be notified in writing where the Contracting Entity wishes to focus the negotiation meeting, bearing in mind it could be on cost only or cost and qualitative aspects, all linked to assessment against the award criteria. </w:t>
      </w:r>
    </w:p>
    <w:p w14:paraId="7F4C6750" w14:textId="77777777" w:rsidR="0092549A" w:rsidRDefault="0092549A" w:rsidP="0092549A">
      <w:pPr>
        <w:pStyle w:val="ListParagraph"/>
      </w:pPr>
      <w:r>
        <w:t>Subsequently, those tenderers will be accorded an opportunity to submit a revised offer, which may or may not be defined as a Best and Final Offer (BAFO). Responses will be assessed against the award criteria.</w:t>
      </w:r>
    </w:p>
    <w:bookmarkEnd w:id="22"/>
    <w:p w14:paraId="3A1E2557" w14:textId="54BC6720" w:rsidR="00CE7D19" w:rsidRPr="00CE7D19" w:rsidRDefault="00CE7D19" w:rsidP="00036422">
      <w:pPr>
        <w:jc w:val="both"/>
        <w:rPr>
          <w:lang w:val="en-IE"/>
        </w:rPr>
      </w:pPr>
      <w:r w:rsidRPr="00CE7D19">
        <w:rPr>
          <w:lang w:val="en-IE"/>
        </w:rPr>
        <w:t xml:space="preserve">Following the </w:t>
      </w:r>
      <w:r w:rsidR="00CA0142">
        <w:rPr>
          <w:lang w:val="en-IE"/>
        </w:rPr>
        <w:t>Negotiation</w:t>
      </w:r>
      <w:r w:rsidRPr="00CE7D19">
        <w:rPr>
          <w:lang w:val="en-IE"/>
        </w:rPr>
        <w:t xml:space="preserve"> stage, the Contracting Entity intends to identify a Preferred Contractor based on the evaluation of quality and commercial submissions.</w:t>
      </w:r>
    </w:p>
    <w:p w14:paraId="0347C9A2" w14:textId="77777777" w:rsidR="009F3545" w:rsidRPr="00036422" w:rsidRDefault="009F3545" w:rsidP="00036422">
      <w:pPr>
        <w:jc w:val="both"/>
        <w:rPr>
          <w:lang w:val="en-IE"/>
        </w:rPr>
      </w:pPr>
      <w:r w:rsidRPr="00036422">
        <w:rPr>
          <w:lang w:val="en-IE"/>
        </w:rPr>
        <w:t>The Preferred Contractor will then participate in an Early Contractor Involvement (ECI) phase, the objective of which is to review and optimise the proposed construction methodology, programme, phasing strategy, buildability and overall project delivery approach.</w:t>
      </w:r>
    </w:p>
    <w:p w14:paraId="740EF97B" w14:textId="77777777" w:rsidR="009F3545" w:rsidRPr="00036422" w:rsidRDefault="009F3545" w:rsidP="00036422">
      <w:pPr>
        <w:jc w:val="both"/>
        <w:rPr>
          <w:lang w:val="en-IE"/>
        </w:rPr>
      </w:pPr>
      <w:r w:rsidRPr="00036422">
        <w:rPr>
          <w:lang w:val="en-IE"/>
        </w:rPr>
        <w:t>During the ECI phase, the Parties will work collaboratively to identify opportunities for efficiency, risk reduction and value improvement. The Contracting Entity's intention is that any agreed refinements arising from the ECI process will maintain or reduce the tendered cost position and support the development of an agreed delivery solution.</w:t>
      </w:r>
    </w:p>
    <w:p w14:paraId="7D85D546" w14:textId="77777777" w:rsidR="009F3545" w:rsidRPr="00036422" w:rsidRDefault="009F3545" w:rsidP="00036422">
      <w:pPr>
        <w:jc w:val="both"/>
        <w:rPr>
          <w:lang w:val="en-IE"/>
        </w:rPr>
      </w:pPr>
      <w:r w:rsidRPr="00036422">
        <w:rPr>
          <w:lang w:val="en-IE"/>
        </w:rPr>
        <w:t>Subject to the successful completion of the ECI phase, the Contracting Entity may proceed to award a fixed-price Works Contract to the Preferred Contractor. The Contracting Entity reserves the right not to proceed to award a Works Contract following completion of the ECI phase.</w:t>
      </w:r>
    </w:p>
    <w:p w14:paraId="1253DD70" w14:textId="77777777" w:rsidR="009F3545" w:rsidRPr="00036422" w:rsidRDefault="009F3545" w:rsidP="00036422">
      <w:pPr>
        <w:jc w:val="both"/>
        <w:rPr>
          <w:lang w:val="en-IE"/>
        </w:rPr>
      </w:pPr>
      <w:r w:rsidRPr="00036422">
        <w:rPr>
          <w:lang w:val="en-IE"/>
        </w:rPr>
        <w:t>Further details of the ECI arrangements, commercial structure and proposed contract form will be provided as part of the ITN documentation.</w:t>
      </w:r>
    </w:p>
    <w:p w14:paraId="6454D263" w14:textId="02F7AB28" w:rsidR="00A464C9" w:rsidRPr="00283A3A" w:rsidRDefault="00A464C9" w:rsidP="00EF5E7C">
      <w:pPr>
        <w:pStyle w:val="Heading2"/>
        <w:numPr>
          <w:ilvl w:val="0"/>
          <w:numId w:val="7"/>
        </w:numPr>
        <w:spacing w:before="240" w:after="240"/>
        <w:ind w:left="567" w:hanging="567"/>
      </w:pPr>
      <w:bookmarkStart w:id="23" w:name="_Toc234490288"/>
      <w:bookmarkStart w:id="24" w:name="_Toc237609954"/>
      <w:bookmarkEnd w:id="23"/>
      <w:r w:rsidRPr="00283A3A">
        <w:t>Project Programme</w:t>
      </w:r>
      <w:bookmarkEnd w:id="24"/>
    </w:p>
    <w:p w14:paraId="3D64839A" w14:textId="08131630" w:rsidR="00A40BD4" w:rsidRDefault="00A464C9" w:rsidP="00A40BD4">
      <w:pPr>
        <w:jc w:val="both"/>
      </w:pPr>
      <w:r w:rsidRPr="00784DE4">
        <w:t>T</w:t>
      </w:r>
      <w:r w:rsidR="00A40BD4">
        <w:t xml:space="preserve">he </w:t>
      </w:r>
      <w:r w:rsidR="0050180B">
        <w:t>W</w:t>
      </w:r>
      <w:r w:rsidR="00D244F6">
        <w:t>orks are expected to commen</w:t>
      </w:r>
      <w:r w:rsidR="009D27C8">
        <w:t>c</w:t>
      </w:r>
      <w:r w:rsidR="00D244F6">
        <w:t xml:space="preserve">e on </w:t>
      </w:r>
      <w:r w:rsidR="009D27C8">
        <w:t xml:space="preserve">site </w:t>
      </w:r>
      <w:r w:rsidR="00D244F6">
        <w:t xml:space="preserve">in May 2027. </w:t>
      </w:r>
    </w:p>
    <w:p w14:paraId="54197400" w14:textId="77777777" w:rsidR="00A40BD4" w:rsidRDefault="00A40BD4" w:rsidP="00A40BD4">
      <w:pPr>
        <w:jc w:val="both"/>
      </w:pPr>
      <w:r>
        <w:t xml:space="preserve">Due to the operational nature of the airport, the Works are expected to be delivered in a phased manner to maintain safe and continuous airport operations. It is anticipated that the Contractor will be required to maintain a minimum of two operational aircraft </w:t>
      </w:r>
      <w:proofErr w:type="gramStart"/>
      <w:r>
        <w:t>stands at all times</w:t>
      </w:r>
      <w:proofErr w:type="gramEnd"/>
      <w:r>
        <w:t xml:space="preserve"> throughout the construction period.</w:t>
      </w:r>
    </w:p>
    <w:p w14:paraId="6F8401A8" w14:textId="77777777" w:rsidR="00A40BD4" w:rsidRDefault="00A40BD4" w:rsidP="00A40BD4">
      <w:pPr>
        <w:jc w:val="both"/>
      </w:pPr>
      <w:r>
        <w:t>The current phasing strategy envisages that landside and enabling works, including passenger interface elements such as covered walkways, may be undertaken during the busier summer operational period, with more disruptive airfield works, including apron reconstruction and AGL installation, delivered during the quieter winter months.</w:t>
      </w:r>
    </w:p>
    <w:p w14:paraId="77BC56C5" w14:textId="13427C24" w:rsidR="008743A3" w:rsidRDefault="00A40BD4" w:rsidP="00A40BD4">
      <w:pPr>
        <w:jc w:val="both"/>
      </w:pPr>
      <w:r>
        <w:t>An initial phasing strategy will be developed and provided as part of the Contracting Entity’s requirements at tender stage. During the Early Contractor Involvement (ECI) phase, the Contractor will be expected to review, refine and optimise the proposed phasing, construction methodology and programme to ensure safe, efficient and operationally compatible delivery of the Works.</w:t>
      </w:r>
    </w:p>
    <w:p w14:paraId="2288762B" w14:textId="77777777" w:rsidR="00547A6C" w:rsidRDefault="00547A6C" w:rsidP="00A40BD4">
      <w:pPr>
        <w:jc w:val="both"/>
      </w:pPr>
    </w:p>
    <w:p w14:paraId="5714BA7D" w14:textId="77777777" w:rsidR="00547A6C" w:rsidRPr="00A464C9" w:rsidRDefault="00547A6C" w:rsidP="00A40BD4">
      <w:pPr>
        <w:jc w:val="both"/>
      </w:pPr>
    </w:p>
    <w:tbl>
      <w:tblPr>
        <w:tblStyle w:val="TableGrid1"/>
        <w:tblW w:w="0" w:type="auto"/>
        <w:tblLook w:val="04A0" w:firstRow="1" w:lastRow="0" w:firstColumn="1" w:lastColumn="0" w:noHBand="0" w:noVBand="1"/>
      </w:tblPr>
      <w:tblGrid>
        <w:gridCol w:w="4815"/>
        <w:gridCol w:w="4201"/>
      </w:tblGrid>
      <w:tr w:rsidR="00A464C9" w:rsidRPr="00A464C9" w14:paraId="764AF876" w14:textId="77777777" w:rsidTr="00A40BD4">
        <w:tc>
          <w:tcPr>
            <w:tcW w:w="4815" w:type="dxa"/>
          </w:tcPr>
          <w:p w14:paraId="438CEF4D" w14:textId="77777777" w:rsidR="00A464C9" w:rsidRPr="00A464C9" w:rsidRDefault="00A464C9" w:rsidP="00A464C9">
            <w:pPr>
              <w:spacing w:before="120" w:after="120"/>
              <w:jc w:val="both"/>
              <w:rPr>
                <w:rFonts w:ascii="Calibri" w:eastAsia="Batang" w:hAnsi="Calibri" w:cs="Arial"/>
                <w:b/>
              </w:rPr>
            </w:pPr>
            <w:r w:rsidRPr="00A464C9">
              <w:rPr>
                <w:rFonts w:ascii="Calibri" w:eastAsia="Batang" w:hAnsi="Calibri" w:cs="Arial"/>
                <w:b/>
              </w:rPr>
              <w:t>MAJOR PROJECT MILESTONES</w:t>
            </w:r>
          </w:p>
        </w:tc>
        <w:tc>
          <w:tcPr>
            <w:tcW w:w="4201" w:type="dxa"/>
          </w:tcPr>
          <w:p w14:paraId="10C525E2" w14:textId="77777777" w:rsidR="00A464C9" w:rsidRPr="00A464C9" w:rsidRDefault="00A464C9" w:rsidP="00A464C9">
            <w:pPr>
              <w:spacing w:before="120" w:after="120"/>
              <w:jc w:val="both"/>
              <w:rPr>
                <w:rFonts w:ascii="Calibri" w:eastAsia="Batang" w:hAnsi="Calibri" w:cs="Arial"/>
                <w:b/>
              </w:rPr>
            </w:pPr>
            <w:r w:rsidRPr="00A464C9">
              <w:rPr>
                <w:rFonts w:ascii="Calibri" w:eastAsia="Batang" w:hAnsi="Calibri" w:cs="Arial"/>
                <w:b/>
              </w:rPr>
              <w:t>DELIVERY DATE</w:t>
            </w:r>
          </w:p>
        </w:tc>
      </w:tr>
      <w:tr w:rsidR="00A40BD4" w:rsidRPr="00A464C9" w14:paraId="1FE1DA24" w14:textId="77777777" w:rsidTr="00A40BD4">
        <w:tc>
          <w:tcPr>
            <w:tcW w:w="4815" w:type="dxa"/>
            <w:vAlign w:val="center"/>
          </w:tcPr>
          <w:p w14:paraId="54995B7A" w14:textId="190170CE" w:rsidR="00A40BD4" w:rsidRDefault="00A40BD4" w:rsidP="00A40BD4">
            <w:pPr>
              <w:spacing w:before="120" w:after="120"/>
              <w:jc w:val="both"/>
              <w:rPr>
                <w:rFonts w:ascii="Calibri" w:eastAsia="Batang" w:hAnsi="Calibri" w:cs="Arial"/>
              </w:rPr>
            </w:pPr>
            <w:r>
              <w:t>Shortlisting of Main Works Contractor Applicants</w:t>
            </w:r>
          </w:p>
        </w:tc>
        <w:tc>
          <w:tcPr>
            <w:tcW w:w="4201" w:type="dxa"/>
            <w:vAlign w:val="center"/>
          </w:tcPr>
          <w:p w14:paraId="1A573D92" w14:textId="5F46DAAB" w:rsidR="00A40BD4" w:rsidRPr="002302C3" w:rsidRDefault="00E100EC" w:rsidP="00A40BD4">
            <w:pPr>
              <w:spacing w:before="120" w:after="120"/>
              <w:rPr>
                <w:rFonts w:ascii="Calibri" w:eastAsia="Batang" w:hAnsi="Calibri" w:cs="Arial"/>
                <w:highlight w:val="yellow"/>
              </w:rPr>
            </w:pPr>
            <w:r>
              <w:rPr>
                <w:rStyle w:val="Strong"/>
              </w:rPr>
              <w:t>Late September 2026</w:t>
            </w:r>
          </w:p>
        </w:tc>
      </w:tr>
      <w:tr w:rsidR="00A40BD4" w:rsidRPr="00A464C9" w14:paraId="04D52E79" w14:textId="77777777" w:rsidTr="00A40BD4">
        <w:tc>
          <w:tcPr>
            <w:tcW w:w="4815" w:type="dxa"/>
            <w:vAlign w:val="center"/>
          </w:tcPr>
          <w:p w14:paraId="2150BCA3" w14:textId="35B70E39" w:rsidR="00A40BD4" w:rsidRDefault="00A40BD4" w:rsidP="00A40BD4">
            <w:pPr>
              <w:spacing w:before="120" w:after="120"/>
              <w:jc w:val="both"/>
              <w:rPr>
                <w:rFonts w:ascii="Calibri" w:eastAsia="Batang" w:hAnsi="Calibri" w:cs="Arial"/>
              </w:rPr>
            </w:pPr>
            <w:r>
              <w:t>Issue of Invitation to Negotiate (ITN)</w:t>
            </w:r>
          </w:p>
        </w:tc>
        <w:tc>
          <w:tcPr>
            <w:tcW w:w="4201" w:type="dxa"/>
            <w:vAlign w:val="center"/>
          </w:tcPr>
          <w:p w14:paraId="3161826C" w14:textId="307F2136" w:rsidR="00A40BD4" w:rsidRPr="002302C3" w:rsidRDefault="00A40BD4" w:rsidP="00A40BD4">
            <w:pPr>
              <w:spacing w:before="120" w:after="120"/>
              <w:rPr>
                <w:rFonts w:ascii="Calibri" w:eastAsia="Batang" w:hAnsi="Calibri" w:cs="Arial"/>
                <w:highlight w:val="yellow"/>
              </w:rPr>
            </w:pPr>
            <w:proofErr w:type="gramStart"/>
            <w:r>
              <w:rPr>
                <w:rStyle w:val="Strong"/>
              </w:rPr>
              <w:t>Early–Mid</w:t>
            </w:r>
            <w:proofErr w:type="gramEnd"/>
            <w:r>
              <w:rPr>
                <w:rStyle w:val="Strong"/>
              </w:rPr>
              <w:t xml:space="preserve"> November 2026 </w:t>
            </w:r>
          </w:p>
        </w:tc>
      </w:tr>
      <w:tr w:rsidR="00A40BD4" w:rsidRPr="00A464C9" w14:paraId="19D65E79" w14:textId="77777777" w:rsidTr="00A40BD4">
        <w:tc>
          <w:tcPr>
            <w:tcW w:w="4815" w:type="dxa"/>
            <w:vAlign w:val="center"/>
          </w:tcPr>
          <w:p w14:paraId="2C6D3B37" w14:textId="629E40BA" w:rsidR="00A40BD4" w:rsidRDefault="00A40BD4" w:rsidP="00A40BD4">
            <w:pPr>
              <w:spacing w:before="120" w:after="120"/>
              <w:jc w:val="both"/>
              <w:rPr>
                <w:rFonts w:ascii="Calibri" w:eastAsia="Batang" w:hAnsi="Calibri" w:cs="Arial"/>
              </w:rPr>
            </w:pPr>
            <w:r>
              <w:t>Submission of Initial Tender / Negotiation Phase</w:t>
            </w:r>
          </w:p>
        </w:tc>
        <w:tc>
          <w:tcPr>
            <w:tcW w:w="4201" w:type="dxa"/>
            <w:vAlign w:val="center"/>
          </w:tcPr>
          <w:p w14:paraId="7585673C" w14:textId="6C2618A7" w:rsidR="00A40BD4" w:rsidRPr="002302C3" w:rsidRDefault="00A40BD4" w:rsidP="00A40BD4">
            <w:pPr>
              <w:spacing w:before="120" w:after="120"/>
              <w:rPr>
                <w:rFonts w:ascii="Calibri" w:eastAsia="Batang" w:hAnsi="Calibri" w:cs="Arial"/>
                <w:highlight w:val="yellow"/>
              </w:rPr>
            </w:pPr>
            <w:r>
              <w:rPr>
                <w:rStyle w:val="Strong"/>
              </w:rPr>
              <w:t>December 2026 – January 2027</w:t>
            </w:r>
          </w:p>
        </w:tc>
      </w:tr>
      <w:tr w:rsidR="00E12333" w:rsidRPr="00A464C9" w14:paraId="48176C25" w14:textId="77777777" w:rsidTr="00A40BD4">
        <w:tc>
          <w:tcPr>
            <w:tcW w:w="4815" w:type="dxa"/>
            <w:vAlign w:val="center"/>
          </w:tcPr>
          <w:p w14:paraId="070C4DAE" w14:textId="5758F9E3" w:rsidR="00E12333" w:rsidRDefault="00E12333" w:rsidP="00A40BD4">
            <w:pPr>
              <w:spacing w:before="120" w:after="120"/>
              <w:jc w:val="both"/>
            </w:pPr>
            <w:r>
              <w:t xml:space="preserve">Early Contractor Involvement </w:t>
            </w:r>
            <w:r w:rsidR="00F627E2">
              <w:t>(ECI) Stage</w:t>
            </w:r>
          </w:p>
        </w:tc>
        <w:tc>
          <w:tcPr>
            <w:tcW w:w="4201" w:type="dxa"/>
            <w:vAlign w:val="center"/>
          </w:tcPr>
          <w:p w14:paraId="7E0CB20C" w14:textId="67CCA5F1" w:rsidR="00E12333" w:rsidRDefault="00F627E2" w:rsidP="00A40BD4">
            <w:pPr>
              <w:spacing w:before="120" w:after="120"/>
              <w:rPr>
                <w:rStyle w:val="Strong"/>
              </w:rPr>
            </w:pPr>
            <w:r>
              <w:rPr>
                <w:rStyle w:val="Strong"/>
              </w:rPr>
              <w:t>F</w:t>
            </w:r>
            <w:r w:rsidR="009A1B1B">
              <w:rPr>
                <w:rStyle w:val="Strong"/>
              </w:rPr>
              <w:t>ebruary 2027 – March 2027</w:t>
            </w:r>
          </w:p>
        </w:tc>
      </w:tr>
      <w:tr w:rsidR="00A40BD4" w:rsidRPr="00A464C9" w14:paraId="5BC94FAF" w14:textId="77777777" w:rsidTr="00A40BD4">
        <w:tc>
          <w:tcPr>
            <w:tcW w:w="4815" w:type="dxa"/>
            <w:vAlign w:val="center"/>
          </w:tcPr>
          <w:p w14:paraId="650521D5" w14:textId="0BD161CD" w:rsidR="00A40BD4" w:rsidRPr="00A464C9" w:rsidRDefault="00A40BD4" w:rsidP="00A40BD4">
            <w:pPr>
              <w:spacing w:before="120" w:after="120"/>
              <w:jc w:val="both"/>
              <w:rPr>
                <w:rFonts w:ascii="Calibri" w:eastAsia="Batang" w:hAnsi="Calibri" w:cs="Arial"/>
              </w:rPr>
            </w:pPr>
            <w:r>
              <w:t>Main Works Contract Award</w:t>
            </w:r>
          </w:p>
        </w:tc>
        <w:tc>
          <w:tcPr>
            <w:tcW w:w="4201" w:type="dxa"/>
            <w:vAlign w:val="center"/>
          </w:tcPr>
          <w:p w14:paraId="10EFD4F4" w14:textId="3C3FCAE8" w:rsidR="00A40BD4" w:rsidRPr="002302C3" w:rsidRDefault="008E049E" w:rsidP="00A40BD4">
            <w:pPr>
              <w:spacing w:before="120" w:after="120"/>
              <w:rPr>
                <w:rFonts w:ascii="Calibri" w:eastAsia="Batang" w:hAnsi="Calibri" w:cs="Arial"/>
                <w:highlight w:val="yellow"/>
              </w:rPr>
            </w:pPr>
            <w:r>
              <w:rPr>
                <w:rStyle w:val="Strong"/>
              </w:rPr>
              <w:t>Early April 2027</w:t>
            </w:r>
          </w:p>
        </w:tc>
      </w:tr>
      <w:tr w:rsidR="00A40BD4" w:rsidRPr="00A464C9" w14:paraId="0748B8AB" w14:textId="77777777" w:rsidTr="00A40BD4">
        <w:tc>
          <w:tcPr>
            <w:tcW w:w="4815" w:type="dxa"/>
            <w:vAlign w:val="center"/>
          </w:tcPr>
          <w:p w14:paraId="5502CB82" w14:textId="4342EDC3" w:rsidR="00A40BD4" w:rsidRPr="00A464C9" w:rsidRDefault="00A40BD4" w:rsidP="00A40BD4">
            <w:pPr>
              <w:spacing w:before="120" w:after="120"/>
              <w:jc w:val="both"/>
              <w:rPr>
                <w:rFonts w:ascii="Calibri" w:eastAsia="Batang" w:hAnsi="Calibri" w:cs="Arial"/>
              </w:rPr>
            </w:pPr>
            <w:r>
              <w:t>Commencement of Works</w:t>
            </w:r>
          </w:p>
        </w:tc>
        <w:tc>
          <w:tcPr>
            <w:tcW w:w="4201" w:type="dxa"/>
            <w:vAlign w:val="center"/>
          </w:tcPr>
          <w:p w14:paraId="67461962" w14:textId="16919984" w:rsidR="00A40BD4" w:rsidRPr="002302C3" w:rsidRDefault="00A40BD4" w:rsidP="00A40BD4">
            <w:pPr>
              <w:spacing w:before="120" w:after="120"/>
              <w:rPr>
                <w:rFonts w:ascii="Calibri" w:eastAsia="Batang" w:hAnsi="Calibri" w:cs="Arial"/>
                <w:highlight w:val="yellow"/>
              </w:rPr>
            </w:pPr>
            <w:r>
              <w:rPr>
                <w:rStyle w:val="Strong"/>
              </w:rPr>
              <w:t>May 2027</w:t>
            </w:r>
          </w:p>
        </w:tc>
      </w:tr>
    </w:tbl>
    <w:p w14:paraId="46E29DC4" w14:textId="146BACA1" w:rsidR="0087398C" w:rsidRDefault="0087398C" w:rsidP="00283A3A">
      <w:pPr>
        <w:pStyle w:val="Heading1"/>
        <w:numPr>
          <w:ilvl w:val="0"/>
          <w:numId w:val="1"/>
        </w:numPr>
        <w:ind w:left="567" w:hanging="567"/>
      </w:pPr>
      <w:bookmarkStart w:id="25" w:name="_Toc471727622"/>
      <w:bookmarkStart w:id="26" w:name="_Toc171227907"/>
      <w:bookmarkStart w:id="27" w:name="_Toc168998881"/>
      <w:bookmarkStart w:id="28" w:name="_Toc168110468"/>
      <w:bookmarkStart w:id="29" w:name="_Toc237609955"/>
      <w:r>
        <w:t>Specification of Requirements</w:t>
      </w:r>
      <w:bookmarkEnd w:id="29"/>
    </w:p>
    <w:p w14:paraId="7EADF619" w14:textId="37DE47FC" w:rsidR="00F10531" w:rsidRDefault="000179B5" w:rsidP="009B3273">
      <w:pPr>
        <w:pStyle w:val="Heading2"/>
        <w:numPr>
          <w:ilvl w:val="1"/>
          <w:numId w:val="1"/>
        </w:numPr>
        <w:spacing w:before="240" w:after="240"/>
        <w:ind w:left="567" w:hanging="567"/>
        <w:jc w:val="both"/>
      </w:pPr>
      <w:bookmarkStart w:id="30" w:name="_Toc237609956"/>
      <w:bookmarkEnd w:id="25"/>
      <w:r>
        <w:t xml:space="preserve">Introduction </w:t>
      </w:r>
      <w:r w:rsidR="003E440B">
        <w:t>and</w:t>
      </w:r>
      <w:r>
        <w:t xml:space="preserve"> Limitations</w:t>
      </w:r>
      <w:bookmarkEnd w:id="30"/>
    </w:p>
    <w:p w14:paraId="64BC8CA4" w14:textId="4F302EDE" w:rsidR="00F24C8E" w:rsidRDefault="003E440B" w:rsidP="00036422">
      <w:pPr>
        <w:tabs>
          <w:tab w:val="left" w:pos="7371"/>
        </w:tabs>
        <w:jc w:val="both"/>
      </w:pPr>
      <w:r>
        <w:t xml:space="preserve">This </w:t>
      </w:r>
      <w:r w:rsidR="00D51E12">
        <w:t>QQ</w:t>
      </w:r>
      <w:r>
        <w:t xml:space="preserve"> has been prepared and issued to enable the Contracting </w:t>
      </w:r>
      <w:r w:rsidR="001F0006">
        <w:t>Entity</w:t>
      </w:r>
      <w:r>
        <w:t xml:space="preserve"> to evaluate the </w:t>
      </w:r>
      <w:r w:rsidR="000735B7">
        <w:t>Applicant</w:t>
      </w:r>
      <w:r>
        <w:t xml:space="preserve">’s capability to deliver the </w:t>
      </w:r>
      <w:r w:rsidR="003A6B0D">
        <w:t xml:space="preserve">main construction works </w:t>
      </w:r>
      <w:r w:rsidR="00887D0A">
        <w:t xml:space="preserve">in accordance with </w:t>
      </w:r>
      <w:r>
        <w:t xml:space="preserve">the Contracting </w:t>
      </w:r>
      <w:r w:rsidR="001F0006">
        <w:t>Entity</w:t>
      </w:r>
      <w:r w:rsidR="00887D0A">
        <w:t xml:space="preserve">’s </w:t>
      </w:r>
      <w:r w:rsidR="004F13CF">
        <w:t>Works Information</w:t>
      </w:r>
      <w:r>
        <w:t xml:space="preserve">.  </w:t>
      </w:r>
      <w:r w:rsidR="00F24C8E">
        <w:t>The detailed design will be developed and coordinated by the Contracting Entity’s appointed design team. The successful Applicant will be required to engage during the ECI phase to review, challenge and optimise the design from a buildability,</w:t>
      </w:r>
      <w:r w:rsidR="13103DB1">
        <w:t xml:space="preserve"> Sustainability,</w:t>
      </w:r>
      <w:r w:rsidR="00F24C8E">
        <w:t xml:space="preserve"> programme and cost efficiency perspective</w:t>
      </w:r>
      <w:r w:rsidR="00547A6C">
        <w:t>.</w:t>
      </w:r>
    </w:p>
    <w:p w14:paraId="367568F1" w14:textId="6080DAA3" w:rsidR="00773AB3" w:rsidRDefault="00773AB3" w:rsidP="00773AB3">
      <w:pPr>
        <w:jc w:val="both"/>
        <w:rPr>
          <w:lang w:val="en-IE"/>
        </w:rPr>
      </w:pPr>
      <w:r w:rsidRPr="00773AB3">
        <w:rPr>
          <w:lang w:val="en-IE"/>
        </w:rPr>
        <w:t>It is anticipated that a substantially developed design will be provided at tender stage. The ECI phase will focus on buildability review, construction methodology, programme optimisation, and commercial alignment, rather than fundamental design development.</w:t>
      </w:r>
    </w:p>
    <w:p w14:paraId="4C7E433A" w14:textId="2598DE49" w:rsidR="003E440B" w:rsidRPr="000D0640" w:rsidRDefault="003E440B" w:rsidP="009B3273">
      <w:pPr>
        <w:pStyle w:val="Heading2"/>
        <w:numPr>
          <w:ilvl w:val="1"/>
          <w:numId w:val="1"/>
        </w:numPr>
        <w:spacing w:before="240" w:after="240"/>
        <w:ind w:left="567" w:hanging="567"/>
        <w:jc w:val="both"/>
      </w:pPr>
      <w:bookmarkStart w:id="31" w:name="_Toc234490292"/>
      <w:bookmarkStart w:id="32" w:name="_Toc237609957"/>
      <w:bookmarkEnd w:id="31"/>
      <w:r w:rsidRPr="000D0640">
        <w:t>Related Publications and Notices</w:t>
      </w:r>
      <w:bookmarkEnd w:id="32"/>
    </w:p>
    <w:p w14:paraId="4333586E" w14:textId="0F4FBC86" w:rsidR="0087398C" w:rsidRDefault="002302C3" w:rsidP="00975B3A">
      <w:pPr>
        <w:jc w:val="both"/>
      </w:pPr>
      <w:r w:rsidRPr="002302C3">
        <w:t>This procurement will be advertised in accordance with the requirements of Directive 2014/25/EU. Further details will be included in the Contract Notice.</w:t>
      </w:r>
    </w:p>
    <w:p w14:paraId="11953A4D" w14:textId="25414A70" w:rsidR="009B3273" w:rsidRPr="000D0640" w:rsidRDefault="009B3273" w:rsidP="009B3273">
      <w:pPr>
        <w:pStyle w:val="Heading2"/>
        <w:numPr>
          <w:ilvl w:val="1"/>
          <w:numId w:val="1"/>
        </w:numPr>
        <w:spacing w:before="240" w:after="240"/>
        <w:ind w:left="567" w:hanging="567"/>
        <w:jc w:val="both"/>
      </w:pPr>
      <w:bookmarkStart w:id="33" w:name="_Toc234490294"/>
      <w:bookmarkStart w:id="34" w:name="_Toc234490295"/>
      <w:bookmarkStart w:id="35" w:name="_Toc234490296"/>
      <w:bookmarkStart w:id="36" w:name="_Toc234490297"/>
      <w:bookmarkStart w:id="37" w:name="_Toc234490298"/>
      <w:bookmarkStart w:id="38" w:name="_Toc234490299"/>
      <w:bookmarkStart w:id="39" w:name="_Toc234490300"/>
      <w:bookmarkStart w:id="40" w:name="_Toc234490301"/>
      <w:bookmarkStart w:id="41" w:name="_Toc234490302"/>
      <w:bookmarkStart w:id="42" w:name="_Toc234490303"/>
      <w:bookmarkStart w:id="43" w:name="_Toc234490304"/>
      <w:bookmarkStart w:id="44" w:name="_Toc234490305"/>
      <w:bookmarkStart w:id="45" w:name="_Toc237609958"/>
      <w:bookmarkEnd w:id="33"/>
      <w:bookmarkEnd w:id="34"/>
      <w:bookmarkEnd w:id="35"/>
      <w:bookmarkEnd w:id="36"/>
      <w:bookmarkEnd w:id="37"/>
      <w:bookmarkEnd w:id="38"/>
      <w:bookmarkEnd w:id="39"/>
      <w:bookmarkEnd w:id="40"/>
      <w:bookmarkEnd w:id="41"/>
      <w:bookmarkEnd w:id="42"/>
      <w:bookmarkEnd w:id="43"/>
      <w:bookmarkEnd w:id="44"/>
      <w:r w:rsidRPr="000D0640">
        <w:t>Health, Safety and Environment</w:t>
      </w:r>
      <w:bookmarkEnd w:id="45"/>
    </w:p>
    <w:p w14:paraId="6B38FF23" w14:textId="1DCD59F3" w:rsidR="009B3273" w:rsidRDefault="009B3273" w:rsidP="009B3273">
      <w:pPr>
        <w:jc w:val="both"/>
      </w:pPr>
      <w:r>
        <w:t xml:space="preserve">The project shall </w:t>
      </w:r>
      <w:r w:rsidR="005554E8">
        <w:t xml:space="preserve">be delivered </w:t>
      </w:r>
      <w:r>
        <w:t xml:space="preserve">in accordance with the IWA Health, Safety and Environment management system, </w:t>
      </w:r>
      <w:r w:rsidR="0021416D">
        <w:t>the Safety, Health and Welfare at Work Act, 2005, all relevant regulations including the Safety, Health and Welfare at Work (Construction) Regulations 2013</w:t>
      </w:r>
      <w:r w:rsidR="009231AA">
        <w:t>, as amended</w:t>
      </w:r>
      <w:r w:rsidR="0021416D">
        <w:t xml:space="preserve"> and </w:t>
      </w:r>
      <w:r>
        <w:t xml:space="preserve">local and national regulatory requirements including IAA and HSA.  </w:t>
      </w:r>
    </w:p>
    <w:p w14:paraId="48241305" w14:textId="77777777" w:rsidR="009B3273" w:rsidRDefault="009B3273" w:rsidP="009B3273">
      <w:pPr>
        <w:jc w:val="both"/>
      </w:pPr>
      <w:r>
        <w:t>The HSE and security objectives for the project are defined as follows:</w:t>
      </w:r>
    </w:p>
    <w:p w14:paraId="2AFA786A" w14:textId="77777777" w:rsidR="009B3273" w:rsidRDefault="009B3273" w:rsidP="00EF5E7C">
      <w:pPr>
        <w:pStyle w:val="ListParagraph"/>
        <w:numPr>
          <w:ilvl w:val="0"/>
          <w:numId w:val="6"/>
        </w:numPr>
        <w:spacing w:after="160" w:line="259" w:lineRule="auto"/>
      </w:pPr>
      <w:r>
        <w:t>Zero lost time accidents.</w:t>
      </w:r>
    </w:p>
    <w:p w14:paraId="65EA4CED" w14:textId="77777777" w:rsidR="009B3273" w:rsidRDefault="009B3273" w:rsidP="00EF5E7C">
      <w:pPr>
        <w:pStyle w:val="ListParagraph"/>
        <w:numPr>
          <w:ilvl w:val="0"/>
          <w:numId w:val="6"/>
        </w:numPr>
        <w:spacing w:after="160" w:line="259" w:lineRule="auto"/>
      </w:pPr>
      <w:r>
        <w:lastRenderedPageBreak/>
        <w:t>Zero reportable environmental incidents.</w:t>
      </w:r>
    </w:p>
    <w:p w14:paraId="689618CE" w14:textId="77777777" w:rsidR="009B3273" w:rsidRDefault="009B3273" w:rsidP="00EF5E7C">
      <w:pPr>
        <w:pStyle w:val="ListParagraph"/>
        <w:numPr>
          <w:ilvl w:val="0"/>
          <w:numId w:val="6"/>
        </w:numPr>
        <w:spacing w:after="160" w:line="259" w:lineRule="auto"/>
      </w:pPr>
      <w:r>
        <w:t>Total recordable case frequency &lt;2.5 (includes medical treatment and notifiable environmental incidents).</w:t>
      </w:r>
    </w:p>
    <w:p w14:paraId="61428893" w14:textId="77777777" w:rsidR="009B3273" w:rsidRDefault="009B3273" w:rsidP="00EF5E7C">
      <w:pPr>
        <w:pStyle w:val="ListParagraph"/>
        <w:numPr>
          <w:ilvl w:val="0"/>
          <w:numId w:val="6"/>
        </w:numPr>
        <w:spacing w:after="160" w:line="259" w:lineRule="auto"/>
      </w:pPr>
      <w:r>
        <w:t>Zero aerodrome critical part security breaches.</w:t>
      </w:r>
    </w:p>
    <w:p w14:paraId="507E6544" w14:textId="77777777" w:rsidR="009B3273" w:rsidRDefault="009B3273" w:rsidP="00EF5E7C">
      <w:pPr>
        <w:pStyle w:val="ListParagraph"/>
        <w:numPr>
          <w:ilvl w:val="0"/>
          <w:numId w:val="6"/>
        </w:numPr>
        <w:spacing w:after="160" w:line="259" w:lineRule="auto"/>
      </w:pPr>
      <w:r>
        <w:t>Minimise the impact on the local community, including noise, dust, odour and road traffic.</w:t>
      </w:r>
    </w:p>
    <w:p w14:paraId="66CFACC0" w14:textId="33F74C32" w:rsidR="009B3273" w:rsidRDefault="009B3273" w:rsidP="009B3273">
      <w:pPr>
        <w:jc w:val="both"/>
      </w:pPr>
      <w:r>
        <w:t xml:space="preserve">This shall include vehicle movements on public roads and in third party facilities where the vehicle is being operated as part of the project activity.  </w:t>
      </w:r>
    </w:p>
    <w:p w14:paraId="4D9F4308" w14:textId="3725E993" w:rsidR="001B58F5" w:rsidRDefault="001B58F5" w:rsidP="001B58F5">
      <w:pPr>
        <w:pStyle w:val="Heading2"/>
        <w:numPr>
          <w:ilvl w:val="1"/>
          <w:numId w:val="1"/>
        </w:numPr>
        <w:spacing w:before="240" w:after="240"/>
        <w:ind w:left="567" w:hanging="567"/>
        <w:jc w:val="both"/>
      </w:pPr>
      <w:bookmarkStart w:id="46" w:name="_Toc237609959"/>
      <w:r>
        <w:t>Security</w:t>
      </w:r>
      <w:bookmarkEnd w:id="46"/>
    </w:p>
    <w:p w14:paraId="2FC1C9DC" w14:textId="284BEE5B" w:rsidR="00A40BD4" w:rsidRDefault="001B58F5" w:rsidP="00A40BD4">
      <w:r>
        <w:t xml:space="preserve">The </w:t>
      </w:r>
      <w:bookmarkStart w:id="47" w:name="_Hlk500840988"/>
      <w:r w:rsidR="00A40BD4">
        <w:t>project shall be undertaken in accordance with the IWA security requirements for working at Ireland West Airport. The successful Applicant will be required to obtain the necessary airside and landside security clearances for all personnel.</w:t>
      </w:r>
    </w:p>
    <w:p w14:paraId="7FF8C46E" w14:textId="4EEA1F2D" w:rsidR="009B23A1" w:rsidRPr="009A6E4A" w:rsidRDefault="00D50D08" w:rsidP="00F76102">
      <w:pPr>
        <w:pStyle w:val="Heading2"/>
        <w:numPr>
          <w:ilvl w:val="1"/>
          <w:numId w:val="1"/>
        </w:numPr>
        <w:spacing w:before="240" w:after="240"/>
        <w:ind w:left="567" w:hanging="567"/>
        <w:jc w:val="both"/>
      </w:pPr>
      <w:bookmarkStart w:id="48" w:name="_Toc234490308"/>
      <w:bookmarkStart w:id="49" w:name="_Toc234490309"/>
      <w:bookmarkStart w:id="50" w:name="_Toc237609960"/>
      <w:bookmarkEnd w:id="47"/>
      <w:bookmarkEnd w:id="48"/>
      <w:bookmarkEnd w:id="49"/>
      <w:r w:rsidRPr="009A6E4A">
        <w:t xml:space="preserve">General Description of </w:t>
      </w:r>
      <w:r w:rsidR="00F76102" w:rsidRPr="009A6E4A">
        <w:t xml:space="preserve">Scope of </w:t>
      </w:r>
      <w:r w:rsidR="009F45F7" w:rsidRPr="009A6E4A">
        <w:t>Work</w:t>
      </w:r>
      <w:bookmarkEnd w:id="50"/>
      <w:r w:rsidRPr="009A6E4A">
        <w:t xml:space="preserve"> </w:t>
      </w:r>
    </w:p>
    <w:p w14:paraId="4A0427F8" w14:textId="77777777" w:rsidR="007D768E" w:rsidRPr="007D768E" w:rsidRDefault="003F0B8F" w:rsidP="007D768E">
      <w:pPr>
        <w:jc w:val="both"/>
        <w:rPr>
          <w:lang w:val="en-IE"/>
        </w:rPr>
      </w:pPr>
      <w:r>
        <w:t xml:space="preserve">To </w:t>
      </w:r>
      <w:r w:rsidR="007D768E" w:rsidRPr="007D768E">
        <w:rPr>
          <w:lang w:val="en-IE"/>
        </w:rPr>
        <w:t>deliver the apron reconfiguration works, the Contracting Entity anticipates that the successful Contractor will provide construction management and delivery services, including Early Contractor Involvement (ECI), to support the safe and efficient execution of the Works within a live operational airport environment.</w:t>
      </w:r>
    </w:p>
    <w:p w14:paraId="1C7E2D10" w14:textId="77777777" w:rsidR="007D768E" w:rsidRPr="007D768E" w:rsidRDefault="007D768E" w:rsidP="007D768E">
      <w:pPr>
        <w:jc w:val="both"/>
        <w:rPr>
          <w:lang w:val="en-IE"/>
        </w:rPr>
      </w:pPr>
      <w:r w:rsidRPr="007D768E">
        <w:rPr>
          <w:lang w:val="en-IE"/>
        </w:rPr>
        <w:t>The scope of the Contractor’s services is expected to include, but not be limited to, the following:</w:t>
      </w:r>
    </w:p>
    <w:p w14:paraId="266A7E34" w14:textId="77777777" w:rsidR="007D768E" w:rsidRPr="007D768E" w:rsidRDefault="007D768E" w:rsidP="00EF5E7C">
      <w:pPr>
        <w:numPr>
          <w:ilvl w:val="0"/>
          <w:numId w:val="24"/>
        </w:numPr>
        <w:spacing w:after="0"/>
        <w:jc w:val="both"/>
        <w:rPr>
          <w:lang w:val="en-IE"/>
        </w:rPr>
      </w:pPr>
      <w:r w:rsidRPr="007D768E">
        <w:rPr>
          <w:b/>
          <w:bCs/>
          <w:lang w:val="en-IE"/>
        </w:rPr>
        <w:t>Early Contractor Involvement (ECI)</w:t>
      </w:r>
    </w:p>
    <w:p w14:paraId="47FE8242" w14:textId="5E786855" w:rsidR="007D768E" w:rsidRDefault="007D768E" w:rsidP="007D768E">
      <w:pPr>
        <w:ind w:left="720"/>
        <w:jc w:val="both"/>
        <w:rPr>
          <w:lang w:val="en-IE"/>
        </w:rPr>
      </w:pPr>
      <w:r w:rsidRPr="007D768E">
        <w:rPr>
          <w:lang w:val="en-IE"/>
        </w:rPr>
        <w:t>Participation in the ECI phase to review and optimise the Contracting Entity’s design, including buildability, construction methodology, phasing strategy, programme and cost efficiency. The Contractor shall not be responsible for primary design development.</w:t>
      </w:r>
    </w:p>
    <w:p w14:paraId="2E4241AA" w14:textId="77777777" w:rsidR="00EC71E5" w:rsidRPr="007D768E" w:rsidRDefault="00EC71E5" w:rsidP="00EF5E7C">
      <w:pPr>
        <w:numPr>
          <w:ilvl w:val="0"/>
          <w:numId w:val="24"/>
        </w:numPr>
        <w:spacing w:after="0"/>
        <w:jc w:val="both"/>
        <w:rPr>
          <w:lang w:val="en-IE"/>
        </w:rPr>
      </w:pPr>
      <w:r w:rsidRPr="007D768E">
        <w:rPr>
          <w:b/>
          <w:bCs/>
          <w:lang w:val="en-IE"/>
        </w:rPr>
        <w:t>Construction Planning and Delivery</w:t>
      </w:r>
    </w:p>
    <w:p w14:paraId="3709B762" w14:textId="70EEDEB6" w:rsidR="00EC71E5" w:rsidRPr="007D768E" w:rsidRDefault="00EC71E5" w:rsidP="00EC71E5">
      <w:pPr>
        <w:ind w:left="720"/>
        <w:jc w:val="both"/>
        <w:rPr>
          <w:lang w:val="en-IE"/>
        </w:rPr>
      </w:pPr>
      <w:r w:rsidRPr="007D768E">
        <w:rPr>
          <w:lang w:val="en-IE"/>
        </w:rPr>
        <w:t>Execution of the Works, including detailed construction planning, sequencing, phasing and coordination to maintain ongoing airport operations.</w:t>
      </w:r>
    </w:p>
    <w:p w14:paraId="68E42C32" w14:textId="77777777" w:rsidR="007D768E" w:rsidRPr="007D768E" w:rsidRDefault="007D768E" w:rsidP="00EF5E7C">
      <w:pPr>
        <w:numPr>
          <w:ilvl w:val="0"/>
          <w:numId w:val="24"/>
        </w:numPr>
        <w:spacing w:after="0"/>
        <w:jc w:val="both"/>
        <w:rPr>
          <w:lang w:val="en-IE"/>
        </w:rPr>
      </w:pPr>
      <w:r w:rsidRPr="007D768E">
        <w:rPr>
          <w:b/>
          <w:bCs/>
          <w:lang w:val="en-IE"/>
        </w:rPr>
        <w:t>Multidisciplinary Coordination</w:t>
      </w:r>
    </w:p>
    <w:p w14:paraId="09D80934" w14:textId="148062C4" w:rsidR="007D768E" w:rsidRPr="007D768E" w:rsidRDefault="007D768E" w:rsidP="007D768E">
      <w:pPr>
        <w:ind w:left="720"/>
        <w:jc w:val="both"/>
        <w:rPr>
          <w:lang w:val="en-IE"/>
        </w:rPr>
      </w:pPr>
      <w:r w:rsidRPr="007D768E">
        <w:rPr>
          <w:lang w:val="en-IE"/>
        </w:rPr>
        <w:t>Coordination of civil, pavement, drainage, airfield ground lighting (AGL), electrical systems, and associated infrastructure, including the management of specialist subcontractors and suppliers.</w:t>
      </w:r>
    </w:p>
    <w:p w14:paraId="3A89BB1F" w14:textId="77777777" w:rsidR="007D768E" w:rsidRPr="007D768E" w:rsidRDefault="007D768E" w:rsidP="00EF5E7C">
      <w:pPr>
        <w:numPr>
          <w:ilvl w:val="0"/>
          <w:numId w:val="24"/>
        </w:numPr>
        <w:spacing w:after="0"/>
        <w:jc w:val="both"/>
        <w:rPr>
          <w:lang w:val="en-IE"/>
        </w:rPr>
      </w:pPr>
      <w:r w:rsidRPr="007D768E">
        <w:rPr>
          <w:b/>
          <w:bCs/>
          <w:lang w:val="en-IE"/>
        </w:rPr>
        <w:t>Health, Safety and Environmental Management</w:t>
      </w:r>
    </w:p>
    <w:p w14:paraId="3FE5C098" w14:textId="50DC5F90" w:rsidR="007D768E" w:rsidRPr="007D768E" w:rsidRDefault="007D768E" w:rsidP="007D768E">
      <w:pPr>
        <w:ind w:left="720"/>
        <w:jc w:val="both"/>
        <w:rPr>
          <w:lang w:val="en-IE"/>
        </w:rPr>
      </w:pPr>
      <w:r w:rsidRPr="007D768E">
        <w:rPr>
          <w:lang w:val="en-IE"/>
        </w:rPr>
        <w:t>Implementation of project health, safety and environmental requirements during planning and execution, including compliance with all regulatory and airport-specific requirements.</w:t>
      </w:r>
    </w:p>
    <w:p w14:paraId="2639F280" w14:textId="77777777" w:rsidR="007D768E" w:rsidRPr="007D768E" w:rsidRDefault="007D768E" w:rsidP="00EF5E7C">
      <w:pPr>
        <w:numPr>
          <w:ilvl w:val="0"/>
          <w:numId w:val="24"/>
        </w:numPr>
        <w:spacing w:after="0"/>
        <w:jc w:val="both"/>
        <w:rPr>
          <w:lang w:val="en-IE"/>
        </w:rPr>
      </w:pPr>
      <w:r w:rsidRPr="007D768E">
        <w:rPr>
          <w:b/>
          <w:bCs/>
          <w:lang w:val="en-IE"/>
        </w:rPr>
        <w:t>Operational Interface Management</w:t>
      </w:r>
    </w:p>
    <w:p w14:paraId="6C1A639A" w14:textId="0403ED48" w:rsidR="007D768E" w:rsidRPr="007D768E" w:rsidRDefault="007D768E" w:rsidP="007D768E">
      <w:pPr>
        <w:ind w:left="720"/>
        <w:jc w:val="both"/>
        <w:rPr>
          <w:lang w:val="en-IE"/>
        </w:rPr>
      </w:pPr>
      <w:r w:rsidRPr="2EF00E3E">
        <w:rPr>
          <w:lang w:val="en-IE"/>
        </w:rPr>
        <w:t>Management of interfaces with airport operations, including aircraft movements, passenger flows, and ground service activities</w:t>
      </w:r>
      <w:r w:rsidR="78AB3676" w:rsidRPr="2EF00E3E">
        <w:rPr>
          <w:lang w:val="en-IE"/>
        </w:rPr>
        <w:t xml:space="preserve"> and regulatory requirements,</w:t>
      </w:r>
      <w:r w:rsidRPr="2EF00E3E">
        <w:rPr>
          <w:lang w:val="en-IE"/>
        </w:rPr>
        <w:t xml:space="preserve"> ensuring safe and continuous operation throughout phased construction.</w:t>
      </w:r>
    </w:p>
    <w:p w14:paraId="2C76473A" w14:textId="77777777" w:rsidR="007D768E" w:rsidRPr="007D768E" w:rsidRDefault="007D768E" w:rsidP="00E703A5">
      <w:pPr>
        <w:keepNext/>
        <w:keepLines/>
        <w:numPr>
          <w:ilvl w:val="0"/>
          <w:numId w:val="24"/>
        </w:numPr>
        <w:spacing w:after="0"/>
        <w:jc w:val="both"/>
        <w:rPr>
          <w:lang w:val="en-IE"/>
        </w:rPr>
      </w:pPr>
      <w:r w:rsidRPr="007D768E">
        <w:rPr>
          <w:b/>
          <w:bCs/>
          <w:lang w:val="en-IE"/>
        </w:rPr>
        <w:lastRenderedPageBreak/>
        <w:t>Project Controls and Commercial Management</w:t>
      </w:r>
    </w:p>
    <w:p w14:paraId="4B6C09B9" w14:textId="50974AD2" w:rsidR="007D768E" w:rsidRPr="007D768E" w:rsidRDefault="007D768E" w:rsidP="00E703A5">
      <w:pPr>
        <w:keepNext/>
        <w:keepLines/>
        <w:ind w:left="720"/>
        <w:jc w:val="both"/>
        <w:rPr>
          <w:lang w:val="en-IE"/>
        </w:rPr>
      </w:pPr>
      <w:r w:rsidRPr="007D768E">
        <w:rPr>
          <w:lang w:val="en-IE"/>
        </w:rPr>
        <w:t>Management of programme, cost control, risk management and reporting, consistent with NEC4 contract requirements and collaborative working practices.</w:t>
      </w:r>
    </w:p>
    <w:p w14:paraId="3C35CDFF" w14:textId="77777777" w:rsidR="007D768E" w:rsidRPr="007D768E" w:rsidRDefault="007D768E" w:rsidP="00EF5E7C">
      <w:pPr>
        <w:keepNext/>
        <w:numPr>
          <w:ilvl w:val="0"/>
          <w:numId w:val="24"/>
        </w:numPr>
        <w:spacing w:after="0"/>
        <w:jc w:val="both"/>
        <w:rPr>
          <w:lang w:val="en-IE"/>
        </w:rPr>
      </w:pPr>
      <w:r w:rsidRPr="007D768E">
        <w:rPr>
          <w:b/>
          <w:bCs/>
          <w:lang w:val="en-IE"/>
        </w:rPr>
        <w:t>Regulatory Compliance and Assurance</w:t>
      </w:r>
    </w:p>
    <w:p w14:paraId="0ABDE4F0" w14:textId="772C9323" w:rsidR="007D768E" w:rsidRPr="007D768E" w:rsidRDefault="007D768E" w:rsidP="00036422">
      <w:pPr>
        <w:keepNext/>
        <w:ind w:left="720"/>
        <w:jc w:val="both"/>
        <w:rPr>
          <w:lang w:val="en-IE"/>
        </w:rPr>
      </w:pPr>
      <w:r w:rsidRPr="007D768E">
        <w:rPr>
          <w:lang w:val="en-IE"/>
        </w:rPr>
        <w:t>Delivery of the Works in accordance with applicable aviation and statutory requirements, including EASA, IAA and HSA requirements.</w:t>
      </w:r>
    </w:p>
    <w:p w14:paraId="32047FCA" w14:textId="77777777" w:rsidR="007D768E" w:rsidRPr="007D768E" w:rsidRDefault="007D768E" w:rsidP="007D768E">
      <w:pPr>
        <w:jc w:val="both"/>
        <w:rPr>
          <w:lang w:val="en-IE"/>
        </w:rPr>
      </w:pPr>
      <w:r w:rsidRPr="007D768E">
        <w:rPr>
          <w:lang w:val="en-IE"/>
        </w:rPr>
        <w:t>The above scope description is indicative and will be further defined and developed at tender stage.</w:t>
      </w:r>
    </w:p>
    <w:p w14:paraId="5BD83195" w14:textId="3638D7F8" w:rsidR="00E22F41" w:rsidRPr="000D0640" w:rsidRDefault="00E22F41" w:rsidP="00E22F41">
      <w:pPr>
        <w:pStyle w:val="Heading2"/>
        <w:numPr>
          <w:ilvl w:val="1"/>
          <w:numId w:val="1"/>
        </w:numPr>
        <w:spacing w:before="240" w:after="240"/>
        <w:ind w:left="567" w:hanging="567"/>
        <w:jc w:val="both"/>
      </w:pPr>
      <w:bookmarkStart w:id="51" w:name="_Toc237609961"/>
      <w:r w:rsidRPr="000D0640">
        <w:t xml:space="preserve">Cost </w:t>
      </w:r>
      <w:r w:rsidR="00E20448" w:rsidRPr="000D0640">
        <w:t xml:space="preserve">and </w:t>
      </w:r>
      <w:r w:rsidRPr="000D0640">
        <w:t>Pricing</w:t>
      </w:r>
      <w:bookmarkEnd w:id="51"/>
    </w:p>
    <w:p w14:paraId="4A15A3D7" w14:textId="07B8C335" w:rsidR="00F35EE2" w:rsidRPr="00036422" w:rsidRDefault="000319DE" w:rsidP="000319DE">
      <w:pPr>
        <w:jc w:val="both"/>
        <w:rPr>
          <w:lang w:val="en-IE"/>
        </w:rPr>
      </w:pPr>
      <w:r w:rsidRPr="000319DE">
        <w:rPr>
          <w:lang w:val="en-IE"/>
        </w:rPr>
        <w:t>The main construction works are expected to utilise the NEC4 Engineering and Construction Contract (ECC) Option A (Priced Contract with Activity Schedule). Further details relating to the pricing and payment mechanism will be provided at tender stage</w:t>
      </w:r>
      <w:r>
        <w:rPr>
          <w:lang w:val="en-IE"/>
        </w:rPr>
        <w:t>.</w:t>
      </w:r>
    </w:p>
    <w:p w14:paraId="4BE7274F" w14:textId="1DA0D5DE" w:rsidR="00773AB3" w:rsidRDefault="00773AB3">
      <w:pPr>
        <w:pStyle w:val="Heading2"/>
        <w:numPr>
          <w:ilvl w:val="1"/>
          <w:numId w:val="1"/>
        </w:numPr>
        <w:spacing w:before="240" w:after="240"/>
        <w:ind w:left="567" w:hanging="567"/>
        <w:jc w:val="both"/>
      </w:pPr>
      <w:bookmarkStart w:id="52" w:name="_Toc237609962"/>
      <w:r>
        <w:t>Delivery Constraints</w:t>
      </w:r>
      <w:bookmarkEnd w:id="52"/>
    </w:p>
    <w:p w14:paraId="0F48AF13" w14:textId="3E3972C0" w:rsidR="00773AB3" w:rsidRPr="00773AB3" w:rsidRDefault="00773AB3" w:rsidP="00773AB3">
      <w:pPr>
        <w:rPr>
          <w:lang w:val="en-IE"/>
        </w:rPr>
      </w:pPr>
      <w:r w:rsidRPr="00773AB3">
        <w:rPr>
          <w:lang w:val="en-IE"/>
        </w:rPr>
        <w:t>The Works will be delivered within a live operational airport environment, requiring:</w:t>
      </w:r>
    </w:p>
    <w:p w14:paraId="727127EB" w14:textId="77777777" w:rsidR="00773AB3" w:rsidRPr="00773AB3" w:rsidRDefault="00773AB3" w:rsidP="00EF5E7C">
      <w:pPr>
        <w:numPr>
          <w:ilvl w:val="0"/>
          <w:numId w:val="19"/>
        </w:numPr>
        <w:spacing w:after="0"/>
        <w:rPr>
          <w:lang w:val="en-IE"/>
        </w:rPr>
      </w:pPr>
      <w:r w:rsidRPr="2EF00E3E">
        <w:rPr>
          <w:lang w:val="en-IE"/>
        </w:rPr>
        <w:t xml:space="preserve">Maintenance of safe aircraft operations </w:t>
      </w:r>
      <w:proofErr w:type="gramStart"/>
      <w:r w:rsidRPr="2EF00E3E">
        <w:rPr>
          <w:lang w:val="en-IE"/>
        </w:rPr>
        <w:t>at all times</w:t>
      </w:r>
      <w:proofErr w:type="gramEnd"/>
    </w:p>
    <w:p w14:paraId="073DE454" w14:textId="062DE74E" w:rsidR="1EC254C5" w:rsidRDefault="1EC254C5" w:rsidP="00EF5E7C">
      <w:pPr>
        <w:numPr>
          <w:ilvl w:val="0"/>
          <w:numId w:val="19"/>
        </w:numPr>
        <w:spacing w:after="0"/>
        <w:rPr>
          <w:lang w:val="en-IE"/>
        </w:rPr>
      </w:pPr>
      <w:r w:rsidRPr="2EF00E3E">
        <w:rPr>
          <w:lang w:val="en-IE"/>
        </w:rPr>
        <w:t xml:space="preserve">Control, </w:t>
      </w:r>
      <w:r w:rsidR="359C2442" w:rsidRPr="2EF00E3E">
        <w:rPr>
          <w:lang w:val="en-IE"/>
        </w:rPr>
        <w:t xml:space="preserve">and or cessation of works during low visibility operations </w:t>
      </w:r>
    </w:p>
    <w:p w14:paraId="476C95E4" w14:textId="29DCECD9" w:rsidR="08D7555B" w:rsidRDefault="08D7555B" w:rsidP="00EF5E7C">
      <w:pPr>
        <w:numPr>
          <w:ilvl w:val="0"/>
          <w:numId w:val="19"/>
        </w:numPr>
        <w:spacing w:after="0"/>
        <w:rPr>
          <w:lang w:val="en-IE"/>
        </w:rPr>
      </w:pPr>
      <w:r w:rsidRPr="2EF00E3E">
        <w:rPr>
          <w:lang w:val="en-IE"/>
        </w:rPr>
        <w:t>Provision, training and management of safety escorts</w:t>
      </w:r>
    </w:p>
    <w:p w14:paraId="7A154F2A" w14:textId="77777777" w:rsidR="00773AB3" w:rsidRPr="00773AB3" w:rsidRDefault="00773AB3" w:rsidP="00EF5E7C">
      <w:pPr>
        <w:numPr>
          <w:ilvl w:val="0"/>
          <w:numId w:val="19"/>
        </w:numPr>
        <w:spacing w:after="0"/>
        <w:rPr>
          <w:lang w:val="en-IE"/>
        </w:rPr>
      </w:pPr>
      <w:r w:rsidRPr="00773AB3">
        <w:rPr>
          <w:lang w:val="en-IE"/>
        </w:rPr>
        <w:t>Coordination with passenger movement and terminal interfaces</w:t>
      </w:r>
    </w:p>
    <w:p w14:paraId="1E8AF492" w14:textId="77777777" w:rsidR="00773AB3" w:rsidRPr="00773AB3" w:rsidRDefault="00773AB3" w:rsidP="00EF5E7C">
      <w:pPr>
        <w:numPr>
          <w:ilvl w:val="0"/>
          <w:numId w:val="19"/>
        </w:numPr>
        <w:spacing w:after="0"/>
        <w:rPr>
          <w:lang w:val="en-IE"/>
        </w:rPr>
      </w:pPr>
      <w:r w:rsidRPr="00773AB3">
        <w:rPr>
          <w:lang w:val="en-IE"/>
        </w:rPr>
        <w:t>Phased construction to maintain operational capacity</w:t>
      </w:r>
    </w:p>
    <w:p w14:paraId="53D557AF" w14:textId="77777777" w:rsidR="00773AB3" w:rsidRPr="00773AB3" w:rsidRDefault="00773AB3" w:rsidP="00EF5E7C">
      <w:pPr>
        <w:numPr>
          <w:ilvl w:val="0"/>
          <w:numId w:val="19"/>
        </w:numPr>
        <w:rPr>
          <w:lang w:val="en-IE"/>
        </w:rPr>
      </w:pPr>
      <w:r w:rsidRPr="00773AB3">
        <w:rPr>
          <w:lang w:val="en-IE"/>
        </w:rPr>
        <w:t>Managed access to airside areas and compliance with aviation security requirements</w:t>
      </w:r>
    </w:p>
    <w:p w14:paraId="3A91BBD3" w14:textId="3CF40611" w:rsidR="00773AB3" w:rsidRPr="00773AB3" w:rsidRDefault="00773AB3" w:rsidP="00773AB3">
      <w:pPr>
        <w:rPr>
          <w:lang w:val="en-IE"/>
        </w:rPr>
      </w:pPr>
      <w:r w:rsidRPr="00773AB3">
        <w:rPr>
          <w:lang w:val="en-IE"/>
        </w:rPr>
        <w:t>Applicants should ensure that their responses demonstrate relevant experience in managing these constraints.</w:t>
      </w:r>
    </w:p>
    <w:p w14:paraId="6B81FA89" w14:textId="77777777" w:rsidR="00F35EE2" w:rsidRDefault="00F35EE2">
      <w:pPr>
        <w:rPr>
          <w:rFonts w:eastAsiaTheme="majorEastAsia" w:cstheme="majorBidi"/>
          <w:b/>
          <w:bCs/>
          <w:color w:val="365F91" w:themeColor="accent1" w:themeShade="BF"/>
          <w:sz w:val="28"/>
          <w:szCs w:val="28"/>
        </w:rPr>
      </w:pPr>
      <w:r>
        <w:br w:type="page"/>
      </w:r>
    </w:p>
    <w:p w14:paraId="0D3CF11C" w14:textId="02900E51" w:rsidR="00D03150" w:rsidRDefault="00D03150" w:rsidP="00D03150">
      <w:pPr>
        <w:pStyle w:val="Heading1"/>
        <w:numPr>
          <w:ilvl w:val="0"/>
          <w:numId w:val="1"/>
        </w:numPr>
        <w:ind w:left="567" w:hanging="567"/>
      </w:pPr>
      <w:bookmarkStart w:id="53" w:name="_Toc237609963"/>
      <w:r>
        <w:lastRenderedPageBreak/>
        <w:t>Evaluation Criteria</w:t>
      </w:r>
      <w:bookmarkEnd w:id="53"/>
    </w:p>
    <w:p w14:paraId="6280E5E4" w14:textId="135F32AB" w:rsidR="00FF0A2D" w:rsidRPr="00DE1B71" w:rsidRDefault="00FF0A2D" w:rsidP="00FF0A2D">
      <w:pPr>
        <w:pStyle w:val="Heading2"/>
        <w:numPr>
          <w:ilvl w:val="1"/>
          <w:numId w:val="1"/>
        </w:numPr>
        <w:spacing w:before="240" w:after="240"/>
        <w:ind w:left="567" w:hanging="567"/>
        <w:jc w:val="both"/>
      </w:pPr>
      <w:bookmarkStart w:id="54" w:name="_Toc237609964"/>
      <w:r w:rsidRPr="00DE1B71">
        <w:t>Introduction</w:t>
      </w:r>
      <w:bookmarkEnd w:id="54"/>
    </w:p>
    <w:p w14:paraId="568F367C" w14:textId="332B41F0" w:rsidR="00D50D08" w:rsidRDefault="00BD6AEE" w:rsidP="005379B3">
      <w:pPr>
        <w:spacing w:after="160" w:line="259" w:lineRule="auto"/>
        <w:jc w:val="both"/>
      </w:pPr>
      <w:r w:rsidRPr="00DE1B71">
        <w:t xml:space="preserve">The </w:t>
      </w:r>
      <w:r w:rsidR="00D51E12" w:rsidRPr="00DE1B71">
        <w:t>QQ</w:t>
      </w:r>
      <w:r w:rsidRPr="00DE1B71">
        <w:t xml:space="preserve"> </w:t>
      </w:r>
      <w:r w:rsidR="00F35EE2" w:rsidRPr="00DE1B71">
        <w:t xml:space="preserve">Responses shall be evaluated in accordance with the following criteria, </w:t>
      </w:r>
      <w:r w:rsidRPr="00DE1B71">
        <w:t xml:space="preserve">which are explained in </w:t>
      </w:r>
      <w:r w:rsidR="002B2908" w:rsidRPr="00DE1B71">
        <w:t xml:space="preserve">more </w:t>
      </w:r>
      <w:r w:rsidRPr="00DE1B71">
        <w:t>detail</w:t>
      </w:r>
      <w:r w:rsidR="00E542FB" w:rsidRPr="00DE1B71">
        <w:t xml:space="preserve"> in this </w:t>
      </w:r>
      <w:r w:rsidR="002B2908" w:rsidRPr="00DE1B71">
        <w:t>s</w:t>
      </w:r>
      <w:r w:rsidR="00E542FB" w:rsidRPr="00DE1B71">
        <w:t xml:space="preserve">ection and in </w:t>
      </w:r>
      <w:r w:rsidR="007D768E">
        <w:t>S</w:t>
      </w:r>
      <w:r w:rsidRPr="00DE1B71">
        <w:t>ection 5</w:t>
      </w:r>
      <w:r w:rsidR="005379B3" w:rsidRPr="00DE1B71">
        <w:t xml:space="preserve">.  </w:t>
      </w:r>
      <w:r w:rsidR="00FF0A2D" w:rsidRPr="00DE1B71">
        <w:t xml:space="preserve">The </w:t>
      </w:r>
      <w:r w:rsidR="000735B7" w:rsidRPr="00DE1B71">
        <w:t>Applicant</w:t>
      </w:r>
      <w:r w:rsidR="00496EE4" w:rsidRPr="00DE1B71">
        <w:t xml:space="preserve">’s responses to the information to be supplied as detailed in </w:t>
      </w:r>
      <w:r w:rsidR="007D768E">
        <w:t>S</w:t>
      </w:r>
      <w:r w:rsidR="00496EE4" w:rsidRPr="00DE1B71">
        <w:t xml:space="preserve">ection </w:t>
      </w:r>
      <w:r w:rsidR="00352519" w:rsidRPr="00DE1B71">
        <w:t>5</w:t>
      </w:r>
      <w:r w:rsidR="00496EE4" w:rsidRPr="00DE1B71">
        <w:t xml:space="preserve"> will be assessed on the </w:t>
      </w:r>
      <w:r w:rsidR="00F13CB9" w:rsidRPr="00DE1B71">
        <w:t xml:space="preserve">selection </w:t>
      </w:r>
      <w:r w:rsidR="00496EE4" w:rsidRPr="00DE1B71">
        <w:t>criteria and scoring methodology detailed therein.</w:t>
      </w:r>
      <w:r w:rsidR="005379B3">
        <w:t xml:space="preserve">  </w:t>
      </w:r>
    </w:p>
    <w:p w14:paraId="38579BFA" w14:textId="33112FD2" w:rsidR="008A0673" w:rsidRDefault="008A0673" w:rsidP="00C17FB0">
      <w:pPr>
        <w:pStyle w:val="Heading2"/>
        <w:numPr>
          <w:ilvl w:val="1"/>
          <w:numId w:val="1"/>
        </w:numPr>
        <w:spacing w:before="240" w:after="240"/>
        <w:ind w:left="567" w:hanging="567"/>
        <w:jc w:val="both"/>
      </w:pPr>
      <w:bookmarkStart w:id="55" w:name="_Toc237609965"/>
      <w:r>
        <w:t>Conduct of the Negotiated Procedure</w:t>
      </w:r>
      <w:bookmarkEnd w:id="55"/>
    </w:p>
    <w:p w14:paraId="356468F3" w14:textId="767E1148" w:rsidR="008A0673" w:rsidRDefault="008A0673" w:rsidP="00C17FB0">
      <w:pPr>
        <w:jc w:val="both"/>
      </w:pPr>
      <w:r w:rsidRPr="00F5493D">
        <w:t>The award of this contract is subject to the provisions of Dir</w:t>
      </w:r>
      <w:r w:rsidR="00810F0E" w:rsidRPr="00F5493D">
        <w:t>ective</w:t>
      </w:r>
      <w:r w:rsidRPr="00F5493D">
        <w:t xml:space="preserve"> 2014/25/EU and is being awarded using the negotiated procedure. </w:t>
      </w:r>
    </w:p>
    <w:p w14:paraId="1AD89B6D" w14:textId="5DB65E96" w:rsidR="00496EE4" w:rsidRDefault="00496EE4" w:rsidP="00C17FB0">
      <w:pPr>
        <w:pStyle w:val="Heading2"/>
        <w:numPr>
          <w:ilvl w:val="1"/>
          <w:numId w:val="1"/>
        </w:numPr>
        <w:spacing w:before="240" w:after="240"/>
        <w:ind w:left="567" w:hanging="567"/>
        <w:jc w:val="both"/>
      </w:pPr>
      <w:bookmarkStart w:id="56" w:name="_Toc237609966"/>
      <w:r>
        <w:t>Mandatory Requirements</w:t>
      </w:r>
      <w:bookmarkEnd w:id="56"/>
    </w:p>
    <w:p w14:paraId="15CECA0E" w14:textId="54306652" w:rsidR="00496EE4" w:rsidRDefault="000735B7" w:rsidP="00C17FB0">
      <w:pPr>
        <w:jc w:val="both"/>
      </w:pPr>
      <w:r w:rsidRPr="00F5493D">
        <w:t>Applicant</w:t>
      </w:r>
      <w:r w:rsidR="00374B98" w:rsidRPr="00F5493D">
        <w:t xml:space="preserve">s must demonstrate that they meet the mandatory, </w:t>
      </w:r>
      <w:r w:rsidR="0008005E" w:rsidRPr="00F5493D">
        <w:t>financial</w:t>
      </w:r>
      <w:r w:rsidR="00374B98" w:rsidRPr="00F5493D">
        <w:t xml:space="preserve">, </w:t>
      </w:r>
      <w:r w:rsidR="0008005E" w:rsidRPr="00F5493D">
        <w:t xml:space="preserve">legal and </w:t>
      </w:r>
      <w:r w:rsidR="00A87FDC" w:rsidRPr="00F5493D">
        <w:t>insurance requirements</w:t>
      </w:r>
      <w:r w:rsidR="00374B98" w:rsidRPr="00F5493D">
        <w:t>, by providing a full response to section</w:t>
      </w:r>
      <w:r w:rsidR="00A87FDC" w:rsidRPr="00F5493D">
        <w:t>s 5.1 to 5.</w:t>
      </w:r>
      <w:r w:rsidR="007D768E">
        <w:t>4</w:t>
      </w:r>
      <w:r w:rsidR="00374B98" w:rsidRPr="00F5493D">
        <w:t>.</w:t>
      </w:r>
      <w:r w:rsidR="005529A1" w:rsidRPr="00F5493D">
        <w:t xml:space="preserve">  </w:t>
      </w:r>
      <w:r w:rsidRPr="00F5493D">
        <w:t>Applicant</w:t>
      </w:r>
      <w:r w:rsidR="005529A1" w:rsidRPr="00F5493D">
        <w:t>s who fail to meet the mandatory requirements will not have the</w:t>
      </w:r>
      <w:r w:rsidR="00A87FDC" w:rsidRPr="00F5493D">
        <w:t>ir</w:t>
      </w:r>
      <w:r w:rsidR="005529A1" w:rsidRPr="00F5493D">
        <w:t xml:space="preserve"> </w:t>
      </w:r>
      <w:r w:rsidR="005379B3" w:rsidRPr="00F5493D">
        <w:t>Response</w:t>
      </w:r>
      <w:r w:rsidR="005529A1" w:rsidRPr="00F5493D">
        <w:t xml:space="preserve"> evaluated </w:t>
      </w:r>
      <w:r w:rsidR="00F5493D" w:rsidRPr="00F5493D">
        <w:t>further and</w:t>
      </w:r>
      <w:r w:rsidR="005529A1" w:rsidRPr="00F5493D">
        <w:t xml:space="preserve"> will be disqualified from this procurement process.</w:t>
      </w:r>
    </w:p>
    <w:p w14:paraId="66CE6444" w14:textId="34105CB2" w:rsidR="00496EE4" w:rsidRDefault="00496EE4" w:rsidP="00C17FB0">
      <w:pPr>
        <w:pStyle w:val="Heading2"/>
        <w:numPr>
          <w:ilvl w:val="1"/>
          <w:numId w:val="1"/>
        </w:numPr>
        <w:spacing w:before="240" w:after="240"/>
        <w:ind w:left="567" w:hanging="567"/>
        <w:jc w:val="both"/>
      </w:pPr>
      <w:bookmarkStart w:id="57" w:name="_Toc237609967"/>
      <w:r>
        <w:t xml:space="preserve">Qualitative </w:t>
      </w:r>
      <w:r w:rsidR="00D51E12">
        <w:t>QQ</w:t>
      </w:r>
      <w:r w:rsidR="005379B3">
        <w:t xml:space="preserve"> </w:t>
      </w:r>
      <w:r>
        <w:t>Assessment</w:t>
      </w:r>
      <w:bookmarkEnd w:id="57"/>
    </w:p>
    <w:p w14:paraId="77A3BC42" w14:textId="56256A6C" w:rsidR="001F6BCE" w:rsidRDefault="00AE6FA0" w:rsidP="00C17FB0">
      <w:pPr>
        <w:jc w:val="both"/>
      </w:pPr>
      <w:r>
        <w:t>To</w:t>
      </w:r>
      <w:r w:rsidR="00F07247">
        <w:t xml:space="preserve"> </w:t>
      </w:r>
      <w:r w:rsidR="00374B98">
        <w:t>enable</w:t>
      </w:r>
      <w:r w:rsidR="00F07247">
        <w:t xml:space="preserve"> the Contracting </w:t>
      </w:r>
      <w:r w:rsidR="001F0006">
        <w:t>Entity</w:t>
      </w:r>
      <w:r w:rsidR="00F07247">
        <w:t xml:space="preserve"> to evaluate the extent to which a</w:t>
      </w:r>
      <w:r w:rsidR="005379B3">
        <w:t>n</w:t>
      </w:r>
      <w:r w:rsidR="00F07247">
        <w:t xml:space="preserve"> </w:t>
      </w:r>
      <w:r w:rsidR="000735B7">
        <w:t>Applicant</w:t>
      </w:r>
      <w:r w:rsidR="00F07247">
        <w:t xml:space="preserve"> meets the requirements</w:t>
      </w:r>
      <w:r w:rsidR="005379B3">
        <w:t>, the</w:t>
      </w:r>
      <w:r w:rsidR="00F07247">
        <w:t xml:space="preserve"> </w:t>
      </w:r>
      <w:r w:rsidR="000735B7">
        <w:t>Applicant</w:t>
      </w:r>
      <w:r w:rsidR="00F07247">
        <w:t xml:space="preserve"> </w:t>
      </w:r>
      <w:r w:rsidR="005379B3">
        <w:t>is</w:t>
      </w:r>
      <w:r w:rsidR="00F07247">
        <w:t xml:space="preserve"> required to provide </w:t>
      </w:r>
      <w:proofErr w:type="gramStart"/>
      <w:r w:rsidR="00F07247">
        <w:t>all of</w:t>
      </w:r>
      <w:proofErr w:type="gramEnd"/>
      <w:r w:rsidR="00F07247">
        <w:t xml:space="preserve"> the information requested in </w:t>
      </w:r>
      <w:r w:rsidR="007D768E">
        <w:t>S</w:t>
      </w:r>
      <w:r w:rsidR="00C0250B">
        <w:t>ection 5</w:t>
      </w:r>
      <w:r w:rsidR="005529A1">
        <w:t xml:space="preserve">.  For the purposes </w:t>
      </w:r>
      <w:r w:rsidR="005379B3">
        <w:t>of completing a</w:t>
      </w:r>
      <w:r w:rsidR="005529A1">
        <w:t xml:space="preserve"> qualitative assessment, the Contracting </w:t>
      </w:r>
      <w:r w:rsidR="001F0006">
        <w:t>Entity</w:t>
      </w:r>
      <w:r w:rsidR="005529A1">
        <w:t xml:space="preserve"> will utilise the following scoring approach, combined with </w:t>
      </w:r>
      <w:r>
        <w:t xml:space="preserve">the corresponding </w:t>
      </w:r>
      <w:r w:rsidR="005529A1">
        <w:t>weighting as defined in this Document.</w:t>
      </w:r>
      <w:r w:rsidR="008A0673">
        <w:t xml:space="preserve"> </w:t>
      </w:r>
    </w:p>
    <w:p w14:paraId="2EFA2A07" w14:textId="77777777" w:rsidR="001C3466" w:rsidRPr="001C3466" w:rsidRDefault="001C3466" w:rsidP="001C3466">
      <w:pPr>
        <w:jc w:val="both"/>
        <w:rPr>
          <w:lang w:val="en-IE"/>
        </w:rPr>
      </w:pPr>
      <w:r w:rsidRPr="001C3466">
        <w:rPr>
          <w:lang w:val="en-IE"/>
        </w:rPr>
        <w:t>In addition to technical capability, the evaluation will consider the Applicant's demonstrated ability to operate effectively within a multi-disciplinary environment and to administer NEC contracts in a manner consistent with the NEC principles of mutual trust and co-operation.</w:t>
      </w:r>
    </w:p>
    <w:p w14:paraId="250D4FBD" w14:textId="0FD38666" w:rsidR="00777D5B" w:rsidRPr="00773AB3" w:rsidRDefault="00777D5B" w:rsidP="00777D5B">
      <w:pPr>
        <w:jc w:val="both"/>
        <w:rPr>
          <w:lang w:val="en-IE"/>
        </w:rPr>
      </w:pPr>
      <w:r w:rsidRPr="00777D5B">
        <w:rPr>
          <w:lang w:val="en-IE"/>
        </w:rPr>
        <w:t>Higher scores will be awarded to Applicants who demonstrate proactive collaboration, measurable value engineering outcomes, and evidence of open and transparent working practices during pre-construction phases.</w:t>
      </w:r>
    </w:p>
    <w:tbl>
      <w:tblPr>
        <w:tblStyle w:val="TableGrid"/>
        <w:tblW w:w="0" w:type="auto"/>
        <w:tblLook w:val="04A0" w:firstRow="1" w:lastRow="0" w:firstColumn="1" w:lastColumn="0" w:noHBand="0" w:noVBand="1"/>
      </w:tblPr>
      <w:tblGrid>
        <w:gridCol w:w="2830"/>
        <w:gridCol w:w="6186"/>
      </w:tblGrid>
      <w:tr w:rsidR="00C53704" w14:paraId="114D252D" w14:textId="77777777" w:rsidTr="00A87FDC">
        <w:trPr>
          <w:trHeight w:val="397"/>
        </w:trPr>
        <w:tc>
          <w:tcPr>
            <w:tcW w:w="2830" w:type="dxa"/>
            <w:shd w:val="clear" w:color="auto" w:fill="BFBFBF" w:themeFill="background1" w:themeFillShade="BF"/>
            <w:vAlign w:val="center"/>
          </w:tcPr>
          <w:p w14:paraId="68C7D27A" w14:textId="431E71AC" w:rsidR="00C53704" w:rsidRDefault="00C53704" w:rsidP="00C53704">
            <w:pPr>
              <w:ind w:right="-165"/>
              <w:contextualSpacing/>
              <w:rPr>
                <w:rFonts w:cs="Arial"/>
                <w:b/>
                <w:bCs/>
              </w:rPr>
            </w:pPr>
            <w:r>
              <w:rPr>
                <w:rFonts w:cs="Arial"/>
                <w:b/>
                <w:bCs/>
              </w:rPr>
              <w:t>Scoring Bands</w:t>
            </w:r>
          </w:p>
        </w:tc>
        <w:tc>
          <w:tcPr>
            <w:tcW w:w="6186" w:type="dxa"/>
            <w:shd w:val="clear" w:color="auto" w:fill="BFBFBF" w:themeFill="background1" w:themeFillShade="BF"/>
            <w:vAlign w:val="center"/>
          </w:tcPr>
          <w:p w14:paraId="54E28675" w14:textId="320784E6" w:rsidR="00C53704" w:rsidRPr="00C53704" w:rsidRDefault="00C53704" w:rsidP="00C53704">
            <w:pPr>
              <w:contextualSpacing/>
              <w:rPr>
                <w:rFonts w:cs="Arial"/>
                <w:b/>
              </w:rPr>
            </w:pPr>
            <w:r w:rsidRPr="00C53704">
              <w:rPr>
                <w:rFonts w:cs="Arial"/>
                <w:b/>
              </w:rPr>
              <w:t>General Description</w:t>
            </w:r>
          </w:p>
        </w:tc>
      </w:tr>
      <w:tr w:rsidR="00C53704" w14:paraId="72954643" w14:textId="77777777" w:rsidTr="00C53704">
        <w:trPr>
          <w:trHeight w:val="397"/>
        </w:trPr>
        <w:tc>
          <w:tcPr>
            <w:tcW w:w="2830" w:type="dxa"/>
            <w:vAlign w:val="center"/>
          </w:tcPr>
          <w:p w14:paraId="09FCC814" w14:textId="66DA26C3" w:rsidR="00C53704" w:rsidRDefault="00C53704" w:rsidP="00C53704">
            <w:pPr>
              <w:ind w:right="-165"/>
              <w:contextualSpacing/>
            </w:pPr>
            <w:r>
              <w:rPr>
                <w:rFonts w:cs="Arial"/>
                <w:b/>
                <w:bCs/>
              </w:rPr>
              <w:t xml:space="preserve">Very Good </w:t>
            </w:r>
            <w:r w:rsidRPr="00884725">
              <w:rPr>
                <w:rFonts w:cs="Arial"/>
                <w:b/>
                <w:bCs/>
              </w:rPr>
              <w:t>(&gt;</w:t>
            </w:r>
            <w:r>
              <w:rPr>
                <w:rFonts w:cs="Arial"/>
                <w:b/>
                <w:bCs/>
              </w:rPr>
              <w:t>80%</w:t>
            </w:r>
            <w:r w:rsidRPr="00884725">
              <w:rPr>
                <w:rFonts w:cs="Arial"/>
                <w:b/>
                <w:bCs/>
              </w:rPr>
              <w:t xml:space="preserve"> to 100</w:t>
            </w:r>
            <w:r>
              <w:rPr>
                <w:rFonts w:cs="Arial"/>
                <w:b/>
                <w:bCs/>
              </w:rPr>
              <w:t>%</w:t>
            </w:r>
            <w:r w:rsidRPr="00884725">
              <w:rPr>
                <w:rFonts w:cs="Arial"/>
                <w:b/>
                <w:bCs/>
              </w:rPr>
              <w:t>)</w:t>
            </w:r>
          </w:p>
        </w:tc>
        <w:tc>
          <w:tcPr>
            <w:tcW w:w="6186" w:type="dxa"/>
            <w:vAlign w:val="center"/>
          </w:tcPr>
          <w:p w14:paraId="41945532" w14:textId="1CBB18A8" w:rsidR="00C53704" w:rsidRPr="00C53704" w:rsidRDefault="00C53704" w:rsidP="00C53704">
            <w:pPr>
              <w:contextualSpacing/>
              <w:rPr>
                <w:rFonts w:cs="Arial"/>
              </w:rPr>
            </w:pPr>
            <w:r w:rsidRPr="00884725">
              <w:rPr>
                <w:rFonts w:cs="Arial"/>
              </w:rPr>
              <w:t>The response exceeds specifications / expectations</w:t>
            </w:r>
          </w:p>
        </w:tc>
      </w:tr>
      <w:tr w:rsidR="00C53704" w14:paraId="77397461" w14:textId="77777777" w:rsidTr="00C53704">
        <w:trPr>
          <w:trHeight w:val="397"/>
        </w:trPr>
        <w:tc>
          <w:tcPr>
            <w:tcW w:w="2830" w:type="dxa"/>
            <w:vAlign w:val="center"/>
          </w:tcPr>
          <w:p w14:paraId="63B57625" w14:textId="5DBAE8DA" w:rsidR="00C53704" w:rsidRDefault="00C53704" w:rsidP="00C53704">
            <w:pPr>
              <w:ind w:right="-165"/>
              <w:contextualSpacing/>
            </w:pPr>
            <w:r w:rsidRPr="00884725">
              <w:rPr>
                <w:rFonts w:cs="Arial"/>
                <w:b/>
                <w:bCs/>
              </w:rPr>
              <w:t>Good (&gt;</w:t>
            </w:r>
            <w:r>
              <w:rPr>
                <w:rFonts w:cs="Arial"/>
                <w:b/>
                <w:bCs/>
              </w:rPr>
              <w:t>6</w:t>
            </w:r>
            <w:r w:rsidRPr="00884725">
              <w:rPr>
                <w:rFonts w:cs="Arial"/>
                <w:b/>
                <w:bCs/>
              </w:rPr>
              <w:t>0</w:t>
            </w:r>
            <w:r>
              <w:rPr>
                <w:rFonts w:cs="Arial"/>
                <w:b/>
                <w:bCs/>
              </w:rPr>
              <w:t>%</w:t>
            </w:r>
            <w:r w:rsidRPr="00884725">
              <w:rPr>
                <w:rFonts w:cs="Arial"/>
                <w:b/>
                <w:bCs/>
              </w:rPr>
              <w:t xml:space="preserve"> to</w:t>
            </w:r>
            <w:r>
              <w:rPr>
                <w:rFonts w:cs="Arial"/>
                <w:b/>
                <w:bCs/>
              </w:rPr>
              <w:t xml:space="preserve"> 79%</w:t>
            </w:r>
            <w:r w:rsidRPr="00884725">
              <w:rPr>
                <w:rFonts w:cs="Arial"/>
                <w:b/>
                <w:bCs/>
              </w:rPr>
              <w:t>)</w:t>
            </w:r>
          </w:p>
        </w:tc>
        <w:tc>
          <w:tcPr>
            <w:tcW w:w="6186" w:type="dxa"/>
            <w:vAlign w:val="center"/>
          </w:tcPr>
          <w:p w14:paraId="43824262" w14:textId="421DD441" w:rsidR="00C53704" w:rsidRDefault="00C53704" w:rsidP="00C53704">
            <w:r w:rsidRPr="00884725">
              <w:rPr>
                <w:rFonts w:cs="Arial"/>
                <w:bCs/>
              </w:rPr>
              <w:t>The response fully complies with specifications / expectations</w:t>
            </w:r>
          </w:p>
        </w:tc>
      </w:tr>
      <w:tr w:rsidR="00C53704" w14:paraId="2437FC00" w14:textId="77777777" w:rsidTr="00C53704">
        <w:trPr>
          <w:trHeight w:val="397"/>
        </w:trPr>
        <w:tc>
          <w:tcPr>
            <w:tcW w:w="2830" w:type="dxa"/>
            <w:vAlign w:val="center"/>
          </w:tcPr>
          <w:p w14:paraId="723291B7" w14:textId="6E7BCA29" w:rsidR="00C53704" w:rsidRDefault="00C53704" w:rsidP="00C53704">
            <w:pPr>
              <w:ind w:right="-165"/>
              <w:contextualSpacing/>
            </w:pPr>
            <w:r>
              <w:rPr>
                <w:rFonts w:cs="Arial"/>
                <w:b/>
                <w:bCs/>
              </w:rPr>
              <w:t xml:space="preserve">Acceptable </w:t>
            </w:r>
            <w:r w:rsidRPr="00884725">
              <w:rPr>
                <w:rFonts w:cs="Arial"/>
                <w:b/>
                <w:bCs/>
              </w:rPr>
              <w:t xml:space="preserve">(&gt; </w:t>
            </w:r>
            <w:r>
              <w:rPr>
                <w:rFonts w:cs="Arial"/>
                <w:b/>
                <w:bCs/>
              </w:rPr>
              <w:t>40%</w:t>
            </w:r>
            <w:r w:rsidRPr="00884725">
              <w:rPr>
                <w:rFonts w:cs="Arial"/>
                <w:b/>
                <w:bCs/>
              </w:rPr>
              <w:t xml:space="preserve"> to </w:t>
            </w:r>
            <w:r>
              <w:rPr>
                <w:rFonts w:cs="Arial"/>
                <w:b/>
                <w:bCs/>
              </w:rPr>
              <w:t>59%</w:t>
            </w:r>
            <w:r w:rsidRPr="00884725">
              <w:rPr>
                <w:rFonts w:cs="Arial"/>
                <w:b/>
                <w:bCs/>
              </w:rPr>
              <w:t>)</w:t>
            </w:r>
          </w:p>
        </w:tc>
        <w:tc>
          <w:tcPr>
            <w:tcW w:w="6186" w:type="dxa"/>
            <w:vAlign w:val="center"/>
          </w:tcPr>
          <w:p w14:paraId="190D09A7" w14:textId="7F1F9405" w:rsidR="00C53704" w:rsidRDefault="00C53704" w:rsidP="00C53704">
            <w:r w:rsidRPr="00884725">
              <w:rPr>
                <w:rFonts w:cs="Arial"/>
                <w:bCs/>
              </w:rPr>
              <w:t>The response has some acceptable deficiencies when compared with the specification / expectations</w:t>
            </w:r>
          </w:p>
        </w:tc>
      </w:tr>
      <w:tr w:rsidR="00C53704" w14:paraId="4793F6CE" w14:textId="77777777" w:rsidTr="00C53704">
        <w:trPr>
          <w:trHeight w:val="397"/>
        </w:trPr>
        <w:tc>
          <w:tcPr>
            <w:tcW w:w="2830" w:type="dxa"/>
            <w:vAlign w:val="center"/>
          </w:tcPr>
          <w:p w14:paraId="12CB458C" w14:textId="004EBAF2" w:rsidR="00C53704" w:rsidRDefault="00C53704" w:rsidP="00C53704">
            <w:pPr>
              <w:ind w:right="-165"/>
              <w:contextualSpacing/>
            </w:pPr>
            <w:r>
              <w:rPr>
                <w:rFonts w:cs="Arial"/>
                <w:b/>
                <w:bCs/>
              </w:rPr>
              <w:t xml:space="preserve">Unacceptable </w:t>
            </w:r>
            <w:r w:rsidRPr="00884725">
              <w:rPr>
                <w:rFonts w:cs="Arial"/>
                <w:b/>
                <w:bCs/>
              </w:rPr>
              <w:t>(&gt;</w:t>
            </w:r>
            <w:r>
              <w:rPr>
                <w:rFonts w:cs="Arial"/>
                <w:b/>
                <w:bCs/>
              </w:rPr>
              <w:t>1%</w:t>
            </w:r>
            <w:r w:rsidRPr="00884725">
              <w:rPr>
                <w:rFonts w:cs="Arial"/>
                <w:b/>
                <w:bCs/>
              </w:rPr>
              <w:t xml:space="preserve"> to</w:t>
            </w:r>
            <w:r>
              <w:rPr>
                <w:rFonts w:cs="Arial"/>
                <w:b/>
                <w:bCs/>
              </w:rPr>
              <w:t xml:space="preserve"> 39%</w:t>
            </w:r>
            <w:r w:rsidRPr="00884725">
              <w:rPr>
                <w:rFonts w:cs="Arial"/>
                <w:b/>
                <w:bCs/>
              </w:rPr>
              <w:t>)</w:t>
            </w:r>
          </w:p>
        </w:tc>
        <w:tc>
          <w:tcPr>
            <w:tcW w:w="6186" w:type="dxa"/>
            <w:vAlign w:val="center"/>
          </w:tcPr>
          <w:p w14:paraId="1B37D285" w14:textId="4D36D4B1" w:rsidR="00C53704" w:rsidRDefault="00C53704" w:rsidP="00C53704">
            <w:r w:rsidRPr="00884725">
              <w:rPr>
                <w:rFonts w:cs="Arial"/>
              </w:rPr>
              <w:t xml:space="preserve">The response has major deficiencies compared to the specification / expectations which represents a significant impact on the ability to meet </w:t>
            </w:r>
            <w:r w:rsidRPr="00884725">
              <w:rPr>
                <w:rFonts w:cs="Arial"/>
                <w:bCs/>
              </w:rPr>
              <w:t>the Companies requirements</w:t>
            </w:r>
            <w:r>
              <w:rPr>
                <w:rFonts w:cs="Arial"/>
              </w:rPr>
              <w:t>.</w:t>
            </w:r>
          </w:p>
        </w:tc>
      </w:tr>
      <w:tr w:rsidR="00C53704" w14:paraId="0D6A7C60" w14:textId="77777777" w:rsidTr="00C53704">
        <w:trPr>
          <w:trHeight w:val="397"/>
        </w:trPr>
        <w:tc>
          <w:tcPr>
            <w:tcW w:w="2830" w:type="dxa"/>
            <w:vAlign w:val="center"/>
          </w:tcPr>
          <w:p w14:paraId="12702969" w14:textId="51344FFD" w:rsidR="00C53704" w:rsidRDefault="00C53704" w:rsidP="00C53704">
            <w:r>
              <w:rPr>
                <w:rFonts w:cs="Arial"/>
                <w:b/>
                <w:bCs/>
              </w:rPr>
              <w:t xml:space="preserve">No Response </w:t>
            </w:r>
            <w:r w:rsidRPr="00884725">
              <w:rPr>
                <w:rFonts w:cs="Arial"/>
                <w:b/>
                <w:bCs/>
              </w:rPr>
              <w:t>(0</w:t>
            </w:r>
            <w:r>
              <w:rPr>
                <w:rFonts w:cs="Arial"/>
                <w:b/>
                <w:bCs/>
              </w:rPr>
              <w:t>%</w:t>
            </w:r>
            <w:r w:rsidRPr="00884725">
              <w:rPr>
                <w:rFonts w:cs="Arial"/>
                <w:b/>
                <w:bCs/>
              </w:rPr>
              <w:t>)</w:t>
            </w:r>
          </w:p>
        </w:tc>
        <w:tc>
          <w:tcPr>
            <w:tcW w:w="6186" w:type="dxa"/>
            <w:vAlign w:val="center"/>
          </w:tcPr>
          <w:p w14:paraId="73F15C2F" w14:textId="3323281F" w:rsidR="00C53704" w:rsidRDefault="00C53704" w:rsidP="00C53704">
            <w:r>
              <w:rPr>
                <w:rFonts w:cs="Arial"/>
              </w:rPr>
              <w:t>Incomplete or no response received.</w:t>
            </w:r>
          </w:p>
        </w:tc>
      </w:tr>
    </w:tbl>
    <w:p w14:paraId="2D806E9E" w14:textId="3737C8F0" w:rsidR="00D05490" w:rsidRPr="00A335AF" w:rsidRDefault="00A335AF" w:rsidP="00A335AF">
      <w:pPr>
        <w:spacing w:before="240"/>
        <w:jc w:val="both"/>
        <w:rPr>
          <w:lang w:val="en-IE"/>
        </w:rPr>
      </w:pPr>
      <w:r>
        <w:lastRenderedPageBreak/>
        <w:t>F</w:t>
      </w:r>
      <w:r w:rsidRPr="00A335AF">
        <w:rPr>
          <w:lang w:val="en-IE"/>
        </w:rPr>
        <w:t>or sections relating to capability, experience and contract management (</w:t>
      </w:r>
      <w:proofErr w:type="gramStart"/>
      <w:r w:rsidRPr="00A335AF">
        <w:rPr>
          <w:lang w:val="en-IE"/>
        </w:rPr>
        <w:t>in particular Sections</w:t>
      </w:r>
      <w:proofErr w:type="gramEnd"/>
      <w:r w:rsidRPr="00A335AF">
        <w:rPr>
          <w:lang w:val="en-IE"/>
        </w:rPr>
        <w:t xml:space="preserve"> 5.7), responses demonstrating integrated multidisciplinary delivery, effective collaboration, measurable value engineering outcomes and open and transparent commercial practices will be assessed in the upper scoring bands</w:t>
      </w:r>
    </w:p>
    <w:p w14:paraId="2672836E" w14:textId="5EB0D7BD" w:rsidR="002B327E" w:rsidRPr="004F4602" w:rsidRDefault="002B327E" w:rsidP="002B327E">
      <w:pPr>
        <w:pStyle w:val="Heading2"/>
        <w:numPr>
          <w:ilvl w:val="1"/>
          <w:numId w:val="1"/>
        </w:numPr>
        <w:spacing w:before="240" w:after="240"/>
        <w:ind w:left="567" w:hanging="567"/>
        <w:jc w:val="both"/>
      </w:pPr>
      <w:bookmarkStart w:id="58" w:name="_Toc237609968"/>
      <w:r w:rsidRPr="004F4602">
        <w:t>Evaluation</w:t>
      </w:r>
      <w:r w:rsidR="002E1EB8" w:rsidRPr="004F4602">
        <w:t xml:space="preserve"> Criteria</w:t>
      </w:r>
      <w:bookmarkEnd w:id="58"/>
    </w:p>
    <w:p w14:paraId="18E07303" w14:textId="30060A03" w:rsidR="00095EC4" w:rsidRPr="002E25C5" w:rsidRDefault="00536D84" w:rsidP="002C44B3">
      <w:pPr>
        <w:jc w:val="both"/>
        <w:rPr>
          <w:lang w:val="en-IE"/>
        </w:rPr>
      </w:pPr>
      <w:r>
        <w:t xml:space="preserve">The </w:t>
      </w:r>
      <w:r w:rsidR="000735B7">
        <w:t>Applicant</w:t>
      </w:r>
      <w:r>
        <w:t>’</w:t>
      </w:r>
      <w:r w:rsidR="005D157A">
        <w:t xml:space="preserve">s </w:t>
      </w:r>
      <w:r w:rsidR="00701AC9">
        <w:t>Response</w:t>
      </w:r>
      <w:r>
        <w:t xml:space="preserve"> </w:t>
      </w:r>
      <w:r w:rsidR="00095EC4">
        <w:t xml:space="preserve">will be evaluated by reference to the </w:t>
      </w:r>
      <w:r w:rsidR="005D157A">
        <w:t>evaluation criteria as defined</w:t>
      </w:r>
      <w:r w:rsidR="00095EC4">
        <w:t xml:space="preserve"> </w:t>
      </w:r>
      <w:r w:rsidR="005D157A">
        <w:t>in the following table.</w:t>
      </w:r>
      <w:r w:rsidR="002C44B3">
        <w:t xml:space="preserve"> </w:t>
      </w:r>
      <w:r w:rsidR="002C44B3" w:rsidRPr="002C44B3">
        <w:rPr>
          <w:lang w:val="en-IE"/>
        </w:rPr>
        <w:t>Applicants must achieve the minimum score specified in each scored criterion (Sections 5.7.1 to 5.7.4). Failure to achieve the minimum score in any individual criterion will result in the Applicant being disqualified from the procurement process</w:t>
      </w:r>
      <w:r w:rsidR="002C44B3">
        <w:rPr>
          <w:lang w:val="en-IE"/>
        </w:rPr>
        <w:t>.</w:t>
      </w:r>
    </w:p>
    <w:tbl>
      <w:tblPr>
        <w:tblStyle w:val="TableGrid"/>
        <w:tblW w:w="9038" w:type="dxa"/>
        <w:tblLook w:val="04A0" w:firstRow="1" w:lastRow="0" w:firstColumn="1" w:lastColumn="0" w:noHBand="0" w:noVBand="1"/>
      </w:tblPr>
      <w:tblGrid>
        <w:gridCol w:w="628"/>
        <w:gridCol w:w="4809"/>
        <w:gridCol w:w="1153"/>
        <w:gridCol w:w="1261"/>
        <w:gridCol w:w="1187"/>
      </w:tblGrid>
      <w:tr w:rsidR="005D157A" w14:paraId="78B68A98" w14:textId="77777777" w:rsidTr="15FB5A45">
        <w:tc>
          <w:tcPr>
            <w:tcW w:w="628" w:type="dxa"/>
            <w:vAlign w:val="center"/>
          </w:tcPr>
          <w:p w14:paraId="301012B6" w14:textId="74CADD73" w:rsidR="005D157A" w:rsidRPr="00C17FB0" w:rsidRDefault="00DC726C" w:rsidP="00C85D28">
            <w:pPr>
              <w:jc w:val="center"/>
              <w:rPr>
                <w:rFonts w:cs="Arial"/>
                <w:sz w:val="20"/>
              </w:rPr>
            </w:pPr>
            <w:r w:rsidRPr="00C17FB0">
              <w:rPr>
                <w:rFonts w:cs="Arial"/>
                <w:sz w:val="20"/>
              </w:rPr>
              <w:t>Ref</w:t>
            </w:r>
          </w:p>
        </w:tc>
        <w:tc>
          <w:tcPr>
            <w:tcW w:w="4809" w:type="dxa"/>
            <w:vAlign w:val="center"/>
          </w:tcPr>
          <w:p w14:paraId="73AAA1A3" w14:textId="77777777" w:rsidR="005D157A" w:rsidRPr="00C17FB0" w:rsidRDefault="005D157A" w:rsidP="00C85D28">
            <w:pPr>
              <w:jc w:val="center"/>
              <w:rPr>
                <w:rFonts w:cs="Arial"/>
                <w:sz w:val="20"/>
              </w:rPr>
            </w:pPr>
            <w:r w:rsidRPr="00C17FB0">
              <w:rPr>
                <w:rFonts w:cs="Arial"/>
                <w:b/>
                <w:sz w:val="20"/>
              </w:rPr>
              <w:t>Criteria</w:t>
            </w:r>
          </w:p>
        </w:tc>
        <w:tc>
          <w:tcPr>
            <w:tcW w:w="1153" w:type="dxa"/>
            <w:vAlign w:val="center"/>
          </w:tcPr>
          <w:p w14:paraId="7407DC07" w14:textId="77777777" w:rsidR="005D157A" w:rsidRPr="00C17FB0" w:rsidRDefault="005D157A" w:rsidP="00C85D28">
            <w:pPr>
              <w:jc w:val="center"/>
              <w:rPr>
                <w:rFonts w:cs="Arial"/>
                <w:sz w:val="20"/>
              </w:rPr>
            </w:pPr>
            <w:r w:rsidRPr="00C17FB0">
              <w:rPr>
                <w:rFonts w:cs="Arial"/>
                <w:b/>
                <w:sz w:val="20"/>
              </w:rPr>
              <w:t>Weighting</w:t>
            </w:r>
          </w:p>
        </w:tc>
        <w:tc>
          <w:tcPr>
            <w:tcW w:w="1261" w:type="dxa"/>
          </w:tcPr>
          <w:p w14:paraId="6C90F572" w14:textId="77777777" w:rsidR="005D157A" w:rsidRPr="00C17FB0" w:rsidRDefault="005D157A" w:rsidP="00C85D28">
            <w:pPr>
              <w:jc w:val="center"/>
              <w:rPr>
                <w:rFonts w:cs="Arial"/>
                <w:sz w:val="20"/>
              </w:rPr>
            </w:pPr>
            <w:r w:rsidRPr="00C17FB0">
              <w:rPr>
                <w:rFonts w:cs="Arial"/>
                <w:b/>
                <w:sz w:val="20"/>
              </w:rPr>
              <w:t>Maximum Score</w:t>
            </w:r>
          </w:p>
        </w:tc>
        <w:tc>
          <w:tcPr>
            <w:tcW w:w="1187" w:type="dxa"/>
          </w:tcPr>
          <w:p w14:paraId="10250ED4" w14:textId="60556CD8" w:rsidR="005D157A" w:rsidRPr="00C17FB0" w:rsidRDefault="005D157A" w:rsidP="00C85D28">
            <w:pPr>
              <w:jc w:val="center"/>
              <w:rPr>
                <w:rFonts w:cs="Arial"/>
                <w:sz w:val="20"/>
              </w:rPr>
            </w:pPr>
            <w:r w:rsidRPr="00C17FB0">
              <w:rPr>
                <w:rFonts w:ascii="Calibri" w:hAnsi="Calibri" w:cs="Arial"/>
                <w:b/>
                <w:sz w:val="20"/>
                <w:lang w:val="en-IE"/>
              </w:rPr>
              <w:t xml:space="preserve">Minimum Score </w:t>
            </w:r>
          </w:p>
        </w:tc>
      </w:tr>
      <w:tr w:rsidR="005D157A" w14:paraId="45F0D921" w14:textId="77777777" w:rsidTr="15FB5A45">
        <w:trPr>
          <w:trHeight w:val="438"/>
        </w:trPr>
        <w:tc>
          <w:tcPr>
            <w:tcW w:w="628" w:type="dxa"/>
            <w:vAlign w:val="center"/>
          </w:tcPr>
          <w:p w14:paraId="0DEFD02C" w14:textId="5E982CA9" w:rsidR="005D157A" w:rsidRPr="00C17FB0" w:rsidRDefault="005D157A" w:rsidP="00C85D28">
            <w:pPr>
              <w:rPr>
                <w:rFonts w:cs="Arial"/>
                <w:b/>
                <w:sz w:val="20"/>
              </w:rPr>
            </w:pPr>
            <w:r w:rsidRPr="00C17FB0">
              <w:rPr>
                <w:rFonts w:cs="Arial"/>
                <w:b/>
                <w:sz w:val="20"/>
              </w:rPr>
              <w:t>5.1</w:t>
            </w:r>
          </w:p>
        </w:tc>
        <w:tc>
          <w:tcPr>
            <w:tcW w:w="4809" w:type="dxa"/>
            <w:vAlign w:val="center"/>
          </w:tcPr>
          <w:p w14:paraId="4411F1A4" w14:textId="413CAF81" w:rsidR="005D157A" w:rsidRPr="00C17FB0" w:rsidRDefault="00452434" w:rsidP="00C85D28">
            <w:pPr>
              <w:rPr>
                <w:rFonts w:cs="Arial"/>
                <w:b/>
                <w:sz w:val="20"/>
              </w:rPr>
            </w:pPr>
            <w:r>
              <w:rPr>
                <w:b/>
                <w:bCs/>
                <w:sz w:val="20"/>
              </w:rPr>
              <w:t>Applicant Details</w:t>
            </w:r>
          </w:p>
        </w:tc>
        <w:tc>
          <w:tcPr>
            <w:tcW w:w="1153" w:type="dxa"/>
            <w:vAlign w:val="center"/>
          </w:tcPr>
          <w:p w14:paraId="7F6FE941" w14:textId="19B94043" w:rsidR="005D157A" w:rsidRPr="00C17FB0" w:rsidRDefault="000A02F8" w:rsidP="00C85D28">
            <w:pPr>
              <w:jc w:val="center"/>
              <w:rPr>
                <w:rFonts w:cs="Arial"/>
                <w:sz w:val="20"/>
              </w:rPr>
            </w:pPr>
            <w:r w:rsidRPr="00C17FB0">
              <w:rPr>
                <w:bCs/>
                <w:sz w:val="20"/>
              </w:rPr>
              <w:t>NA</w:t>
            </w:r>
          </w:p>
        </w:tc>
        <w:tc>
          <w:tcPr>
            <w:tcW w:w="1261" w:type="dxa"/>
            <w:vAlign w:val="center"/>
          </w:tcPr>
          <w:p w14:paraId="03546A2A" w14:textId="4A26EF0D" w:rsidR="005D157A" w:rsidRPr="00C17FB0" w:rsidRDefault="000A02F8" w:rsidP="00C85D28">
            <w:pPr>
              <w:jc w:val="center"/>
              <w:rPr>
                <w:rFonts w:cs="Arial"/>
                <w:sz w:val="20"/>
              </w:rPr>
            </w:pPr>
            <w:r w:rsidRPr="00C17FB0">
              <w:rPr>
                <w:rFonts w:cs="Arial"/>
                <w:sz w:val="20"/>
              </w:rPr>
              <w:t>Pass</w:t>
            </w:r>
          </w:p>
        </w:tc>
        <w:tc>
          <w:tcPr>
            <w:tcW w:w="1187" w:type="dxa"/>
            <w:vAlign w:val="center"/>
          </w:tcPr>
          <w:p w14:paraId="587970FF" w14:textId="20997EA8" w:rsidR="005D157A" w:rsidRPr="00C17FB0" w:rsidRDefault="000A02F8" w:rsidP="00C85D28">
            <w:pPr>
              <w:jc w:val="center"/>
              <w:rPr>
                <w:rFonts w:cs="Arial"/>
                <w:sz w:val="20"/>
              </w:rPr>
            </w:pPr>
            <w:r w:rsidRPr="00C17FB0">
              <w:rPr>
                <w:bCs/>
                <w:sz w:val="20"/>
              </w:rPr>
              <w:t>Fail</w:t>
            </w:r>
          </w:p>
        </w:tc>
      </w:tr>
      <w:tr w:rsidR="005D157A" w14:paraId="36EC4CFD" w14:textId="77777777" w:rsidTr="15FB5A45">
        <w:trPr>
          <w:trHeight w:val="684"/>
        </w:trPr>
        <w:tc>
          <w:tcPr>
            <w:tcW w:w="9038" w:type="dxa"/>
            <w:gridSpan w:val="5"/>
            <w:vAlign w:val="center"/>
          </w:tcPr>
          <w:p w14:paraId="43C6A672" w14:textId="37B03549" w:rsidR="005D157A" w:rsidRPr="00C17FB0" w:rsidRDefault="000735B7" w:rsidP="00536D84">
            <w:pPr>
              <w:spacing w:before="120" w:after="120"/>
              <w:jc w:val="both"/>
              <w:rPr>
                <w:sz w:val="20"/>
              </w:rPr>
            </w:pPr>
            <w:r>
              <w:rPr>
                <w:rFonts w:ascii="Calibri" w:hAnsi="Calibri"/>
                <w:sz w:val="20"/>
                <w:lang w:val="en-IE"/>
              </w:rPr>
              <w:t>Applicant</w:t>
            </w:r>
            <w:r w:rsidR="005D157A" w:rsidRPr="00C17FB0">
              <w:rPr>
                <w:rFonts w:ascii="Calibri" w:hAnsi="Calibri"/>
                <w:sz w:val="20"/>
                <w:lang w:val="en-IE"/>
              </w:rPr>
              <w:t xml:space="preserve">s </w:t>
            </w:r>
            <w:r w:rsidR="000F59CE">
              <w:rPr>
                <w:rFonts w:ascii="Calibri" w:hAnsi="Calibri"/>
                <w:sz w:val="20"/>
                <w:lang w:val="en-IE"/>
              </w:rPr>
              <w:t>shall</w:t>
            </w:r>
            <w:r w:rsidR="005D157A" w:rsidRPr="00C17FB0">
              <w:rPr>
                <w:rFonts w:ascii="Calibri" w:hAnsi="Calibri"/>
                <w:sz w:val="20"/>
                <w:lang w:val="en-IE"/>
              </w:rPr>
              <w:t xml:space="preserve"> provide </w:t>
            </w:r>
            <w:r w:rsidR="000F59CE">
              <w:rPr>
                <w:rFonts w:ascii="Calibri" w:hAnsi="Calibri"/>
                <w:sz w:val="20"/>
                <w:lang w:val="en-IE"/>
              </w:rPr>
              <w:t xml:space="preserve">the </w:t>
            </w:r>
            <w:r w:rsidR="005D157A" w:rsidRPr="00C17FB0">
              <w:rPr>
                <w:rFonts w:ascii="Calibri" w:hAnsi="Calibri"/>
                <w:sz w:val="20"/>
                <w:lang w:val="en-IE"/>
              </w:rPr>
              <w:t xml:space="preserve">information </w:t>
            </w:r>
            <w:r w:rsidR="000F59CE">
              <w:rPr>
                <w:rFonts w:ascii="Calibri" w:hAnsi="Calibri"/>
                <w:sz w:val="20"/>
                <w:lang w:val="en-IE"/>
              </w:rPr>
              <w:t>requested in full</w:t>
            </w:r>
            <w:r w:rsidR="000A02F8" w:rsidRPr="00C17FB0">
              <w:rPr>
                <w:rFonts w:ascii="Calibri" w:hAnsi="Calibri"/>
                <w:sz w:val="20"/>
                <w:lang w:val="en-IE"/>
              </w:rPr>
              <w:t>.</w:t>
            </w:r>
            <w:r w:rsidR="000F59CE">
              <w:rPr>
                <w:rFonts w:ascii="Calibri" w:hAnsi="Calibri"/>
                <w:sz w:val="20"/>
                <w:lang w:val="en-IE"/>
              </w:rPr>
              <w:t xml:space="preserve">  In the event the Applicant fails to respond to all parts of section 5.1 then the Contracting Entity reserves the right to fail the </w:t>
            </w:r>
            <w:r w:rsidR="004F4602">
              <w:rPr>
                <w:rFonts w:ascii="Calibri" w:hAnsi="Calibri"/>
                <w:sz w:val="20"/>
                <w:lang w:val="en-IE"/>
              </w:rPr>
              <w:t>Applicant,</w:t>
            </w:r>
            <w:r w:rsidR="000F59CE">
              <w:rPr>
                <w:rFonts w:ascii="Calibri" w:hAnsi="Calibri"/>
                <w:sz w:val="20"/>
                <w:lang w:val="en-IE"/>
              </w:rPr>
              <w:t xml:space="preserve"> and the Applicant’s Response shall not be evaluated further.</w:t>
            </w:r>
          </w:p>
        </w:tc>
      </w:tr>
      <w:tr w:rsidR="000F59CE" w14:paraId="10747408" w14:textId="77777777" w:rsidTr="15FB5A45">
        <w:trPr>
          <w:trHeight w:val="441"/>
        </w:trPr>
        <w:tc>
          <w:tcPr>
            <w:tcW w:w="628" w:type="dxa"/>
            <w:vAlign w:val="center"/>
          </w:tcPr>
          <w:p w14:paraId="22525D21" w14:textId="076557AB" w:rsidR="000F59CE" w:rsidRPr="00C17FB0" w:rsidRDefault="000F59CE" w:rsidP="000F59CE">
            <w:pPr>
              <w:rPr>
                <w:rFonts w:cs="Arial"/>
                <w:b/>
                <w:sz w:val="20"/>
              </w:rPr>
            </w:pPr>
            <w:r w:rsidRPr="00C17FB0">
              <w:rPr>
                <w:rFonts w:cs="Arial"/>
                <w:b/>
                <w:sz w:val="20"/>
              </w:rPr>
              <w:t>5.2</w:t>
            </w:r>
          </w:p>
        </w:tc>
        <w:tc>
          <w:tcPr>
            <w:tcW w:w="4809" w:type="dxa"/>
            <w:vAlign w:val="center"/>
          </w:tcPr>
          <w:p w14:paraId="4CCB7EF3" w14:textId="260910FF" w:rsidR="000F59CE" w:rsidRPr="00C17FB0" w:rsidRDefault="000F59CE" w:rsidP="000F59CE">
            <w:pPr>
              <w:rPr>
                <w:rFonts w:cs="Arial"/>
                <w:b/>
                <w:sz w:val="20"/>
              </w:rPr>
            </w:pPr>
            <w:r w:rsidRPr="00DE1B71">
              <w:rPr>
                <w:rFonts w:cs="Arial"/>
                <w:b/>
                <w:sz w:val="20"/>
              </w:rPr>
              <w:t>Financial Standing</w:t>
            </w:r>
          </w:p>
        </w:tc>
        <w:tc>
          <w:tcPr>
            <w:tcW w:w="1153" w:type="dxa"/>
            <w:vAlign w:val="center"/>
          </w:tcPr>
          <w:p w14:paraId="35D20074" w14:textId="482ADB90" w:rsidR="000F59CE" w:rsidRPr="00C17FB0" w:rsidRDefault="000F59CE" w:rsidP="000F59CE">
            <w:pPr>
              <w:jc w:val="center"/>
              <w:rPr>
                <w:rFonts w:cs="Arial"/>
                <w:b/>
                <w:sz w:val="20"/>
              </w:rPr>
            </w:pPr>
            <w:r w:rsidRPr="00C17FB0">
              <w:rPr>
                <w:bCs/>
                <w:sz w:val="20"/>
              </w:rPr>
              <w:t>NA</w:t>
            </w:r>
          </w:p>
        </w:tc>
        <w:tc>
          <w:tcPr>
            <w:tcW w:w="1261" w:type="dxa"/>
            <w:vAlign w:val="center"/>
          </w:tcPr>
          <w:p w14:paraId="54682341" w14:textId="2F360EC3" w:rsidR="000F59CE" w:rsidRPr="00C17FB0" w:rsidRDefault="000F59CE" w:rsidP="000F59CE">
            <w:pPr>
              <w:jc w:val="center"/>
              <w:rPr>
                <w:rFonts w:cs="Arial"/>
                <w:b/>
                <w:sz w:val="20"/>
              </w:rPr>
            </w:pPr>
            <w:r w:rsidRPr="00C17FB0">
              <w:rPr>
                <w:rFonts w:cs="Arial"/>
                <w:sz w:val="20"/>
              </w:rPr>
              <w:t>Pass</w:t>
            </w:r>
          </w:p>
        </w:tc>
        <w:tc>
          <w:tcPr>
            <w:tcW w:w="1187" w:type="dxa"/>
            <w:vAlign w:val="center"/>
          </w:tcPr>
          <w:p w14:paraId="3A1D4889" w14:textId="47E11473" w:rsidR="000F59CE" w:rsidRPr="00C17FB0" w:rsidRDefault="000F59CE" w:rsidP="000F59CE">
            <w:pPr>
              <w:jc w:val="center"/>
              <w:rPr>
                <w:rFonts w:cs="Arial"/>
                <w:sz w:val="20"/>
              </w:rPr>
            </w:pPr>
            <w:r w:rsidRPr="00C17FB0">
              <w:rPr>
                <w:bCs/>
                <w:sz w:val="20"/>
              </w:rPr>
              <w:t>Fail</w:t>
            </w:r>
          </w:p>
        </w:tc>
      </w:tr>
      <w:tr w:rsidR="000F59CE" w14:paraId="7319A3D8" w14:textId="77777777" w:rsidTr="15FB5A45">
        <w:trPr>
          <w:trHeight w:val="569"/>
        </w:trPr>
        <w:tc>
          <w:tcPr>
            <w:tcW w:w="9038" w:type="dxa"/>
            <w:gridSpan w:val="5"/>
            <w:vAlign w:val="center"/>
          </w:tcPr>
          <w:p w14:paraId="5E941C97" w14:textId="0460DFC9" w:rsidR="000F59CE" w:rsidRPr="00C17FB0" w:rsidRDefault="000F59CE" w:rsidP="000F59CE">
            <w:pPr>
              <w:spacing w:before="120" w:after="120"/>
              <w:jc w:val="both"/>
              <w:rPr>
                <w:rFonts w:ascii="Calibri" w:hAnsi="Calibri"/>
                <w:sz w:val="20"/>
                <w:lang w:val="en-IE"/>
              </w:rPr>
            </w:pPr>
            <w:bookmarkStart w:id="59" w:name="_Hlk499653876"/>
            <w:r>
              <w:rPr>
                <w:rFonts w:ascii="Calibri" w:hAnsi="Calibri"/>
                <w:sz w:val="20"/>
                <w:lang w:val="en-IE"/>
              </w:rPr>
              <w:t>Applicant</w:t>
            </w:r>
            <w:r w:rsidRPr="00C17FB0">
              <w:rPr>
                <w:rFonts w:ascii="Calibri" w:hAnsi="Calibri"/>
                <w:sz w:val="20"/>
                <w:lang w:val="en-IE"/>
              </w:rPr>
              <w:t xml:space="preserve">s </w:t>
            </w:r>
            <w:r>
              <w:rPr>
                <w:rFonts w:ascii="Calibri" w:hAnsi="Calibri"/>
                <w:sz w:val="20"/>
                <w:lang w:val="en-IE"/>
              </w:rPr>
              <w:t>shall</w:t>
            </w:r>
            <w:r w:rsidRPr="00C17FB0">
              <w:rPr>
                <w:rFonts w:ascii="Calibri" w:hAnsi="Calibri"/>
                <w:sz w:val="20"/>
                <w:lang w:val="en-IE"/>
              </w:rPr>
              <w:t xml:space="preserve"> provide </w:t>
            </w:r>
            <w:r>
              <w:rPr>
                <w:rFonts w:ascii="Calibri" w:hAnsi="Calibri"/>
                <w:sz w:val="20"/>
                <w:lang w:val="en-IE"/>
              </w:rPr>
              <w:t xml:space="preserve">the </w:t>
            </w:r>
            <w:r w:rsidRPr="00C17FB0">
              <w:rPr>
                <w:rFonts w:ascii="Calibri" w:hAnsi="Calibri"/>
                <w:sz w:val="20"/>
                <w:lang w:val="en-IE"/>
              </w:rPr>
              <w:t xml:space="preserve">information </w:t>
            </w:r>
            <w:r>
              <w:rPr>
                <w:rFonts w:ascii="Calibri" w:hAnsi="Calibri"/>
                <w:sz w:val="20"/>
                <w:lang w:val="en-IE"/>
              </w:rPr>
              <w:t>requested in full</w:t>
            </w:r>
            <w:r w:rsidRPr="00C17FB0">
              <w:rPr>
                <w:rFonts w:ascii="Calibri" w:hAnsi="Calibri"/>
                <w:sz w:val="20"/>
                <w:lang w:val="en-IE"/>
              </w:rPr>
              <w:t>.</w:t>
            </w:r>
            <w:r>
              <w:rPr>
                <w:rFonts w:ascii="Calibri" w:hAnsi="Calibri"/>
                <w:sz w:val="20"/>
                <w:lang w:val="en-IE"/>
              </w:rPr>
              <w:t xml:space="preserve">  In the event the Applicant fails to respond to all parts of section 5.2, or does not meet the minimum financial criteria specified, then the Contracting Entity reserves the right to fail the </w:t>
            </w:r>
            <w:r w:rsidR="004F4602">
              <w:rPr>
                <w:rFonts w:ascii="Calibri" w:hAnsi="Calibri"/>
                <w:sz w:val="20"/>
                <w:lang w:val="en-IE"/>
              </w:rPr>
              <w:t>Applicant,</w:t>
            </w:r>
            <w:r>
              <w:rPr>
                <w:rFonts w:ascii="Calibri" w:hAnsi="Calibri"/>
                <w:sz w:val="20"/>
                <w:lang w:val="en-IE"/>
              </w:rPr>
              <w:t xml:space="preserve"> and the Applicant’s Response shall not be evaluated further.</w:t>
            </w:r>
          </w:p>
        </w:tc>
      </w:tr>
      <w:tr w:rsidR="000F59CE" w14:paraId="6E2A69C2" w14:textId="77777777" w:rsidTr="15FB5A45">
        <w:trPr>
          <w:trHeight w:val="426"/>
        </w:trPr>
        <w:tc>
          <w:tcPr>
            <w:tcW w:w="628" w:type="dxa"/>
            <w:vAlign w:val="center"/>
          </w:tcPr>
          <w:p w14:paraId="39AF9140" w14:textId="3AB315B0" w:rsidR="000F59CE" w:rsidRPr="00C17FB0" w:rsidRDefault="000F59CE" w:rsidP="000F59CE">
            <w:pPr>
              <w:rPr>
                <w:rFonts w:cs="Arial"/>
                <w:b/>
                <w:sz w:val="20"/>
              </w:rPr>
            </w:pPr>
            <w:bookmarkStart w:id="60" w:name="_Hlk499653705"/>
            <w:r w:rsidRPr="00C17FB0">
              <w:rPr>
                <w:rFonts w:cs="Arial"/>
                <w:b/>
                <w:sz w:val="20"/>
              </w:rPr>
              <w:t>5.</w:t>
            </w:r>
            <w:r>
              <w:rPr>
                <w:rFonts w:cs="Arial"/>
                <w:b/>
                <w:sz w:val="20"/>
              </w:rPr>
              <w:t>3</w:t>
            </w:r>
          </w:p>
        </w:tc>
        <w:tc>
          <w:tcPr>
            <w:tcW w:w="4809" w:type="dxa"/>
            <w:vAlign w:val="center"/>
          </w:tcPr>
          <w:p w14:paraId="1F6420CA" w14:textId="3071DA95" w:rsidR="000F59CE" w:rsidRPr="00C17FB0" w:rsidRDefault="000F59CE" w:rsidP="000F59CE">
            <w:pPr>
              <w:rPr>
                <w:rFonts w:cs="Arial"/>
                <w:b/>
                <w:sz w:val="20"/>
              </w:rPr>
            </w:pPr>
            <w:r>
              <w:rPr>
                <w:rFonts w:cs="Arial"/>
                <w:b/>
                <w:sz w:val="20"/>
              </w:rPr>
              <w:t>Legal Proceedings</w:t>
            </w:r>
          </w:p>
        </w:tc>
        <w:tc>
          <w:tcPr>
            <w:tcW w:w="1153" w:type="dxa"/>
            <w:vAlign w:val="center"/>
          </w:tcPr>
          <w:p w14:paraId="5F4AA55F" w14:textId="3F214E2A" w:rsidR="000F59CE" w:rsidRPr="00C17FB0" w:rsidRDefault="000F59CE" w:rsidP="000F59CE">
            <w:pPr>
              <w:jc w:val="center"/>
              <w:rPr>
                <w:rFonts w:cs="Arial"/>
                <w:sz w:val="20"/>
              </w:rPr>
            </w:pPr>
            <w:r w:rsidRPr="00C17FB0">
              <w:rPr>
                <w:bCs/>
                <w:sz w:val="20"/>
              </w:rPr>
              <w:t>NA</w:t>
            </w:r>
          </w:p>
        </w:tc>
        <w:tc>
          <w:tcPr>
            <w:tcW w:w="1261" w:type="dxa"/>
            <w:vAlign w:val="center"/>
          </w:tcPr>
          <w:p w14:paraId="4DB70BFF" w14:textId="1FA17DE4" w:rsidR="000F59CE" w:rsidRPr="00C17FB0" w:rsidRDefault="000F59CE" w:rsidP="000F59CE">
            <w:pPr>
              <w:jc w:val="center"/>
              <w:rPr>
                <w:rFonts w:cs="Arial"/>
                <w:sz w:val="20"/>
              </w:rPr>
            </w:pPr>
            <w:r w:rsidRPr="00C17FB0">
              <w:rPr>
                <w:rFonts w:cs="Arial"/>
                <w:sz w:val="20"/>
              </w:rPr>
              <w:t>Pass</w:t>
            </w:r>
          </w:p>
        </w:tc>
        <w:tc>
          <w:tcPr>
            <w:tcW w:w="1187" w:type="dxa"/>
            <w:vAlign w:val="center"/>
          </w:tcPr>
          <w:p w14:paraId="0254115A" w14:textId="42440BB7" w:rsidR="000F59CE" w:rsidRPr="00C17FB0" w:rsidRDefault="000F59CE" w:rsidP="000F59CE">
            <w:pPr>
              <w:jc w:val="center"/>
              <w:rPr>
                <w:rFonts w:cs="Arial"/>
                <w:sz w:val="20"/>
              </w:rPr>
            </w:pPr>
            <w:r w:rsidRPr="00C17FB0">
              <w:rPr>
                <w:bCs/>
                <w:sz w:val="20"/>
              </w:rPr>
              <w:t>Fail</w:t>
            </w:r>
          </w:p>
        </w:tc>
      </w:tr>
      <w:tr w:rsidR="000F59CE" w14:paraId="1E9967C5" w14:textId="77777777" w:rsidTr="15FB5A45">
        <w:trPr>
          <w:trHeight w:val="672"/>
        </w:trPr>
        <w:tc>
          <w:tcPr>
            <w:tcW w:w="9038" w:type="dxa"/>
            <w:gridSpan w:val="5"/>
            <w:vAlign w:val="center"/>
          </w:tcPr>
          <w:p w14:paraId="59EAC521" w14:textId="601A440E" w:rsidR="000F59CE" w:rsidRPr="00C17FB0" w:rsidRDefault="000F59CE" w:rsidP="000F59CE">
            <w:pPr>
              <w:spacing w:before="120" w:after="120"/>
              <w:jc w:val="both"/>
              <w:rPr>
                <w:rFonts w:ascii="Calibri" w:hAnsi="Calibri"/>
                <w:sz w:val="20"/>
                <w:lang w:val="en-IE"/>
              </w:rPr>
            </w:pPr>
            <w:r>
              <w:rPr>
                <w:rFonts w:ascii="Calibri" w:hAnsi="Calibri"/>
                <w:sz w:val="20"/>
                <w:lang w:val="en-IE"/>
              </w:rPr>
              <w:t>Applicant</w:t>
            </w:r>
            <w:r w:rsidRPr="00C17FB0">
              <w:rPr>
                <w:rFonts w:ascii="Calibri" w:hAnsi="Calibri"/>
                <w:sz w:val="20"/>
                <w:lang w:val="en-IE"/>
              </w:rPr>
              <w:t xml:space="preserve">s </w:t>
            </w:r>
            <w:r>
              <w:rPr>
                <w:rFonts w:ascii="Calibri" w:hAnsi="Calibri"/>
                <w:sz w:val="20"/>
                <w:lang w:val="en-IE"/>
              </w:rPr>
              <w:t>shall</w:t>
            </w:r>
            <w:r w:rsidRPr="00C17FB0">
              <w:rPr>
                <w:rFonts w:ascii="Calibri" w:hAnsi="Calibri"/>
                <w:sz w:val="20"/>
                <w:lang w:val="en-IE"/>
              </w:rPr>
              <w:t xml:space="preserve"> provide </w:t>
            </w:r>
            <w:r>
              <w:rPr>
                <w:rFonts w:ascii="Calibri" w:hAnsi="Calibri"/>
                <w:sz w:val="20"/>
                <w:lang w:val="en-IE"/>
              </w:rPr>
              <w:t xml:space="preserve">the </w:t>
            </w:r>
            <w:r w:rsidRPr="00C17FB0">
              <w:rPr>
                <w:rFonts w:ascii="Calibri" w:hAnsi="Calibri"/>
                <w:sz w:val="20"/>
                <w:lang w:val="en-IE"/>
              </w:rPr>
              <w:t xml:space="preserve">information </w:t>
            </w:r>
            <w:r>
              <w:rPr>
                <w:rFonts w:ascii="Calibri" w:hAnsi="Calibri"/>
                <w:sz w:val="20"/>
                <w:lang w:val="en-IE"/>
              </w:rPr>
              <w:t>requested in full</w:t>
            </w:r>
            <w:r w:rsidRPr="00C17FB0">
              <w:rPr>
                <w:rFonts w:ascii="Calibri" w:hAnsi="Calibri"/>
                <w:sz w:val="20"/>
                <w:lang w:val="en-IE"/>
              </w:rPr>
              <w:t>.</w:t>
            </w:r>
            <w:r>
              <w:rPr>
                <w:rFonts w:ascii="Calibri" w:hAnsi="Calibri"/>
                <w:sz w:val="20"/>
                <w:lang w:val="en-IE"/>
              </w:rPr>
              <w:t xml:space="preserve">  In the event the Applicant fails to respond to all parts of section 5.3</w:t>
            </w:r>
            <w:r w:rsidR="00F13CB9">
              <w:rPr>
                <w:rFonts w:ascii="Calibri" w:hAnsi="Calibri"/>
                <w:sz w:val="20"/>
                <w:lang w:val="en-IE"/>
              </w:rPr>
              <w:t>, including the submission of Appendix 2,</w:t>
            </w:r>
            <w:r>
              <w:rPr>
                <w:rFonts w:ascii="Calibri" w:hAnsi="Calibri"/>
                <w:sz w:val="20"/>
                <w:lang w:val="en-IE"/>
              </w:rPr>
              <w:t xml:space="preserve"> or is engaged in legal proceedings which in the opinion of the Contracting Entity and in relation to the requirements and conditions stated in section 5.3 are considered not acceptable, then the Contracting Entity reserves the right to fail the Applicant and the Applicant’s Response shall not be evaluated further.</w:t>
            </w:r>
          </w:p>
        </w:tc>
      </w:tr>
      <w:bookmarkEnd w:id="59"/>
      <w:bookmarkEnd w:id="60"/>
      <w:tr w:rsidR="005F14F8" w:rsidRPr="00A430FB" w14:paraId="237F3FC7" w14:textId="77777777" w:rsidTr="15FB5A45">
        <w:trPr>
          <w:trHeight w:val="426"/>
        </w:trPr>
        <w:tc>
          <w:tcPr>
            <w:tcW w:w="628" w:type="dxa"/>
            <w:vAlign w:val="center"/>
          </w:tcPr>
          <w:p w14:paraId="7E2EAFCD" w14:textId="22B76959" w:rsidR="005F14F8" w:rsidRPr="00C17FB0" w:rsidRDefault="005F14F8" w:rsidP="005F14F8">
            <w:pPr>
              <w:rPr>
                <w:rFonts w:cs="Arial"/>
                <w:b/>
                <w:sz w:val="20"/>
              </w:rPr>
            </w:pPr>
            <w:r w:rsidRPr="00C17FB0">
              <w:rPr>
                <w:rFonts w:cs="Arial"/>
                <w:b/>
                <w:sz w:val="20"/>
              </w:rPr>
              <w:t>5.4</w:t>
            </w:r>
          </w:p>
        </w:tc>
        <w:tc>
          <w:tcPr>
            <w:tcW w:w="4809" w:type="dxa"/>
            <w:vAlign w:val="center"/>
          </w:tcPr>
          <w:p w14:paraId="601B575D" w14:textId="64BF2329" w:rsidR="005F14F8" w:rsidRPr="00C17FB0" w:rsidRDefault="005F14F8" w:rsidP="005F14F8">
            <w:pPr>
              <w:rPr>
                <w:rFonts w:cs="Arial"/>
                <w:b/>
                <w:sz w:val="20"/>
              </w:rPr>
            </w:pPr>
            <w:r w:rsidRPr="00DE1B71">
              <w:rPr>
                <w:rFonts w:cs="Arial"/>
                <w:b/>
                <w:sz w:val="20"/>
              </w:rPr>
              <w:t>Insurance</w:t>
            </w:r>
          </w:p>
        </w:tc>
        <w:tc>
          <w:tcPr>
            <w:tcW w:w="1153" w:type="dxa"/>
            <w:vAlign w:val="center"/>
          </w:tcPr>
          <w:p w14:paraId="13F3696C" w14:textId="7FCC3B7F" w:rsidR="005F14F8" w:rsidRPr="00C17FB0" w:rsidRDefault="005F14F8" w:rsidP="005F14F8">
            <w:pPr>
              <w:jc w:val="center"/>
              <w:rPr>
                <w:rFonts w:cs="Arial"/>
                <w:sz w:val="20"/>
              </w:rPr>
            </w:pPr>
            <w:r w:rsidRPr="00C17FB0">
              <w:rPr>
                <w:bCs/>
                <w:sz w:val="20"/>
              </w:rPr>
              <w:t>NA</w:t>
            </w:r>
          </w:p>
        </w:tc>
        <w:tc>
          <w:tcPr>
            <w:tcW w:w="1261" w:type="dxa"/>
            <w:vAlign w:val="center"/>
          </w:tcPr>
          <w:p w14:paraId="7C201784" w14:textId="5B01347C" w:rsidR="005F14F8" w:rsidRPr="00C17FB0" w:rsidRDefault="005F14F8" w:rsidP="005F14F8">
            <w:pPr>
              <w:jc w:val="center"/>
              <w:rPr>
                <w:rFonts w:cs="Arial"/>
                <w:sz w:val="20"/>
              </w:rPr>
            </w:pPr>
            <w:r w:rsidRPr="00C17FB0">
              <w:rPr>
                <w:rFonts w:cs="Arial"/>
                <w:sz w:val="20"/>
              </w:rPr>
              <w:t>Pass</w:t>
            </w:r>
          </w:p>
        </w:tc>
        <w:tc>
          <w:tcPr>
            <w:tcW w:w="1187" w:type="dxa"/>
            <w:vAlign w:val="center"/>
          </w:tcPr>
          <w:p w14:paraId="76332780" w14:textId="47850F1F" w:rsidR="005F14F8" w:rsidRPr="00C17FB0" w:rsidRDefault="005F14F8" w:rsidP="005F14F8">
            <w:pPr>
              <w:jc w:val="center"/>
              <w:rPr>
                <w:rFonts w:cs="Arial"/>
                <w:sz w:val="20"/>
              </w:rPr>
            </w:pPr>
            <w:r w:rsidRPr="00C17FB0">
              <w:rPr>
                <w:bCs/>
                <w:sz w:val="20"/>
              </w:rPr>
              <w:t>Fail</w:t>
            </w:r>
          </w:p>
        </w:tc>
      </w:tr>
      <w:tr w:rsidR="000F59CE" w:rsidRPr="00A430FB" w14:paraId="202FA0E8" w14:textId="77777777" w:rsidTr="15FB5A45">
        <w:trPr>
          <w:trHeight w:val="672"/>
        </w:trPr>
        <w:tc>
          <w:tcPr>
            <w:tcW w:w="9038" w:type="dxa"/>
            <w:gridSpan w:val="5"/>
            <w:vAlign w:val="center"/>
          </w:tcPr>
          <w:p w14:paraId="63BE8CE2" w14:textId="05285269" w:rsidR="005F14F8" w:rsidRPr="00C17FB0" w:rsidRDefault="000F59CE" w:rsidP="000F59CE">
            <w:pPr>
              <w:spacing w:before="120" w:after="120"/>
              <w:jc w:val="both"/>
              <w:rPr>
                <w:rFonts w:ascii="Calibri" w:hAnsi="Calibri"/>
                <w:sz w:val="20"/>
                <w:lang w:val="en-IE"/>
              </w:rPr>
            </w:pPr>
            <w:r>
              <w:rPr>
                <w:rFonts w:ascii="Calibri" w:hAnsi="Calibri"/>
                <w:sz w:val="20"/>
                <w:lang w:val="en-IE"/>
              </w:rPr>
              <w:t>Applicant</w:t>
            </w:r>
            <w:r w:rsidRPr="00C17FB0">
              <w:rPr>
                <w:rFonts w:ascii="Calibri" w:hAnsi="Calibri"/>
                <w:sz w:val="20"/>
                <w:lang w:val="en-IE"/>
              </w:rPr>
              <w:t xml:space="preserve">s </w:t>
            </w:r>
            <w:r>
              <w:rPr>
                <w:rFonts w:ascii="Calibri" w:hAnsi="Calibri"/>
                <w:sz w:val="20"/>
                <w:lang w:val="en-IE"/>
              </w:rPr>
              <w:t>shall</w:t>
            </w:r>
            <w:r w:rsidRPr="00C17FB0">
              <w:rPr>
                <w:rFonts w:ascii="Calibri" w:hAnsi="Calibri"/>
                <w:sz w:val="20"/>
                <w:lang w:val="en-IE"/>
              </w:rPr>
              <w:t xml:space="preserve"> provide </w:t>
            </w:r>
            <w:r>
              <w:rPr>
                <w:rFonts w:ascii="Calibri" w:hAnsi="Calibri"/>
                <w:sz w:val="20"/>
                <w:lang w:val="en-IE"/>
              </w:rPr>
              <w:t xml:space="preserve">the </w:t>
            </w:r>
            <w:r w:rsidRPr="00C17FB0">
              <w:rPr>
                <w:rFonts w:ascii="Calibri" w:hAnsi="Calibri"/>
                <w:sz w:val="20"/>
                <w:lang w:val="en-IE"/>
              </w:rPr>
              <w:t xml:space="preserve">information </w:t>
            </w:r>
            <w:r>
              <w:rPr>
                <w:rFonts w:ascii="Calibri" w:hAnsi="Calibri"/>
                <w:sz w:val="20"/>
                <w:lang w:val="en-IE"/>
              </w:rPr>
              <w:t>requested in full</w:t>
            </w:r>
            <w:r w:rsidRPr="00C17FB0">
              <w:rPr>
                <w:rFonts w:ascii="Calibri" w:hAnsi="Calibri"/>
                <w:sz w:val="20"/>
                <w:lang w:val="en-IE"/>
              </w:rPr>
              <w:t>.</w:t>
            </w:r>
            <w:r>
              <w:rPr>
                <w:rFonts w:ascii="Calibri" w:hAnsi="Calibri"/>
                <w:sz w:val="20"/>
                <w:lang w:val="en-IE"/>
              </w:rPr>
              <w:t xml:space="preserve">  In the event the Applicant fails to respond to all parts of section </w:t>
            </w:r>
            <w:r w:rsidR="004F4602">
              <w:rPr>
                <w:rFonts w:ascii="Calibri" w:hAnsi="Calibri"/>
                <w:sz w:val="20"/>
                <w:lang w:val="en-IE"/>
              </w:rPr>
              <w:t>5.4 or</w:t>
            </w:r>
            <w:r>
              <w:rPr>
                <w:rFonts w:ascii="Calibri" w:hAnsi="Calibri"/>
                <w:sz w:val="20"/>
                <w:lang w:val="en-IE"/>
              </w:rPr>
              <w:t xml:space="preserve"> does not </w:t>
            </w:r>
            <w:r w:rsidR="005F14F8">
              <w:rPr>
                <w:rFonts w:ascii="Calibri" w:hAnsi="Calibri"/>
                <w:sz w:val="20"/>
                <w:lang w:val="en-IE"/>
              </w:rPr>
              <w:t>provide evidence of minimum insurance levels as required</w:t>
            </w:r>
            <w:r>
              <w:rPr>
                <w:rFonts w:ascii="Calibri" w:hAnsi="Calibri"/>
                <w:sz w:val="20"/>
                <w:lang w:val="en-IE"/>
              </w:rPr>
              <w:t xml:space="preserve">, then the Contracting Entity reserves the right to fail the </w:t>
            </w:r>
            <w:r w:rsidR="004F4602">
              <w:rPr>
                <w:rFonts w:ascii="Calibri" w:hAnsi="Calibri"/>
                <w:sz w:val="20"/>
                <w:lang w:val="en-IE"/>
              </w:rPr>
              <w:t>Applicant,</w:t>
            </w:r>
            <w:r>
              <w:rPr>
                <w:rFonts w:ascii="Calibri" w:hAnsi="Calibri"/>
                <w:sz w:val="20"/>
                <w:lang w:val="en-IE"/>
              </w:rPr>
              <w:t xml:space="preserve"> and the Applicant’s Response shall not be evaluated further.</w:t>
            </w:r>
          </w:p>
        </w:tc>
      </w:tr>
      <w:tr w:rsidR="00C06DF6" w14:paraId="12847F21" w14:textId="77777777" w:rsidTr="15FB5A45">
        <w:trPr>
          <w:trHeight w:val="438"/>
        </w:trPr>
        <w:tc>
          <w:tcPr>
            <w:tcW w:w="628" w:type="dxa"/>
            <w:vAlign w:val="center"/>
          </w:tcPr>
          <w:p w14:paraId="1270FC77" w14:textId="284C4A69" w:rsidR="00C06DF6" w:rsidRPr="00C17FB0" w:rsidRDefault="00C06DF6" w:rsidP="00C06DF6">
            <w:pPr>
              <w:rPr>
                <w:rFonts w:cs="Arial"/>
                <w:b/>
                <w:sz w:val="20"/>
              </w:rPr>
            </w:pPr>
            <w:r w:rsidRPr="00C17FB0">
              <w:rPr>
                <w:rFonts w:cs="Arial"/>
                <w:b/>
                <w:sz w:val="20"/>
              </w:rPr>
              <w:t>5.</w:t>
            </w:r>
            <w:r>
              <w:rPr>
                <w:rFonts w:cs="Arial"/>
                <w:b/>
                <w:sz w:val="20"/>
              </w:rPr>
              <w:t>5</w:t>
            </w:r>
          </w:p>
        </w:tc>
        <w:tc>
          <w:tcPr>
            <w:tcW w:w="4809" w:type="dxa"/>
            <w:vAlign w:val="center"/>
          </w:tcPr>
          <w:p w14:paraId="13921130" w14:textId="6BE626F7" w:rsidR="00C06DF6" w:rsidRPr="00C17FB0" w:rsidRDefault="00C06DF6" w:rsidP="00C06DF6">
            <w:pPr>
              <w:rPr>
                <w:rFonts w:cs="Arial"/>
                <w:b/>
                <w:sz w:val="20"/>
              </w:rPr>
            </w:pPr>
            <w:r>
              <w:rPr>
                <w:rFonts w:cs="Arial"/>
                <w:b/>
                <w:sz w:val="20"/>
              </w:rPr>
              <w:t>Health, Safety &amp; Environment</w:t>
            </w:r>
          </w:p>
        </w:tc>
        <w:tc>
          <w:tcPr>
            <w:tcW w:w="1153" w:type="dxa"/>
            <w:vAlign w:val="center"/>
          </w:tcPr>
          <w:p w14:paraId="65AA1B81" w14:textId="12D75F91" w:rsidR="00C06DF6" w:rsidRPr="00C17FB0" w:rsidRDefault="00C06DF6" w:rsidP="00C06DF6">
            <w:pPr>
              <w:jc w:val="center"/>
              <w:rPr>
                <w:rFonts w:cs="Arial"/>
                <w:sz w:val="20"/>
              </w:rPr>
            </w:pPr>
            <w:r w:rsidRPr="00C17FB0">
              <w:rPr>
                <w:bCs/>
                <w:sz w:val="20"/>
              </w:rPr>
              <w:t>NA</w:t>
            </w:r>
          </w:p>
        </w:tc>
        <w:tc>
          <w:tcPr>
            <w:tcW w:w="1261" w:type="dxa"/>
            <w:vAlign w:val="center"/>
          </w:tcPr>
          <w:p w14:paraId="49EDFF20" w14:textId="6B79F8DE" w:rsidR="00C06DF6" w:rsidRPr="00C17FB0" w:rsidRDefault="00C06DF6" w:rsidP="00C06DF6">
            <w:pPr>
              <w:jc w:val="center"/>
              <w:rPr>
                <w:rFonts w:cs="Arial"/>
                <w:sz w:val="20"/>
              </w:rPr>
            </w:pPr>
            <w:r w:rsidRPr="00C17FB0">
              <w:rPr>
                <w:rFonts w:cs="Arial"/>
                <w:sz w:val="20"/>
              </w:rPr>
              <w:t>Pass</w:t>
            </w:r>
          </w:p>
        </w:tc>
        <w:tc>
          <w:tcPr>
            <w:tcW w:w="1187" w:type="dxa"/>
            <w:vAlign w:val="center"/>
          </w:tcPr>
          <w:p w14:paraId="4A61519B" w14:textId="414D4985" w:rsidR="00C06DF6" w:rsidRPr="00C17FB0" w:rsidRDefault="00C06DF6" w:rsidP="00C06DF6">
            <w:pPr>
              <w:jc w:val="center"/>
              <w:rPr>
                <w:rFonts w:cs="Arial"/>
                <w:sz w:val="20"/>
              </w:rPr>
            </w:pPr>
            <w:r w:rsidRPr="00C17FB0">
              <w:rPr>
                <w:bCs/>
                <w:sz w:val="20"/>
              </w:rPr>
              <w:t>Fail</w:t>
            </w:r>
          </w:p>
        </w:tc>
      </w:tr>
      <w:tr w:rsidR="005F14F8" w14:paraId="2B23D6AA" w14:textId="77777777" w:rsidTr="15FB5A45">
        <w:trPr>
          <w:trHeight w:val="684"/>
        </w:trPr>
        <w:tc>
          <w:tcPr>
            <w:tcW w:w="9038" w:type="dxa"/>
            <w:gridSpan w:val="5"/>
            <w:vAlign w:val="center"/>
          </w:tcPr>
          <w:p w14:paraId="000DC3F9" w14:textId="4CCA4909" w:rsidR="005F14F8" w:rsidRPr="00C17FB0" w:rsidRDefault="008863F1" w:rsidP="004B1769">
            <w:pPr>
              <w:spacing w:before="120" w:after="120"/>
              <w:jc w:val="both"/>
              <w:rPr>
                <w:sz w:val="20"/>
              </w:rPr>
            </w:pPr>
            <w:r>
              <w:rPr>
                <w:rFonts w:ascii="Calibri" w:hAnsi="Calibri"/>
                <w:sz w:val="20"/>
                <w:lang w:val="en-IE"/>
              </w:rPr>
              <w:t>Applicant</w:t>
            </w:r>
            <w:r w:rsidRPr="00C17FB0">
              <w:rPr>
                <w:rFonts w:ascii="Calibri" w:hAnsi="Calibri"/>
                <w:sz w:val="20"/>
                <w:lang w:val="en-IE"/>
              </w:rPr>
              <w:t xml:space="preserve">s </w:t>
            </w:r>
            <w:r>
              <w:rPr>
                <w:rFonts w:ascii="Calibri" w:hAnsi="Calibri"/>
                <w:sz w:val="20"/>
                <w:lang w:val="en-IE"/>
              </w:rPr>
              <w:t>shall</w:t>
            </w:r>
            <w:r w:rsidRPr="00C17FB0">
              <w:rPr>
                <w:rFonts w:ascii="Calibri" w:hAnsi="Calibri"/>
                <w:sz w:val="20"/>
                <w:lang w:val="en-IE"/>
              </w:rPr>
              <w:t xml:space="preserve"> provide </w:t>
            </w:r>
            <w:r>
              <w:rPr>
                <w:rFonts w:ascii="Calibri" w:hAnsi="Calibri"/>
                <w:sz w:val="20"/>
                <w:lang w:val="en-IE"/>
              </w:rPr>
              <w:t xml:space="preserve">the </w:t>
            </w:r>
            <w:r w:rsidRPr="00C17FB0">
              <w:rPr>
                <w:rFonts w:ascii="Calibri" w:hAnsi="Calibri"/>
                <w:sz w:val="20"/>
                <w:lang w:val="en-IE"/>
              </w:rPr>
              <w:t xml:space="preserve">information </w:t>
            </w:r>
            <w:r>
              <w:rPr>
                <w:rFonts w:ascii="Calibri" w:hAnsi="Calibri"/>
                <w:sz w:val="20"/>
                <w:lang w:val="en-IE"/>
              </w:rPr>
              <w:t>requested in full</w:t>
            </w:r>
            <w:r w:rsidRPr="00C17FB0">
              <w:rPr>
                <w:rFonts w:ascii="Calibri" w:hAnsi="Calibri"/>
                <w:sz w:val="20"/>
                <w:lang w:val="en-IE"/>
              </w:rPr>
              <w:t>.</w:t>
            </w:r>
            <w:r>
              <w:rPr>
                <w:rFonts w:ascii="Calibri" w:hAnsi="Calibri"/>
                <w:sz w:val="20"/>
                <w:lang w:val="en-IE"/>
              </w:rPr>
              <w:t xml:space="preserve">  In the event the Applicant fails to respond to all parts of section 5.5, then the Contracting Entity reserves the right to fail the </w:t>
            </w:r>
            <w:r w:rsidR="004F4602">
              <w:rPr>
                <w:rFonts w:ascii="Calibri" w:hAnsi="Calibri"/>
                <w:sz w:val="20"/>
                <w:lang w:val="en-IE"/>
              </w:rPr>
              <w:t>Applicant,</w:t>
            </w:r>
            <w:r>
              <w:rPr>
                <w:rFonts w:ascii="Calibri" w:hAnsi="Calibri"/>
                <w:sz w:val="20"/>
                <w:lang w:val="en-IE"/>
              </w:rPr>
              <w:t xml:space="preserve"> and the Applicant’s Response shall not be evaluated further.</w:t>
            </w:r>
            <w:r w:rsidR="00A81778">
              <w:rPr>
                <w:rFonts w:ascii="Calibri" w:hAnsi="Calibri"/>
                <w:sz w:val="20"/>
                <w:lang w:val="en-IE"/>
              </w:rPr>
              <w:t xml:space="preserve">  </w:t>
            </w:r>
          </w:p>
        </w:tc>
      </w:tr>
      <w:tr w:rsidR="00C06DF6" w14:paraId="051AEE04" w14:textId="77777777" w:rsidTr="15FB5A45">
        <w:trPr>
          <w:trHeight w:val="441"/>
        </w:trPr>
        <w:tc>
          <w:tcPr>
            <w:tcW w:w="628" w:type="dxa"/>
            <w:vAlign w:val="center"/>
          </w:tcPr>
          <w:p w14:paraId="18EEFBDF" w14:textId="3110501E" w:rsidR="00C06DF6" w:rsidRPr="00C17FB0" w:rsidRDefault="00C06DF6" w:rsidP="00C06DF6">
            <w:pPr>
              <w:rPr>
                <w:rFonts w:cs="Arial"/>
                <w:b/>
                <w:sz w:val="20"/>
              </w:rPr>
            </w:pPr>
            <w:r w:rsidRPr="00C17FB0">
              <w:rPr>
                <w:rFonts w:cs="Arial"/>
                <w:b/>
                <w:sz w:val="20"/>
              </w:rPr>
              <w:t>5.</w:t>
            </w:r>
            <w:r>
              <w:rPr>
                <w:rFonts w:cs="Arial"/>
                <w:b/>
                <w:sz w:val="20"/>
              </w:rPr>
              <w:t>6</w:t>
            </w:r>
          </w:p>
        </w:tc>
        <w:tc>
          <w:tcPr>
            <w:tcW w:w="4809" w:type="dxa"/>
            <w:vAlign w:val="center"/>
          </w:tcPr>
          <w:p w14:paraId="23415F66" w14:textId="6E3DB014" w:rsidR="00C06DF6" w:rsidRPr="00C17FB0" w:rsidRDefault="00C06DF6" w:rsidP="00C06DF6">
            <w:pPr>
              <w:rPr>
                <w:rFonts w:cs="Arial"/>
                <w:b/>
                <w:sz w:val="20"/>
              </w:rPr>
            </w:pPr>
            <w:r>
              <w:rPr>
                <w:rFonts w:cs="Arial"/>
                <w:b/>
                <w:sz w:val="20"/>
              </w:rPr>
              <w:t>Quality</w:t>
            </w:r>
          </w:p>
        </w:tc>
        <w:tc>
          <w:tcPr>
            <w:tcW w:w="1153" w:type="dxa"/>
            <w:vAlign w:val="center"/>
          </w:tcPr>
          <w:p w14:paraId="1DF5872D" w14:textId="4D0A4A4F" w:rsidR="00C06DF6" w:rsidRPr="00C17FB0" w:rsidRDefault="00C06DF6" w:rsidP="00C06DF6">
            <w:pPr>
              <w:jc w:val="center"/>
              <w:rPr>
                <w:rFonts w:cs="Arial"/>
                <w:b/>
                <w:sz w:val="20"/>
              </w:rPr>
            </w:pPr>
            <w:r w:rsidRPr="00C17FB0">
              <w:rPr>
                <w:bCs/>
                <w:sz w:val="20"/>
              </w:rPr>
              <w:t>NA</w:t>
            </w:r>
          </w:p>
        </w:tc>
        <w:tc>
          <w:tcPr>
            <w:tcW w:w="1261" w:type="dxa"/>
            <w:vAlign w:val="center"/>
          </w:tcPr>
          <w:p w14:paraId="6F4F88E2" w14:textId="1ED18E1F" w:rsidR="00C06DF6" w:rsidRPr="00C17FB0" w:rsidRDefault="00C06DF6" w:rsidP="00C06DF6">
            <w:pPr>
              <w:jc w:val="center"/>
              <w:rPr>
                <w:rFonts w:cs="Arial"/>
                <w:b/>
                <w:sz w:val="20"/>
              </w:rPr>
            </w:pPr>
            <w:r w:rsidRPr="00C17FB0">
              <w:rPr>
                <w:rFonts w:cs="Arial"/>
                <w:sz w:val="20"/>
              </w:rPr>
              <w:t>Pass</w:t>
            </w:r>
          </w:p>
        </w:tc>
        <w:tc>
          <w:tcPr>
            <w:tcW w:w="1187" w:type="dxa"/>
            <w:vAlign w:val="center"/>
          </w:tcPr>
          <w:p w14:paraId="59434780" w14:textId="6845F16F" w:rsidR="00C06DF6" w:rsidRPr="00C17FB0" w:rsidRDefault="00C06DF6" w:rsidP="00C06DF6">
            <w:pPr>
              <w:jc w:val="center"/>
              <w:rPr>
                <w:rFonts w:cs="Arial"/>
                <w:sz w:val="20"/>
              </w:rPr>
            </w:pPr>
            <w:r w:rsidRPr="00C17FB0">
              <w:rPr>
                <w:bCs/>
                <w:sz w:val="20"/>
              </w:rPr>
              <w:t>Fail</w:t>
            </w:r>
          </w:p>
        </w:tc>
      </w:tr>
      <w:tr w:rsidR="005F14F8" w14:paraId="60BFF842" w14:textId="77777777" w:rsidTr="15FB5A45">
        <w:trPr>
          <w:trHeight w:val="569"/>
        </w:trPr>
        <w:tc>
          <w:tcPr>
            <w:tcW w:w="9038" w:type="dxa"/>
            <w:gridSpan w:val="5"/>
            <w:vAlign w:val="center"/>
          </w:tcPr>
          <w:p w14:paraId="7361AE99" w14:textId="77777777" w:rsidR="009231AA" w:rsidRDefault="005334F0" w:rsidP="15FB5A45">
            <w:pPr>
              <w:spacing w:before="120" w:after="120"/>
              <w:jc w:val="both"/>
              <w:rPr>
                <w:rFonts w:ascii="Calibri" w:hAnsi="Calibri"/>
                <w:sz w:val="20"/>
                <w:szCs w:val="20"/>
              </w:rPr>
            </w:pPr>
            <w:r w:rsidRPr="15FB5A45">
              <w:rPr>
                <w:rFonts w:ascii="Calibri" w:hAnsi="Calibri"/>
                <w:sz w:val="20"/>
                <w:szCs w:val="20"/>
              </w:rPr>
              <w:t xml:space="preserve">An acceptable response shall include evidence of an independently certified quality management system. </w:t>
            </w:r>
            <w:r w:rsidR="008863F1" w:rsidRPr="15FB5A45">
              <w:rPr>
                <w:rFonts w:ascii="Calibri" w:hAnsi="Calibri"/>
                <w:sz w:val="20"/>
                <w:szCs w:val="20"/>
              </w:rPr>
              <w:t xml:space="preserve">In the event the Applicant fails to respond to all parts of section 5.6, then the Contracting Entity reserves the right to fail the </w:t>
            </w:r>
            <w:r w:rsidR="004F4602" w:rsidRPr="15FB5A45">
              <w:rPr>
                <w:rFonts w:ascii="Calibri" w:hAnsi="Calibri"/>
                <w:sz w:val="20"/>
                <w:szCs w:val="20"/>
              </w:rPr>
              <w:t>Applicant,</w:t>
            </w:r>
            <w:r w:rsidR="008863F1" w:rsidRPr="15FB5A45">
              <w:rPr>
                <w:rFonts w:ascii="Calibri" w:hAnsi="Calibri"/>
                <w:sz w:val="20"/>
                <w:szCs w:val="20"/>
              </w:rPr>
              <w:t xml:space="preserve"> and the Applicant’s Response shall not be evaluated further</w:t>
            </w:r>
            <w:r w:rsidR="00042126" w:rsidRPr="15FB5A45">
              <w:rPr>
                <w:rFonts w:ascii="Calibri" w:hAnsi="Calibri"/>
                <w:sz w:val="20"/>
                <w:szCs w:val="20"/>
              </w:rPr>
              <w:t xml:space="preserve">.  </w:t>
            </w:r>
          </w:p>
          <w:p w14:paraId="7529D43C" w14:textId="5DBD3DEC" w:rsidR="00E703A5" w:rsidRPr="00C17FB0" w:rsidRDefault="00E703A5" w:rsidP="15FB5A45">
            <w:pPr>
              <w:spacing w:before="120" w:after="120"/>
              <w:jc w:val="both"/>
              <w:rPr>
                <w:rFonts w:ascii="Calibri" w:hAnsi="Calibri"/>
                <w:sz w:val="20"/>
                <w:szCs w:val="20"/>
              </w:rPr>
            </w:pPr>
          </w:p>
        </w:tc>
      </w:tr>
      <w:tr w:rsidR="005F14F8" w14:paraId="720FE912" w14:textId="77777777" w:rsidTr="15FB5A45">
        <w:trPr>
          <w:trHeight w:val="426"/>
        </w:trPr>
        <w:tc>
          <w:tcPr>
            <w:tcW w:w="628" w:type="dxa"/>
            <w:vAlign w:val="center"/>
          </w:tcPr>
          <w:p w14:paraId="3FA3DC8F" w14:textId="67A4E145" w:rsidR="005F14F8" w:rsidRPr="00C17FB0" w:rsidRDefault="005F14F8" w:rsidP="004B1769">
            <w:pPr>
              <w:rPr>
                <w:rFonts w:cs="Arial"/>
                <w:b/>
                <w:sz w:val="20"/>
              </w:rPr>
            </w:pPr>
            <w:r w:rsidRPr="00C17FB0">
              <w:rPr>
                <w:rFonts w:cs="Arial"/>
                <w:b/>
                <w:sz w:val="20"/>
              </w:rPr>
              <w:lastRenderedPageBreak/>
              <w:t>5.</w:t>
            </w:r>
            <w:r>
              <w:rPr>
                <w:rFonts w:cs="Arial"/>
                <w:b/>
                <w:sz w:val="20"/>
              </w:rPr>
              <w:t>7</w:t>
            </w:r>
            <w:r w:rsidR="008863F1">
              <w:rPr>
                <w:rFonts w:cs="Arial"/>
                <w:b/>
                <w:sz w:val="20"/>
              </w:rPr>
              <w:t>.1</w:t>
            </w:r>
          </w:p>
        </w:tc>
        <w:tc>
          <w:tcPr>
            <w:tcW w:w="4809" w:type="dxa"/>
            <w:vAlign w:val="center"/>
          </w:tcPr>
          <w:p w14:paraId="0C5138F6" w14:textId="402DE3CB" w:rsidR="005F14F8" w:rsidRPr="00C17FB0" w:rsidRDefault="008863F1" w:rsidP="004B1769">
            <w:pPr>
              <w:rPr>
                <w:rFonts w:cs="Arial"/>
                <w:b/>
                <w:sz w:val="20"/>
              </w:rPr>
            </w:pPr>
            <w:r w:rsidRPr="004F4602">
              <w:rPr>
                <w:rFonts w:cs="Arial"/>
                <w:b/>
                <w:sz w:val="20"/>
              </w:rPr>
              <w:t xml:space="preserve">Capability &amp; Experience – </w:t>
            </w:r>
            <w:r w:rsidR="00365A30">
              <w:rPr>
                <w:rFonts w:cs="Arial"/>
                <w:b/>
                <w:sz w:val="20"/>
              </w:rPr>
              <w:t>Apron Construction</w:t>
            </w:r>
          </w:p>
        </w:tc>
        <w:tc>
          <w:tcPr>
            <w:tcW w:w="1153" w:type="dxa"/>
            <w:vAlign w:val="center"/>
          </w:tcPr>
          <w:p w14:paraId="2302F522" w14:textId="5E4C15AD" w:rsidR="005F14F8" w:rsidRPr="00C17FB0" w:rsidRDefault="00C06DF6" w:rsidP="004B1769">
            <w:pPr>
              <w:jc w:val="center"/>
              <w:rPr>
                <w:rFonts w:cs="Arial"/>
                <w:sz w:val="20"/>
              </w:rPr>
            </w:pPr>
            <w:r>
              <w:rPr>
                <w:bCs/>
                <w:sz w:val="20"/>
              </w:rPr>
              <w:t>2</w:t>
            </w:r>
            <w:r w:rsidR="00A87FDC">
              <w:rPr>
                <w:bCs/>
                <w:sz w:val="20"/>
              </w:rPr>
              <w:t>5</w:t>
            </w:r>
            <w:r w:rsidR="0008005E">
              <w:rPr>
                <w:bCs/>
                <w:sz w:val="20"/>
              </w:rPr>
              <w:t>%</w:t>
            </w:r>
          </w:p>
        </w:tc>
        <w:tc>
          <w:tcPr>
            <w:tcW w:w="1261" w:type="dxa"/>
            <w:vAlign w:val="center"/>
          </w:tcPr>
          <w:p w14:paraId="4382E2EE" w14:textId="27E86C56" w:rsidR="005F14F8" w:rsidRPr="00C17FB0" w:rsidRDefault="00486242" w:rsidP="004B1769">
            <w:pPr>
              <w:jc w:val="center"/>
              <w:rPr>
                <w:rFonts w:cs="Arial"/>
                <w:sz w:val="20"/>
              </w:rPr>
            </w:pPr>
            <w:r>
              <w:rPr>
                <w:rFonts w:cs="Arial"/>
                <w:sz w:val="20"/>
              </w:rPr>
              <w:t>2</w:t>
            </w:r>
            <w:r w:rsidR="001D0BE6">
              <w:rPr>
                <w:rFonts w:cs="Arial"/>
                <w:sz w:val="20"/>
              </w:rPr>
              <w:t>500</w:t>
            </w:r>
          </w:p>
        </w:tc>
        <w:tc>
          <w:tcPr>
            <w:tcW w:w="1187" w:type="dxa"/>
            <w:vAlign w:val="center"/>
          </w:tcPr>
          <w:p w14:paraId="0F48AC8A" w14:textId="1A90D498" w:rsidR="005F14F8" w:rsidRPr="00C17FB0" w:rsidRDefault="00367339" w:rsidP="004B1769">
            <w:pPr>
              <w:jc w:val="center"/>
              <w:rPr>
                <w:rFonts w:cs="Arial"/>
                <w:sz w:val="20"/>
              </w:rPr>
            </w:pPr>
            <w:r>
              <w:rPr>
                <w:bCs/>
                <w:sz w:val="20"/>
              </w:rPr>
              <w:t>1250</w:t>
            </w:r>
          </w:p>
        </w:tc>
      </w:tr>
      <w:tr w:rsidR="005F14F8" w14:paraId="665F01B4" w14:textId="77777777" w:rsidTr="15FB5A45">
        <w:trPr>
          <w:trHeight w:val="358"/>
        </w:trPr>
        <w:tc>
          <w:tcPr>
            <w:tcW w:w="9038" w:type="dxa"/>
            <w:gridSpan w:val="5"/>
            <w:vAlign w:val="center"/>
          </w:tcPr>
          <w:p w14:paraId="34BE9C22" w14:textId="77777777" w:rsidR="00A335AF" w:rsidRPr="00A335AF" w:rsidRDefault="004B1769" w:rsidP="00A335AF">
            <w:pPr>
              <w:spacing w:before="120" w:after="120"/>
              <w:rPr>
                <w:rFonts w:ascii="Calibri" w:hAnsi="Calibri"/>
                <w:sz w:val="20"/>
                <w:szCs w:val="20"/>
                <w:lang w:val="en-IE"/>
              </w:rPr>
            </w:pPr>
            <w:r w:rsidRPr="004B1769">
              <w:rPr>
                <w:rFonts w:ascii="Calibri" w:hAnsi="Calibri"/>
                <w:sz w:val="20"/>
                <w:szCs w:val="20"/>
                <w:lang w:val="en-IE"/>
              </w:rPr>
              <w:t xml:space="preserve">Applicants shall provide the information requested in full.  </w:t>
            </w:r>
            <w:r w:rsidR="00A335AF" w:rsidRPr="00A335AF">
              <w:rPr>
                <w:rFonts w:ascii="Calibri" w:hAnsi="Calibri"/>
                <w:sz w:val="20"/>
                <w:szCs w:val="20"/>
                <w:lang w:val="en-IE"/>
              </w:rPr>
              <w:t>The evaluation shall be directly related to the Applicant’s demonstrated experience in delivering integrated apron construction works within a live operational airport environment, including civil engineering, pavement construction, drainage, airfield ground lighting (AGL) and associated electrical systems.</w:t>
            </w:r>
          </w:p>
          <w:p w14:paraId="676D478E" w14:textId="0F788DB6" w:rsidR="005F14F8" w:rsidRPr="004B1769" w:rsidRDefault="00A335AF" w:rsidP="00A335AF">
            <w:pPr>
              <w:spacing w:before="120" w:after="120"/>
              <w:jc w:val="both"/>
              <w:rPr>
                <w:rFonts w:ascii="Calibri" w:hAnsi="Calibri"/>
                <w:sz w:val="20"/>
                <w:szCs w:val="20"/>
                <w:lang w:val="en-IE"/>
              </w:rPr>
            </w:pPr>
            <w:r w:rsidRPr="00A335AF">
              <w:rPr>
                <w:rFonts w:ascii="Calibri" w:hAnsi="Calibri"/>
                <w:sz w:val="20"/>
                <w:szCs w:val="20"/>
                <w:lang w:val="en-IE"/>
              </w:rPr>
              <w:t>An acceptable response is at least two relevant apron or airfield projects delivered within a live commercial airport within the last 7 years. A good response is more than two, and a very good response is more than five projects demonstrating integrated delivery of multidisciplinary airfield works.</w:t>
            </w:r>
          </w:p>
        </w:tc>
      </w:tr>
      <w:tr w:rsidR="008863F1" w:rsidRPr="00C17FB0" w14:paraId="5ECAEF37" w14:textId="77777777" w:rsidTr="15FB5A45">
        <w:trPr>
          <w:trHeight w:val="426"/>
        </w:trPr>
        <w:tc>
          <w:tcPr>
            <w:tcW w:w="628" w:type="dxa"/>
            <w:vAlign w:val="center"/>
          </w:tcPr>
          <w:p w14:paraId="76280386" w14:textId="634723CA" w:rsidR="008863F1" w:rsidRPr="00C17FB0" w:rsidRDefault="008863F1" w:rsidP="004B1769">
            <w:pPr>
              <w:rPr>
                <w:rFonts w:cs="Arial"/>
                <w:b/>
                <w:sz w:val="20"/>
              </w:rPr>
            </w:pPr>
            <w:r w:rsidRPr="00C17FB0">
              <w:rPr>
                <w:rFonts w:cs="Arial"/>
                <w:b/>
                <w:sz w:val="20"/>
              </w:rPr>
              <w:t>5.</w:t>
            </w:r>
            <w:r>
              <w:rPr>
                <w:rFonts w:cs="Arial"/>
                <w:b/>
                <w:sz w:val="20"/>
              </w:rPr>
              <w:t>7.2</w:t>
            </w:r>
          </w:p>
        </w:tc>
        <w:tc>
          <w:tcPr>
            <w:tcW w:w="4809" w:type="dxa"/>
            <w:vAlign w:val="center"/>
          </w:tcPr>
          <w:p w14:paraId="781C2B48" w14:textId="41388B48" w:rsidR="008863F1" w:rsidRPr="00365A30" w:rsidRDefault="008863F1" w:rsidP="00365A30">
            <w:pPr>
              <w:rPr>
                <w:rFonts w:cs="Arial"/>
                <w:b/>
                <w:sz w:val="20"/>
                <w:lang w:val="en-IE"/>
              </w:rPr>
            </w:pPr>
            <w:r w:rsidRPr="004F4602">
              <w:rPr>
                <w:rFonts w:cs="Arial"/>
                <w:b/>
                <w:sz w:val="20"/>
              </w:rPr>
              <w:t xml:space="preserve">Capability &amp; Experience – </w:t>
            </w:r>
            <w:r w:rsidR="009E4314" w:rsidRPr="00036422">
              <w:rPr>
                <w:rFonts w:cs="Arial"/>
                <w:b/>
                <w:sz w:val="20"/>
              </w:rPr>
              <w:t>Early Contractor Involvement (ECI) and Pre-Construction Experience</w:t>
            </w:r>
          </w:p>
        </w:tc>
        <w:tc>
          <w:tcPr>
            <w:tcW w:w="1153" w:type="dxa"/>
            <w:vAlign w:val="center"/>
          </w:tcPr>
          <w:p w14:paraId="6BB54FE1" w14:textId="31442E9C" w:rsidR="008863F1" w:rsidRPr="00C17FB0" w:rsidRDefault="00C06DF6" w:rsidP="004B1769">
            <w:pPr>
              <w:jc w:val="center"/>
              <w:rPr>
                <w:rFonts w:cs="Arial"/>
                <w:sz w:val="20"/>
              </w:rPr>
            </w:pPr>
            <w:r>
              <w:rPr>
                <w:bCs/>
                <w:sz w:val="20"/>
              </w:rPr>
              <w:t>2</w:t>
            </w:r>
            <w:r w:rsidR="00A87FDC">
              <w:rPr>
                <w:bCs/>
                <w:sz w:val="20"/>
              </w:rPr>
              <w:t>5</w:t>
            </w:r>
            <w:r w:rsidR="0008005E">
              <w:rPr>
                <w:bCs/>
                <w:sz w:val="20"/>
              </w:rPr>
              <w:t>%</w:t>
            </w:r>
          </w:p>
        </w:tc>
        <w:tc>
          <w:tcPr>
            <w:tcW w:w="1261" w:type="dxa"/>
            <w:vAlign w:val="center"/>
          </w:tcPr>
          <w:p w14:paraId="25C66C24" w14:textId="1FBCEE44" w:rsidR="008863F1" w:rsidRPr="00C17FB0" w:rsidRDefault="00486242" w:rsidP="004B1769">
            <w:pPr>
              <w:jc w:val="center"/>
              <w:rPr>
                <w:rFonts w:cs="Arial"/>
                <w:sz w:val="20"/>
              </w:rPr>
            </w:pPr>
            <w:r>
              <w:rPr>
                <w:rFonts w:cs="Arial"/>
                <w:sz w:val="20"/>
              </w:rPr>
              <w:t>2</w:t>
            </w:r>
            <w:r w:rsidR="001D0BE6">
              <w:rPr>
                <w:rFonts w:cs="Arial"/>
                <w:sz w:val="20"/>
              </w:rPr>
              <w:t>500</w:t>
            </w:r>
          </w:p>
        </w:tc>
        <w:tc>
          <w:tcPr>
            <w:tcW w:w="1187" w:type="dxa"/>
            <w:vAlign w:val="center"/>
          </w:tcPr>
          <w:p w14:paraId="482F6F3A" w14:textId="2E0D6725" w:rsidR="008863F1" w:rsidRPr="00C17FB0" w:rsidRDefault="00367339" w:rsidP="004B1769">
            <w:pPr>
              <w:jc w:val="center"/>
              <w:rPr>
                <w:rFonts w:cs="Arial"/>
                <w:sz w:val="20"/>
              </w:rPr>
            </w:pPr>
            <w:r>
              <w:rPr>
                <w:bCs/>
                <w:sz w:val="20"/>
              </w:rPr>
              <w:t>1250</w:t>
            </w:r>
          </w:p>
        </w:tc>
      </w:tr>
      <w:tr w:rsidR="008863F1" w:rsidRPr="00C17FB0" w14:paraId="28525A8F" w14:textId="77777777" w:rsidTr="15FB5A45">
        <w:trPr>
          <w:trHeight w:val="358"/>
        </w:trPr>
        <w:tc>
          <w:tcPr>
            <w:tcW w:w="9038" w:type="dxa"/>
            <w:gridSpan w:val="5"/>
            <w:vAlign w:val="center"/>
          </w:tcPr>
          <w:p w14:paraId="61C940F6" w14:textId="77777777" w:rsidR="00A47E31" w:rsidRPr="00A47E31" w:rsidRDefault="00A47E31" w:rsidP="00A47E31">
            <w:pPr>
              <w:spacing w:before="120" w:after="120"/>
              <w:rPr>
                <w:rFonts w:ascii="Calibri" w:hAnsi="Calibri"/>
                <w:sz w:val="20"/>
                <w:szCs w:val="20"/>
                <w:lang w:val="en-IE"/>
              </w:rPr>
            </w:pPr>
            <w:r w:rsidRPr="00A47E31">
              <w:rPr>
                <w:rFonts w:ascii="Calibri" w:hAnsi="Calibri"/>
                <w:sz w:val="20"/>
                <w:szCs w:val="20"/>
                <w:lang w:val="en-IE"/>
              </w:rPr>
              <w:t>The evaluation shall be directly related to the Applicant's demonstrated experience in Early Contractor Involvement (ECI), pre-construction services and collaborative planning activities undertaken prior to commencement of construction works.</w:t>
            </w:r>
          </w:p>
          <w:p w14:paraId="2A480772" w14:textId="61602193" w:rsidR="008863F1" w:rsidRPr="00C17FB0" w:rsidRDefault="00A47E31" w:rsidP="00A335AF">
            <w:pPr>
              <w:spacing w:before="120" w:after="120"/>
              <w:jc w:val="both"/>
              <w:rPr>
                <w:rFonts w:ascii="Calibri" w:hAnsi="Calibri"/>
                <w:sz w:val="20"/>
                <w:lang w:val="en-IE"/>
              </w:rPr>
            </w:pPr>
            <w:r w:rsidRPr="00A47E31">
              <w:rPr>
                <w:rFonts w:ascii="Calibri" w:hAnsi="Calibri"/>
                <w:sz w:val="20"/>
                <w:szCs w:val="20"/>
                <w:lang w:val="en-IE"/>
              </w:rPr>
              <w:t>An acceptable response is at least two relevant projects demonstrating participation in ECI or equivalent pre-construction activities. A good response demonstrates multiple relevant examples and clear evidence of buildability, programme or risk management input. A very good response demonstrates measurable improvements to project outcomes resulting from successful ECI and pre-construction engagement.</w:t>
            </w:r>
          </w:p>
        </w:tc>
      </w:tr>
      <w:tr w:rsidR="008863F1" w:rsidRPr="00C17FB0" w14:paraId="5B9F8578" w14:textId="77777777" w:rsidTr="15FB5A45">
        <w:trPr>
          <w:trHeight w:val="426"/>
        </w:trPr>
        <w:tc>
          <w:tcPr>
            <w:tcW w:w="628" w:type="dxa"/>
            <w:vAlign w:val="center"/>
          </w:tcPr>
          <w:p w14:paraId="417B887A" w14:textId="5023161A" w:rsidR="008863F1" w:rsidRPr="00C17FB0" w:rsidRDefault="008863F1" w:rsidP="004B1769">
            <w:pPr>
              <w:rPr>
                <w:rFonts w:cs="Arial"/>
                <w:b/>
                <w:sz w:val="20"/>
              </w:rPr>
            </w:pPr>
            <w:r w:rsidRPr="00C17FB0">
              <w:rPr>
                <w:rFonts w:cs="Arial"/>
                <w:b/>
                <w:sz w:val="20"/>
              </w:rPr>
              <w:t>5.</w:t>
            </w:r>
            <w:r>
              <w:rPr>
                <w:rFonts w:cs="Arial"/>
                <w:b/>
                <w:sz w:val="20"/>
              </w:rPr>
              <w:t>7.</w:t>
            </w:r>
            <w:r w:rsidR="004B1769">
              <w:rPr>
                <w:rFonts w:cs="Arial"/>
                <w:b/>
                <w:sz w:val="20"/>
              </w:rPr>
              <w:t>3</w:t>
            </w:r>
          </w:p>
        </w:tc>
        <w:tc>
          <w:tcPr>
            <w:tcW w:w="4809" w:type="dxa"/>
            <w:vAlign w:val="center"/>
          </w:tcPr>
          <w:p w14:paraId="3B2F9600" w14:textId="2B23E2B7" w:rsidR="008863F1" w:rsidRPr="00C17FB0" w:rsidRDefault="008863F1" w:rsidP="004B1769">
            <w:pPr>
              <w:rPr>
                <w:rFonts w:cs="Arial"/>
                <w:b/>
                <w:sz w:val="20"/>
              </w:rPr>
            </w:pPr>
            <w:r w:rsidRPr="00DE1B71">
              <w:rPr>
                <w:rFonts w:cs="Arial"/>
                <w:b/>
                <w:sz w:val="20"/>
              </w:rPr>
              <w:t>Capability &amp; Experience –</w:t>
            </w:r>
            <w:r w:rsidR="00365A30">
              <w:rPr>
                <w:rFonts w:cs="Arial"/>
                <w:b/>
                <w:sz w:val="20"/>
              </w:rPr>
              <w:t xml:space="preserve"> </w:t>
            </w:r>
            <w:r w:rsidRPr="00DE1B71">
              <w:rPr>
                <w:rFonts w:cs="Arial"/>
                <w:b/>
                <w:sz w:val="20"/>
              </w:rPr>
              <w:t>Management &amp; Resources</w:t>
            </w:r>
          </w:p>
        </w:tc>
        <w:tc>
          <w:tcPr>
            <w:tcW w:w="1153" w:type="dxa"/>
            <w:vAlign w:val="center"/>
          </w:tcPr>
          <w:p w14:paraId="2B9A4422" w14:textId="34517068" w:rsidR="008863F1" w:rsidRPr="00C17FB0" w:rsidRDefault="00C06DF6" w:rsidP="004B1769">
            <w:pPr>
              <w:jc w:val="center"/>
              <w:rPr>
                <w:rFonts w:cs="Arial"/>
                <w:sz w:val="20"/>
              </w:rPr>
            </w:pPr>
            <w:r>
              <w:rPr>
                <w:bCs/>
                <w:sz w:val="20"/>
              </w:rPr>
              <w:t>30</w:t>
            </w:r>
            <w:r w:rsidR="0008005E">
              <w:rPr>
                <w:bCs/>
                <w:sz w:val="20"/>
              </w:rPr>
              <w:t>%</w:t>
            </w:r>
          </w:p>
        </w:tc>
        <w:tc>
          <w:tcPr>
            <w:tcW w:w="1261" w:type="dxa"/>
            <w:vAlign w:val="center"/>
          </w:tcPr>
          <w:p w14:paraId="5834A6CA" w14:textId="6E74A0E0" w:rsidR="008863F1" w:rsidRPr="00C17FB0" w:rsidRDefault="00486242" w:rsidP="004B1769">
            <w:pPr>
              <w:jc w:val="center"/>
              <w:rPr>
                <w:rFonts w:cs="Arial"/>
                <w:sz w:val="20"/>
              </w:rPr>
            </w:pPr>
            <w:r>
              <w:rPr>
                <w:rFonts w:cs="Arial"/>
                <w:sz w:val="20"/>
              </w:rPr>
              <w:t>3</w:t>
            </w:r>
            <w:r w:rsidR="009E4314">
              <w:rPr>
                <w:rFonts w:cs="Arial"/>
                <w:sz w:val="20"/>
              </w:rPr>
              <w:t>000</w:t>
            </w:r>
          </w:p>
        </w:tc>
        <w:tc>
          <w:tcPr>
            <w:tcW w:w="1187" w:type="dxa"/>
            <w:vAlign w:val="center"/>
          </w:tcPr>
          <w:p w14:paraId="76EF766F" w14:textId="0B4C9662" w:rsidR="008863F1" w:rsidRPr="00C17FB0" w:rsidRDefault="00367339" w:rsidP="004B1769">
            <w:pPr>
              <w:jc w:val="center"/>
              <w:rPr>
                <w:rFonts w:cs="Arial"/>
                <w:sz w:val="20"/>
              </w:rPr>
            </w:pPr>
            <w:r>
              <w:rPr>
                <w:bCs/>
                <w:sz w:val="20"/>
              </w:rPr>
              <w:t>1500</w:t>
            </w:r>
          </w:p>
        </w:tc>
      </w:tr>
      <w:tr w:rsidR="008863F1" w:rsidRPr="00C17FB0" w14:paraId="7DD74E85" w14:textId="77777777" w:rsidTr="15FB5A45">
        <w:trPr>
          <w:trHeight w:val="358"/>
        </w:trPr>
        <w:tc>
          <w:tcPr>
            <w:tcW w:w="9038" w:type="dxa"/>
            <w:gridSpan w:val="5"/>
            <w:vAlign w:val="center"/>
          </w:tcPr>
          <w:p w14:paraId="5A0A6412" w14:textId="77777777" w:rsidR="00A335AF" w:rsidRPr="00A335AF" w:rsidRDefault="00A335AF" w:rsidP="00A335AF">
            <w:pPr>
              <w:spacing w:before="120" w:after="120"/>
              <w:jc w:val="both"/>
              <w:rPr>
                <w:rFonts w:ascii="Calibri" w:hAnsi="Calibri"/>
                <w:sz w:val="20"/>
                <w:szCs w:val="20"/>
                <w:lang w:val="en-IE"/>
              </w:rPr>
            </w:pPr>
            <w:r w:rsidRPr="00A335AF">
              <w:rPr>
                <w:rFonts w:ascii="Calibri" w:hAnsi="Calibri"/>
                <w:sz w:val="20"/>
                <w:szCs w:val="20"/>
                <w:lang w:val="en-IE"/>
              </w:rPr>
              <w:t>The evaluation shall be directly related to the Applicant’s capability to manage and deliver multidisciplinary airfield works, including coordination of civil, pavement, AGL and electrical systems, subcontractors and specialist suppliers within a live operational airport environment.</w:t>
            </w:r>
          </w:p>
          <w:p w14:paraId="11D04442" w14:textId="77E18863" w:rsidR="008863F1" w:rsidRPr="00A335AF" w:rsidRDefault="005B57DB" w:rsidP="005B57DB">
            <w:pPr>
              <w:spacing w:before="120" w:after="120"/>
              <w:jc w:val="both"/>
              <w:rPr>
                <w:rFonts w:ascii="Calibri" w:hAnsi="Calibri"/>
                <w:sz w:val="20"/>
                <w:szCs w:val="20"/>
                <w:lang w:val="en-IE"/>
              </w:rPr>
            </w:pPr>
            <w:r w:rsidRPr="005B57DB">
              <w:rPr>
                <w:rFonts w:ascii="Calibri" w:hAnsi="Calibri"/>
                <w:sz w:val="20"/>
                <w:szCs w:val="20"/>
                <w:lang w:val="en-IE"/>
              </w:rPr>
              <w:t>An acceptable response demonstrates an appropriate management structure, suitably experienced key personnel and evidence of successful delivery of at least two comparable projects. A good response demonstrates a well-defined management approach, clear integration of multidisciplinary resources and strong airport delivery experience. A very good response demonstrates extensive experience managing multidisciplinary airport projects, with clearly evidenced management systems, key personnel and organisational arrangements suited to the requirements of the Works.</w:t>
            </w:r>
          </w:p>
        </w:tc>
      </w:tr>
      <w:tr w:rsidR="009E4314" w:rsidRPr="00C17FB0" w14:paraId="4ACA8B0C" w14:textId="77777777" w:rsidTr="15FB5A45">
        <w:trPr>
          <w:trHeight w:val="426"/>
        </w:trPr>
        <w:tc>
          <w:tcPr>
            <w:tcW w:w="628" w:type="dxa"/>
            <w:vAlign w:val="center"/>
          </w:tcPr>
          <w:p w14:paraId="1FF2E1E5" w14:textId="42500A0B" w:rsidR="009E4314" w:rsidRPr="00C17FB0" w:rsidRDefault="009E4314" w:rsidP="009E4314">
            <w:pPr>
              <w:rPr>
                <w:rFonts w:cs="Arial"/>
                <w:b/>
                <w:sz w:val="20"/>
              </w:rPr>
            </w:pPr>
            <w:r w:rsidRPr="00C17FB0">
              <w:rPr>
                <w:rFonts w:cs="Arial"/>
                <w:b/>
                <w:sz w:val="20"/>
              </w:rPr>
              <w:t>5.</w:t>
            </w:r>
            <w:r>
              <w:rPr>
                <w:rFonts w:cs="Arial"/>
                <w:b/>
                <w:sz w:val="20"/>
              </w:rPr>
              <w:t>7.4</w:t>
            </w:r>
          </w:p>
        </w:tc>
        <w:tc>
          <w:tcPr>
            <w:tcW w:w="4809" w:type="dxa"/>
            <w:vAlign w:val="center"/>
          </w:tcPr>
          <w:p w14:paraId="43D0DDD7" w14:textId="6A1D09E3" w:rsidR="009E4314" w:rsidRPr="00C17FB0" w:rsidRDefault="009E4314" w:rsidP="009E4314">
            <w:pPr>
              <w:rPr>
                <w:rFonts w:cs="Arial"/>
                <w:b/>
                <w:sz w:val="20"/>
              </w:rPr>
            </w:pPr>
            <w:r w:rsidRPr="00DE1B71">
              <w:rPr>
                <w:rFonts w:cs="Arial"/>
                <w:b/>
                <w:sz w:val="20"/>
              </w:rPr>
              <w:t>Capability &amp; Experience –</w:t>
            </w:r>
            <w:r>
              <w:rPr>
                <w:rFonts w:cs="Arial"/>
                <w:b/>
                <w:sz w:val="20"/>
              </w:rPr>
              <w:t xml:space="preserve"> </w:t>
            </w:r>
            <w:r w:rsidRPr="00DE1B71">
              <w:rPr>
                <w:rFonts w:cs="Arial"/>
                <w:b/>
                <w:sz w:val="20"/>
              </w:rPr>
              <w:t>NEC</w:t>
            </w:r>
            <w:r>
              <w:rPr>
                <w:rFonts w:cs="Arial"/>
                <w:b/>
                <w:sz w:val="20"/>
              </w:rPr>
              <w:t>4</w:t>
            </w:r>
            <w:r w:rsidRPr="00DE1B71">
              <w:rPr>
                <w:rFonts w:cs="Arial"/>
                <w:b/>
                <w:sz w:val="20"/>
              </w:rPr>
              <w:t xml:space="preserve"> Contract Management</w:t>
            </w:r>
          </w:p>
        </w:tc>
        <w:tc>
          <w:tcPr>
            <w:tcW w:w="1153" w:type="dxa"/>
            <w:vAlign w:val="center"/>
          </w:tcPr>
          <w:p w14:paraId="3EDB5E2B" w14:textId="57BA17C4" w:rsidR="009E4314" w:rsidRPr="00C17FB0" w:rsidRDefault="00C06DF6" w:rsidP="009E4314">
            <w:pPr>
              <w:jc w:val="center"/>
              <w:rPr>
                <w:rFonts w:cs="Arial"/>
                <w:sz w:val="20"/>
              </w:rPr>
            </w:pPr>
            <w:r>
              <w:rPr>
                <w:bCs/>
                <w:sz w:val="20"/>
              </w:rPr>
              <w:t>20%</w:t>
            </w:r>
          </w:p>
        </w:tc>
        <w:tc>
          <w:tcPr>
            <w:tcW w:w="1261" w:type="dxa"/>
            <w:vAlign w:val="center"/>
          </w:tcPr>
          <w:p w14:paraId="00B86207" w14:textId="2BD27195" w:rsidR="009E4314" w:rsidRPr="00C17FB0" w:rsidRDefault="00486242" w:rsidP="009E4314">
            <w:pPr>
              <w:jc w:val="center"/>
              <w:rPr>
                <w:rFonts w:cs="Arial"/>
                <w:sz w:val="20"/>
              </w:rPr>
            </w:pPr>
            <w:r>
              <w:rPr>
                <w:rFonts w:cs="Arial"/>
                <w:sz w:val="20"/>
              </w:rPr>
              <w:t>2000</w:t>
            </w:r>
          </w:p>
        </w:tc>
        <w:tc>
          <w:tcPr>
            <w:tcW w:w="1187" w:type="dxa"/>
            <w:vAlign w:val="center"/>
          </w:tcPr>
          <w:p w14:paraId="3C95682E" w14:textId="435C2BFB" w:rsidR="009E4314" w:rsidRPr="00C17FB0" w:rsidRDefault="00367339" w:rsidP="009E4314">
            <w:pPr>
              <w:jc w:val="center"/>
              <w:rPr>
                <w:rFonts w:cs="Arial"/>
                <w:sz w:val="20"/>
              </w:rPr>
            </w:pPr>
            <w:r>
              <w:rPr>
                <w:bCs/>
                <w:sz w:val="20"/>
              </w:rPr>
              <w:t>1000</w:t>
            </w:r>
          </w:p>
        </w:tc>
      </w:tr>
      <w:tr w:rsidR="008863F1" w:rsidRPr="00C17FB0" w14:paraId="1299E83D" w14:textId="77777777" w:rsidTr="15FB5A45">
        <w:trPr>
          <w:trHeight w:val="358"/>
        </w:trPr>
        <w:tc>
          <w:tcPr>
            <w:tcW w:w="9038" w:type="dxa"/>
            <w:gridSpan w:val="5"/>
            <w:vAlign w:val="center"/>
          </w:tcPr>
          <w:p w14:paraId="1694CA1B" w14:textId="77777777" w:rsidR="00175D44" w:rsidRPr="00175D44" w:rsidRDefault="00175D44" w:rsidP="00175D44">
            <w:pPr>
              <w:spacing w:before="120" w:after="120"/>
              <w:jc w:val="both"/>
              <w:rPr>
                <w:rFonts w:ascii="Calibri" w:hAnsi="Calibri"/>
                <w:sz w:val="20"/>
                <w:szCs w:val="20"/>
                <w:lang w:val="en-IE"/>
              </w:rPr>
            </w:pPr>
            <w:r w:rsidRPr="00175D44">
              <w:rPr>
                <w:rFonts w:ascii="Calibri" w:hAnsi="Calibri"/>
                <w:sz w:val="20"/>
                <w:szCs w:val="20"/>
                <w:lang w:val="en-IE"/>
              </w:rPr>
              <w:t>The evaluation shall be directly related to the Applicant's demonstrated NEC4 experience and capability in administering and managing construction works in accordance with NEC principles and processes.</w:t>
            </w:r>
          </w:p>
          <w:p w14:paraId="5944D2DE" w14:textId="77777777" w:rsidR="002C44B3" w:rsidRPr="002C44B3" w:rsidRDefault="00175D44" w:rsidP="002C44B3">
            <w:pPr>
              <w:spacing w:before="120" w:after="120"/>
              <w:jc w:val="both"/>
              <w:rPr>
                <w:rFonts w:ascii="Calibri" w:hAnsi="Calibri"/>
                <w:sz w:val="20"/>
                <w:szCs w:val="20"/>
                <w:lang w:val="en-IE"/>
              </w:rPr>
            </w:pPr>
            <w:r w:rsidRPr="00175D44">
              <w:rPr>
                <w:rFonts w:ascii="Calibri" w:hAnsi="Calibri"/>
                <w:sz w:val="20"/>
                <w:szCs w:val="20"/>
                <w:lang w:val="en-IE"/>
              </w:rPr>
              <w:t xml:space="preserve">An acceptable response is the delivery of at least two construction projects using NEC4 (or equivalent NEC forms) within the last five years. </w:t>
            </w:r>
            <w:r w:rsidR="002C44B3" w:rsidRPr="002C44B3">
              <w:rPr>
                <w:rFonts w:ascii="Calibri" w:hAnsi="Calibri"/>
                <w:sz w:val="20"/>
                <w:szCs w:val="20"/>
                <w:lang w:val="en-IE"/>
              </w:rPr>
              <w:t>A good response demonstrates effective application of NEC processes, including early warnings, programme management and risk management.</w:t>
            </w:r>
          </w:p>
          <w:p w14:paraId="405A7F44" w14:textId="77777777" w:rsidR="002C44B3" w:rsidRPr="002C44B3" w:rsidRDefault="002C44B3" w:rsidP="002C44B3">
            <w:pPr>
              <w:spacing w:before="120" w:after="120"/>
              <w:jc w:val="both"/>
              <w:rPr>
                <w:rFonts w:ascii="Calibri" w:hAnsi="Calibri"/>
                <w:sz w:val="20"/>
                <w:szCs w:val="20"/>
                <w:lang w:val="en-IE"/>
              </w:rPr>
            </w:pPr>
            <w:r w:rsidRPr="002C44B3">
              <w:rPr>
                <w:rFonts w:ascii="Calibri" w:hAnsi="Calibri"/>
                <w:sz w:val="20"/>
                <w:szCs w:val="20"/>
                <w:lang w:val="en-IE"/>
              </w:rPr>
              <w:t>A very good response demonstrates extensive NEC experience together with clear evidence of proactive contract administration, successful management of compensation events, programme management and collaborative behaviours consistent with the NEC principle of mutual trust and co-operation.</w:t>
            </w:r>
          </w:p>
          <w:p w14:paraId="57452499" w14:textId="71B872C6" w:rsidR="008863F1" w:rsidRPr="00A335AF" w:rsidRDefault="00175D44" w:rsidP="002C44B3">
            <w:pPr>
              <w:spacing w:before="120" w:after="120"/>
              <w:jc w:val="both"/>
              <w:rPr>
                <w:rFonts w:ascii="Calibri" w:hAnsi="Calibri"/>
                <w:sz w:val="20"/>
                <w:szCs w:val="20"/>
                <w:lang w:val="en-IE"/>
              </w:rPr>
            </w:pPr>
            <w:proofErr w:type="gramStart"/>
            <w:r w:rsidRPr="00175D44">
              <w:rPr>
                <w:rFonts w:ascii="Calibri" w:hAnsi="Calibri"/>
                <w:sz w:val="20"/>
                <w:szCs w:val="20"/>
                <w:lang w:val="en-IE"/>
              </w:rPr>
              <w:t>Particular consideration</w:t>
            </w:r>
            <w:proofErr w:type="gramEnd"/>
            <w:r w:rsidRPr="00175D44">
              <w:rPr>
                <w:rFonts w:ascii="Calibri" w:hAnsi="Calibri"/>
                <w:sz w:val="20"/>
                <w:szCs w:val="20"/>
                <w:lang w:val="en-IE"/>
              </w:rPr>
              <w:t xml:space="preserve"> will be given to evidence of proactive contract management, including use of early warnings, risk reduction meetings, programme management and behaviours consistent with the NEC principle of mutual trust and co-operation.</w:t>
            </w:r>
          </w:p>
        </w:tc>
      </w:tr>
    </w:tbl>
    <w:p w14:paraId="5CD56237" w14:textId="77777777" w:rsidR="005D157A" w:rsidRDefault="005D157A" w:rsidP="005D157A">
      <w:pPr>
        <w:pStyle w:val="BodyTextIndent3"/>
        <w:widowControl w:val="0"/>
        <w:autoSpaceDE w:val="0"/>
        <w:autoSpaceDN w:val="0"/>
        <w:adjustRightInd w:val="0"/>
        <w:spacing w:after="0"/>
        <w:jc w:val="both"/>
        <w:rPr>
          <w:rFonts w:ascii="Calibri" w:hAnsi="Calibri" w:cs="Times New Roman"/>
          <w:sz w:val="22"/>
          <w:szCs w:val="22"/>
          <w:lang w:val="en-IE"/>
        </w:rPr>
      </w:pPr>
    </w:p>
    <w:p w14:paraId="541D614D" w14:textId="77777777" w:rsidR="00E703A5" w:rsidRDefault="00E703A5" w:rsidP="005D157A">
      <w:pPr>
        <w:pStyle w:val="BodyTextIndent3"/>
        <w:widowControl w:val="0"/>
        <w:autoSpaceDE w:val="0"/>
        <w:autoSpaceDN w:val="0"/>
        <w:adjustRightInd w:val="0"/>
        <w:spacing w:after="0"/>
        <w:jc w:val="both"/>
        <w:rPr>
          <w:rFonts w:ascii="Calibri" w:hAnsi="Calibri" w:cs="Times New Roman"/>
          <w:sz w:val="22"/>
          <w:szCs w:val="22"/>
          <w:lang w:val="en-IE"/>
        </w:rPr>
      </w:pPr>
    </w:p>
    <w:p w14:paraId="241C7FFA" w14:textId="6E3B3B02" w:rsidR="00F07247" w:rsidRDefault="00F07247" w:rsidP="00F07247">
      <w:pPr>
        <w:pStyle w:val="Heading2"/>
        <w:numPr>
          <w:ilvl w:val="1"/>
          <w:numId w:val="1"/>
        </w:numPr>
        <w:spacing w:before="240" w:after="240"/>
        <w:ind w:left="567" w:hanging="567"/>
        <w:jc w:val="both"/>
      </w:pPr>
      <w:bookmarkStart w:id="61" w:name="_Toc237609969"/>
      <w:r>
        <w:lastRenderedPageBreak/>
        <w:t xml:space="preserve">Response to </w:t>
      </w:r>
      <w:r w:rsidR="00D51E12">
        <w:t>QQ</w:t>
      </w:r>
      <w:r>
        <w:t xml:space="preserve"> Requirements</w:t>
      </w:r>
      <w:bookmarkEnd w:id="61"/>
    </w:p>
    <w:p w14:paraId="09FF4BC5" w14:textId="240288A3" w:rsidR="001F1A6C" w:rsidRDefault="007E4BB5" w:rsidP="00F07247">
      <w:pPr>
        <w:jc w:val="both"/>
      </w:pPr>
      <w:r>
        <w:t xml:space="preserve">Applicants should complete the QQ Response document provided. </w:t>
      </w:r>
      <w:r w:rsidR="00F07247">
        <w:t xml:space="preserve">If </w:t>
      </w:r>
      <w:r w:rsidR="002E1EB8">
        <w:t>a</w:t>
      </w:r>
      <w:r w:rsidR="00F07247">
        <w:t xml:space="preserve"> </w:t>
      </w:r>
      <w:r w:rsidR="002E1EB8">
        <w:t>R</w:t>
      </w:r>
      <w:r w:rsidR="00F07247">
        <w:t xml:space="preserve">esponse to this </w:t>
      </w:r>
      <w:r w:rsidR="00D51E12">
        <w:t>QQ</w:t>
      </w:r>
      <w:r w:rsidR="00F07247">
        <w:t xml:space="preserve"> fails to comply in any respect with the requirements set out in this </w:t>
      </w:r>
      <w:r w:rsidR="00D51E12">
        <w:t>QQ</w:t>
      </w:r>
      <w:r w:rsidR="00F07247">
        <w:t xml:space="preserve"> or if the </w:t>
      </w:r>
      <w:r w:rsidR="002E1EB8">
        <w:t>R</w:t>
      </w:r>
      <w:r w:rsidR="00F07247">
        <w:t xml:space="preserve">esponse is ambiguous, the Contracting </w:t>
      </w:r>
      <w:r w:rsidR="001F0006">
        <w:t>Entity</w:t>
      </w:r>
      <w:r w:rsidR="00F07247">
        <w:t xml:space="preserve"> shall be entitled at its absolute discretion, (but shall not be obliged): </w:t>
      </w:r>
    </w:p>
    <w:p w14:paraId="71A64680" w14:textId="77777777" w:rsidR="001F1A6C" w:rsidRDefault="00F07247" w:rsidP="00EF5E7C">
      <w:pPr>
        <w:pStyle w:val="ListParagraph"/>
        <w:numPr>
          <w:ilvl w:val="0"/>
          <w:numId w:val="9"/>
        </w:numPr>
        <w:jc w:val="both"/>
      </w:pPr>
      <w:r>
        <w:t>to reject the submission as non-compliant;</w:t>
      </w:r>
    </w:p>
    <w:p w14:paraId="4BDEEB58" w14:textId="68FDE8CF" w:rsidR="001F1A6C" w:rsidRDefault="00F07247" w:rsidP="00EF5E7C">
      <w:pPr>
        <w:pStyle w:val="ListParagraph"/>
        <w:numPr>
          <w:ilvl w:val="0"/>
          <w:numId w:val="9"/>
        </w:numPr>
        <w:jc w:val="both"/>
      </w:pPr>
      <w:r>
        <w:t xml:space="preserve">without prejudice to the Contracting </w:t>
      </w:r>
      <w:r w:rsidR="001F0006">
        <w:t>Entity</w:t>
      </w:r>
      <w:r>
        <w:t xml:space="preserve">’s right to reject the submission, to meet with, raise issues and/or seek clarification from the </w:t>
      </w:r>
      <w:r w:rsidR="000735B7">
        <w:t>Applicant</w:t>
      </w:r>
      <w:r>
        <w:t xml:space="preserve"> in respect of the relevant submission;</w:t>
      </w:r>
    </w:p>
    <w:p w14:paraId="7E4CB1BD" w14:textId="21B233BC" w:rsidR="00352519" w:rsidRDefault="00F07247" w:rsidP="00EF5E7C">
      <w:pPr>
        <w:pStyle w:val="ListParagraph"/>
        <w:numPr>
          <w:ilvl w:val="0"/>
          <w:numId w:val="9"/>
        </w:numPr>
        <w:jc w:val="both"/>
      </w:pPr>
      <w:r>
        <w:t xml:space="preserve">without prejudice to the Contracting </w:t>
      </w:r>
      <w:r w:rsidR="001F0006">
        <w:t>Entity</w:t>
      </w:r>
      <w:r>
        <w:t xml:space="preserve">’s right to reject the submission, to request the </w:t>
      </w:r>
      <w:r w:rsidR="000735B7">
        <w:t>Applicant</w:t>
      </w:r>
      <w:r>
        <w:t xml:space="preserve"> to provide the Contracting </w:t>
      </w:r>
      <w:r w:rsidR="001F0006">
        <w:t>Entity</w:t>
      </w:r>
      <w:r>
        <w:t xml:space="preserve"> with information or items which have not been provided or have been provided in an incorrect form</w:t>
      </w:r>
      <w:r w:rsidR="002E1EB8">
        <w:t>.</w:t>
      </w:r>
    </w:p>
    <w:p w14:paraId="5C0DF7C2" w14:textId="77777777" w:rsidR="00352519" w:rsidRDefault="00352519">
      <w:pPr>
        <w:rPr>
          <w:rFonts w:eastAsiaTheme="majorEastAsia" w:cstheme="majorBidi"/>
          <w:b/>
          <w:bCs/>
          <w:color w:val="365F91" w:themeColor="accent1" w:themeShade="BF"/>
          <w:sz w:val="28"/>
          <w:szCs w:val="28"/>
        </w:rPr>
      </w:pPr>
      <w:r>
        <w:br w:type="page"/>
      </w:r>
    </w:p>
    <w:p w14:paraId="2440ED9C" w14:textId="726ECAB8" w:rsidR="00352519" w:rsidRPr="004F4602" w:rsidRDefault="00352519" w:rsidP="00352519">
      <w:pPr>
        <w:pStyle w:val="Heading1"/>
        <w:numPr>
          <w:ilvl w:val="0"/>
          <w:numId w:val="1"/>
        </w:numPr>
        <w:ind w:left="567" w:hanging="567"/>
      </w:pPr>
      <w:bookmarkStart w:id="62" w:name="_Toc237609970"/>
      <w:r w:rsidRPr="004F4602">
        <w:lastRenderedPageBreak/>
        <w:t>Information to be Supplie</w:t>
      </w:r>
      <w:r w:rsidR="00F51DF0" w:rsidRPr="004F4602">
        <w:t>d</w:t>
      </w:r>
      <w:r w:rsidRPr="004F4602">
        <w:t xml:space="preserve"> by </w:t>
      </w:r>
      <w:r w:rsidR="000735B7" w:rsidRPr="004F4602">
        <w:t>Applicant</w:t>
      </w:r>
      <w:bookmarkEnd w:id="62"/>
    </w:p>
    <w:p w14:paraId="2D76DB79" w14:textId="77777777" w:rsidR="002C105B" w:rsidRDefault="002C105B" w:rsidP="002C105B">
      <w:pPr>
        <w:jc w:val="both"/>
      </w:pPr>
    </w:p>
    <w:p w14:paraId="35AAA519" w14:textId="26A75EF1" w:rsidR="002C105B" w:rsidRPr="002C105B" w:rsidRDefault="002C105B" w:rsidP="002C105B">
      <w:pPr>
        <w:jc w:val="both"/>
      </w:pPr>
      <w:r>
        <w:t xml:space="preserve">The Applicant shall provide a response to the following requirements.  Failure to submit a satisfactory response or no response </w:t>
      </w:r>
      <w:r w:rsidR="00C3175F">
        <w:t>may</w:t>
      </w:r>
      <w:r>
        <w:t xml:space="preserve"> result in the Applicant being disqualified from this procurement process.</w:t>
      </w:r>
    </w:p>
    <w:p w14:paraId="52E4E006" w14:textId="18EAED79" w:rsidR="000F0B12" w:rsidRDefault="002C105B" w:rsidP="000F0B12">
      <w:pPr>
        <w:pStyle w:val="Heading2"/>
        <w:numPr>
          <w:ilvl w:val="1"/>
          <w:numId w:val="1"/>
        </w:numPr>
        <w:spacing w:before="240" w:after="240"/>
        <w:ind w:left="567" w:hanging="567"/>
        <w:jc w:val="both"/>
      </w:pPr>
      <w:bookmarkStart w:id="63" w:name="_Toc237609971"/>
      <w:r>
        <w:t>Applicant Details</w:t>
      </w:r>
      <w:bookmarkEnd w:id="63"/>
    </w:p>
    <w:p w14:paraId="567C6B76" w14:textId="4D9005E9" w:rsidR="00C3175F" w:rsidRDefault="000F0B12" w:rsidP="000F0B12">
      <w:pPr>
        <w:jc w:val="both"/>
      </w:pPr>
      <w:r>
        <w:t xml:space="preserve">The </w:t>
      </w:r>
      <w:r w:rsidR="000735B7">
        <w:t>Applicant</w:t>
      </w:r>
      <w:r>
        <w:t xml:space="preserve"> shall provide </w:t>
      </w:r>
      <w:r w:rsidR="00C3175F">
        <w:t>details pertaining to their proposed organisation, structure and constitution for this procurement process.  T</w:t>
      </w:r>
      <w:r w:rsidR="00C3175F" w:rsidRPr="0059540F">
        <w:rPr>
          <w:rFonts w:cs="Arial"/>
          <w:bCs/>
        </w:rPr>
        <w:t xml:space="preserve">he details provided will not be used for scoring purposes within this pre-qualification </w:t>
      </w:r>
      <w:r w:rsidR="004F4602" w:rsidRPr="0059540F">
        <w:rPr>
          <w:rFonts w:cs="Arial"/>
          <w:bCs/>
        </w:rPr>
        <w:t>exercise</w:t>
      </w:r>
      <w:r w:rsidR="004F4602">
        <w:rPr>
          <w:rFonts w:cs="Arial"/>
          <w:bCs/>
        </w:rPr>
        <w:t xml:space="preserve"> but</w:t>
      </w:r>
      <w:r w:rsidR="00C3175F">
        <w:rPr>
          <w:rFonts w:cs="Arial"/>
          <w:bCs/>
        </w:rPr>
        <w:t xml:space="preserve"> are a mandatory requirement to provide.</w:t>
      </w:r>
    </w:p>
    <w:p w14:paraId="20C0BCC0" w14:textId="775378D4" w:rsidR="00C3175F" w:rsidRPr="00975B3A" w:rsidRDefault="00C3175F" w:rsidP="00C3175F">
      <w:pPr>
        <w:pStyle w:val="Heading2"/>
        <w:numPr>
          <w:ilvl w:val="2"/>
          <w:numId w:val="1"/>
        </w:numPr>
        <w:spacing w:before="240" w:after="240"/>
        <w:ind w:left="709" w:hanging="709"/>
        <w:jc w:val="both"/>
        <w:rPr>
          <w:sz w:val="22"/>
        </w:rPr>
      </w:pPr>
      <w:bookmarkStart w:id="64" w:name="_Toc237609972"/>
      <w:r>
        <w:rPr>
          <w:sz w:val="22"/>
        </w:rPr>
        <w:t>Company Details</w:t>
      </w:r>
      <w:bookmarkEnd w:id="64"/>
    </w:p>
    <w:p w14:paraId="0678A56A" w14:textId="12E52C39" w:rsidR="00C3175F" w:rsidRPr="00C3175F" w:rsidRDefault="00C3175F" w:rsidP="00C3175F">
      <w:pPr>
        <w:jc w:val="both"/>
      </w:pPr>
      <w:r w:rsidRPr="00C3175F">
        <w:t xml:space="preserve">Applicants are to supply the following information. In the case of a Consortium/JV, the information should be supplied in respect of all companies, firms or persons in the Consortium/JV.  However, </w:t>
      </w:r>
      <w:r w:rsidR="002A4CB2">
        <w:t xml:space="preserve">the </w:t>
      </w:r>
      <w:r w:rsidR="002A4CB2" w:rsidRPr="00C3175F">
        <w:t>Consortium/JV</w:t>
      </w:r>
      <w:r w:rsidR="002A4CB2">
        <w:t xml:space="preserve"> shall nominate a single point of contact for all </w:t>
      </w:r>
      <w:r w:rsidRPr="00C3175F">
        <w:t>for all companies</w:t>
      </w:r>
      <w:r w:rsidR="002A4CB2">
        <w:t>, through which a</w:t>
      </w:r>
      <w:r w:rsidRPr="00C3175F">
        <w:t>l</w:t>
      </w:r>
      <w:r w:rsidR="002A4CB2">
        <w:t>l</w:t>
      </w:r>
      <w:r w:rsidRPr="00C3175F">
        <w:t xml:space="preserve"> </w:t>
      </w:r>
      <w:r w:rsidR="002A4CB2">
        <w:t>communication</w:t>
      </w:r>
      <w:r w:rsidRPr="00C3175F">
        <w:t xml:space="preserve"> between the </w:t>
      </w:r>
      <w:r w:rsidR="002A4CB2">
        <w:t>Contracting Entity</w:t>
      </w:r>
      <w:r w:rsidRPr="00C3175F">
        <w:t xml:space="preserve"> and the Applicant during the process shall be</w:t>
      </w:r>
      <w:r w:rsidR="002A4CB2">
        <w:t xml:space="preserve"> conducted</w:t>
      </w:r>
      <w:r w:rsidRPr="00C3175F">
        <w:t>.</w:t>
      </w:r>
    </w:p>
    <w:p w14:paraId="2F77C3F3" w14:textId="6FB6583E" w:rsidR="00C3175F" w:rsidRDefault="00C3175F" w:rsidP="00EF5E7C">
      <w:pPr>
        <w:pStyle w:val="ListParagraph"/>
        <w:numPr>
          <w:ilvl w:val="0"/>
          <w:numId w:val="11"/>
        </w:numPr>
        <w:jc w:val="both"/>
      </w:pPr>
      <w:r w:rsidRPr="00C3175F">
        <w:t>Company Name and Registered Address of Applicant</w:t>
      </w:r>
    </w:p>
    <w:p w14:paraId="762BACF9" w14:textId="6D7326E4" w:rsidR="00C3175F" w:rsidRDefault="00C3175F" w:rsidP="00EF5E7C">
      <w:pPr>
        <w:pStyle w:val="ListParagraph"/>
        <w:numPr>
          <w:ilvl w:val="0"/>
          <w:numId w:val="11"/>
        </w:numPr>
        <w:jc w:val="both"/>
      </w:pPr>
      <w:r w:rsidRPr="00C3175F">
        <w:t>Company Registration Number and Country of Registration (where applicable)</w:t>
      </w:r>
    </w:p>
    <w:p w14:paraId="75A7E7F2" w14:textId="22FE7D2D" w:rsidR="002A4CB2" w:rsidRPr="002A4CB2" w:rsidRDefault="002A4CB2" w:rsidP="00EF5E7C">
      <w:pPr>
        <w:pStyle w:val="ListParagraph"/>
        <w:numPr>
          <w:ilvl w:val="0"/>
          <w:numId w:val="11"/>
        </w:numPr>
        <w:jc w:val="both"/>
      </w:pPr>
      <w:r>
        <w:rPr>
          <w:rFonts w:cs="Arial"/>
        </w:rPr>
        <w:t>T</w:t>
      </w:r>
      <w:r w:rsidRPr="002A4CB2">
        <w:rPr>
          <w:rFonts w:cs="Arial"/>
        </w:rPr>
        <w:t>ype of organisation submitting a response i.e. Ltd/plc/JV/Partnership etc.</w:t>
      </w:r>
    </w:p>
    <w:p w14:paraId="1814F2CE" w14:textId="77777777" w:rsidR="002A4CB2" w:rsidRPr="00C3175F" w:rsidRDefault="002A4CB2" w:rsidP="002A4CB2">
      <w:pPr>
        <w:pStyle w:val="ListParagraph"/>
        <w:jc w:val="both"/>
      </w:pPr>
    </w:p>
    <w:p w14:paraId="0497B9EE" w14:textId="4833E950" w:rsidR="00C3175F" w:rsidRPr="00C3175F" w:rsidRDefault="00C3175F" w:rsidP="00EF5E7C">
      <w:pPr>
        <w:pStyle w:val="ListParagraph"/>
        <w:numPr>
          <w:ilvl w:val="0"/>
          <w:numId w:val="11"/>
        </w:numPr>
        <w:jc w:val="both"/>
      </w:pPr>
      <w:r w:rsidRPr="00C3175F">
        <w:t>Single point of contact details (Sole Applicant or Consortium/JV)</w:t>
      </w:r>
    </w:p>
    <w:p w14:paraId="517379C5" w14:textId="6D8B20F0" w:rsidR="00C3175F" w:rsidRPr="00C3175F" w:rsidRDefault="00C3175F" w:rsidP="00EF5E7C">
      <w:pPr>
        <w:pStyle w:val="ListParagraph"/>
        <w:numPr>
          <w:ilvl w:val="1"/>
          <w:numId w:val="11"/>
        </w:numPr>
        <w:jc w:val="both"/>
      </w:pPr>
      <w:r w:rsidRPr="00C3175F">
        <w:t>Address (if different from Registered Address)</w:t>
      </w:r>
      <w:r w:rsidR="002A4CB2">
        <w:t xml:space="preserve"> and </w:t>
      </w:r>
      <w:r w:rsidRPr="00C3175F">
        <w:t>Position</w:t>
      </w:r>
    </w:p>
    <w:p w14:paraId="56135A19" w14:textId="2E8AA7D8" w:rsidR="00C3175F" w:rsidRDefault="00C3175F" w:rsidP="00EF5E7C">
      <w:pPr>
        <w:pStyle w:val="ListParagraph"/>
        <w:numPr>
          <w:ilvl w:val="1"/>
          <w:numId w:val="11"/>
        </w:numPr>
        <w:jc w:val="both"/>
      </w:pPr>
      <w:r w:rsidRPr="00C3175F">
        <w:t>Tel/mobile contact number and e-mail address.</w:t>
      </w:r>
    </w:p>
    <w:p w14:paraId="5361AA50" w14:textId="7D5B5575" w:rsidR="002A4CB2" w:rsidRPr="002A4CB2" w:rsidRDefault="002A4CB2" w:rsidP="002A4CB2">
      <w:pPr>
        <w:pStyle w:val="Heading2"/>
        <w:numPr>
          <w:ilvl w:val="2"/>
          <w:numId w:val="1"/>
        </w:numPr>
        <w:spacing w:before="240" w:after="240"/>
        <w:ind w:left="709" w:hanging="709"/>
        <w:jc w:val="both"/>
        <w:rPr>
          <w:sz w:val="22"/>
        </w:rPr>
      </w:pPr>
      <w:bookmarkStart w:id="65" w:name="_Toc237609973"/>
      <w:r>
        <w:rPr>
          <w:sz w:val="22"/>
        </w:rPr>
        <w:t xml:space="preserve">Company </w:t>
      </w:r>
      <w:r w:rsidR="00F13CB9">
        <w:rPr>
          <w:sz w:val="22"/>
        </w:rPr>
        <w:t>Structure</w:t>
      </w:r>
      <w:bookmarkEnd w:id="65"/>
    </w:p>
    <w:p w14:paraId="6ED20A38" w14:textId="05958024" w:rsidR="00C3175F" w:rsidRPr="002A4CB2" w:rsidRDefault="00C3175F" w:rsidP="002A4CB2">
      <w:pPr>
        <w:jc w:val="both"/>
      </w:pPr>
      <w:r w:rsidRPr="002A4CB2">
        <w:t>Applicants are requested to provide:</w:t>
      </w:r>
    </w:p>
    <w:p w14:paraId="0ADEF10C" w14:textId="77777777" w:rsidR="00C3175F" w:rsidRPr="002A4CB2" w:rsidRDefault="00C3175F" w:rsidP="00EF5E7C">
      <w:pPr>
        <w:pStyle w:val="ListParagraph"/>
        <w:numPr>
          <w:ilvl w:val="0"/>
          <w:numId w:val="12"/>
        </w:numPr>
        <w:jc w:val="both"/>
      </w:pPr>
      <w:r w:rsidRPr="002A4CB2">
        <w:t>An organogram showing Applicant’s Group Structure and position within that Group Structure;</w:t>
      </w:r>
    </w:p>
    <w:p w14:paraId="0449562E" w14:textId="75DC6881" w:rsidR="00C3175F" w:rsidRPr="002A4CB2" w:rsidRDefault="00C3175F" w:rsidP="00EF5E7C">
      <w:pPr>
        <w:pStyle w:val="ListParagraph"/>
        <w:numPr>
          <w:ilvl w:val="0"/>
          <w:numId w:val="12"/>
        </w:numPr>
        <w:jc w:val="both"/>
      </w:pPr>
      <w:r w:rsidRPr="002A4CB2">
        <w:t>Details of ownership percentage</w:t>
      </w:r>
      <w:r w:rsidR="002A4CB2" w:rsidRPr="002A4CB2">
        <w:t>, p</w:t>
      </w:r>
      <w:r w:rsidRPr="002A4CB2">
        <w:t xml:space="preserve">arent company </w:t>
      </w:r>
      <w:r w:rsidR="002A4CB2" w:rsidRPr="002A4CB2">
        <w:t>and/</w:t>
      </w:r>
      <w:r w:rsidRPr="002A4CB2">
        <w:t>or holding company;</w:t>
      </w:r>
    </w:p>
    <w:p w14:paraId="0C7BD225" w14:textId="77777777" w:rsidR="00C3175F" w:rsidRPr="002A4CB2" w:rsidRDefault="00C3175F" w:rsidP="00EF5E7C">
      <w:pPr>
        <w:pStyle w:val="ListParagraph"/>
        <w:numPr>
          <w:ilvl w:val="0"/>
          <w:numId w:val="12"/>
        </w:numPr>
        <w:jc w:val="both"/>
      </w:pPr>
      <w:r w:rsidRPr="002A4CB2">
        <w:t>Company status i.e. Member of group of companies, ultimate holding company, wholly owned or subsidiary etc;</w:t>
      </w:r>
    </w:p>
    <w:p w14:paraId="05398819" w14:textId="4C765FEB" w:rsidR="00C3175F" w:rsidRDefault="00C3175F" w:rsidP="002A4CB2">
      <w:pPr>
        <w:jc w:val="both"/>
      </w:pPr>
      <w:r w:rsidRPr="002A4CB2">
        <w:t>Note: the word “Group” in the above relates to the structure of the individual company’s group, not of the Contractor grouping (Consortium</w:t>
      </w:r>
      <w:r w:rsidR="002A4CB2" w:rsidRPr="002A4CB2">
        <w:t xml:space="preserve"> or</w:t>
      </w:r>
      <w:r w:rsidRPr="002A4CB2">
        <w:t xml:space="preserve"> JV</w:t>
      </w:r>
      <w:r w:rsidR="002A4CB2" w:rsidRPr="002A4CB2">
        <w:t>).</w:t>
      </w:r>
    </w:p>
    <w:p w14:paraId="41FF3D15" w14:textId="0E8CCB4D" w:rsidR="002A4CB2" w:rsidRPr="002A4CB2" w:rsidRDefault="002A4CB2" w:rsidP="002A4CB2">
      <w:pPr>
        <w:pStyle w:val="Heading2"/>
        <w:numPr>
          <w:ilvl w:val="2"/>
          <w:numId w:val="1"/>
        </w:numPr>
        <w:spacing w:before="240" w:after="240"/>
        <w:ind w:left="709" w:hanging="709"/>
        <w:jc w:val="both"/>
        <w:rPr>
          <w:sz w:val="22"/>
        </w:rPr>
      </w:pPr>
      <w:bookmarkStart w:id="66" w:name="_Toc237609974"/>
      <w:r>
        <w:rPr>
          <w:sz w:val="22"/>
        </w:rPr>
        <w:t>Consortium or JV Details</w:t>
      </w:r>
      <w:bookmarkEnd w:id="66"/>
    </w:p>
    <w:p w14:paraId="0B26D278" w14:textId="7AAF543A" w:rsidR="00C3175F" w:rsidRPr="002A4CB2" w:rsidRDefault="00C3175F" w:rsidP="002A4CB2">
      <w:pPr>
        <w:jc w:val="both"/>
      </w:pPr>
      <w:r w:rsidRPr="002A4CB2">
        <w:t>If an Applicant is a Contractor grouping Consortium</w:t>
      </w:r>
      <w:r w:rsidR="002A4CB2">
        <w:t xml:space="preserve"> </w:t>
      </w:r>
      <w:r w:rsidRPr="002A4CB2">
        <w:t>or J</w:t>
      </w:r>
      <w:r w:rsidR="002A4CB2">
        <w:t>V</w:t>
      </w:r>
      <w:r w:rsidRPr="002A4CB2">
        <w:t>, the</w:t>
      </w:r>
      <w:r w:rsidR="002A4CB2">
        <w:t>n the</w:t>
      </w:r>
      <w:r w:rsidRPr="002A4CB2">
        <w:t xml:space="preserve"> Applicant is requested to state:</w:t>
      </w:r>
    </w:p>
    <w:p w14:paraId="6B64FF96" w14:textId="77777777" w:rsidR="00C3175F" w:rsidRPr="002A4CB2" w:rsidRDefault="00C3175F" w:rsidP="00EF5E7C">
      <w:pPr>
        <w:pStyle w:val="ListParagraph"/>
        <w:numPr>
          <w:ilvl w:val="0"/>
          <w:numId w:val="13"/>
        </w:numPr>
        <w:jc w:val="both"/>
      </w:pPr>
      <w:r w:rsidRPr="002A4CB2">
        <w:t>If the Applicant is or proposes to form a corporate joint venture for the purposes of this contract;</w:t>
      </w:r>
    </w:p>
    <w:p w14:paraId="1CAE0DF6" w14:textId="4973F04D" w:rsidR="00C3175F" w:rsidRPr="002A4CB2" w:rsidRDefault="00C3175F" w:rsidP="00EF5E7C">
      <w:pPr>
        <w:pStyle w:val="ListParagraph"/>
        <w:numPr>
          <w:ilvl w:val="0"/>
          <w:numId w:val="13"/>
        </w:numPr>
        <w:jc w:val="both"/>
      </w:pPr>
      <w:r w:rsidRPr="002A4CB2">
        <w:lastRenderedPageBreak/>
        <w:t xml:space="preserve">If the Applicant intends to form a contractual joint venture with joint &amp; several liability under </w:t>
      </w:r>
      <w:r w:rsidR="002A4CB2">
        <w:t>Irish</w:t>
      </w:r>
      <w:r w:rsidRPr="002A4CB2">
        <w:t xml:space="preserve"> law between </w:t>
      </w:r>
      <w:r w:rsidR="00000B81" w:rsidRPr="002A4CB2">
        <w:t>several</w:t>
      </w:r>
      <w:r w:rsidRPr="002A4CB2">
        <w:t xml:space="preserve"> legal entities;</w:t>
      </w:r>
    </w:p>
    <w:p w14:paraId="5C5A6291" w14:textId="77777777" w:rsidR="00C3175F" w:rsidRPr="002A4CB2" w:rsidRDefault="00C3175F" w:rsidP="00EF5E7C">
      <w:pPr>
        <w:pStyle w:val="ListParagraph"/>
        <w:numPr>
          <w:ilvl w:val="0"/>
          <w:numId w:val="13"/>
        </w:numPr>
        <w:jc w:val="both"/>
      </w:pPr>
      <w:r w:rsidRPr="002A4CB2">
        <w:t>If the Applicant intends to form a Contractor / subcontractor(s) relationship.</w:t>
      </w:r>
    </w:p>
    <w:p w14:paraId="12844A77" w14:textId="6E1CBECD" w:rsidR="00C3175F" w:rsidRPr="002A4CB2" w:rsidRDefault="00C3175F" w:rsidP="002A4CB2">
      <w:pPr>
        <w:jc w:val="both"/>
      </w:pPr>
      <w:r w:rsidRPr="002A4CB2">
        <w:t>If an Applicant is already a Consortium/JV, the Applicant is requested to provide:</w:t>
      </w:r>
    </w:p>
    <w:p w14:paraId="78297F62" w14:textId="77777777" w:rsidR="00C3175F" w:rsidRPr="002A4CB2" w:rsidRDefault="00C3175F" w:rsidP="00EF5E7C">
      <w:pPr>
        <w:pStyle w:val="ListParagraph"/>
        <w:numPr>
          <w:ilvl w:val="0"/>
          <w:numId w:val="14"/>
        </w:numPr>
        <w:jc w:val="both"/>
      </w:pPr>
      <w:r w:rsidRPr="002A4CB2">
        <w:t>The names of legal entities within the Consortium/JV and shareholders;</w:t>
      </w:r>
    </w:p>
    <w:p w14:paraId="6B08CFBB" w14:textId="77777777" w:rsidR="00C3175F" w:rsidRPr="002A4CB2" w:rsidRDefault="00C3175F" w:rsidP="00EF5E7C">
      <w:pPr>
        <w:pStyle w:val="ListParagraph"/>
        <w:numPr>
          <w:ilvl w:val="0"/>
          <w:numId w:val="14"/>
        </w:numPr>
        <w:jc w:val="both"/>
      </w:pPr>
      <w:r w:rsidRPr="002A4CB2">
        <w:t>Relevant ownership divisions;</w:t>
      </w:r>
    </w:p>
    <w:p w14:paraId="4C161FF6" w14:textId="460411C6" w:rsidR="00C3175F" w:rsidRPr="002A4CB2" w:rsidRDefault="00C3175F" w:rsidP="00EF5E7C">
      <w:pPr>
        <w:pStyle w:val="ListParagraph"/>
        <w:numPr>
          <w:ilvl w:val="0"/>
          <w:numId w:val="14"/>
        </w:numPr>
        <w:jc w:val="both"/>
      </w:pPr>
      <w:r w:rsidRPr="002A4CB2">
        <w:t>Details of which Consortium/JV member company would be responsible for each specific service area within the required scope of services.</w:t>
      </w:r>
    </w:p>
    <w:p w14:paraId="3EC94D76" w14:textId="05C63734" w:rsidR="002A4CB2" w:rsidRPr="002A4CB2" w:rsidRDefault="002A4CB2" w:rsidP="002A4CB2">
      <w:pPr>
        <w:pStyle w:val="Heading2"/>
        <w:numPr>
          <w:ilvl w:val="2"/>
          <w:numId w:val="1"/>
        </w:numPr>
        <w:spacing w:before="240" w:after="240"/>
        <w:ind w:left="709" w:hanging="709"/>
        <w:jc w:val="both"/>
        <w:rPr>
          <w:sz w:val="22"/>
        </w:rPr>
      </w:pPr>
      <w:bookmarkStart w:id="67" w:name="_Toc237609975"/>
      <w:r>
        <w:rPr>
          <w:sz w:val="22"/>
        </w:rPr>
        <w:t>Reliance on Resources</w:t>
      </w:r>
      <w:bookmarkEnd w:id="67"/>
    </w:p>
    <w:p w14:paraId="5A2CE63D" w14:textId="4F5080BE" w:rsidR="00C3175F" w:rsidRDefault="002A4CB2" w:rsidP="000F0B12">
      <w:pPr>
        <w:jc w:val="both"/>
      </w:pPr>
      <w:r>
        <w:t xml:space="preserve">If the Applicant </w:t>
      </w:r>
      <w:r w:rsidR="001416D3">
        <w:t xml:space="preserve">(or any </w:t>
      </w:r>
      <w:r w:rsidR="00CD5331">
        <w:t>entity comprising the Applicant) is proposing to rely on the resources of entities with which it is directly or indirectly linked (for example parent or sister company’s</w:t>
      </w:r>
      <w:r w:rsidR="00F13CB9">
        <w:t xml:space="preserve"> or sub-contractor’s</w:t>
      </w:r>
      <w:r w:rsidR="00CD5331">
        <w:t xml:space="preserve"> resources), be they financial and/or technical, then the applicant shall:</w:t>
      </w:r>
    </w:p>
    <w:p w14:paraId="1AC1B7F6" w14:textId="62086BF4" w:rsidR="00CD5331" w:rsidRDefault="00CD5331" w:rsidP="00EF5E7C">
      <w:pPr>
        <w:pStyle w:val="ListParagraph"/>
        <w:numPr>
          <w:ilvl w:val="0"/>
          <w:numId w:val="15"/>
        </w:numPr>
        <w:jc w:val="both"/>
      </w:pPr>
      <w:r>
        <w:t xml:space="preserve">Confirm availability of the resources required to perform the Works by way of a letter from the providing entity stating that the entity shall make the resources available should the Applicant be successful, and that </w:t>
      </w:r>
      <w:r w:rsidR="004F4602">
        <w:t>shall provide</w:t>
      </w:r>
      <w:r>
        <w:t xml:space="preserve"> contractual confirmation to the Contracting Entity if required.  Supporting financial and/or technical information </w:t>
      </w:r>
      <w:r w:rsidR="008C11FE">
        <w:t xml:space="preserve">shall </w:t>
      </w:r>
      <w:r>
        <w:t>be provided.</w:t>
      </w:r>
    </w:p>
    <w:p w14:paraId="57C4F87A" w14:textId="7F0C0678" w:rsidR="00C3175F" w:rsidRDefault="00CD5331" w:rsidP="00EF5E7C">
      <w:pPr>
        <w:pStyle w:val="ListParagraph"/>
        <w:numPr>
          <w:ilvl w:val="0"/>
          <w:numId w:val="15"/>
        </w:numPr>
        <w:jc w:val="both"/>
      </w:pPr>
      <w:r>
        <w:t>In the event the entity is providing resources with respect to the experience criteria within this procurement process, then the providing entity shall confirm that this experience shall perform the Works as proposed.</w:t>
      </w:r>
    </w:p>
    <w:p w14:paraId="6601F173" w14:textId="7B74E04D" w:rsidR="00095EC4" w:rsidRPr="00DE1B71" w:rsidRDefault="00CD5331" w:rsidP="00095EC4">
      <w:pPr>
        <w:pStyle w:val="Heading2"/>
        <w:numPr>
          <w:ilvl w:val="1"/>
          <w:numId w:val="1"/>
        </w:numPr>
        <w:spacing w:before="240" w:after="240"/>
        <w:ind w:left="567" w:hanging="567"/>
        <w:jc w:val="both"/>
      </w:pPr>
      <w:bookmarkStart w:id="68" w:name="_Toc237609976"/>
      <w:r w:rsidRPr="00DE1B71">
        <w:t>Financial Standing</w:t>
      </w:r>
      <w:bookmarkEnd w:id="68"/>
      <w:r w:rsidR="00310976" w:rsidRPr="00DE1B71">
        <w:t xml:space="preserve"> </w:t>
      </w:r>
    </w:p>
    <w:p w14:paraId="028A8D7C" w14:textId="3CEFB4B8" w:rsidR="00036422" w:rsidRPr="00036422" w:rsidRDefault="00036422" w:rsidP="00036422">
      <w:pPr>
        <w:spacing w:before="120" w:after="120"/>
        <w:jc w:val="both"/>
        <w:rPr>
          <w:lang w:val="en-IE"/>
        </w:rPr>
      </w:pPr>
      <w:r w:rsidRPr="00036422">
        <w:rPr>
          <w:lang w:val="en-IE"/>
        </w:rPr>
        <w:t>To participate in this procurement process, the Applicant shall confirm that:</w:t>
      </w:r>
    </w:p>
    <w:p w14:paraId="18628D97" w14:textId="25B29CEE" w:rsidR="00036422" w:rsidRPr="00036422" w:rsidRDefault="00036422" w:rsidP="00EF5E7C">
      <w:pPr>
        <w:numPr>
          <w:ilvl w:val="0"/>
          <w:numId w:val="28"/>
        </w:numPr>
        <w:spacing w:after="0"/>
        <w:jc w:val="both"/>
        <w:rPr>
          <w:lang w:val="en-IE"/>
        </w:rPr>
      </w:pPr>
      <w:r w:rsidRPr="2EF00E3E">
        <w:rPr>
          <w:lang w:val="en-IE"/>
        </w:rPr>
        <w:t>It has achieved a minimum annual turnover of €1</w:t>
      </w:r>
      <w:r w:rsidR="00222ADC">
        <w:rPr>
          <w:lang w:val="en-IE"/>
        </w:rPr>
        <w:t>0</w:t>
      </w:r>
      <w:r w:rsidRPr="2EF00E3E">
        <w:rPr>
          <w:lang w:val="en-IE"/>
        </w:rPr>
        <w:t xml:space="preserve"> million in each of the previous three financial years.</w:t>
      </w:r>
    </w:p>
    <w:p w14:paraId="17DE8E89" w14:textId="77777777" w:rsidR="00036422" w:rsidRPr="00036422" w:rsidRDefault="00036422" w:rsidP="00EF5E7C">
      <w:pPr>
        <w:numPr>
          <w:ilvl w:val="0"/>
          <w:numId w:val="28"/>
        </w:numPr>
        <w:spacing w:after="0"/>
        <w:jc w:val="both"/>
        <w:rPr>
          <w:lang w:val="en-IE"/>
        </w:rPr>
      </w:pPr>
      <w:r w:rsidRPr="00036422">
        <w:rPr>
          <w:lang w:val="en-IE"/>
        </w:rPr>
        <w:t>It is financially capable of delivering the Works.</w:t>
      </w:r>
    </w:p>
    <w:p w14:paraId="500EDC7C" w14:textId="77777777" w:rsidR="00036422" w:rsidRPr="00036422" w:rsidRDefault="00036422" w:rsidP="00EF5E7C">
      <w:pPr>
        <w:numPr>
          <w:ilvl w:val="0"/>
          <w:numId w:val="28"/>
        </w:numPr>
        <w:spacing w:after="0"/>
        <w:jc w:val="both"/>
        <w:rPr>
          <w:lang w:val="en-IE"/>
        </w:rPr>
      </w:pPr>
      <w:r w:rsidRPr="00036422">
        <w:rPr>
          <w:lang w:val="en-IE"/>
        </w:rPr>
        <w:t>It is not subject to insolvency, administration, examinership, liquidation, receivership or any analogous proceedings.</w:t>
      </w:r>
    </w:p>
    <w:p w14:paraId="652D5C28" w14:textId="77777777" w:rsidR="00036422" w:rsidRPr="00036422" w:rsidRDefault="00036422" w:rsidP="00036422">
      <w:pPr>
        <w:spacing w:before="120" w:after="120"/>
        <w:jc w:val="both"/>
        <w:rPr>
          <w:lang w:val="en-IE"/>
        </w:rPr>
      </w:pPr>
      <w:r w:rsidRPr="00036422">
        <w:rPr>
          <w:lang w:val="en-IE"/>
        </w:rPr>
        <w:t>The Contracting Entity reserves the right to seek supporting evidence from Applicants at any stage of the procurement process.</w:t>
      </w:r>
    </w:p>
    <w:p w14:paraId="6B4B99EB" w14:textId="3E1D6847" w:rsidR="00310976" w:rsidRPr="002A4CB2" w:rsidRDefault="00310976" w:rsidP="00310976">
      <w:pPr>
        <w:pStyle w:val="Heading2"/>
        <w:numPr>
          <w:ilvl w:val="2"/>
          <w:numId w:val="1"/>
        </w:numPr>
        <w:spacing w:before="240" w:after="240"/>
        <w:ind w:left="709" w:hanging="709"/>
        <w:jc w:val="both"/>
        <w:rPr>
          <w:sz w:val="22"/>
        </w:rPr>
      </w:pPr>
      <w:bookmarkStart w:id="69" w:name="_Toc235703392"/>
      <w:bookmarkStart w:id="70" w:name="_Toc235703393"/>
      <w:bookmarkStart w:id="71" w:name="_Toc235703394"/>
      <w:bookmarkStart w:id="72" w:name="_Toc237609977"/>
      <w:bookmarkEnd w:id="69"/>
      <w:bookmarkEnd w:id="70"/>
      <w:bookmarkEnd w:id="71"/>
      <w:r>
        <w:rPr>
          <w:sz w:val="22"/>
        </w:rPr>
        <w:t>Financial Reports</w:t>
      </w:r>
      <w:bookmarkEnd w:id="72"/>
    </w:p>
    <w:p w14:paraId="6F096148" w14:textId="7E02287A" w:rsidR="00036422" w:rsidRPr="00036422" w:rsidRDefault="00036422" w:rsidP="00036422">
      <w:pPr>
        <w:spacing w:before="120" w:after="120"/>
        <w:jc w:val="both"/>
        <w:rPr>
          <w:lang w:val="en-IE"/>
        </w:rPr>
      </w:pPr>
      <w:r>
        <w:rPr>
          <w:lang w:val="en-IE"/>
        </w:rPr>
        <w:t>A</w:t>
      </w:r>
      <w:r w:rsidRPr="00036422">
        <w:rPr>
          <w:lang w:val="en-IE"/>
        </w:rPr>
        <w:t>s part of its QQ Response, the Applicant shall provide:</w:t>
      </w:r>
    </w:p>
    <w:p w14:paraId="55E60064" w14:textId="77777777" w:rsidR="00036422" w:rsidRPr="00036422" w:rsidRDefault="00036422" w:rsidP="00EF5E7C">
      <w:pPr>
        <w:numPr>
          <w:ilvl w:val="0"/>
          <w:numId w:val="29"/>
        </w:numPr>
        <w:spacing w:before="120" w:after="120"/>
        <w:jc w:val="both"/>
        <w:rPr>
          <w:lang w:val="en-IE"/>
        </w:rPr>
      </w:pPr>
      <w:r w:rsidRPr="00036422">
        <w:rPr>
          <w:lang w:val="en-IE"/>
        </w:rPr>
        <w:t>A signed declaration confirming compliance with the financial standing requirements set out in Section 5.2.</w:t>
      </w:r>
    </w:p>
    <w:p w14:paraId="73A9D245" w14:textId="77777777" w:rsidR="00036422" w:rsidRPr="00036422" w:rsidRDefault="00036422" w:rsidP="00EF5E7C">
      <w:pPr>
        <w:numPr>
          <w:ilvl w:val="0"/>
          <w:numId w:val="29"/>
        </w:numPr>
        <w:spacing w:before="120" w:after="120"/>
        <w:jc w:val="both"/>
        <w:rPr>
          <w:lang w:val="en-IE"/>
        </w:rPr>
      </w:pPr>
      <w:r w:rsidRPr="00036422">
        <w:rPr>
          <w:lang w:val="en-IE"/>
        </w:rPr>
        <w:t>Confirmation of annual turnover for each of the previous three financial years.</w:t>
      </w:r>
    </w:p>
    <w:p w14:paraId="54F48804" w14:textId="77777777" w:rsidR="00036422" w:rsidRPr="00036422" w:rsidRDefault="00036422" w:rsidP="00036422">
      <w:pPr>
        <w:spacing w:before="120" w:after="120"/>
        <w:jc w:val="both"/>
        <w:rPr>
          <w:lang w:val="en-IE"/>
        </w:rPr>
      </w:pPr>
      <w:r w:rsidRPr="00036422">
        <w:rPr>
          <w:lang w:val="en-IE"/>
        </w:rPr>
        <w:t xml:space="preserve">The Contracting Entity reserves the right to request supporting financial information, including audited accounts, credit reports, tax clearance documentation and other evidence of financial standing, from </w:t>
      </w:r>
      <w:r w:rsidRPr="00036422">
        <w:rPr>
          <w:lang w:val="en-IE"/>
        </w:rPr>
        <w:lastRenderedPageBreak/>
        <w:t>shortlisted Applicants prior to the Invitation to Negotiate (ITN) stage or at any subsequent stage of the procurement process.</w:t>
      </w:r>
    </w:p>
    <w:p w14:paraId="11BAAE8C" w14:textId="0B853012" w:rsidR="00310976" w:rsidRPr="002A4CB2" w:rsidRDefault="00310976" w:rsidP="00310976">
      <w:pPr>
        <w:pStyle w:val="Heading2"/>
        <w:numPr>
          <w:ilvl w:val="2"/>
          <w:numId w:val="1"/>
        </w:numPr>
        <w:spacing w:before="240" w:after="240"/>
        <w:ind w:left="709" w:hanging="709"/>
        <w:jc w:val="both"/>
        <w:rPr>
          <w:sz w:val="22"/>
        </w:rPr>
      </w:pPr>
      <w:bookmarkStart w:id="73" w:name="_Toc235703396"/>
      <w:bookmarkStart w:id="74" w:name="_Toc235703397"/>
      <w:bookmarkStart w:id="75" w:name="_Toc235703398"/>
      <w:bookmarkStart w:id="76" w:name="_Toc235703399"/>
      <w:bookmarkStart w:id="77" w:name="_Toc235703400"/>
      <w:bookmarkStart w:id="78" w:name="_Toc237609978"/>
      <w:bookmarkEnd w:id="73"/>
      <w:bookmarkEnd w:id="74"/>
      <w:bookmarkEnd w:id="75"/>
      <w:bookmarkEnd w:id="76"/>
      <w:bookmarkEnd w:id="77"/>
      <w:r>
        <w:rPr>
          <w:sz w:val="22"/>
        </w:rPr>
        <w:t>Joint and Several Liability</w:t>
      </w:r>
      <w:bookmarkEnd w:id="78"/>
    </w:p>
    <w:p w14:paraId="72CB428C" w14:textId="77777777" w:rsidR="000F59CE" w:rsidRDefault="00310976" w:rsidP="00310976">
      <w:pPr>
        <w:jc w:val="both"/>
      </w:pPr>
      <w:r w:rsidRPr="00310976">
        <w:t>Applicant</w:t>
      </w:r>
      <w:r w:rsidR="00D5518C">
        <w:t>s</w:t>
      </w:r>
      <w:r w:rsidRPr="00310976">
        <w:t xml:space="preserve"> consisting of multiple members such as a consortium or JV are required to submit a statement, signed by all relevant parties that they agree to joint and several liability. </w:t>
      </w:r>
    </w:p>
    <w:p w14:paraId="19143B1A" w14:textId="7F7A0185" w:rsidR="00310976" w:rsidRDefault="00310976" w:rsidP="00310976">
      <w:pPr>
        <w:pStyle w:val="Heading2"/>
        <w:numPr>
          <w:ilvl w:val="1"/>
          <w:numId w:val="1"/>
        </w:numPr>
        <w:spacing w:before="240" w:after="240"/>
        <w:ind w:left="567" w:hanging="567"/>
        <w:jc w:val="both"/>
      </w:pPr>
      <w:bookmarkStart w:id="79" w:name="_Toc237609979"/>
      <w:r>
        <w:t xml:space="preserve">Legal </w:t>
      </w:r>
      <w:r w:rsidR="00317267">
        <w:t>Proceedings</w:t>
      </w:r>
      <w:bookmarkEnd w:id="79"/>
    </w:p>
    <w:p w14:paraId="0BF5D37A" w14:textId="3B968849" w:rsidR="002E3D90" w:rsidRDefault="002E3D90" w:rsidP="004C5D78">
      <w:pPr>
        <w:jc w:val="both"/>
      </w:pPr>
      <w:r>
        <w:t xml:space="preserve">The Contracting Entity shall exclude an Applicant if, to the Contracting Authority’s knowledge at the time of the award decision, the Applicant (or any entity comprising the Applicant) has been convicted of one or more of the offences outlined at paragraph (a) of Appendix 2. </w:t>
      </w:r>
    </w:p>
    <w:p w14:paraId="18F73057" w14:textId="517E3FCF" w:rsidR="002E3D90" w:rsidRDefault="002E3D90" w:rsidP="004C5D78">
      <w:pPr>
        <w:jc w:val="both"/>
      </w:pPr>
      <w:r>
        <w:t xml:space="preserve">The Contracting Entity </w:t>
      </w:r>
      <w:r w:rsidR="006848F7">
        <w:t>shall</w:t>
      </w:r>
      <w:r w:rsidR="00D176C9">
        <w:t xml:space="preserve"> </w:t>
      </w:r>
      <w:r>
        <w:t>ex</w:t>
      </w:r>
      <w:r w:rsidR="00A43B18">
        <w:t>c</w:t>
      </w:r>
      <w:r>
        <w:t>lude an Applicant if, at the time of the award decision, the Applicant (or any entity comp</w:t>
      </w:r>
      <w:r w:rsidR="00A43B18">
        <w:t>r</w:t>
      </w:r>
      <w:r>
        <w:t>ising the Applicant)</w:t>
      </w:r>
      <w:r w:rsidR="00A43B18">
        <w:t xml:space="preserve"> is in any one or more of the situations outlined at paragraph (b) of Appendix 2 apply. </w:t>
      </w:r>
    </w:p>
    <w:p w14:paraId="0D82037B" w14:textId="53D7A582" w:rsidR="004C5D78" w:rsidRDefault="0057602F" w:rsidP="004C5D78">
      <w:pPr>
        <w:jc w:val="both"/>
      </w:pPr>
      <w:r>
        <w:t xml:space="preserve">All entities comprising the Applicant, and any entities being relied upon, as detailed in the Applicant’s response to this </w:t>
      </w:r>
      <w:r w:rsidR="00D51E12">
        <w:t>QQ</w:t>
      </w:r>
      <w:r>
        <w:t>, s</w:t>
      </w:r>
      <w:r w:rsidR="004C5D78">
        <w:t xml:space="preserve">hall </w:t>
      </w:r>
      <w:r>
        <w:t xml:space="preserve">individually </w:t>
      </w:r>
      <w:r w:rsidR="004C5D78">
        <w:t xml:space="preserve">read, accept, sign and submit the </w:t>
      </w:r>
      <w:r w:rsidR="00F13CB9">
        <w:t>Declaration of Bona Fides</w:t>
      </w:r>
      <w:r>
        <w:t xml:space="preserve"> contained in Appendix 2 of this </w:t>
      </w:r>
      <w:r w:rsidR="00D51E12">
        <w:t>QQ</w:t>
      </w:r>
      <w:r>
        <w:t>.  Failure to do so in full may result in the Applicant being rejected on grounds of ineligibility.</w:t>
      </w:r>
    </w:p>
    <w:p w14:paraId="79489CAE" w14:textId="4F09D08C" w:rsidR="002002EA" w:rsidRPr="000E4B1C" w:rsidRDefault="00A43B18" w:rsidP="004C5D78">
      <w:pPr>
        <w:jc w:val="both"/>
      </w:pPr>
      <w:r>
        <w:t>In the event that t</w:t>
      </w:r>
      <w:r w:rsidR="002002EA">
        <w:t xml:space="preserve">he </w:t>
      </w:r>
      <w:r w:rsidR="002002EA" w:rsidRPr="00310976">
        <w:t>Applicant</w:t>
      </w:r>
      <w:r w:rsidR="002002EA">
        <w:t xml:space="preserve"> (including all constituent entities)</w:t>
      </w:r>
      <w:r>
        <w:t xml:space="preserve"> has been convicted of any offence outlined at paragraph (a) of Appendix 2 and/or is in any one or more of the situations outlined at paragraph (b) of Appendix 2, then they </w:t>
      </w:r>
      <w:r w:rsidR="002002EA" w:rsidRPr="00310976">
        <w:t xml:space="preserve">shall provide a statement </w:t>
      </w:r>
      <w:r>
        <w:t xml:space="preserve">providing full details of the offence, conviction and/or the relevant situation. </w:t>
      </w:r>
    </w:p>
    <w:p w14:paraId="1DD76AE6" w14:textId="5D772750" w:rsidR="000E4B1C" w:rsidRPr="00DE1B71" w:rsidRDefault="000E4B1C" w:rsidP="000E4B1C">
      <w:pPr>
        <w:pStyle w:val="Heading2"/>
        <w:numPr>
          <w:ilvl w:val="1"/>
          <w:numId w:val="1"/>
        </w:numPr>
        <w:spacing w:before="240" w:after="240"/>
        <w:ind w:left="567" w:hanging="567"/>
        <w:jc w:val="both"/>
      </w:pPr>
      <w:bookmarkStart w:id="80" w:name="_Toc237609980"/>
      <w:r w:rsidRPr="00DE1B71">
        <w:t>Insurance</w:t>
      </w:r>
      <w:bookmarkEnd w:id="80"/>
    </w:p>
    <w:p w14:paraId="26C05A75" w14:textId="1A0763E8" w:rsidR="000E4B1C" w:rsidRDefault="000E4B1C" w:rsidP="000E4B1C">
      <w:pPr>
        <w:jc w:val="both"/>
      </w:pPr>
      <w:r>
        <w:t>The Applicant</w:t>
      </w:r>
      <w:r w:rsidR="00D5518C">
        <w:t xml:space="preserve"> (including all constituent entities) </w:t>
      </w:r>
      <w:r>
        <w:t xml:space="preserve">shall provide evidence of their ability to secure for the term of the Works Contract the following insurances and corresponding minimum levels:  </w:t>
      </w:r>
    </w:p>
    <w:p w14:paraId="3C5B0E6D" w14:textId="77777777" w:rsidR="000E4B1C" w:rsidRPr="00DE1B71" w:rsidRDefault="000E4B1C" w:rsidP="00EF5E7C">
      <w:pPr>
        <w:pStyle w:val="ListParagraph"/>
        <w:numPr>
          <w:ilvl w:val="0"/>
          <w:numId w:val="10"/>
        </w:numPr>
        <w:jc w:val="both"/>
      </w:pPr>
      <w:r>
        <w:t>Employer’s Liability €13m</w:t>
      </w:r>
    </w:p>
    <w:p w14:paraId="0C452FDC" w14:textId="503B0BA9" w:rsidR="000E4B1C" w:rsidRPr="00DE1B71" w:rsidRDefault="000E4B1C" w:rsidP="00EF5E7C">
      <w:pPr>
        <w:pStyle w:val="ListParagraph"/>
        <w:numPr>
          <w:ilvl w:val="0"/>
          <w:numId w:val="10"/>
        </w:numPr>
        <w:jc w:val="both"/>
      </w:pPr>
      <w:r w:rsidRPr="00DE1B71">
        <w:t xml:space="preserve">Professional Indemnity €6.5m </w:t>
      </w:r>
      <w:r w:rsidR="00EF74C3">
        <w:t>in the aggregate</w:t>
      </w:r>
    </w:p>
    <w:p w14:paraId="5549D09B" w14:textId="043B2AE4" w:rsidR="000E4B1C" w:rsidRDefault="000E4B1C" w:rsidP="00EF5E7C">
      <w:pPr>
        <w:pStyle w:val="ListParagraph"/>
        <w:numPr>
          <w:ilvl w:val="0"/>
          <w:numId w:val="10"/>
        </w:numPr>
        <w:jc w:val="both"/>
      </w:pPr>
      <w:r w:rsidRPr="00DE1B71">
        <w:t>Public Liability - €</w:t>
      </w:r>
      <w:r w:rsidR="00131839" w:rsidRPr="00DE1B71">
        <w:t>1</w:t>
      </w:r>
      <w:r w:rsidR="00131839">
        <w:t>27</w:t>
      </w:r>
      <w:r w:rsidR="00131839" w:rsidRPr="00DE1B71">
        <w:t xml:space="preserve">m </w:t>
      </w:r>
      <w:r w:rsidRPr="00DE1B71">
        <w:t>when working Airside</w:t>
      </w:r>
    </w:p>
    <w:p w14:paraId="1024EF75" w14:textId="6CE90DCB" w:rsidR="004E0DEB" w:rsidRPr="00E23A21" w:rsidRDefault="004E0DEB" w:rsidP="00EF5E7C">
      <w:pPr>
        <w:pStyle w:val="ListParagraph"/>
        <w:numPr>
          <w:ilvl w:val="0"/>
          <w:numId w:val="10"/>
        </w:numPr>
        <w:jc w:val="both"/>
        <w:rPr>
          <w:lang w:val="en-IE"/>
        </w:rPr>
      </w:pPr>
      <w:r>
        <w:t>Contractor’s All Risk</w:t>
      </w:r>
      <w:r w:rsidRPr="004E0DEB">
        <w:rPr>
          <w:rFonts w:ascii="Segoe UI" w:eastAsia="Times New Roman" w:hAnsi="Segoe UI" w:cs="Segoe UI"/>
          <w:sz w:val="21"/>
          <w:szCs w:val="21"/>
          <w:lang w:val="en-IE" w:eastAsia="en-IE"/>
        </w:rPr>
        <w:t xml:space="preserve"> </w:t>
      </w:r>
      <w:r w:rsidRPr="004E0DEB">
        <w:rPr>
          <w:lang w:val="en-IE"/>
        </w:rPr>
        <w:t>– appropriate to the scope and value of the Works</w:t>
      </w:r>
      <w:r w:rsidR="00E23A21">
        <w:rPr>
          <w:lang w:val="en-IE"/>
        </w:rPr>
        <w:t xml:space="preserve">, </w:t>
      </w:r>
      <w:r w:rsidR="00E23A21" w:rsidRPr="00E23A21">
        <w:rPr>
          <w:lang w:val="en-IE"/>
        </w:rPr>
        <w:t>to include Demolition, Debris removal and Architects fees.</w:t>
      </w:r>
    </w:p>
    <w:p w14:paraId="0BD4A14E" w14:textId="1AA3A9C4" w:rsidR="000E4B1C" w:rsidRPr="00DE1B71" w:rsidRDefault="000E4B1C" w:rsidP="00EF5E7C">
      <w:pPr>
        <w:pStyle w:val="ListParagraph"/>
        <w:numPr>
          <w:ilvl w:val="0"/>
          <w:numId w:val="10"/>
        </w:numPr>
        <w:jc w:val="both"/>
      </w:pPr>
      <w:r w:rsidRPr="00DE1B71">
        <w:t>Motor Vehicle - (</w:t>
      </w:r>
      <w:r w:rsidR="004F4602" w:rsidRPr="00DE1B71">
        <w:t>always escorted</w:t>
      </w:r>
      <w:r w:rsidRPr="00DE1B71">
        <w:t xml:space="preserve"> when driving Airside):</w:t>
      </w:r>
    </w:p>
    <w:p w14:paraId="773CDC63" w14:textId="43C321F4" w:rsidR="000E4B1C" w:rsidRPr="00DE1B71" w:rsidRDefault="000E4B1C" w:rsidP="00EF5E7C">
      <w:pPr>
        <w:pStyle w:val="ListParagraph"/>
        <w:numPr>
          <w:ilvl w:val="1"/>
          <w:numId w:val="10"/>
        </w:numPr>
        <w:jc w:val="both"/>
      </w:pPr>
      <w:r w:rsidRPr="00DE1B71">
        <w:t>Third party property damage: €</w:t>
      </w:r>
      <w:r w:rsidR="00E23A21">
        <w:t>30</w:t>
      </w:r>
      <w:r w:rsidRPr="00DE1B71">
        <w:t xml:space="preserve"> million</w:t>
      </w:r>
    </w:p>
    <w:p w14:paraId="74DFC4DD" w14:textId="77777777" w:rsidR="000E4B1C" w:rsidRPr="00DE1B71" w:rsidRDefault="000E4B1C" w:rsidP="00EF5E7C">
      <w:pPr>
        <w:pStyle w:val="ListParagraph"/>
        <w:numPr>
          <w:ilvl w:val="1"/>
          <w:numId w:val="10"/>
        </w:numPr>
        <w:jc w:val="both"/>
      </w:pPr>
      <w:r>
        <w:t xml:space="preserve">Third Party Bodily Injury: unlimited  </w:t>
      </w:r>
    </w:p>
    <w:p w14:paraId="4D6EC290" w14:textId="77C7EDD6" w:rsidR="00133037" w:rsidRPr="00133037" w:rsidRDefault="000E4B1C" w:rsidP="000E4B1C">
      <w:pPr>
        <w:spacing w:before="120" w:after="120"/>
        <w:jc w:val="both"/>
      </w:pPr>
      <w:r>
        <w:t>The Applicant(s) shall c</w:t>
      </w:r>
      <w:r w:rsidRPr="001B58F5">
        <w:t>onfirm</w:t>
      </w:r>
      <w:r>
        <w:t xml:space="preserve"> that </w:t>
      </w:r>
      <w:r w:rsidRPr="001B58F5">
        <w:t>their motor insurance policy insures Contractor for airside work.</w:t>
      </w:r>
    </w:p>
    <w:p w14:paraId="1CA0FEC9" w14:textId="13910A77" w:rsidR="00FC5EC5" w:rsidRDefault="00FC5EC5" w:rsidP="00FC5EC5">
      <w:pPr>
        <w:pStyle w:val="Heading2"/>
        <w:numPr>
          <w:ilvl w:val="1"/>
          <w:numId w:val="1"/>
        </w:numPr>
        <w:spacing w:before="240" w:after="240"/>
        <w:ind w:left="567" w:hanging="567"/>
        <w:jc w:val="both"/>
      </w:pPr>
      <w:bookmarkStart w:id="81" w:name="_Toc237609981"/>
      <w:r>
        <w:lastRenderedPageBreak/>
        <w:t>Health, Safety and Environment</w:t>
      </w:r>
      <w:bookmarkEnd w:id="81"/>
    </w:p>
    <w:p w14:paraId="3E4B29A8" w14:textId="2414C432" w:rsidR="00FC5EC5" w:rsidRDefault="00E15561" w:rsidP="00B34070">
      <w:pPr>
        <w:jc w:val="both"/>
      </w:pPr>
      <w:r>
        <w:t>The Applicant</w:t>
      </w:r>
      <w:r w:rsidR="00D5518C">
        <w:t xml:space="preserve"> (including all constituent entities)</w:t>
      </w:r>
      <w:r>
        <w:t xml:space="preserve"> shall provide</w:t>
      </w:r>
      <w:r w:rsidR="00D5518C">
        <w:t xml:space="preserve"> a response, with supporting evidence where requested, to the following health, safety and environmental management and performance criteria.</w:t>
      </w:r>
    </w:p>
    <w:p w14:paraId="4BB76F4E" w14:textId="3F081884" w:rsidR="00D5518C" w:rsidRDefault="00D5518C" w:rsidP="00B34070">
      <w:pPr>
        <w:jc w:val="both"/>
      </w:pPr>
      <w:r>
        <w:t>Applicant</w:t>
      </w:r>
      <w:r w:rsidR="0014685B">
        <w:t>s</w:t>
      </w:r>
      <w:r>
        <w:t xml:space="preserve"> </w:t>
      </w:r>
      <w:r w:rsidR="0014685B">
        <w:t>are requested to</w:t>
      </w:r>
      <w:r>
        <w:t xml:space="preserve"> provide:</w:t>
      </w:r>
    </w:p>
    <w:p w14:paraId="3D5D9372" w14:textId="630E10FE" w:rsidR="00D5518C" w:rsidRDefault="00D5518C" w:rsidP="00EF5E7C">
      <w:pPr>
        <w:pStyle w:val="ListParagraph"/>
        <w:numPr>
          <w:ilvl w:val="0"/>
          <w:numId w:val="16"/>
        </w:numPr>
        <w:jc w:val="both"/>
      </w:pPr>
      <w:r>
        <w:t>A</w:t>
      </w:r>
      <w:r w:rsidRPr="00D5518C">
        <w:t xml:space="preserve"> </w:t>
      </w:r>
      <w:r>
        <w:t xml:space="preserve">signed </w:t>
      </w:r>
      <w:r w:rsidRPr="00D5518C">
        <w:t xml:space="preserve">copy of </w:t>
      </w:r>
      <w:r>
        <w:t>the</w:t>
      </w:r>
      <w:r w:rsidR="0014685B">
        <w:t xml:space="preserve">ir </w:t>
      </w:r>
      <w:r w:rsidRPr="00D5518C">
        <w:t xml:space="preserve">Safety Statement in compliance with Section 20 of the Safety Health and Welfare at Work Act 2005, or Candidate’s national equivalent. </w:t>
      </w:r>
    </w:p>
    <w:p w14:paraId="46A47E13" w14:textId="58A500EA" w:rsidR="004E0DEB" w:rsidRPr="004E0DEB" w:rsidRDefault="00D5518C" w:rsidP="00EF5E7C">
      <w:pPr>
        <w:pStyle w:val="ListParagraph"/>
        <w:numPr>
          <w:ilvl w:val="0"/>
          <w:numId w:val="16"/>
        </w:numPr>
        <w:jc w:val="both"/>
        <w:rPr>
          <w:lang w:val="en-IE"/>
        </w:rPr>
      </w:pPr>
      <w:r>
        <w:t>A copy of the</w:t>
      </w:r>
      <w:r w:rsidR="0014685B">
        <w:t>ir</w:t>
      </w:r>
      <w:r>
        <w:t xml:space="preserve"> Safety</w:t>
      </w:r>
      <w:r w:rsidR="00EE2627">
        <w:t xml:space="preserve"> and Environmental</w:t>
      </w:r>
      <w:r>
        <w:t xml:space="preserve"> Management System certification from a recognised industry </w:t>
      </w:r>
      <w:r w:rsidR="0014685B">
        <w:t xml:space="preserve">body, such as </w:t>
      </w:r>
      <w:r w:rsidR="009231AA" w:rsidRPr="009231AA">
        <w:rPr>
          <w:lang w:val="en-IE"/>
        </w:rPr>
        <w:t>ISO 45001 (Occupational Health and Safety Management Systems) or equivalent</w:t>
      </w:r>
      <w:r w:rsidR="009231AA">
        <w:rPr>
          <w:lang w:val="en-IE"/>
        </w:rPr>
        <w:t>.</w:t>
      </w:r>
    </w:p>
    <w:p w14:paraId="6AE22306" w14:textId="1C10159E" w:rsidR="00EE2627" w:rsidRDefault="00EE2627" w:rsidP="00EE2627">
      <w:pPr>
        <w:pStyle w:val="Heading2"/>
        <w:numPr>
          <w:ilvl w:val="1"/>
          <w:numId w:val="1"/>
        </w:numPr>
        <w:spacing w:before="240" w:after="240"/>
        <w:ind w:left="567" w:hanging="567"/>
        <w:jc w:val="both"/>
      </w:pPr>
      <w:bookmarkStart w:id="82" w:name="_Toc235703405"/>
      <w:bookmarkStart w:id="83" w:name="_Toc235703406"/>
      <w:bookmarkStart w:id="84" w:name="_Toc235703407"/>
      <w:bookmarkStart w:id="85" w:name="_Toc235703408"/>
      <w:bookmarkStart w:id="86" w:name="_Toc235703409"/>
      <w:bookmarkStart w:id="87" w:name="_Toc235703410"/>
      <w:bookmarkStart w:id="88" w:name="_Toc235703411"/>
      <w:bookmarkStart w:id="89" w:name="_Toc235703412"/>
      <w:bookmarkStart w:id="90" w:name="_Toc235703413"/>
      <w:bookmarkStart w:id="91" w:name="_Toc237609982"/>
      <w:bookmarkEnd w:id="82"/>
      <w:bookmarkEnd w:id="83"/>
      <w:bookmarkEnd w:id="84"/>
      <w:bookmarkEnd w:id="85"/>
      <w:bookmarkEnd w:id="86"/>
      <w:bookmarkEnd w:id="87"/>
      <w:bookmarkEnd w:id="88"/>
      <w:bookmarkEnd w:id="89"/>
      <w:bookmarkEnd w:id="90"/>
      <w:r>
        <w:t>Quality</w:t>
      </w:r>
      <w:bookmarkEnd w:id="91"/>
    </w:p>
    <w:p w14:paraId="2F2CC8D0" w14:textId="75436107" w:rsidR="00D5518C" w:rsidRDefault="00EE2627" w:rsidP="00B34070">
      <w:pPr>
        <w:jc w:val="both"/>
      </w:pPr>
      <w:r>
        <w:t>Applicants are requested to provide</w:t>
      </w:r>
      <w:r w:rsidR="006952FF">
        <w:t>:</w:t>
      </w:r>
    </w:p>
    <w:p w14:paraId="48E6D5A0" w14:textId="29FEB4A7" w:rsidR="004E0DEB" w:rsidRDefault="006952FF" w:rsidP="00EF5E7C">
      <w:pPr>
        <w:pStyle w:val="ListParagraph"/>
        <w:numPr>
          <w:ilvl w:val="0"/>
          <w:numId w:val="17"/>
        </w:numPr>
        <w:jc w:val="both"/>
      </w:pPr>
      <w:r>
        <w:t>A statement confirming the utilisation of an independently certified quality management system</w:t>
      </w:r>
      <w:r w:rsidR="00E84088">
        <w:t>, or equivalent in-house system</w:t>
      </w:r>
      <w:r w:rsidR="00CC7508">
        <w:t xml:space="preserve"> quality control process or system</w:t>
      </w:r>
      <w:r w:rsidR="00E84088">
        <w:t>,</w:t>
      </w:r>
      <w:r>
        <w:t xml:space="preserve"> with evidence to support its certification from a national or international recognised certifying body.</w:t>
      </w:r>
      <w:r w:rsidR="00CC7508">
        <w:t xml:space="preserve"> If an in-house system</w:t>
      </w:r>
      <w:r w:rsidR="00F25BAB">
        <w:t xml:space="preserve">, please provide scope of the system and details of its operation. </w:t>
      </w:r>
    </w:p>
    <w:p w14:paraId="6D8915B6" w14:textId="68DB1E5B" w:rsidR="00D5518C" w:rsidRDefault="006952FF" w:rsidP="006952FF">
      <w:pPr>
        <w:pStyle w:val="Heading2"/>
        <w:numPr>
          <w:ilvl w:val="1"/>
          <w:numId w:val="1"/>
        </w:numPr>
        <w:spacing w:before="240" w:after="240"/>
        <w:ind w:left="567" w:hanging="567"/>
        <w:jc w:val="both"/>
      </w:pPr>
      <w:bookmarkStart w:id="92" w:name="_Toc235703415"/>
      <w:bookmarkStart w:id="93" w:name="_Toc237609983"/>
      <w:bookmarkEnd w:id="92"/>
      <w:r>
        <w:t>Capability</w:t>
      </w:r>
      <w:r w:rsidR="00593BAD">
        <w:t xml:space="preserve"> and Experience</w:t>
      </w:r>
      <w:bookmarkEnd w:id="93"/>
    </w:p>
    <w:p w14:paraId="4AA3AD9B" w14:textId="00D10A4C" w:rsidR="002A1ABC" w:rsidRDefault="002A1ABC" w:rsidP="002A1ABC">
      <w:pPr>
        <w:jc w:val="both"/>
      </w:pPr>
      <w:r>
        <w:t>Applicants are requested to respond to the following project-specific capability and experience requirements. Responses should demonstrate the Applicant’s ability to deliver integrated apron reconfiguration works within a live operational airport environment.</w:t>
      </w:r>
    </w:p>
    <w:p w14:paraId="0447EA74" w14:textId="77777777" w:rsidR="002A1ABC" w:rsidRDefault="002A1ABC" w:rsidP="002A1ABC">
      <w:pPr>
        <w:jc w:val="both"/>
      </w:pPr>
      <w:r>
        <w:t>For the avoidance of doubt, the Contracting Entity is seeking evidence of experience in the coordinated delivery of multidisciplinary airfield works, including civil engineering, pavement construction, drainage, airfield ground lighting (AGL) and associated electrical systems.</w:t>
      </w:r>
    </w:p>
    <w:p w14:paraId="55FA2122" w14:textId="77777777" w:rsidR="002A1ABC" w:rsidRDefault="002A1ABC" w:rsidP="002A1ABC">
      <w:pPr>
        <w:jc w:val="both"/>
      </w:pPr>
      <w:r>
        <w:t>Applicants should clearly demonstrate not only relevant project experience, but also their approach to integrating these disciplines, managing operational constraints, and working collaboratively with the Contracting Entity and design team during pre-construction and delivery phases.</w:t>
      </w:r>
    </w:p>
    <w:p w14:paraId="79C3BFA1" w14:textId="19198F87" w:rsidR="00D5518C" w:rsidRPr="007D768E" w:rsidRDefault="002A1ABC" w:rsidP="002A1ABC">
      <w:pPr>
        <w:jc w:val="both"/>
        <w:rPr>
          <w:b/>
          <w:bCs/>
          <w:u w:val="single"/>
        </w:rPr>
      </w:pPr>
      <w:r w:rsidRPr="007D768E">
        <w:rPr>
          <w:b/>
          <w:bCs/>
          <w:u w:val="single"/>
        </w:rPr>
        <w:t>Responses shall be limited to 20 A4 pages</w:t>
      </w:r>
      <w:r w:rsidR="0052250E">
        <w:rPr>
          <w:b/>
          <w:bCs/>
          <w:u w:val="single"/>
        </w:rPr>
        <w:t xml:space="preserve"> (total for 5.7.1, 5.7.2, 5.7.3 and 5.7.4 combined)</w:t>
      </w:r>
      <w:r w:rsidRPr="007D768E">
        <w:rPr>
          <w:b/>
          <w:bCs/>
          <w:u w:val="single"/>
        </w:rPr>
        <w:t xml:space="preserve">. </w:t>
      </w:r>
    </w:p>
    <w:p w14:paraId="041A7A7B" w14:textId="32077AA0" w:rsidR="00593BAD" w:rsidRPr="004F4602" w:rsidRDefault="004F4602" w:rsidP="00593BAD">
      <w:pPr>
        <w:pStyle w:val="Heading2"/>
        <w:numPr>
          <w:ilvl w:val="2"/>
          <w:numId w:val="1"/>
        </w:numPr>
        <w:spacing w:before="240" w:after="240"/>
        <w:ind w:left="709" w:hanging="709"/>
        <w:jc w:val="both"/>
        <w:rPr>
          <w:sz w:val="22"/>
        </w:rPr>
      </w:pPr>
      <w:bookmarkStart w:id="94" w:name="_Toc237609984"/>
      <w:r w:rsidRPr="004F4602">
        <w:rPr>
          <w:sz w:val="22"/>
        </w:rPr>
        <w:t>Apron</w:t>
      </w:r>
      <w:r w:rsidR="00593BAD" w:rsidRPr="004F4602">
        <w:rPr>
          <w:sz w:val="22"/>
        </w:rPr>
        <w:t xml:space="preserve"> </w:t>
      </w:r>
      <w:r w:rsidR="008863F1" w:rsidRPr="004F4602">
        <w:rPr>
          <w:sz w:val="22"/>
        </w:rPr>
        <w:t>Construction</w:t>
      </w:r>
      <w:bookmarkEnd w:id="94"/>
    </w:p>
    <w:p w14:paraId="717FF34B" w14:textId="4CF68C65" w:rsidR="002A1ABC" w:rsidRDefault="002A1ABC" w:rsidP="002A1ABC">
      <w:pPr>
        <w:jc w:val="both"/>
      </w:pPr>
      <w:r>
        <w:t>Applicants shall provide details of apron reconfiguration / construction projects completed within the last 7 years within a live operational commercial airport environment, within which the Applicant was the PSCS (or equivalent), lead contractor and/or lead specialist subcontractor.</w:t>
      </w:r>
    </w:p>
    <w:p w14:paraId="6BAEEEC4" w14:textId="4839C9E6" w:rsidR="002A1ABC" w:rsidRDefault="002A1ABC" w:rsidP="002A1ABC">
      <w:pPr>
        <w:jc w:val="both"/>
      </w:pPr>
      <w:r>
        <w:t>Applicant responsibilities and activities should include:</w:t>
      </w:r>
    </w:p>
    <w:p w14:paraId="310AD76E" w14:textId="77777777" w:rsidR="002A1ABC" w:rsidRDefault="002A1ABC" w:rsidP="00EF5E7C">
      <w:pPr>
        <w:pStyle w:val="ListParagraph"/>
        <w:numPr>
          <w:ilvl w:val="0"/>
          <w:numId w:val="20"/>
        </w:numPr>
        <w:jc w:val="both"/>
      </w:pPr>
      <w:r>
        <w:t>Project and construction management of apron works within a live operational environment, executed under restricted possession regimes and/or phased delivery arrangements.</w:t>
      </w:r>
    </w:p>
    <w:p w14:paraId="07F7651D" w14:textId="77777777" w:rsidR="002A1ABC" w:rsidRDefault="002A1ABC" w:rsidP="00EF5E7C">
      <w:pPr>
        <w:pStyle w:val="ListParagraph"/>
        <w:numPr>
          <w:ilvl w:val="0"/>
          <w:numId w:val="20"/>
        </w:numPr>
        <w:jc w:val="both"/>
      </w:pPr>
      <w:r>
        <w:lastRenderedPageBreak/>
        <w:t>Delivery of integrated civil engineering works including pavement construction (rigid and flexible), drainage systems, and associated infrastructure.</w:t>
      </w:r>
    </w:p>
    <w:p w14:paraId="38EECE52" w14:textId="77777777" w:rsidR="002A1ABC" w:rsidRDefault="002A1ABC" w:rsidP="00EF5E7C">
      <w:pPr>
        <w:pStyle w:val="ListParagraph"/>
        <w:numPr>
          <w:ilvl w:val="0"/>
          <w:numId w:val="20"/>
        </w:numPr>
        <w:jc w:val="both"/>
      </w:pPr>
      <w:proofErr w:type="gramStart"/>
      <w:r>
        <w:t>Delivery and integration of airfield ground lighting (AGL),</w:t>
      </w:r>
      <w:proofErr w:type="gramEnd"/>
      <w:r>
        <w:t xml:space="preserve"> associated electrical infrastructure, ducting, cabling, and control systems.</w:t>
      </w:r>
    </w:p>
    <w:p w14:paraId="3C6DEFE3" w14:textId="77777777" w:rsidR="002A1ABC" w:rsidRDefault="002A1ABC" w:rsidP="00EF5E7C">
      <w:pPr>
        <w:pStyle w:val="ListParagraph"/>
        <w:numPr>
          <w:ilvl w:val="0"/>
          <w:numId w:val="20"/>
        </w:numPr>
        <w:jc w:val="both"/>
      </w:pPr>
      <w:r>
        <w:t>Coordination of multidisciplinary works including pavement, AGL, electrical systems, drainage and markings within a constrained operational environment.</w:t>
      </w:r>
    </w:p>
    <w:p w14:paraId="5DD6A37F" w14:textId="312A3186" w:rsidR="002A1ABC" w:rsidRDefault="002A1ABC" w:rsidP="00EF5E7C">
      <w:pPr>
        <w:pStyle w:val="ListParagraph"/>
        <w:numPr>
          <w:ilvl w:val="0"/>
          <w:numId w:val="20"/>
        </w:numPr>
        <w:jc w:val="both"/>
      </w:pPr>
      <w:r>
        <w:t>Construction execution planning including sequencing, logistics, safety management, and commissioning.</w:t>
      </w:r>
    </w:p>
    <w:p w14:paraId="3C524928" w14:textId="6BA9761A" w:rsidR="000C26AE" w:rsidRDefault="000C26AE" w:rsidP="00EF5E7C">
      <w:pPr>
        <w:pStyle w:val="ListParagraph"/>
        <w:numPr>
          <w:ilvl w:val="0"/>
          <w:numId w:val="20"/>
        </w:numPr>
        <w:jc w:val="both"/>
      </w:pPr>
      <w:r w:rsidRPr="000C26AE">
        <w:t>Delivery of associated infrastructure including covered walkways, passenger interface elements and light structural components within an operational airside environment</w:t>
      </w:r>
    </w:p>
    <w:p w14:paraId="747F842B" w14:textId="3ABAC0FD" w:rsidR="002A1ABC" w:rsidRDefault="002A1ABC" w:rsidP="002A1ABC">
      <w:pPr>
        <w:jc w:val="both"/>
      </w:pPr>
      <w:r>
        <w:t>The Applicant responses shall include the following information:</w:t>
      </w:r>
    </w:p>
    <w:p w14:paraId="5AFE5138" w14:textId="405D7BCD" w:rsidR="002A1ABC" w:rsidRDefault="002A1ABC" w:rsidP="00EF5E7C">
      <w:pPr>
        <w:pStyle w:val="ListParagraph"/>
        <w:numPr>
          <w:ilvl w:val="0"/>
          <w:numId w:val="21"/>
        </w:numPr>
        <w:jc w:val="both"/>
      </w:pPr>
      <w:r>
        <w:t xml:space="preserve">A </w:t>
      </w:r>
      <w:r w:rsidR="004E0DEB">
        <w:t>comprehensive and concise</w:t>
      </w:r>
      <w:r>
        <w:t xml:space="preserve"> description and value of the project, together with start and end dates.</w:t>
      </w:r>
    </w:p>
    <w:p w14:paraId="697EA4E3" w14:textId="77777777" w:rsidR="002A1ABC" w:rsidRDefault="002A1ABC" w:rsidP="00EF5E7C">
      <w:pPr>
        <w:pStyle w:val="ListParagraph"/>
        <w:numPr>
          <w:ilvl w:val="0"/>
          <w:numId w:val="21"/>
        </w:numPr>
        <w:jc w:val="both"/>
      </w:pPr>
      <w:r>
        <w:t>Client name and referees.</w:t>
      </w:r>
    </w:p>
    <w:p w14:paraId="3A88869C" w14:textId="77777777" w:rsidR="002A1ABC" w:rsidRDefault="002A1ABC" w:rsidP="00EF5E7C">
      <w:pPr>
        <w:pStyle w:val="ListParagraph"/>
        <w:numPr>
          <w:ilvl w:val="0"/>
          <w:numId w:val="21"/>
        </w:numPr>
        <w:jc w:val="both"/>
      </w:pPr>
      <w:r>
        <w:t>Roles and responsibilities of the Applicant (or Applicant member).</w:t>
      </w:r>
    </w:p>
    <w:p w14:paraId="22A0E8F6" w14:textId="77777777" w:rsidR="002A1ABC" w:rsidRDefault="002A1ABC" w:rsidP="00EF5E7C">
      <w:pPr>
        <w:pStyle w:val="ListParagraph"/>
        <w:numPr>
          <w:ilvl w:val="0"/>
          <w:numId w:val="21"/>
        </w:numPr>
        <w:jc w:val="both"/>
      </w:pPr>
      <w:r>
        <w:t>Subcontractors and consultants utilised, and their roles and activities performed.</w:t>
      </w:r>
    </w:p>
    <w:p w14:paraId="70374E12" w14:textId="63FD2E6B" w:rsidR="002A1ABC" w:rsidRDefault="002A1ABC" w:rsidP="00EF5E7C">
      <w:pPr>
        <w:pStyle w:val="ListParagraph"/>
        <w:numPr>
          <w:ilvl w:val="0"/>
          <w:numId w:val="21"/>
        </w:numPr>
        <w:jc w:val="both"/>
      </w:pPr>
      <w:r>
        <w:t>Contract value and form of contract used.</w:t>
      </w:r>
    </w:p>
    <w:p w14:paraId="4C1ED389" w14:textId="3BD094A3" w:rsidR="00773AB3" w:rsidRDefault="002A1ABC" w:rsidP="002A1ABC">
      <w:pPr>
        <w:jc w:val="both"/>
      </w:pPr>
      <w:proofErr w:type="gramStart"/>
      <w:r>
        <w:t>Particular consideration</w:t>
      </w:r>
      <w:proofErr w:type="gramEnd"/>
      <w:r>
        <w:t xml:space="preserve"> will be given to experience delivering integrated airfield works involving civil, pavement, AGL and electrical systems within a live operational airport environment, including works undertaken under constrained access, night-time operations, or phased construction conditions.</w:t>
      </w:r>
      <w:r w:rsidRPr="00773AB3">
        <w:t xml:space="preserve"> </w:t>
      </w:r>
    </w:p>
    <w:p w14:paraId="10E36129" w14:textId="7F2E4847" w:rsidR="004E0DEB" w:rsidRPr="002E25C5" w:rsidRDefault="0052250E" w:rsidP="0052250E">
      <w:pPr>
        <w:jc w:val="both"/>
        <w:rPr>
          <w:b/>
          <w:bCs/>
          <w:lang w:val="en-IE"/>
        </w:rPr>
      </w:pPr>
      <w:r w:rsidRPr="0052250E">
        <w:rPr>
          <w:b/>
          <w:bCs/>
          <w:lang w:val="en-IE"/>
        </w:rPr>
        <w:t>A maximum of 2 pages shall be provided per project</w:t>
      </w:r>
    </w:p>
    <w:p w14:paraId="5B8CE659" w14:textId="5A6D5653" w:rsidR="00BC4E4C" w:rsidRPr="004F4602" w:rsidRDefault="00BC4E4C" w:rsidP="00BC4E4C">
      <w:pPr>
        <w:pStyle w:val="Heading2"/>
        <w:numPr>
          <w:ilvl w:val="2"/>
          <w:numId w:val="1"/>
        </w:numPr>
        <w:spacing w:before="240" w:after="240"/>
        <w:ind w:left="709" w:hanging="709"/>
        <w:jc w:val="both"/>
        <w:rPr>
          <w:sz w:val="22"/>
        </w:rPr>
      </w:pPr>
      <w:bookmarkStart w:id="95" w:name="_Toc237609985"/>
      <w:r w:rsidRPr="00D52473">
        <w:rPr>
          <w:sz w:val="22"/>
        </w:rPr>
        <w:t>Early Contractor Involvement (ECI) and Pre-Construction Experience</w:t>
      </w:r>
      <w:bookmarkEnd w:id="95"/>
    </w:p>
    <w:p w14:paraId="721C2DF0" w14:textId="5D632E6E" w:rsidR="00017BAB" w:rsidRPr="00017BAB" w:rsidRDefault="00017BAB" w:rsidP="00017BAB">
      <w:pPr>
        <w:jc w:val="both"/>
        <w:rPr>
          <w:lang w:val="en-IE"/>
        </w:rPr>
      </w:pPr>
      <w:r w:rsidRPr="00017BAB">
        <w:rPr>
          <w:lang w:val="en-IE"/>
        </w:rPr>
        <w:t xml:space="preserve">Applicants shall provide details of </w:t>
      </w:r>
      <w:r w:rsidR="00C00767">
        <w:rPr>
          <w:lang w:val="en-IE"/>
        </w:rPr>
        <w:t>two (2)</w:t>
      </w:r>
      <w:r w:rsidR="00616EF0">
        <w:rPr>
          <w:lang w:val="en-IE"/>
        </w:rPr>
        <w:t xml:space="preserve"> </w:t>
      </w:r>
      <w:r w:rsidRPr="00017BAB">
        <w:rPr>
          <w:lang w:val="en-IE"/>
        </w:rPr>
        <w:t>projects completed within the last seven years where they participated in an Early Contractor Involvement (ECI), pre-construction services, contractor engagement or equivalent collaborative phase prior to commencement of construction works.</w:t>
      </w:r>
    </w:p>
    <w:p w14:paraId="3E1B526A" w14:textId="77777777" w:rsidR="00017BAB" w:rsidRPr="00017BAB" w:rsidRDefault="00017BAB" w:rsidP="00017BAB">
      <w:pPr>
        <w:jc w:val="both"/>
        <w:rPr>
          <w:lang w:val="en-IE"/>
        </w:rPr>
      </w:pPr>
      <w:r w:rsidRPr="00017BAB">
        <w:rPr>
          <w:lang w:val="en-IE"/>
        </w:rPr>
        <w:t>The purpose of this section is to assess the Applicant's experience of working collaboratively with Clients, Project Managers and design teams during pre-construction phases to improve buildability, programme, phasing, risk management and overall project delivery outcomes.</w:t>
      </w:r>
    </w:p>
    <w:p w14:paraId="39357AA9" w14:textId="77777777" w:rsidR="00017BAB" w:rsidRPr="00017BAB" w:rsidRDefault="00017BAB" w:rsidP="00017BAB">
      <w:pPr>
        <w:jc w:val="both"/>
        <w:rPr>
          <w:lang w:val="en-IE"/>
        </w:rPr>
      </w:pPr>
      <w:r w:rsidRPr="00017BAB">
        <w:rPr>
          <w:lang w:val="en-IE"/>
        </w:rPr>
        <w:t>Applicant responsibilities and activities should include:</w:t>
      </w:r>
    </w:p>
    <w:p w14:paraId="53AF6A2E" w14:textId="77777777" w:rsidR="00017BAB" w:rsidRPr="00017BAB" w:rsidRDefault="00017BAB" w:rsidP="00EF5E7C">
      <w:pPr>
        <w:numPr>
          <w:ilvl w:val="0"/>
          <w:numId w:val="25"/>
        </w:numPr>
        <w:spacing w:after="0"/>
        <w:jc w:val="both"/>
        <w:rPr>
          <w:lang w:val="en-IE"/>
        </w:rPr>
      </w:pPr>
      <w:r w:rsidRPr="00017BAB">
        <w:rPr>
          <w:lang w:val="en-IE"/>
        </w:rPr>
        <w:t>Review of the Works Information and developed design information from a buildability and construction perspective.</w:t>
      </w:r>
    </w:p>
    <w:p w14:paraId="0B8936D0" w14:textId="77777777" w:rsidR="00017BAB" w:rsidRPr="00017BAB" w:rsidRDefault="00017BAB" w:rsidP="00EF5E7C">
      <w:pPr>
        <w:numPr>
          <w:ilvl w:val="0"/>
          <w:numId w:val="25"/>
        </w:numPr>
        <w:spacing w:after="0"/>
        <w:jc w:val="both"/>
        <w:rPr>
          <w:lang w:val="en-IE"/>
        </w:rPr>
      </w:pPr>
      <w:r w:rsidRPr="00017BAB">
        <w:rPr>
          <w:lang w:val="en-IE"/>
        </w:rPr>
        <w:t>Development and optimisation of construction methodologies, logistics strategies, possession planning and operational interface management.</w:t>
      </w:r>
    </w:p>
    <w:p w14:paraId="2A0883B5" w14:textId="77777777" w:rsidR="00017BAB" w:rsidRPr="00017BAB" w:rsidRDefault="00017BAB" w:rsidP="00EF5E7C">
      <w:pPr>
        <w:numPr>
          <w:ilvl w:val="0"/>
          <w:numId w:val="25"/>
        </w:numPr>
        <w:spacing w:after="0"/>
        <w:jc w:val="both"/>
        <w:rPr>
          <w:lang w:val="en-IE"/>
        </w:rPr>
      </w:pPr>
      <w:r w:rsidRPr="00017BAB">
        <w:rPr>
          <w:lang w:val="en-IE"/>
        </w:rPr>
        <w:t>Review and optimisation of project programmes and delivery strategies.</w:t>
      </w:r>
    </w:p>
    <w:p w14:paraId="23B18ECC" w14:textId="77777777" w:rsidR="00017BAB" w:rsidRPr="00017BAB" w:rsidRDefault="00017BAB" w:rsidP="00EF5E7C">
      <w:pPr>
        <w:numPr>
          <w:ilvl w:val="0"/>
          <w:numId w:val="25"/>
        </w:numPr>
        <w:spacing w:after="0"/>
        <w:jc w:val="both"/>
        <w:rPr>
          <w:lang w:val="en-IE"/>
        </w:rPr>
      </w:pPr>
      <w:r w:rsidRPr="00017BAB">
        <w:rPr>
          <w:lang w:val="en-IE"/>
        </w:rPr>
        <w:t>Identification and implementation of value improvement, risk reduction and construction efficiency opportunities.</w:t>
      </w:r>
    </w:p>
    <w:p w14:paraId="6DBFEBFE" w14:textId="77777777" w:rsidR="00017BAB" w:rsidRPr="00017BAB" w:rsidRDefault="00017BAB" w:rsidP="00EF5E7C">
      <w:pPr>
        <w:numPr>
          <w:ilvl w:val="0"/>
          <w:numId w:val="25"/>
        </w:numPr>
        <w:spacing w:after="0"/>
        <w:jc w:val="both"/>
        <w:rPr>
          <w:lang w:val="en-IE"/>
        </w:rPr>
      </w:pPr>
      <w:r w:rsidRPr="00017BAB">
        <w:rPr>
          <w:lang w:val="en-IE"/>
        </w:rPr>
        <w:t>Coordination with Clients, Project Managers, Designers and specialist suppliers during pre-construction activities.</w:t>
      </w:r>
    </w:p>
    <w:p w14:paraId="76CD5ED7" w14:textId="77777777" w:rsidR="00017BAB" w:rsidRPr="00017BAB" w:rsidRDefault="00017BAB" w:rsidP="00EF5E7C">
      <w:pPr>
        <w:numPr>
          <w:ilvl w:val="0"/>
          <w:numId w:val="25"/>
        </w:numPr>
        <w:jc w:val="both"/>
        <w:rPr>
          <w:lang w:val="en-IE"/>
        </w:rPr>
      </w:pPr>
      <w:r w:rsidRPr="00017BAB">
        <w:rPr>
          <w:lang w:val="en-IE"/>
        </w:rPr>
        <w:lastRenderedPageBreak/>
        <w:t>Contribution to phasing strategies and operational planning within live operational or safety-critical environments.</w:t>
      </w:r>
    </w:p>
    <w:p w14:paraId="3FBC49C7" w14:textId="35AA4E3E" w:rsidR="00017BAB" w:rsidRPr="00017BAB" w:rsidRDefault="00017BAB" w:rsidP="00017BAB">
      <w:pPr>
        <w:jc w:val="both"/>
        <w:rPr>
          <w:lang w:val="en-IE"/>
        </w:rPr>
      </w:pPr>
      <w:r w:rsidRPr="00017BAB">
        <w:rPr>
          <w:lang w:val="en-IE"/>
        </w:rPr>
        <w:t xml:space="preserve">The Applicant responses shall include the following information (maximum of </w:t>
      </w:r>
      <w:r w:rsidR="0052250E">
        <w:rPr>
          <w:lang w:val="en-IE"/>
        </w:rPr>
        <w:t>two</w:t>
      </w:r>
      <w:r w:rsidR="0052250E" w:rsidRPr="00017BAB">
        <w:rPr>
          <w:lang w:val="en-IE"/>
        </w:rPr>
        <w:t xml:space="preserve"> </w:t>
      </w:r>
      <w:r w:rsidRPr="00017BAB">
        <w:rPr>
          <w:lang w:val="en-IE"/>
        </w:rPr>
        <w:t>projects):</w:t>
      </w:r>
    </w:p>
    <w:p w14:paraId="356731E2" w14:textId="2D5AA83E" w:rsidR="00017BAB" w:rsidRPr="00017BAB" w:rsidRDefault="00C00767" w:rsidP="00EF5E7C">
      <w:pPr>
        <w:numPr>
          <w:ilvl w:val="0"/>
          <w:numId w:val="26"/>
        </w:numPr>
        <w:spacing w:after="0"/>
        <w:jc w:val="both"/>
        <w:rPr>
          <w:lang w:val="en-IE"/>
        </w:rPr>
      </w:pPr>
      <w:r>
        <w:t>A comprehensive and concise</w:t>
      </w:r>
      <w:r w:rsidR="00017BAB" w:rsidRPr="00017BAB">
        <w:rPr>
          <w:lang w:val="en-IE"/>
        </w:rPr>
        <w:t xml:space="preserve"> description and value of the project, together with start and end dates.</w:t>
      </w:r>
    </w:p>
    <w:p w14:paraId="52F175BB" w14:textId="77777777" w:rsidR="00017BAB" w:rsidRPr="00017BAB" w:rsidRDefault="00017BAB" w:rsidP="00EF5E7C">
      <w:pPr>
        <w:numPr>
          <w:ilvl w:val="0"/>
          <w:numId w:val="26"/>
        </w:numPr>
        <w:spacing w:after="0"/>
        <w:jc w:val="both"/>
        <w:rPr>
          <w:lang w:val="en-IE"/>
        </w:rPr>
      </w:pPr>
      <w:r w:rsidRPr="00017BAB">
        <w:rPr>
          <w:lang w:val="en-IE"/>
        </w:rPr>
        <w:t>Client name and referees.</w:t>
      </w:r>
    </w:p>
    <w:p w14:paraId="143E5D7B" w14:textId="77777777" w:rsidR="00017BAB" w:rsidRPr="00017BAB" w:rsidRDefault="00017BAB" w:rsidP="00EF5E7C">
      <w:pPr>
        <w:numPr>
          <w:ilvl w:val="0"/>
          <w:numId w:val="26"/>
        </w:numPr>
        <w:spacing w:after="0"/>
        <w:jc w:val="both"/>
        <w:rPr>
          <w:lang w:val="en-IE"/>
        </w:rPr>
      </w:pPr>
      <w:r w:rsidRPr="00017BAB">
        <w:rPr>
          <w:lang w:val="en-IE"/>
        </w:rPr>
        <w:t>Roles and responsibilities of the Applicant (or Applicant member).</w:t>
      </w:r>
    </w:p>
    <w:p w14:paraId="3794E34B" w14:textId="77777777" w:rsidR="00017BAB" w:rsidRPr="00017BAB" w:rsidRDefault="00017BAB" w:rsidP="00EF5E7C">
      <w:pPr>
        <w:numPr>
          <w:ilvl w:val="0"/>
          <w:numId w:val="26"/>
        </w:numPr>
        <w:spacing w:after="0"/>
        <w:jc w:val="both"/>
        <w:rPr>
          <w:lang w:val="en-IE"/>
        </w:rPr>
      </w:pPr>
      <w:r w:rsidRPr="00017BAB">
        <w:rPr>
          <w:lang w:val="en-IE"/>
        </w:rPr>
        <w:t>Description of the ECI, pre-construction or contractor engagement activities undertaken.</w:t>
      </w:r>
    </w:p>
    <w:p w14:paraId="65E08325" w14:textId="77777777" w:rsidR="00017BAB" w:rsidRPr="00017BAB" w:rsidRDefault="00017BAB" w:rsidP="00EF5E7C">
      <w:pPr>
        <w:numPr>
          <w:ilvl w:val="0"/>
          <w:numId w:val="26"/>
        </w:numPr>
        <w:jc w:val="both"/>
        <w:rPr>
          <w:lang w:val="en-IE"/>
        </w:rPr>
      </w:pPr>
      <w:r w:rsidRPr="00017BAB">
        <w:rPr>
          <w:lang w:val="en-IE"/>
        </w:rPr>
        <w:t>Measurable outcomes achieved, including programme improvements, buildability enhancements, risk reduction initiatives or cost efficiencies.</w:t>
      </w:r>
    </w:p>
    <w:p w14:paraId="3FC96AD0" w14:textId="5C079612" w:rsidR="00017BAB" w:rsidRDefault="00017BAB" w:rsidP="005532A8">
      <w:pPr>
        <w:jc w:val="both"/>
        <w:rPr>
          <w:lang w:val="en-IE"/>
        </w:rPr>
      </w:pPr>
      <w:proofErr w:type="gramStart"/>
      <w:r w:rsidRPr="00017BAB">
        <w:rPr>
          <w:lang w:val="en-IE"/>
        </w:rPr>
        <w:t>Particular consideration</w:t>
      </w:r>
      <w:proofErr w:type="gramEnd"/>
      <w:r w:rsidRPr="00017BAB">
        <w:rPr>
          <w:lang w:val="en-IE"/>
        </w:rPr>
        <w:t xml:space="preserve"> will be given to experience demonstrating successful participation in ECI or equivalent pre-construction phases, evidence of effective engagement with Clients and design teams, and delivery of measurable improvements to programme, buildability, risk or cost prior to commencement of construction works.</w:t>
      </w:r>
    </w:p>
    <w:p w14:paraId="237F33AC" w14:textId="75365C35" w:rsidR="0052250E" w:rsidRPr="002E25C5" w:rsidRDefault="0052250E" w:rsidP="0052250E">
      <w:pPr>
        <w:jc w:val="both"/>
        <w:rPr>
          <w:b/>
          <w:bCs/>
          <w:lang w:val="en-IE"/>
        </w:rPr>
      </w:pPr>
      <w:r w:rsidRPr="002E25C5">
        <w:rPr>
          <w:b/>
          <w:bCs/>
          <w:lang w:val="en-IE"/>
        </w:rPr>
        <w:t>A maximum of 2 pages shall be provided per project.</w:t>
      </w:r>
    </w:p>
    <w:p w14:paraId="019A0179" w14:textId="0F69BB7B" w:rsidR="00E37875" w:rsidRPr="00DE1B71" w:rsidRDefault="00E37875" w:rsidP="00E37875">
      <w:pPr>
        <w:pStyle w:val="Heading2"/>
        <w:numPr>
          <w:ilvl w:val="2"/>
          <w:numId w:val="1"/>
        </w:numPr>
        <w:spacing w:before="240" w:after="240"/>
        <w:ind w:left="709" w:hanging="709"/>
        <w:jc w:val="both"/>
        <w:rPr>
          <w:sz w:val="22"/>
        </w:rPr>
      </w:pPr>
      <w:bookmarkStart w:id="96" w:name="_Toc234490338"/>
      <w:bookmarkStart w:id="97" w:name="_Toc234490339"/>
      <w:bookmarkStart w:id="98" w:name="_Toc234490340"/>
      <w:bookmarkStart w:id="99" w:name="_Toc234490341"/>
      <w:bookmarkStart w:id="100" w:name="_Toc234490342"/>
      <w:bookmarkStart w:id="101" w:name="_Toc234490343"/>
      <w:bookmarkStart w:id="102" w:name="_Toc234490344"/>
      <w:bookmarkStart w:id="103" w:name="_Toc234490345"/>
      <w:bookmarkStart w:id="104" w:name="_Toc234490346"/>
      <w:bookmarkStart w:id="105" w:name="_Toc234490347"/>
      <w:bookmarkStart w:id="106" w:name="_Toc234490348"/>
      <w:bookmarkStart w:id="107" w:name="_Toc234490349"/>
      <w:bookmarkStart w:id="108" w:name="_Toc234490350"/>
      <w:bookmarkStart w:id="109" w:name="_Toc237609986"/>
      <w:bookmarkEnd w:id="96"/>
      <w:bookmarkEnd w:id="97"/>
      <w:bookmarkEnd w:id="98"/>
      <w:bookmarkEnd w:id="99"/>
      <w:bookmarkEnd w:id="100"/>
      <w:bookmarkEnd w:id="101"/>
      <w:bookmarkEnd w:id="102"/>
      <w:bookmarkEnd w:id="103"/>
      <w:bookmarkEnd w:id="104"/>
      <w:bookmarkEnd w:id="105"/>
      <w:bookmarkEnd w:id="106"/>
      <w:bookmarkEnd w:id="107"/>
      <w:bookmarkEnd w:id="108"/>
      <w:r w:rsidRPr="00DE1B71">
        <w:rPr>
          <w:sz w:val="22"/>
        </w:rPr>
        <w:t>Management and Resources</w:t>
      </w:r>
      <w:bookmarkEnd w:id="109"/>
    </w:p>
    <w:p w14:paraId="15F49F90" w14:textId="20B117C4" w:rsidR="002A1ABC" w:rsidRPr="002A1ABC" w:rsidRDefault="002A1ABC" w:rsidP="002A1ABC">
      <w:pPr>
        <w:jc w:val="both"/>
        <w:rPr>
          <w:lang w:val="en-IE"/>
        </w:rPr>
      </w:pPr>
      <w:r w:rsidRPr="002A1ABC">
        <w:rPr>
          <w:lang w:val="en-IE"/>
        </w:rPr>
        <w:t>Applicants shall provide details of the management structure, systems and resources proposed for the delivery of the Works. The information provided should clearly demonstrate the Applicant’s capability to plan, coordinate and manage a multidisciplinary construction project within a live operational airport environment.</w:t>
      </w:r>
    </w:p>
    <w:p w14:paraId="649A1B6C" w14:textId="77777777" w:rsidR="002A1ABC" w:rsidRPr="002A1ABC" w:rsidRDefault="002A1ABC" w:rsidP="002A1ABC">
      <w:pPr>
        <w:jc w:val="both"/>
        <w:rPr>
          <w:lang w:val="en-IE"/>
        </w:rPr>
      </w:pPr>
      <w:r w:rsidRPr="002A1ABC">
        <w:rPr>
          <w:lang w:val="en-IE"/>
        </w:rPr>
        <w:t>The response should include:</w:t>
      </w:r>
    </w:p>
    <w:p w14:paraId="071ADC59" w14:textId="77777777" w:rsidR="002A1ABC" w:rsidRPr="002A1ABC" w:rsidRDefault="002A1ABC" w:rsidP="00EF5E7C">
      <w:pPr>
        <w:numPr>
          <w:ilvl w:val="0"/>
          <w:numId w:val="22"/>
        </w:numPr>
        <w:spacing w:after="0"/>
        <w:jc w:val="both"/>
        <w:rPr>
          <w:lang w:val="en-IE"/>
        </w:rPr>
      </w:pPr>
      <w:r w:rsidRPr="002A1ABC">
        <w:rPr>
          <w:lang w:val="en-IE"/>
        </w:rPr>
        <w:t>The proposed organisational structure and management approach for the project.</w:t>
      </w:r>
    </w:p>
    <w:p w14:paraId="2C83FB34" w14:textId="77777777" w:rsidR="002A1ABC" w:rsidRPr="002A1ABC" w:rsidRDefault="002A1ABC" w:rsidP="00EF5E7C">
      <w:pPr>
        <w:numPr>
          <w:ilvl w:val="0"/>
          <w:numId w:val="22"/>
        </w:numPr>
        <w:spacing w:after="0"/>
        <w:jc w:val="both"/>
        <w:rPr>
          <w:lang w:val="en-IE"/>
        </w:rPr>
      </w:pPr>
      <w:r w:rsidRPr="002A1ABC">
        <w:rPr>
          <w:lang w:val="en-IE"/>
        </w:rPr>
        <w:t>Details of key personnel and their relevant experience in delivering airfield and apron works.</w:t>
      </w:r>
    </w:p>
    <w:p w14:paraId="1667DC6E" w14:textId="77777777" w:rsidR="000C26AE" w:rsidRDefault="000C26AE" w:rsidP="00EF5E7C">
      <w:pPr>
        <w:numPr>
          <w:ilvl w:val="0"/>
          <w:numId w:val="22"/>
        </w:numPr>
        <w:spacing w:after="0"/>
        <w:jc w:val="both"/>
        <w:rPr>
          <w:lang w:val="en-IE"/>
        </w:rPr>
      </w:pPr>
      <w:r w:rsidRPr="000C26AE">
        <w:rPr>
          <w:lang w:val="en-IE"/>
        </w:rPr>
        <w:t>Demonstration of experience managing multidisciplinary teams, including civil, pavement, AGL, electrical and associated building / structural elements.</w:t>
      </w:r>
    </w:p>
    <w:p w14:paraId="2A292788" w14:textId="0DC33F80" w:rsidR="002A1ABC" w:rsidRPr="002A1ABC" w:rsidRDefault="002A1ABC" w:rsidP="00EF5E7C">
      <w:pPr>
        <w:numPr>
          <w:ilvl w:val="0"/>
          <w:numId w:val="22"/>
        </w:numPr>
        <w:spacing w:after="0"/>
        <w:jc w:val="both"/>
        <w:rPr>
          <w:lang w:val="en-IE"/>
        </w:rPr>
      </w:pPr>
      <w:r w:rsidRPr="002A1ABC">
        <w:rPr>
          <w:lang w:val="en-IE"/>
        </w:rPr>
        <w:t>Approach to coordinating subcontractors and specialist suppliers, including AGL and electrical systems providers.</w:t>
      </w:r>
    </w:p>
    <w:p w14:paraId="07DE4F3F" w14:textId="77777777" w:rsidR="002A1ABC" w:rsidRPr="002A1ABC" w:rsidRDefault="002A1ABC" w:rsidP="00EF5E7C">
      <w:pPr>
        <w:numPr>
          <w:ilvl w:val="0"/>
          <w:numId w:val="22"/>
        </w:numPr>
        <w:spacing w:after="0"/>
        <w:jc w:val="both"/>
        <w:rPr>
          <w:lang w:val="en-IE"/>
        </w:rPr>
      </w:pPr>
      <w:r w:rsidRPr="002A1ABC">
        <w:rPr>
          <w:lang w:val="en-IE"/>
        </w:rPr>
        <w:t>Approach to health, safety and environmental management, including interface management with airport operations.</w:t>
      </w:r>
    </w:p>
    <w:p w14:paraId="7692D842" w14:textId="77777777" w:rsidR="002A1ABC" w:rsidRPr="002A1ABC" w:rsidRDefault="002A1ABC" w:rsidP="00EF5E7C">
      <w:pPr>
        <w:numPr>
          <w:ilvl w:val="0"/>
          <w:numId w:val="22"/>
        </w:numPr>
        <w:spacing w:after="0"/>
        <w:jc w:val="both"/>
        <w:rPr>
          <w:lang w:val="en-IE"/>
        </w:rPr>
      </w:pPr>
      <w:r w:rsidRPr="002A1ABC">
        <w:rPr>
          <w:lang w:val="en-IE"/>
        </w:rPr>
        <w:t>Approach to programme management, logistics, phasing and operational coordination.</w:t>
      </w:r>
    </w:p>
    <w:p w14:paraId="7A7F5AE7" w14:textId="77777777" w:rsidR="002A1ABC" w:rsidRPr="002A1ABC" w:rsidRDefault="002A1ABC" w:rsidP="00EF5E7C">
      <w:pPr>
        <w:numPr>
          <w:ilvl w:val="0"/>
          <w:numId w:val="22"/>
        </w:numPr>
        <w:jc w:val="both"/>
        <w:rPr>
          <w:lang w:val="en-IE"/>
        </w:rPr>
      </w:pPr>
      <w:r w:rsidRPr="002A1ABC">
        <w:rPr>
          <w:lang w:val="en-IE"/>
        </w:rPr>
        <w:t>Approach to commercial and cost management, including integration with ECI processes and collaborative working.</w:t>
      </w:r>
    </w:p>
    <w:p w14:paraId="7BCBE71C" w14:textId="0FB4595A" w:rsidR="00773AB3" w:rsidRDefault="002A1ABC" w:rsidP="002A1ABC">
      <w:pPr>
        <w:jc w:val="both"/>
        <w:rPr>
          <w:lang w:val="en-IE"/>
        </w:rPr>
      </w:pPr>
      <w:proofErr w:type="gramStart"/>
      <w:r w:rsidRPr="002A1ABC">
        <w:rPr>
          <w:lang w:val="en-IE"/>
        </w:rPr>
        <w:t>Particular consideration</w:t>
      </w:r>
      <w:proofErr w:type="gramEnd"/>
      <w:r w:rsidRPr="002A1ABC">
        <w:rPr>
          <w:lang w:val="en-IE"/>
        </w:rPr>
        <w:t xml:space="preserve"> will be given to the Applicant’s ability to effectively integrate specialist subcontractors and coordinate multiple workstreams within a constrained, safety-critical and operationally sensitive airport environment.</w:t>
      </w:r>
    </w:p>
    <w:p w14:paraId="0567C94F" w14:textId="04935B8B" w:rsidR="0052250E" w:rsidRPr="002A1ABC" w:rsidRDefault="0052250E" w:rsidP="0052250E">
      <w:pPr>
        <w:jc w:val="both"/>
        <w:rPr>
          <w:lang w:val="en-IE"/>
        </w:rPr>
      </w:pPr>
      <w:r w:rsidRPr="00105BE9">
        <w:rPr>
          <w:b/>
          <w:bCs/>
          <w:lang w:val="en-IE"/>
        </w:rPr>
        <w:t xml:space="preserve">A maximum of </w:t>
      </w:r>
      <w:r>
        <w:rPr>
          <w:b/>
          <w:bCs/>
          <w:lang w:val="en-IE"/>
        </w:rPr>
        <w:t>3A4 Pages shall be provided.</w:t>
      </w:r>
    </w:p>
    <w:p w14:paraId="1529206F" w14:textId="12E7B655" w:rsidR="00F57756" w:rsidRPr="00DE1B71" w:rsidRDefault="00F57756" w:rsidP="00F57756">
      <w:pPr>
        <w:pStyle w:val="Heading2"/>
        <w:numPr>
          <w:ilvl w:val="2"/>
          <w:numId w:val="1"/>
        </w:numPr>
        <w:spacing w:before="240" w:after="240"/>
        <w:ind w:left="709" w:hanging="709"/>
        <w:jc w:val="both"/>
        <w:rPr>
          <w:sz w:val="22"/>
        </w:rPr>
      </w:pPr>
      <w:bookmarkStart w:id="110" w:name="_Toc237609987"/>
      <w:r w:rsidRPr="00DE1B71">
        <w:rPr>
          <w:sz w:val="22"/>
        </w:rPr>
        <w:lastRenderedPageBreak/>
        <w:t>NEC</w:t>
      </w:r>
      <w:r w:rsidR="00DE1B71" w:rsidRPr="00DE1B71">
        <w:rPr>
          <w:sz w:val="22"/>
        </w:rPr>
        <w:t>4</w:t>
      </w:r>
      <w:r w:rsidRPr="00DE1B71">
        <w:rPr>
          <w:sz w:val="22"/>
        </w:rPr>
        <w:t xml:space="preserve"> Contract Management</w:t>
      </w:r>
      <w:bookmarkEnd w:id="110"/>
    </w:p>
    <w:p w14:paraId="655D655B" w14:textId="27FE0F28" w:rsidR="002A1ABC" w:rsidRDefault="002A1ABC" w:rsidP="002A1ABC">
      <w:r>
        <w:t>Applicants shall provide details of their experience of working under the NEC4 suite of contracts and their capability to deliver construction works within a collaborative contract management environment.</w:t>
      </w:r>
    </w:p>
    <w:p w14:paraId="4C8523E4" w14:textId="2C46343D" w:rsidR="002A1ABC" w:rsidRDefault="002A1ABC" w:rsidP="002A1ABC">
      <w:r>
        <w:t>The Applicant responses shall include the following information:</w:t>
      </w:r>
    </w:p>
    <w:p w14:paraId="2ABEC3C3" w14:textId="0A5E24AC" w:rsidR="002A1ABC" w:rsidRPr="002A1ABC" w:rsidRDefault="002A1ABC" w:rsidP="00EF5E7C">
      <w:pPr>
        <w:numPr>
          <w:ilvl w:val="0"/>
          <w:numId w:val="22"/>
        </w:numPr>
        <w:spacing w:after="0"/>
        <w:jc w:val="both"/>
        <w:rPr>
          <w:lang w:val="en-IE"/>
        </w:rPr>
      </w:pPr>
      <w:r w:rsidRPr="002A1ABC">
        <w:rPr>
          <w:lang w:val="en-IE"/>
        </w:rPr>
        <w:t xml:space="preserve">A </w:t>
      </w:r>
      <w:r w:rsidR="007E4BB5">
        <w:rPr>
          <w:lang w:val="en-IE"/>
        </w:rPr>
        <w:t xml:space="preserve">detailed </w:t>
      </w:r>
      <w:r w:rsidRPr="002A1ABC">
        <w:rPr>
          <w:lang w:val="en-IE"/>
        </w:rPr>
        <w:t>description and value of relevant projects, together with start and end dates.</w:t>
      </w:r>
    </w:p>
    <w:p w14:paraId="7368D2D3" w14:textId="77777777" w:rsidR="002A1ABC" w:rsidRPr="002A1ABC" w:rsidRDefault="002A1ABC" w:rsidP="00EF5E7C">
      <w:pPr>
        <w:numPr>
          <w:ilvl w:val="0"/>
          <w:numId w:val="22"/>
        </w:numPr>
        <w:spacing w:after="0"/>
        <w:jc w:val="both"/>
        <w:rPr>
          <w:lang w:val="en-IE"/>
        </w:rPr>
      </w:pPr>
      <w:r w:rsidRPr="002A1ABC">
        <w:rPr>
          <w:lang w:val="en-IE"/>
        </w:rPr>
        <w:t>Client name and referees.</w:t>
      </w:r>
    </w:p>
    <w:p w14:paraId="176CD154" w14:textId="77777777" w:rsidR="002A1ABC" w:rsidRPr="002A1ABC" w:rsidRDefault="002A1ABC" w:rsidP="00EF5E7C">
      <w:pPr>
        <w:numPr>
          <w:ilvl w:val="0"/>
          <w:numId w:val="22"/>
        </w:numPr>
        <w:spacing w:after="0"/>
        <w:jc w:val="both"/>
        <w:rPr>
          <w:lang w:val="en-IE"/>
        </w:rPr>
      </w:pPr>
      <w:r w:rsidRPr="002A1ABC">
        <w:rPr>
          <w:lang w:val="en-IE"/>
        </w:rPr>
        <w:t>Roles and responsibilities of the Applicant (or Applicant member).</w:t>
      </w:r>
    </w:p>
    <w:p w14:paraId="44A753EA" w14:textId="77777777" w:rsidR="002A1ABC" w:rsidRPr="002A1ABC" w:rsidRDefault="002A1ABC" w:rsidP="00EF5E7C">
      <w:pPr>
        <w:numPr>
          <w:ilvl w:val="0"/>
          <w:numId w:val="22"/>
        </w:numPr>
        <w:spacing w:after="0"/>
        <w:jc w:val="both"/>
        <w:rPr>
          <w:lang w:val="en-IE"/>
        </w:rPr>
      </w:pPr>
      <w:r w:rsidRPr="002A1ABC">
        <w:rPr>
          <w:lang w:val="en-IE"/>
        </w:rPr>
        <w:t>Subcontractors and consultants utilised, and their roles and activities performed.</w:t>
      </w:r>
    </w:p>
    <w:p w14:paraId="772D4555" w14:textId="41F4996C" w:rsidR="002A1ABC" w:rsidRPr="00AA046E" w:rsidRDefault="002A1ABC" w:rsidP="00EF5E7C">
      <w:pPr>
        <w:numPr>
          <w:ilvl w:val="0"/>
          <w:numId w:val="22"/>
        </w:numPr>
        <w:jc w:val="both"/>
        <w:rPr>
          <w:lang w:val="en-IE"/>
        </w:rPr>
      </w:pPr>
      <w:r w:rsidRPr="002A1ABC">
        <w:rPr>
          <w:lang w:val="en-IE"/>
        </w:rPr>
        <w:t>NEC4 option used and the Applicant’s role in contract administration.</w:t>
      </w:r>
    </w:p>
    <w:p w14:paraId="55784787" w14:textId="77777777" w:rsidR="00D52634" w:rsidRDefault="00D52634">
      <w:pPr>
        <w:rPr>
          <w:rFonts w:eastAsiaTheme="majorEastAsia" w:cstheme="majorBidi"/>
          <w:b/>
          <w:bCs/>
          <w:color w:val="365F91" w:themeColor="accent1" w:themeShade="BF"/>
          <w:sz w:val="28"/>
          <w:szCs w:val="28"/>
        </w:rPr>
      </w:pPr>
      <w:bookmarkStart w:id="111" w:name="_Toc195681197"/>
      <w:bookmarkEnd w:id="26"/>
      <w:bookmarkEnd w:id="27"/>
      <w:bookmarkEnd w:id="28"/>
      <w:r>
        <w:br w:type="page"/>
      </w:r>
    </w:p>
    <w:p w14:paraId="601542A4" w14:textId="63A3EDF7" w:rsidR="00197179" w:rsidRPr="0092500A" w:rsidRDefault="000D5FFC" w:rsidP="0092500A">
      <w:pPr>
        <w:pStyle w:val="Heading1"/>
        <w:rPr>
          <w:bCs w:val="0"/>
        </w:rPr>
      </w:pPr>
      <w:bookmarkStart w:id="112" w:name="_Toc237609988"/>
      <w:r>
        <w:lastRenderedPageBreak/>
        <w:t>APPENDIX 1</w:t>
      </w:r>
      <w:r w:rsidR="00197179">
        <w:t xml:space="preserve"> </w:t>
      </w:r>
      <w:r w:rsidR="00B4353F">
        <w:t>–</w:t>
      </w:r>
      <w:r w:rsidR="00197179">
        <w:t xml:space="preserve"> INSTRUCTIONS TO </w:t>
      </w:r>
      <w:r w:rsidR="000735B7">
        <w:t>APPLICANT</w:t>
      </w:r>
      <w:r w:rsidR="00197179">
        <w:t>S</w:t>
      </w:r>
      <w:bookmarkEnd w:id="111"/>
      <w:bookmarkEnd w:id="112"/>
      <w:r w:rsidR="00197179">
        <w:t xml:space="preserve"> </w:t>
      </w:r>
    </w:p>
    <w:p w14:paraId="2BE96A16" w14:textId="22159ED4" w:rsidR="008E0F44" w:rsidRDefault="008E0F44" w:rsidP="00726CD2">
      <w:pPr>
        <w:pStyle w:val="Heading3"/>
        <w:numPr>
          <w:ilvl w:val="0"/>
          <w:numId w:val="2"/>
        </w:numPr>
        <w:ind w:left="426" w:hanging="426"/>
      </w:pPr>
      <w:bookmarkStart w:id="113" w:name="_Toc217713491"/>
      <w:bookmarkStart w:id="114" w:name="_Toc388881045"/>
      <w:bookmarkStart w:id="115" w:name="_Toc390251706"/>
      <w:bookmarkStart w:id="116" w:name="_Toc390592493"/>
      <w:bookmarkStart w:id="117" w:name="_Toc237609989"/>
      <w:r>
        <w:t xml:space="preserve">Proposed Timescales and </w:t>
      </w:r>
      <w:r w:rsidR="00D51E12">
        <w:t>QQ</w:t>
      </w:r>
      <w:r>
        <w:t xml:space="preserve"> Schedule</w:t>
      </w:r>
      <w:bookmarkEnd w:id="117"/>
    </w:p>
    <w:p w14:paraId="2E36BEFB" w14:textId="3C13C233" w:rsidR="008E0F44" w:rsidRPr="008E0F44" w:rsidRDefault="001F0FBF" w:rsidP="008E0F44">
      <w:r>
        <w:t>Refer to table on cover sheet.</w:t>
      </w:r>
    </w:p>
    <w:p w14:paraId="2AAA6625" w14:textId="77A17442" w:rsidR="00197179" w:rsidRPr="008E0F44" w:rsidRDefault="00197179" w:rsidP="00CC7E1E">
      <w:pPr>
        <w:pStyle w:val="Heading3"/>
        <w:numPr>
          <w:ilvl w:val="0"/>
          <w:numId w:val="2"/>
        </w:numPr>
        <w:ind w:left="426" w:hanging="426"/>
      </w:pPr>
      <w:bookmarkStart w:id="118" w:name="_Toc234490370"/>
      <w:bookmarkStart w:id="119" w:name="_Toc237609990"/>
      <w:bookmarkEnd w:id="118"/>
      <w:r>
        <w:t xml:space="preserve">Submission of </w:t>
      </w:r>
      <w:bookmarkEnd w:id="113"/>
      <w:bookmarkEnd w:id="114"/>
      <w:bookmarkEnd w:id="115"/>
      <w:bookmarkEnd w:id="116"/>
      <w:r w:rsidR="00D51E12">
        <w:t>QQ</w:t>
      </w:r>
      <w:r w:rsidR="00042126">
        <w:t xml:space="preserve"> Response</w:t>
      </w:r>
      <w:bookmarkEnd w:id="119"/>
    </w:p>
    <w:p w14:paraId="3FB24F67" w14:textId="09F50F12" w:rsidR="00C00767" w:rsidRPr="00C00767" w:rsidRDefault="00C00767" w:rsidP="00C00767">
      <w:pPr>
        <w:rPr>
          <w:rFonts w:ascii="Calibri" w:hAnsi="Calibri" w:cs="Arial"/>
          <w:color w:val="000000"/>
        </w:rPr>
      </w:pPr>
      <w:bookmarkStart w:id="120" w:name="_Toc217713492"/>
      <w:bookmarkStart w:id="121" w:name="_Toc388881046"/>
      <w:bookmarkStart w:id="122" w:name="_Toc390251707"/>
      <w:bookmarkStart w:id="123" w:name="_Toc390592494"/>
      <w:r w:rsidRPr="00C00767">
        <w:rPr>
          <w:rFonts w:ascii="Calibri" w:hAnsi="Calibri" w:cs="Arial"/>
          <w:color w:val="000000"/>
        </w:rPr>
        <w:t xml:space="preserve">Applicants are required to submit their QQ Response through the </w:t>
      </w:r>
      <w:proofErr w:type="spellStart"/>
      <w:r w:rsidRPr="00C00767">
        <w:rPr>
          <w:rFonts w:ascii="Calibri" w:hAnsi="Calibri" w:cs="Arial"/>
          <w:color w:val="000000"/>
        </w:rPr>
        <w:t>eTenders</w:t>
      </w:r>
      <w:proofErr w:type="spellEnd"/>
      <w:r w:rsidRPr="00C00767">
        <w:rPr>
          <w:rFonts w:ascii="Calibri" w:hAnsi="Calibri" w:cs="Arial"/>
          <w:color w:val="000000"/>
        </w:rPr>
        <w:t xml:space="preserve"> portal by the date and time specified on the cover sheet.</w:t>
      </w:r>
    </w:p>
    <w:p w14:paraId="369CF48A" w14:textId="77777777" w:rsidR="00C00767" w:rsidRPr="00C00767" w:rsidRDefault="00C00767" w:rsidP="00C00767">
      <w:pPr>
        <w:rPr>
          <w:rFonts w:ascii="Calibri" w:hAnsi="Calibri" w:cs="Arial"/>
          <w:color w:val="000000"/>
        </w:rPr>
      </w:pPr>
      <w:r w:rsidRPr="00C00767">
        <w:rPr>
          <w:rFonts w:ascii="Calibri" w:hAnsi="Calibri" w:cs="Arial"/>
          <w:color w:val="000000"/>
        </w:rPr>
        <w:t>Responses submitted after the stated deadline, submitted by email, or submitted by any other means will not be considered in this procurement process.</w:t>
      </w:r>
    </w:p>
    <w:p w14:paraId="3E5E2EF8" w14:textId="77777777" w:rsidR="00C00767" w:rsidRPr="00C00767" w:rsidRDefault="00C00767" w:rsidP="00C00767">
      <w:pPr>
        <w:rPr>
          <w:rFonts w:ascii="Calibri" w:hAnsi="Calibri" w:cs="Arial"/>
          <w:color w:val="000000"/>
        </w:rPr>
      </w:pPr>
      <w:r w:rsidRPr="00C00767">
        <w:rPr>
          <w:rFonts w:ascii="Calibri" w:hAnsi="Calibri" w:cs="Arial"/>
          <w:color w:val="000000"/>
        </w:rPr>
        <w:t xml:space="preserve">The Contracting Entity is not responsible for any technical issues, corruption in electronic documents, upload failures or delays in submission. Applicants are responsible for ensuring that their Response is complete, correctly uploaded and submitted through </w:t>
      </w:r>
      <w:proofErr w:type="spellStart"/>
      <w:r w:rsidRPr="00C00767">
        <w:rPr>
          <w:rFonts w:ascii="Calibri" w:hAnsi="Calibri" w:cs="Arial"/>
          <w:color w:val="000000"/>
        </w:rPr>
        <w:t>eTenders</w:t>
      </w:r>
      <w:proofErr w:type="spellEnd"/>
      <w:r w:rsidRPr="00C00767">
        <w:rPr>
          <w:rFonts w:ascii="Calibri" w:hAnsi="Calibri" w:cs="Arial"/>
          <w:color w:val="000000"/>
        </w:rPr>
        <w:t xml:space="preserve"> before the closing deadline.</w:t>
      </w:r>
    </w:p>
    <w:p w14:paraId="3E3CBBF5" w14:textId="77777777" w:rsidR="00C00767" w:rsidRPr="00C00767" w:rsidRDefault="00C00767" w:rsidP="00C00767">
      <w:pPr>
        <w:rPr>
          <w:rFonts w:ascii="Calibri" w:hAnsi="Calibri" w:cs="Arial"/>
          <w:color w:val="000000"/>
        </w:rPr>
      </w:pPr>
      <w:r w:rsidRPr="00C00767">
        <w:rPr>
          <w:rFonts w:ascii="Calibri" w:hAnsi="Calibri" w:cs="Arial"/>
          <w:color w:val="000000"/>
        </w:rPr>
        <w:t>In responding to this QQ, Applicants shall respond to each requirement in the order set out in this document. Responses shall be clearly labelled, page numbered and indexed.</w:t>
      </w:r>
    </w:p>
    <w:p w14:paraId="4349A24A" w14:textId="0C7C1EDC" w:rsidR="00C00767" w:rsidRPr="00726CD2" w:rsidRDefault="00C00767" w:rsidP="00C00767">
      <w:pPr>
        <w:jc w:val="both"/>
        <w:rPr>
          <w:rFonts w:ascii="Calibri" w:hAnsi="Calibri" w:cs="Arial"/>
          <w:color w:val="000000"/>
        </w:rPr>
      </w:pPr>
      <w:r w:rsidRPr="00C00767">
        <w:rPr>
          <w:rFonts w:ascii="Calibri" w:hAnsi="Calibri" w:cs="Arial"/>
          <w:color w:val="000000"/>
        </w:rPr>
        <w:t>Responses must be completed in English.</w:t>
      </w:r>
      <w:r w:rsidRPr="00C00767" w:rsidDel="00C00767">
        <w:rPr>
          <w:rFonts w:ascii="Calibri" w:hAnsi="Calibri" w:cs="Arial"/>
          <w:color w:val="000000"/>
        </w:rPr>
        <w:t xml:space="preserve"> </w:t>
      </w:r>
    </w:p>
    <w:p w14:paraId="378E3C8B" w14:textId="77777777" w:rsidR="00197179" w:rsidRPr="00356E83" w:rsidRDefault="00197179" w:rsidP="00356E83">
      <w:pPr>
        <w:pStyle w:val="Heading3"/>
        <w:numPr>
          <w:ilvl w:val="0"/>
          <w:numId w:val="2"/>
        </w:numPr>
        <w:ind w:left="426" w:hanging="426"/>
      </w:pPr>
      <w:bookmarkStart w:id="124" w:name="_Toc235703424"/>
      <w:bookmarkStart w:id="125" w:name="_Toc235703425"/>
      <w:bookmarkStart w:id="126" w:name="_Toc235703426"/>
      <w:bookmarkStart w:id="127" w:name="_Toc237609991"/>
      <w:bookmarkEnd w:id="124"/>
      <w:bookmarkEnd w:id="125"/>
      <w:bookmarkEnd w:id="126"/>
      <w:r w:rsidRPr="006848F7">
        <w:t>Queries</w:t>
      </w:r>
      <w:bookmarkEnd w:id="120"/>
      <w:bookmarkEnd w:id="121"/>
      <w:bookmarkEnd w:id="122"/>
      <w:bookmarkEnd w:id="123"/>
      <w:bookmarkEnd w:id="127"/>
    </w:p>
    <w:p w14:paraId="28157B61" w14:textId="0780E36C" w:rsidR="00C00767" w:rsidRPr="00C00767" w:rsidRDefault="00C00767" w:rsidP="00C00767">
      <w:pPr>
        <w:ind w:right="43"/>
        <w:rPr>
          <w:rFonts w:cs="Arial"/>
        </w:rPr>
      </w:pPr>
      <w:r w:rsidRPr="00C00767">
        <w:rPr>
          <w:rFonts w:cs="Arial"/>
        </w:rPr>
        <w:t xml:space="preserve">All queries regarding this QQ must be submitted through the </w:t>
      </w:r>
      <w:proofErr w:type="spellStart"/>
      <w:r w:rsidRPr="00C00767">
        <w:rPr>
          <w:rFonts w:cs="Arial"/>
        </w:rPr>
        <w:t>eTenders</w:t>
      </w:r>
      <w:proofErr w:type="spellEnd"/>
      <w:r w:rsidRPr="00C00767">
        <w:rPr>
          <w:rFonts w:cs="Arial"/>
        </w:rPr>
        <w:t xml:space="preserve"> portal. Queries submitted by email or by any other means may not be responded to.</w:t>
      </w:r>
    </w:p>
    <w:p w14:paraId="5B2B12AD" w14:textId="77777777" w:rsidR="00C00767" w:rsidRPr="00C00767" w:rsidRDefault="00C00767" w:rsidP="00C00767">
      <w:pPr>
        <w:ind w:right="43"/>
        <w:rPr>
          <w:rFonts w:cs="Arial"/>
        </w:rPr>
      </w:pPr>
      <w:r w:rsidRPr="00C00767">
        <w:rPr>
          <w:rFonts w:cs="Arial"/>
        </w:rPr>
        <w:t xml:space="preserve">Responses to queries will be issued through </w:t>
      </w:r>
      <w:proofErr w:type="spellStart"/>
      <w:r w:rsidRPr="00C00767">
        <w:rPr>
          <w:rFonts w:cs="Arial"/>
        </w:rPr>
        <w:t>eTenders</w:t>
      </w:r>
      <w:proofErr w:type="spellEnd"/>
      <w:r w:rsidRPr="00C00767">
        <w:rPr>
          <w:rFonts w:cs="Arial"/>
        </w:rPr>
        <w:t xml:space="preserve"> and made available to all Applicants to ensure that no party has an unfair advantage over any other.</w:t>
      </w:r>
    </w:p>
    <w:p w14:paraId="43B929F9" w14:textId="4E39A47C" w:rsidR="00694F98" w:rsidRPr="00036422" w:rsidRDefault="00C00767" w:rsidP="00C00767">
      <w:pPr>
        <w:ind w:right="43"/>
        <w:jc w:val="both"/>
        <w:rPr>
          <w:rFonts w:cs="Arial"/>
        </w:rPr>
      </w:pPr>
      <w:r w:rsidRPr="00C00767">
        <w:rPr>
          <w:rFonts w:cs="Arial"/>
        </w:rPr>
        <w:t>When issuing responses to queries, the Contracting Entity will take reasonable steps to ensure that the identity of the Applicant raising the query is not disclosed. Applicants should clearly identify any commercially sensitive information included within a query. The Contracting Entity cannot accept responsibility for information relayed, or not relayed, via third parties.</w:t>
      </w:r>
      <w:r w:rsidRPr="00C00767" w:rsidDel="00C00767">
        <w:rPr>
          <w:rFonts w:cs="Arial"/>
        </w:rPr>
        <w:t xml:space="preserve"> </w:t>
      </w:r>
    </w:p>
    <w:p w14:paraId="54C54582" w14:textId="288D7C5F" w:rsidR="00197179" w:rsidRDefault="00197179" w:rsidP="00CC7E1E">
      <w:pPr>
        <w:pStyle w:val="Heading3"/>
        <w:numPr>
          <w:ilvl w:val="0"/>
          <w:numId w:val="2"/>
        </w:numPr>
        <w:ind w:left="426" w:hanging="426"/>
        <w:rPr>
          <w:rFonts w:cs="Times New Roman"/>
        </w:rPr>
      </w:pPr>
      <w:bookmarkStart w:id="128" w:name="_Toc234490373"/>
      <w:bookmarkStart w:id="129" w:name="_Toc217713493"/>
      <w:bookmarkStart w:id="130" w:name="_Toc388881047"/>
      <w:bookmarkStart w:id="131" w:name="_Toc390251708"/>
      <w:bookmarkStart w:id="132" w:name="_Toc390592495"/>
      <w:bookmarkStart w:id="133" w:name="_Toc237609992"/>
      <w:bookmarkEnd w:id="128"/>
      <w:r>
        <w:t xml:space="preserve">Sufficiency &amp; Accuracy of </w:t>
      </w:r>
      <w:bookmarkEnd w:id="129"/>
      <w:bookmarkEnd w:id="130"/>
      <w:bookmarkEnd w:id="131"/>
      <w:bookmarkEnd w:id="132"/>
      <w:r w:rsidR="00726CD2">
        <w:t>Response</w:t>
      </w:r>
      <w:bookmarkEnd w:id="133"/>
    </w:p>
    <w:p w14:paraId="735F87E4" w14:textId="0C2B3BC5" w:rsidR="0092500A" w:rsidRDefault="000735B7" w:rsidP="00036422">
      <w:pPr>
        <w:pStyle w:val="TableText"/>
        <w:keepLines w:val="0"/>
        <w:suppressAutoHyphens w:val="0"/>
        <w:spacing w:before="0" w:line="276" w:lineRule="auto"/>
        <w:ind w:right="43"/>
        <w:jc w:val="both"/>
        <w:rPr>
          <w:rFonts w:ascii="Calibri" w:hAnsi="Calibri" w:cs="Arial"/>
          <w:kern w:val="0"/>
        </w:rPr>
      </w:pPr>
      <w:r>
        <w:rPr>
          <w:rFonts w:ascii="Calibri" w:hAnsi="Calibri" w:cs="Arial"/>
          <w:kern w:val="0"/>
        </w:rPr>
        <w:t>Applicant</w:t>
      </w:r>
      <w:r w:rsidR="00197179">
        <w:rPr>
          <w:rFonts w:ascii="Calibri" w:hAnsi="Calibri" w:cs="Arial"/>
          <w:kern w:val="0"/>
        </w:rPr>
        <w:t>s are cautioned to check the accuracy of their</w:t>
      </w:r>
      <w:r w:rsidR="00726CD2">
        <w:rPr>
          <w:rFonts w:ascii="Calibri" w:hAnsi="Calibri" w:cs="Arial"/>
          <w:kern w:val="0"/>
        </w:rPr>
        <w:t xml:space="preserve"> Response</w:t>
      </w:r>
      <w:r w:rsidR="00197179">
        <w:rPr>
          <w:rFonts w:ascii="Calibri" w:hAnsi="Calibri" w:cs="Arial"/>
          <w:kern w:val="0"/>
        </w:rPr>
        <w:t xml:space="preserve"> prior to submission. A </w:t>
      </w:r>
      <w:r w:rsidR="00726CD2">
        <w:rPr>
          <w:rFonts w:ascii="Calibri" w:hAnsi="Calibri" w:cs="Arial"/>
          <w:kern w:val="0"/>
        </w:rPr>
        <w:t>Response</w:t>
      </w:r>
      <w:r w:rsidR="00197179">
        <w:rPr>
          <w:rFonts w:ascii="Calibri" w:hAnsi="Calibri" w:cs="Arial"/>
          <w:kern w:val="0"/>
        </w:rPr>
        <w:t xml:space="preserve"> found containing any clerical errors or omissions may</w:t>
      </w:r>
      <w:r w:rsidR="0092500A">
        <w:rPr>
          <w:rFonts w:ascii="Calibri" w:hAnsi="Calibri" w:cs="Arial"/>
          <w:kern w:val="0"/>
        </w:rPr>
        <w:t xml:space="preserve">, at the sole discretion of </w:t>
      </w:r>
      <w:r w:rsidR="00F3559E">
        <w:rPr>
          <w:rFonts w:ascii="Calibri" w:hAnsi="Calibri" w:cs="Arial"/>
          <w:kern w:val="0"/>
        </w:rPr>
        <w:t xml:space="preserve">the Contracting </w:t>
      </w:r>
      <w:r w:rsidR="001F0006">
        <w:rPr>
          <w:rFonts w:ascii="Calibri" w:hAnsi="Calibri" w:cs="Arial"/>
          <w:kern w:val="0"/>
        </w:rPr>
        <w:t>Entity</w:t>
      </w:r>
      <w:r w:rsidR="0092500A">
        <w:rPr>
          <w:rFonts w:ascii="Calibri" w:hAnsi="Calibri" w:cs="Arial"/>
          <w:kern w:val="0"/>
        </w:rPr>
        <w:t xml:space="preserve">, </w:t>
      </w:r>
      <w:r w:rsidR="00197179">
        <w:rPr>
          <w:rFonts w:ascii="Calibri" w:hAnsi="Calibri" w:cs="Arial"/>
          <w:kern w:val="0"/>
        </w:rPr>
        <w:t xml:space="preserve">be </w:t>
      </w:r>
      <w:r w:rsidR="004F4602">
        <w:rPr>
          <w:rFonts w:ascii="Calibri" w:hAnsi="Calibri" w:cs="Arial"/>
          <w:kern w:val="0"/>
        </w:rPr>
        <w:t>referred</w:t>
      </w:r>
      <w:r w:rsidR="00197179">
        <w:rPr>
          <w:rFonts w:ascii="Calibri" w:hAnsi="Calibri" w:cs="Arial"/>
          <w:kern w:val="0"/>
        </w:rPr>
        <w:t xml:space="preserve"> to the </w:t>
      </w:r>
      <w:r>
        <w:rPr>
          <w:rFonts w:ascii="Calibri" w:hAnsi="Calibri" w:cs="Arial"/>
          <w:kern w:val="0"/>
        </w:rPr>
        <w:t>Applicant</w:t>
      </w:r>
      <w:r w:rsidR="00197179">
        <w:rPr>
          <w:rFonts w:ascii="Calibri" w:hAnsi="Calibri" w:cs="Arial"/>
          <w:kern w:val="0"/>
        </w:rPr>
        <w:t xml:space="preserve"> for correction. Any subsequent adjustment(s) must be confirmed in writing.  </w:t>
      </w:r>
    </w:p>
    <w:p w14:paraId="51F69A60" w14:textId="12FA891C" w:rsidR="00197179" w:rsidRDefault="00F3559E" w:rsidP="00036422">
      <w:pPr>
        <w:pStyle w:val="TableText"/>
        <w:keepLines w:val="0"/>
        <w:suppressAutoHyphens w:val="0"/>
        <w:spacing w:before="0" w:after="0" w:line="276" w:lineRule="auto"/>
        <w:ind w:right="43"/>
        <w:jc w:val="both"/>
        <w:rPr>
          <w:rFonts w:ascii="Calibri" w:hAnsi="Calibri" w:cs="Arial"/>
          <w:kern w:val="0"/>
        </w:rPr>
      </w:pPr>
      <w:r>
        <w:rPr>
          <w:rFonts w:ascii="Calibri" w:hAnsi="Calibri" w:cs="Arial"/>
          <w:kern w:val="0"/>
        </w:rPr>
        <w:t xml:space="preserve">The Contracting </w:t>
      </w:r>
      <w:r w:rsidR="001F0006">
        <w:rPr>
          <w:rFonts w:ascii="Calibri" w:hAnsi="Calibri" w:cs="Arial"/>
          <w:kern w:val="0"/>
        </w:rPr>
        <w:t>Entity</w:t>
      </w:r>
      <w:r w:rsidR="0092500A">
        <w:rPr>
          <w:rFonts w:ascii="Calibri" w:hAnsi="Calibri" w:cs="Arial"/>
          <w:kern w:val="0"/>
        </w:rPr>
        <w:t xml:space="preserve"> </w:t>
      </w:r>
      <w:r w:rsidR="00197179">
        <w:rPr>
          <w:rFonts w:ascii="Calibri" w:hAnsi="Calibri" w:cs="Arial"/>
          <w:kern w:val="0"/>
        </w:rPr>
        <w:t xml:space="preserve">reserves the right to disqualify incomplete </w:t>
      </w:r>
      <w:r w:rsidR="00726CD2">
        <w:rPr>
          <w:rFonts w:ascii="Calibri" w:hAnsi="Calibri" w:cs="Arial"/>
          <w:kern w:val="0"/>
        </w:rPr>
        <w:t>Responses</w:t>
      </w:r>
      <w:r w:rsidR="00197179">
        <w:rPr>
          <w:rFonts w:ascii="Calibri" w:hAnsi="Calibri" w:cs="Arial"/>
          <w:kern w:val="0"/>
        </w:rPr>
        <w:t>.</w:t>
      </w:r>
    </w:p>
    <w:p w14:paraId="553CCB1F" w14:textId="7A8EC12D" w:rsidR="00197179" w:rsidRPr="00726CD2" w:rsidRDefault="00D51E12" w:rsidP="00CC7E1E">
      <w:pPr>
        <w:pStyle w:val="Heading3"/>
        <w:numPr>
          <w:ilvl w:val="0"/>
          <w:numId w:val="2"/>
        </w:numPr>
        <w:ind w:left="426" w:hanging="426"/>
      </w:pPr>
      <w:bookmarkStart w:id="134" w:name="_Toc217713494"/>
      <w:bookmarkStart w:id="135" w:name="_Toc388881048"/>
      <w:bookmarkStart w:id="136" w:name="_Toc390251709"/>
      <w:bookmarkStart w:id="137" w:name="_Toc390592496"/>
      <w:bookmarkStart w:id="138" w:name="_Toc237609993"/>
      <w:r>
        <w:t>QQ</w:t>
      </w:r>
      <w:r w:rsidR="00197179">
        <w:t xml:space="preserve"> Documents - Ambiguity, Discrepancy, Error, Omission</w:t>
      </w:r>
      <w:bookmarkEnd w:id="134"/>
      <w:bookmarkEnd w:id="135"/>
      <w:bookmarkEnd w:id="136"/>
      <w:bookmarkEnd w:id="137"/>
      <w:bookmarkEnd w:id="138"/>
    </w:p>
    <w:p w14:paraId="298224C8" w14:textId="77777777" w:rsidR="0025739D" w:rsidRPr="008F4642" w:rsidRDefault="0025739D" w:rsidP="00036422">
      <w:pPr>
        <w:jc w:val="both"/>
      </w:pPr>
      <w:r w:rsidRPr="008F4642">
        <w:t xml:space="preserve">Applicants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w:t>
      </w:r>
      <w:proofErr w:type="gramStart"/>
      <w:r w:rsidRPr="008F4642">
        <w:t>as a result of</w:t>
      </w:r>
      <w:proofErr w:type="gramEnd"/>
      <w:r w:rsidRPr="008F4642">
        <w:t xml:space="preserve"> reliance on these documents, or </w:t>
      </w:r>
      <w:r w:rsidRPr="008F4642">
        <w:lastRenderedPageBreak/>
        <w:t xml:space="preserve">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w:t>
      </w:r>
      <w:proofErr w:type="gramStart"/>
      <w:r w:rsidRPr="008F4642">
        <w:t>any and all</w:t>
      </w:r>
      <w:proofErr w:type="gramEnd"/>
      <w:r w:rsidRPr="008F4642">
        <w:t xml:space="preserve"> liability arising out of such documentation or information and any errors or omissions in or from the documents and information. </w:t>
      </w:r>
    </w:p>
    <w:p w14:paraId="4EE885B5" w14:textId="484E6B45" w:rsidR="00197179" w:rsidRDefault="000735B7" w:rsidP="00CC7E1E">
      <w:pPr>
        <w:ind w:right="43"/>
        <w:jc w:val="both"/>
        <w:rPr>
          <w:rFonts w:cs="Arial"/>
        </w:rPr>
      </w:pPr>
      <w:r>
        <w:rPr>
          <w:rFonts w:cs="Arial"/>
        </w:rPr>
        <w:t>Applicant</w:t>
      </w:r>
      <w:r w:rsidR="0092500A">
        <w:rPr>
          <w:rFonts w:cs="Arial"/>
        </w:rPr>
        <w:t xml:space="preserve">s shall immediately notify </w:t>
      </w:r>
      <w:r w:rsidR="00F3559E">
        <w:rPr>
          <w:rFonts w:cs="Arial"/>
        </w:rPr>
        <w:t xml:space="preserve">the Contracting </w:t>
      </w:r>
      <w:r w:rsidR="001F0006">
        <w:rPr>
          <w:rFonts w:cs="Arial"/>
        </w:rPr>
        <w:t>Entity</w:t>
      </w:r>
      <w:r w:rsidR="0092500A">
        <w:rPr>
          <w:rFonts w:cs="Arial"/>
        </w:rPr>
        <w:t xml:space="preserve"> </w:t>
      </w:r>
      <w:r w:rsidR="00197179">
        <w:rPr>
          <w:rFonts w:cs="Arial"/>
        </w:rPr>
        <w:t xml:space="preserve">should they become aware of any ambiguity, discrepancy, error or omission in the </w:t>
      </w:r>
      <w:r w:rsidR="00D51E12">
        <w:rPr>
          <w:rFonts w:cs="Arial"/>
        </w:rPr>
        <w:t>QQ</w:t>
      </w:r>
      <w:r w:rsidR="00197179">
        <w:rPr>
          <w:rFonts w:cs="Arial"/>
        </w:rPr>
        <w:t xml:space="preserve">. </w:t>
      </w:r>
      <w:r w:rsidR="0092500A">
        <w:rPr>
          <w:rFonts w:cs="Arial"/>
        </w:rPr>
        <w:t xml:space="preserve"> </w:t>
      </w:r>
      <w:r w:rsidR="00F3559E">
        <w:rPr>
          <w:rFonts w:cs="Arial"/>
        </w:rPr>
        <w:t xml:space="preserve">The Contracting </w:t>
      </w:r>
      <w:r w:rsidR="001F0006">
        <w:rPr>
          <w:rFonts w:cs="Arial"/>
        </w:rPr>
        <w:t>Entity</w:t>
      </w:r>
      <w:r w:rsidR="0092500A">
        <w:rPr>
          <w:rFonts w:cs="Arial"/>
        </w:rPr>
        <w:t xml:space="preserve"> </w:t>
      </w:r>
      <w:r w:rsidR="00197179">
        <w:rPr>
          <w:rFonts w:cs="Arial"/>
        </w:rPr>
        <w:t xml:space="preserve">will, upon receipt of such notification, issue a clarification in respect of any such ambiguity, discrepancy, error or omission. Such clarification shall then form part of the </w:t>
      </w:r>
      <w:r w:rsidR="00D51E12">
        <w:rPr>
          <w:rFonts w:cs="Arial"/>
        </w:rPr>
        <w:t>QQ</w:t>
      </w:r>
      <w:r w:rsidR="00197179">
        <w:rPr>
          <w:rFonts w:cs="Arial"/>
        </w:rPr>
        <w:t xml:space="preserve"> Documents.</w:t>
      </w:r>
    </w:p>
    <w:p w14:paraId="2B198F91" w14:textId="77777777" w:rsidR="0025739D" w:rsidRPr="008F4642" w:rsidRDefault="0025739D" w:rsidP="0025739D">
      <w:pPr>
        <w:jc w:val="both"/>
      </w:pPr>
      <w:r w:rsidRPr="008F4642">
        <w:t>The Contracting Authority reserves the right to discontinue the procurement process at any time.</w:t>
      </w:r>
    </w:p>
    <w:p w14:paraId="5C14BDB6" w14:textId="7FDB34E4" w:rsidR="00197179" w:rsidRPr="00726CD2" w:rsidRDefault="00197179" w:rsidP="00CC7E1E">
      <w:pPr>
        <w:pStyle w:val="Heading3"/>
        <w:numPr>
          <w:ilvl w:val="0"/>
          <w:numId w:val="2"/>
        </w:numPr>
        <w:ind w:left="426" w:hanging="426"/>
      </w:pPr>
      <w:bookmarkStart w:id="139" w:name="_Toc235703430"/>
      <w:bookmarkStart w:id="140" w:name="_Toc235703431"/>
      <w:bookmarkStart w:id="141" w:name="_Toc217713496"/>
      <w:bookmarkStart w:id="142" w:name="_Toc388881050"/>
      <w:bookmarkStart w:id="143" w:name="_Toc390251711"/>
      <w:bookmarkStart w:id="144" w:name="_Toc390592498"/>
      <w:bookmarkStart w:id="145" w:name="_Toc237609994"/>
      <w:bookmarkEnd w:id="139"/>
      <w:bookmarkEnd w:id="140"/>
      <w:r>
        <w:t xml:space="preserve">Extension of </w:t>
      </w:r>
      <w:r w:rsidR="00D51E12">
        <w:t>QQ</w:t>
      </w:r>
      <w:r>
        <w:t xml:space="preserve"> Period</w:t>
      </w:r>
      <w:bookmarkEnd w:id="141"/>
      <w:bookmarkEnd w:id="142"/>
      <w:bookmarkEnd w:id="143"/>
      <w:bookmarkEnd w:id="144"/>
      <w:bookmarkEnd w:id="145"/>
    </w:p>
    <w:p w14:paraId="7C8C7C03" w14:textId="485E5AE7" w:rsidR="00C64D15" w:rsidRPr="00C64D15" w:rsidRDefault="00F3559E" w:rsidP="00CC7E1E">
      <w:pPr>
        <w:ind w:right="43"/>
        <w:jc w:val="both"/>
        <w:rPr>
          <w:rFonts w:ascii="Calibri" w:hAnsi="Calibri" w:cs="Arial"/>
        </w:rPr>
      </w:pPr>
      <w:bookmarkStart w:id="146" w:name="_Toc217713497"/>
      <w:bookmarkStart w:id="147" w:name="_Toc388881051"/>
      <w:bookmarkStart w:id="148" w:name="_Toc390251712"/>
      <w:bookmarkStart w:id="149" w:name="_Toc390592499"/>
      <w:r>
        <w:rPr>
          <w:rFonts w:cs="Arial"/>
        </w:rPr>
        <w:t xml:space="preserve">The Contracting </w:t>
      </w:r>
      <w:r w:rsidR="001F0006">
        <w:rPr>
          <w:rFonts w:cs="Arial"/>
        </w:rPr>
        <w:t>Entity</w:t>
      </w:r>
      <w:r w:rsidR="00C64D15" w:rsidRPr="00C64D15">
        <w:rPr>
          <w:rFonts w:cs="Arial"/>
        </w:rPr>
        <w:t xml:space="preserve"> reserves the right, at its sole discretion, to extend the closing date for receipt of </w:t>
      </w:r>
      <w:r w:rsidR="00726CD2">
        <w:rPr>
          <w:rFonts w:cs="Arial"/>
        </w:rPr>
        <w:t>Responses</w:t>
      </w:r>
      <w:r w:rsidR="00C64D15" w:rsidRPr="00C64D15">
        <w:rPr>
          <w:rFonts w:cs="Arial"/>
        </w:rPr>
        <w:t xml:space="preserve"> by giving notice </w:t>
      </w:r>
      <w:r w:rsidR="0052250E">
        <w:rPr>
          <w:rFonts w:cs="Arial"/>
        </w:rPr>
        <w:t xml:space="preserve">via </w:t>
      </w:r>
      <w:proofErr w:type="spellStart"/>
      <w:r w:rsidR="0052250E">
        <w:rPr>
          <w:rFonts w:cs="Arial"/>
        </w:rPr>
        <w:t>eTenders</w:t>
      </w:r>
      <w:proofErr w:type="spellEnd"/>
      <w:r w:rsidR="00C64D15" w:rsidRPr="00C64D15">
        <w:rPr>
          <w:rFonts w:cs="Arial"/>
        </w:rPr>
        <w:t xml:space="preserve"> to all </w:t>
      </w:r>
      <w:r w:rsidR="000735B7">
        <w:rPr>
          <w:rFonts w:cs="Arial"/>
        </w:rPr>
        <w:t>Applicant</w:t>
      </w:r>
      <w:r w:rsidR="0031518C">
        <w:rPr>
          <w:rFonts w:cs="Arial"/>
        </w:rPr>
        <w:t>s</w:t>
      </w:r>
      <w:r w:rsidR="00C64D15" w:rsidRPr="0027121D">
        <w:rPr>
          <w:rFonts w:cs="Arial"/>
        </w:rPr>
        <w:t xml:space="preserve"> no later than six days before</w:t>
      </w:r>
      <w:r w:rsidR="00C64D15" w:rsidRPr="00C64D15">
        <w:rPr>
          <w:rFonts w:cs="Arial"/>
        </w:rPr>
        <w:t xml:space="preserve"> the original closing date.</w:t>
      </w:r>
    </w:p>
    <w:p w14:paraId="454F90D9" w14:textId="1E5FD1AA" w:rsidR="0031331E" w:rsidRPr="00726CD2" w:rsidRDefault="0031331E" w:rsidP="00CC7E1E">
      <w:pPr>
        <w:pStyle w:val="Heading3"/>
        <w:numPr>
          <w:ilvl w:val="0"/>
          <w:numId w:val="2"/>
        </w:numPr>
        <w:ind w:left="426" w:hanging="426"/>
      </w:pPr>
      <w:bookmarkStart w:id="150" w:name="_Toc217713499"/>
      <w:bookmarkStart w:id="151" w:name="_Toc388881053"/>
      <w:bookmarkStart w:id="152" w:name="_Toc467162210"/>
      <w:bookmarkStart w:id="153" w:name="_Toc237609995"/>
      <w:bookmarkEnd w:id="146"/>
      <w:bookmarkEnd w:id="147"/>
      <w:bookmarkEnd w:id="148"/>
      <w:bookmarkEnd w:id="149"/>
      <w:r>
        <w:t xml:space="preserve">Cost of Preparation of </w:t>
      </w:r>
      <w:bookmarkEnd w:id="150"/>
      <w:bookmarkEnd w:id="151"/>
      <w:bookmarkEnd w:id="152"/>
      <w:r w:rsidR="00726CD2">
        <w:t>Response</w:t>
      </w:r>
      <w:bookmarkEnd w:id="153"/>
    </w:p>
    <w:p w14:paraId="1874ADED" w14:textId="3AE5A4F9" w:rsidR="0031331E" w:rsidRDefault="00F3559E" w:rsidP="00CC7E1E">
      <w:pPr>
        <w:ind w:right="43"/>
        <w:jc w:val="both"/>
        <w:rPr>
          <w:rFonts w:ascii="Calibri" w:hAnsi="Calibri" w:cs="Arial"/>
        </w:rPr>
      </w:pPr>
      <w:r>
        <w:rPr>
          <w:rFonts w:cs="Arial"/>
        </w:rPr>
        <w:t xml:space="preserve">The Contracting </w:t>
      </w:r>
      <w:r w:rsidR="001F0006">
        <w:rPr>
          <w:rFonts w:cs="Arial"/>
        </w:rPr>
        <w:t>Entity</w:t>
      </w:r>
      <w:r w:rsidR="0031331E">
        <w:rPr>
          <w:rFonts w:cs="Arial"/>
        </w:rPr>
        <w:t xml:space="preserve"> will not be liable for any costs, charges or expenses incurred by </w:t>
      </w:r>
      <w:r w:rsidR="000735B7">
        <w:rPr>
          <w:rFonts w:cs="Arial"/>
        </w:rPr>
        <w:t>Applicant</w:t>
      </w:r>
      <w:r w:rsidR="0031331E">
        <w:rPr>
          <w:rFonts w:cs="Arial"/>
        </w:rPr>
        <w:t xml:space="preserve">s in the preparation of </w:t>
      </w:r>
      <w:r w:rsidR="00726CD2">
        <w:rPr>
          <w:rFonts w:cs="Arial"/>
        </w:rPr>
        <w:t>their Response</w:t>
      </w:r>
      <w:r w:rsidR="0031331E">
        <w:rPr>
          <w:rFonts w:cs="Arial"/>
        </w:rPr>
        <w:t xml:space="preserve"> or any associated efforts. It is the responsibility of the </w:t>
      </w:r>
      <w:r w:rsidR="000735B7">
        <w:rPr>
          <w:rFonts w:cs="Arial"/>
        </w:rPr>
        <w:t>Applicant</w:t>
      </w:r>
      <w:r w:rsidR="0031331E">
        <w:rPr>
          <w:rFonts w:cs="Arial"/>
        </w:rPr>
        <w:t xml:space="preserve"> to ensure that they are fully aware and understand the requirements as laid down in this document. </w:t>
      </w:r>
      <w:r w:rsidR="000735B7">
        <w:rPr>
          <w:rFonts w:cs="Arial"/>
        </w:rPr>
        <w:t>Applicant</w:t>
      </w:r>
      <w:r w:rsidR="0031331E">
        <w:rPr>
          <w:rFonts w:cs="Arial"/>
        </w:rPr>
        <w:t xml:space="preserve">s will be responsible for any costs incurred by them </w:t>
      </w:r>
      <w:r w:rsidR="004F4602">
        <w:rPr>
          <w:rFonts w:cs="Arial"/>
        </w:rPr>
        <w:t>if</w:t>
      </w:r>
      <w:r w:rsidR="00686C20">
        <w:rPr>
          <w:rFonts w:cs="Arial"/>
        </w:rPr>
        <w:t xml:space="preserve"> they are </w:t>
      </w:r>
      <w:r w:rsidR="0031331E">
        <w:rPr>
          <w:rFonts w:cs="Arial"/>
        </w:rPr>
        <w:t xml:space="preserve">required to attend clarification or other meetings or make a presentation of their </w:t>
      </w:r>
      <w:r w:rsidR="00726CD2">
        <w:rPr>
          <w:rFonts w:cs="Arial"/>
        </w:rPr>
        <w:t>Responses</w:t>
      </w:r>
      <w:r w:rsidR="0031331E">
        <w:rPr>
          <w:rFonts w:cs="Arial"/>
        </w:rPr>
        <w:t>.</w:t>
      </w:r>
    </w:p>
    <w:p w14:paraId="5DB0557F" w14:textId="77777777" w:rsidR="0031331E" w:rsidRPr="00726CD2" w:rsidRDefault="0031331E" w:rsidP="00CC7E1E">
      <w:pPr>
        <w:pStyle w:val="Heading3"/>
        <w:numPr>
          <w:ilvl w:val="0"/>
          <w:numId w:val="2"/>
        </w:numPr>
        <w:ind w:left="426" w:hanging="426"/>
      </w:pPr>
      <w:bookmarkStart w:id="154" w:name="_Toc217713502"/>
      <w:bookmarkStart w:id="155" w:name="_Toc388881056"/>
      <w:bookmarkStart w:id="156" w:name="_Toc467162213"/>
      <w:bookmarkStart w:id="157" w:name="_Toc237609996"/>
      <w:r>
        <w:t>Confidentiality</w:t>
      </w:r>
      <w:bookmarkEnd w:id="154"/>
      <w:bookmarkEnd w:id="155"/>
      <w:bookmarkEnd w:id="156"/>
      <w:bookmarkEnd w:id="157"/>
    </w:p>
    <w:p w14:paraId="2ECA4398" w14:textId="6CC738EF" w:rsidR="00714FBA" w:rsidRDefault="0031331E" w:rsidP="00CC7E1E">
      <w:pPr>
        <w:ind w:right="43"/>
        <w:jc w:val="both"/>
        <w:rPr>
          <w:rFonts w:cs="Arial"/>
        </w:rPr>
      </w:pPr>
      <w:r>
        <w:rPr>
          <w:rFonts w:cs="Arial"/>
        </w:rPr>
        <w:t xml:space="preserve">The distribution of the </w:t>
      </w:r>
      <w:r w:rsidR="00D51E12">
        <w:rPr>
          <w:rFonts w:cs="Arial"/>
        </w:rPr>
        <w:t>QQ</w:t>
      </w:r>
      <w:r>
        <w:rPr>
          <w:rFonts w:cs="Arial"/>
        </w:rPr>
        <w:t xml:space="preserve"> documents is for the sole purpose of obtaining </w:t>
      </w:r>
      <w:r w:rsidR="00726CD2">
        <w:rPr>
          <w:rFonts w:cs="Arial"/>
        </w:rPr>
        <w:t>Responses</w:t>
      </w:r>
      <w:r>
        <w:rPr>
          <w:rFonts w:cs="Arial"/>
        </w:rPr>
        <w:t xml:space="preserve">. The distribution does not grant permission or licence to use the documents for any other purpose. </w:t>
      </w:r>
      <w:r w:rsidR="000735B7">
        <w:rPr>
          <w:rFonts w:cs="Arial"/>
        </w:rPr>
        <w:t>Applicant</w:t>
      </w:r>
      <w:r>
        <w:rPr>
          <w:rFonts w:cs="Arial"/>
        </w:rPr>
        <w:t xml:space="preserve">s are required to treat the details of all documents supplied in connection with the </w:t>
      </w:r>
      <w:r w:rsidR="00D51E12">
        <w:rPr>
          <w:rFonts w:cs="Arial"/>
        </w:rPr>
        <w:t>QQ</w:t>
      </w:r>
      <w:r>
        <w:rPr>
          <w:rFonts w:cs="Arial"/>
        </w:rPr>
        <w:t xml:space="preserve"> process as private and confidential. </w:t>
      </w:r>
    </w:p>
    <w:p w14:paraId="36B3B8FC" w14:textId="16D3B29F" w:rsidR="00714FBA" w:rsidRPr="00714FBA" w:rsidRDefault="00714FBA" w:rsidP="00CC7E1E">
      <w:pPr>
        <w:ind w:right="43"/>
        <w:jc w:val="both"/>
        <w:rPr>
          <w:rFonts w:cs="Arial"/>
        </w:rPr>
      </w:pPr>
      <w:r w:rsidRPr="00714FBA">
        <w:rPr>
          <w:rFonts w:cs="Arial"/>
        </w:rPr>
        <w:t xml:space="preserve">No </w:t>
      </w:r>
      <w:r w:rsidR="000735B7">
        <w:rPr>
          <w:rFonts w:cs="Arial"/>
        </w:rPr>
        <w:t>Applicant</w:t>
      </w:r>
      <w:r w:rsidRPr="00714FBA">
        <w:rPr>
          <w:rFonts w:cs="Arial"/>
        </w:rPr>
        <w:t xml:space="preserve"> shall disclose that it is </w:t>
      </w:r>
      <w:r w:rsidR="00726CD2">
        <w:rPr>
          <w:rFonts w:cs="Arial"/>
        </w:rPr>
        <w:t>submitting a Response</w:t>
      </w:r>
      <w:r w:rsidRPr="00714FBA">
        <w:rPr>
          <w:rFonts w:cs="Arial"/>
        </w:rPr>
        <w:t xml:space="preserve">, other than on an ‘in confidence’ basis to those who have a legitimate need to know or those of the Applicant’s professional advisers whom the Applicant needs to consult for the purpose of preparing their response and on the </w:t>
      </w:r>
      <w:r w:rsidR="001B3F62" w:rsidRPr="00714FBA">
        <w:rPr>
          <w:rFonts w:cs="Arial"/>
        </w:rPr>
        <w:t>basis,</w:t>
      </w:r>
      <w:r w:rsidRPr="00714FBA">
        <w:rPr>
          <w:rFonts w:cs="Arial"/>
        </w:rPr>
        <w:t xml:space="preserve"> that it remains responsible for any disclosure or use made by such persons.</w:t>
      </w:r>
    </w:p>
    <w:p w14:paraId="37F8930A" w14:textId="0F742360" w:rsidR="00714FBA" w:rsidRDefault="00714FBA" w:rsidP="00CC7E1E">
      <w:pPr>
        <w:ind w:right="43"/>
        <w:jc w:val="both"/>
        <w:rPr>
          <w:rFonts w:cs="Arial"/>
        </w:rPr>
      </w:pPr>
      <w:r w:rsidRPr="00714FBA">
        <w:rPr>
          <w:rFonts w:cs="Arial"/>
        </w:rPr>
        <w:t xml:space="preserve">Both the </w:t>
      </w:r>
      <w:r w:rsidR="000735B7">
        <w:rPr>
          <w:rFonts w:cs="Arial"/>
        </w:rPr>
        <w:t>Applicant</w:t>
      </w:r>
      <w:r w:rsidRPr="00714FBA">
        <w:rPr>
          <w:rFonts w:cs="Arial"/>
        </w:rPr>
        <w:t xml:space="preserve"> and the </w:t>
      </w:r>
      <w:r>
        <w:rPr>
          <w:rFonts w:cs="Arial"/>
        </w:rPr>
        <w:t xml:space="preserve">Contracting </w:t>
      </w:r>
      <w:r w:rsidR="001F0006">
        <w:rPr>
          <w:rFonts w:cs="Arial"/>
        </w:rPr>
        <w:t>Entity</w:t>
      </w:r>
      <w:r w:rsidRPr="00714FBA">
        <w:rPr>
          <w:rFonts w:cs="Arial"/>
        </w:rPr>
        <w:t xml:space="preserve"> shall keep confidential all records and information obtained from and provided by the other (including this </w:t>
      </w:r>
      <w:r w:rsidR="00D51E12">
        <w:rPr>
          <w:rFonts w:cs="Arial"/>
        </w:rPr>
        <w:t>QQ</w:t>
      </w:r>
      <w:r w:rsidRPr="00714FBA">
        <w:rPr>
          <w:rFonts w:cs="Arial"/>
        </w:rPr>
        <w:t>), unless these are or become of a public nature (other than through the breach of this confidentiality obligation) or are required to be disclosed by any governmental or other regulatory authority</w:t>
      </w:r>
      <w:r>
        <w:rPr>
          <w:rFonts w:cs="Arial"/>
        </w:rPr>
        <w:t>,</w:t>
      </w:r>
      <w:r w:rsidRPr="00714FBA">
        <w:rPr>
          <w:rFonts w:cs="Arial"/>
        </w:rPr>
        <w:t xml:space="preserve"> or by a court or other authority of competent jurisdiction.  All such records and information </w:t>
      </w:r>
      <w:r w:rsidR="004F4602" w:rsidRPr="00714FBA">
        <w:rPr>
          <w:rFonts w:cs="Arial"/>
        </w:rPr>
        <w:t>shall always</w:t>
      </w:r>
      <w:r w:rsidRPr="00714FBA">
        <w:rPr>
          <w:rFonts w:cs="Arial"/>
        </w:rPr>
        <w:t xml:space="preserve"> be stored in a safe place </w:t>
      </w:r>
      <w:proofErr w:type="gramStart"/>
      <w:r w:rsidRPr="00714FBA">
        <w:rPr>
          <w:rFonts w:cs="Arial"/>
        </w:rPr>
        <w:t>in order to</w:t>
      </w:r>
      <w:proofErr w:type="gramEnd"/>
      <w:r w:rsidRPr="00714FBA">
        <w:rPr>
          <w:rFonts w:cs="Arial"/>
        </w:rPr>
        <w:t xml:space="preserve"> maintain such confidentiality</w:t>
      </w:r>
      <w:r>
        <w:rPr>
          <w:rFonts w:cs="Arial"/>
        </w:rPr>
        <w:t>.</w:t>
      </w:r>
    </w:p>
    <w:p w14:paraId="328B91CF" w14:textId="2E82115F" w:rsidR="00714FBA" w:rsidRPr="00714FBA" w:rsidRDefault="00714FBA" w:rsidP="00CC7E1E">
      <w:pPr>
        <w:ind w:right="43"/>
        <w:jc w:val="both"/>
        <w:rPr>
          <w:rFonts w:cs="Arial"/>
        </w:rPr>
      </w:pPr>
      <w:r w:rsidRPr="00714FBA">
        <w:rPr>
          <w:rFonts w:cs="Arial"/>
        </w:rPr>
        <w:t xml:space="preserve">The </w:t>
      </w:r>
      <w:r w:rsidR="000735B7">
        <w:rPr>
          <w:rFonts w:cs="Arial"/>
        </w:rPr>
        <w:t>Applicant</w:t>
      </w:r>
      <w:r w:rsidRPr="00714FBA">
        <w:rPr>
          <w:rFonts w:cs="Arial"/>
        </w:rPr>
        <w:t xml:space="preserve"> shall not release any information, document or article in respect of this </w:t>
      </w:r>
      <w:r w:rsidR="00D51E12">
        <w:rPr>
          <w:rFonts w:cs="Arial"/>
        </w:rPr>
        <w:t>QQ</w:t>
      </w:r>
      <w:r w:rsidRPr="00714FBA" w:rsidDel="005C0CA0">
        <w:rPr>
          <w:rFonts w:cs="Arial"/>
        </w:rPr>
        <w:t xml:space="preserve"> </w:t>
      </w:r>
      <w:r w:rsidRPr="00714FBA">
        <w:rPr>
          <w:rFonts w:cs="Arial"/>
        </w:rPr>
        <w:t xml:space="preserve">or the works which are the subject of it without the prior written approval of the </w:t>
      </w:r>
      <w:r>
        <w:rPr>
          <w:rFonts w:cs="Arial"/>
        </w:rPr>
        <w:t xml:space="preserve">Contracting </w:t>
      </w:r>
      <w:r w:rsidR="001F0006">
        <w:rPr>
          <w:rFonts w:cs="Arial"/>
        </w:rPr>
        <w:t>Entity</w:t>
      </w:r>
      <w:r w:rsidRPr="00714FBA">
        <w:rPr>
          <w:rFonts w:cs="Arial"/>
        </w:rPr>
        <w:t>.</w:t>
      </w:r>
    </w:p>
    <w:p w14:paraId="558D0F50" w14:textId="49EF663F" w:rsidR="00714FBA" w:rsidRDefault="00714FBA" w:rsidP="00CC7E1E">
      <w:pPr>
        <w:ind w:right="43"/>
        <w:jc w:val="both"/>
        <w:rPr>
          <w:rFonts w:ascii="Calibri" w:hAnsi="Calibri" w:cs="Arial"/>
        </w:rPr>
      </w:pPr>
      <w:r w:rsidRPr="00714FBA">
        <w:rPr>
          <w:rFonts w:cs="Arial"/>
        </w:rPr>
        <w:lastRenderedPageBreak/>
        <w:t xml:space="preserve">The </w:t>
      </w:r>
      <w:r>
        <w:rPr>
          <w:rFonts w:cs="Arial"/>
        </w:rPr>
        <w:t xml:space="preserve">Contracting </w:t>
      </w:r>
      <w:r w:rsidR="001F0006">
        <w:rPr>
          <w:rFonts w:cs="Arial"/>
        </w:rPr>
        <w:t>Entity</w:t>
      </w:r>
      <w:r w:rsidRPr="00714FBA">
        <w:rPr>
          <w:rFonts w:cs="Arial"/>
        </w:rPr>
        <w:t xml:space="preserve"> shall keep confidential (within the </w:t>
      </w:r>
      <w:r>
        <w:rPr>
          <w:rFonts w:cs="Arial"/>
        </w:rPr>
        <w:t xml:space="preserve">Contracting </w:t>
      </w:r>
      <w:r w:rsidR="001F0006">
        <w:rPr>
          <w:rFonts w:cs="Arial"/>
        </w:rPr>
        <w:t>Entity</w:t>
      </w:r>
      <w:r w:rsidRPr="00714FBA">
        <w:rPr>
          <w:rFonts w:cs="Arial"/>
        </w:rPr>
        <w:t xml:space="preserve">) all information submitted by or on behalf of the </w:t>
      </w:r>
      <w:r w:rsidR="000735B7">
        <w:rPr>
          <w:rFonts w:cs="Arial"/>
        </w:rPr>
        <w:t>Applicant</w:t>
      </w:r>
      <w:r w:rsidRPr="00714FBA">
        <w:rPr>
          <w:rFonts w:cs="Arial"/>
        </w:rPr>
        <w:t xml:space="preserve"> </w:t>
      </w:r>
      <w:r w:rsidRPr="00C00767">
        <w:rPr>
          <w:rFonts w:cs="Arial"/>
        </w:rPr>
        <w:t xml:space="preserve">relating to </w:t>
      </w:r>
      <w:r w:rsidRPr="00356E83">
        <w:rPr>
          <w:rFonts w:cs="Arial"/>
        </w:rPr>
        <w:t xml:space="preserve">this </w:t>
      </w:r>
      <w:r w:rsidR="00ED024F" w:rsidRPr="00356E83">
        <w:rPr>
          <w:rFonts w:cs="Arial"/>
        </w:rPr>
        <w:t xml:space="preserve">procurement </w:t>
      </w:r>
      <w:r w:rsidRPr="00356E83">
        <w:rPr>
          <w:rFonts w:cs="Arial"/>
        </w:rPr>
        <w:t>process</w:t>
      </w:r>
      <w:r w:rsidRPr="00C00767">
        <w:rPr>
          <w:rFonts w:cs="Arial"/>
        </w:rPr>
        <w:t xml:space="preserve"> and the Contracting </w:t>
      </w:r>
      <w:r w:rsidR="001F0006" w:rsidRPr="00C00767">
        <w:rPr>
          <w:rFonts w:cs="Arial"/>
        </w:rPr>
        <w:t>Entity</w:t>
      </w:r>
      <w:r w:rsidRPr="00C00767">
        <w:rPr>
          <w:rFonts w:cs="Arial"/>
        </w:rPr>
        <w:t xml:space="preserve"> shall not publish or disclose such information to any other party by the Contracting </w:t>
      </w:r>
      <w:r w:rsidR="001F0006" w:rsidRPr="00C00767">
        <w:rPr>
          <w:rFonts w:cs="Arial"/>
        </w:rPr>
        <w:t>Entity</w:t>
      </w:r>
      <w:r w:rsidRPr="00C00767">
        <w:rPr>
          <w:rFonts w:cs="Arial"/>
        </w:rPr>
        <w:t xml:space="preserve"> (other than to its professional advisors) unless required to do so by a Court or regulatory body or such information is in the public domain (other than by way of a breach of this section).</w:t>
      </w:r>
    </w:p>
    <w:p w14:paraId="5CF8C49E" w14:textId="77777777" w:rsidR="0031331E" w:rsidRPr="008C683B" w:rsidRDefault="0031331E" w:rsidP="00CC7E1E">
      <w:pPr>
        <w:pStyle w:val="Heading3"/>
        <w:numPr>
          <w:ilvl w:val="0"/>
          <w:numId w:val="2"/>
        </w:numPr>
        <w:ind w:left="426" w:hanging="426"/>
      </w:pPr>
      <w:bookmarkStart w:id="158" w:name="_Toc217713503"/>
      <w:bookmarkStart w:id="159" w:name="_Toc388881057"/>
      <w:bookmarkStart w:id="160" w:name="_Toc467162214"/>
      <w:bookmarkStart w:id="161" w:name="_Toc237609997"/>
      <w:r>
        <w:t>Conflict of Interest</w:t>
      </w:r>
      <w:bookmarkEnd w:id="158"/>
      <w:bookmarkEnd w:id="159"/>
      <w:bookmarkEnd w:id="160"/>
      <w:bookmarkEnd w:id="161"/>
    </w:p>
    <w:p w14:paraId="4E9BC1E8" w14:textId="00DB2E73" w:rsidR="0031331E" w:rsidRDefault="0031331E" w:rsidP="00CC7E1E">
      <w:pPr>
        <w:ind w:right="43"/>
        <w:jc w:val="both"/>
        <w:rPr>
          <w:rFonts w:ascii="Calibri" w:hAnsi="Calibri" w:cs="Arial"/>
        </w:rPr>
      </w:pPr>
      <w:r>
        <w:rPr>
          <w:rFonts w:cs="Arial"/>
        </w:rPr>
        <w:t>Any conflict of interest involving a</w:t>
      </w:r>
      <w:r w:rsidR="00315A17">
        <w:rPr>
          <w:rFonts w:cs="Arial"/>
        </w:rPr>
        <w:t>n</w:t>
      </w:r>
      <w:r>
        <w:rPr>
          <w:rFonts w:cs="Arial"/>
        </w:rPr>
        <w:t xml:space="preserve"> </w:t>
      </w:r>
      <w:r w:rsidR="000735B7">
        <w:rPr>
          <w:rFonts w:cs="Arial"/>
        </w:rPr>
        <w:t>Applicant</w:t>
      </w:r>
      <w:r>
        <w:rPr>
          <w:rFonts w:cs="Arial"/>
        </w:rPr>
        <w:t xml:space="preserve"> (or </w:t>
      </w:r>
      <w:r w:rsidR="000735B7">
        <w:rPr>
          <w:rFonts w:cs="Arial"/>
        </w:rPr>
        <w:t>Applicant</w:t>
      </w:r>
      <w:r>
        <w:rPr>
          <w:rFonts w:cs="Arial"/>
        </w:rPr>
        <w:t>s in the event of a consortium</w:t>
      </w:r>
      <w:r w:rsidR="008C683B">
        <w:rPr>
          <w:rFonts w:cs="Arial"/>
        </w:rPr>
        <w:t>/JV</w:t>
      </w:r>
      <w:r>
        <w:rPr>
          <w:rFonts w:cs="Arial"/>
        </w:rPr>
        <w:t xml:space="preserve">) must be fully disclosed to </w:t>
      </w:r>
      <w:r w:rsidR="00F3559E">
        <w:rPr>
          <w:rFonts w:cs="Arial"/>
        </w:rPr>
        <w:t xml:space="preserve">the Contracting </w:t>
      </w:r>
      <w:r w:rsidR="001F0006">
        <w:rPr>
          <w:rFonts w:cs="Arial"/>
        </w:rPr>
        <w:t>Entity</w:t>
      </w:r>
      <w:r>
        <w:rPr>
          <w:rFonts w:cs="Arial"/>
        </w:rPr>
        <w:t xml:space="preserve">.  Any registrable interest involving the </w:t>
      </w:r>
      <w:r w:rsidR="000735B7">
        <w:rPr>
          <w:rFonts w:cs="Arial"/>
        </w:rPr>
        <w:t>Applicant</w:t>
      </w:r>
      <w:r>
        <w:rPr>
          <w:rFonts w:cs="Arial"/>
        </w:rPr>
        <w:t xml:space="preserve"> and </w:t>
      </w:r>
      <w:r w:rsidR="00F3559E">
        <w:rPr>
          <w:rFonts w:cs="Arial"/>
        </w:rPr>
        <w:t xml:space="preserve">the Contracting </w:t>
      </w:r>
      <w:r w:rsidR="001F0006">
        <w:rPr>
          <w:rFonts w:cs="Arial"/>
        </w:rPr>
        <w:t>Entity</w:t>
      </w:r>
      <w:r>
        <w:rPr>
          <w:rFonts w:cs="Arial"/>
        </w:rPr>
        <w:t xml:space="preserve"> or employees of </w:t>
      </w:r>
      <w:r w:rsidR="00F3559E">
        <w:rPr>
          <w:rFonts w:cs="Arial"/>
        </w:rPr>
        <w:t xml:space="preserve">the Contracting </w:t>
      </w:r>
      <w:r w:rsidR="001F0006">
        <w:rPr>
          <w:rFonts w:cs="Arial"/>
        </w:rPr>
        <w:t>Entity</w:t>
      </w:r>
      <w:r>
        <w:rPr>
          <w:rFonts w:cs="Arial"/>
        </w:rPr>
        <w:t xml:space="preserve"> or their relatives must be fully disclosed in the </w:t>
      </w:r>
      <w:r w:rsidR="00F04748">
        <w:rPr>
          <w:rFonts w:cs="Arial"/>
        </w:rPr>
        <w:t>QQ response</w:t>
      </w:r>
      <w:r>
        <w:rPr>
          <w:rFonts w:cs="Arial"/>
        </w:rPr>
        <w:t xml:space="preserve"> or should be communicated to </w:t>
      </w:r>
      <w:r w:rsidR="00F3559E">
        <w:rPr>
          <w:rFonts w:cs="Arial"/>
        </w:rPr>
        <w:t xml:space="preserve">the Contracting </w:t>
      </w:r>
      <w:r w:rsidR="001F0006">
        <w:rPr>
          <w:rFonts w:cs="Arial"/>
        </w:rPr>
        <w:t>Entity</w:t>
      </w:r>
      <w:r>
        <w:rPr>
          <w:rFonts w:cs="Arial"/>
        </w:rPr>
        <w:t xml:space="preserve"> immediately upon such information becoming known to the </w:t>
      </w:r>
      <w:r w:rsidR="000735B7">
        <w:rPr>
          <w:rFonts w:cs="Arial"/>
        </w:rPr>
        <w:t>Applicant</w:t>
      </w:r>
      <w:r>
        <w:rPr>
          <w:rFonts w:cs="Arial"/>
        </w:rPr>
        <w:t>, in the event of this information only coming to their notice after the submission of a bid and prior to the award of the contract.  The terms ‘registrable interest' and 'relative' shall be interpreted as per Section 2 of the Ethics in Public Office Act, 1995</w:t>
      </w:r>
      <w:r w:rsidR="00E55555">
        <w:rPr>
          <w:rFonts w:cs="Arial"/>
        </w:rPr>
        <w:t xml:space="preserve"> </w:t>
      </w:r>
      <w:r>
        <w:rPr>
          <w:rFonts w:cs="Arial"/>
        </w:rPr>
        <w:t>Failure to disclose a conflict of interest may disqualify a</w:t>
      </w:r>
      <w:r w:rsidR="008C683B">
        <w:rPr>
          <w:rFonts w:cs="Arial"/>
        </w:rPr>
        <w:t>n</w:t>
      </w:r>
      <w:r>
        <w:rPr>
          <w:rFonts w:cs="Arial"/>
        </w:rPr>
        <w:t xml:space="preserve"> </w:t>
      </w:r>
      <w:r w:rsidR="000735B7">
        <w:rPr>
          <w:rFonts w:cs="Arial"/>
        </w:rPr>
        <w:t>Applicant</w:t>
      </w:r>
      <w:r>
        <w:rPr>
          <w:rFonts w:cs="Arial"/>
        </w:rPr>
        <w:t xml:space="preserve"> or invalidate an award </w:t>
      </w:r>
      <w:r w:rsidR="00E55555">
        <w:rPr>
          <w:rFonts w:cs="Arial"/>
        </w:rPr>
        <w:t>of contract</w:t>
      </w:r>
      <w:r>
        <w:rPr>
          <w:rFonts w:cs="Arial"/>
        </w:rPr>
        <w:t xml:space="preserve">, depending on when the conflict of interest comes to light. </w:t>
      </w:r>
    </w:p>
    <w:p w14:paraId="486AB952" w14:textId="77777777" w:rsidR="0031331E" w:rsidRPr="008C683B" w:rsidRDefault="0031331E" w:rsidP="00CC7E1E">
      <w:pPr>
        <w:pStyle w:val="Heading3"/>
        <w:numPr>
          <w:ilvl w:val="0"/>
          <w:numId w:val="2"/>
        </w:numPr>
        <w:ind w:left="426" w:hanging="426"/>
      </w:pPr>
      <w:bookmarkStart w:id="162" w:name="_Toc217713504"/>
      <w:bookmarkStart w:id="163" w:name="_Toc388881058"/>
      <w:bookmarkStart w:id="164" w:name="_Toc467162215"/>
      <w:bookmarkStart w:id="165" w:name="_Toc237609998"/>
      <w:r>
        <w:t>Freedom of Information Acts</w:t>
      </w:r>
      <w:bookmarkEnd w:id="162"/>
      <w:bookmarkEnd w:id="163"/>
      <w:bookmarkEnd w:id="164"/>
      <w:bookmarkEnd w:id="165"/>
    </w:p>
    <w:p w14:paraId="4154690A" w14:textId="04261EFE" w:rsidR="0031331E" w:rsidRPr="00585FB1" w:rsidRDefault="0031331E" w:rsidP="00CC7E1E">
      <w:pPr>
        <w:pStyle w:val="BodyText2"/>
        <w:spacing w:line="276" w:lineRule="auto"/>
        <w:ind w:right="43"/>
        <w:jc w:val="both"/>
      </w:pPr>
      <w:bookmarkStart w:id="166" w:name="_Toc217713505"/>
      <w:bookmarkStart w:id="167" w:name="_Toc388881059"/>
      <w:r w:rsidRPr="00585FB1">
        <w:t xml:space="preserve">All responses to this </w:t>
      </w:r>
      <w:r w:rsidR="00D51E12">
        <w:t>QQ</w:t>
      </w:r>
      <w:r w:rsidRPr="00585FB1">
        <w:t xml:space="preserve"> will be treated in confidence and no information contained therein will be </w:t>
      </w:r>
      <w:r w:rsidRPr="00C00767">
        <w:t xml:space="preserve">communicated to any third party without the written permission of the </w:t>
      </w:r>
      <w:r w:rsidR="000735B7" w:rsidRPr="00C00767">
        <w:t>Applicant</w:t>
      </w:r>
      <w:r w:rsidRPr="00C00767">
        <w:t xml:space="preserve"> except insofar as is specifically required for the consideration and evaluation of the response or as may be required under law, including the </w:t>
      </w:r>
      <w:r w:rsidRPr="00356E83">
        <w:t>Freedom of Information Act 2014, EU</w:t>
      </w:r>
      <w:r w:rsidR="00062CAB" w:rsidRPr="00C00767">
        <w:t>, EU and</w:t>
      </w:r>
      <w:r w:rsidR="00C00767">
        <w:t xml:space="preserve"> </w:t>
      </w:r>
      <w:r w:rsidRPr="00C00767">
        <w:t>Irish Government Procurement Procedures, or in response to questions, debates or other parliamentary procedures in or of the Oireachtas (the Irish Parliament).</w:t>
      </w:r>
    </w:p>
    <w:p w14:paraId="5E4E6DD6" w14:textId="365236B8" w:rsidR="0031331E" w:rsidRPr="00ED7B0D" w:rsidRDefault="000735B7" w:rsidP="00CC7E1E">
      <w:pPr>
        <w:pStyle w:val="BodyText2"/>
        <w:spacing w:line="276" w:lineRule="auto"/>
        <w:ind w:right="43"/>
        <w:jc w:val="both"/>
      </w:pPr>
      <w:r>
        <w:rPr>
          <w:iCs/>
        </w:rPr>
        <w:t>Applicant</w:t>
      </w:r>
      <w:r w:rsidR="0031331E" w:rsidRPr="00ED7B0D">
        <w:rPr>
          <w:iCs/>
        </w:rPr>
        <w:t xml:space="preserve">s are asked to consider if any of the information supplied by them in response to this </w:t>
      </w:r>
      <w:r w:rsidR="00D51E12">
        <w:rPr>
          <w:iCs/>
        </w:rPr>
        <w:t>QQ</w:t>
      </w:r>
      <w:r w:rsidR="008C683B">
        <w:rPr>
          <w:iCs/>
        </w:rPr>
        <w:t xml:space="preserve"> </w:t>
      </w:r>
      <w:r w:rsidR="0031331E" w:rsidRPr="00ED7B0D">
        <w:rPr>
          <w:iCs/>
        </w:rPr>
        <w:t xml:space="preserve">should not be disclosed because of its sensitivity. If this is the case, </w:t>
      </w:r>
      <w:r>
        <w:rPr>
          <w:iCs/>
        </w:rPr>
        <w:t>Applicant</w:t>
      </w:r>
      <w:r w:rsidR="0031331E" w:rsidRPr="00ED7B0D">
        <w:rPr>
          <w:iCs/>
        </w:rPr>
        <w:t xml:space="preserve">s should specify the information that is sensitive and the reasons for its sensitivity. </w:t>
      </w:r>
      <w:r w:rsidR="00062CAB" w:rsidRPr="00413B2A">
        <w:t>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w:t>
      </w:r>
      <w:r w:rsidR="00062CAB" w:rsidRPr="00ED7B0D">
        <w:rPr>
          <w:rFonts w:cs="Arial"/>
        </w:rPr>
        <w:t xml:space="preserve"> The</w:t>
      </w:r>
      <w:r w:rsidR="00F3559E" w:rsidRPr="00ED7B0D">
        <w:rPr>
          <w:rFonts w:cs="Arial"/>
        </w:rPr>
        <w:t xml:space="preserve"> Contracting </w:t>
      </w:r>
      <w:r w:rsidR="001F0006" w:rsidRPr="00ED7B0D">
        <w:rPr>
          <w:rFonts w:cs="Arial"/>
        </w:rPr>
        <w:t>Entity</w:t>
      </w:r>
      <w:r w:rsidR="0031331E" w:rsidRPr="00ED7B0D">
        <w:t xml:space="preserve"> </w:t>
      </w:r>
      <w:r w:rsidR="0031331E" w:rsidRPr="00ED7B0D">
        <w:rPr>
          <w:iCs/>
        </w:rPr>
        <w:t xml:space="preserve">cannot guarantee that any information provided by </w:t>
      </w:r>
      <w:r>
        <w:rPr>
          <w:iCs/>
        </w:rPr>
        <w:t>Applicant</w:t>
      </w:r>
      <w:r w:rsidR="0031331E" w:rsidRPr="00ED7B0D">
        <w:rPr>
          <w:iCs/>
        </w:rPr>
        <w:t xml:space="preserve">s, either in response to this tender or </w:t>
      </w:r>
      <w:r w:rsidR="004F4602" w:rsidRPr="00ED7B0D">
        <w:rPr>
          <w:iCs/>
        </w:rPr>
        <w:t>during</w:t>
      </w:r>
      <w:r w:rsidR="0031331E" w:rsidRPr="00ED7B0D">
        <w:rPr>
          <w:iCs/>
        </w:rPr>
        <w:t xml:space="preserve"> any contract awarded as a result thereof, will not be released pursuant to </w:t>
      </w:r>
      <w:r w:rsidR="00F3559E" w:rsidRPr="00ED7B0D">
        <w:rPr>
          <w:rFonts w:cs="Arial"/>
        </w:rPr>
        <w:t xml:space="preserve">the Contracting </w:t>
      </w:r>
      <w:r w:rsidR="001F0006" w:rsidRPr="00ED7B0D">
        <w:rPr>
          <w:rFonts w:cs="Arial"/>
        </w:rPr>
        <w:t>Entity</w:t>
      </w:r>
      <w:r w:rsidR="0031331E" w:rsidRPr="00ED7B0D">
        <w:rPr>
          <w:iCs/>
        </w:rPr>
        <w:t xml:space="preserve">’s obligations under law, including the Freedom of Information Act 2014, EU and Irish Government Procurement Procedures. </w:t>
      </w:r>
      <w:r w:rsidR="00F3559E" w:rsidRPr="00ED7B0D">
        <w:rPr>
          <w:rFonts w:cs="Arial"/>
        </w:rPr>
        <w:t xml:space="preserve">The Contracting </w:t>
      </w:r>
      <w:r w:rsidR="001F0006" w:rsidRPr="00ED7B0D">
        <w:rPr>
          <w:rFonts w:cs="Arial"/>
        </w:rPr>
        <w:t>Entity</w:t>
      </w:r>
      <w:r w:rsidR="0031331E" w:rsidRPr="00ED7B0D">
        <w:t xml:space="preserve"> </w:t>
      </w:r>
      <w:r w:rsidR="0031331E" w:rsidRPr="00ED7B0D">
        <w:rPr>
          <w:iCs/>
        </w:rPr>
        <w:t xml:space="preserve">accepts no liability whatsoever in respect of any information provided which is subsequently released or in respect of any consequential damage suffered </w:t>
      </w:r>
      <w:r w:rsidR="004F4602" w:rsidRPr="00ED7B0D">
        <w:rPr>
          <w:iCs/>
        </w:rPr>
        <w:t>because of</w:t>
      </w:r>
      <w:r w:rsidR="0031331E" w:rsidRPr="00ED7B0D">
        <w:rPr>
          <w:iCs/>
        </w:rPr>
        <w:t xml:space="preserve"> such disclosure.</w:t>
      </w:r>
    </w:p>
    <w:p w14:paraId="01D89658" w14:textId="77777777" w:rsidR="0031331E" w:rsidRPr="008C683B" w:rsidRDefault="0031331E" w:rsidP="00CC7E1E">
      <w:pPr>
        <w:pStyle w:val="Heading3"/>
        <w:numPr>
          <w:ilvl w:val="0"/>
          <w:numId w:val="2"/>
        </w:numPr>
        <w:ind w:left="426" w:hanging="426"/>
      </w:pPr>
      <w:bookmarkStart w:id="168" w:name="_Toc467162216"/>
      <w:bookmarkStart w:id="169" w:name="_Toc237609999"/>
      <w:r>
        <w:t>Tax Clearance</w:t>
      </w:r>
      <w:bookmarkEnd w:id="168"/>
      <w:bookmarkEnd w:id="169"/>
      <w:r>
        <w:t xml:space="preserve"> </w:t>
      </w:r>
      <w:bookmarkEnd w:id="166"/>
      <w:bookmarkEnd w:id="167"/>
    </w:p>
    <w:p w14:paraId="6D0C5B26" w14:textId="39D69D9A" w:rsidR="0031331E" w:rsidRDefault="0031331E" w:rsidP="00CC7E1E">
      <w:pPr>
        <w:ind w:right="43"/>
        <w:jc w:val="both"/>
      </w:pPr>
      <w:bookmarkStart w:id="170" w:name="_Toc195681215"/>
      <w:bookmarkStart w:id="171" w:name="_Toc195673935"/>
      <w:bookmarkStart w:id="172" w:name="_Toc195672590"/>
      <w:bookmarkStart w:id="173" w:name="_Toc191097903"/>
      <w:bookmarkStart w:id="174" w:name="_Toc388881060"/>
      <w:bookmarkStart w:id="175" w:name="_Toc217713506"/>
      <w:r>
        <w:t xml:space="preserve">It will be a condition of award of this </w:t>
      </w:r>
      <w:r w:rsidR="00256095">
        <w:t>contract</w:t>
      </w:r>
      <w:r>
        <w:t xml:space="preserve"> that the successful </w:t>
      </w:r>
      <w:r w:rsidR="000735B7">
        <w:t>Applicant</w:t>
      </w:r>
      <w:r>
        <w:t xml:space="preserve">(s) comply with all EU and national tax laws.  </w:t>
      </w:r>
      <w:r w:rsidR="000735B7">
        <w:t>Applicant</w:t>
      </w:r>
      <w:r>
        <w:t xml:space="preserve">s are referred to the Irish Revenue web site </w:t>
      </w:r>
      <w:hyperlink r:id="rId12" w:history="1">
        <w:r>
          <w:t>http://www.revenue.ie/</w:t>
        </w:r>
      </w:hyperlink>
      <w:r>
        <w:t xml:space="preserve">. Non-resident </w:t>
      </w:r>
      <w:r w:rsidR="000735B7">
        <w:t>Applicant</w:t>
      </w:r>
      <w:r>
        <w:t xml:space="preserve">s should apply to the Office of the Revenue Commissioners, </w:t>
      </w:r>
      <w:r w:rsidR="001B3F62">
        <w:t>Non-Resident</w:t>
      </w:r>
      <w:r>
        <w:t xml:space="preserve"> Tax Clearance Unit, Office of the Collector General, Sarsfield House, Francis Street, Limerick, Ireland; e-mail: </w:t>
      </w:r>
      <w:hyperlink r:id="rId13" w:history="1">
        <w:r w:rsidRPr="00126574">
          <w:rPr>
            <w:rStyle w:val="Hyperlink"/>
            <w:rFonts w:cs="Arial"/>
          </w:rPr>
          <w:t>nonrestaxclearance@revenue.ie</w:t>
        </w:r>
      </w:hyperlink>
      <w:r>
        <w:t xml:space="preserve">.   </w:t>
      </w:r>
      <w:r w:rsidR="00F3559E">
        <w:rPr>
          <w:rFonts w:cs="Arial"/>
        </w:rPr>
        <w:t xml:space="preserve">The Contracting </w:t>
      </w:r>
      <w:r w:rsidR="001F0006">
        <w:rPr>
          <w:rFonts w:cs="Arial"/>
        </w:rPr>
        <w:t>Entity</w:t>
      </w:r>
      <w:r>
        <w:t xml:space="preserve"> will satisfy themselves that any </w:t>
      </w:r>
      <w:r w:rsidR="000735B7">
        <w:t>Applicant</w:t>
      </w:r>
      <w:r>
        <w:t xml:space="preserve">s being considered for award of a contract are appropriately tax compliant by checking their </w:t>
      </w:r>
      <w:r>
        <w:lastRenderedPageBreak/>
        <w:t xml:space="preserve">status via the online system for which </w:t>
      </w:r>
      <w:r w:rsidR="000735B7">
        <w:t>Applicant</w:t>
      </w:r>
      <w:r>
        <w:t xml:space="preserve">s are requested to provide their Tax Clearance Access Number and Tax Reference Number to facilitate verification.  By supplying these numbers </w:t>
      </w:r>
      <w:r w:rsidR="000735B7">
        <w:t>Applicant</w:t>
      </w:r>
      <w:r>
        <w:t xml:space="preserve">s acknowledge and agree that </w:t>
      </w:r>
      <w:r w:rsidR="00F3559E">
        <w:rPr>
          <w:rFonts w:cs="Arial"/>
        </w:rPr>
        <w:t xml:space="preserve">the Contracting </w:t>
      </w:r>
      <w:r w:rsidR="001F0006">
        <w:rPr>
          <w:rFonts w:cs="Arial"/>
        </w:rPr>
        <w:t>Entity</w:t>
      </w:r>
      <w:r>
        <w:t xml:space="preserve"> has the permission to verify its tax cleared position at any time during the term of the contract. </w:t>
      </w:r>
    </w:p>
    <w:p w14:paraId="0E11AEF4" w14:textId="77777777" w:rsidR="0031331E" w:rsidRPr="008C683B" w:rsidRDefault="0031331E" w:rsidP="00CC7E1E">
      <w:pPr>
        <w:pStyle w:val="Heading3"/>
        <w:numPr>
          <w:ilvl w:val="0"/>
          <w:numId w:val="2"/>
        </w:numPr>
        <w:ind w:left="426" w:hanging="426"/>
      </w:pPr>
      <w:bookmarkStart w:id="176" w:name="_Toc467162217"/>
      <w:bookmarkStart w:id="177" w:name="_Toc237610000"/>
      <w:r>
        <w:t>Withholding Tax</w:t>
      </w:r>
      <w:bookmarkEnd w:id="170"/>
      <w:bookmarkEnd w:id="171"/>
      <w:bookmarkEnd w:id="172"/>
      <w:bookmarkEnd w:id="173"/>
      <w:bookmarkEnd w:id="174"/>
      <w:bookmarkEnd w:id="176"/>
      <w:bookmarkEnd w:id="177"/>
    </w:p>
    <w:p w14:paraId="577191A5" w14:textId="02D715DA" w:rsidR="0031331E" w:rsidRDefault="00C11571" w:rsidP="00CC7E1E">
      <w:pPr>
        <w:jc w:val="both"/>
        <w:rPr>
          <w:rFonts w:ascii="Calibri" w:hAnsi="Calibri" w:cs="Arial"/>
        </w:rPr>
      </w:pPr>
      <w:r>
        <w:rPr>
          <w:rFonts w:cs="Arial"/>
        </w:rPr>
        <w:t>Where applicable, p</w:t>
      </w:r>
      <w:r w:rsidR="0031331E">
        <w:rPr>
          <w:rFonts w:cs="Arial"/>
        </w:rPr>
        <w:t>ayments shall be subject to Irish ‘</w:t>
      </w:r>
      <w:r w:rsidR="00E56B77">
        <w:rPr>
          <w:rFonts w:cs="Arial"/>
        </w:rPr>
        <w:t>Relevant Contracts Tax’</w:t>
      </w:r>
      <w:r w:rsidR="0031331E">
        <w:rPr>
          <w:rFonts w:cs="Arial"/>
        </w:rPr>
        <w:t xml:space="preserve"> at the prevailing </w:t>
      </w:r>
      <w:proofErr w:type="gramStart"/>
      <w:r w:rsidR="0031331E">
        <w:rPr>
          <w:rFonts w:cs="Arial"/>
        </w:rPr>
        <w:t>rate  as</w:t>
      </w:r>
      <w:proofErr w:type="gramEnd"/>
      <w:r w:rsidR="0031331E">
        <w:rPr>
          <w:rFonts w:cs="Arial"/>
        </w:rPr>
        <w:t xml:space="preserve">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3AED39F6" w14:textId="77777777" w:rsidR="0031331E" w:rsidRPr="008C683B" w:rsidRDefault="0031331E" w:rsidP="00CC7E1E">
      <w:pPr>
        <w:pStyle w:val="Heading3"/>
        <w:numPr>
          <w:ilvl w:val="0"/>
          <w:numId w:val="2"/>
        </w:numPr>
        <w:ind w:left="426" w:hanging="426"/>
      </w:pPr>
      <w:bookmarkStart w:id="178" w:name="_Toc388881061"/>
      <w:bookmarkStart w:id="179" w:name="_Toc467162218"/>
      <w:bookmarkStart w:id="180" w:name="_Toc237610001"/>
      <w:r>
        <w:t>Irish Legislation and Law</w:t>
      </w:r>
      <w:bookmarkEnd w:id="175"/>
      <w:bookmarkEnd w:id="178"/>
      <w:bookmarkEnd w:id="179"/>
      <w:bookmarkEnd w:id="180"/>
    </w:p>
    <w:p w14:paraId="39D57619" w14:textId="71342717" w:rsidR="0031331E" w:rsidRDefault="000735B7" w:rsidP="00CC7E1E">
      <w:pPr>
        <w:pStyle w:val="BodyText2"/>
        <w:spacing w:after="0" w:line="276" w:lineRule="auto"/>
        <w:ind w:right="45"/>
        <w:jc w:val="both"/>
        <w:rPr>
          <w:rFonts w:cs="Arial"/>
        </w:rPr>
      </w:pPr>
      <w:r>
        <w:rPr>
          <w:rFonts w:cs="Arial"/>
        </w:rPr>
        <w:t>Applicant</w:t>
      </w:r>
      <w:r w:rsidR="0031331E" w:rsidRPr="004C7FB7">
        <w:rPr>
          <w:rFonts w:cs="Arial"/>
        </w:rPr>
        <w:t xml:space="preserve">s should be aware that national legislation applies in other matters such as Employment, Working Hours, Official Secrets, Data Protection and Health and Safety. </w:t>
      </w:r>
      <w:r>
        <w:rPr>
          <w:rFonts w:cs="Arial"/>
        </w:rPr>
        <w:t>Applicant</w:t>
      </w:r>
      <w:r w:rsidR="0031331E" w:rsidRPr="004C7FB7">
        <w:rPr>
          <w:rFonts w:cs="Arial"/>
        </w:rPr>
        <w:t xml:space="preserve">s must have regard to statutory terms relating to minimum pay and to legally binding industrial or sectoral agreements in </w:t>
      </w:r>
      <w:r w:rsidR="00F3559E">
        <w:rPr>
          <w:rFonts w:cs="Arial"/>
        </w:rPr>
        <w:t xml:space="preserve">the Contracting </w:t>
      </w:r>
      <w:r w:rsidR="001F0006">
        <w:rPr>
          <w:rFonts w:cs="Arial"/>
        </w:rPr>
        <w:t>Entity</w:t>
      </w:r>
      <w:r w:rsidR="0031331E" w:rsidRPr="004C7FB7">
        <w:rPr>
          <w:rFonts w:ascii="Calibri" w:hAnsi="Calibri" w:cs="Times New Roman"/>
          <w:bCs/>
          <w:sz w:val="32"/>
        </w:rPr>
        <w:t xml:space="preserve"> </w:t>
      </w:r>
      <w:r w:rsidR="0031331E" w:rsidRPr="004C7FB7">
        <w:rPr>
          <w:rFonts w:cs="Arial"/>
        </w:rPr>
        <w:t xml:space="preserve">tenders and in delivering contracts awarded to them. </w:t>
      </w:r>
    </w:p>
    <w:p w14:paraId="4D206DDB" w14:textId="77777777" w:rsidR="0031331E" w:rsidRDefault="0031331E" w:rsidP="00CC7E1E">
      <w:pPr>
        <w:pStyle w:val="BodyText2"/>
        <w:spacing w:after="0" w:line="276" w:lineRule="auto"/>
        <w:ind w:right="45"/>
        <w:jc w:val="both"/>
        <w:rPr>
          <w:rFonts w:cs="Arial"/>
        </w:rPr>
      </w:pPr>
    </w:p>
    <w:p w14:paraId="70233D0D" w14:textId="1C641DE0" w:rsidR="0031331E" w:rsidRPr="004C7FB7" w:rsidRDefault="0031331E" w:rsidP="00CC7E1E">
      <w:pPr>
        <w:pStyle w:val="BodyText2"/>
        <w:spacing w:after="0" w:line="276" w:lineRule="auto"/>
        <w:ind w:right="45"/>
        <w:jc w:val="both"/>
        <w:rPr>
          <w:rFonts w:cs="Arial"/>
        </w:rPr>
      </w:pPr>
      <w:r>
        <w:rPr>
          <w:rFonts w:cs="Arial"/>
          <w:bCs/>
        </w:rPr>
        <w:t xml:space="preserve">The contract[s] awarded on foot of this </w:t>
      </w:r>
      <w:r w:rsidR="008C683B">
        <w:rPr>
          <w:rFonts w:cs="Arial"/>
          <w:bCs/>
        </w:rPr>
        <w:t>procurement</w:t>
      </w:r>
      <w:r>
        <w:rPr>
          <w:rFonts w:cs="Arial"/>
          <w:bCs/>
        </w:rPr>
        <w:t xml:space="preserve"> process will be governed by Irish law.</w:t>
      </w:r>
      <w:bookmarkStart w:id="181" w:name="_Toc217713507"/>
    </w:p>
    <w:p w14:paraId="12EA1B67" w14:textId="77777777" w:rsidR="0031331E" w:rsidRDefault="0031331E" w:rsidP="00CC7E1E">
      <w:pPr>
        <w:pStyle w:val="Heading3"/>
        <w:numPr>
          <w:ilvl w:val="0"/>
          <w:numId w:val="2"/>
        </w:numPr>
        <w:ind w:left="426" w:hanging="426"/>
      </w:pPr>
      <w:bookmarkStart w:id="182" w:name="_Toc467162219"/>
      <w:bookmarkStart w:id="183" w:name="_Toc388881062"/>
      <w:bookmarkStart w:id="184" w:name="_Toc237610002"/>
      <w:r>
        <w:t>Dignity at Work</w:t>
      </w:r>
      <w:bookmarkEnd w:id="182"/>
      <w:bookmarkEnd w:id="184"/>
    </w:p>
    <w:p w14:paraId="3A2A05AD" w14:textId="6735C8ED" w:rsidR="0031331E" w:rsidRPr="00680331" w:rsidRDefault="0031331E" w:rsidP="00CC7E1E">
      <w:pPr>
        <w:jc w:val="both"/>
      </w:pPr>
      <w:r>
        <w:t xml:space="preserve">The successful </w:t>
      </w:r>
      <w:r w:rsidR="000735B7">
        <w:t>Applicant</w:t>
      </w:r>
      <w:r>
        <w:t>(s) shall comply with all relevant legislation relating to dignity at work. As a public</w:t>
      </w:r>
      <w:r w:rsidR="001F0006">
        <w:t>ly funded</w:t>
      </w:r>
      <w:r>
        <w:t xml:space="preserve"> body and employer </w:t>
      </w:r>
      <w:r w:rsidR="00F3559E">
        <w:rPr>
          <w:rFonts w:cs="Arial"/>
        </w:rPr>
        <w:t xml:space="preserve">the Contracting </w:t>
      </w:r>
      <w:r w:rsidR="001F0006">
        <w:rPr>
          <w:rFonts w:cs="Arial"/>
        </w:rPr>
        <w:t>Entity</w:t>
      </w:r>
      <w:r w:rsidRPr="004C7FB7">
        <w:rPr>
          <w:rFonts w:ascii="Calibri" w:hAnsi="Calibri" w:cs="Times New Roman"/>
          <w:bCs/>
          <w:sz w:val="32"/>
        </w:rPr>
        <w:t xml:space="preserve"> </w:t>
      </w:r>
      <w:r>
        <w:t xml:space="preserve">is committed to a policy of equality of opportunity for all personnel.  </w:t>
      </w:r>
    </w:p>
    <w:p w14:paraId="79288DB8" w14:textId="67A614E9" w:rsidR="0031331E" w:rsidRPr="008C683B" w:rsidRDefault="0031331E" w:rsidP="00CC7E1E">
      <w:pPr>
        <w:pStyle w:val="Heading3"/>
        <w:numPr>
          <w:ilvl w:val="0"/>
          <w:numId w:val="2"/>
        </w:numPr>
        <w:ind w:left="426" w:hanging="426"/>
      </w:pPr>
      <w:bookmarkStart w:id="185" w:name="_Toc467162220"/>
      <w:bookmarkStart w:id="186" w:name="_Toc237610003"/>
      <w:r>
        <w:t xml:space="preserve">Clarification of </w:t>
      </w:r>
      <w:bookmarkEnd w:id="181"/>
      <w:bookmarkEnd w:id="183"/>
      <w:bookmarkEnd w:id="185"/>
      <w:r w:rsidR="008C683B">
        <w:t>Responses</w:t>
      </w:r>
      <w:bookmarkEnd w:id="186"/>
    </w:p>
    <w:p w14:paraId="26B78EBD" w14:textId="42CAE1C6" w:rsidR="00AF6253" w:rsidRPr="00AF6253" w:rsidRDefault="00AF6253" w:rsidP="00CC7E1E">
      <w:pPr>
        <w:jc w:val="both"/>
      </w:pPr>
      <w:r w:rsidRPr="00AF6253">
        <w:t xml:space="preserve">While not being obliged to seek clarifications from Applicants, the Contracting Entity reserves the right, at its absolute discretion, to ask Applicants for clarification or elaboration of their </w:t>
      </w:r>
      <w:r w:rsidR="004F4602" w:rsidRPr="00AF6253">
        <w:t>applications</w:t>
      </w:r>
      <w:r w:rsidRPr="00AF6253">
        <w:t xml:space="preserve"> to assist in its evaluation of Applications.   </w:t>
      </w:r>
    </w:p>
    <w:p w14:paraId="23D1BDD0" w14:textId="631E2197" w:rsidR="0031331E" w:rsidRPr="00AF6253" w:rsidRDefault="00AF6253" w:rsidP="00CC7E1E">
      <w:pPr>
        <w:jc w:val="both"/>
      </w:pPr>
      <w:r w:rsidRPr="00AF6253">
        <w:t xml:space="preserve">However, it is emphasised that the Contracting Authority will not be obliged to seek clarification where any of the essential pass requirements set out in the Qualification Questionnaire have not been met. Therefore, Applicants should pay particular attention to ensure that their </w:t>
      </w:r>
      <w:r w:rsidR="004F4602" w:rsidRPr="00AF6253">
        <w:t>applications</w:t>
      </w:r>
      <w:r w:rsidRPr="00AF6253">
        <w:t xml:space="preserve"> contain all the required information.</w:t>
      </w:r>
    </w:p>
    <w:p w14:paraId="79DB7CE9" w14:textId="77777777" w:rsidR="0031331E" w:rsidRPr="008C683B" w:rsidRDefault="0031331E" w:rsidP="00CC7E1E">
      <w:pPr>
        <w:pStyle w:val="Heading3"/>
        <w:numPr>
          <w:ilvl w:val="0"/>
          <w:numId w:val="2"/>
        </w:numPr>
        <w:ind w:left="426" w:hanging="426"/>
      </w:pPr>
      <w:bookmarkStart w:id="187" w:name="_Toc217713510"/>
      <w:bookmarkStart w:id="188" w:name="_Toc388881065"/>
      <w:bookmarkStart w:id="189" w:name="_Toc467162223"/>
      <w:bookmarkStart w:id="190" w:name="_Toc237610004"/>
      <w:r>
        <w:t>Interference and Inducement to Purchase</w:t>
      </w:r>
      <w:bookmarkEnd w:id="187"/>
      <w:bookmarkEnd w:id="188"/>
      <w:bookmarkEnd w:id="189"/>
      <w:bookmarkEnd w:id="190"/>
    </w:p>
    <w:p w14:paraId="7453DD38" w14:textId="3BABCB52" w:rsidR="0031331E" w:rsidRDefault="0031331E" w:rsidP="00CC7E1E">
      <w:pPr>
        <w:ind w:right="43"/>
        <w:jc w:val="both"/>
        <w:rPr>
          <w:rFonts w:ascii="Calibri" w:hAnsi="Calibri" w:cs="Arial"/>
        </w:rPr>
      </w:pPr>
      <w:r>
        <w:rPr>
          <w:rFonts w:cs="Arial"/>
        </w:rPr>
        <w:t xml:space="preserve">Any effort by the </w:t>
      </w:r>
      <w:r w:rsidR="000735B7">
        <w:rPr>
          <w:rFonts w:cs="Arial"/>
        </w:rPr>
        <w:t>Applicant</w:t>
      </w:r>
      <w:r>
        <w:rPr>
          <w:rFonts w:cs="Arial"/>
        </w:rPr>
        <w:t xml:space="preserve"> to unduly influence </w:t>
      </w:r>
      <w:r w:rsidR="00F3559E">
        <w:rPr>
          <w:rFonts w:cs="Arial"/>
        </w:rPr>
        <w:t xml:space="preserve">the Contracting </w:t>
      </w:r>
      <w:r w:rsidR="001F0006">
        <w:rPr>
          <w:rFonts w:cs="Arial"/>
        </w:rPr>
        <w:t>Entity</w:t>
      </w:r>
      <w:r>
        <w:rPr>
          <w:rFonts w:cs="Arial"/>
        </w:rPr>
        <w:t xml:space="preserve">, relevant agency personnel or any other relevant persons or bodies in the process of examination, clarification, evaluation and comparison of </w:t>
      </w:r>
      <w:r w:rsidR="008C683B">
        <w:rPr>
          <w:rFonts w:cs="Arial"/>
        </w:rPr>
        <w:t>Responses</w:t>
      </w:r>
      <w:r>
        <w:rPr>
          <w:rFonts w:cs="Arial"/>
        </w:rPr>
        <w:t xml:space="preserve"> and in decisions concerning </w:t>
      </w:r>
      <w:r w:rsidR="008C683B">
        <w:rPr>
          <w:rFonts w:cs="Arial"/>
        </w:rPr>
        <w:t>any subsequent</w:t>
      </w:r>
      <w:r>
        <w:rPr>
          <w:rFonts w:cs="Arial"/>
        </w:rPr>
        <w:t xml:space="preserve"> Award of Contract shall </w:t>
      </w:r>
      <w:r w:rsidR="008C683B">
        <w:rPr>
          <w:rFonts w:cs="Arial"/>
        </w:rPr>
        <w:t>be eliminated from this procurement process</w:t>
      </w:r>
      <w:r>
        <w:rPr>
          <w:rFonts w:cs="Arial"/>
        </w:rPr>
        <w:t xml:space="preserve">. </w:t>
      </w:r>
      <w:r w:rsidR="008C683B">
        <w:rPr>
          <w:rFonts w:cs="Arial"/>
        </w:rPr>
        <w:t xml:space="preserve"> </w:t>
      </w:r>
      <w:r>
        <w:rPr>
          <w:rFonts w:cs="Arial"/>
        </w:rPr>
        <w:t>In accordance with Section 38 of the Ethics in Public Office Act 1995 any money, gift or other consideration from a person holding or seeking to obtain a contract will be deemed to have been paid or given corruptly unless the contrary is proved.</w:t>
      </w:r>
    </w:p>
    <w:p w14:paraId="505AA0CF" w14:textId="37C78474" w:rsidR="0031331E" w:rsidRPr="008C683B" w:rsidRDefault="0031331E" w:rsidP="00CC7E1E">
      <w:pPr>
        <w:pStyle w:val="Heading3"/>
        <w:numPr>
          <w:ilvl w:val="0"/>
          <w:numId w:val="2"/>
        </w:numPr>
        <w:ind w:left="426" w:hanging="426"/>
      </w:pPr>
      <w:bookmarkStart w:id="191" w:name="_Toc217713511"/>
      <w:bookmarkStart w:id="192" w:name="_Toc388881066"/>
      <w:bookmarkStart w:id="193" w:name="_Toc467162224"/>
      <w:bookmarkStart w:id="194" w:name="_Toc237610005"/>
      <w:r>
        <w:t xml:space="preserve">Notification of </w:t>
      </w:r>
      <w:r w:rsidR="00D51E12">
        <w:t>QQ</w:t>
      </w:r>
      <w:r>
        <w:t xml:space="preserve"> Evaluations</w:t>
      </w:r>
      <w:bookmarkEnd w:id="191"/>
      <w:bookmarkEnd w:id="192"/>
      <w:bookmarkEnd w:id="193"/>
      <w:bookmarkEnd w:id="194"/>
    </w:p>
    <w:p w14:paraId="6038BC06" w14:textId="2A16DB4C" w:rsidR="002B2504" w:rsidRPr="001E6867" w:rsidRDefault="0031331E" w:rsidP="00CC7E1E">
      <w:pPr>
        <w:ind w:right="43"/>
        <w:jc w:val="both"/>
      </w:pPr>
      <w:r>
        <w:rPr>
          <w:rFonts w:cs="Arial"/>
        </w:rPr>
        <w:t xml:space="preserve">All </w:t>
      </w:r>
      <w:r w:rsidR="000735B7">
        <w:rPr>
          <w:rFonts w:cs="Arial"/>
        </w:rPr>
        <w:t>Applicant</w:t>
      </w:r>
      <w:r>
        <w:rPr>
          <w:rFonts w:cs="Arial"/>
        </w:rPr>
        <w:t xml:space="preserve">s will be informed of the outcome of their </w:t>
      </w:r>
      <w:r w:rsidR="008C683B">
        <w:rPr>
          <w:rFonts w:cs="Arial"/>
        </w:rPr>
        <w:t>Responses</w:t>
      </w:r>
      <w:r>
        <w:rPr>
          <w:rFonts w:cs="Arial"/>
        </w:rPr>
        <w:t xml:space="preserve"> following </w:t>
      </w:r>
      <w:r w:rsidR="00D51E12">
        <w:rPr>
          <w:rFonts w:cs="Arial"/>
        </w:rPr>
        <w:t>QQ</w:t>
      </w:r>
      <w:r>
        <w:rPr>
          <w:rFonts w:cs="Arial"/>
        </w:rPr>
        <w:t xml:space="preserve"> evaluation and any necessary clarifications. </w:t>
      </w:r>
    </w:p>
    <w:p w14:paraId="0DB97895" w14:textId="006DE41A" w:rsidR="0031331E" w:rsidRPr="008C683B" w:rsidRDefault="0031331E" w:rsidP="00CC7E1E">
      <w:pPr>
        <w:pStyle w:val="Heading3"/>
        <w:numPr>
          <w:ilvl w:val="0"/>
          <w:numId w:val="2"/>
        </w:numPr>
        <w:ind w:left="426" w:hanging="426"/>
      </w:pPr>
      <w:bookmarkStart w:id="195" w:name="_Toc388881067"/>
      <w:bookmarkStart w:id="196" w:name="_Toc467162225"/>
      <w:bookmarkStart w:id="197" w:name="_Toc217713513"/>
      <w:bookmarkStart w:id="198" w:name="_Toc237610006"/>
      <w:r>
        <w:lastRenderedPageBreak/>
        <w:t>Policy on Personal Debriefings</w:t>
      </w:r>
      <w:bookmarkEnd w:id="195"/>
      <w:bookmarkEnd w:id="196"/>
      <w:bookmarkEnd w:id="198"/>
    </w:p>
    <w:p w14:paraId="1F53B5DC" w14:textId="0F3800E0" w:rsidR="0031331E" w:rsidRDefault="0031331E" w:rsidP="00CC7E1E">
      <w:pPr>
        <w:jc w:val="both"/>
      </w:pPr>
      <w:r>
        <w:t xml:space="preserve">Based on the provision of the information to unsuccessful </w:t>
      </w:r>
      <w:r w:rsidR="000735B7">
        <w:t>Applicant</w:t>
      </w:r>
      <w:r>
        <w:t xml:space="preserve">s as outlined above and due to resourcing </w:t>
      </w:r>
      <w:r w:rsidR="001B3F62">
        <w:t>constraints,</w:t>
      </w:r>
      <w:r>
        <w:t xml:space="preserve"> </w:t>
      </w:r>
      <w:r w:rsidR="00F3559E">
        <w:rPr>
          <w:rFonts w:cs="Arial"/>
        </w:rPr>
        <w:t xml:space="preserve">the Contracting </w:t>
      </w:r>
      <w:r w:rsidR="001F0006">
        <w:rPr>
          <w:rFonts w:cs="Arial"/>
        </w:rPr>
        <w:t>Entity</w:t>
      </w:r>
      <w:r w:rsidRPr="004C7FB7">
        <w:rPr>
          <w:rFonts w:ascii="Calibri" w:hAnsi="Calibri" w:cs="Times New Roman"/>
          <w:bCs/>
          <w:sz w:val="32"/>
        </w:rPr>
        <w:t xml:space="preserve"> </w:t>
      </w:r>
      <w:r>
        <w:t xml:space="preserve">will not be offering individual debriefing meetings to unsuccessful </w:t>
      </w:r>
      <w:r w:rsidR="008C683B">
        <w:t>Applicants</w:t>
      </w:r>
      <w:r>
        <w:t>.</w:t>
      </w:r>
    </w:p>
    <w:p w14:paraId="67457C41" w14:textId="77777777" w:rsidR="0031331E" w:rsidRDefault="0031331E" w:rsidP="00CC7E1E">
      <w:pPr>
        <w:pStyle w:val="Heading3"/>
        <w:numPr>
          <w:ilvl w:val="0"/>
          <w:numId w:val="2"/>
        </w:numPr>
        <w:ind w:left="426" w:hanging="426"/>
      </w:pPr>
      <w:bookmarkStart w:id="199" w:name="_Toc195681230"/>
      <w:bookmarkStart w:id="200" w:name="_Toc195673950"/>
      <w:bookmarkStart w:id="201" w:name="_Toc195672606"/>
      <w:bookmarkStart w:id="202" w:name="_Toc388881071"/>
      <w:bookmarkStart w:id="203" w:name="_Toc467162229"/>
      <w:bookmarkStart w:id="204" w:name="_Toc237610007"/>
      <w:bookmarkEnd w:id="197"/>
      <w:r>
        <w:t>Copyright</w:t>
      </w:r>
      <w:bookmarkEnd w:id="199"/>
      <w:bookmarkEnd w:id="200"/>
      <w:bookmarkEnd w:id="201"/>
      <w:bookmarkEnd w:id="202"/>
      <w:bookmarkEnd w:id="203"/>
      <w:bookmarkEnd w:id="204"/>
    </w:p>
    <w:p w14:paraId="6FBCB848" w14:textId="5C89EA39" w:rsidR="0031331E" w:rsidRDefault="00520DE8" w:rsidP="00CC7E1E">
      <w:pPr>
        <w:jc w:val="both"/>
        <w:rPr>
          <w:rFonts w:ascii="Calibri" w:hAnsi="Calibri" w:cs="Arial"/>
          <w:bCs/>
        </w:rPr>
      </w:pPr>
      <w:r>
        <w:rPr>
          <w:rFonts w:cs="Arial"/>
          <w:bCs/>
        </w:rPr>
        <w:t>T</w:t>
      </w:r>
      <w:r w:rsidR="00F3559E">
        <w:rPr>
          <w:rFonts w:cs="Arial"/>
          <w:bCs/>
        </w:rPr>
        <w:t xml:space="preserve">he Contracting </w:t>
      </w:r>
      <w:r w:rsidR="001F0006">
        <w:rPr>
          <w:rFonts w:cs="Arial"/>
          <w:bCs/>
        </w:rPr>
        <w:t>Entity</w:t>
      </w:r>
      <w:r w:rsidR="0031331E">
        <w:rPr>
          <w:rFonts w:cs="Arial"/>
          <w:bCs/>
        </w:rPr>
        <w:t xml:space="preserve"> will have copyright ownership of any material developed for use by </w:t>
      </w:r>
      <w:r w:rsidR="00F3559E">
        <w:rPr>
          <w:rFonts w:cs="Arial"/>
          <w:bCs/>
        </w:rPr>
        <w:t xml:space="preserve">the Contracting </w:t>
      </w:r>
      <w:r w:rsidR="001F0006">
        <w:rPr>
          <w:rFonts w:cs="Arial"/>
          <w:bCs/>
        </w:rPr>
        <w:t>Entity</w:t>
      </w:r>
      <w:r w:rsidR="0031331E">
        <w:rPr>
          <w:rFonts w:cs="Arial"/>
          <w:bCs/>
        </w:rPr>
        <w:t xml:space="preserve"> under the terms of this </w:t>
      </w:r>
      <w:r w:rsidR="00D51E12">
        <w:rPr>
          <w:rFonts w:cs="Arial"/>
          <w:bCs/>
        </w:rPr>
        <w:t>QQ</w:t>
      </w:r>
      <w:r w:rsidR="0031331E">
        <w:rPr>
          <w:rFonts w:cs="Arial"/>
          <w:bCs/>
        </w:rPr>
        <w:t xml:space="preserve">. The service provider may have a non-exclusive licence to use such material but only for its own purposes (to be agreed with the successful </w:t>
      </w:r>
      <w:r w:rsidR="000735B7">
        <w:rPr>
          <w:rFonts w:cs="Arial"/>
          <w:bCs/>
        </w:rPr>
        <w:t>Applicant</w:t>
      </w:r>
      <w:r w:rsidR="0031331E">
        <w:rPr>
          <w:rFonts w:cs="Arial"/>
          <w:bCs/>
        </w:rPr>
        <w:t>)</w:t>
      </w:r>
      <w:r w:rsidR="008C683B">
        <w:rPr>
          <w:rFonts w:cs="Arial"/>
          <w:bCs/>
        </w:rPr>
        <w:t>.</w:t>
      </w:r>
    </w:p>
    <w:p w14:paraId="35F686DC" w14:textId="77777777" w:rsidR="0031331E" w:rsidRDefault="0031331E" w:rsidP="00CC7E1E">
      <w:pPr>
        <w:pStyle w:val="Heading3"/>
        <w:numPr>
          <w:ilvl w:val="0"/>
          <w:numId w:val="2"/>
        </w:numPr>
        <w:ind w:left="426" w:hanging="426"/>
      </w:pPr>
      <w:bookmarkStart w:id="205" w:name="_Toc388881072"/>
      <w:bookmarkStart w:id="206" w:name="_Toc467162230"/>
      <w:bookmarkStart w:id="207" w:name="_Toc237610008"/>
      <w:r>
        <w:t>Brand Names, etc.</w:t>
      </w:r>
      <w:bookmarkEnd w:id="205"/>
      <w:bookmarkEnd w:id="206"/>
      <w:bookmarkEnd w:id="207"/>
      <w:r>
        <w:t xml:space="preserve"> </w:t>
      </w:r>
    </w:p>
    <w:p w14:paraId="4DA0848E" w14:textId="6B2039DA" w:rsidR="0031331E" w:rsidRDefault="0031331E" w:rsidP="00CC7E1E">
      <w:pPr>
        <w:jc w:val="both"/>
        <w:rPr>
          <w:i/>
        </w:rPr>
      </w:pPr>
      <w:r w:rsidRPr="4D599FA8">
        <w:t xml:space="preserve">Please note in relation to this </w:t>
      </w:r>
      <w:r w:rsidR="00D51E12" w:rsidRPr="4D599FA8">
        <w:t>QQ</w:t>
      </w:r>
      <w:r w:rsidRPr="4D599FA8">
        <w:t xml:space="preserve"> document; where reference is made to a particular make, source, process, trademark, type or patent, that this is not to be regarded as a de facto requirement.  In all such cases </w:t>
      </w:r>
      <w:r w:rsidR="004F4602" w:rsidRPr="4D599FA8">
        <w:t>the</w:t>
      </w:r>
      <w:r w:rsidRPr="4D599FA8">
        <w:t xml:space="preserve"> reference in question is accompanied by the words "or equivalent</w:t>
      </w:r>
      <w:r w:rsidR="001B3F62" w:rsidRPr="4D599FA8">
        <w:rPr>
          <w:i/>
        </w:rPr>
        <w:t>”</w:t>
      </w:r>
      <w:r w:rsidRPr="4D599FA8">
        <w:rPr>
          <w:i/>
        </w:rPr>
        <w:t xml:space="preserve">. </w:t>
      </w:r>
    </w:p>
    <w:p w14:paraId="02ED1F64" w14:textId="77777777" w:rsidR="0031331E" w:rsidRDefault="0031331E" w:rsidP="00CC7E1E">
      <w:pPr>
        <w:pStyle w:val="Heading3"/>
        <w:numPr>
          <w:ilvl w:val="0"/>
          <w:numId w:val="2"/>
        </w:numPr>
        <w:ind w:left="426" w:hanging="426"/>
      </w:pPr>
      <w:bookmarkStart w:id="208" w:name="_Toc460518577"/>
      <w:bookmarkStart w:id="209" w:name="_Toc467162232"/>
      <w:bookmarkStart w:id="210" w:name="_Toc237610009"/>
      <w:r>
        <w:t>Right Not to Award</w:t>
      </w:r>
      <w:bookmarkEnd w:id="208"/>
      <w:bookmarkEnd w:id="209"/>
      <w:bookmarkEnd w:id="210"/>
      <w:r>
        <w:t xml:space="preserve"> </w:t>
      </w:r>
    </w:p>
    <w:p w14:paraId="0BE02A8D" w14:textId="605F6887" w:rsidR="0031331E" w:rsidRPr="00256095" w:rsidRDefault="0031331E" w:rsidP="00CC7E1E">
      <w:pPr>
        <w:jc w:val="both"/>
      </w:pPr>
      <w:r w:rsidRPr="003D49C8">
        <w:rPr>
          <w:color w:val="000000"/>
        </w:rPr>
        <w:t xml:space="preserve">The </w:t>
      </w:r>
      <w:r w:rsidR="00BC0D2B">
        <w:rPr>
          <w:color w:val="000000"/>
        </w:rPr>
        <w:t>Q</w:t>
      </w:r>
      <w:r w:rsidR="008C683B">
        <w:rPr>
          <w:color w:val="000000"/>
        </w:rPr>
        <w:t>Q</w:t>
      </w:r>
      <w:r w:rsidRPr="003D49C8">
        <w:rPr>
          <w:color w:val="000000"/>
        </w:rPr>
        <w:t xml:space="preserve"> is issued in good faith; however, </w:t>
      </w:r>
      <w:r w:rsidR="00F3559E">
        <w:rPr>
          <w:color w:val="000000"/>
        </w:rPr>
        <w:t xml:space="preserve">the Contracting </w:t>
      </w:r>
      <w:r w:rsidR="001F0006">
        <w:rPr>
          <w:color w:val="000000"/>
        </w:rPr>
        <w:t>Entity</w:t>
      </w:r>
      <w:r w:rsidRPr="003D49C8">
        <w:rPr>
          <w:color w:val="000000"/>
        </w:rPr>
        <w:t xml:space="preserve"> at its sole discretion shall not be obliged to proceed to further stages in the procurement process and reserves the right to cancel the </w:t>
      </w:r>
      <w:r w:rsidRPr="00256095">
        <w:t>contract</w:t>
      </w:r>
      <w:r w:rsidR="004301F1" w:rsidRPr="00256095">
        <w:t xml:space="preserve"> / procurement process</w:t>
      </w:r>
      <w:r w:rsidR="00256095">
        <w:t xml:space="preserve"> at any stage</w:t>
      </w:r>
      <w:r w:rsidRPr="00256095">
        <w:t xml:space="preserve">. </w:t>
      </w:r>
    </w:p>
    <w:p w14:paraId="31CD132E" w14:textId="428090A1" w:rsidR="0031331E" w:rsidRPr="00AB41B8" w:rsidRDefault="0031331E" w:rsidP="00CC7E1E">
      <w:pPr>
        <w:pStyle w:val="Heading3"/>
        <w:numPr>
          <w:ilvl w:val="0"/>
          <w:numId w:val="2"/>
        </w:numPr>
        <w:ind w:left="426" w:hanging="426"/>
      </w:pPr>
      <w:bookmarkStart w:id="211" w:name="_Toc243992547"/>
      <w:bookmarkStart w:id="212" w:name="_Toc255122019"/>
      <w:bookmarkStart w:id="213" w:name="_Toc460518579"/>
      <w:bookmarkStart w:id="214" w:name="_Toc467162233"/>
      <w:bookmarkStart w:id="215" w:name="_Toc237610010"/>
      <w:r>
        <w:t xml:space="preserve">Environmental </w:t>
      </w:r>
      <w:r w:rsidR="0022020C">
        <w:t xml:space="preserve">&amp; Sustainability </w:t>
      </w:r>
      <w:r>
        <w:t>Aspects</w:t>
      </w:r>
      <w:bookmarkEnd w:id="211"/>
      <w:bookmarkEnd w:id="212"/>
      <w:bookmarkEnd w:id="213"/>
      <w:bookmarkEnd w:id="214"/>
      <w:bookmarkEnd w:id="215"/>
      <w:r>
        <w:t xml:space="preserve"> </w:t>
      </w:r>
    </w:p>
    <w:p w14:paraId="236588C8" w14:textId="2489276A" w:rsidR="0031331E" w:rsidRDefault="00F3559E" w:rsidP="00CC7E1E">
      <w:pPr>
        <w:jc w:val="both"/>
        <w:rPr>
          <w:color w:val="000000"/>
        </w:rPr>
      </w:pPr>
      <w:r>
        <w:rPr>
          <w:color w:val="000000"/>
        </w:rPr>
        <w:t xml:space="preserve">The Contracting </w:t>
      </w:r>
      <w:r w:rsidR="001F0006">
        <w:rPr>
          <w:color w:val="000000"/>
        </w:rPr>
        <w:t>Entity</w:t>
      </w:r>
      <w:r w:rsidR="0031331E" w:rsidRPr="000457EF">
        <w:rPr>
          <w:color w:val="000000"/>
        </w:rPr>
        <w:t xml:space="preserve"> is committed to the principles of environmental management in its </w:t>
      </w:r>
      <w:r w:rsidR="004F4602" w:rsidRPr="000457EF">
        <w:rPr>
          <w:color w:val="000000"/>
        </w:rPr>
        <w:t>activities,</w:t>
      </w:r>
      <w:r w:rsidR="0031331E" w:rsidRPr="000457EF">
        <w:rPr>
          <w:color w:val="000000"/>
        </w:rPr>
        <w:t xml:space="preserve"> and it encourages the implementation of sustainability principles in its procurement practices.  </w:t>
      </w:r>
      <w:r w:rsidR="000735B7">
        <w:rPr>
          <w:color w:val="000000"/>
        </w:rPr>
        <w:t>Applicant</w:t>
      </w:r>
      <w:r w:rsidR="0031331E" w:rsidRPr="000457EF">
        <w:rPr>
          <w:color w:val="000000"/>
        </w:rPr>
        <w:t>s should make all reasonable efforts to minimise adverse environmental impact in the methods of services delivery and in materials used.</w:t>
      </w:r>
      <w:bookmarkStart w:id="216" w:name="_Toc243992548"/>
      <w:bookmarkStart w:id="217" w:name="_Toc255122020"/>
      <w:bookmarkStart w:id="218" w:name="_Toc460518580"/>
    </w:p>
    <w:p w14:paraId="0A533347" w14:textId="2B7C3F71" w:rsidR="0031331E" w:rsidRDefault="002D2332" w:rsidP="00CC7E1E">
      <w:pPr>
        <w:pStyle w:val="Heading3"/>
        <w:numPr>
          <w:ilvl w:val="0"/>
          <w:numId w:val="2"/>
        </w:numPr>
        <w:ind w:left="426" w:hanging="426"/>
      </w:pPr>
      <w:bookmarkStart w:id="219" w:name="_Toc237610011"/>
      <w:bookmarkEnd w:id="216"/>
      <w:bookmarkEnd w:id="217"/>
      <w:bookmarkEnd w:id="218"/>
      <w:r>
        <w:t>Collusion</w:t>
      </w:r>
      <w:bookmarkEnd w:id="219"/>
    </w:p>
    <w:p w14:paraId="34E2D80D" w14:textId="1EAD8DE1" w:rsidR="0031331E" w:rsidRDefault="0031331E" w:rsidP="00CC7E1E">
      <w:pPr>
        <w:jc w:val="both"/>
        <w:rPr>
          <w:bCs/>
        </w:rPr>
      </w:pPr>
      <w:r>
        <w:rPr>
          <w:bCs/>
        </w:rPr>
        <w:t xml:space="preserve">If any </w:t>
      </w:r>
      <w:r w:rsidR="002D2332">
        <w:rPr>
          <w:bCs/>
        </w:rPr>
        <w:t xml:space="preserve">Applicant </w:t>
      </w:r>
      <w:r>
        <w:rPr>
          <w:bCs/>
        </w:rPr>
        <w:t xml:space="preserve">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w:t>
      </w:r>
      <w:r w:rsidR="002D2332">
        <w:rPr>
          <w:bCs/>
        </w:rPr>
        <w:t>Response</w:t>
      </w:r>
      <w:r>
        <w:rPr>
          <w:bCs/>
        </w:rPr>
        <w:t xml:space="preserve"> submitted by such </w:t>
      </w:r>
      <w:r w:rsidR="002D2332">
        <w:rPr>
          <w:bCs/>
        </w:rPr>
        <w:t>Applicant</w:t>
      </w:r>
      <w:r>
        <w:rPr>
          <w:bCs/>
        </w:rPr>
        <w:t xml:space="preserve"> shall be automatically disqualified and the circumstances surrounding such action shall be referred to the appropriate authority.</w:t>
      </w:r>
      <w:bookmarkStart w:id="220" w:name="_Toc460518583"/>
    </w:p>
    <w:bookmarkEnd w:id="220"/>
    <w:p w14:paraId="39240CA5" w14:textId="1B8EB66F" w:rsidR="00DC1805" w:rsidRDefault="00DC1805" w:rsidP="00CC7E1E">
      <w:pPr>
        <w:rPr>
          <w:rFonts w:eastAsiaTheme="majorEastAsia" w:cstheme="majorBidi"/>
          <w:b/>
          <w:bCs/>
          <w:color w:val="365F91" w:themeColor="accent1" w:themeShade="BF"/>
          <w:sz w:val="28"/>
          <w:szCs w:val="28"/>
        </w:rPr>
      </w:pPr>
    </w:p>
    <w:sectPr w:rsidR="00DC1805">
      <w:headerReference w:type="default" r:id="rId14"/>
      <w:footerReference w:type="even" r:id="rId15"/>
      <w:footerReference w:type="defaul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0AC5" w14:textId="77777777" w:rsidR="00F72595" w:rsidRDefault="00F72595" w:rsidP="00E84E82">
      <w:pPr>
        <w:spacing w:after="0" w:line="240" w:lineRule="auto"/>
      </w:pPr>
      <w:r>
        <w:separator/>
      </w:r>
    </w:p>
  </w:endnote>
  <w:endnote w:type="continuationSeparator" w:id="0">
    <w:p w14:paraId="157DBB17" w14:textId="77777777" w:rsidR="00F72595" w:rsidRDefault="00F72595"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0000000000000000000"/>
    <w:charset w:val="00"/>
    <w:family w:val="moder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1EFC" w14:textId="19FA9CE3" w:rsidR="00455F18" w:rsidRDefault="00455F18">
    <w:pPr>
      <w:pStyle w:val="Footer"/>
    </w:pPr>
    <w:r>
      <w:rPr>
        <w:noProof/>
      </w:rPr>
      <mc:AlternateContent>
        <mc:Choice Requires="wps">
          <w:drawing>
            <wp:anchor distT="0" distB="0" distL="0" distR="0" simplePos="0" relativeHeight="251658752" behindDoc="0" locked="0" layoutInCell="1" allowOverlap="1" wp14:anchorId="3E616DD5" wp14:editId="16E006E1">
              <wp:simplePos x="635" y="635"/>
              <wp:positionH relativeFrom="page">
                <wp:align>center</wp:align>
              </wp:positionH>
              <wp:positionV relativeFrom="page">
                <wp:align>bottom</wp:align>
              </wp:positionV>
              <wp:extent cx="1990725" cy="358140"/>
              <wp:effectExtent l="0" t="0" r="9525" b="0"/>
              <wp:wrapNone/>
              <wp:docPr id="2118649280" name="Text Box 2"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8140"/>
                      </a:xfrm>
                      <a:prstGeom prst="rect">
                        <a:avLst/>
                      </a:prstGeom>
                      <a:noFill/>
                      <a:ln>
                        <a:noFill/>
                      </a:ln>
                    </wps:spPr>
                    <wps:txbx>
                      <w:txbxContent>
                        <w:p w14:paraId="0324D214" w14:textId="369BEA29" w:rsidR="00455F18" w:rsidRPr="00455F18" w:rsidRDefault="00455F18" w:rsidP="00455F18">
                          <w:pPr>
                            <w:spacing w:after="0"/>
                            <w:rPr>
                              <w:rFonts w:ascii="Arial" w:eastAsia="Arial" w:hAnsi="Arial" w:cs="Arial"/>
                              <w:noProof/>
                              <w:color w:val="000000"/>
                              <w:sz w:val="20"/>
                              <w:szCs w:val="20"/>
                            </w:rPr>
                          </w:pPr>
                          <w:r w:rsidRPr="00455F18">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616DD5" id="_x0000_t202" coordsize="21600,21600" o:spt="202" path="m,l,21600r21600,l21600,xe">
              <v:stroke joinstyle="miter"/>
              <v:path gradientshapeok="t" o:connecttype="rect"/>
            </v:shapetype>
            <v:shape id="Text Box 2" o:spid="_x0000_s1026" type="#_x0000_t202" alt="AtkinsRéalis - Baseline / Référence" style="position:absolute;margin-left:0;margin-top:0;width:156.75pt;height:28.2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" filled="f" stroked="f">
              <v:textbox style="mso-fit-shape-to-text:t" inset="0,0,0,15pt">
                <w:txbxContent>
                  <w:p w14:paraId="0324D214" w14:textId="369BEA29" w:rsidR="00455F18" w:rsidRPr="00455F18" w:rsidRDefault="00455F18" w:rsidP="00455F18">
                    <w:pPr>
                      <w:spacing w:after="0"/>
                      <w:rPr>
                        <w:rFonts w:ascii="Arial" w:eastAsia="Arial" w:hAnsi="Arial" w:cs="Arial"/>
                        <w:noProof/>
                        <w:color w:val="000000"/>
                        <w:sz w:val="20"/>
                        <w:szCs w:val="20"/>
                      </w:rPr>
                    </w:pPr>
                    <w:r w:rsidRPr="00455F18">
                      <w:rPr>
                        <w:rFonts w:ascii="Arial" w:eastAsia="Arial" w:hAnsi="Arial" w:cs="Arial"/>
                        <w:noProof/>
                        <w:color w:val="000000"/>
                        <w:sz w:val="20"/>
                        <w:szCs w:val="20"/>
                      </w:rPr>
                      <w:t>AtkinsRéalis - Baseline / Référence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4341" w14:textId="116657F3" w:rsidR="00D176C9" w:rsidRDefault="00F72595">
    <w:pPr>
      <w:pStyle w:val="Footer"/>
      <w:pBdr>
        <w:top w:val="single" w:sz="4" w:space="1" w:color="D9D9D9" w:themeColor="background1" w:themeShade="D9"/>
      </w:pBdr>
      <w:jc w:val="right"/>
    </w:pPr>
    <w:sdt>
      <w:sdtPr>
        <w:id w:val="-1265995291"/>
        <w:docPartObj>
          <w:docPartGallery w:val="Page Numbers (Bottom of Page)"/>
          <w:docPartUnique/>
        </w:docPartObj>
      </w:sdtPr>
      <w:sdtEndPr>
        <w:rPr>
          <w:color w:val="808080" w:themeColor="background1" w:themeShade="80"/>
          <w:spacing w:val="60"/>
        </w:rPr>
      </w:sdtEndPr>
      <w:sdtContent>
        <w:r w:rsidR="00D176C9">
          <w:fldChar w:fldCharType="begin"/>
        </w:r>
        <w:r w:rsidR="00D176C9">
          <w:instrText xml:space="preserve"> PAGE   \* MERGEFORMAT </w:instrText>
        </w:r>
        <w:r w:rsidR="00D176C9">
          <w:fldChar w:fldCharType="separate"/>
        </w:r>
        <w:r w:rsidR="00FD55C7">
          <w:rPr>
            <w:noProof/>
          </w:rPr>
          <w:t>1</w:t>
        </w:r>
        <w:r w:rsidR="00D176C9">
          <w:rPr>
            <w:noProof/>
          </w:rPr>
          <w:fldChar w:fldCharType="end"/>
        </w:r>
        <w:r w:rsidR="00D176C9">
          <w:t xml:space="preserve"> | </w:t>
        </w:r>
        <w:r w:rsidR="00D176C9">
          <w:rPr>
            <w:color w:val="808080" w:themeColor="background1" w:themeShade="80"/>
            <w:spacing w:val="60"/>
          </w:rPr>
          <w:t>Page</w:t>
        </w:r>
      </w:sdtContent>
    </w:sdt>
  </w:p>
  <w:p w14:paraId="47F8FDE3" w14:textId="77777777" w:rsidR="00D176C9" w:rsidRDefault="00D1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D8D8" w14:textId="7888B0B8" w:rsidR="00455F18" w:rsidRDefault="00455F18">
    <w:pPr>
      <w:pStyle w:val="Footer"/>
    </w:pPr>
    <w:r>
      <w:rPr>
        <w:noProof/>
      </w:rPr>
      <mc:AlternateContent>
        <mc:Choice Requires="wps">
          <w:drawing>
            <wp:anchor distT="0" distB="0" distL="0" distR="0" simplePos="0" relativeHeight="251657728" behindDoc="0" locked="0" layoutInCell="1" allowOverlap="1" wp14:anchorId="2EF07F4D" wp14:editId="720DCF8B">
              <wp:simplePos x="635" y="635"/>
              <wp:positionH relativeFrom="page">
                <wp:align>center</wp:align>
              </wp:positionH>
              <wp:positionV relativeFrom="page">
                <wp:align>bottom</wp:align>
              </wp:positionV>
              <wp:extent cx="1990725" cy="358140"/>
              <wp:effectExtent l="0" t="0" r="9525" b="0"/>
              <wp:wrapNone/>
              <wp:docPr id="1969095218" name="Text Box 1" descr="AtkinsRéalis - Baseline / Référ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990725" cy="358140"/>
                      </a:xfrm>
                      <a:prstGeom prst="rect">
                        <a:avLst/>
                      </a:prstGeom>
                      <a:noFill/>
                      <a:ln>
                        <a:noFill/>
                      </a:ln>
                    </wps:spPr>
                    <wps:txbx>
                      <w:txbxContent>
                        <w:p w14:paraId="0383EA97" w14:textId="76CB5F3F" w:rsidR="00455F18" w:rsidRPr="00455F18" w:rsidRDefault="00455F18" w:rsidP="00455F18">
                          <w:pPr>
                            <w:spacing w:after="0"/>
                            <w:rPr>
                              <w:rFonts w:ascii="Arial" w:eastAsia="Arial" w:hAnsi="Arial" w:cs="Arial"/>
                              <w:noProof/>
                              <w:color w:val="000000"/>
                              <w:sz w:val="20"/>
                              <w:szCs w:val="20"/>
                            </w:rPr>
                          </w:pPr>
                          <w:r w:rsidRPr="00455F18">
                            <w:rPr>
                              <w:rFonts w:ascii="Arial" w:eastAsia="Arial" w:hAnsi="Arial" w:cs="Arial"/>
                              <w:noProof/>
                              <w:color w:val="000000"/>
                              <w:sz w:val="20"/>
                              <w:szCs w:val="20"/>
                            </w:rPr>
                            <w:t>AtkinsRéalis - Baseline / Référence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07F4D" id="_x0000_t202" coordsize="21600,21600" o:spt="202" path="m,l,21600r21600,l21600,xe">
              <v:stroke joinstyle="miter"/>
              <v:path gradientshapeok="t" o:connecttype="rect"/>
            </v:shapetype>
            <v:shape id="Text Box 1" o:spid="_x0000_s1027" type="#_x0000_t202" alt="AtkinsRéalis - Baseline / Référence" style="position:absolute;margin-left:0;margin-top:0;width:156.75pt;height:28.2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" filled="f" stroked="f">
              <v:textbox style="mso-fit-shape-to-text:t" inset="0,0,0,15pt">
                <w:txbxContent>
                  <w:p w14:paraId="0383EA97" w14:textId="76CB5F3F" w:rsidR="00455F18" w:rsidRPr="00455F18" w:rsidRDefault="00455F18" w:rsidP="00455F18">
                    <w:pPr>
                      <w:spacing w:after="0"/>
                      <w:rPr>
                        <w:rFonts w:ascii="Arial" w:eastAsia="Arial" w:hAnsi="Arial" w:cs="Arial"/>
                        <w:noProof/>
                        <w:color w:val="000000"/>
                        <w:sz w:val="20"/>
                        <w:szCs w:val="20"/>
                      </w:rPr>
                    </w:pPr>
                    <w:r w:rsidRPr="00455F18">
                      <w:rPr>
                        <w:rFonts w:ascii="Arial" w:eastAsia="Arial" w:hAnsi="Arial" w:cs="Arial"/>
                        <w:noProof/>
                        <w:color w:val="000000"/>
                        <w:sz w:val="20"/>
                        <w:szCs w:val="20"/>
                      </w:rPr>
                      <w:t>AtkinsRéalis - Baseline / Référence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E029" w14:textId="77777777" w:rsidR="00F72595" w:rsidRDefault="00F72595" w:rsidP="00E84E82">
      <w:pPr>
        <w:spacing w:after="0" w:line="240" w:lineRule="auto"/>
      </w:pPr>
      <w:r>
        <w:separator/>
      </w:r>
    </w:p>
  </w:footnote>
  <w:footnote w:type="continuationSeparator" w:id="0">
    <w:p w14:paraId="66889000" w14:textId="77777777" w:rsidR="00F72595" w:rsidRDefault="00F72595"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784A" w14:textId="6CCCE55D" w:rsidR="00D176C9" w:rsidRDefault="00D176C9" w:rsidP="00B84EC4">
    <w:pPr>
      <w:pStyle w:val="Header"/>
      <w:tabs>
        <w:tab w:val="clear" w:pos="4513"/>
      </w:tabs>
    </w:pPr>
    <w:r>
      <w:tab/>
    </w:r>
  </w:p>
  <w:p w14:paraId="3A9B8E1E" w14:textId="77777777" w:rsidR="00D176C9" w:rsidRPr="00E84E82" w:rsidRDefault="00D176C9">
    <w:pPr>
      <w:pStyle w:val="Header"/>
      <w:rPr>
        <w:color w:val="A6A6A6" w:themeColor="background1" w:themeShade="A6"/>
      </w:rPr>
    </w:pPr>
    <w:r w:rsidRPr="00E84E82">
      <w:rPr>
        <w:color w:val="A6A6A6" w:themeColor="background1" w:themeShade="A6"/>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478"/>
    <w:multiLevelType w:val="multilevel"/>
    <w:tmpl w:val="8818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A3CEE"/>
    <w:multiLevelType w:val="hybridMultilevel"/>
    <w:tmpl w:val="B93E12B4"/>
    <w:lvl w:ilvl="0" w:tplc="B6D243A6">
      <w:start w:val="1"/>
      <w:numFmt w:val="decimal"/>
      <w:lvlText w:val="2.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2A7565"/>
    <w:multiLevelType w:val="hybridMultilevel"/>
    <w:tmpl w:val="0B0AFAB8"/>
    <w:lvl w:ilvl="0" w:tplc="1FA2F2BA">
      <w:start w:val="1"/>
      <w:numFmt w:val="decimal"/>
      <w:lvlText w:val="%1."/>
      <w:lvlJc w:val="left"/>
      <w:pPr>
        <w:ind w:left="1440" w:hanging="360"/>
      </w:pPr>
    </w:lvl>
    <w:lvl w:ilvl="1" w:tplc="62C486C4">
      <w:start w:val="1"/>
      <w:numFmt w:val="decimal"/>
      <w:lvlText w:val="%2."/>
      <w:lvlJc w:val="left"/>
      <w:pPr>
        <w:ind w:left="1440" w:hanging="360"/>
      </w:pPr>
    </w:lvl>
    <w:lvl w:ilvl="2" w:tplc="7C8EEDFA">
      <w:start w:val="1"/>
      <w:numFmt w:val="decimal"/>
      <w:lvlText w:val="%3."/>
      <w:lvlJc w:val="left"/>
      <w:pPr>
        <w:ind w:left="1440" w:hanging="360"/>
      </w:pPr>
    </w:lvl>
    <w:lvl w:ilvl="3" w:tplc="30687E48">
      <w:start w:val="1"/>
      <w:numFmt w:val="decimal"/>
      <w:lvlText w:val="%4."/>
      <w:lvlJc w:val="left"/>
      <w:pPr>
        <w:ind w:left="1440" w:hanging="360"/>
      </w:pPr>
    </w:lvl>
    <w:lvl w:ilvl="4" w:tplc="FA449586">
      <w:start w:val="1"/>
      <w:numFmt w:val="decimal"/>
      <w:lvlText w:val="%5."/>
      <w:lvlJc w:val="left"/>
      <w:pPr>
        <w:ind w:left="1440" w:hanging="360"/>
      </w:pPr>
    </w:lvl>
    <w:lvl w:ilvl="5" w:tplc="C7EE85EA">
      <w:start w:val="1"/>
      <w:numFmt w:val="decimal"/>
      <w:lvlText w:val="%6."/>
      <w:lvlJc w:val="left"/>
      <w:pPr>
        <w:ind w:left="1440" w:hanging="360"/>
      </w:pPr>
    </w:lvl>
    <w:lvl w:ilvl="6" w:tplc="CF00BECE">
      <w:start w:val="1"/>
      <w:numFmt w:val="decimal"/>
      <w:lvlText w:val="%7."/>
      <w:lvlJc w:val="left"/>
      <w:pPr>
        <w:ind w:left="1440" w:hanging="360"/>
      </w:pPr>
    </w:lvl>
    <w:lvl w:ilvl="7" w:tplc="5B843C58">
      <w:start w:val="1"/>
      <w:numFmt w:val="decimal"/>
      <w:lvlText w:val="%8."/>
      <w:lvlJc w:val="left"/>
      <w:pPr>
        <w:ind w:left="1440" w:hanging="360"/>
      </w:pPr>
    </w:lvl>
    <w:lvl w:ilvl="8" w:tplc="8FCADC2C">
      <w:start w:val="1"/>
      <w:numFmt w:val="decimal"/>
      <w:lvlText w:val="%9."/>
      <w:lvlJc w:val="left"/>
      <w:pPr>
        <w:ind w:left="1440" w:hanging="360"/>
      </w:pPr>
    </w:lvl>
  </w:abstractNum>
  <w:abstractNum w:abstractNumId="3" w15:restartNumberingAfterBreak="0">
    <w:nsid w:val="0D2D23B0"/>
    <w:multiLevelType w:val="hybridMultilevel"/>
    <w:tmpl w:val="70D871EC"/>
    <w:lvl w:ilvl="0" w:tplc="75F0F0E4">
      <w:start w:val="1"/>
      <w:numFmt w:val="lowerLetter"/>
      <w:lvlText w:val="(%1)"/>
      <w:lvlJc w:val="left"/>
      <w:pPr>
        <w:ind w:left="720"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879D5"/>
    <w:multiLevelType w:val="hybridMultilevel"/>
    <w:tmpl w:val="85D0E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610F3"/>
    <w:multiLevelType w:val="hybridMultilevel"/>
    <w:tmpl w:val="ECE82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0BA"/>
    <w:multiLevelType w:val="hybridMultilevel"/>
    <w:tmpl w:val="0024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E36DB"/>
    <w:multiLevelType w:val="multilevel"/>
    <w:tmpl w:val="11C4E2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8B30BC"/>
    <w:multiLevelType w:val="hybridMultilevel"/>
    <w:tmpl w:val="A55E85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E7498C"/>
    <w:multiLevelType w:val="multilevel"/>
    <w:tmpl w:val="8B56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82FDF"/>
    <w:multiLevelType w:val="hybridMultilevel"/>
    <w:tmpl w:val="665EC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2653C"/>
    <w:multiLevelType w:val="hybridMultilevel"/>
    <w:tmpl w:val="E20EB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D3FE0"/>
    <w:multiLevelType w:val="hybridMultilevel"/>
    <w:tmpl w:val="EF2C32C8"/>
    <w:lvl w:ilvl="0" w:tplc="1AD83F7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AC3609"/>
    <w:multiLevelType w:val="multilevel"/>
    <w:tmpl w:val="8A18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8203A"/>
    <w:multiLevelType w:val="multilevel"/>
    <w:tmpl w:val="096A8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1759DC"/>
    <w:multiLevelType w:val="hybridMultilevel"/>
    <w:tmpl w:val="27D8D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5F2518"/>
    <w:multiLevelType w:val="hybridMultilevel"/>
    <w:tmpl w:val="6046B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9E57A5"/>
    <w:multiLevelType w:val="hybridMultilevel"/>
    <w:tmpl w:val="5D980B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A43C31"/>
    <w:multiLevelType w:val="hybridMultilevel"/>
    <w:tmpl w:val="DE90D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CE52A8"/>
    <w:multiLevelType w:val="hybridMultilevel"/>
    <w:tmpl w:val="96C6B72A"/>
    <w:lvl w:ilvl="0" w:tplc="7CF67B12">
      <w:start w:val="1"/>
      <w:numFmt w:val="lowerLetter"/>
      <w:lvlText w:val="%1)"/>
      <w:lvlJc w:val="left"/>
      <w:pPr>
        <w:ind w:left="1220" w:hanging="655"/>
        <w:jc w:val="right"/>
      </w:pPr>
      <w:rPr>
        <w:rFonts w:ascii="Arial" w:eastAsia="Arial" w:hAnsi="Arial" w:hint="default"/>
        <w:sz w:val="20"/>
        <w:szCs w:val="20"/>
      </w:rPr>
    </w:lvl>
    <w:lvl w:ilvl="1" w:tplc="E996D9DE">
      <w:start w:val="1"/>
      <w:numFmt w:val="lowerRoman"/>
      <w:lvlText w:val="(%2)"/>
      <w:lvlJc w:val="left"/>
      <w:pPr>
        <w:ind w:left="1983" w:hanging="568"/>
      </w:pPr>
      <w:rPr>
        <w:rFonts w:ascii="Arial" w:eastAsia="Arial" w:hAnsi="Arial" w:hint="default"/>
        <w:sz w:val="20"/>
        <w:szCs w:val="20"/>
      </w:rPr>
    </w:lvl>
    <w:lvl w:ilvl="2" w:tplc="C674DBDC">
      <w:start w:val="1"/>
      <w:numFmt w:val="bullet"/>
      <w:lvlText w:val="•"/>
      <w:lvlJc w:val="left"/>
      <w:pPr>
        <w:ind w:left="1983" w:hanging="568"/>
      </w:pPr>
      <w:rPr>
        <w:rFonts w:hint="default"/>
      </w:rPr>
    </w:lvl>
    <w:lvl w:ilvl="3" w:tplc="29842EF8">
      <w:start w:val="1"/>
      <w:numFmt w:val="bullet"/>
      <w:lvlText w:val="•"/>
      <w:lvlJc w:val="left"/>
      <w:pPr>
        <w:ind w:left="2900" w:hanging="568"/>
      </w:pPr>
      <w:rPr>
        <w:rFonts w:hint="default"/>
      </w:rPr>
    </w:lvl>
    <w:lvl w:ilvl="4" w:tplc="46D0F7C0">
      <w:start w:val="1"/>
      <w:numFmt w:val="bullet"/>
      <w:lvlText w:val="•"/>
      <w:lvlJc w:val="left"/>
      <w:pPr>
        <w:ind w:left="3817" w:hanging="568"/>
      </w:pPr>
      <w:rPr>
        <w:rFonts w:hint="default"/>
      </w:rPr>
    </w:lvl>
    <w:lvl w:ilvl="5" w:tplc="4DC4ABEA">
      <w:start w:val="1"/>
      <w:numFmt w:val="bullet"/>
      <w:lvlText w:val="•"/>
      <w:lvlJc w:val="left"/>
      <w:pPr>
        <w:ind w:left="4734" w:hanging="568"/>
      </w:pPr>
      <w:rPr>
        <w:rFonts w:hint="default"/>
      </w:rPr>
    </w:lvl>
    <w:lvl w:ilvl="6" w:tplc="A1326BAC">
      <w:start w:val="1"/>
      <w:numFmt w:val="bullet"/>
      <w:lvlText w:val="•"/>
      <w:lvlJc w:val="left"/>
      <w:pPr>
        <w:ind w:left="5651" w:hanging="568"/>
      </w:pPr>
      <w:rPr>
        <w:rFonts w:hint="default"/>
      </w:rPr>
    </w:lvl>
    <w:lvl w:ilvl="7" w:tplc="3948EC08">
      <w:start w:val="1"/>
      <w:numFmt w:val="bullet"/>
      <w:lvlText w:val="•"/>
      <w:lvlJc w:val="left"/>
      <w:pPr>
        <w:ind w:left="6568" w:hanging="568"/>
      </w:pPr>
      <w:rPr>
        <w:rFonts w:hint="default"/>
      </w:rPr>
    </w:lvl>
    <w:lvl w:ilvl="8" w:tplc="B64AAF5E">
      <w:start w:val="1"/>
      <w:numFmt w:val="bullet"/>
      <w:lvlText w:val="•"/>
      <w:lvlJc w:val="left"/>
      <w:pPr>
        <w:ind w:left="7485" w:hanging="568"/>
      </w:pPr>
      <w:rPr>
        <w:rFonts w:hint="default"/>
      </w:rPr>
    </w:lvl>
  </w:abstractNum>
  <w:abstractNum w:abstractNumId="20" w15:restartNumberingAfterBreak="0">
    <w:nsid w:val="503D7C9D"/>
    <w:multiLevelType w:val="hybridMultilevel"/>
    <w:tmpl w:val="AB80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F4E49"/>
    <w:multiLevelType w:val="hybridMultilevel"/>
    <w:tmpl w:val="0868F572"/>
    <w:lvl w:ilvl="0" w:tplc="99D89E6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0E078D"/>
    <w:multiLevelType w:val="multilevel"/>
    <w:tmpl w:val="A4AC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F077D"/>
    <w:multiLevelType w:val="multilevel"/>
    <w:tmpl w:val="0EF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DD0E1C"/>
    <w:multiLevelType w:val="hybridMultilevel"/>
    <w:tmpl w:val="4628D9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28566BA"/>
    <w:multiLevelType w:val="hybridMultilevel"/>
    <w:tmpl w:val="72301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5E18C9"/>
    <w:multiLevelType w:val="multilevel"/>
    <w:tmpl w:val="3D98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814295"/>
    <w:multiLevelType w:val="hybridMultilevel"/>
    <w:tmpl w:val="0EC4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C8567D"/>
    <w:multiLevelType w:val="hybridMultilevel"/>
    <w:tmpl w:val="A43294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983572"/>
    <w:multiLevelType w:val="multilevel"/>
    <w:tmpl w:val="3984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347413">
    <w:abstractNumId w:val="7"/>
  </w:num>
  <w:num w:numId="2" w16cid:durableId="1582712702">
    <w:abstractNumId w:val="3"/>
  </w:num>
  <w:num w:numId="3" w16cid:durableId="710806835">
    <w:abstractNumId w:val="12"/>
  </w:num>
  <w:num w:numId="4" w16cid:durableId="663824558">
    <w:abstractNumId w:val="16"/>
  </w:num>
  <w:num w:numId="5" w16cid:durableId="794720361">
    <w:abstractNumId w:val="5"/>
  </w:num>
  <w:num w:numId="6" w16cid:durableId="1934435875">
    <w:abstractNumId w:val="25"/>
  </w:num>
  <w:num w:numId="7" w16cid:durableId="365377734">
    <w:abstractNumId w:val="21"/>
  </w:num>
  <w:num w:numId="8" w16cid:durableId="1942953703">
    <w:abstractNumId w:val="1"/>
  </w:num>
  <w:num w:numId="9" w16cid:durableId="207961188">
    <w:abstractNumId w:val="28"/>
  </w:num>
  <w:num w:numId="10" w16cid:durableId="1490630855">
    <w:abstractNumId w:val="17"/>
  </w:num>
  <w:num w:numId="11" w16cid:durableId="671681300">
    <w:abstractNumId w:val="11"/>
  </w:num>
  <w:num w:numId="12" w16cid:durableId="376124036">
    <w:abstractNumId w:val="15"/>
  </w:num>
  <w:num w:numId="13" w16cid:durableId="78714994">
    <w:abstractNumId w:val="6"/>
  </w:num>
  <w:num w:numId="14" w16cid:durableId="936444204">
    <w:abstractNumId w:val="27"/>
  </w:num>
  <w:num w:numId="15" w16cid:durableId="1463766769">
    <w:abstractNumId w:val="4"/>
  </w:num>
  <w:num w:numId="16" w16cid:durableId="828668465">
    <w:abstractNumId w:val="20"/>
  </w:num>
  <w:num w:numId="17" w16cid:durableId="597561730">
    <w:abstractNumId w:val="10"/>
  </w:num>
  <w:num w:numId="18" w16cid:durableId="627735747">
    <w:abstractNumId w:val="19"/>
  </w:num>
  <w:num w:numId="19" w16cid:durableId="1591503071">
    <w:abstractNumId w:val="9"/>
  </w:num>
  <w:num w:numId="20" w16cid:durableId="994068366">
    <w:abstractNumId w:val="18"/>
  </w:num>
  <w:num w:numId="21" w16cid:durableId="609970700">
    <w:abstractNumId w:val="8"/>
  </w:num>
  <w:num w:numId="22" w16cid:durableId="2025327596">
    <w:abstractNumId w:val="14"/>
  </w:num>
  <w:num w:numId="23" w16cid:durableId="1171337420">
    <w:abstractNumId w:val="13"/>
  </w:num>
  <w:num w:numId="24" w16cid:durableId="497428102">
    <w:abstractNumId w:val="23"/>
  </w:num>
  <w:num w:numId="25" w16cid:durableId="287902269">
    <w:abstractNumId w:val="22"/>
  </w:num>
  <w:num w:numId="26" w16cid:durableId="1311132558">
    <w:abstractNumId w:val="26"/>
  </w:num>
  <w:num w:numId="27" w16cid:durableId="68164399">
    <w:abstractNumId w:val="24"/>
  </w:num>
  <w:num w:numId="28" w16cid:durableId="1321159510">
    <w:abstractNumId w:val="0"/>
  </w:num>
  <w:num w:numId="29" w16cid:durableId="1862206760">
    <w:abstractNumId w:val="29"/>
  </w:num>
  <w:num w:numId="30" w16cid:durableId="446704963">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0413"/>
    <w:rsid w:val="00000B81"/>
    <w:rsid w:val="000017DD"/>
    <w:rsid w:val="000029A7"/>
    <w:rsid w:val="00004199"/>
    <w:rsid w:val="0000657A"/>
    <w:rsid w:val="000074BE"/>
    <w:rsid w:val="000106F7"/>
    <w:rsid w:val="00011D80"/>
    <w:rsid w:val="000123AE"/>
    <w:rsid w:val="00012933"/>
    <w:rsid w:val="00012F2E"/>
    <w:rsid w:val="00016BED"/>
    <w:rsid w:val="000179B5"/>
    <w:rsid w:val="00017BAB"/>
    <w:rsid w:val="00017D4F"/>
    <w:rsid w:val="00027DBE"/>
    <w:rsid w:val="000319DE"/>
    <w:rsid w:val="00033EB9"/>
    <w:rsid w:val="00035C19"/>
    <w:rsid w:val="00036422"/>
    <w:rsid w:val="0003781E"/>
    <w:rsid w:val="00037B18"/>
    <w:rsid w:val="0004016D"/>
    <w:rsid w:val="000401EB"/>
    <w:rsid w:val="00040323"/>
    <w:rsid w:val="000403ED"/>
    <w:rsid w:val="000409C4"/>
    <w:rsid w:val="00042126"/>
    <w:rsid w:val="00042A15"/>
    <w:rsid w:val="00042B19"/>
    <w:rsid w:val="00042C11"/>
    <w:rsid w:val="000457A3"/>
    <w:rsid w:val="00046BC1"/>
    <w:rsid w:val="00047FE2"/>
    <w:rsid w:val="00051739"/>
    <w:rsid w:val="00054D8D"/>
    <w:rsid w:val="00055A23"/>
    <w:rsid w:val="000600D5"/>
    <w:rsid w:val="0006171B"/>
    <w:rsid w:val="00061B04"/>
    <w:rsid w:val="00062CAB"/>
    <w:rsid w:val="00067189"/>
    <w:rsid w:val="000718A6"/>
    <w:rsid w:val="000735B7"/>
    <w:rsid w:val="0007364C"/>
    <w:rsid w:val="000737BB"/>
    <w:rsid w:val="00073D14"/>
    <w:rsid w:val="00075641"/>
    <w:rsid w:val="0008005E"/>
    <w:rsid w:val="00083393"/>
    <w:rsid w:val="0008490D"/>
    <w:rsid w:val="00086A8F"/>
    <w:rsid w:val="00086C6C"/>
    <w:rsid w:val="0008752C"/>
    <w:rsid w:val="000910F3"/>
    <w:rsid w:val="00091955"/>
    <w:rsid w:val="0009408B"/>
    <w:rsid w:val="00094D10"/>
    <w:rsid w:val="00095043"/>
    <w:rsid w:val="00095EC4"/>
    <w:rsid w:val="00096995"/>
    <w:rsid w:val="000A02F8"/>
    <w:rsid w:val="000A1828"/>
    <w:rsid w:val="000A3DBD"/>
    <w:rsid w:val="000A5F0B"/>
    <w:rsid w:val="000A7987"/>
    <w:rsid w:val="000B07A5"/>
    <w:rsid w:val="000B0E69"/>
    <w:rsid w:val="000B1B58"/>
    <w:rsid w:val="000B429D"/>
    <w:rsid w:val="000B6021"/>
    <w:rsid w:val="000B65FA"/>
    <w:rsid w:val="000B7183"/>
    <w:rsid w:val="000C14F5"/>
    <w:rsid w:val="000C1BAB"/>
    <w:rsid w:val="000C2005"/>
    <w:rsid w:val="000C26AE"/>
    <w:rsid w:val="000C50AB"/>
    <w:rsid w:val="000C56DA"/>
    <w:rsid w:val="000C59E4"/>
    <w:rsid w:val="000C5EAB"/>
    <w:rsid w:val="000C6A62"/>
    <w:rsid w:val="000C6B54"/>
    <w:rsid w:val="000D0640"/>
    <w:rsid w:val="000D10FC"/>
    <w:rsid w:val="000D2429"/>
    <w:rsid w:val="000D31A3"/>
    <w:rsid w:val="000D4FAB"/>
    <w:rsid w:val="000D5FFC"/>
    <w:rsid w:val="000D6905"/>
    <w:rsid w:val="000D7D1B"/>
    <w:rsid w:val="000D7D74"/>
    <w:rsid w:val="000E0316"/>
    <w:rsid w:val="000E2E88"/>
    <w:rsid w:val="000E4B1C"/>
    <w:rsid w:val="000E5AB3"/>
    <w:rsid w:val="000E6D60"/>
    <w:rsid w:val="000F0B12"/>
    <w:rsid w:val="000F257B"/>
    <w:rsid w:val="000F3354"/>
    <w:rsid w:val="000F473F"/>
    <w:rsid w:val="000F59CE"/>
    <w:rsid w:val="000F7D5B"/>
    <w:rsid w:val="001002A0"/>
    <w:rsid w:val="00100568"/>
    <w:rsid w:val="0010361A"/>
    <w:rsid w:val="00104A7E"/>
    <w:rsid w:val="0010523F"/>
    <w:rsid w:val="0010685C"/>
    <w:rsid w:val="00111DEB"/>
    <w:rsid w:val="00111F93"/>
    <w:rsid w:val="00113015"/>
    <w:rsid w:val="0011458D"/>
    <w:rsid w:val="001208E6"/>
    <w:rsid w:val="001227DF"/>
    <w:rsid w:val="00125603"/>
    <w:rsid w:val="0013053F"/>
    <w:rsid w:val="00131839"/>
    <w:rsid w:val="00133037"/>
    <w:rsid w:val="001333CD"/>
    <w:rsid w:val="001416D3"/>
    <w:rsid w:val="0014188D"/>
    <w:rsid w:val="001419F0"/>
    <w:rsid w:val="00142736"/>
    <w:rsid w:val="00144A17"/>
    <w:rsid w:val="00145AC2"/>
    <w:rsid w:val="0014685B"/>
    <w:rsid w:val="00146C4D"/>
    <w:rsid w:val="001538E4"/>
    <w:rsid w:val="00156BAF"/>
    <w:rsid w:val="001573FE"/>
    <w:rsid w:val="001606CD"/>
    <w:rsid w:val="00160FEF"/>
    <w:rsid w:val="001634C7"/>
    <w:rsid w:val="001648AB"/>
    <w:rsid w:val="001659B4"/>
    <w:rsid w:val="001727D8"/>
    <w:rsid w:val="00175A38"/>
    <w:rsid w:val="00175D44"/>
    <w:rsid w:val="00181018"/>
    <w:rsid w:val="00182532"/>
    <w:rsid w:val="00183060"/>
    <w:rsid w:val="001832EF"/>
    <w:rsid w:val="00192158"/>
    <w:rsid w:val="00193A29"/>
    <w:rsid w:val="00194300"/>
    <w:rsid w:val="00197179"/>
    <w:rsid w:val="001A312E"/>
    <w:rsid w:val="001A37A8"/>
    <w:rsid w:val="001A382E"/>
    <w:rsid w:val="001A6769"/>
    <w:rsid w:val="001A727D"/>
    <w:rsid w:val="001B24F2"/>
    <w:rsid w:val="001B2CD3"/>
    <w:rsid w:val="001B3F62"/>
    <w:rsid w:val="001B58F5"/>
    <w:rsid w:val="001B6052"/>
    <w:rsid w:val="001B6BC9"/>
    <w:rsid w:val="001B7144"/>
    <w:rsid w:val="001B788B"/>
    <w:rsid w:val="001C3466"/>
    <w:rsid w:val="001C3B74"/>
    <w:rsid w:val="001C47F4"/>
    <w:rsid w:val="001C5319"/>
    <w:rsid w:val="001C6ED2"/>
    <w:rsid w:val="001D0BE6"/>
    <w:rsid w:val="001D4652"/>
    <w:rsid w:val="001D5336"/>
    <w:rsid w:val="001D5CDA"/>
    <w:rsid w:val="001E0CBD"/>
    <w:rsid w:val="001E3279"/>
    <w:rsid w:val="001E5922"/>
    <w:rsid w:val="001E68D0"/>
    <w:rsid w:val="001F0006"/>
    <w:rsid w:val="001F0902"/>
    <w:rsid w:val="001F0D57"/>
    <w:rsid w:val="001F0FBF"/>
    <w:rsid w:val="001F1A6C"/>
    <w:rsid w:val="001F207D"/>
    <w:rsid w:val="001F50D5"/>
    <w:rsid w:val="001F6BCE"/>
    <w:rsid w:val="001F755D"/>
    <w:rsid w:val="001F7EB0"/>
    <w:rsid w:val="002002EA"/>
    <w:rsid w:val="0020041E"/>
    <w:rsid w:val="00202F57"/>
    <w:rsid w:val="00204787"/>
    <w:rsid w:val="0020548D"/>
    <w:rsid w:val="00206063"/>
    <w:rsid w:val="00206B3A"/>
    <w:rsid w:val="00207652"/>
    <w:rsid w:val="0021416D"/>
    <w:rsid w:val="0021461D"/>
    <w:rsid w:val="00214B43"/>
    <w:rsid w:val="00215E3E"/>
    <w:rsid w:val="0021626D"/>
    <w:rsid w:val="002171AE"/>
    <w:rsid w:val="0022020C"/>
    <w:rsid w:val="00222ADC"/>
    <w:rsid w:val="00226ED1"/>
    <w:rsid w:val="0022779B"/>
    <w:rsid w:val="002301A9"/>
    <w:rsid w:val="002302C3"/>
    <w:rsid w:val="00230FC7"/>
    <w:rsid w:val="00233F9E"/>
    <w:rsid w:val="0023632D"/>
    <w:rsid w:val="00240BA8"/>
    <w:rsid w:val="0024457C"/>
    <w:rsid w:val="00247062"/>
    <w:rsid w:val="00250EC3"/>
    <w:rsid w:val="00256095"/>
    <w:rsid w:val="00256864"/>
    <w:rsid w:val="0025739D"/>
    <w:rsid w:val="00257480"/>
    <w:rsid w:val="00257AB4"/>
    <w:rsid w:val="0026170B"/>
    <w:rsid w:val="00262A8E"/>
    <w:rsid w:val="00263A6E"/>
    <w:rsid w:val="00264250"/>
    <w:rsid w:val="0027121D"/>
    <w:rsid w:val="002731D1"/>
    <w:rsid w:val="002817A9"/>
    <w:rsid w:val="00283A3A"/>
    <w:rsid w:val="0028403E"/>
    <w:rsid w:val="00284449"/>
    <w:rsid w:val="00284469"/>
    <w:rsid w:val="0028645C"/>
    <w:rsid w:val="002878DF"/>
    <w:rsid w:val="00287D6D"/>
    <w:rsid w:val="002959CC"/>
    <w:rsid w:val="002966BA"/>
    <w:rsid w:val="0029748E"/>
    <w:rsid w:val="002978AB"/>
    <w:rsid w:val="002A0745"/>
    <w:rsid w:val="002A0DCC"/>
    <w:rsid w:val="002A1ABC"/>
    <w:rsid w:val="002A4789"/>
    <w:rsid w:val="002A4CB2"/>
    <w:rsid w:val="002A6552"/>
    <w:rsid w:val="002B2042"/>
    <w:rsid w:val="002B2504"/>
    <w:rsid w:val="002B2908"/>
    <w:rsid w:val="002B327E"/>
    <w:rsid w:val="002B47A3"/>
    <w:rsid w:val="002C105B"/>
    <w:rsid w:val="002C21A3"/>
    <w:rsid w:val="002C2FDE"/>
    <w:rsid w:val="002C3FD5"/>
    <w:rsid w:val="002C44B3"/>
    <w:rsid w:val="002D02FE"/>
    <w:rsid w:val="002D1BF7"/>
    <w:rsid w:val="002D2058"/>
    <w:rsid w:val="002D2332"/>
    <w:rsid w:val="002D47E9"/>
    <w:rsid w:val="002D5509"/>
    <w:rsid w:val="002D708D"/>
    <w:rsid w:val="002E1064"/>
    <w:rsid w:val="002E16BF"/>
    <w:rsid w:val="002E1EB8"/>
    <w:rsid w:val="002E25C5"/>
    <w:rsid w:val="002E3827"/>
    <w:rsid w:val="002E3D90"/>
    <w:rsid w:val="002E60E4"/>
    <w:rsid w:val="002E7EF2"/>
    <w:rsid w:val="002F0BA9"/>
    <w:rsid w:val="002F51AB"/>
    <w:rsid w:val="002F5793"/>
    <w:rsid w:val="002F5872"/>
    <w:rsid w:val="002F631F"/>
    <w:rsid w:val="002F79DF"/>
    <w:rsid w:val="002F7A4F"/>
    <w:rsid w:val="00300E86"/>
    <w:rsid w:val="00302C01"/>
    <w:rsid w:val="0030719B"/>
    <w:rsid w:val="00310976"/>
    <w:rsid w:val="003113E7"/>
    <w:rsid w:val="00311943"/>
    <w:rsid w:val="0031331E"/>
    <w:rsid w:val="0031391F"/>
    <w:rsid w:val="0031518C"/>
    <w:rsid w:val="00315A17"/>
    <w:rsid w:val="00317267"/>
    <w:rsid w:val="0032180F"/>
    <w:rsid w:val="0032504F"/>
    <w:rsid w:val="0032584B"/>
    <w:rsid w:val="003303D2"/>
    <w:rsid w:val="00336F0F"/>
    <w:rsid w:val="0034045A"/>
    <w:rsid w:val="00345568"/>
    <w:rsid w:val="00350A2F"/>
    <w:rsid w:val="00350F38"/>
    <w:rsid w:val="00352519"/>
    <w:rsid w:val="00356E83"/>
    <w:rsid w:val="003571F7"/>
    <w:rsid w:val="003626D1"/>
    <w:rsid w:val="003632F0"/>
    <w:rsid w:val="00365A30"/>
    <w:rsid w:val="00367339"/>
    <w:rsid w:val="00374B98"/>
    <w:rsid w:val="0037545B"/>
    <w:rsid w:val="003768A0"/>
    <w:rsid w:val="00376DC1"/>
    <w:rsid w:val="0038124E"/>
    <w:rsid w:val="00381D92"/>
    <w:rsid w:val="0038240C"/>
    <w:rsid w:val="00382A1A"/>
    <w:rsid w:val="003831DB"/>
    <w:rsid w:val="00390D70"/>
    <w:rsid w:val="00393809"/>
    <w:rsid w:val="0039773F"/>
    <w:rsid w:val="0039780B"/>
    <w:rsid w:val="003A07F9"/>
    <w:rsid w:val="003A1007"/>
    <w:rsid w:val="003A69D3"/>
    <w:rsid w:val="003A6B0D"/>
    <w:rsid w:val="003A6FE2"/>
    <w:rsid w:val="003B04E5"/>
    <w:rsid w:val="003B2809"/>
    <w:rsid w:val="003B31D7"/>
    <w:rsid w:val="003B615D"/>
    <w:rsid w:val="003B6EFA"/>
    <w:rsid w:val="003C68BF"/>
    <w:rsid w:val="003C7748"/>
    <w:rsid w:val="003C7775"/>
    <w:rsid w:val="003C7BF8"/>
    <w:rsid w:val="003C7E50"/>
    <w:rsid w:val="003D0966"/>
    <w:rsid w:val="003D4B1E"/>
    <w:rsid w:val="003D4DD9"/>
    <w:rsid w:val="003D58E1"/>
    <w:rsid w:val="003D5D11"/>
    <w:rsid w:val="003D7EBD"/>
    <w:rsid w:val="003E00CC"/>
    <w:rsid w:val="003E2E75"/>
    <w:rsid w:val="003E34EC"/>
    <w:rsid w:val="003E440B"/>
    <w:rsid w:val="003E4C65"/>
    <w:rsid w:val="003E703B"/>
    <w:rsid w:val="003F0B8F"/>
    <w:rsid w:val="003F290A"/>
    <w:rsid w:val="003F57A5"/>
    <w:rsid w:val="003F686A"/>
    <w:rsid w:val="004027C4"/>
    <w:rsid w:val="00404C30"/>
    <w:rsid w:val="004051ED"/>
    <w:rsid w:val="00407CBA"/>
    <w:rsid w:val="00410B70"/>
    <w:rsid w:val="0041168A"/>
    <w:rsid w:val="00411B03"/>
    <w:rsid w:val="00415681"/>
    <w:rsid w:val="00415D85"/>
    <w:rsid w:val="00420541"/>
    <w:rsid w:val="00420DF4"/>
    <w:rsid w:val="00424BB5"/>
    <w:rsid w:val="004261FB"/>
    <w:rsid w:val="004301F1"/>
    <w:rsid w:val="004368C3"/>
    <w:rsid w:val="00441562"/>
    <w:rsid w:val="00441A22"/>
    <w:rsid w:val="0044264F"/>
    <w:rsid w:val="00443FAA"/>
    <w:rsid w:val="004448C0"/>
    <w:rsid w:val="00447202"/>
    <w:rsid w:val="00452434"/>
    <w:rsid w:val="0045344A"/>
    <w:rsid w:val="00453C9E"/>
    <w:rsid w:val="004543AB"/>
    <w:rsid w:val="00455F18"/>
    <w:rsid w:val="00456CD5"/>
    <w:rsid w:val="0046075D"/>
    <w:rsid w:val="00461385"/>
    <w:rsid w:val="00462124"/>
    <w:rsid w:val="00464842"/>
    <w:rsid w:val="004655A5"/>
    <w:rsid w:val="00471FAC"/>
    <w:rsid w:val="00472748"/>
    <w:rsid w:val="004729E7"/>
    <w:rsid w:val="004745F4"/>
    <w:rsid w:val="00474E77"/>
    <w:rsid w:val="00475A17"/>
    <w:rsid w:val="00476B55"/>
    <w:rsid w:val="0048148D"/>
    <w:rsid w:val="004828D0"/>
    <w:rsid w:val="00483CAA"/>
    <w:rsid w:val="00484027"/>
    <w:rsid w:val="00486242"/>
    <w:rsid w:val="00487186"/>
    <w:rsid w:val="004879F8"/>
    <w:rsid w:val="00490328"/>
    <w:rsid w:val="004919D6"/>
    <w:rsid w:val="00493387"/>
    <w:rsid w:val="00495A35"/>
    <w:rsid w:val="00496EE4"/>
    <w:rsid w:val="0049738A"/>
    <w:rsid w:val="00497F28"/>
    <w:rsid w:val="004A195A"/>
    <w:rsid w:val="004A2FCD"/>
    <w:rsid w:val="004A51DC"/>
    <w:rsid w:val="004A5212"/>
    <w:rsid w:val="004A5D7E"/>
    <w:rsid w:val="004A6D85"/>
    <w:rsid w:val="004A7F75"/>
    <w:rsid w:val="004B1769"/>
    <w:rsid w:val="004B3F73"/>
    <w:rsid w:val="004B7157"/>
    <w:rsid w:val="004C0AFA"/>
    <w:rsid w:val="004C1465"/>
    <w:rsid w:val="004C2418"/>
    <w:rsid w:val="004C5B37"/>
    <w:rsid w:val="004C5D78"/>
    <w:rsid w:val="004C5E93"/>
    <w:rsid w:val="004C640D"/>
    <w:rsid w:val="004C6B12"/>
    <w:rsid w:val="004C7FB7"/>
    <w:rsid w:val="004D2B96"/>
    <w:rsid w:val="004D3C5F"/>
    <w:rsid w:val="004D5736"/>
    <w:rsid w:val="004D6E80"/>
    <w:rsid w:val="004D738C"/>
    <w:rsid w:val="004D7D85"/>
    <w:rsid w:val="004E0DEB"/>
    <w:rsid w:val="004E18F8"/>
    <w:rsid w:val="004E3125"/>
    <w:rsid w:val="004E661D"/>
    <w:rsid w:val="004E751C"/>
    <w:rsid w:val="004F13CF"/>
    <w:rsid w:val="004F1C7D"/>
    <w:rsid w:val="004F4602"/>
    <w:rsid w:val="0050042B"/>
    <w:rsid w:val="0050180B"/>
    <w:rsid w:val="00504A4F"/>
    <w:rsid w:val="005061ED"/>
    <w:rsid w:val="005065B5"/>
    <w:rsid w:val="00506D4A"/>
    <w:rsid w:val="00515992"/>
    <w:rsid w:val="00515C62"/>
    <w:rsid w:val="005169D1"/>
    <w:rsid w:val="00516FC4"/>
    <w:rsid w:val="00517500"/>
    <w:rsid w:val="00517BD4"/>
    <w:rsid w:val="00520DE8"/>
    <w:rsid w:val="0052250E"/>
    <w:rsid w:val="00522755"/>
    <w:rsid w:val="00523228"/>
    <w:rsid w:val="00525CAD"/>
    <w:rsid w:val="00526A01"/>
    <w:rsid w:val="00527BC9"/>
    <w:rsid w:val="00530811"/>
    <w:rsid w:val="005334F0"/>
    <w:rsid w:val="0053415B"/>
    <w:rsid w:val="00536D84"/>
    <w:rsid w:val="005370CE"/>
    <w:rsid w:val="005379B3"/>
    <w:rsid w:val="00547A6C"/>
    <w:rsid w:val="00550BD2"/>
    <w:rsid w:val="0055132D"/>
    <w:rsid w:val="00551DCE"/>
    <w:rsid w:val="005529A1"/>
    <w:rsid w:val="005532A8"/>
    <w:rsid w:val="0055475D"/>
    <w:rsid w:val="005554E8"/>
    <w:rsid w:val="00556693"/>
    <w:rsid w:val="0055793F"/>
    <w:rsid w:val="00560B74"/>
    <w:rsid w:val="00563FBC"/>
    <w:rsid w:val="00567F6C"/>
    <w:rsid w:val="0057000F"/>
    <w:rsid w:val="00570159"/>
    <w:rsid w:val="00571062"/>
    <w:rsid w:val="00572E01"/>
    <w:rsid w:val="0057455D"/>
    <w:rsid w:val="00575F76"/>
    <w:rsid w:val="0057602F"/>
    <w:rsid w:val="00576913"/>
    <w:rsid w:val="00577E52"/>
    <w:rsid w:val="005801D8"/>
    <w:rsid w:val="005820E0"/>
    <w:rsid w:val="005841BD"/>
    <w:rsid w:val="00585AA9"/>
    <w:rsid w:val="00585D7F"/>
    <w:rsid w:val="00586A07"/>
    <w:rsid w:val="00591A06"/>
    <w:rsid w:val="00593BAD"/>
    <w:rsid w:val="005948B8"/>
    <w:rsid w:val="00596CD1"/>
    <w:rsid w:val="005B1E3C"/>
    <w:rsid w:val="005B2009"/>
    <w:rsid w:val="005B23D2"/>
    <w:rsid w:val="005B3742"/>
    <w:rsid w:val="005B4103"/>
    <w:rsid w:val="005B57DB"/>
    <w:rsid w:val="005B79B6"/>
    <w:rsid w:val="005C576A"/>
    <w:rsid w:val="005C6948"/>
    <w:rsid w:val="005D157A"/>
    <w:rsid w:val="005D22BF"/>
    <w:rsid w:val="005D5F77"/>
    <w:rsid w:val="005D60BD"/>
    <w:rsid w:val="005F11C5"/>
    <w:rsid w:val="005F14F8"/>
    <w:rsid w:val="005F2E6B"/>
    <w:rsid w:val="005F670A"/>
    <w:rsid w:val="005F75AF"/>
    <w:rsid w:val="00603217"/>
    <w:rsid w:val="00604474"/>
    <w:rsid w:val="00605FA2"/>
    <w:rsid w:val="00611864"/>
    <w:rsid w:val="006126D6"/>
    <w:rsid w:val="00613172"/>
    <w:rsid w:val="00613D90"/>
    <w:rsid w:val="00615C52"/>
    <w:rsid w:val="00616CFB"/>
    <w:rsid w:val="00616EF0"/>
    <w:rsid w:val="006224F8"/>
    <w:rsid w:val="0063254A"/>
    <w:rsid w:val="00642E55"/>
    <w:rsid w:val="00643313"/>
    <w:rsid w:val="00643497"/>
    <w:rsid w:val="00647316"/>
    <w:rsid w:val="00651078"/>
    <w:rsid w:val="0065107F"/>
    <w:rsid w:val="00651D76"/>
    <w:rsid w:val="00655141"/>
    <w:rsid w:val="006560B9"/>
    <w:rsid w:val="00656681"/>
    <w:rsid w:val="006603DF"/>
    <w:rsid w:val="00660AC4"/>
    <w:rsid w:val="006613B7"/>
    <w:rsid w:val="006616B3"/>
    <w:rsid w:val="00664DE1"/>
    <w:rsid w:val="006717A3"/>
    <w:rsid w:val="00672322"/>
    <w:rsid w:val="00681DD6"/>
    <w:rsid w:val="006838BB"/>
    <w:rsid w:val="006848F7"/>
    <w:rsid w:val="006862BC"/>
    <w:rsid w:val="00686C20"/>
    <w:rsid w:val="00686CCC"/>
    <w:rsid w:val="00687B1F"/>
    <w:rsid w:val="00687E24"/>
    <w:rsid w:val="0069265D"/>
    <w:rsid w:val="00692B73"/>
    <w:rsid w:val="0069438B"/>
    <w:rsid w:val="00694F98"/>
    <w:rsid w:val="006952FF"/>
    <w:rsid w:val="00696905"/>
    <w:rsid w:val="006A6757"/>
    <w:rsid w:val="006B042F"/>
    <w:rsid w:val="006B0772"/>
    <w:rsid w:val="006B1190"/>
    <w:rsid w:val="006B37DE"/>
    <w:rsid w:val="006B5E80"/>
    <w:rsid w:val="006B7AC6"/>
    <w:rsid w:val="006C2943"/>
    <w:rsid w:val="006C2B03"/>
    <w:rsid w:val="006C38C5"/>
    <w:rsid w:val="006C3F84"/>
    <w:rsid w:val="006D0919"/>
    <w:rsid w:val="006D0C74"/>
    <w:rsid w:val="006D1A7B"/>
    <w:rsid w:val="006D2200"/>
    <w:rsid w:val="006D3EA1"/>
    <w:rsid w:val="006E5224"/>
    <w:rsid w:val="006F14DD"/>
    <w:rsid w:val="006F15BA"/>
    <w:rsid w:val="006F2FE5"/>
    <w:rsid w:val="006F491F"/>
    <w:rsid w:val="006F75D3"/>
    <w:rsid w:val="00700419"/>
    <w:rsid w:val="00701AC9"/>
    <w:rsid w:val="00702311"/>
    <w:rsid w:val="007025F9"/>
    <w:rsid w:val="00706ED6"/>
    <w:rsid w:val="007072A8"/>
    <w:rsid w:val="00712F5F"/>
    <w:rsid w:val="007144B5"/>
    <w:rsid w:val="00714FBA"/>
    <w:rsid w:val="00717DA8"/>
    <w:rsid w:val="00721F91"/>
    <w:rsid w:val="0072200F"/>
    <w:rsid w:val="00722AED"/>
    <w:rsid w:val="00723F47"/>
    <w:rsid w:val="0072419D"/>
    <w:rsid w:val="00726CD2"/>
    <w:rsid w:val="007301EE"/>
    <w:rsid w:val="00733324"/>
    <w:rsid w:val="00735B5D"/>
    <w:rsid w:val="007456F6"/>
    <w:rsid w:val="00746018"/>
    <w:rsid w:val="00752A72"/>
    <w:rsid w:val="00752F91"/>
    <w:rsid w:val="0075445D"/>
    <w:rsid w:val="00755F90"/>
    <w:rsid w:val="007632B5"/>
    <w:rsid w:val="007646B8"/>
    <w:rsid w:val="00764A2B"/>
    <w:rsid w:val="00767DA5"/>
    <w:rsid w:val="00770108"/>
    <w:rsid w:val="00771F5D"/>
    <w:rsid w:val="00773AB3"/>
    <w:rsid w:val="00776CAE"/>
    <w:rsid w:val="00777D5B"/>
    <w:rsid w:val="007802E3"/>
    <w:rsid w:val="00780E89"/>
    <w:rsid w:val="0078333A"/>
    <w:rsid w:val="00783FFB"/>
    <w:rsid w:val="00784DE4"/>
    <w:rsid w:val="00786328"/>
    <w:rsid w:val="00790694"/>
    <w:rsid w:val="00791AD7"/>
    <w:rsid w:val="00793039"/>
    <w:rsid w:val="00793D14"/>
    <w:rsid w:val="0079752A"/>
    <w:rsid w:val="00797A3D"/>
    <w:rsid w:val="007A4625"/>
    <w:rsid w:val="007A653F"/>
    <w:rsid w:val="007A6E55"/>
    <w:rsid w:val="007B0A37"/>
    <w:rsid w:val="007B0F0F"/>
    <w:rsid w:val="007B11C0"/>
    <w:rsid w:val="007B1932"/>
    <w:rsid w:val="007C3795"/>
    <w:rsid w:val="007C500D"/>
    <w:rsid w:val="007C574D"/>
    <w:rsid w:val="007D1116"/>
    <w:rsid w:val="007D169D"/>
    <w:rsid w:val="007D211F"/>
    <w:rsid w:val="007D46F9"/>
    <w:rsid w:val="007D768E"/>
    <w:rsid w:val="007E2715"/>
    <w:rsid w:val="007E4BB5"/>
    <w:rsid w:val="007E5348"/>
    <w:rsid w:val="007E6C25"/>
    <w:rsid w:val="007F0062"/>
    <w:rsid w:val="007F0754"/>
    <w:rsid w:val="007F19C2"/>
    <w:rsid w:val="007F2CD5"/>
    <w:rsid w:val="007F2FF8"/>
    <w:rsid w:val="007F38CC"/>
    <w:rsid w:val="007F5BD8"/>
    <w:rsid w:val="007F5FFF"/>
    <w:rsid w:val="007F7120"/>
    <w:rsid w:val="0080030F"/>
    <w:rsid w:val="008006B4"/>
    <w:rsid w:val="008063C1"/>
    <w:rsid w:val="00806E8C"/>
    <w:rsid w:val="00807B12"/>
    <w:rsid w:val="00810F0E"/>
    <w:rsid w:val="00811798"/>
    <w:rsid w:val="00811F52"/>
    <w:rsid w:val="008124B8"/>
    <w:rsid w:val="0081715B"/>
    <w:rsid w:val="0082125A"/>
    <w:rsid w:val="00822200"/>
    <w:rsid w:val="00824C99"/>
    <w:rsid w:val="00825853"/>
    <w:rsid w:val="008265BA"/>
    <w:rsid w:val="00831F11"/>
    <w:rsid w:val="008355B9"/>
    <w:rsid w:val="00835CE9"/>
    <w:rsid w:val="00844A16"/>
    <w:rsid w:val="008465B0"/>
    <w:rsid w:val="00851F62"/>
    <w:rsid w:val="008536BE"/>
    <w:rsid w:val="008547D3"/>
    <w:rsid w:val="00857A31"/>
    <w:rsid w:val="008610A1"/>
    <w:rsid w:val="0086297D"/>
    <w:rsid w:val="00863AD0"/>
    <w:rsid w:val="00867586"/>
    <w:rsid w:val="00870D6C"/>
    <w:rsid w:val="0087177D"/>
    <w:rsid w:val="0087398C"/>
    <w:rsid w:val="008743A3"/>
    <w:rsid w:val="00882D13"/>
    <w:rsid w:val="008837E4"/>
    <w:rsid w:val="00883FB3"/>
    <w:rsid w:val="008863F1"/>
    <w:rsid w:val="00886656"/>
    <w:rsid w:val="008872ED"/>
    <w:rsid w:val="00887D0A"/>
    <w:rsid w:val="00896540"/>
    <w:rsid w:val="00897077"/>
    <w:rsid w:val="008A0673"/>
    <w:rsid w:val="008A0916"/>
    <w:rsid w:val="008A0CBE"/>
    <w:rsid w:val="008A2B77"/>
    <w:rsid w:val="008A399F"/>
    <w:rsid w:val="008A4C14"/>
    <w:rsid w:val="008A53CC"/>
    <w:rsid w:val="008B0073"/>
    <w:rsid w:val="008B525C"/>
    <w:rsid w:val="008B63F7"/>
    <w:rsid w:val="008B7CF1"/>
    <w:rsid w:val="008C06C6"/>
    <w:rsid w:val="008C0E37"/>
    <w:rsid w:val="008C11FE"/>
    <w:rsid w:val="008C15CE"/>
    <w:rsid w:val="008C31BA"/>
    <w:rsid w:val="008C58AA"/>
    <w:rsid w:val="008C683B"/>
    <w:rsid w:val="008D0AB0"/>
    <w:rsid w:val="008D2B63"/>
    <w:rsid w:val="008D5118"/>
    <w:rsid w:val="008D5DD8"/>
    <w:rsid w:val="008D714A"/>
    <w:rsid w:val="008E049E"/>
    <w:rsid w:val="008E0929"/>
    <w:rsid w:val="008E0F44"/>
    <w:rsid w:val="008E2F26"/>
    <w:rsid w:val="008E3B96"/>
    <w:rsid w:val="008E43AE"/>
    <w:rsid w:val="008E6671"/>
    <w:rsid w:val="008E6CE5"/>
    <w:rsid w:val="008E6F60"/>
    <w:rsid w:val="008F0D7B"/>
    <w:rsid w:val="008F172D"/>
    <w:rsid w:val="008F18C1"/>
    <w:rsid w:val="008F5B69"/>
    <w:rsid w:val="008F76A7"/>
    <w:rsid w:val="0090090B"/>
    <w:rsid w:val="009016E6"/>
    <w:rsid w:val="00904F82"/>
    <w:rsid w:val="00907627"/>
    <w:rsid w:val="00907B8F"/>
    <w:rsid w:val="0091000A"/>
    <w:rsid w:val="009110EF"/>
    <w:rsid w:val="00912C7D"/>
    <w:rsid w:val="00915BE9"/>
    <w:rsid w:val="009208D2"/>
    <w:rsid w:val="00920A27"/>
    <w:rsid w:val="009211D3"/>
    <w:rsid w:val="00921964"/>
    <w:rsid w:val="00922023"/>
    <w:rsid w:val="009231AA"/>
    <w:rsid w:val="00924FBE"/>
    <w:rsid w:val="0092500A"/>
    <w:rsid w:val="00925499"/>
    <w:rsid w:val="0092549A"/>
    <w:rsid w:val="00925A61"/>
    <w:rsid w:val="00926585"/>
    <w:rsid w:val="00931BB3"/>
    <w:rsid w:val="00932AFC"/>
    <w:rsid w:val="00934525"/>
    <w:rsid w:val="009361F6"/>
    <w:rsid w:val="00941873"/>
    <w:rsid w:val="00941F99"/>
    <w:rsid w:val="00942D98"/>
    <w:rsid w:val="00943526"/>
    <w:rsid w:val="00943B5B"/>
    <w:rsid w:val="00945CFD"/>
    <w:rsid w:val="00950D88"/>
    <w:rsid w:val="009518E5"/>
    <w:rsid w:val="00952A69"/>
    <w:rsid w:val="00952E5D"/>
    <w:rsid w:val="00953644"/>
    <w:rsid w:val="0095501C"/>
    <w:rsid w:val="00957F1C"/>
    <w:rsid w:val="00960B00"/>
    <w:rsid w:val="0096198D"/>
    <w:rsid w:val="0096688E"/>
    <w:rsid w:val="00972D0D"/>
    <w:rsid w:val="00975B3A"/>
    <w:rsid w:val="009779BD"/>
    <w:rsid w:val="00983061"/>
    <w:rsid w:val="009857D7"/>
    <w:rsid w:val="0098587F"/>
    <w:rsid w:val="00987CC2"/>
    <w:rsid w:val="009907F6"/>
    <w:rsid w:val="0099087E"/>
    <w:rsid w:val="00994A67"/>
    <w:rsid w:val="00997230"/>
    <w:rsid w:val="009A1B1B"/>
    <w:rsid w:val="009A20D7"/>
    <w:rsid w:val="009A26B7"/>
    <w:rsid w:val="009A2AA9"/>
    <w:rsid w:val="009A5384"/>
    <w:rsid w:val="009A6E4A"/>
    <w:rsid w:val="009A6FE9"/>
    <w:rsid w:val="009B23A1"/>
    <w:rsid w:val="009B2674"/>
    <w:rsid w:val="009B3273"/>
    <w:rsid w:val="009B3476"/>
    <w:rsid w:val="009B3F78"/>
    <w:rsid w:val="009B5207"/>
    <w:rsid w:val="009B6DEC"/>
    <w:rsid w:val="009B7048"/>
    <w:rsid w:val="009C0A3B"/>
    <w:rsid w:val="009C2C86"/>
    <w:rsid w:val="009C308F"/>
    <w:rsid w:val="009C6530"/>
    <w:rsid w:val="009C6AFE"/>
    <w:rsid w:val="009D0F65"/>
    <w:rsid w:val="009D10AA"/>
    <w:rsid w:val="009D19BA"/>
    <w:rsid w:val="009D27C8"/>
    <w:rsid w:val="009D375E"/>
    <w:rsid w:val="009D48CA"/>
    <w:rsid w:val="009D6F2F"/>
    <w:rsid w:val="009D74F0"/>
    <w:rsid w:val="009E0E96"/>
    <w:rsid w:val="009E2699"/>
    <w:rsid w:val="009E4314"/>
    <w:rsid w:val="009E615D"/>
    <w:rsid w:val="009E739B"/>
    <w:rsid w:val="009F06D9"/>
    <w:rsid w:val="009F2A88"/>
    <w:rsid w:val="009F3545"/>
    <w:rsid w:val="009F45F7"/>
    <w:rsid w:val="009F4CDF"/>
    <w:rsid w:val="009F79F7"/>
    <w:rsid w:val="00A000D3"/>
    <w:rsid w:val="00A00411"/>
    <w:rsid w:val="00A0170C"/>
    <w:rsid w:val="00A0304C"/>
    <w:rsid w:val="00A04856"/>
    <w:rsid w:val="00A079F8"/>
    <w:rsid w:val="00A10CD0"/>
    <w:rsid w:val="00A10D7C"/>
    <w:rsid w:val="00A12232"/>
    <w:rsid w:val="00A12893"/>
    <w:rsid w:val="00A149CE"/>
    <w:rsid w:val="00A300ED"/>
    <w:rsid w:val="00A306C4"/>
    <w:rsid w:val="00A32DFA"/>
    <w:rsid w:val="00A335AF"/>
    <w:rsid w:val="00A359F1"/>
    <w:rsid w:val="00A37014"/>
    <w:rsid w:val="00A377C2"/>
    <w:rsid w:val="00A37C5B"/>
    <w:rsid w:val="00A40BD4"/>
    <w:rsid w:val="00A410EB"/>
    <w:rsid w:val="00A4253F"/>
    <w:rsid w:val="00A43B18"/>
    <w:rsid w:val="00A443D8"/>
    <w:rsid w:val="00A464C9"/>
    <w:rsid w:val="00A47D1B"/>
    <w:rsid w:val="00A47E31"/>
    <w:rsid w:val="00A500CC"/>
    <w:rsid w:val="00A5208D"/>
    <w:rsid w:val="00A5512F"/>
    <w:rsid w:val="00A55366"/>
    <w:rsid w:val="00A61626"/>
    <w:rsid w:val="00A619ED"/>
    <w:rsid w:val="00A660D3"/>
    <w:rsid w:val="00A71D7C"/>
    <w:rsid w:val="00A81778"/>
    <w:rsid w:val="00A8254A"/>
    <w:rsid w:val="00A83379"/>
    <w:rsid w:val="00A85532"/>
    <w:rsid w:val="00A87FDC"/>
    <w:rsid w:val="00A91AC1"/>
    <w:rsid w:val="00A92114"/>
    <w:rsid w:val="00A92AC1"/>
    <w:rsid w:val="00A95E93"/>
    <w:rsid w:val="00AA046E"/>
    <w:rsid w:val="00AA159F"/>
    <w:rsid w:val="00AA7CCF"/>
    <w:rsid w:val="00AA7F9F"/>
    <w:rsid w:val="00AB0313"/>
    <w:rsid w:val="00AC19FB"/>
    <w:rsid w:val="00AC1FC0"/>
    <w:rsid w:val="00AC3C75"/>
    <w:rsid w:val="00AC59E6"/>
    <w:rsid w:val="00AC7B74"/>
    <w:rsid w:val="00AD09A2"/>
    <w:rsid w:val="00AE302B"/>
    <w:rsid w:val="00AE5F3F"/>
    <w:rsid w:val="00AE6528"/>
    <w:rsid w:val="00AE6FA0"/>
    <w:rsid w:val="00AF0631"/>
    <w:rsid w:val="00AF6253"/>
    <w:rsid w:val="00AF6A12"/>
    <w:rsid w:val="00AF7FFD"/>
    <w:rsid w:val="00B05A1F"/>
    <w:rsid w:val="00B07813"/>
    <w:rsid w:val="00B1026F"/>
    <w:rsid w:val="00B10E16"/>
    <w:rsid w:val="00B12ACE"/>
    <w:rsid w:val="00B12F16"/>
    <w:rsid w:val="00B15097"/>
    <w:rsid w:val="00B162B6"/>
    <w:rsid w:val="00B241F1"/>
    <w:rsid w:val="00B3388B"/>
    <w:rsid w:val="00B34070"/>
    <w:rsid w:val="00B340F8"/>
    <w:rsid w:val="00B35833"/>
    <w:rsid w:val="00B369EF"/>
    <w:rsid w:val="00B36BFC"/>
    <w:rsid w:val="00B4353F"/>
    <w:rsid w:val="00B44BA1"/>
    <w:rsid w:val="00B500A5"/>
    <w:rsid w:val="00B5466D"/>
    <w:rsid w:val="00B56BAA"/>
    <w:rsid w:val="00B5769E"/>
    <w:rsid w:val="00B601BC"/>
    <w:rsid w:val="00B60D90"/>
    <w:rsid w:val="00B62C6D"/>
    <w:rsid w:val="00B65267"/>
    <w:rsid w:val="00B66E8E"/>
    <w:rsid w:val="00B70128"/>
    <w:rsid w:val="00B7331B"/>
    <w:rsid w:val="00B74E2B"/>
    <w:rsid w:val="00B805B6"/>
    <w:rsid w:val="00B80E00"/>
    <w:rsid w:val="00B817B8"/>
    <w:rsid w:val="00B81A77"/>
    <w:rsid w:val="00B8273B"/>
    <w:rsid w:val="00B83CA6"/>
    <w:rsid w:val="00B84EC4"/>
    <w:rsid w:val="00B85696"/>
    <w:rsid w:val="00B85B4F"/>
    <w:rsid w:val="00B86066"/>
    <w:rsid w:val="00B86260"/>
    <w:rsid w:val="00B9002E"/>
    <w:rsid w:val="00B91769"/>
    <w:rsid w:val="00B92BA0"/>
    <w:rsid w:val="00B95ABC"/>
    <w:rsid w:val="00B9631E"/>
    <w:rsid w:val="00B96FCE"/>
    <w:rsid w:val="00B97025"/>
    <w:rsid w:val="00B975FD"/>
    <w:rsid w:val="00BA035B"/>
    <w:rsid w:val="00BA036E"/>
    <w:rsid w:val="00BA28E0"/>
    <w:rsid w:val="00BA4C93"/>
    <w:rsid w:val="00BA53DF"/>
    <w:rsid w:val="00BB1ABE"/>
    <w:rsid w:val="00BB2EA2"/>
    <w:rsid w:val="00BB38D1"/>
    <w:rsid w:val="00BB55AF"/>
    <w:rsid w:val="00BC0D2B"/>
    <w:rsid w:val="00BC1C58"/>
    <w:rsid w:val="00BC34FF"/>
    <w:rsid w:val="00BC3956"/>
    <w:rsid w:val="00BC4E4C"/>
    <w:rsid w:val="00BC5402"/>
    <w:rsid w:val="00BC6D79"/>
    <w:rsid w:val="00BD2C15"/>
    <w:rsid w:val="00BD313E"/>
    <w:rsid w:val="00BD450A"/>
    <w:rsid w:val="00BD6AEE"/>
    <w:rsid w:val="00BE167D"/>
    <w:rsid w:val="00BE23FE"/>
    <w:rsid w:val="00BE32B9"/>
    <w:rsid w:val="00BE70E1"/>
    <w:rsid w:val="00BE7D64"/>
    <w:rsid w:val="00BE7F77"/>
    <w:rsid w:val="00BF0060"/>
    <w:rsid w:val="00BF2B80"/>
    <w:rsid w:val="00C00767"/>
    <w:rsid w:val="00C0250B"/>
    <w:rsid w:val="00C04559"/>
    <w:rsid w:val="00C05523"/>
    <w:rsid w:val="00C05E5F"/>
    <w:rsid w:val="00C06DF6"/>
    <w:rsid w:val="00C11571"/>
    <w:rsid w:val="00C15BE3"/>
    <w:rsid w:val="00C17FB0"/>
    <w:rsid w:val="00C24A1E"/>
    <w:rsid w:val="00C25509"/>
    <w:rsid w:val="00C2601C"/>
    <w:rsid w:val="00C30E4A"/>
    <w:rsid w:val="00C3108F"/>
    <w:rsid w:val="00C3175F"/>
    <w:rsid w:val="00C31BD7"/>
    <w:rsid w:val="00C33CE7"/>
    <w:rsid w:val="00C3537E"/>
    <w:rsid w:val="00C35F99"/>
    <w:rsid w:val="00C40F15"/>
    <w:rsid w:val="00C41ACF"/>
    <w:rsid w:val="00C44F5D"/>
    <w:rsid w:val="00C509DA"/>
    <w:rsid w:val="00C53704"/>
    <w:rsid w:val="00C53E43"/>
    <w:rsid w:val="00C558EF"/>
    <w:rsid w:val="00C60D44"/>
    <w:rsid w:val="00C62E7F"/>
    <w:rsid w:val="00C64227"/>
    <w:rsid w:val="00C64D15"/>
    <w:rsid w:val="00C70D2F"/>
    <w:rsid w:val="00C71047"/>
    <w:rsid w:val="00C71476"/>
    <w:rsid w:val="00C72C82"/>
    <w:rsid w:val="00C80AD3"/>
    <w:rsid w:val="00C8360B"/>
    <w:rsid w:val="00C85C32"/>
    <w:rsid w:val="00C85D28"/>
    <w:rsid w:val="00C86CAE"/>
    <w:rsid w:val="00C87D3D"/>
    <w:rsid w:val="00C906DD"/>
    <w:rsid w:val="00C90DCE"/>
    <w:rsid w:val="00C91371"/>
    <w:rsid w:val="00C97DE7"/>
    <w:rsid w:val="00CA0142"/>
    <w:rsid w:val="00CA43C1"/>
    <w:rsid w:val="00CA7F73"/>
    <w:rsid w:val="00CB1785"/>
    <w:rsid w:val="00CB27CF"/>
    <w:rsid w:val="00CB2930"/>
    <w:rsid w:val="00CB4BA5"/>
    <w:rsid w:val="00CC1F39"/>
    <w:rsid w:val="00CC1FEF"/>
    <w:rsid w:val="00CC2565"/>
    <w:rsid w:val="00CC7508"/>
    <w:rsid w:val="00CC7E1E"/>
    <w:rsid w:val="00CD05DB"/>
    <w:rsid w:val="00CD069B"/>
    <w:rsid w:val="00CD2B5B"/>
    <w:rsid w:val="00CD5331"/>
    <w:rsid w:val="00CD6596"/>
    <w:rsid w:val="00CD6867"/>
    <w:rsid w:val="00CE7D19"/>
    <w:rsid w:val="00CF027B"/>
    <w:rsid w:val="00D00F7D"/>
    <w:rsid w:val="00D013C7"/>
    <w:rsid w:val="00D02215"/>
    <w:rsid w:val="00D03150"/>
    <w:rsid w:val="00D05490"/>
    <w:rsid w:val="00D056D0"/>
    <w:rsid w:val="00D058DE"/>
    <w:rsid w:val="00D112F1"/>
    <w:rsid w:val="00D11FB9"/>
    <w:rsid w:val="00D12F54"/>
    <w:rsid w:val="00D132DF"/>
    <w:rsid w:val="00D1554F"/>
    <w:rsid w:val="00D15821"/>
    <w:rsid w:val="00D172AB"/>
    <w:rsid w:val="00D176C9"/>
    <w:rsid w:val="00D202D1"/>
    <w:rsid w:val="00D21E2C"/>
    <w:rsid w:val="00D221E1"/>
    <w:rsid w:val="00D244F6"/>
    <w:rsid w:val="00D27199"/>
    <w:rsid w:val="00D300AF"/>
    <w:rsid w:val="00D32AE2"/>
    <w:rsid w:val="00D348F5"/>
    <w:rsid w:val="00D37469"/>
    <w:rsid w:val="00D37BB3"/>
    <w:rsid w:val="00D40504"/>
    <w:rsid w:val="00D461DC"/>
    <w:rsid w:val="00D474D8"/>
    <w:rsid w:val="00D4773B"/>
    <w:rsid w:val="00D50588"/>
    <w:rsid w:val="00D50D08"/>
    <w:rsid w:val="00D50FBE"/>
    <w:rsid w:val="00D51791"/>
    <w:rsid w:val="00D51E12"/>
    <w:rsid w:val="00D52634"/>
    <w:rsid w:val="00D53BBF"/>
    <w:rsid w:val="00D53DA5"/>
    <w:rsid w:val="00D5518C"/>
    <w:rsid w:val="00D56A78"/>
    <w:rsid w:val="00D574B7"/>
    <w:rsid w:val="00D60D65"/>
    <w:rsid w:val="00D62087"/>
    <w:rsid w:val="00D664A8"/>
    <w:rsid w:val="00D7041D"/>
    <w:rsid w:val="00D72487"/>
    <w:rsid w:val="00D72C41"/>
    <w:rsid w:val="00D764D5"/>
    <w:rsid w:val="00D824A7"/>
    <w:rsid w:val="00D83E5F"/>
    <w:rsid w:val="00D84348"/>
    <w:rsid w:val="00D84A7C"/>
    <w:rsid w:val="00D87B8D"/>
    <w:rsid w:val="00D90B26"/>
    <w:rsid w:val="00D94583"/>
    <w:rsid w:val="00D94A4D"/>
    <w:rsid w:val="00D95473"/>
    <w:rsid w:val="00D96C1E"/>
    <w:rsid w:val="00DA2188"/>
    <w:rsid w:val="00DA4426"/>
    <w:rsid w:val="00DB3C87"/>
    <w:rsid w:val="00DB542B"/>
    <w:rsid w:val="00DB6224"/>
    <w:rsid w:val="00DB665D"/>
    <w:rsid w:val="00DB7A61"/>
    <w:rsid w:val="00DC0AA9"/>
    <w:rsid w:val="00DC1805"/>
    <w:rsid w:val="00DC18BD"/>
    <w:rsid w:val="00DC331C"/>
    <w:rsid w:val="00DC4E0A"/>
    <w:rsid w:val="00DC5A7A"/>
    <w:rsid w:val="00DC6A98"/>
    <w:rsid w:val="00DC726C"/>
    <w:rsid w:val="00DC7FEC"/>
    <w:rsid w:val="00DD1702"/>
    <w:rsid w:val="00DD2A47"/>
    <w:rsid w:val="00DD3D41"/>
    <w:rsid w:val="00DD49B6"/>
    <w:rsid w:val="00DD59E6"/>
    <w:rsid w:val="00DD5E44"/>
    <w:rsid w:val="00DD6532"/>
    <w:rsid w:val="00DE1B71"/>
    <w:rsid w:val="00DE2B0C"/>
    <w:rsid w:val="00DE513C"/>
    <w:rsid w:val="00DE7CEE"/>
    <w:rsid w:val="00DF0587"/>
    <w:rsid w:val="00DF2352"/>
    <w:rsid w:val="00DF3F24"/>
    <w:rsid w:val="00E03B40"/>
    <w:rsid w:val="00E04051"/>
    <w:rsid w:val="00E07B9B"/>
    <w:rsid w:val="00E100EC"/>
    <w:rsid w:val="00E110DE"/>
    <w:rsid w:val="00E12333"/>
    <w:rsid w:val="00E15561"/>
    <w:rsid w:val="00E16F77"/>
    <w:rsid w:val="00E20448"/>
    <w:rsid w:val="00E22514"/>
    <w:rsid w:val="00E22F41"/>
    <w:rsid w:val="00E23A21"/>
    <w:rsid w:val="00E241ED"/>
    <w:rsid w:val="00E26EBC"/>
    <w:rsid w:val="00E27A96"/>
    <w:rsid w:val="00E30FA8"/>
    <w:rsid w:val="00E345D3"/>
    <w:rsid w:val="00E35830"/>
    <w:rsid w:val="00E37875"/>
    <w:rsid w:val="00E407C1"/>
    <w:rsid w:val="00E415DD"/>
    <w:rsid w:val="00E4166B"/>
    <w:rsid w:val="00E50A29"/>
    <w:rsid w:val="00E512A7"/>
    <w:rsid w:val="00E518F2"/>
    <w:rsid w:val="00E52FFE"/>
    <w:rsid w:val="00E542FB"/>
    <w:rsid w:val="00E5514F"/>
    <w:rsid w:val="00E552FC"/>
    <w:rsid w:val="00E55555"/>
    <w:rsid w:val="00E56B77"/>
    <w:rsid w:val="00E5782E"/>
    <w:rsid w:val="00E6010B"/>
    <w:rsid w:val="00E61233"/>
    <w:rsid w:val="00E62693"/>
    <w:rsid w:val="00E64BA1"/>
    <w:rsid w:val="00E70317"/>
    <w:rsid w:val="00E703A5"/>
    <w:rsid w:val="00E725B7"/>
    <w:rsid w:val="00E75B1D"/>
    <w:rsid w:val="00E76F04"/>
    <w:rsid w:val="00E81304"/>
    <w:rsid w:val="00E8189D"/>
    <w:rsid w:val="00E82CC4"/>
    <w:rsid w:val="00E84088"/>
    <w:rsid w:val="00E842D4"/>
    <w:rsid w:val="00E84E82"/>
    <w:rsid w:val="00E8526F"/>
    <w:rsid w:val="00E854D8"/>
    <w:rsid w:val="00E90859"/>
    <w:rsid w:val="00E916A9"/>
    <w:rsid w:val="00E9337B"/>
    <w:rsid w:val="00E9535C"/>
    <w:rsid w:val="00E9541F"/>
    <w:rsid w:val="00E96ECC"/>
    <w:rsid w:val="00E97D0B"/>
    <w:rsid w:val="00EA22EE"/>
    <w:rsid w:val="00EA6CA7"/>
    <w:rsid w:val="00EA7B99"/>
    <w:rsid w:val="00EB22E5"/>
    <w:rsid w:val="00EB28BE"/>
    <w:rsid w:val="00EB44BF"/>
    <w:rsid w:val="00EB49EA"/>
    <w:rsid w:val="00EB6BA0"/>
    <w:rsid w:val="00EC2A1B"/>
    <w:rsid w:val="00EC3F2C"/>
    <w:rsid w:val="00EC51C3"/>
    <w:rsid w:val="00EC6041"/>
    <w:rsid w:val="00EC71E5"/>
    <w:rsid w:val="00ED024F"/>
    <w:rsid w:val="00ED2887"/>
    <w:rsid w:val="00ED3BEF"/>
    <w:rsid w:val="00ED6F81"/>
    <w:rsid w:val="00ED796F"/>
    <w:rsid w:val="00ED7B0D"/>
    <w:rsid w:val="00EE0AA2"/>
    <w:rsid w:val="00EE2627"/>
    <w:rsid w:val="00EE61DB"/>
    <w:rsid w:val="00EF270C"/>
    <w:rsid w:val="00EF3739"/>
    <w:rsid w:val="00EF5E7C"/>
    <w:rsid w:val="00EF74C3"/>
    <w:rsid w:val="00EF7626"/>
    <w:rsid w:val="00EF7F57"/>
    <w:rsid w:val="00F004DD"/>
    <w:rsid w:val="00F00688"/>
    <w:rsid w:val="00F04748"/>
    <w:rsid w:val="00F05023"/>
    <w:rsid w:val="00F067E2"/>
    <w:rsid w:val="00F07247"/>
    <w:rsid w:val="00F07D7F"/>
    <w:rsid w:val="00F10531"/>
    <w:rsid w:val="00F1277A"/>
    <w:rsid w:val="00F13CB9"/>
    <w:rsid w:val="00F14097"/>
    <w:rsid w:val="00F14128"/>
    <w:rsid w:val="00F157E9"/>
    <w:rsid w:val="00F1717E"/>
    <w:rsid w:val="00F17E58"/>
    <w:rsid w:val="00F21368"/>
    <w:rsid w:val="00F225D3"/>
    <w:rsid w:val="00F232F3"/>
    <w:rsid w:val="00F236D4"/>
    <w:rsid w:val="00F24C8E"/>
    <w:rsid w:val="00F25BAB"/>
    <w:rsid w:val="00F337AD"/>
    <w:rsid w:val="00F341EA"/>
    <w:rsid w:val="00F3559E"/>
    <w:rsid w:val="00F357CD"/>
    <w:rsid w:val="00F35A83"/>
    <w:rsid w:val="00F35EE2"/>
    <w:rsid w:val="00F36BF4"/>
    <w:rsid w:val="00F3799B"/>
    <w:rsid w:val="00F50789"/>
    <w:rsid w:val="00F51DF0"/>
    <w:rsid w:val="00F5261F"/>
    <w:rsid w:val="00F53143"/>
    <w:rsid w:val="00F53FBF"/>
    <w:rsid w:val="00F5493D"/>
    <w:rsid w:val="00F57756"/>
    <w:rsid w:val="00F627E2"/>
    <w:rsid w:val="00F62AFE"/>
    <w:rsid w:val="00F6318B"/>
    <w:rsid w:val="00F6331D"/>
    <w:rsid w:val="00F67B13"/>
    <w:rsid w:val="00F70645"/>
    <w:rsid w:val="00F72595"/>
    <w:rsid w:val="00F74540"/>
    <w:rsid w:val="00F76102"/>
    <w:rsid w:val="00F77757"/>
    <w:rsid w:val="00F81BCE"/>
    <w:rsid w:val="00F81CE5"/>
    <w:rsid w:val="00F82B3E"/>
    <w:rsid w:val="00F82DF8"/>
    <w:rsid w:val="00F86569"/>
    <w:rsid w:val="00F93268"/>
    <w:rsid w:val="00F951E2"/>
    <w:rsid w:val="00F95C70"/>
    <w:rsid w:val="00F9790E"/>
    <w:rsid w:val="00FA0FC8"/>
    <w:rsid w:val="00FA22B0"/>
    <w:rsid w:val="00FA3E0F"/>
    <w:rsid w:val="00FA43F3"/>
    <w:rsid w:val="00FB02F8"/>
    <w:rsid w:val="00FB097C"/>
    <w:rsid w:val="00FB0E59"/>
    <w:rsid w:val="00FB2036"/>
    <w:rsid w:val="00FB27CE"/>
    <w:rsid w:val="00FB5AC4"/>
    <w:rsid w:val="00FB5E1C"/>
    <w:rsid w:val="00FB7ED2"/>
    <w:rsid w:val="00FC11D9"/>
    <w:rsid w:val="00FC184D"/>
    <w:rsid w:val="00FC1C37"/>
    <w:rsid w:val="00FC21C7"/>
    <w:rsid w:val="00FC396B"/>
    <w:rsid w:val="00FC5CE6"/>
    <w:rsid w:val="00FC5EC5"/>
    <w:rsid w:val="00FC741C"/>
    <w:rsid w:val="00FD295E"/>
    <w:rsid w:val="00FD29C6"/>
    <w:rsid w:val="00FD431A"/>
    <w:rsid w:val="00FD55C7"/>
    <w:rsid w:val="00FD60D8"/>
    <w:rsid w:val="00FD6A63"/>
    <w:rsid w:val="00FE02AA"/>
    <w:rsid w:val="00FE0BD1"/>
    <w:rsid w:val="00FE0CB8"/>
    <w:rsid w:val="00FE1C06"/>
    <w:rsid w:val="00FE2172"/>
    <w:rsid w:val="00FE37CA"/>
    <w:rsid w:val="00FE4C7B"/>
    <w:rsid w:val="00FF0A2D"/>
    <w:rsid w:val="00FF104F"/>
    <w:rsid w:val="00FF37DD"/>
    <w:rsid w:val="08D7555B"/>
    <w:rsid w:val="13103DB1"/>
    <w:rsid w:val="15FB5A45"/>
    <w:rsid w:val="18A2CB2C"/>
    <w:rsid w:val="1B290F70"/>
    <w:rsid w:val="1EC254C5"/>
    <w:rsid w:val="2EF00E3E"/>
    <w:rsid w:val="2F7E8BD9"/>
    <w:rsid w:val="3389DD8E"/>
    <w:rsid w:val="33B57F7B"/>
    <w:rsid w:val="359C2442"/>
    <w:rsid w:val="3708E4FB"/>
    <w:rsid w:val="38EFFA53"/>
    <w:rsid w:val="4D599FA8"/>
    <w:rsid w:val="4D8D7191"/>
    <w:rsid w:val="544E9AE4"/>
    <w:rsid w:val="612C00FE"/>
    <w:rsid w:val="751F5228"/>
    <w:rsid w:val="78AB36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DAA01"/>
  <w15:docId w15:val="{CC9B47A8-2CAC-4249-BEE3-0F8DE994B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3C1"/>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A43C1"/>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A43C1"/>
    <w:pPr>
      <w:keepNext/>
      <w:keepLines/>
      <w:spacing w:before="200" w:after="0"/>
      <w:outlineLvl w:val="2"/>
    </w:pPr>
    <w:rPr>
      <w:rFonts w:eastAsiaTheme="majorEastAsia" w:cstheme="majorBidi"/>
      <w:b/>
      <w:bCs/>
      <w:color w:val="4F81BD" w:themeColor="accent1"/>
    </w:rPr>
  </w:style>
  <w:style w:type="paragraph" w:styleId="Heading5">
    <w:name w:val="heading 5"/>
    <w:basedOn w:val="Normal"/>
    <w:next w:val="Normal"/>
    <w:link w:val="Heading5Char"/>
    <w:uiPriority w:val="9"/>
    <w:semiHidden/>
    <w:unhideWhenUsed/>
    <w:qFormat/>
    <w:rsid w:val="00651D7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CA43C1"/>
    <w:rPr>
      <w:rFonts w:eastAsiaTheme="majorEastAsia" w:cstheme="majorBidi"/>
      <w:b/>
      <w:bCs/>
      <w:color w:val="365F91" w:themeColor="accent1" w:themeShade="BF"/>
      <w:sz w:val="28"/>
      <w:szCs w:val="28"/>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CA43C1"/>
    <w:rPr>
      <w:rFonts w:eastAsiaTheme="majorEastAsia" w:cstheme="majorBidi"/>
      <w:b/>
      <w:bCs/>
      <w:color w:val="4F81BD" w:themeColor="accent1"/>
      <w:sz w:val="26"/>
      <w:szCs w:val="26"/>
    </w:rPr>
  </w:style>
  <w:style w:type="character" w:customStyle="1" w:styleId="Heading3Char">
    <w:name w:val="Heading 3 Char"/>
    <w:basedOn w:val="DefaultParagraphFont"/>
    <w:link w:val="Heading3"/>
    <w:uiPriority w:val="9"/>
    <w:rsid w:val="00CA43C1"/>
    <w:rPr>
      <w:rFonts w:eastAsiaTheme="majorEastAsia" w:cstheme="majorBidi"/>
      <w:b/>
      <w:bCs/>
      <w:color w:val="4F81BD" w:themeColor="accent1"/>
    </w:rPr>
  </w:style>
  <w:style w:type="paragraph" w:styleId="ListParagraph">
    <w:name w:val="List Paragraph"/>
    <w:aliases w:val="Subtitle Cover Page,Bullit 01,Bullet 1,Use Case List Paragraph,lp1,igunore,Add On (orange),List Paragraph11,Bullet points Elm,Dot pt,No Spacing1,List Paragraph Char Char Char,Indicator Text,Numbered Para 1,List Paragraph1,Bullet Points,列出"/>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6F491F"/>
    <w:pPr>
      <w:spacing w:after="100"/>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5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07B12"/>
    <w:pPr>
      <w:spacing w:after="100"/>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PlainText">
    <w:name w:val="Plain Text"/>
    <w:basedOn w:val="Normal"/>
    <w:link w:val="PlainTextChar"/>
    <w:uiPriority w:val="99"/>
    <w:unhideWhenUsed/>
    <w:rsid w:val="00B601BC"/>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B601BC"/>
    <w:rPr>
      <w:rFonts w:ascii="Calibri" w:hAnsi="Calibri" w:cs="Consolas"/>
      <w:szCs w:val="21"/>
    </w:rPr>
  </w:style>
  <w:style w:type="paragraph" w:styleId="EndnoteText">
    <w:name w:val="endnote text"/>
    <w:basedOn w:val="Normal"/>
    <w:link w:val="EndnoteTextChar"/>
    <w:uiPriority w:val="99"/>
    <w:semiHidden/>
    <w:unhideWhenUsed/>
    <w:rsid w:val="00EB44BF"/>
    <w:pPr>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EB44BF"/>
    <w:rPr>
      <w:rFonts w:ascii="Arial" w:hAnsi="Arial" w:cs="Arial"/>
      <w:sz w:val="20"/>
      <w:szCs w:val="20"/>
    </w:rPr>
  </w:style>
  <w:style w:type="character" w:styleId="EndnoteReference">
    <w:name w:val="endnote reference"/>
    <w:basedOn w:val="DefaultParagraphFont"/>
    <w:uiPriority w:val="99"/>
    <w:semiHidden/>
    <w:unhideWhenUsed/>
    <w:rsid w:val="00EB44BF"/>
    <w:rPr>
      <w:vertAlign w:val="superscript"/>
    </w:rPr>
  </w:style>
  <w:style w:type="paragraph" w:styleId="FootnoteText">
    <w:name w:val="footnote text"/>
    <w:basedOn w:val="Normal"/>
    <w:link w:val="FootnoteTextChar"/>
    <w:uiPriority w:val="99"/>
    <w:semiHidden/>
    <w:unhideWhenUsed/>
    <w:rsid w:val="00EB44BF"/>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EB44BF"/>
    <w:rPr>
      <w:rFonts w:ascii="Arial" w:hAnsi="Arial" w:cs="Arial"/>
      <w:sz w:val="20"/>
      <w:szCs w:val="20"/>
    </w:rPr>
  </w:style>
  <w:style w:type="character" w:styleId="FootnoteReference">
    <w:name w:val="footnote reference"/>
    <w:basedOn w:val="DefaultParagraphFont"/>
    <w:uiPriority w:val="99"/>
    <w:semiHidden/>
    <w:unhideWhenUsed/>
    <w:rsid w:val="00EB44BF"/>
    <w:rPr>
      <w:vertAlign w:val="superscript"/>
    </w:rPr>
  </w:style>
  <w:style w:type="paragraph" w:styleId="BodyTextIndent">
    <w:name w:val="Body Text Indent"/>
    <w:basedOn w:val="Normal"/>
    <w:link w:val="BodyTextIndentChar"/>
    <w:uiPriority w:val="99"/>
    <w:unhideWhenUsed/>
    <w:rsid w:val="001D5336"/>
    <w:pPr>
      <w:spacing w:after="120"/>
      <w:ind w:left="283"/>
    </w:pPr>
  </w:style>
  <w:style w:type="character" w:customStyle="1" w:styleId="BodyTextIndentChar">
    <w:name w:val="Body Text Indent Char"/>
    <w:basedOn w:val="DefaultParagraphFont"/>
    <w:link w:val="BodyTextIndent"/>
    <w:uiPriority w:val="99"/>
    <w:rsid w:val="001D5336"/>
  </w:style>
  <w:style w:type="paragraph" w:customStyle="1" w:styleId="NormalWeb0">
    <w:name w:val="Normal(Web)"/>
    <w:basedOn w:val="Normal"/>
    <w:rsid w:val="001D5336"/>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042C11"/>
    <w:rPr>
      <w:sz w:val="24"/>
      <w:szCs w:val="24"/>
      <w:lang w:val="en-US"/>
    </w:rPr>
  </w:style>
  <w:style w:type="paragraph" w:customStyle="1" w:styleId="DefaultText">
    <w:name w:val="Default Text"/>
    <w:basedOn w:val="Normal"/>
    <w:link w:val="DefaultTextChar"/>
    <w:rsid w:val="00042C11"/>
    <w:pPr>
      <w:spacing w:after="0" w:line="240" w:lineRule="auto"/>
    </w:pPr>
    <w:rPr>
      <w:sz w:val="24"/>
      <w:szCs w:val="24"/>
      <w:lang w:val="en-US"/>
    </w:rPr>
  </w:style>
  <w:style w:type="character" w:customStyle="1" w:styleId="UnresolvedMention1">
    <w:name w:val="Unresolved Mention1"/>
    <w:basedOn w:val="DefaultParagraphFont"/>
    <w:uiPriority w:val="99"/>
    <w:semiHidden/>
    <w:unhideWhenUsed/>
    <w:rsid w:val="00256095"/>
    <w:rPr>
      <w:color w:val="808080"/>
      <w:shd w:val="clear" w:color="auto" w:fill="E6E6E6"/>
    </w:rPr>
  </w:style>
  <w:style w:type="paragraph" w:customStyle="1" w:styleId="TableParagraph">
    <w:name w:val="Table Paragraph"/>
    <w:basedOn w:val="Normal"/>
    <w:uiPriority w:val="1"/>
    <w:qFormat/>
    <w:rsid w:val="00E916A9"/>
    <w:pPr>
      <w:widowControl w:val="0"/>
      <w:spacing w:after="0" w:line="240" w:lineRule="auto"/>
    </w:pPr>
    <w:rPr>
      <w:lang w:val="en-US"/>
    </w:rPr>
  </w:style>
  <w:style w:type="table" w:customStyle="1" w:styleId="TableGrid1">
    <w:name w:val="Table Grid1"/>
    <w:basedOn w:val="TableNormal"/>
    <w:next w:val="TableGrid"/>
    <w:uiPriority w:val="39"/>
    <w:rsid w:val="00A464C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464C9"/>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A464C9"/>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A464C9"/>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A464C9"/>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A464C9"/>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A464C9"/>
    <w:pPr>
      <w:spacing w:after="100" w:line="259" w:lineRule="auto"/>
      <w:ind w:left="1760"/>
    </w:pPr>
    <w:rPr>
      <w:rFonts w:eastAsiaTheme="minorEastAsia"/>
      <w:lang w:eastAsia="en-GB"/>
    </w:rPr>
  </w:style>
  <w:style w:type="paragraph" w:customStyle="1" w:styleId="Default">
    <w:name w:val="Default"/>
    <w:rsid w:val="00517BD4"/>
    <w:pPr>
      <w:autoSpaceDE w:val="0"/>
      <w:autoSpaceDN w:val="0"/>
      <w:adjustRightInd w:val="0"/>
      <w:spacing w:after="0" w:line="240" w:lineRule="auto"/>
    </w:pPr>
    <w:rPr>
      <w:rFonts w:ascii="Liberation Sans" w:hAnsi="Liberation Sans" w:cs="Liberation Sans"/>
      <w:color w:val="000000"/>
      <w:sz w:val="24"/>
      <w:szCs w:val="24"/>
      <w:lang w:val="en-IE"/>
    </w:rPr>
  </w:style>
  <w:style w:type="paragraph" w:styleId="Revision">
    <w:name w:val="Revision"/>
    <w:hidden/>
    <w:uiPriority w:val="99"/>
    <w:semiHidden/>
    <w:rsid w:val="00455F18"/>
    <w:pPr>
      <w:spacing w:after="0" w:line="240" w:lineRule="auto"/>
    </w:pPr>
  </w:style>
  <w:style w:type="character" w:styleId="Strong">
    <w:name w:val="Strong"/>
    <w:basedOn w:val="DefaultParagraphFont"/>
    <w:uiPriority w:val="22"/>
    <w:qFormat/>
    <w:rsid w:val="00A40BD4"/>
    <w:rPr>
      <w:b/>
      <w:bCs/>
    </w:rPr>
  </w:style>
  <w:style w:type="character" w:styleId="UnresolvedMention">
    <w:name w:val="Unresolved Mention"/>
    <w:basedOn w:val="DefaultParagraphFont"/>
    <w:uiPriority w:val="99"/>
    <w:semiHidden/>
    <w:unhideWhenUsed/>
    <w:rsid w:val="000C14F5"/>
    <w:rPr>
      <w:color w:val="605E5C"/>
      <w:shd w:val="clear" w:color="auto" w:fill="E1DFDD"/>
    </w:rPr>
  </w:style>
  <w:style w:type="character" w:customStyle="1" w:styleId="xxxjie0">
    <w:name w:val="___xxxjie0"/>
    <w:basedOn w:val="DefaultParagraphFont"/>
    <w:rsid w:val="00694F98"/>
  </w:style>
  <w:style w:type="character" w:customStyle="1" w:styleId="ListParagraphChar">
    <w:name w:val="List Paragraph Char"/>
    <w:aliases w:val="Subtitle Cover Page Char,Bullit 01 Char,Bullet 1 Char,Use Case List Paragraph Char,lp1 Char,igunore Char,Add On (orange) Char,List Paragraph11 Char,Bullet points Elm Char,Dot pt Char,No Spacing1 Char,Indicator Text Char,列出 Char"/>
    <w:basedOn w:val="DefaultParagraphFont"/>
    <w:link w:val="ListParagraph"/>
    <w:uiPriority w:val="34"/>
    <w:qFormat/>
    <w:rsid w:val="0092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547297596">
      <w:bodyDiv w:val="1"/>
      <w:marLeft w:val="0"/>
      <w:marRight w:val="0"/>
      <w:marTop w:val="0"/>
      <w:marBottom w:val="0"/>
      <w:divBdr>
        <w:top w:val="none" w:sz="0" w:space="0" w:color="auto"/>
        <w:left w:val="none" w:sz="0" w:space="0" w:color="auto"/>
        <w:bottom w:val="none" w:sz="0" w:space="0" w:color="auto"/>
        <w:right w:val="none" w:sz="0" w:space="0" w:color="auto"/>
      </w:divBdr>
    </w:div>
    <w:div w:id="681468377">
      <w:bodyDiv w:val="1"/>
      <w:marLeft w:val="0"/>
      <w:marRight w:val="0"/>
      <w:marTop w:val="0"/>
      <w:marBottom w:val="0"/>
      <w:divBdr>
        <w:top w:val="none" w:sz="0" w:space="0" w:color="auto"/>
        <w:left w:val="none" w:sz="0" w:space="0" w:color="auto"/>
        <w:bottom w:val="none" w:sz="0" w:space="0" w:color="auto"/>
        <w:right w:val="none" w:sz="0" w:space="0" w:color="auto"/>
      </w:divBdr>
    </w:div>
    <w:div w:id="788402081">
      <w:bodyDiv w:val="1"/>
      <w:marLeft w:val="0"/>
      <w:marRight w:val="0"/>
      <w:marTop w:val="0"/>
      <w:marBottom w:val="0"/>
      <w:divBdr>
        <w:top w:val="none" w:sz="0" w:space="0" w:color="auto"/>
        <w:left w:val="none" w:sz="0" w:space="0" w:color="auto"/>
        <w:bottom w:val="none" w:sz="0" w:space="0" w:color="auto"/>
        <w:right w:val="none" w:sz="0" w:space="0" w:color="auto"/>
      </w:divBdr>
    </w:div>
    <w:div w:id="930940395">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27090319">
      <w:bodyDiv w:val="1"/>
      <w:marLeft w:val="0"/>
      <w:marRight w:val="0"/>
      <w:marTop w:val="0"/>
      <w:marBottom w:val="0"/>
      <w:divBdr>
        <w:top w:val="none" w:sz="0" w:space="0" w:color="auto"/>
        <w:left w:val="none" w:sz="0" w:space="0" w:color="auto"/>
        <w:bottom w:val="none" w:sz="0" w:space="0" w:color="auto"/>
        <w:right w:val="none" w:sz="0" w:space="0" w:color="auto"/>
      </w:divBdr>
    </w:div>
    <w:div w:id="1188372337">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restaxclearance@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 xmlns="7050fc2c-b566-4384-8943-274178a5ecd0" xsi:nil="true"/>
    <File_Naming xmlns="7050fc2c-b566-4384-8943-274178a5ecd0" xsi:nil="true"/>
    <Review_Status xmlns="7050fc2c-b566-4384-8943-274178a5ecd0" xsi:nil="true"/>
    <Project xmlns="7050fc2c-b566-4384-8943-274178a5ecd0" xsi:nil="true"/>
    <Number xmlns="7050fc2c-b566-4384-8943-274178a5ecd0" xsi:nil="true"/>
    <Suitability_Status xmlns="7050fc2c-b566-4384-8943-274178a5ecd0" xsi:nil="true"/>
    <PDFRevision xmlns="7050fc2c-b566-4384-8943-274178a5ecd0" xsi:nil="true"/>
    <Originator xmlns="7050fc2c-b566-4384-8943-274178a5ecd0" xsi:nil="true"/>
    <Revision_Status xmlns="7050fc2c-b566-4384-8943-274178a5ecd0">P - Preliminary</Revision_Status>
    <Prev_Document_Number xmlns="7050fc2c-b566-4384-8943-274178a5ecd0">IWA Apron Safety Reconfiguration Project_PQQ_v0.02</Prev_Document_Number>
    <Spatial_Breakdown xmlns="7050fc2c-b566-4384-8943-274178a5ecd0" xsi:nil="true"/>
    <Functional_Breakdown xmlns="7050fc2c-b566-4384-8943-274178a5ecd0" xsi:nil="true"/>
    <Revision xmlns="7050fc2c-b566-4384-8943-274178a5ecd0" xsi:nil="true"/>
    <Form xmlns="7050fc2c-b566-4384-8943-274178a5ecd0" xsi:nil="true"/>
    <Discipline xmlns="7050fc2c-b566-4384-8943-274178a5ec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2EEA320D64B94A82ECBB18C9E5D248" ma:contentTypeVersion="19" ma:contentTypeDescription="Create a new document." ma:contentTypeScope="" ma:versionID="e2edcebd7369217138cad68184c32f0a">
  <xsd:schema xmlns:xsd="http://www.w3.org/2001/XMLSchema" xmlns:xs="http://www.w3.org/2001/XMLSchema" xmlns:p="http://schemas.microsoft.com/office/2006/metadata/properties" xmlns:ns2="7050fc2c-b566-4384-8943-274178a5ecd0" targetNamespace="http://schemas.microsoft.com/office/2006/metadata/properties" ma:root="true" ma:fieldsID="8888041311ba3c11a62be7f624b485d0" ns2:_="">
    <xsd:import namespace="7050fc2c-b566-4384-8943-274178a5ecd0"/>
    <xsd:element name="properties">
      <xsd:complexType>
        <xsd:sequence>
          <xsd:element name="documentManagement">
            <xsd:complexType>
              <xsd:all>
                <xsd:element ref="ns2:File_Naming" minOccurs="0"/>
                <xsd:element ref="ns2:Suitability_Status" minOccurs="0"/>
                <xsd:element ref="ns2:Review_Status" minOccurs="0"/>
                <xsd:element ref="ns2:Revision" minOccurs="0"/>
                <xsd:element ref="ns2:PDFRevision" minOccurs="0"/>
                <xsd:element ref="ns2:Project" minOccurs="0"/>
                <xsd:element ref="ns2:Originator" minOccurs="0"/>
                <xsd:element ref="ns2:Functional_Breakdown" minOccurs="0"/>
                <xsd:element ref="ns2:Spatial_Breakdown" minOccurs="0"/>
                <xsd:element ref="ns2:Form" minOccurs="0"/>
                <xsd:element ref="ns2:Discipline" minOccurs="0"/>
                <xsd:element ref="ns2:Number" minOccurs="0"/>
                <xsd:element ref="ns2:Revision_Status" minOccurs="0"/>
                <xsd:element ref="ns2:Prev_Document_Number" minOccurs="0"/>
                <xsd:element ref="ns2:Review"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50fc2c-b566-4384-8943-274178a5ecd0" elementFormDefault="qualified">
    <xsd:import namespace="http://schemas.microsoft.com/office/2006/documentManagement/types"/>
    <xsd:import namespace="http://schemas.microsoft.com/office/infopath/2007/PartnerControls"/>
    <xsd:element name="File_Naming" ma:index="8" nillable="true" ma:displayName="File_Naming" ma:internalName="File_Naming">
      <xsd:simpleType>
        <xsd:restriction base="dms:Text"/>
      </xsd:simpleType>
    </xsd:element>
    <xsd:element name="Suitability_Status" ma:index="9" nillable="true" ma:displayName="Suitability_Status" ma:internalName="Suitability_Status">
      <xsd:simpleType>
        <xsd:restriction base="dms:Text"/>
      </xsd:simpleType>
    </xsd:element>
    <xsd:element name="Review_Status" ma:index="10" nillable="true" ma:displayName="Review_Status" ma:format="Dropdown" ma:internalName="Review_Status">
      <xsd:simpleType>
        <xsd:restriction base="dms:Choice">
          <xsd:enumeration value="Checker - Started"/>
          <xsd:enumeration value="Checker - Pending"/>
          <xsd:enumeration value="Checker - Accepted"/>
          <xsd:enumeration value="Checker - Rejected"/>
          <xsd:enumeration value="Checker - Timeout"/>
          <xsd:enumeration value="Reviewer - Started"/>
          <xsd:enumeration value="Reviewer - Pending"/>
          <xsd:enumeration value="Reviewer - Accepted"/>
          <xsd:enumeration value="Reviewer - Rejected"/>
          <xsd:enumeration value="Reviewer - Timeout"/>
          <xsd:enumeration value="Authoriser - Pending"/>
          <xsd:enumeration value="Authoriser - Accepted"/>
          <xsd:enumeration value="Authoriser - Rejected"/>
          <xsd:enumeration value="Authoriser - Started"/>
          <xsd:enumeration value="Authoriser - Timeout"/>
        </xsd:restriction>
      </xsd:simpleType>
    </xsd:element>
    <xsd:element name="Revision" ma:index="11" nillable="true" ma:displayName="Revision" ma:internalName="Revision">
      <xsd:simpleType>
        <xsd:restriction base="dms:Text"/>
      </xsd:simpleType>
    </xsd:element>
    <xsd:element name="PDFRevision" ma:index="12" nillable="true" ma:displayName="PDFRevision" ma:internalName="PDFRevision">
      <xsd:simpleType>
        <xsd:restriction base="dms:Text"/>
      </xsd:simpleType>
    </xsd:element>
    <xsd:element name="Project" ma:index="13" nillable="true" ma:displayName="Project" ma:internalName="Project">
      <xsd:simpleType>
        <xsd:restriction base="dms:Choice"/>
      </xsd:simpleType>
    </xsd:element>
    <xsd:element name="Originator" ma:index="14" nillable="true" ma:displayName="Originator" ma:internalName="Originator">
      <xsd:simpleType>
        <xsd:restriction base="dms:Choice"/>
      </xsd:simpleType>
    </xsd:element>
    <xsd:element name="Functional_Breakdown" ma:index="15" nillable="true" ma:displayName="Functional_Breakdown" ma:internalName="Functional_Breakdown">
      <xsd:simpleType>
        <xsd:restriction base="dms:Choice"/>
      </xsd:simpleType>
    </xsd:element>
    <xsd:element name="Spatial_Breakdown" ma:index="16" nillable="true" ma:displayName="Spatial_Breakdown" ma:internalName="Spatial_Breakdown">
      <xsd:simpleType>
        <xsd:restriction base="dms:Choice"/>
      </xsd:simpleType>
    </xsd:element>
    <xsd:element name="Form" ma:index="17" nillable="true" ma:displayName="Form" ma:internalName="Form">
      <xsd:simpleType>
        <xsd:restriction base="dms:Choice"/>
      </xsd:simpleType>
    </xsd:element>
    <xsd:element name="Discipline" ma:index="18" nillable="true" ma:displayName="Discipline" ma:internalName="Discipline">
      <xsd:simpleType>
        <xsd:restriction base="dms:Choice"/>
      </xsd:simpleType>
    </xsd:element>
    <xsd:element name="Number" ma:index="19" nillable="true" ma:displayName="Number" ma:internalName="Number">
      <xsd:simpleType>
        <xsd:restriction base="dms:Text"/>
      </xsd:simpleType>
    </xsd:element>
    <xsd:element name="Revision_Status" ma:index="20" nillable="true" ma:displayName="Revision_Status" ma:default="P - Preliminary" ma:format="Dropdown" ma:internalName="Revision_Status">
      <xsd:simpleType>
        <xsd:restriction base="dms:Choice">
          <xsd:enumeration value="P - Preliminary"/>
          <xsd:enumeration value="C - Contractual"/>
          <xsd:enumeration value="AB - As Built"/>
        </xsd:restriction>
      </xsd:simpleType>
    </xsd:element>
    <xsd:element name="Prev_Document_Number" ma:index="22" nillable="true" ma:displayName="Prev_Document_Number" ma:internalName="Prev_Document_Number">
      <xsd:simpleType>
        <xsd:restriction base="dms:Text"/>
      </xsd:simpleType>
    </xsd:element>
    <xsd:element name="Review" ma:index="23" nillable="true" ma:displayName="Review" ma:internalName="Review">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4BE68-0D8C-4071-8747-B75CA88C53CB}">
  <ds:schemaRefs>
    <ds:schemaRef ds:uri="http://schemas.microsoft.com/office/2006/metadata/properties"/>
    <ds:schemaRef ds:uri="http://schemas.microsoft.com/office/infopath/2007/PartnerControls"/>
    <ds:schemaRef ds:uri="7050fc2c-b566-4384-8943-274178a5ecd0"/>
  </ds:schemaRefs>
</ds:datastoreItem>
</file>

<file path=customXml/itemProps2.xml><?xml version="1.0" encoding="utf-8"?>
<ds:datastoreItem xmlns:ds="http://schemas.openxmlformats.org/officeDocument/2006/customXml" ds:itemID="{864599B1-52C7-4E1A-A85D-1E222E14F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50fc2c-b566-4384-8943-274178a5e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8254A-CC5E-4336-AF6A-E66486FCA4F3}">
  <ds:schemaRefs>
    <ds:schemaRef ds:uri="http://schemas.openxmlformats.org/officeDocument/2006/bibliography"/>
  </ds:schemaRefs>
</ds:datastoreItem>
</file>

<file path=customXml/itemProps4.xml><?xml version="1.0" encoding="utf-8"?>
<ds:datastoreItem xmlns:ds="http://schemas.openxmlformats.org/officeDocument/2006/customXml" ds:itemID="{2A5C5FC0-9D44-4745-AAC8-1D25C740A79F}">
  <ds:schemaRefs>
    <ds:schemaRef ds:uri="http://schemas.microsoft.com/sharepoint/v3/contenttype/forms"/>
  </ds:schemaRefs>
</ds:datastoreItem>
</file>

<file path=docMetadata/LabelInfo.xml><?xml version="1.0" encoding="utf-8"?>
<clbl:labelList xmlns:clbl="http://schemas.microsoft.com/office/2020/mipLabelMetadata">
  <clbl:label id="{6aceba42-ef97-4862-842d-38a0289df756}" enabled="1" method="Privileged" siteId="{87d70b0f-5efc-4991-a065-e205bc3db308}" removed="0"/>
</clbl:labelList>
</file>

<file path=docProps/app.xml><?xml version="1.0" encoding="utf-8"?>
<Properties xmlns="http://schemas.openxmlformats.org/officeDocument/2006/extended-properties" xmlns:vt="http://schemas.openxmlformats.org/officeDocument/2006/docPropsVTypes">
  <Template>Normal</Template>
  <TotalTime>11</TotalTime>
  <Pages>29</Pages>
  <Words>10253</Words>
  <Characters>58443</Characters>
  <Application>Microsoft Office Word</Application>
  <DocSecurity>0</DocSecurity>
  <Lines>487</Lines>
  <Paragraphs>137</Paragraphs>
  <ScaleCrop>false</ScaleCrop>
  <Company/>
  <LinksUpToDate>false</LinksUpToDate>
  <CharactersWithSpaces>68559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subject/>
  <dc:creator>APS</dc:creator>
  <cp:keywords/>
  <cp:lastModifiedBy>Liz McCarthy</cp:lastModifiedBy>
  <cp:revision>2</cp:revision>
  <cp:lastPrinted>2018-02-01T18:31:00Z</cp:lastPrinted>
  <dcterms:created xsi:type="dcterms:W3CDTF">2026-08-14T13:26:00Z</dcterms:created>
  <dcterms:modified xsi:type="dcterms:W3CDTF">2026-08-14T13:26:00Z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755e0232,7e4805c0,36443c27</vt:lpwstr>
  </property>
  <property fmtid="{D5CDD505-2E9C-101B-9397-08002B2CF9AE}" pid="3" name="ClassificationContentMarkingFooterFontProps">
    <vt:lpwstr>#000000,10,Arial</vt:lpwstr>
  </property>
  <property fmtid="{D5CDD505-2E9C-101B-9397-08002B2CF9AE}" pid="4" name="ClassificationContentMarkingFooterText">
    <vt:lpwstr>AtkinsRéalis - Baseline / Référence</vt:lpwstr>
  </property>
  <property fmtid="{D5CDD505-2E9C-101B-9397-08002B2CF9AE}" pid="5" name="ContentTypeId">
    <vt:lpwstr>0x010100F02EEA320D64B94A82ECBB18C9E5D248</vt:lpwstr>
  </property>
  <property fmtid="{D5CDD505-2E9C-101B-9397-08002B2CF9AE}" pid="6" name="MediaServiceImageTags">
    <vt:lpwstr/>
  </property>
  <property fmtid="{D5CDD505-2E9C-101B-9397-08002B2CF9AE}" pid="7" name="docLang">
    <vt:lpwstr>en</vt:lpwstr>
  </property>
</Properties>
</file>