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32BF1" w14:textId="54A013CC" w:rsidR="00AF65B2" w:rsidRDefault="00FF41BE" w:rsidP="00137E5A">
      <w:pPr>
        <w:rPr>
          <w:rFonts w:cstheme="minorHAnsi"/>
          <w:b/>
          <w:color w:val="000000" w:themeColor="text1"/>
          <w:sz w:val="24"/>
          <w:szCs w:val="24"/>
        </w:rPr>
      </w:pPr>
      <w:r w:rsidRPr="00FF41BE">
        <w:rPr>
          <w:rFonts w:cstheme="minorHAnsi"/>
          <w:b/>
          <w:color w:val="000000" w:themeColor="text1"/>
          <w:sz w:val="24"/>
          <w:szCs w:val="24"/>
        </w:rPr>
        <w:t xml:space="preserve">Ref: </w:t>
      </w:r>
      <w:r w:rsidR="0015155C" w:rsidRPr="0015155C">
        <w:rPr>
          <w:rFonts w:cstheme="minorHAnsi"/>
          <w:b/>
          <w:color w:val="000000" w:themeColor="text1"/>
          <w:sz w:val="24"/>
          <w:szCs w:val="24"/>
        </w:rPr>
        <w:t>CFT</w:t>
      </w:r>
      <w:r w:rsidR="00742CB5" w:rsidRPr="00742CB5">
        <w:t xml:space="preserve"> </w:t>
      </w:r>
      <w:r w:rsidR="00742CB5" w:rsidRPr="00742CB5">
        <w:rPr>
          <w:rFonts w:cstheme="minorHAnsi"/>
          <w:b/>
          <w:color w:val="000000" w:themeColor="text1"/>
          <w:sz w:val="24"/>
          <w:szCs w:val="24"/>
        </w:rPr>
        <w:t>8757925</w:t>
      </w:r>
      <w:r w:rsidR="0015155C" w:rsidRPr="0015155C">
        <w:rPr>
          <w:rFonts w:cstheme="minorHAnsi"/>
          <w:b/>
          <w:color w:val="000000" w:themeColor="text1"/>
          <w:sz w:val="24"/>
          <w:szCs w:val="24"/>
        </w:rPr>
        <w:t xml:space="preserve"> - </w:t>
      </w:r>
      <w:r w:rsidR="00742CB5" w:rsidRPr="00742CB5">
        <w:rPr>
          <w:rFonts w:cstheme="minorHAnsi"/>
          <w:b/>
          <w:color w:val="000000" w:themeColor="text1"/>
          <w:sz w:val="24"/>
          <w:szCs w:val="24"/>
        </w:rPr>
        <w:t>T21905</w:t>
      </w:r>
      <w:r w:rsidR="0015155C" w:rsidRPr="0015155C">
        <w:rPr>
          <w:rFonts w:cstheme="minorHAnsi"/>
          <w:b/>
          <w:color w:val="000000" w:themeColor="text1"/>
          <w:sz w:val="24"/>
          <w:szCs w:val="24"/>
        </w:rPr>
        <w:t xml:space="preserve"> - </w:t>
      </w:r>
      <w:r w:rsidR="00742CB5" w:rsidRPr="00742CB5">
        <w:rPr>
          <w:rFonts w:cstheme="minorHAnsi"/>
          <w:b/>
          <w:color w:val="000000" w:themeColor="text1"/>
          <w:sz w:val="24"/>
          <w:szCs w:val="24"/>
        </w:rPr>
        <w:t>Commission for Communications Regulation (ComReg) Request for Tenders (RFT) for the provision of Product Safety Training and Consultancy</w:t>
      </w:r>
      <w:r w:rsidR="00AF65B2" w:rsidRPr="00AF65B2">
        <w:rPr>
          <w:rFonts w:cstheme="minorHAnsi"/>
          <w:b/>
          <w:color w:val="000000" w:themeColor="text1"/>
          <w:sz w:val="24"/>
          <w:szCs w:val="24"/>
        </w:rPr>
        <w:t>.</w:t>
      </w:r>
    </w:p>
    <w:p w14:paraId="7EE4D504" w14:textId="1A368228" w:rsidR="00137E5A" w:rsidRDefault="00137E5A" w:rsidP="00137E5A">
      <w:pPr>
        <w:rPr>
          <w:rFonts w:cstheme="minorHAnsi"/>
          <w:b/>
          <w:color w:val="000000" w:themeColor="text1"/>
          <w:sz w:val="24"/>
          <w:szCs w:val="24"/>
        </w:rPr>
      </w:pPr>
      <w:r w:rsidRPr="002F19F3">
        <w:rPr>
          <w:rFonts w:cstheme="minorHAnsi"/>
          <w:b/>
          <w:color w:val="000000" w:themeColor="text1"/>
          <w:sz w:val="24"/>
          <w:szCs w:val="24"/>
        </w:rPr>
        <w:t xml:space="preserve">Clarification </w:t>
      </w:r>
      <w:r w:rsidR="00BC10C6">
        <w:rPr>
          <w:rFonts w:cstheme="minorHAnsi"/>
          <w:b/>
          <w:color w:val="000000" w:themeColor="text1"/>
          <w:sz w:val="24"/>
          <w:szCs w:val="24"/>
        </w:rPr>
        <w:t>Respon</w:t>
      </w:r>
      <w:r w:rsidR="00112161">
        <w:rPr>
          <w:rFonts w:cstheme="minorHAnsi"/>
          <w:b/>
          <w:color w:val="000000" w:themeColor="text1"/>
          <w:sz w:val="24"/>
          <w:szCs w:val="24"/>
        </w:rPr>
        <w:t>s</w:t>
      </w:r>
      <w:r w:rsidR="00BC10C6">
        <w:rPr>
          <w:rFonts w:cstheme="minorHAnsi"/>
          <w:b/>
          <w:color w:val="000000" w:themeColor="text1"/>
          <w:sz w:val="24"/>
          <w:szCs w:val="24"/>
        </w:rPr>
        <w:t>e</w:t>
      </w:r>
      <w:r w:rsidRPr="002F19F3">
        <w:rPr>
          <w:rFonts w:cstheme="minorHAnsi"/>
          <w:b/>
          <w:color w:val="000000" w:themeColor="text1"/>
          <w:sz w:val="24"/>
          <w:szCs w:val="24"/>
        </w:rPr>
        <w:t xml:space="preserve"> </w:t>
      </w:r>
      <w:r w:rsidR="00AF65B2">
        <w:rPr>
          <w:rFonts w:cstheme="minorHAnsi"/>
          <w:b/>
          <w:color w:val="000000" w:themeColor="text1"/>
          <w:sz w:val="24"/>
          <w:szCs w:val="24"/>
        </w:rPr>
        <w:t xml:space="preserve">dated </w:t>
      </w:r>
      <w:r w:rsidR="00FE4725">
        <w:rPr>
          <w:rFonts w:cstheme="minorHAnsi"/>
          <w:b/>
          <w:color w:val="000000" w:themeColor="text1"/>
          <w:sz w:val="24"/>
          <w:szCs w:val="24"/>
        </w:rPr>
        <w:t>1</w:t>
      </w:r>
      <w:r w:rsidR="00BC10C6">
        <w:rPr>
          <w:rFonts w:cstheme="minorHAnsi"/>
          <w:b/>
          <w:color w:val="000000" w:themeColor="text1"/>
          <w:sz w:val="24"/>
          <w:szCs w:val="24"/>
        </w:rPr>
        <w:t>3</w:t>
      </w:r>
      <w:r w:rsidR="000E37B2" w:rsidRPr="000E37B2">
        <w:rPr>
          <w:rFonts w:cstheme="minorHAnsi"/>
          <w:b/>
          <w:color w:val="000000" w:themeColor="text1"/>
          <w:sz w:val="24"/>
          <w:szCs w:val="24"/>
          <w:vertAlign w:val="superscript"/>
        </w:rPr>
        <w:t>th</w:t>
      </w:r>
      <w:r w:rsidR="000E37B2">
        <w:rPr>
          <w:rFonts w:cstheme="minorHAnsi"/>
          <w:b/>
          <w:color w:val="000000" w:themeColor="text1"/>
          <w:sz w:val="24"/>
          <w:szCs w:val="24"/>
        </w:rPr>
        <w:t xml:space="preserve"> of </w:t>
      </w:r>
      <w:r w:rsidR="00742CB5">
        <w:rPr>
          <w:rFonts w:cstheme="minorHAnsi"/>
          <w:b/>
          <w:color w:val="000000" w:themeColor="text1"/>
          <w:sz w:val="24"/>
          <w:szCs w:val="24"/>
        </w:rPr>
        <w:t>Aug</w:t>
      </w:r>
      <w:r w:rsidR="00AF65B2">
        <w:rPr>
          <w:rFonts w:cstheme="minorHAnsi"/>
          <w:b/>
          <w:color w:val="000000" w:themeColor="text1"/>
          <w:sz w:val="24"/>
          <w:szCs w:val="24"/>
        </w:rPr>
        <w:t xml:space="preserve"> 2026 </w:t>
      </w:r>
      <w:r w:rsidR="00B62405">
        <w:rPr>
          <w:rFonts w:cstheme="minorHAnsi"/>
          <w:b/>
          <w:color w:val="000000" w:themeColor="text1"/>
          <w:sz w:val="24"/>
          <w:szCs w:val="24"/>
        </w:rPr>
        <w:t>(0</w:t>
      </w:r>
      <w:r w:rsidR="00742CB5">
        <w:rPr>
          <w:rFonts w:cstheme="minorHAnsi"/>
          <w:b/>
          <w:color w:val="000000" w:themeColor="text1"/>
          <w:sz w:val="24"/>
          <w:szCs w:val="24"/>
        </w:rPr>
        <w:t>01</w:t>
      </w:r>
      <w:r w:rsidR="00B62405">
        <w:rPr>
          <w:rFonts w:cstheme="minorHAnsi"/>
          <w:b/>
          <w:color w:val="000000" w:themeColor="text1"/>
          <w:sz w:val="24"/>
          <w:szCs w:val="24"/>
        </w:rPr>
        <w:t xml:space="preserve">) </w:t>
      </w:r>
    </w:p>
    <w:tbl>
      <w:tblPr>
        <w:tblW w:w="12474"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235D64"/>
        <w:tblLook w:val="04A0" w:firstRow="1" w:lastRow="0" w:firstColumn="1" w:lastColumn="0" w:noHBand="0" w:noVBand="1"/>
      </w:tblPr>
      <w:tblGrid>
        <w:gridCol w:w="1134"/>
        <w:gridCol w:w="7513"/>
        <w:gridCol w:w="3827"/>
      </w:tblGrid>
      <w:tr w:rsidR="00AF65B2" w:rsidRPr="00F74913" w14:paraId="226844E2" w14:textId="77777777" w:rsidTr="00FE4725">
        <w:trPr>
          <w:trHeight w:val="278"/>
        </w:trPr>
        <w:tc>
          <w:tcPr>
            <w:tcW w:w="1134" w:type="dxa"/>
            <w:tcBorders>
              <w:bottom w:val="single" w:sz="8" w:space="0" w:color="auto"/>
            </w:tcBorders>
            <w:shd w:val="clear" w:color="auto" w:fill="57AEA5"/>
            <w:noWrap/>
            <w:vAlign w:val="center"/>
            <w:hideMark/>
          </w:tcPr>
          <w:p w14:paraId="25CF1B5B" w14:textId="77777777" w:rsidR="00AF65B2" w:rsidRPr="00F74913" w:rsidRDefault="00AF65B2" w:rsidP="00F74913">
            <w:pPr>
              <w:spacing w:after="0" w:line="240" w:lineRule="auto"/>
              <w:jc w:val="center"/>
              <w:rPr>
                <w:rFonts w:ascii="Calibri" w:eastAsia="Times New Roman" w:hAnsi="Calibri" w:cs="Times New Roman"/>
                <w:b/>
                <w:lang w:eastAsia="en-IE"/>
              </w:rPr>
            </w:pPr>
            <w:r w:rsidRPr="00F74913">
              <w:rPr>
                <w:rFonts w:ascii="Calibri" w:eastAsia="Times New Roman" w:hAnsi="Calibri" w:cs="Times New Roman"/>
                <w:b/>
                <w:lang w:eastAsia="en-IE"/>
              </w:rPr>
              <w:t>Message Ref No:</w:t>
            </w:r>
          </w:p>
        </w:tc>
        <w:tc>
          <w:tcPr>
            <w:tcW w:w="7513" w:type="dxa"/>
            <w:tcBorders>
              <w:bottom w:val="single" w:sz="8" w:space="0" w:color="auto"/>
            </w:tcBorders>
            <w:shd w:val="clear" w:color="auto" w:fill="57AEA5"/>
            <w:noWrap/>
            <w:vAlign w:val="center"/>
            <w:hideMark/>
          </w:tcPr>
          <w:p w14:paraId="4252727D" w14:textId="77777777" w:rsidR="00AF65B2" w:rsidRPr="00F74913" w:rsidRDefault="00AF65B2" w:rsidP="00F74913">
            <w:pPr>
              <w:spacing w:after="0" w:line="240" w:lineRule="auto"/>
              <w:jc w:val="center"/>
              <w:rPr>
                <w:rFonts w:ascii="Calibri" w:eastAsia="Times New Roman" w:hAnsi="Calibri" w:cs="Times New Roman"/>
                <w:b/>
                <w:lang w:eastAsia="en-IE"/>
              </w:rPr>
            </w:pPr>
            <w:r w:rsidRPr="00F74913">
              <w:rPr>
                <w:rFonts w:ascii="Calibri" w:eastAsia="Times New Roman" w:hAnsi="Calibri" w:cs="Times New Roman"/>
                <w:b/>
                <w:lang w:eastAsia="en-IE"/>
              </w:rPr>
              <w:t>Question</w:t>
            </w:r>
          </w:p>
        </w:tc>
        <w:tc>
          <w:tcPr>
            <w:tcW w:w="3827" w:type="dxa"/>
            <w:tcBorders>
              <w:bottom w:val="single" w:sz="8" w:space="0" w:color="auto"/>
            </w:tcBorders>
            <w:shd w:val="clear" w:color="auto" w:fill="57AEA5"/>
            <w:noWrap/>
            <w:vAlign w:val="center"/>
            <w:hideMark/>
          </w:tcPr>
          <w:p w14:paraId="6FFEF0C9" w14:textId="5ADA6466" w:rsidR="00AF65B2" w:rsidRPr="00F74913" w:rsidRDefault="0043614A" w:rsidP="00F74913">
            <w:pPr>
              <w:spacing w:after="0" w:line="240" w:lineRule="auto"/>
              <w:jc w:val="center"/>
              <w:rPr>
                <w:rFonts w:ascii="Calibri" w:eastAsia="Times New Roman" w:hAnsi="Calibri" w:cs="Times New Roman"/>
                <w:b/>
                <w:lang w:eastAsia="en-IE"/>
              </w:rPr>
            </w:pPr>
            <w:r>
              <w:rPr>
                <w:rFonts w:ascii="Calibri" w:eastAsia="Times New Roman" w:hAnsi="Calibri" w:cs="Times New Roman"/>
                <w:b/>
                <w:lang w:eastAsia="en-IE"/>
              </w:rPr>
              <w:t>ComReg</w:t>
            </w:r>
            <w:r w:rsidR="00AF65B2" w:rsidRPr="00F74913">
              <w:rPr>
                <w:rFonts w:ascii="Calibri" w:eastAsia="Times New Roman" w:hAnsi="Calibri" w:cs="Times New Roman"/>
                <w:b/>
                <w:lang w:eastAsia="en-IE"/>
              </w:rPr>
              <w:t xml:space="preserve"> Response</w:t>
            </w:r>
          </w:p>
        </w:tc>
      </w:tr>
      <w:tr w:rsidR="00AF65B2" w:rsidRPr="00F74913" w14:paraId="4C34C27A" w14:textId="77777777" w:rsidTr="00FE4725">
        <w:trPr>
          <w:trHeight w:val="1398"/>
        </w:trPr>
        <w:tc>
          <w:tcPr>
            <w:tcW w:w="1134" w:type="dxa"/>
            <w:noWrap/>
          </w:tcPr>
          <w:p w14:paraId="1527614E" w14:textId="0F391636" w:rsidR="00AF65B2" w:rsidRPr="00C45073" w:rsidRDefault="00742CB5" w:rsidP="00450DF6">
            <w:pPr>
              <w:spacing w:after="0" w:line="240" w:lineRule="auto"/>
              <w:rPr>
                <w:rFonts w:ascii="Calibri" w:eastAsia="Times New Roman" w:hAnsi="Calibri" w:cs="Times New Roman"/>
                <w:lang w:eastAsia="en-IE"/>
              </w:rPr>
            </w:pPr>
            <w:r w:rsidRPr="00742CB5">
              <w:rPr>
                <w:rFonts w:ascii="Calibri" w:eastAsia="Times New Roman" w:hAnsi="Calibri" w:cs="Times New Roman"/>
                <w:lang w:eastAsia="en-IE"/>
              </w:rPr>
              <w:t>757134</w:t>
            </w:r>
          </w:p>
        </w:tc>
        <w:tc>
          <w:tcPr>
            <w:tcW w:w="7513" w:type="dxa"/>
            <w:noWrap/>
          </w:tcPr>
          <w:p w14:paraId="15078EC5" w14:textId="16DC7DC5" w:rsidR="00742CB5" w:rsidRDefault="00742CB5" w:rsidP="00742CB5">
            <w:pPr>
              <w:pStyle w:val="ListParagraph"/>
              <w:numPr>
                <w:ilvl w:val="0"/>
                <w:numId w:val="5"/>
              </w:numPr>
              <w:shd w:val="clear" w:color="auto" w:fill="FFFFFF"/>
              <w:spacing w:before="100" w:beforeAutospacing="1" w:after="0" w:afterAutospacing="1" w:line="240" w:lineRule="auto"/>
              <w:jc w:val="both"/>
            </w:pPr>
            <w:r>
              <w:t>ComReg are currently carrying out their duties as the market surveillance authority for the RED and EMC Directives. Is there a shortfall with respect to the product safety regulations 2024 (as opposed to the other two) that needs addressing?</w:t>
            </w:r>
          </w:p>
          <w:p w14:paraId="4D43D9D2" w14:textId="77777777" w:rsidR="00742CB5" w:rsidRDefault="00742CB5" w:rsidP="00742CB5">
            <w:pPr>
              <w:pStyle w:val="ListParagraph"/>
              <w:shd w:val="clear" w:color="auto" w:fill="FFFFFF"/>
              <w:spacing w:before="100" w:beforeAutospacing="1" w:after="0" w:afterAutospacing="1" w:line="240" w:lineRule="auto"/>
              <w:ind w:left="1080"/>
              <w:jc w:val="both"/>
            </w:pPr>
          </w:p>
          <w:p w14:paraId="5CB0BDD3" w14:textId="1AEC90D0" w:rsidR="00742CB5" w:rsidRDefault="00742CB5" w:rsidP="00742CB5">
            <w:pPr>
              <w:pStyle w:val="ListParagraph"/>
              <w:numPr>
                <w:ilvl w:val="0"/>
                <w:numId w:val="5"/>
              </w:numPr>
              <w:shd w:val="clear" w:color="auto" w:fill="FFFFFF"/>
              <w:spacing w:before="100" w:beforeAutospacing="1" w:after="0" w:afterAutospacing="1" w:line="240" w:lineRule="auto"/>
              <w:jc w:val="both"/>
            </w:pPr>
            <w:r>
              <w:t>Has ComReg identified particular competency gaps or recurring challenges in areas such as risk assessment, technical documentation/test-result evaluation, Customs controls, case management or enforcement?</w:t>
            </w:r>
          </w:p>
          <w:p w14:paraId="292813B3" w14:textId="77777777" w:rsidR="00742CB5" w:rsidRDefault="00742CB5" w:rsidP="00742CB5">
            <w:pPr>
              <w:pStyle w:val="ListParagraph"/>
            </w:pPr>
          </w:p>
          <w:p w14:paraId="1240BB70" w14:textId="4B57BE76" w:rsidR="00724A9A" w:rsidRDefault="00742CB5" w:rsidP="00742CB5">
            <w:pPr>
              <w:pStyle w:val="ListParagraph"/>
              <w:numPr>
                <w:ilvl w:val="0"/>
                <w:numId w:val="5"/>
              </w:numPr>
              <w:shd w:val="clear" w:color="auto" w:fill="FFFFFF"/>
              <w:spacing w:before="100" w:beforeAutospacing="1" w:after="0" w:afterAutospacing="1" w:line="240" w:lineRule="auto"/>
              <w:jc w:val="both"/>
            </w:pPr>
            <w:r>
              <w:t>The GPSR doesn’t make a distinction between underlying directives but there is crossover with many other directives including Machinery, Toys and Low Voltage. Is it ComReg's intention to act under the GPSR regulations while citing potential non-conformances with such directives before passing the product to the relevant authority, such as the CCPC or the HSA or is it the intention to use the powers granted by the GPSR regulations themselves to perform the duties that might otherwise be performed by other surveillance authorities?</w:t>
            </w:r>
          </w:p>
          <w:p w14:paraId="7B952283" w14:textId="626C6416" w:rsidR="00E65CBE" w:rsidRPr="00F05727" w:rsidRDefault="00E65CBE" w:rsidP="00E65CBE">
            <w:pPr>
              <w:shd w:val="clear" w:color="auto" w:fill="FFFFFF"/>
              <w:spacing w:before="100" w:beforeAutospacing="1" w:after="0" w:afterAutospacing="1" w:line="240" w:lineRule="auto"/>
              <w:ind w:left="720"/>
              <w:jc w:val="both"/>
            </w:pPr>
          </w:p>
        </w:tc>
        <w:tc>
          <w:tcPr>
            <w:tcW w:w="3827" w:type="dxa"/>
            <w:noWrap/>
          </w:tcPr>
          <w:p w14:paraId="48155167" w14:textId="77777777" w:rsidR="00092105" w:rsidRDefault="00092105" w:rsidP="00092105">
            <w:pPr>
              <w:pStyle w:val="ListParagraph"/>
              <w:numPr>
                <w:ilvl w:val="0"/>
                <w:numId w:val="6"/>
              </w:numPr>
              <w:spacing w:after="0" w:line="240" w:lineRule="auto"/>
              <w:rPr>
                <w:rFonts w:ascii="Calibri" w:eastAsia="Times New Roman" w:hAnsi="Calibri" w:cs="Times New Roman"/>
                <w:lang w:eastAsia="en-IE"/>
              </w:rPr>
            </w:pPr>
            <w:r>
              <w:rPr>
                <w:rFonts w:ascii="Calibri" w:eastAsia="Times New Roman" w:hAnsi="Calibri" w:cs="Times New Roman"/>
                <w:lang w:eastAsia="en-IE"/>
              </w:rPr>
              <w:t>No.</w:t>
            </w:r>
          </w:p>
          <w:p w14:paraId="1CA6CE27" w14:textId="77777777" w:rsidR="00092105" w:rsidRDefault="00092105" w:rsidP="00092105">
            <w:pPr>
              <w:spacing w:after="0" w:line="240" w:lineRule="auto"/>
              <w:rPr>
                <w:rFonts w:ascii="Calibri" w:eastAsia="Times New Roman" w:hAnsi="Calibri" w:cs="Times New Roman"/>
                <w:lang w:eastAsia="en-IE"/>
              </w:rPr>
            </w:pPr>
          </w:p>
          <w:p w14:paraId="5B7C5DBF" w14:textId="77777777" w:rsidR="00092105" w:rsidRDefault="00092105" w:rsidP="00092105">
            <w:pPr>
              <w:spacing w:after="0" w:line="240" w:lineRule="auto"/>
              <w:rPr>
                <w:rFonts w:ascii="Calibri" w:eastAsia="Times New Roman" w:hAnsi="Calibri" w:cs="Times New Roman"/>
                <w:lang w:eastAsia="en-IE"/>
              </w:rPr>
            </w:pPr>
          </w:p>
          <w:p w14:paraId="28AFA526" w14:textId="77777777" w:rsidR="00092105" w:rsidRDefault="00092105" w:rsidP="00092105">
            <w:pPr>
              <w:spacing w:after="0" w:line="240" w:lineRule="auto"/>
              <w:rPr>
                <w:rFonts w:ascii="Calibri" w:eastAsia="Times New Roman" w:hAnsi="Calibri" w:cs="Times New Roman"/>
                <w:lang w:eastAsia="en-IE"/>
              </w:rPr>
            </w:pPr>
          </w:p>
          <w:p w14:paraId="6B12798D" w14:textId="77777777" w:rsidR="00092105" w:rsidRPr="00092105" w:rsidRDefault="00092105" w:rsidP="00092105">
            <w:pPr>
              <w:spacing w:after="0" w:line="240" w:lineRule="auto"/>
              <w:rPr>
                <w:rFonts w:ascii="Calibri" w:eastAsia="Times New Roman" w:hAnsi="Calibri" w:cs="Times New Roman"/>
                <w:lang w:eastAsia="en-IE"/>
              </w:rPr>
            </w:pPr>
          </w:p>
          <w:p w14:paraId="0C69708D" w14:textId="77777777" w:rsidR="00092105" w:rsidRDefault="00092105" w:rsidP="00092105">
            <w:pPr>
              <w:pStyle w:val="ListParagraph"/>
              <w:numPr>
                <w:ilvl w:val="0"/>
                <w:numId w:val="6"/>
              </w:numPr>
              <w:spacing w:after="0" w:line="240" w:lineRule="auto"/>
              <w:rPr>
                <w:rFonts w:ascii="Calibri" w:eastAsia="Times New Roman" w:hAnsi="Calibri" w:cs="Times New Roman"/>
                <w:lang w:eastAsia="en-IE"/>
              </w:rPr>
            </w:pPr>
            <w:r>
              <w:rPr>
                <w:rFonts w:ascii="Calibri" w:eastAsia="Times New Roman" w:hAnsi="Calibri" w:cs="Times New Roman"/>
                <w:lang w:eastAsia="en-IE"/>
              </w:rPr>
              <w:t>No.</w:t>
            </w:r>
          </w:p>
          <w:p w14:paraId="00F4BFBB" w14:textId="77777777" w:rsidR="00092105" w:rsidRDefault="00092105" w:rsidP="00092105">
            <w:pPr>
              <w:spacing w:after="0" w:line="240" w:lineRule="auto"/>
              <w:rPr>
                <w:rFonts w:ascii="Calibri" w:eastAsia="Times New Roman" w:hAnsi="Calibri" w:cs="Times New Roman"/>
                <w:lang w:eastAsia="en-IE"/>
              </w:rPr>
            </w:pPr>
          </w:p>
          <w:p w14:paraId="74E5697D" w14:textId="77777777" w:rsidR="00092105" w:rsidRDefault="00092105" w:rsidP="00092105">
            <w:pPr>
              <w:spacing w:after="0" w:line="240" w:lineRule="auto"/>
              <w:rPr>
                <w:rFonts w:ascii="Calibri" w:eastAsia="Times New Roman" w:hAnsi="Calibri" w:cs="Times New Roman"/>
                <w:lang w:eastAsia="en-IE"/>
              </w:rPr>
            </w:pPr>
          </w:p>
          <w:p w14:paraId="28CCBBE3" w14:textId="77777777" w:rsidR="00092105" w:rsidRDefault="00092105" w:rsidP="00092105">
            <w:pPr>
              <w:spacing w:after="0" w:line="240" w:lineRule="auto"/>
              <w:rPr>
                <w:rFonts w:ascii="Calibri" w:eastAsia="Times New Roman" w:hAnsi="Calibri" w:cs="Times New Roman"/>
                <w:lang w:eastAsia="en-IE"/>
              </w:rPr>
            </w:pPr>
          </w:p>
          <w:p w14:paraId="226E2BB1" w14:textId="77777777" w:rsidR="00092105" w:rsidRPr="00092105" w:rsidRDefault="00092105" w:rsidP="00092105">
            <w:pPr>
              <w:spacing w:after="0" w:line="240" w:lineRule="auto"/>
              <w:rPr>
                <w:rFonts w:ascii="Calibri" w:eastAsia="Times New Roman" w:hAnsi="Calibri" w:cs="Times New Roman"/>
                <w:lang w:eastAsia="en-IE"/>
              </w:rPr>
            </w:pPr>
          </w:p>
          <w:p w14:paraId="2359EF0E" w14:textId="387D116B" w:rsidR="00AF65B2" w:rsidRPr="00092105" w:rsidRDefault="00092105" w:rsidP="00092105">
            <w:pPr>
              <w:pStyle w:val="ListParagraph"/>
              <w:numPr>
                <w:ilvl w:val="0"/>
                <w:numId w:val="6"/>
              </w:numPr>
              <w:spacing w:after="0" w:line="240" w:lineRule="auto"/>
              <w:rPr>
                <w:rFonts w:ascii="Calibri" w:eastAsia="Times New Roman" w:hAnsi="Calibri" w:cs="Times New Roman"/>
                <w:lang w:eastAsia="en-IE"/>
              </w:rPr>
            </w:pPr>
            <w:r>
              <w:rPr>
                <w:rFonts w:ascii="Calibri" w:eastAsia="Times New Roman" w:hAnsi="Calibri" w:cs="Times New Roman"/>
                <w:lang w:eastAsia="en-IE"/>
              </w:rPr>
              <w:t>This is not relevant to the requirements se</w:t>
            </w:r>
            <w:r w:rsidR="004C1CE5" w:rsidRPr="00092105">
              <w:rPr>
                <w:rFonts w:ascii="Calibri" w:eastAsia="Times New Roman" w:hAnsi="Calibri" w:cs="Times New Roman"/>
                <w:lang w:eastAsia="en-IE"/>
              </w:rPr>
              <w:t>t out in the RFT</w:t>
            </w:r>
            <w:r>
              <w:rPr>
                <w:rFonts w:ascii="Calibri" w:eastAsia="Times New Roman" w:hAnsi="Calibri" w:cs="Times New Roman"/>
                <w:lang w:eastAsia="en-IE"/>
              </w:rPr>
              <w:t>.</w:t>
            </w:r>
            <w:r w:rsidR="004C1CE5" w:rsidRPr="00092105">
              <w:rPr>
                <w:rFonts w:ascii="Calibri" w:eastAsia="Times New Roman" w:hAnsi="Calibri" w:cs="Times New Roman"/>
                <w:lang w:eastAsia="en-IE"/>
              </w:rPr>
              <w:t xml:space="preserve"> </w:t>
            </w:r>
          </w:p>
        </w:tc>
      </w:tr>
    </w:tbl>
    <w:p w14:paraId="43C194C4" w14:textId="45D42A4B" w:rsidR="00112161" w:rsidRDefault="002F19F3">
      <w:r w:rsidRPr="002F19F3">
        <w:br/>
      </w:r>
      <w:r w:rsidRPr="002F19F3">
        <w:br/>
      </w:r>
    </w:p>
    <w:sectPr w:rsidR="00112161" w:rsidSect="00F7491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87D0C"/>
    <w:multiLevelType w:val="hybridMultilevel"/>
    <w:tmpl w:val="DF2AD72A"/>
    <w:lvl w:ilvl="0" w:tplc="23FA84D2">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22CC2384"/>
    <w:multiLevelType w:val="multilevel"/>
    <w:tmpl w:val="94448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38543B"/>
    <w:multiLevelType w:val="multilevel"/>
    <w:tmpl w:val="5664C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BB64144"/>
    <w:multiLevelType w:val="hybridMultilevel"/>
    <w:tmpl w:val="144AB782"/>
    <w:lvl w:ilvl="0" w:tplc="1809000F">
      <w:start w:val="1"/>
      <w:numFmt w:val="decimal"/>
      <w:lvlText w:val="%1."/>
      <w:lvlJc w:val="left"/>
      <w:pPr>
        <w:ind w:left="720" w:hanging="360"/>
      </w:pPr>
      <w:rPr>
        <w:rFonts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50371B6E"/>
    <w:multiLevelType w:val="hybridMultilevel"/>
    <w:tmpl w:val="2ACC3E8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56471BF7"/>
    <w:multiLevelType w:val="multilevel"/>
    <w:tmpl w:val="F58CB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4116266">
    <w:abstractNumId w:val="5"/>
  </w:num>
  <w:num w:numId="2" w16cid:durableId="209196831">
    <w:abstractNumId w:val="3"/>
  </w:num>
  <w:num w:numId="3" w16cid:durableId="1273636213">
    <w:abstractNumId w:val="2"/>
  </w:num>
  <w:num w:numId="4" w16cid:durableId="1387800532">
    <w:abstractNumId w:val="1"/>
  </w:num>
  <w:num w:numId="5" w16cid:durableId="29569978">
    <w:abstractNumId w:val="0"/>
  </w:num>
  <w:num w:numId="6" w16cid:durableId="4689421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913"/>
    <w:rsid w:val="00092105"/>
    <w:rsid w:val="000A6A2D"/>
    <w:rsid w:val="000E37B2"/>
    <w:rsid w:val="00112161"/>
    <w:rsid w:val="00112881"/>
    <w:rsid w:val="001338AD"/>
    <w:rsid w:val="00135084"/>
    <w:rsid w:val="00137E5A"/>
    <w:rsid w:val="0015155C"/>
    <w:rsid w:val="00190D39"/>
    <w:rsid w:val="001A6EF4"/>
    <w:rsid w:val="001D6D41"/>
    <w:rsid w:val="00251D69"/>
    <w:rsid w:val="002C4B24"/>
    <w:rsid w:val="002F19F3"/>
    <w:rsid w:val="00324420"/>
    <w:rsid w:val="0033137B"/>
    <w:rsid w:val="00354E36"/>
    <w:rsid w:val="003657DF"/>
    <w:rsid w:val="00395D47"/>
    <w:rsid w:val="003A388E"/>
    <w:rsid w:val="003A6060"/>
    <w:rsid w:val="003C19A9"/>
    <w:rsid w:val="003C3C71"/>
    <w:rsid w:val="003D2810"/>
    <w:rsid w:val="003E0DE1"/>
    <w:rsid w:val="003F52AF"/>
    <w:rsid w:val="00411D76"/>
    <w:rsid w:val="0043614A"/>
    <w:rsid w:val="00450DF6"/>
    <w:rsid w:val="004B5FE0"/>
    <w:rsid w:val="004C1CE5"/>
    <w:rsid w:val="004D4392"/>
    <w:rsid w:val="005351B7"/>
    <w:rsid w:val="005506B9"/>
    <w:rsid w:val="00550CA8"/>
    <w:rsid w:val="00597926"/>
    <w:rsid w:val="005A60FB"/>
    <w:rsid w:val="005C579B"/>
    <w:rsid w:val="005E5F05"/>
    <w:rsid w:val="005F12C1"/>
    <w:rsid w:val="006478AE"/>
    <w:rsid w:val="006650A5"/>
    <w:rsid w:val="006719B2"/>
    <w:rsid w:val="006B07A7"/>
    <w:rsid w:val="006D7982"/>
    <w:rsid w:val="006E065D"/>
    <w:rsid w:val="00720182"/>
    <w:rsid w:val="00724A9A"/>
    <w:rsid w:val="00742CB5"/>
    <w:rsid w:val="00754783"/>
    <w:rsid w:val="00793137"/>
    <w:rsid w:val="007B6A32"/>
    <w:rsid w:val="007C40C1"/>
    <w:rsid w:val="00825DD3"/>
    <w:rsid w:val="00827763"/>
    <w:rsid w:val="00841C79"/>
    <w:rsid w:val="008A329B"/>
    <w:rsid w:val="009866FE"/>
    <w:rsid w:val="009E0021"/>
    <w:rsid w:val="00A00FF3"/>
    <w:rsid w:val="00A444A7"/>
    <w:rsid w:val="00A75532"/>
    <w:rsid w:val="00AC1E3B"/>
    <w:rsid w:val="00AF65B2"/>
    <w:rsid w:val="00B064AB"/>
    <w:rsid w:val="00B32BF9"/>
    <w:rsid w:val="00B43B15"/>
    <w:rsid w:val="00B53D8B"/>
    <w:rsid w:val="00B5452F"/>
    <w:rsid w:val="00B62405"/>
    <w:rsid w:val="00B95C12"/>
    <w:rsid w:val="00B96650"/>
    <w:rsid w:val="00BC10C6"/>
    <w:rsid w:val="00BC2D03"/>
    <w:rsid w:val="00C03AE9"/>
    <w:rsid w:val="00C168DF"/>
    <w:rsid w:val="00C32DB3"/>
    <w:rsid w:val="00C45073"/>
    <w:rsid w:val="00C84F70"/>
    <w:rsid w:val="00D11AFD"/>
    <w:rsid w:val="00D555E1"/>
    <w:rsid w:val="00D65EF3"/>
    <w:rsid w:val="00E04A6E"/>
    <w:rsid w:val="00E22E22"/>
    <w:rsid w:val="00E65CBE"/>
    <w:rsid w:val="00E8182F"/>
    <w:rsid w:val="00EE158A"/>
    <w:rsid w:val="00F05727"/>
    <w:rsid w:val="00F36766"/>
    <w:rsid w:val="00F74913"/>
    <w:rsid w:val="00FE4725"/>
    <w:rsid w:val="00FF41B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078CF"/>
  <w15:chartTrackingRefBased/>
  <w15:docId w15:val="{6C8F4630-6370-4EEC-A3F5-CE96FC8A7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50DF6"/>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ListParagraph">
    <w:name w:val="List Paragraph"/>
    <w:aliases w:val="Subtitle Cover Page,F5 List Paragraph,Bullet Points,No Spacing1,List Paragraph Char Char Char,Indicator Text,Numbered Para 1,Bullet 1,Colorful List - Accent 11,List Paragraph11,MAIN CONTENT,List Paragraph12,List Paragraph2,OBC Bullet,lp1"/>
    <w:basedOn w:val="Normal"/>
    <w:link w:val="ListParagraphChar"/>
    <w:uiPriority w:val="34"/>
    <w:qFormat/>
    <w:rsid w:val="00EE158A"/>
    <w:pPr>
      <w:ind w:left="720"/>
      <w:contextualSpacing/>
    </w:pPr>
  </w:style>
  <w:style w:type="character" w:customStyle="1" w:styleId="ListParagraphChar">
    <w:name w:val="List Paragraph Char"/>
    <w:aliases w:val="Subtitle Cover Page Char,F5 List Paragraph Char,Bullet Points Char,No Spacing1 Char,List Paragraph Char Char Char Char,Indicator Text Char,Numbered Para 1 Char,Bullet 1 Char,Colorful List - Accent 11 Char,List Paragraph11 Char"/>
    <w:link w:val="ListParagraph"/>
    <w:uiPriority w:val="34"/>
    <w:qFormat/>
    <w:locked/>
    <w:rsid w:val="00EE15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463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eDocs_FileStatus xmlns="f4c64c67-4a22-4c35-afbc-c018d7b54f0f">Live</eDocs_FileStatus>
    <TaxCatchAll xmlns="f4c64c67-4a22-4c35-afbc-c018d7b54f0f">
      <Value>4</Value>
      <Value>11</Value>
      <Value>10</Value>
      <Value>1</Value>
      <Value>7</Value>
    </TaxCatchAll>
    <fbaa881fc4ae443f9fdafbdd527793df xmlns="f4c64c67-4a22-4c35-afbc-c018d7b54f0f">
      <Terms xmlns="http://schemas.microsoft.com/office/infopath/2007/PartnerControls"/>
    </fbaa881fc4ae443f9fdafbdd527793df>
    <h1f8bb4843d6459a8b809123185593c7 xmlns="f4c64c67-4a22-4c35-afbc-c018d7b54f0f">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bd1ffad2-d430-4d07-a6fe-bb6e8443abb9</TermId>
        </TermInfo>
      </Terms>
    </h1f8bb4843d6459a8b809123185593c7>
    <nb1b8a72855341e18dd75ce464e281f2 xmlns="f4c64c67-4a22-4c35-afbc-c018d7b54f0f">
      <Terms xmlns="http://schemas.microsoft.com/office/infopath/2007/PartnerControls">
        <TermInfo xmlns="http://schemas.microsoft.com/office/infopath/2007/PartnerControls">
          <TermName xmlns="http://schemas.microsoft.com/office/infopath/2007/PartnerControls">2022</TermName>
          <TermId xmlns="http://schemas.microsoft.com/office/infopath/2007/PartnerControls">2b9caf65-b8c4-4b89-aa3d-2d8b24030d19</TermId>
        </TermInfo>
      </Terms>
    </nb1b8a72855341e18dd75ce464e281f2>
    <mbbd3fafa5ab4e5eb8a6a5e099cef439 xmlns="f4c64c67-4a22-4c35-afbc-c018d7b54f0f">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mbbd3fafa5ab4e5eb8a6a5e099cef439>
    <m02c691f3efa402dab5cbaa8c240a9e7 xmlns="f4c64c67-4a22-4c35-afbc-c018d7b54f0f">
      <Terms xmlns="http://schemas.microsoft.com/office/infopath/2007/PartnerControls">
        <TermInfo xmlns="http://schemas.microsoft.com/office/infopath/2007/PartnerControls">
          <TermName xmlns="http://schemas.microsoft.com/office/infopath/2007/PartnerControls">Professional Services</TermName>
          <TermId xmlns="http://schemas.microsoft.com/office/infopath/2007/PartnerControls">b6832fc9-20da-4d09-9fa0-36e6079b6e49</TermId>
        </TermInfo>
        <TermInfo xmlns="http://schemas.microsoft.com/office/infopath/2007/PartnerControls">
          <TermName xmlns="http://schemas.microsoft.com/office/infopath/2007/PartnerControls">Professional Services</TermName>
          <TermId xmlns="http://schemas.microsoft.com/office/infopath/2007/PartnerControls">6e985204-ad2d-4972-86b4-3d492d117fe8</TermId>
        </TermInfo>
      </Terms>
    </m02c691f3efa402dab5cbaa8c240a9e7>
    <_vti_ItemDeclaredRecord xmlns="f4c64c67-4a22-4c35-afbc-c018d7b54f0f" xsi:nil="true"/>
    <eDocs_eFileName xmlns="f4c64c67-4a22-4c35-afbc-c018d7b54f0f">OGPSP002-003-2022</eDocs_eFileName>
  </documentManagement>
</p:properties>
</file>

<file path=customXml/item2.xml><?xml version="1.0" encoding="utf-8"?>
<ct:contentTypeSchema xmlns:ct="http://schemas.microsoft.com/office/2006/metadata/contentType" xmlns:ma="http://schemas.microsoft.com/office/2006/metadata/properties/metaAttributes" ct:_="" ma:_="" ma:contentTypeName="eDocument" ma:contentTypeID="0x0101000BC94875665D404BB1351B53C41FD2C000D3F18553A1D2D94F978B734CAD6F4DCB" ma:contentTypeVersion="127" ma:contentTypeDescription="" ma:contentTypeScope="" ma:versionID="d380f87b14c0bedae880589eade36626">
  <xsd:schema xmlns:xsd="http://www.w3.org/2001/XMLSchema" xmlns:xs="http://www.w3.org/2001/XMLSchema" xmlns:p="http://schemas.microsoft.com/office/2006/metadata/properties" xmlns:ns2="f4c64c67-4a22-4c35-afbc-c018d7b54f0f" targetNamespace="http://schemas.microsoft.com/office/2006/metadata/properties" ma:root="true" ma:fieldsID="7e15afe368544dd11f8abe6820f214cb" ns2:_="">
    <xsd:import namespace="f4c64c67-4a22-4c35-afbc-c018d7b54f0f"/>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c64c67-4a22-4c35-afbc-c018d7b54f0f"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39eea92b-7485-4092-9652-7a1bece2640b}" ma:internalName="TaxCatchAll" ma:showField="CatchAllData" ma:web="f4c64c67-4a22-4c35-afbc-c018d7b54f0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9eea92b-7485-4092-9652-7a1bece2640b}" ma:internalName="TaxCatchAllLabel" ma:readOnly="true" ma:showField="CatchAllDataLabel" ma:web="f4c64c67-4a22-4c35-afbc-c018d7b54f0f">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2|bd1ffad2-d430-4d07-a6fe-bb6e8443abb9" ma:fieldId="{11f8bb48-43d6-459a-8b80-9123185593c7}" ma:sspId="25298526-f210-457a-92ce-dbc3767b7d4a"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25298526-f210-457a-92ce-dbc3767b7d4a"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25298526-f210-457a-92ce-dbc3767b7d4a" ma:termSetId="ee1c408b-5a20-43c7-83aa-4ebc2d5f9175"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fieldId="{6bbd3faf-a5ab-4e5e-b8a6-a5e099cef439}" ma:sspId="25298526-f210-457a-92ce-dbc3767b7d4a"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25298526-f210-457a-92ce-dbc3767b7d4a" ma:termSetId="ee1c408b-5a20-43c7-83aa-4ebc2d5f917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A50A84-347C-4E24-9858-EF7A0D4BE3A6}">
  <ds:schemaRefs>
    <ds:schemaRef ds:uri="http://schemas.microsoft.com/office/2006/metadata/properties"/>
    <ds:schemaRef ds:uri="http://schemas.microsoft.com/office/infopath/2007/PartnerControls"/>
    <ds:schemaRef ds:uri="f4c64c67-4a22-4c35-afbc-c018d7b54f0f"/>
  </ds:schemaRefs>
</ds:datastoreItem>
</file>

<file path=customXml/itemProps2.xml><?xml version="1.0" encoding="utf-8"?>
<ds:datastoreItem xmlns:ds="http://schemas.openxmlformats.org/officeDocument/2006/customXml" ds:itemID="{952FE79C-E143-4C7F-95B1-0AEA679ED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c64c67-4a22-4c35-afbc-c018d7b54f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39914E-D400-4F6C-9FAB-302555CB7DD2}">
  <ds:schemaRefs>
    <ds:schemaRef ds:uri="http://schemas.microsoft.com/sharepoint/v3/contenttype/forms"/>
  </ds:schemaRefs>
</ds:datastoreItem>
</file>

<file path=docMetadata/LabelInfo.xml><?xml version="1.0" encoding="utf-8"?>
<clbl:labelList xmlns:clbl="http://schemas.microsoft.com/office/2020/mipLabelMetadata">
  <clbl:label id="{11523292-2dda-4261-9b96-932138f0640a}" enabled="1" method="Privileged" siteId="{7e306363-9dee-4b8d-8a6b-4fee706b37fa}"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1</Pages>
  <Words>199</Words>
  <Characters>1137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PER</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Warnock (OGP)</dc:creator>
  <cp:keywords/>
  <dc:description/>
  <cp:lastModifiedBy>Enda Ward</cp:lastModifiedBy>
  <cp:revision>2</cp:revision>
  <dcterms:created xsi:type="dcterms:W3CDTF">2026-08-13T09:29:00Z</dcterms:created>
  <dcterms:modified xsi:type="dcterms:W3CDTF">2026-08-13T09:29:00Z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0x0101000BC94875665D404BB1351B53C41FD2C000D3F18553A1D2D94F978B734CAD6F4DCB</vt:lpwstr>
  </property>
  <property fmtid="{D5CDD505-2E9C-101B-9397-08002B2CF9AE}" pid="3" name="eDocs_FileTopics">
    <vt:lpwstr>7;#Professional Services|b6832fc9-20da-4d09-9fa0-36e6079b6e49;#10;#Professional Services|6e985204-ad2d-4972-86b4-3d492d117fe8</vt:lpwstr>
  </property>
  <property fmtid="{D5CDD505-2E9C-101B-9397-08002B2CF9AE}" pid="4" name="eDocs_SecurityClassification">
    <vt:lpwstr>4;#Unclassified|f33d2cd0-30e5-4f10-8d2a-4027eb6837f4</vt:lpwstr>
  </property>
  <property fmtid="{D5CDD505-2E9C-101B-9397-08002B2CF9AE}" pid="5" name="eDocs_DocumentTopics">
    <vt:lpwstr/>
  </property>
  <property fmtid="{D5CDD505-2E9C-101B-9397-08002B2CF9AE}" pid="6" name="eDocs_Year">
    <vt:lpwstr>11;#2022|2b9caf65-b8c4-4b89-aa3d-2d8b24030d19</vt:lpwstr>
  </property>
  <property fmtid="{D5CDD505-2E9C-101B-9397-08002B2CF9AE}" pid="7" name="eDocs_SeriesSubSeries">
    <vt:lpwstr>2;#002|bd1ffad2-d430-4d07-a6fe-bb6e8443abb9</vt:lpwstr>
  </property>
  <property fmtid="{D5CDD505-2E9C-101B-9397-08002B2CF9AE}" pid="8" name="_dlc_policyId">
    <vt:lpwstr>0x0101000BC94875665D404BB1351B53C41FD2C0|151133126</vt:lpwstr>
  </property>
  <property fmtid="{D5CDD505-2E9C-101B-9397-08002B2CF9AE}" pid="9" name="ItemRetentionFormula">
    <vt:lpwstr/>
  </property>
  <property fmtid="{D5CDD505-2E9C-101B-9397-08002B2CF9AE}" pid="10" name="_dlc_LastRun">
    <vt:lpwstr>03/12/2022 23:04:50</vt:lpwstr>
  </property>
  <property fmtid="{D5CDD505-2E9C-101B-9397-08002B2CF9AE}" pid="11" name="_dlc_ItemStageId">
    <vt:lpwstr>1</vt:lpwstr>
  </property>
  <property fmtid="{D5CDD505-2E9C-101B-9397-08002B2CF9AE}" pid="12" name="_docset_NoMedatataSyncRequired">
    <vt:lpwstr>False</vt:lpwstr>
  </property>
  <property fmtid="{D5CDD505-2E9C-101B-9397-08002B2CF9AE}" pid="13" name="eDocs_SecurityLevel">
    <vt:lpwstr>Unclassified</vt:lpwstr>
  </property>
  <property fmtid="{D5CDD505-2E9C-101B-9397-08002B2CF9AE}" pid="14" name="eDocs_Series">
    <vt:lpwstr>1;#002|bd1ffad2-d430-4d07-a6fe-bb6e8443abb9</vt:lpwstr>
  </property>
  <property fmtid="{D5CDD505-2E9C-101B-9397-08002B2CF9AE}" pid="15" name="ge25f6a3ef6f42d4865685f2a74bf8c7">
    <vt:lpwstr/>
  </property>
  <property fmtid="{D5CDD505-2E9C-101B-9397-08002B2CF9AE}" pid="16" name="eDocs_RetentionPeriodTerm">
    <vt:lpwstr/>
  </property>
</Properties>
</file>