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381B014" w14:textId="77777777" w:rsidR="009071FA" w:rsidRDefault="00000000" w:rsidP="003D327F">
      <w:pPr>
        <w:spacing w:after="40"/>
        <w:jc w:val="center"/>
      </w:pPr>
      <w:r>
        <w:rPr>
          <w:b/>
          <w:bCs/>
          <w:color w:val="595959"/>
          <w:sz w:val="18"/>
          <w:szCs w:val="18"/>
        </w:rPr>
        <w:t>SKILLNET MMC ACCELERATE</w:t>
      </w:r>
    </w:p>
    <w:p w14:paraId="614CC774" w14:textId="77777777" w:rsidR="009071FA" w:rsidRDefault="00000000" w:rsidP="003D327F">
      <w:pPr>
        <w:spacing w:after="40"/>
        <w:jc w:val="center"/>
      </w:pPr>
      <w:r>
        <w:rPr>
          <w:b/>
          <w:bCs/>
          <w:color w:val="1F3864"/>
          <w:sz w:val="26"/>
          <w:szCs w:val="26"/>
        </w:rPr>
        <w:t>Continued Support and Development of the Online Platform</w:t>
      </w:r>
    </w:p>
    <w:p w14:paraId="598CA553" w14:textId="77777777" w:rsidR="009071FA" w:rsidRDefault="00000000" w:rsidP="003D327F">
      <w:pPr>
        <w:pBdr>
          <w:bottom w:val="single" w:sz="12" w:space="6" w:color="1F3864"/>
        </w:pBdr>
        <w:spacing w:after="150"/>
        <w:jc w:val="center"/>
      </w:pPr>
      <w:r>
        <w:rPr>
          <w:color w:val="1F3864"/>
          <w:sz w:val="22"/>
          <w:szCs w:val="22"/>
        </w:rPr>
        <w:t>Confidentiality Undertaking — Information Room Access</w:t>
      </w:r>
    </w:p>
    <w:p w14:paraId="03AF487C" w14:textId="49CD449C" w:rsidR="009071FA" w:rsidRDefault="00000000">
      <w:pPr>
        <w:spacing w:after="120" w:line="264" w:lineRule="auto"/>
      </w:pPr>
      <w:r>
        <w:rPr>
          <w:i/>
          <w:iCs/>
          <w:color w:val="C00000"/>
          <w:sz w:val="19"/>
          <w:szCs w:val="19"/>
        </w:rPr>
        <w:t xml:space="preserve">This undertaking must be completed and signed by a Tenderer and returned to </w:t>
      </w:r>
      <w:proofErr w:type="spellStart"/>
      <w:r>
        <w:rPr>
          <w:i/>
          <w:iCs/>
          <w:color w:val="C00000"/>
          <w:sz w:val="19"/>
          <w:szCs w:val="19"/>
        </w:rPr>
        <w:t>CitA</w:t>
      </w:r>
      <w:proofErr w:type="spellEnd"/>
      <w:r>
        <w:rPr>
          <w:i/>
          <w:iCs/>
          <w:color w:val="C00000"/>
          <w:sz w:val="19"/>
          <w:szCs w:val="19"/>
        </w:rPr>
        <w:t xml:space="preserve"> before access is granted to the Information Room referred to in Section 4.2.7 of the RFT (including the source code and the live and staging environments). The same undertaking is required of all Tenderers on identical terms.</w:t>
      </w:r>
    </w:p>
    <w:p w14:paraId="767C5CAA" w14:textId="77777777" w:rsidR="009071FA" w:rsidRDefault="00000000">
      <w:pPr>
        <w:spacing w:before="200" w:after="90"/>
      </w:pPr>
      <w:r>
        <w:rPr>
          <w:b/>
          <w:bCs/>
          <w:color w:val="1F3864"/>
        </w:rPr>
        <w:t>Parties</w:t>
      </w:r>
    </w:p>
    <w:p w14:paraId="1BFBD8A0" w14:textId="77777777" w:rsidR="009071FA" w:rsidRDefault="00000000">
      <w:pPr>
        <w:spacing w:after="130" w:line="268" w:lineRule="auto"/>
      </w:pPr>
      <w:r>
        <w:t>This Confidentiality Undertaking (the “Undertaking”) is made on [●] between:</w:t>
      </w:r>
    </w:p>
    <w:p w14:paraId="27B23723" w14:textId="47D46B9B" w:rsidR="009071FA" w:rsidRDefault="00000000">
      <w:pPr>
        <w:spacing w:after="90" w:line="268" w:lineRule="auto"/>
        <w:ind w:left="620" w:hanging="340"/>
      </w:pPr>
      <w:r>
        <w:t xml:space="preserve">(1)  Construction IT Alliance Company Limited by Guarantee, trading as </w:t>
      </w:r>
      <w:proofErr w:type="spellStart"/>
      <w:r>
        <w:t>CitA</w:t>
      </w:r>
      <w:proofErr w:type="spellEnd"/>
      <w:r>
        <w:t xml:space="preserve"> / </w:t>
      </w:r>
      <w:proofErr w:type="spellStart"/>
      <w:r>
        <w:t>CitA</w:t>
      </w:r>
      <w:proofErr w:type="spellEnd"/>
      <w:r>
        <w:t xml:space="preserve"> Skillnet, compan</w:t>
      </w:r>
      <w:r w:rsidR="00B350A5">
        <w:t>ies registration office</w:t>
      </w:r>
      <w:r>
        <w:t xml:space="preserve"> number </w:t>
      </w:r>
      <w:r w:rsidR="00B350A5" w:rsidRPr="00B350A5">
        <w:t>410667</w:t>
      </w:r>
      <w:r>
        <w:t xml:space="preserve">, </w:t>
      </w:r>
      <w:r w:rsidR="00B350A5">
        <w:t xml:space="preserve">a company limited by guarantee with a registered office at </w:t>
      </w:r>
      <w:r w:rsidR="00B350A5" w:rsidRPr="00B350A5">
        <w:t>Pembrook Hall, Office 2, 29 Mount Street Upper, Dublin 2, D02 K003, Ireland</w:t>
      </w:r>
      <w:r w:rsidR="00B350A5">
        <w:t xml:space="preserve"> </w:t>
      </w:r>
      <w:r>
        <w:t>(“</w:t>
      </w:r>
      <w:proofErr w:type="spellStart"/>
      <w:r w:rsidRPr="00414269">
        <w:rPr>
          <w:b/>
          <w:bCs/>
        </w:rPr>
        <w:t>CitA</w:t>
      </w:r>
      <w:proofErr w:type="spellEnd"/>
      <w:r>
        <w:t>”); and</w:t>
      </w:r>
    </w:p>
    <w:p w14:paraId="7AF9F85A" w14:textId="00BAB5D9" w:rsidR="009071FA" w:rsidRDefault="00000000">
      <w:pPr>
        <w:spacing w:after="90" w:line="268" w:lineRule="auto"/>
        <w:ind w:left="620" w:hanging="340"/>
      </w:pPr>
      <w:r>
        <w:t xml:space="preserve">(2)  [Tenderer name], </w:t>
      </w:r>
      <w:r w:rsidR="00EC36AD">
        <w:t xml:space="preserve">companies registration office number </w:t>
      </w:r>
      <w:r>
        <w:t xml:space="preserve">[●], </w:t>
      </w:r>
      <w:r w:rsidR="00EC36AD">
        <w:t>a [company limited by shares/company limited by guarantee with a registered office</w:t>
      </w:r>
      <w:r>
        <w:t xml:space="preserve"> </w:t>
      </w:r>
      <w:r w:rsidR="00EC36AD">
        <w:t xml:space="preserve">at ________________ </w:t>
      </w:r>
      <w:r>
        <w:t>(the “</w:t>
      </w:r>
      <w:r w:rsidRPr="00414269">
        <w:rPr>
          <w:b/>
          <w:bCs/>
        </w:rPr>
        <w:t>Recipient</w:t>
      </w:r>
      <w:r>
        <w:t>”).</w:t>
      </w:r>
    </w:p>
    <w:p w14:paraId="62B98F34" w14:textId="77777777" w:rsidR="009071FA" w:rsidRDefault="00000000">
      <w:pPr>
        <w:spacing w:before="200" w:after="90"/>
      </w:pPr>
      <w:r>
        <w:rPr>
          <w:b/>
          <w:bCs/>
          <w:color w:val="1F3864"/>
        </w:rPr>
        <w:t>Background</w:t>
      </w:r>
    </w:p>
    <w:p w14:paraId="03B79722" w14:textId="1EDBBF51" w:rsidR="009071FA" w:rsidRDefault="00000000" w:rsidP="00EC36AD">
      <w:pPr>
        <w:pStyle w:val="ListParagraph"/>
        <w:numPr>
          <w:ilvl w:val="0"/>
          <w:numId w:val="3"/>
        </w:numPr>
        <w:spacing w:after="90" w:line="268" w:lineRule="auto"/>
      </w:pPr>
      <w:proofErr w:type="spellStart"/>
      <w:r>
        <w:t>CitA</w:t>
      </w:r>
      <w:proofErr w:type="spellEnd"/>
      <w:r>
        <w:t xml:space="preserve"> is conducting a competition for the continued support, hosting, maintenance and development of the Skillnet MMC Accelerate online platform (the “</w:t>
      </w:r>
      <w:r w:rsidRPr="00EC36AD">
        <w:rPr>
          <w:b/>
          <w:bCs/>
        </w:rPr>
        <w:t>Competition</w:t>
      </w:r>
      <w:r>
        <w:t>” and the “</w:t>
      </w:r>
      <w:r w:rsidRPr="00EC36AD">
        <w:rPr>
          <w:b/>
          <w:bCs/>
        </w:rPr>
        <w:t>Platform</w:t>
      </w:r>
      <w:r>
        <w:t>”).</w:t>
      </w:r>
    </w:p>
    <w:p w14:paraId="1CD64CF2" w14:textId="77777777" w:rsidR="00EC36AD" w:rsidRDefault="00000000" w:rsidP="00EC36AD">
      <w:pPr>
        <w:pStyle w:val="ListParagraph"/>
        <w:numPr>
          <w:ilvl w:val="0"/>
          <w:numId w:val="3"/>
        </w:numPr>
        <w:spacing w:after="90" w:line="268" w:lineRule="auto"/>
      </w:pPr>
      <w:r>
        <w:t>To prepare a tender, the Recipient has requested access to the Information Room referred to in Section 4.2.7 of the Request for Tenders (“</w:t>
      </w:r>
      <w:r w:rsidRPr="00EC36AD">
        <w:rPr>
          <w:b/>
          <w:bCs/>
        </w:rPr>
        <w:t>RFT</w:t>
      </w:r>
      <w:r>
        <w:t>”), which may include a description of the system and architecture; technical and administrative documentation; the content model and taxonomy; a list of integrations; a content export; the source code for the Platform; and read-only access to the live and staging environments.</w:t>
      </w:r>
    </w:p>
    <w:p w14:paraId="35516E93" w14:textId="017C690A" w:rsidR="009071FA" w:rsidRDefault="00000000" w:rsidP="00EC36AD">
      <w:pPr>
        <w:pStyle w:val="ListParagraph"/>
        <w:numPr>
          <w:ilvl w:val="0"/>
          <w:numId w:val="3"/>
        </w:numPr>
        <w:spacing w:after="90" w:line="268" w:lineRule="auto"/>
      </w:pPr>
      <w:proofErr w:type="spellStart"/>
      <w:r>
        <w:t>CitA</w:t>
      </w:r>
      <w:proofErr w:type="spellEnd"/>
      <w:r>
        <w:t xml:space="preserve"> is willing to grant such access solely for the purpose of, and on the terms of, this Undertaking.</w:t>
      </w:r>
    </w:p>
    <w:p w14:paraId="100BC8A2" w14:textId="77777777" w:rsidR="009071FA" w:rsidRDefault="00000000">
      <w:pPr>
        <w:spacing w:after="130" w:line="268" w:lineRule="auto"/>
      </w:pPr>
      <w:r>
        <w:t>It is agreed as follows:</w:t>
      </w:r>
    </w:p>
    <w:p w14:paraId="2F1CB06A" w14:textId="77777777" w:rsidR="009071FA" w:rsidRDefault="00000000">
      <w:pPr>
        <w:spacing w:before="200" w:after="90"/>
      </w:pPr>
      <w:r>
        <w:rPr>
          <w:b/>
          <w:bCs/>
          <w:color w:val="1F3864"/>
        </w:rPr>
        <w:t>1.  Definitions</w:t>
      </w:r>
    </w:p>
    <w:p w14:paraId="7AA8A9DF" w14:textId="77777777" w:rsidR="009071FA" w:rsidRDefault="00000000" w:rsidP="00360261">
      <w:pPr>
        <w:spacing w:after="130" w:line="268" w:lineRule="auto"/>
        <w:jc w:val="both"/>
      </w:pPr>
      <w:r>
        <w:t>“Confidential Information” means all information made available to the Recipient through, or derived from, the Information Room and any access to the environments, including the items listed in Recital (B), and all analyses and notes derived from it, whether or not marked as confidential.</w:t>
      </w:r>
    </w:p>
    <w:p w14:paraId="603DA47A" w14:textId="42BDFA35" w:rsidR="00414269" w:rsidRDefault="00414269" w:rsidP="00360261">
      <w:pPr>
        <w:spacing w:after="130" w:line="268" w:lineRule="auto"/>
        <w:jc w:val="both"/>
      </w:pPr>
      <w:r>
        <w:t xml:space="preserve">“Intellectual Property Rights” means copyright, patents, know-how, trade secrets, trademarks, service marks, trade names, design rights, registered designs, get-up, database rights, chip topography rights, mask works, utility models, domain names, rights in trade and business names and all similar rights and, in each case: (a) whether registered or not;(b) including any applications to protect or register such rights; (c) including all renewals and extensions of such rights or applications; (d) whether vested, contingent or future; (e) including rights in the nature of unfair competition rights and rights to sue in passing off;(f) which </w:t>
      </w:r>
      <w:proofErr w:type="spellStart"/>
      <w:r>
        <w:t>CitA</w:t>
      </w:r>
      <w:proofErr w:type="spellEnd"/>
      <w:r>
        <w:t xml:space="preserve"> licenses rights (g) its licensor are or may be entitled; and (h) wherever existing;</w:t>
      </w:r>
    </w:p>
    <w:p w14:paraId="3389C846" w14:textId="16DF13BE" w:rsidR="009071FA" w:rsidRDefault="00000000" w:rsidP="00360261">
      <w:pPr>
        <w:spacing w:after="130" w:line="268" w:lineRule="auto"/>
        <w:jc w:val="both"/>
      </w:pPr>
      <w:r>
        <w:t xml:space="preserve">“Permitted Purpose” means solely the </w:t>
      </w:r>
      <w:r w:rsidR="00414269">
        <w:t xml:space="preserve">evaluation, </w:t>
      </w:r>
      <w:r>
        <w:t>preparation and submission of a tender by the Recipient in the Competition</w:t>
      </w:r>
      <w:r w:rsidR="00414269">
        <w:t>;</w:t>
      </w:r>
    </w:p>
    <w:p w14:paraId="47D4ED70" w14:textId="2209D945" w:rsidR="009071FA" w:rsidRDefault="00000000" w:rsidP="00360261">
      <w:pPr>
        <w:spacing w:after="130" w:line="268" w:lineRule="auto"/>
        <w:jc w:val="both"/>
      </w:pPr>
      <w:r>
        <w:t>“Personal Data” has the meaning given in the General Data Protection Regulation (EU) 2016/679 (“GDPR”) and the Data Protection Act 2018</w:t>
      </w:r>
      <w:r w:rsidR="00414269">
        <w:t xml:space="preserve">; and </w:t>
      </w:r>
    </w:p>
    <w:p w14:paraId="645D221D" w14:textId="6DE29537" w:rsidR="00414269" w:rsidRDefault="00414269" w:rsidP="00360261">
      <w:pPr>
        <w:spacing w:after="130" w:line="268" w:lineRule="auto"/>
        <w:jc w:val="both"/>
      </w:pPr>
      <w:r>
        <w:t xml:space="preserve">“Use” means </w:t>
      </w:r>
      <w:r w:rsidRPr="00414269">
        <w:t>to receive, store, transmit, access, read, analyse, disclose, share, print, copy, reproduce, extract, modify, adapt, incorporate or use Confidential Information in whole or in part in any manner whatsoever</w:t>
      </w:r>
      <w:r>
        <w:t>.</w:t>
      </w:r>
    </w:p>
    <w:p w14:paraId="4EA5AA84" w14:textId="77777777" w:rsidR="009071FA" w:rsidRDefault="00000000">
      <w:pPr>
        <w:spacing w:before="200" w:after="90"/>
      </w:pPr>
      <w:r>
        <w:rPr>
          <w:b/>
          <w:bCs/>
          <w:color w:val="1F3864"/>
        </w:rPr>
        <w:t>2.  Confidentiality obligations</w:t>
      </w:r>
    </w:p>
    <w:p w14:paraId="448B7912" w14:textId="77777777" w:rsidR="009071FA" w:rsidRDefault="00000000" w:rsidP="00360261">
      <w:pPr>
        <w:spacing w:after="130" w:line="268" w:lineRule="auto"/>
        <w:jc w:val="both"/>
      </w:pPr>
      <w:r>
        <w:t>The Recipient shall:</w:t>
      </w:r>
    </w:p>
    <w:p w14:paraId="35B08FB1" w14:textId="51B467FE" w:rsidR="009071FA" w:rsidRDefault="00000000" w:rsidP="00360261">
      <w:pPr>
        <w:pStyle w:val="ListParagraph"/>
        <w:numPr>
          <w:ilvl w:val="0"/>
          <w:numId w:val="2"/>
        </w:numPr>
        <w:spacing w:after="90" w:line="268" w:lineRule="auto"/>
        <w:jc w:val="both"/>
      </w:pPr>
      <w:r>
        <w:t>keep the Confidential Information secret and confidential and use it only for the Permitted Purpose;</w:t>
      </w:r>
    </w:p>
    <w:p w14:paraId="1BF0826A" w14:textId="01ED66AE" w:rsidR="00414269" w:rsidRDefault="00414269" w:rsidP="00360261">
      <w:pPr>
        <w:pStyle w:val="ListParagraph"/>
        <w:numPr>
          <w:ilvl w:val="0"/>
          <w:numId w:val="2"/>
        </w:numPr>
        <w:spacing w:after="90" w:line="268" w:lineRule="auto"/>
        <w:jc w:val="both"/>
      </w:pPr>
      <w:r w:rsidRPr="00414269">
        <w:t xml:space="preserve">not </w:t>
      </w:r>
      <w:r>
        <w:t>U</w:t>
      </w:r>
      <w:r w:rsidRPr="00414269">
        <w:t xml:space="preserve">se the Confidential Information in any way except to the </w:t>
      </w:r>
      <w:r>
        <w:t xml:space="preserve">minimum </w:t>
      </w:r>
      <w:r w:rsidRPr="00414269">
        <w:t>extent reasonably necessary for the Purpose</w:t>
      </w:r>
      <w:r>
        <w:t>;</w:t>
      </w:r>
    </w:p>
    <w:p w14:paraId="62EE2BAD" w14:textId="77777777" w:rsidR="00EC36AD" w:rsidRDefault="00000000" w:rsidP="00360261">
      <w:pPr>
        <w:pStyle w:val="ListParagraph"/>
        <w:numPr>
          <w:ilvl w:val="0"/>
          <w:numId w:val="2"/>
        </w:numPr>
        <w:spacing w:after="90" w:line="268" w:lineRule="auto"/>
        <w:jc w:val="both"/>
      </w:pPr>
      <w:r>
        <w:lastRenderedPageBreak/>
        <w:t>not disclose it to any person except those of its personnel and professional advisors who need it for the Permitted Purpose and who are bound by obligations of confidentiality equivalent to these</w:t>
      </w:r>
      <w:r w:rsidR="00414269">
        <w:t xml:space="preserve"> (over which </w:t>
      </w:r>
      <w:r>
        <w:t xml:space="preserve">the Recipient is responsible for </w:t>
      </w:r>
      <w:r w:rsidR="00414269">
        <w:t>procuring and ensuring</w:t>
      </w:r>
      <w:r>
        <w:t xml:space="preserve"> compliance</w:t>
      </w:r>
      <w:r w:rsidR="00414269">
        <w:t xml:space="preserve"> by such personnel and professional advisors)</w:t>
      </w:r>
      <w:r>
        <w:t>;</w:t>
      </w:r>
    </w:p>
    <w:p w14:paraId="4B18075B" w14:textId="1F31B88A" w:rsidR="00414269" w:rsidRDefault="00414269" w:rsidP="00360261">
      <w:pPr>
        <w:spacing w:after="90" w:line="268" w:lineRule="auto"/>
        <w:ind w:left="280"/>
        <w:jc w:val="both"/>
      </w:pPr>
      <w:r>
        <w:t xml:space="preserve">The </w:t>
      </w:r>
      <w:r w:rsidR="00EC36AD">
        <w:t xml:space="preserve">Recipient </w:t>
      </w:r>
      <w:r w:rsidRPr="00414269">
        <w:t xml:space="preserve">acknowledges that the Confidential Information is of significant commercial value and importance to </w:t>
      </w:r>
      <w:proofErr w:type="spellStart"/>
      <w:r w:rsidRPr="00414269">
        <w:t>CitA</w:t>
      </w:r>
      <w:proofErr w:type="spellEnd"/>
      <w:r w:rsidRPr="00414269">
        <w:t xml:space="preserve"> and is being disclosed by </w:t>
      </w:r>
      <w:proofErr w:type="spellStart"/>
      <w:r w:rsidRPr="00414269">
        <w:t>CitA</w:t>
      </w:r>
      <w:proofErr w:type="spellEnd"/>
      <w:r w:rsidRPr="00414269">
        <w:t xml:space="preserve"> in confidence solely for the Purpose.</w:t>
      </w:r>
    </w:p>
    <w:p w14:paraId="6C966138" w14:textId="77777777" w:rsidR="009071FA" w:rsidRDefault="00000000">
      <w:pPr>
        <w:spacing w:before="200" w:after="90"/>
      </w:pPr>
      <w:r>
        <w:rPr>
          <w:b/>
          <w:bCs/>
          <w:color w:val="1F3864"/>
        </w:rPr>
        <w:t>3.  Source code and environment access</w:t>
      </w:r>
    </w:p>
    <w:p w14:paraId="210C1E37" w14:textId="1B8AD54F" w:rsidR="00EC36AD" w:rsidRDefault="00000000" w:rsidP="00360261">
      <w:pPr>
        <w:pStyle w:val="ListParagraph"/>
        <w:numPr>
          <w:ilvl w:val="0"/>
          <w:numId w:val="4"/>
        </w:numPr>
        <w:spacing w:after="90" w:line="268" w:lineRule="auto"/>
        <w:jc w:val="both"/>
      </w:pPr>
      <w:r>
        <w:t>Access is provided read-only and is limited to the individual(s) named in the Schedule</w:t>
      </w:r>
      <w:r w:rsidR="00EC36AD">
        <w:t xml:space="preserve"> to this Undertaking</w:t>
      </w:r>
      <w:r>
        <w:t>.</w:t>
      </w:r>
      <w:r w:rsidR="00EC36AD">
        <w:t xml:space="preserve"> Login credentials are personal to each named individual and must not be shared with, or disclosed to any other person;</w:t>
      </w:r>
    </w:p>
    <w:p w14:paraId="4603C2E2" w14:textId="65245596" w:rsidR="009071FA" w:rsidRDefault="00000000" w:rsidP="00360261">
      <w:pPr>
        <w:pStyle w:val="ListParagraph"/>
        <w:numPr>
          <w:ilvl w:val="0"/>
          <w:numId w:val="4"/>
        </w:numPr>
        <w:spacing w:after="90" w:line="268" w:lineRule="auto"/>
        <w:jc w:val="both"/>
      </w:pPr>
      <w:r>
        <w:t>The Recipient shall not copy, download, extract, decompile or reverse-engineer the source code except to the minimum extent necessary to evaluate it for the Permitted Purpose, and shall not use it for any other purpose or project</w:t>
      </w:r>
      <w:r w:rsidR="00EC36AD">
        <w:t>;</w:t>
      </w:r>
    </w:p>
    <w:p w14:paraId="195821FC" w14:textId="53ED2106" w:rsidR="009071FA" w:rsidRDefault="00000000" w:rsidP="00360261">
      <w:pPr>
        <w:pStyle w:val="ListParagraph"/>
        <w:numPr>
          <w:ilvl w:val="0"/>
          <w:numId w:val="4"/>
        </w:numPr>
        <w:spacing w:after="90" w:line="268" w:lineRule="auto"/>
        <w:jc w:val="both"/>
      </w:pPr>
      <w:r>
        <w:t xml:space="preserve">The Recipient shall not attempt to alter, damage, disrupt or gain access beyond the read-only access granted, and shall comply with any access, security and scheduling instructions notified by </w:t>
      </w:r>
      <w:proofErr w:type="spellStart"/>
      <w:r>
        <w:t>CitA</w:t>
      </w:r>
      <w:proofErr w:type="spellEnd"/>
      <w:r>
        <w:t xml:space="preserve"> or the incumbent supplier</w:t>
      </w:r>
      <w:r w:rsidR="00EC36AD">
        <w:t>;</w:t>
      </w:r>
    </w:p>
    <w:p w14:paraId="3C06A40E" w14:textId="5E984D83" w:rsidR="00894E1B" w:rsidRDefault="00000000" w:rsidP="00360261">
      <w:pPr>
        <w:pStyle w:val="ListParagraph"/>
        <w:numPr>
          <w:ilvl w:val="0"/>
          <w:numId w:val="4"/>
        </w:numPr>
        <w:spacing w:after="90" w:line="268" w:lineRule="auto"/>
        <w:jc w:val="both"/>
      </w:pPr>
      <w:r>
        <w:t xml:space="preserve">Access will be time-boxed to the window notified by </w:t>
      </w:r>
      <w:proofErr w:type="spellStart"/>
      <w:r>
        <w:t>CitA</w:t>
      </w:r>
      <w:proofErr w:type="spellEnd"/>
      <w:r>
        <w:t xml:space="preserve"> and may be logged</w:t>
      </w:r>
      <w:r w:rsidR="00EC36AD">
        <w:t>;</w:t>
      </w:r>
    </w:p>
    <w:p w14:paraId="72C4642E" w14:textId="587A1A67" w:rsidR="00EC36AD" w:rsidRDefault="00EC36AD" w:rsidP="00360261">
      <w:pPr>
        <w:pStyle w:val="ListParagraph"/>
        <w:numPr>
          <w:ilvl w:val="0"/>
          <w:numId w:val="4"/>
        </w:numPr>
        <w:spacing w:after="90" w:line="268" w:lineRule="auto"/>
        <w:jc w:val="both"/>
      </w:pPr>
      <w:r>
        <w:t>The Recipient shall not upload, copy or transmit any part of the source code to any thi</w:t>
      </w:r>
      <w:r w:rsidR="00360261">
        <w:t>r</w:t>
      </w:r>
      <w:r>
        <w:t>d party platform, tool or service, including any artificial intelligence, code analysis or cloud based service</w:t>
      </w:r>
      <w:r w:rsidR="00EA2640">
        <w:t xml:space="preserve">. </w:t>
      </w:r>
    </w:p>
    <w:p w14:paraId="3C42A5BE" w14:textId="0F62673D" w:rsidR="00EC36AD" w:rsidRDefault="00EC36AD" w:rsidP="00360261">
      <w:pPr>
        <w:pStyle w:val="ListParagraph"/>
        <w:numPr>
          <w:ilvl w:val="0"/>
          <w:numId w:val="4"/>
        </w:numPr>
        <w:spacing w:after="90" w:line="268" w:lineRule="auto"/>
        <w:jc w:val="both"/>
      </w:pPr>
      <w:proofErr w:type="spellStart"/>
      <w:r>
        <w:t>CitA</w:t>
      </w:r>
      <w:proofErr w:type="spellEnd"/>
      <w:r>
        <w:t xml:space="preserve"> may suspend or revoke the access granted under this paragraph 3 immediately and without notice if it reasonably suspects a breach of this Undertaking, without prejudice to any other rights or remedies available to it. </w:t>
      </w:r>
    </w:p>
    <w:p w14:paraId="4645F69E" w14:textId="574E63CC" w:rsidR="00EC36AD" w:rsidRDefault="00EC36AD" w:rsidP="00360261">
      <w:pPr>
        <w:pStyle w:val="ListParagraph"/>
        <w:numPr>
          <w:ilvl w:val="0"/>
          <w:numId w:val="4"/>
        </w:numPr>
        <w:spacing w:after="90" w:line="268" w:lineRule="auto"/>
        <w:jc w:val="both"/>
      </w:pPr>
      <w:r>
        <w:t>The Recipient</w:t>
      </w:r>
      <w:r w:rsidR="00D92549">
        <w:t xml:space="preserve"> shall notify </w:t>
      </w:r>
      <w:proofErr w:type="spellStart"/>
      <w:r w:rsidR="00D92549">
        <w:t>CitA</w:t>
      </w:r>
      <w:proofErr w:type="spellEnd"/>
      <w:r w:rsidR="00D92549">
        <w:t xml:space="preserve"> without delay of any actual or suspected unauthorised copying, extraction or disclosure of the source code or any unauthorised access to the environments.</w:t>
      </w:r>
    </w:p>
    <w:p w14:paraId="37A0B1BD" w14:textId="5879BAA4" w:rsidR="00D92549" w:rsidRDefault="00D92549" w:rsidP="00360261">
      <w:pPr>
        <w:pStyle w:val="ListParagraph"/>
        <w:numPr>
          <w:ilvl w:val="0"/>
          <w:numId w:val="4"/>
        </w:numPr>
        <w:spacing w:after="90" w:line="268" w:lineRule="auto"/>
        <w:jc w:val="both"/>
      </w:pPr>
      <w:r>
        <w:t>The Recipient shall not use the Confidential Information or source code to train, fine tune or otherwise develop any artificial intelligence system or machine learning model and shall ensure that the use of an artificial intelligence</w:t>
      </w:r>
      <w:r w:rsidR="00360261">
        <w:t xml:space="preserve"> system </w:t>
      </w:r>
      <w:r>
        <w:t>in connection with the Permitted Purpose</w:t>
      </w:r>
      <w:r w:rsidR="00360261">
        <w:t xml:space="preserve"> complies with Regulation  (EU) 2024/1689 (the “EU AI Act”), including as to transparency, human oversight and data governance requirements applicable to that use.</w:t>
      </w:r>
    </w:p>
    <w:p w14:paraId="5F96C7F2" w14:textId="77777777" w:rsidR="00EC36AD" w:rsidRDefault="00EC36AD" w:rsidP="00360261">
      <w:pPr>
        <w:spacing w:after="90" w:line="268" w:lineRule="auto"/>
        <w:ind w:left="620" w:hanging="340"/>
        <w:jc w:val="both"/>
      </w:pPr>
    </w:p>
    <w:p w14:paraId="102B9563" w14:textId="77777777" w:rsidR="009071FA" w:rsidRDefault="00000000">
      <w:pPr>
        <w:spacing w:before="200" w:after="90"/>
      </w:pPr>
      <w:r>
        <w:rPr>
          <w:b/>
          <w:bCs/>
          <w:color w:val="1F3864"/>
        </w:rPr>
        <w:t>4.  Personal data</w:t>
      </w:r>
    </w:p>
    <w:p w14:paraId="730EC21D" w14:textId="74826773" w:rsidR="009071FA" w:rsidRDefault="00000000" w:rsidP="00360261">
      <w:pPr>
        <w:spacing w:after="90" w:line="268" w:lineRule="auto"/>
        <w:ind w:left="620" w:hanging="340"/>
        <w:jc w:val="both"/>
      </w:pPr>
      <w:r>
        <w:t>(a)  The live environment contains Personal Data. The Recipient shall not access, extract, copy or otherwise process any Personal Data except to the minimum extent unavoidable in the course of the read-only access granted, and shall not use any Personal Data for any purpose</w:t>
      </w:r>
      <w:r w:rsidR="00D6686E">
        <w:t xml:space="preserve"> excluding as may be required in respect of the Permitted Purpose</w:t>
      </w:r>
      <w:r>
        <w:t>.</w:t>
      </w:r>
    </w:p>
    <w:p w14:paraId="1839D9DC" w14:textId="77777777" w:rsidR="009071FA" w:rsidRDefault="00000000" w:rsidP="00360261">
      <w:pPr>
        <w:spacing w:after="90" w:line="268" w:lineRule="auto"/>
        <w:ind w:left="620" w:hanging="340"/>
        <w:jc w:val="both"/>
      </w:pPr>
      <w:r>
        <w:t xml:space="preserve">(b)  The Recipient shall comply with the GDPR and the Data Protection Act 2018, and shall notify </w:t>
      </w:r>
      <w:proofErr w:type="spellStart"/>
      <w:r>
        <w:t>CitA</w:t>
      </w:r>
      <w:proofErr w:type="spellEnd"/>
      <w:r>
        <w:t xml:space="preserve"> without undue delay of any actual or suspected loss or unauthorised access to, or disclosure of, Confidential Information or Personal Data.</w:t>
      </w:r>
    </w:p>
    <w:p w14:paraId="7E678231" w14:textId="77777777" w:rsidR="009071FA" w:rsidRDefault="00000000">
      <w:pPr>
        <w:spacing w:before="200" w:after="90"/>
      </w:pPr>
      <w:r>
        <w:rPr>
          <w:b/>
          <w:bCs/>
          <w:color w:val="1F3864"/>
        </w:rPr>
        <w:t>5.  Exclusions</w:t>
      </w:r>
    </w:p>
    <w:p w14:paraId="63FA979F" w14:textId="53F08640" w:rsidR="009071FA" w:rsidRDefault="00000000" w:rsidP="00360261">
      <w:pPr>
        <w:spacing w:after="130" w:line="268" w:lineRule="auto"/>
        <w:jc w:val="both"/>
      </w:pPr>
      <w:r>
        <w:t xml:space="preserve">The obligations in this Undertaking do not apply to information that: (a) </w:t>
      </w:r>
      <w:r w:rsidR="009F73F0" w:rsidRPr="009F73F0">
        <w:t xml:space="preserve">was at the time of disclosure by </w:t>
      </w:r>
      <w:proofErr w:type="spellStart"/>
      <w:r w:rsidR="009F73F0">
        <w:t>Cit</w:t>
      </w:r>
      <w:r w:rsidR="009F73F0" w:rsidRPr="009F73F0">
        <w:t>A</w:t>
      </w:r>
      <w:proofErr w:type="spellEnd"/>
      <w:r w:rsidR="009F73F0" w:rsidRPr="009F73F0">
        <w:t xml:space="preserve">, or subsequently becomes, published, accessible to the public or otherwise in the public domain, other than through any breach by </w:t>
      </w:r>
      <w:r w:rsidR="009F73F0">
        <w:t>the Recipient</w:t>
      </w:r>
      <w:r w:rsidR="009F73F0" w:rsidRPr="009F73F0">
        <w:t xml:space="preserve"> or any </w:t>
      </w:r>
      <w:r w:rsidR="009F73F0">
        <w:t>individual under their control</w:t>
      </w:r>
      <w:r w:rsidR="009F73F0" w:rsidRPr="009F73F0">
        <w:t xml:space="preserve"> of this Agreement or of any other obligation of confidentiality</w:t>
      </w:r>
      <w:r>
        <w:t xml:space="preserve">; (b) </w:t>
      </w:r>
      <w:r w:rsidR="009F73F0" w:rsidRPr="009F73F0">
        <w:t xml:space="preserve">was known to </w:t>
      </w:r>
      <w:r w:rsidR="009F73F0">
        <w:t>the Recipient</w:t>
      </w:r>
      <w:r w:rsidR="009F73F0" w:rsidRPr="009F73F0">
        <w:t xml:space="preserve">, otherwise than under any obligation of confidentiality, prior to its disclosure to </w:t>
      </w:r>
      <w:r w:rsidR="009F73F0">
        <w:t xml:space="preserve">Recipient </w:t>
      </w:r>
      <w:r w:rsidR="009F73F0" w:rsidRPr="009F73F0">
        <w:t xml:space="preserve">by </w:t>
      </w:r>
      <w:proofErr w:type="spellStart"/>
      <w:r w:rsidR="009F73F0">
        <w:t>CitA</w:t>
      </w:r>
      <w:proofErr w:type="spellEnd"/>
      <w:r w:rsidR="009F73F0">
        <w:t>;</w:t>
      </w:r>
      <w:r>
        <w:t xml:space="preserve"> (c) </w:t>
      </w:r>
      <w:r w:rsidR="009F73F0" w:rsidRPr="009F73F0">
        <w:t xml:space="preserve">was disclosed to the Recipient without any obligation of confidence by a third party who has not derived it directly or indirectly in breach of an obligation of confidentiality owed to </w:t>
      </w:r>
      <w:proofErr w:type="spellStart"/>
      <w:r w:rsidR="009F73F0">
        <w:t>CitA</w:t>
      </w:r>
      <w:proofErr w:type="spellEnd"/>
      <w:r>
        <w:t xml:space="preserve">; or (d) </w:t>
      </w:r>
      <w:r w:rsidR="00894E1B" w:rsidRPr="00894E1B">
        <w:t xml:space="preserve">was developed by any employee of </w:t>
      </w:r>
      <w:r w:rsidR="00894E1B">
        <w:t>the Recipient</w:t>
      </w:r>
      <w:r w:rsidR="00894E1B" w:rsidRPr="00894E1B">
        <w:t xml:space="preserve"> who has not had any direct or indirect access to or knowledge of the Confidential Information</w:t>
      </w:r>
      <w:r w:rsidR="00894E1B">
        <w:t xml:space="preserve"> (e) </w:t>
      </w:r>
      <w:r w:rsidR="00894E1B" w:rsidRPr="00894E1B">
        <w:t xml:space="preserve">has been </w:t>
      </w:r>
      <w:r w:rsidR="00894E1B">
        <w:t>confirmed</w:t>
      </w:r>
      <w:r w:rsidR="00894E1B" w:rsidRPr="00894E1B">
        <w:t xml:space="preserve"> by </w:t>
      </w:r>
      <w:proofErr w:type="spellStart"/>
      <w:r w:rsidR="00894E1B">
        <w:t>CitA</w:t>
      </w:r>
      <w:proofErr w:type="spellEnd"/>
      <w:r w:rsidR="00894E1B">
        <w:t xml:space="preserve"> </w:t>
      </w:r>
      <w:r w:rsidR="00894E1B" w:rsidRPr="00894E1B">
        <w:t>in writing as being excluded from Confidential Information</w:t>
      </w:r>
      <w:r>
        <w:t xml:space="preserve">. Disclosure required by law, court or regulator is permitted, with prior written notice to </w:t>
      </w:r>
      <w:proofErr w:type="spellStart"/>
      <w:r>
        <w:t>CitA</w:t>
      </w:r>
      <w:proofErr w:type="spellEnd"/>
      <w:r>
        <w:t xml:space="preserve"> where lawful.</w:t>
      </w:r>
    </w:p>
    <w:p w14:paraId="1F97987D" w14:textId="77777777" w:rsidR="009071FA" w:rsidRDefault="00000000">
      <w:pPr>
        <w:spacing w:before="200" w:after="90"/>
      </w:pPr>
      <w:r>
        <w:rPr>
          <w:b/>
          <w:bCs/>
          <w:color w:val="1F3864"/>
        </w:rPr>
        <w:lastRenderedPageBreak/>
        <w:t>6.  No rights granted</w:t>
      </w:r>
    </w:p>
    <w:p w14:paraId="15C1B234" w14:textId="49A82DC1" w:rsidR="009071FA" w:rsidRDefault="00894E1B" w:rsidP="00360261">
      <w:pPr>
        <w:spacing w:after="130" w:line="268" w:lineRule="auto"/>
        <w:jc w:val="both"/>
      </w:pPr>
      <w:r>
        <w:t>Recipient</w:t>
      </w:r>
      <w:r w:rsidRPr="00894E1B">
        <w:t xml:space="preserve"> acknowledges and confirms that ownership of the Confidential Information including all Intellectual Property Rights in the Confidential Information remains vested in and under the control of </w:t>
      </w:r>
      <w:proofErr w:type="spellStart"/>
      <w:r>
        <w:t>CitA</w:t>
      </w:r>
      <w:proofErr w:type="spellEnd"/>
      <w:r>
        <w:t xml:space="preserve"> and/or its licensors </w:t>
      </w:r>
      <w:r w:rsidRPr="00894E1B">
        <w:t xml:space="preserve">and no licences or rights are granted other than to the extent set out </w:t>
      </w:r>
      <w:r>
        <w:t>in this Undertaking. No licence or right is granted to the Recipient except to view and Use the Confidential Information for the Permitted Purpose. Nothing in this Undertaking transfers ownership of any Confidential Information.</w:t>
      </w:r>
      <w:r w:rsidRPr="00894E1B">
        <w:t xml:space="preserve"> </w:t>
      </w:r>
      <w:r>
        <w:t>Recipient</w:t>
      </w:r>
      <w:r w:rsidRPr="00894E1B">
        <w:t xml:space="preserve"> agrees that it shall be responsible for any breach of any of the terms of this Agreement by it or by any of its </w:t>
      </w:r>
      <w:r>
        <w:t>employees or parties to whom it may disclose as authorised by this Undertaking</w:t>
      </w:r>
      <w:r w:rsidRPr="00894E1B">
        <w:t xml:space="preserve"> and </w:t>
      </w:r>
      <w:r>
        <w:t>Recipient</w:t>
      </w:r>
      <w:r w:rsidRPr="00894E1B">
        <w:t xml:space="preserve"> will indemnify and keep indemnified and hold harmless </w:t>
      </w:r>
      <w:proofErr w:type="spellStart"/>
      <w:r>
        <w:t>CitA</w:t>
      </w:r>
      <w:proofErr w:type="spellEnd"/>
      <w:r w:rsidRPr="00894E1B">
        <w:t xml:space="preserve"> from and against any losses, damages, liability, costs (including</w:t>
      </w:r>
      <w:r>
        <w:t xml:space="preserve"> reasonable</w:t>
      </w:r>
      <w:r w:rsidRPr="00894E1B">
        <w:t xml:space="preserve"> legal fees), expenses, claims, actions, proceedings, damages, fines, penalties</w:t>
      </w:r>
      <w:r>
        <w:t xml:space="preserve"> </w:t>
      </w:r>
      <w:r w:rsidRPr="00894E1B">
        <w:t xml:space="preserve">arising out of or in connection with this </w:t>
      </w:r>
      <w:r>
        <w:t>Undertaking</w:t>
      </w:r>
      <w:r w:rsidRPr="00894E1B">
        <w:t xml:space="preserve"> or the unauthorised disclosure or use of any of the Confidential Information by </w:t>
      </w:r>
      <w:r>
        <w:t>Recipient</w:t>
      </w:r>
      <w:r w:rsidRPr="00894E1B">
        <w:t xml:space="preserve"> or by any of its </w:t>
      </w:r>
      <w:r>
        <w:t>a</w:t>
      </w:r>
      <w:r w:rsidRPr="00894E1B">
        <w:t xml:space="preserve">uthorised </w:t>
      </w:r>
      <w:r>
        <w:t>recipient.</w:t>
      </w:r>
    </w:p>
    <w:p w14:paraId="42DE309C" w14:textId="77777777" w:rsidR="009071FA" w:rsidRDefault="00000000">
      <w:pPr>
        <w:spacing w:before="200" w:after="90"/>
      </w:pPr>
      <w:r>
        <w:rPr>
          <w:b/>
          <w:bCs/>
          <w:color w:val="1F3864"/>
        </w:rPr>
        <w:t>7.  No warranty</w:t>
      </w:r>
    </w:p>
    <w:p w14:paraId="148437C0" w14:textId="28DF7EE8" w:rsidR="00414269" w:rsidRDefault="00414269" w:rsidP="00360261">
      <w:pPr>
        <w:spacing w:before="200" w:after="90"/>
        <w:jc w:val="both"/>
      </w:pPr>
      <w:r w:rsidRPr="00414269">
        <w:t xml:space="preserve">Neither </w:t>
      </w:r>
      <w:proofErr w:type="spellStart"/>
      <w:r w:rsidRPr="00414269">
        <w:t>CitA</w:t>
      </w:r>
      <w:proofErr w:type="spellEnd"/>
      <w:r w:rsidRPr="00414269">
        <w:t xml:space="preserve"> nor any member of the group of companies to which it belongs, nor any of its or their directors, officers, agents, employees, advisers makes any representation or warranty concerning the accuracy, efficacy, completeness, capabilities or safety of the Confidential Information disclosed by it (or of any materials or media by which it is supplied), except to the extent expressly agreed by it in writing. No representation or warranty is made or is to be implied that the information will remain unchanged. For the avoidance of doubt there shall be no obligation to update or correct any inaccuracies in any Confidential Information, which may be provided to </w:t>
      </w:r>
      <w:r w:rsidR="009F73F0">
        <w:t>the</w:t>
      </w:r>
      <w:r w:rsidRPr="00414269">
        <w:t xml:space="preserve"> Recipient. </w:t>
      </w:r>
      <w:proofErr w:type="spellStart"/>
      <w:r>
        <w:t>CitA</w:t>
      </w:r>
      <w:proofErr w:type="spellEnd"/>
      <w:r>
        <w:t xml:space="preserve"> does not</w:t>
      </w:r>
      <w:r w:rsidRPr="00414269">
        <w:t xml:space="preserve"> warrant or in any way accept liability for the accuracy of such information. </w:t>
      </w:r>
      <w:r w:rsidR="009F73F0">
        <w:t>The Recipient</w:t>
      </w:r>
      <w:r w:rsidRPr="00414269">
        <w:t xml:space="preserve"> must make its own independent assessment of </w:t>
      </w:r>
      <w:r w:rsidR="009F73F0">
        <w:t>the Confidential Information in the context of the Permitted Purpose</w:t>
      </w:r>
      <w:r w:rsidRPr="00414269">
        <w:t xml:space="preserve"> and rely on its own judgment and advisers in reaching any conclusion or decisions</w:t>
      </w:r>
      <w:r w:rsidR="009F73F0">
        <w:t xml:space="preserve"> and approach to the Competition and the preparation of the tender response.</w:t>
      </w:r>
    </w:p>
    <w:p w14:paraId="307324A7" w14:textId="1A218F54" w:rsidR="009071FA" w:rsidRDefault="00000000">
      <w:pPr>
        <w:spacing w:before="200" w:after="90"/>
      </w:pPr>
      <w:r>
        <w:rPr>
          <w:b/>
          <w:bCs/>
          <w:color w:val="1F3864"/>
        </w:rPr>
        <w:t>8.  Return or destruction</w:t>
      </w:r>
    </w:p>
    <w:p w14:paraId="4C51EBBD" w14:textId="1CBE3486" w:rsidR="009071FA" w:rsidRDefault="00C96573" w:rsidP="00360261">
      <w:pPr>
        <w:spacing w:after="130" w:line="268" w:lineRule="auto"/>
        <w:jc w:val="both"/>
      </w:pPr>
      <w:r w:rsidRPr="00C96573">
        <w:t xml:space="preserve">Without prejudice to the obligations of confidentiality contained in </w:t>
      </w:r>
      <w:r>
        <w:t xml:space="preserve">paragraph 2 </w:t>
      </w:r>
      <w:r w:rsidRPr="00C96573">
        <w:t xml:space="preserve">and to the undertakings given by </w:t>
      </w:r>
      <w:r>
        <w:t>the Recipient</w:t>
      </w:r>
      <w:r w:rsidRPr="00C96573">
        <w:t xml:space="preserve">, </w:t>
      </w:r>
      <w:r>
        <w:t xml:space="preserve">on the earlier of the following: a) On </w:t>
      </w:r>
      <w:proofErr w:type="spellStart"/>
      <w:r>
        <w:t>CitA’s</w:t>
      </w:r>
      <w:proofErr w:type="spellEnd"/>
      <w:r>
        <w:t xml:space="preserve"> written request; b) on conclusion of the Competition (whether or not the Recipient is successful),</w:t>
      </w:r>
      <w:r w:rsidRPr="00C96573">
        <w:t xml:space="preserve"> </w:t>
      </w:r>
      <w:r>
        <w:t xml:space="preserve">the Recipient </w:t>
      </w:r>
      <w:r w:rsidRPr="00C96573">
        <w:t xml:space="preserve">shall </w:t>
      </w:r>
      <w:r>
        <w:t xml:space="preserve">within 10 days </w:t>
      </w:r>
      <w:r w:rsidRPr="00C96573">
        <w:t xml:space="preserve">return or procure the return to </w:t>
      </w:r>
      <w:proofErr w:type="spellStart"/>
      <w:r>
        <w:t>CitA</w:t>
      </w:r>
      <w:proofErr w:type="spellEnd"/>
      <w:r w:rsidRPr="00C96573">
        <w:t xml:space="preserve"> (or destroy or procure the destruction as </w:t>
      </w:r>
      <w:proofErr w:type="spellStart"/>
      <w:r>
        <w:t>CitA</w:t>
      </w:r>
      <w:proofErr w:type="spellEnd"/>
      <w:r w:rsidRPr="00C96573">
        <w:t xml:space="preserve"> may require) of any and all documents and other materials and media containing the Confidential Information together with all copies</w:t>
      </w:r>
      <w:r>
        <w:t xml:space="preserve"> and confirm destruction in writing, except to the extent the Recipient is required by applicable law or regulation to retain copies, save that a successful Tenderer may retain the Confidential Information to the extent required to perform the resulting contract.</w:t>
      </w:r>
    </w:p>
    <w:p w14:paraId="7DCDA007" w14:textId="77777777" w:rsidR="009071FA" w:rsidRDefault="00000000">
      <w:pPr>
        <w:spacing w:before="200" w:after="90"/>
      </w:pPr>
      <w:r>
        <w:rPr>
          <w:b/>
          <w:bCs/>
          <w:color w:val="1F3864"/>
        </w:rPr>
        <w:t>9.  No commitment</w:t>
      </w:r>
    </w:p>
    <w:p w14:paraId="54811BBC" w14:textId="77777777" w:rsidR="009071FA" w:rsidRDefault="00000000" w:rsidP="00360261">
      <w:pPr>
        <w:spacing w:after="130" w:line="268" w:lineRule="auto"/>
        <w:jc w:val="both"/>
      </w:pPr>
      <w:r>
        <w:t xml:space="preserve">This Undertaking does not oblige </w:t>
      </w:r>
      <w:proofErr w:type="spellStart"/>
      <w:r>
        <w:t>CitA</w:t>
      </w:r>
      <w:proofErr w:type="spellEnd"/>
      <w:r>
        <w:t xml:space="preserve"> to disclose any particular information, to grant any access, or to enter into any contract with the Recipient, and does not confer any preferential position in the Competition.</w:t>
      </w:r>
    </w:p>
    <w:p w14:paraId="264ED10F" w14:textId="22D375E1" w:rsidR="00894E1B" w:rsidRDefault="00894E1B">
      <w:pPr>
        <w:spacing w:before="200" w:after="90"/>
        <w:rPr>
          <w:b/>
          <w:bCs/>
          <w:color w:val="1F3864"/>
        </w:rPr>
      </w:pPr>
      <w:r>
        <w:rPr>
          <w:b/>
          <w:bCs/>
          <w:color w:val="1F3864"/>
        </w:rPr>
        <w:t>10. No Announcement</w:t>
      </w:r>
    </w:p>
    <w:p w14:paraId="1F83A86C" w14:textId="27F42148" w:rsidR="00894E1B" w:rsidRPr="00894E1B" w:rsidRDefault="00894E1B" w:rsidP="00360261">
      <w:pPr>
        <w:spacing w:after="130" w:line="268" w:lineRule="auto"/>
        <w:jc w:val="both"/>
      </w:pPr>
      <w:r>
        <w:t>N</w:t>
      </w:r>
      <w:r w:rsidRPr="00894E1B">
        <w:t xml:space="preserve">o announcement relating to or in connection with this </w:t>
      </w:r>
      <w:r>
        <w:t>Undertaking</w:t>
      </w:r>
      <w:r w:rsidRPr="00894E1B">
        <w:t xml:space="preserve"> or any matters contained in it shall be made by or on behalf of </w:t>
      </w:r>
      <w:r>
        <w:t>the Recipient</w:t>
      </w:r>
      <w:r w:rsidRPr="00894E1B">
        <w:t xml:space="preserve"> without the prior written consent of </w:t>
      </w:r>
      <w:proofErr w:type="spellStart"/>
      <w:r>
        <w:t>CitA</w:t>
      </w:r>
      <w:proofErr w:type="spellEnd"/>
      <w:r>
        <w:t>.</w:t>
      </w:r>
    </w:p>
    <w:p w14:paraId="7811EA6A" w14:textId="5549607E" w:rsidR="009071FA" w:rsidRDefault="00000000">
      <w:pPr>
        <w:spacing w:before="200" w:after="90"/>
      </w:pPr>
      <w:r>
        <w:rPr>
          <w:b/>
          <w:bCs/>
          <w:color w:val="1F3864"/>
        </w:rPr>
        <w:t>1</w:t>
      </w:r>
      <w:r w:rsidR="00C96573">
        <w:rPr>
          <w:b/>
          <w:bCs/>
          <w:color w:val="1F3864"/>
        </w:rPr>
        <w:t>1</w:t>
      </w:r>
      <w:r>
        <w:rPr>
          <w:b/>
          <w:bCs/>
          <w:color w:val="1F3864"/>
        </w:rPr>
        <w:t>.  Duration</w:t>
      </w:r>
    </w:p>
    <w:p w14:paraId="625ACCA8" w14:textId="43EB9AE4" w:rsidR="009071FA" w:rsidRDefault="00000000" w:rsidP="00360261">
      <w:pPr>
        <w:spacing w:after="130" w:line="268" w:lineRule="auto"/>
        <w:jc w:val="both"/>
      </w:pPr>
      <w:r>
        <w:t xml:space="preserve">The obligations in this Undertaking take effect on the date above and continue for </w:t>
      </w:r>
      <w:r w:rsidR="009F73F0">
        <w:t>five</w:t>
      </w:r>
      <w:r>
        <w:t xml:space="preserve"> (</w:t>
      </w:r>
      <w:r w:rsidR="009F73F0">
        <w:t>5</w:t>
      </w:r>
      <w:r>
        <w:t>) years from that date, and indefinitely in respect of any information that constitutes a trade secret.</w:t>
      </w:r>
    </w:p>
    <w:p w14:paraId="0B5C696E" w14:textId="7E074B1C" w:rsidR="00C96573" w:rsidRDefault="00C96573">
      <w:pPr>
        <w:spacing w:before="200" w:after="90"/>
        <w:rPr>
          <w:b/>
          <w:bCs/>
          <w:color w:val="1F3864"/>
        </w:rPr>
      </w:pPr>
      <w:r>
        <w:rPr>
          <w:b/>
          <w:bCs/>
          <w:color w:val="1F3864"/>
        </w:rPr>
        <w:t>12. Reliance</w:t>
      </w:r>
    </w:p>
    <w:p w14:paraId="48462185" w14:textId="54DEBF4D" w:rsidR="00C96573" w:rsidRPr="00C96573" w:rsidRDefault="00C96573" w:rsidP="00360261">
      <w:pPr>
        <w:spacing w:before="200" w:after="90"/>
        <w:jc w:val="both"/>
      </w:pPr>
      <w:r w:rsidRPr="00C96573">
        <w:t xml:space="preserve">The Recipient acknowledges that it has not relied on any statement, representation or warranty given by or for </w:t>
      </w:r>
      <w:proofErr w:type="spellStart"/>
      <w:r w:rsidRPr="00C96573">
        <w:t>CitA</w:t>
      </w:r>
      <w:proofErr w:type="spellEnd"/>
      <w:r w:rsidRPr="00C96573">
        <w:t xml:space="preserve"> in entering into this Undertaking.</w:t>
      </w:r>
    </w:p>
    <w:p w14:paraId="506A3574" w14:textId="4707D6D5" w:rsidR="009071FA" w:rsidRDefault="00000000">
      <w:pPr>
        <w:spacing w:before="200" w:after="90"/>
      </w:pPr>
      <w:r>
        <w:rPr>
          <w:b/>
          <w:bCs/>
          <w:color w:val="1F3864"/>
        </w:rPr>
        <w:t>1</w:t>
      </w:r>
      <w:r w:rsidR="00C96573">
        <w:rPr>
          <w:b/>
          <w:bCs/>
          <w:color w:val="1F3864"/>
        </w:rPr>
        <w:t>3</w:t>
      </w:r>
      <w:r>
        <w:rPr>
          <w:b/>
          <w:bCs/>
          <w:color w:val="1F3864"/>
        </w:rPr>
        <w:t>.  Governing law</w:t>
      </w:r>
    </w:p>
    <w:p w14:paraId="1591769D" w14:textId="23EEAA10" w:rsidR="00360261" w:rsidRDefault="00000000" w:rsidP="00360261">
      <w:pPr>
        <w:spacing w:after="130" w:line="268" w:lineRule="auto"/>
        <w:jc w:val="both"/>
      </w:pPr>
      <w:r>
        <w:t xml:space="preserve">This Undertaking is </w:t>
      </w:r>
      <w:r w:rsidR="00C96573">
        <w:t xml:space="preserve">exclusively </w:t>
      </w:r>
      <w:r>
        <w:t xml:space="preserve">governed by the laws of Ireland, and the </w:t>
      </w:r>
      <w:r w:rsidR="00C96573">
        <w:t>Recipient</w:t>
      </w:r>
      <w:r>
        <w:t xml:space="preserve"> submit</w:t>
      </w:r>
      <w:r w:rsidR="00C96573">
        <w:t>s</w:t>
      </w:r>
      <w:r>
        <w:t xml:space="preserve"> to the exclusive jurisdiction of the Irish courts.</w:t>
      </w:r>
    </w:p>
    <w:p w14:paraId="15FEE841" w14:textId="77777777" w:rsidR="00360261" w:rsidRDefault="00360261">
      <w:r>
        <w:br w:type="page"/>
      </w:r>
    </w:p>
    <w:p w14:paraId="564804D8" w14:textId="77777777" w:rsidR="009071FA" w:rsidRDefault="009071FA" w:rsidP="00360261">
      <w:pPr>
        <w:spacing w:after="130" w:line="268" w:lineRule="auto"/>
        <w:jc w:val="both"/>
      </w:pPr>
    </w:p>
    <w:p w14:paraId="088025DA" w14:textId="77777777" w:rsidR="009071FA" w:rsidRDefault="00000000">
      <w:pPr>
        <w:spacing w:before="200" w:after="90"/>
      </w:pPr>
      <w:r>
        <w:rPr>
          <w:b/>
          <w:bCs/>
          <w:color w:val="1F3864"/>
        </w:rPr>
        <w:t>Signed for and on behalf of the Recipient</w:t>
      </w:r>
    </w:p>
    <w:p w14:paraId="3738D43E" w14:textId="77777777" w:rsidR="009071FA" w:rsidRDefault="00000000">
      <w:pPr>
        <w:spacing w:after="130" w:line="268" w:lineRule="auto"/>
      </w:pPr>
      <w:r>
        <w:t>Signature:  ______________________________________</w:t>
      </w:r>
    </w:p>
    <w:p w14:paraId="1A332345" w14:textId="77777777" w:rsidR="009071FA" w:rsidRDefault="00000000">
      <w:pPr>
        <w:spacing w:after="130" w:line="268" w:lineRule="auto"/>
      </w:pPr>
      <w:r>
        <w:t>Name:  [●]</w:t>
      </w:r>
    </w:p>
    <w:p w14:paraId="36DCD241" w14:textId="77777777" w:rsidR="009071FA" w:rsidRDefault="00000000">
      <w:pPr>
        <w:spacing w:after="130" w:line="268" w:lineRule="auto"/>
      </w:pPr>
      <w:r>
        <w:t>Title / position:  [●]</w:t>
      </w:r>
    </w:p>
    <w:p w14:paraId="507AC654" w14:textId="77777777" w:rsidR="009071FA" w:rsidRDefault="00000000">
      <w:pPr>
        <w:spacing w:after="130" w:line="268" w:lineRule="auto"/>
      </w:pPr>
      <w:r>
        <w:t>For and on behalf of:  [Tenderer name]</w:t>
      </w:r>
    </w:p>
    <w:p w14:paraId="11175FA2" w14:textId="77777777" w:rsidR="009071FA" w:rsidRDefault="00000000">
      <w:pPr>
        <w:spacing w:after="130" w:line="268" w:lineRule="auto"/>
      </w:pPr>
      <w:r>
        <w:t>Date:  [●]</w:t>
      </w:r>
    </w:p>
    <w:p w14:paraId="56855AFB" w14:textId="6F20C12E" w:rsidR="00C96573" w:rsidRDefault="00C96573"/>
    <w:p w14:paraId="0596B5CD" w14:textId="77777777" w:rsidR="00C96573" w:rsidRDefault="00C96573">
      <w:pPr>
        <w:spacing w:after="130" w:line="268" w:lineRule="auto"/>
      </w:pPr>
    </w:p>
    <w:p w14:paraId="48BC7888" w14:textId="77777777" w:rsidR="009071FA" w:rsidRDefault="00000000" w:rsidP="00360261">
      <w:pPr>
        <w:spacing w:before="220" w:after="90"/>
        <w:jc w:val="center"/>
      </w:pPr>
      <w:r>
        <w:rPr>
          <w:b/>
          <w:bCs/>
          <w:color w:val="1F3864"/>
          <w:sz w:val="22"/>
          <w:szCs w:val="22"/>
        </w:rPr>
        <w:t>Schedule — Named individual(s) to be granted access</w:t>
      </w:r>
    </w:p>
    <w:p w14:paraId="0168D978" w14:textId="5940A74B" w:rsidR="009071FA" w:rsidRDefault="00000000">
      <w:pPr>
        <w:spacing w:after="130" w:line="268" w:lineRule="auto"/>
      </w:pPr>
      <w:r>
        <w:t xml:space="preserve">Access under </w:t>
      </w:r>
      <w:r w:rsidR="003D327F">
        <w:t>paragraphs</w:t>
      </w:r>
      <w:r>
        <w:t xml:space="preserve"> 3 and 4</w:t>
      </w:r>
      <w:r w:rsidR="003D327F">
        <w:t xml:space="preserve"> respectively</w:t>
      </w:r>
      <w:r>
        <w:t xml:space="preserve"> is limited to the following individual(s):</w:t>
      </w: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400"/>
        <w:gridCol w:w="3000"/>
        <w:gridCol w:w="3240"/>
      </w:tblGrid>
      <w:tr w:rsidR="009071FA" w14:paraId="0B262E06" w14:textId="77777777">
        <w:trPr>
          <w:tblHeader/>
        </w:trPr>
        <w:tc>
          <w:tcPr>
            <w:tcW w:w="3400" w:type="dxa"/>
            <w:tcBorders>
              <w:top w:val="single" w:sz="2" w:space="0" w:color="AAB4C4"/>
              <w:left w:val="single" w:sz="2" w:space="0" w:color="AAB4C4"/>
              <w:bottom w:val="single" w:sz="2" w:space="0" w:color="AAB4C4"/>
              <w:right w:val="single" w:sz="2" w:space="0" w:color="AAB4C4"/>
            </w:tcBorders>
            <w:shd w:val="clear" w:color="auto" w:fill="1F3864"/>
            <w:tcMar>
              <w:top w:w="80" w:type="dxa"/>
              <w:left w:w="110" w:type="dxa"/>
              <w:bottom w:w="80" w:type="dxa"/>
              <w:right w:w="110" w:type="dxa"/>
            </w:tcMar>
            <w:vAlign w:val="center"/>
          </w:tcPr>
          <w:p w14:paraId="2E6B7ED3" w14:textId="77777777" w:rsidR="009071FA" w:rsidRDefault="00000000">
            <w:r>
              <w:rPr>
                <w:b/>
                <w:bCs/>
                <w:color w:val="FFFFFF"/>
              </w:rPr>
              <w:t>Name</w:t>
            </w:r>
          </w:p>
        </w:tc>
        <w:tc>
          <w:tcPr>
            <w:tcW w:w="3000" w:type="dxa"/>
            <w:tcBorders>
              <w:top w:val="single" w:sz="2" w:space="0" w:color="AAB4C4"/>
              <w:left w:val="single" w:sz="2" w:space="0" w:color="AAB4C4"/>
              <w:bottom w:val="single" w:sz="2" w:space="0" w:color="AAB4C4"/>
              <w:right w:val="single" w:sz="2" w:space="0" w:color="AAB4C4"/>
            </w:tcBorders>
            <w:shd w:val="clear" w:color="auto" w:fill="1F3864"/>
            <w:tcMar>
              <w:top w:w="80" w:type="dxa"/>
              <w:left w:w="110" w:type="dxa"/>
              <w:bottom w:w="80" w:type="dxa"/>
              <w:right w:w="110" w:type="dxa"/>
            </w:tcMar>
            <w:vAlign w:val="center"/>
          </w:tcPr>
          <w:p w14:paraId="6CED4143" w14:textId="77777777" w:rsidR="009071FA" w:rsidRDefault="00000000">
            <w:r>
              <w:rPr>
                <w:b/>
                <w:bCs/>
                <w:color w:val="FFFFFF"/>
              </w:rPr>
              <w:t>Role</w:t>
            </w:r>
          </w:p>
        </w:tc>
        <w:tc>
          <w:tcPr>
            <w:tcW w:w="3240" w:type="dxa"/>
            <w:tcBorders>
              <w:top w:val="single" w:sz="2" w:space="0" w:color="AAB4C4"/>
              <w:left w:val="single" w:sz="2" w:space="0" w:color="AAB4C4"/>
              <w:bottom w:val="single" w:sz="2" w:space="0" w:color="AAB4C4"/>
              <w:right w:val="single" w:sz="2" w:space="0" w:color="AAB4C4"/>
            </w:tcBorders>
            <w:shd w:val="clear" w:color="auto" w:fill="1F3864"/>
            <w:tcMar>
              <w:top w:w="80" w:type="dxa"/>
              <w:left w:w="110" w:type="dxa"/>
              <w:bottom w:w="80" w:type="dxa"/>
              <w:right w:w="110" w:type="dxa"/>
            </w:tcMar>
            <w:vAlign w:val="center"/>
          </w:tcPr>
          <w:p w14:paraId="64EDA029" w14:textId="77777777" w:rsidR="009071FA" w:rsidRDefault="00000000">
            <w:r>
              <w:rPr>
                <w:b/>
                <w:bCs/>
                <w:color w:val="FFFFFF"/>
              </w:rPr>
              <w:t>Email</w:t>
            </w:r>
          </w:p>
        </w:tc>
      </w:tr>
      <w:tr w:rsidR="009071FA" w14:paraId="2E7CA975" w14:textId="77777777">
        <w:tc>
          <w:tcPr>
            <w:tcW w:w="3400" w:type="dxa"/>
            <w:tcBorders>
              <w:top w:val="single" w:sz="2" w:space="0" w:color="AAB4C4"/>
              <w:left w:val="single" w:sz="2" w:space="0" w:color="AAB4C4"/>
              <w:bottom w:val="single" w:sz="2" w:space="0" w:color="AAB4C4"/>
              <w:right w:val="single" w:sz="2" w:space="0" w:color="AAB4C4"/>
            </w:tcBorders>
            <w:tcMar>
              <w:top w:w="120" w:type="dxa"/>
              <w:left w:w="110" w:type="dxa"/>
              <w:bottom w:w="120" w:type="dxa"/>
              <w:right w:w="110" w:type="dxa"/>
            </w:tcMar>
          </w:tcPr>
          <w:p w14:paraId="52C04996" w14:textId="77777777" w:rsidR="009071FA" w:rsidRDefault="00000000">
            <w:r>
              <w:t xml:space="preserve"> </w:t>
            </w:r>
          </w:p>
        </w:tc>
        <w:tc>
          <w:tcPr>
            <w:tcW w:w="3000" w:type="dxa"/>
            <w:tcBorders>
              <w:top w:val="single" w:sz="2" w:space="0" w:color="AAB4C4"/>
              <w:left w:val="single" w:sz="2" w:space="0" w:color="AAB4C4"/>
              <w:bottom w:val="single" w:sz="2" w:space="0" w:color="AAB4C4"/>
              <w:right w:val="single" w:sz="2" w:space="0" w:color="AAB4C4"/>
            </w:tcBorders>
            <w:tcMar>
              <w:top w:w="120" w:type="dxa"/>
              <w:left w:w="110" w:type="dxa"/>
              <w:bottom w:w="120" w:type="dxa"/>
              <w:right w:w="110" w:type="dxa"/>
            </w:tcMar>
          </w:tcPr>
          <w:p w14:paraId="35D3DC2E" w14:textId="77777777" w:rsidR="009071FA" w:rsidRDefault="00000000">
            <w:r>
              <w:t xml:space="preserve"> </w:t>
            </w:r>
          </w:p>
        </w:tc>
        <w:tc>
          <w:tcPr>
            <w:tcW w:w="3240" w:type="dxa"/>
            <w:tcBorders>
              <w:top w:val="single" w:sz="2" w:space="0" w:color="AAB4C4"/>
              <w:left w:val="single" w:sz="2" w:space="0" w:color="AAB4C4"/>
              <w:bottom w:val="single" w:sz="2" w:space="0" w:color="AAB4C4"/>
              <w:right w:val="single" w:sz="2" w:space="0" w:color="AAB4C4"/>
            </w:tcBorders>
            <w:tcMar>
              <w:top w:w="120" w:type="dxa"/>
              <w:left w:w="110" w:type="dxa"/>
              <w:bottom w:w="120" w:type="dxa"/>
              <w:right w:w="110" w:type="dxa"/>
            </w:tcMar>
          </w:tcPr>
          <w:p w14:paraId="1BB29EA4" w14:textId="77777777" w:rsidR="009071FA" w:rsidRDefault="00000000">
            <w:r>
              <w:t xml:space="preserve"> </w:t>
            </w:r>
          </w:p>
        </w:tc>
      </w:tr>
      <w:tr w:rsidR="009071FA" w14:paraId="7858B749" w14:textId="77777777">
        <w:tc>
          <w:tcPr>
            <w:tcW w:w="3400" w:type="dxa"/>
            <w:tcBorders>
              <w:top w:val="single" w:sz="2" w:space="0" w:color="AAB4C4"/>
              <w:left w:val="single" w:sz="2" w:space="0" w:color="AAB4C4"/>
              <w:bottom w:val="single" w:sz="2" w:space="0" w:color="AAB4C4"/>
              <w:right w:val="single" w:sz="2" w:space="0" w:color="AAB4C4"/>
            </w:tcBorders>
            <w:tcMar>
              <w:top w:w="120" w:type="dxa"/>
              <w:left w:w="110" w:type="dxa"/>
              <w:bottom w:w="120" w:type="dxa"/>
              <w:right w:w="110" w:type="dxa"/>
            </w:tcMar>
          </w:tcPr>
          <w:p w14:paraId="7F7DC9F6" w14:textId="77777777" w:rsidR="009071FA" w:rsidRDefault="00000000">
            <w:r>
              <w:t xml:space="preserve"> </w:t>
            </w:r>
          </w:p>
        </w:tc>
        <w:tc>
          <w:tcPr>
            <w:tcW w:w="3000" w:type="dxa"/>
            <w:tcBorders>
              <w:top w:val="single" w:sz="2" w:space="0" w:color="AAB4C4"/>
              <w:left w:val="single" w:sz="2" w:space="0" w:color="AAB4C4"/>
              <w:bottom w:val="single" w:sz="2" w:space="0" w:color="AAB4C4"/>
              <w:right w:val="single" w:sz="2" w:space="0" w:color="AAB4C4"/>
            </w:tcBorders>
            <w:tcMar>
              <w:top w:w="120" w:type="dxa"/>
              <w:left w:w="110" w:type="dxa"/>
              <w:bottom w:w="120" w:type="dxa"/>
              <w:right w:w="110" w:type="dxa"/>
            </w:tcMar>
          </w:tcPr>
          <w:p w14:paraId="17B9E81E" w14:textId="77777777" w:rsidR="009071FA" w:rsidRDefault="00000000">
            <w:r>
              <w:t xml:space="preserve"> </w:t>
            </w:r>
          </w:p>
        </w:tc>
        <w:tc>
          <w:tcPr>
            <w:tcW w:w="3240" w:type="dxa"/>
            <w:tcBorders>
              <w:top w:val="single" w:sz="2" w:space="0" w:color="AAB4C4"/>
              <w:left w:val="single" w:sz="2" w:space="0" w:color="AAB4C4"/>
              <w:bottom w:val="single" w:sz="2" w:space="0" w:color="AAB4C4"/>
              <w:right w:val="single" w:sz="2" w:space="0" w:color="AAB4C4"/>
            </w:tcBorders>
            <w:tcMar>
              <w:top w:w="120" w:type="dxa"/>
              <w:left w:w="110" w:type="dxa"/>
              <w:bottom w:w="120" w:type="dxa"/>
              <w:right w:w="110" w:type="dxa"/>
            </w:tcMar>
          </w:tcPr>
          <w:p w14:paraId="520A8337" w14:textId="77777777" w:rsidR="009071FA" w:rsidRDefault="00000000">
            <w:r>
              <w:t xml:space="preserve"> </w:t>
            </w:r>
          </w:p>
        </w:tc>
      </w:tr>
      <w:tr w:rsidR="009071FA" w14:paraId="5D99E09A" w14:textId="77777777">
        <w:tc>
          <w:tcPr>
            <w:tcW w:w="3400" w:type="dxa"/>
            <w:tcBorders>
              <w:top w:val="single" w:sz="2" w:space="0" w:color="AAB4C4"/>
              <w:left w:val="single" w:sz="2" w:space="0" w:color="AAB4C4"/>
              <w:bottom w:val="single" w:sz="2" w:space="0" w:color="AAB4C4"/>
              <w:right w:val="single" w:sz="2" w:space="0" w:color="AAB4C4"/>
            </w:tcBorders>
            <w:tcMar>
              <w:top w:w="120" w:type="dxa"/>
              <w:left w:w="110" w:type="dxa"/>
              <w:bottom w:w="120" w:type="dxa"/>
              <w:right w:w="110" w:type="dxa"/>
            </w:tcMar>
          </w:tcPr>
          <w:p w14:paraId="7E7C5158" w14:textId="77777777" w:rsidR="009071FA" w:rsidRDefault="00000000">
            <w:r>
              <w:t xml:space="preserve"> </w:t>
            </w:r>
          </w:p>
        </w:tc>
        <w:tc>
          <w:tcPr>
            <w:tcW w:w="3000" w:type="dxa"/>
            <w:tcBorders>
              <w:top w:val="single" w:sz="2" w:space="0" w:color="AAB4C4"/>
              <w:left w:val="single" w:sz="2" w:space="0" w:color="AAB4C4"/>
              <w:bottom w:val="single" w:sz="2" w:space="0" w:color="AAB4C4"/>
              <w:right w:val="single" w:sz="2" w:space="0" w:color="AAB4C4"/>
            </w:tcBorders>
            <w:tcMar>
              <w:top w:w="120" w:type="dxa"/>
              <w:left w:w="110" w:type="dxa"/>
              <w:bottom w:w="120" w:type="dxa"/>
              <w:right w:w="110" w:type="dxa"/>
            </w:tcMar>
          </w:tcPr>
          <w:p w14:paraId="0249977B" w14:textId="77777777" w:rsidR="009071FA" w:rsidRDefault="00000000">
            <w:r>
              <w:t xml:space="preserve"> </w:t>
            </w:r>
          </w:p>
        </w:tc>
        <w:tc>
          <w:tcPr>
            <w:tcW w:w="3240" w:type="dxa"/>
            <w:tcBorders>
              <w:top w:val="single" w:sz="2" w:space="0" w:color="AAB4C4"/>
              <w:left w:val="single" w:sz="2" w:space="0" w:color="AAB4C4"/>
              <w:bottom w:val="single" w:sz="2" w:space="0" w:color="AAB4C4"/>
              <w:right w:val="single" w:sz="2" w:space="0" w:color="AAB4C4"/>
            </w:tcBorders>
            <w:tcMar>
              <w:top w:w="120" w:type="dxa"/>
              <w:left w:w="110" w:type="dxa"/>
              <w:bottom w:w="120" w:type="dxa"/>
              <w:right w:w="110" w:type="dxa"/>
            </w:tcMar>
          </w:tcPr>
          <w:p w14:paraId="5C44FC8F" w14:textId="77777777" w:rsidR="009071FA" w:rsidRDefault="00000000">
            <w:r>
              <w:t xml:space="preserve"> </w:t>
            </w:r>
          </w:p>
        </w:tc>
      </w:tr>
    </w:tbl>
    <w:p w14:paraId="734A5EF1" w14:textId="77777777" w:rsidR="00F96B65" w:rsidRDefault="00F96B65"/>
    <w:sectPr w:rsidR="00F96B65">
      <w:headerReference w:type="default" r:id="rId7"/>
      <w:footerReference w:type="default" r:id="rId8"/>
      <w:pgSz w:w="11906" w:h="16838"/>
      <w:pgMar w:top="1080" w:right="1133" w:bottom="1080" w:left="1133"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EE251E3" w14:textId="77777777" w:rsidR="00F21385" w:rsidRDefault="00F21385">
      <w:r>
        <w:separator/>
      </w:r>
    </w:p>
  </w:endnote>
  <w:endnote w:type="continuationSeparator" w:id="0">
    <w:p w14:paraId="0B0F3656" w14:textId="77777777" w:rsidR="00F21385" w:rsidRDefault="00F21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A7083F" w14:textId="77777777" w:rsidR="009071FA" w:rsidRDefault="00000000">
    <w:pPr>
      <w:pBdr>
        <w:top w:val="single" w:sz="4" w:space="6" w:color="AAB4C4"/>
      </w:pBdr>
      <w:tabs>
        <w:tab w:val="right" w:pos="9640"/>
      </w:tabs>
    </w:pPr>
    <w:r>
      <w:rPr>
        <w:color w:val="595959"/>
        <w:sz w:val="15"/>
        <w:szCs w:val="15"/>
      </w:rPr>
      <w:t>Continued Support and Development of the MMC Accelerate Online Platform</w:t>
    </w:r>
    <w:r>
      <w:rPr>
        <w:color w:val="595959"/>
        <w:sz w:val="15"/>
        <w:szCs w:val="15"/>
      </w:rPr>
      <w:tab/>
      <w:t xml:space="preserve">Page </w:t>
    </w:r>
    <w:r>
      <w:rPr>
        <w:color w:val="595959"/>
        <w:sz w:val="15"/>
        <w:szCs w:val="15"/>
      </w:rPr>
      <w:fldChar w:fldCharType="begin"/>
    </w:r>
    <w:r>
      <w:rPr>
        <w:color w:val="595959"/>
        <w:sz w:val="15"/>
        <w:szCs w:val="15"/>
      </w:rPr>
      <w:instrText>PAGE</w:instrText>
    </w:r>
    <w:r>
      <w:rPr>
        <w:color w:val="595959"/>
        <w:sz w:val="15"/>
        <w:szCs w:val="15"/>
      </w:rPr>
      <w:fldChar w:fldCharType="separate"/>
    </w:r>
    <w:r w:rsidR="00AD3669">
      <w:rPr>
        <w:noProof/>
        <w:color w:val="595959"/>
        <w:sz w:val="15"/>
        <w:szCs w:val="15"/>
      </w:rPr>
      <w:t>1</w:t>
    </w:r>
    <w:r>
      <w:rPr>
        <w:color w:val="595959"/>
        <w:sz w:val="15"/>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C5FB037" w14:textId="77777777" w:rsidR="00F21385" w:rsidRDefault="00F21385">
      <w:r>
        <w:separator/>
      </w:r>
    </w:p>
  </w:footnote>
  <w:footnote w:type="continuationSeparator" w:id="0">
    <w:p w14:paraId="357AEDF6" w14:textId="77777777" w:rsidR="00F21385" w:rsidRDefault="00F213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908F9C8" w14:textId="77777777" w:rsidR="009071FA" w:rsidRDefault="00000000">
    <w:pPr>
      <w:pBdr>
        <w:bottom w:val="single" w:sz="4" w:space="6" w:color="AAB4C4"/>
      </w:pBdr>
      <w:tabs>
        <w:tab w:val="right" w:pos="9640"/>
      </w:tabs>
    </w:pPr>
    <w:r>
      <w:rPr>
        <w:color w:val="595959"/>
        <w:sz w:val="16"/>
        <w:szCs w:val="16"/>
      </w:rPr>
      <w:t>Skillnet MMC Accelerate</w:t>
    </w:r>
    <w:r>
      <w:rPr>
        <w:color w:val="595959"/>
        <w:sz w:val="16"/>
        <w:szCs w:val="16"/>
      </w:rPr>
      <w:tab/>
      <w:t>Confidentiality Undertaking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5B1E90"/>
    <w:multiLevelType w:val="hybridMultilevel"/>
    <w:tmpl w:val="486CD604"/>
    <w:lvl w:ilvl="0" w:tplc="FFFFFFFF">
      <w:start w:val="1"/>
      <w:numFmt w:val="lowerLetter"/>
      <w:lvlText w:val="(%1)"/>
      <w:lvlJc w:val="left"/>
      <w:pPr>
        <w:ind w:left="640" w:hanging="360"/>
      </w:pPr>
      <w:rPr>
        <w:rFonts w:hint="default"/>
      </w:rPr>
    </w:lvl>
    <w:lvl w:ilvl="1" w:tplc="FFFFFFFF" w:tentative="1">
      <w:start w:val="1"/>
      <w:numFmt w:val="lowerLetter"/>
      <w:lvlText w:val="%2."/>
      <w:lvlJc w:val="left"/>
      <w:pPr>
        <w:ind w:left="1360" w:hanging="360"/>
      </w:pPr>
    </w:lvl>
    <w:lvl w:ilvl="2" w:tplc="FFFFFFFF" w:tentative="1">
      <w:start w:val="1"/>
      <w:numFmt w:val="lowerRoman"/>
      <w:lvlText w:val="%3."/>
      <w:lvlJc w:val="right"/>
      <w:pPr>
        <w:ind w:left="2080" w:hanging="180"/>
      </w:pPr>
    </w:lvl>
    <w:lvl w:ilvl="3" w:tplc="FFFFFFFF" w:tentative="1">
      <w:start w:val="1"/>
      <w:numFmt w:val="decimal"/>
      <w:lvlText w:val="%4."/>
      <w:lvlJc w:val="left"/>
      <w:pPr>
        <w:ind w:left="2800" w:hanging="360"/>
      </w:pPr>
    </w:lvl>
    <w:lvl w:ilvl="4" w:tplc="FFFFFFFF" w:tentative="1">
      <w:start w:val="1"/>
      <w:numFmt w:val="lowerLetter"/>
      <w:lvlText w:val="%5."/>
      <w:lvlJc w:val="left"/>
      <w:pPr>
        <w:ind w:left="3520" w:hanging="360"/>
      </w:pPr>
    </w:lvl>
    <w:lvl w:ilvl="5" w:tplc="FFFFFFFF" w:tentative="1">
      <w:start w:val="1"/>
      <w:numFmt w:val="lowerRoman"/>
      <w:lvlText w:val="%6."/>
      <w:lvlJc w:val="right"/>
      <w:pPr>
        <w:ind w:left="4240" w:hanging="180"/>
      </w:pPr>
    </w:lvl>
    <w:lvl w:ilvl="6" w:tplc="FFFFFFFF" w:tentative="1">
      <w:start w:val="1"/>
      <w:numFmt w:val="decimal"/>
      <w:lvlText w:val="%7."/>
      <w:lvlJc w:val="left"/>
      <w:pPr>
        <w:ind w:left="4960" w:hanging="360"/>
      </w:pPr>
    </w:lvl>
    <w:lvl w:ilvl="7" w:tplc="FFFFFFFF" w:tentative="1">
      <w:start w:val="1"/>
      <w:numFmt w:val="lowerLetter"/>
      <w:lvlText w:val="%8."/>
      <w:lvlJc w:val="left"/>
      <w:pPr>
        <w:ind w:left="5680" w:hanging="360"/>
      </w:pPr>
    </w:lvl>
    <w:lvl w:ilvl="8" w:tplc="FFFFFFFF" w:tentative="1">
      <w:start w:val="1"/>
      <w:numFmt w:val="lowerRoman"/>
      <w:lvlText w:val="%9."/>
      <w:lvlJc w:val="right"/>
      <w:pPr>
        <w:ind w:left="6400" w:hanging="180"/>
      </w:pPr>
    </w:lvl>
  </w:abstractNum>
  <w:abstractNum w:abstractNumId="1" w15:restartNumberingAfterBreak="0">
    <w:nsid w:val="17246A55"/>
    <w:multiLevelType w:val="hybridMultilevel"/>
    <w:tmpl w:val="486CD604"/>
    <w:lvl w:ilvl="0" w:tplc="1F36C454">
      <w:start w:val="1"/>
      <w:numFmt w:val="lowerLetter"/>
      <w:lvlText w:val="(%1)"/>
      <w:lvlJc w:val="left"/>
      <w:pPr>
        <w:ind w:left="640" w:hanging="360"/>
      </w:pPr>
      <w:rPr>
        <w:rFonts w:hint="default"/>
      </w:rPr>
    </w:lvl>
    <w:lvl w:ilvl="1" w:tplc="18090019" w:tentative="1">
      <w:start w:val="1"/>
      <w:numFmt w:val="lowerLetter"/>
      <w:lvlText w:val="%2."/>
      <w:lvlJc w:val="left"/>
      <w:pPr>
        <w:ind w:left="1360" w:hanging="360"/>
      </w:pPr>
    </w:lvl>
    <w:lvl w:ilvl="2" w:tplc="1809001B" w:tentative="1">
      <w:start w:val="1"/>
      <w:numFmt w:val="lowerRoman"/>
      <w:lvlText w:val="%3."/>
      <w:lvlJc w:val="right"/>
      <w:pPr>
        <w:ind w:left="2080" w:hanging="180"/>
      </w:pPr>
    </w:lvl>
    <w:lvl w:ilvl="3" w:tplc="1809000F" w:tentative="1">
      <w:start w:val="1"/>
      <w:numFmt w:val="decimal"/>
      <w:lvlText w:val="%4."/>
      <w:lvlJc w:val="left"/>
      <w:pPr>
        <w:ind w:left="2800" w:hanging="360"/>
      </w:pPr>
    </w:lvl>
    <w:lvl w:ilvl="4" w:tplc="18090019" w:tentative="1">
      <w:start w:val="1"/>
      <w:numFmt w:val="lowerLetter"/>
      <w:lvlText w:val="%5."/>
      <w:lvlJc w:val="left"/>
      <w:pPr>
        <w:ind w:left="3520" w:hanging="360"/>
      </w:pPr>
    </w:lvl>
    <w:lvl w:ilvl="5" w:tplc="1809001B" w:tentative="1">
      <w:start w:val="1"/>
      <w:numFmt w:val="lowerRoman"/>
      <w:lvlText w:val="%6."/>
      <w:lvlJc w:val="right"/>
      <w:pPr>
        <w:ind w:left="4240" w:hanging="180"/>
      </w:pPr>
    </w:lvl>
    <w:lvl w:ilvl="6" w:tplc="1809000F" w:tentative="1">
      <w:start w:val="1"/>
      <w:numFmt w:val="decimal"/>
      <w:lvlText w:val="%7."/>
      <w:lvlJc w:val="left"/>
      <w:pPr>
        <w:ind w:left="4960" w:hanging="360"/>
      </w:pPr>
    </w:lvl>
    <w:lvl w:ilvl="7" w:tplc="18090019" w:tentative="1">
      <w:start w:val="1"/>
      <w:numFmt w:val="lowerLetter"/>
      <w:lvlText w:val="%8."/>
      <w:lvlJc w:val="left"/>
      <w:pPr>
        <w:ind w:left="5680" w:hanging="360"/>
      </w:pPr>
    </w:lvl>
    <w:lvl w:ilvl="8" w:tplc="1809001B" w:tentative="1">
      <w:start w:val="1"/>
      <w:numFmt w:val="lowerRoman"/>
      <w:lvlText w:val="%9."/>
      <w:lvlJc w:val="right"/>
      <w:pPr>
        <w:ind w:left="6400" w:hanging="180"/>
      </w:pPr>
    </w:lvl>
  </w:abstractNum>
  <w:abstractNum w:abstractNumId="2" w15:restartNumberingAfterBreak="0">
    <w:nsid w:val="42766B5E"/>
    <w:multiLevelType w:val="hybridMultilevel"/>
    <w:tmpl w:val="62609A16"/>
    <w:lvl w:ilvl="0" w:tplc="CD4A2958">
      <w:start w:val="1"/>
      <w:numFmt w:val="bullet"/>
      <w:lvlText w:val="●"/>
      <w:lvlJc w:val="left"/>
      <w:pPr>
        <w:ind w:left="720" w:hanging="360"/>
      </w:pPr>
    </w:lvl>
    <w:lvl w:ilvl="1" w:tplc="59941528">
      <w:start w:val="1"/>
      <w:numFmt w:val="bullet"/>
      <w:lvlText w:val="○"/>
      <w:lvlJc w:val="left"/>
      <w:pPr>
        <w:ind w:left="1440" w:hanging="360"/>
      </w:pPr>
    </w:lvl>
    <w:lvl w:ilvl="2" w:tplc="04B269AC">
      <w:start w:val="1"/>
      <w:numFmt w:val="bullet"/>
      <w:lvlText w:val="■"/>
      <w:lvlJc w:val="left"/>
      <w:pPr>
        <w:ind w:left="2160" w:hanging="360"/>
      </w:pPr>
    </w:lvl>
    <w:lvl w:ilvl="3" w:tplc="5E52EFC0">
      <w:start w:val="1"/>
      <w:numFmt w:val="bullet"/>
      <w:lvlText w:val="●"/>
      <w:lvlJc w:val="left"/>
      <w:pPr>
        <w:ind w:left="2880" w:hanging="360"/>
      </w:pPr>
    </w:lvl>
    <w:lvl w:ilvl="4" w:tplc="60E22F20">
      <w:start w:val="1"/>
      <w:numFmt w:val="bullet"/>
      <w:lvlText w:val="○"/>
      <w:lvlJc w:val="left"/>
      <w:pPr>
        <w:ind w:left="3600" w:hanging="360"/>
      </w:pPr>
    </w:lvl>
    <w:lvl w:ilvl="5" w:tplc="43685160">
      <w:start w:val="1"/>
      <w:numFmt w:val="bullet"/>
      <w:lvlText w:val="■"/>
      <w:lvlJc w:val="left"/>
      <w:pPr>
        <w:ind w:left="4320" w:hanging="360"/>
      </w:pPr>
    </w:lvl>
    <w:lvl w:ilvl="6" w:tplc="48B6EE20">
      <w:start w:val="1"/>
      <w:numFmt w:val="bullet"/>
      <w:lvlText w:val="●"/>
      <w:lvlJc w:val="left"/>
      <w:pPr>
        <w:ind w:left="5040" w:hanging="360"/>
      </w:pPr>
    </w:lvl>
    <w:lvl w:ilvl="7" w:tplc="E1120B78">
      <w:start w:val="1"/>
      <w:numFmt w:val="bullet"/>
      <w:lvlText w:val="●"/>
      <w:lvlJc w:val="left"/>
      <w:pPr>
        <w:ind w:left="5760" w:hanging="360"/>
      </w:pPr>
    </w:lvl>
    <w:lvl w:ilvl="8" w:tplc="60CA7ACE">
      <w:start w:val="1"/>
      <w:numFmt w:val="bullet"/>
      <w:lvlText w:val="●"/>
      <w:lvlJc w:val="left"/>
      <w:pPr>
        <w:ind w:left="6480" w:hanging="360"/>
      </w:pPr>
    </w:lvl>
  </w:abstractNum>
  <w:abstractNum w:abstractNumId="3" w15:restartNumberingAfterBreak="0">
    <w:nsid w:val="47D7430E"/>
    <w:multiLevelType w:val="hybridMultilevel"/>
    <w:tmpl w:val="BA40C5F4"/>
    <w:lvl w:ilvl="0" w:tplc="71AC5FEE">
      <w:start w:val="1"/>
      <w:numFmt w:val="upperLetter"/>
      <w:lvlText w:val="(%1)"/>
      <w:lvlJc w:val="left"/>
      <w:pPr>
        <w:ind w:left="660" w:hanging="380"/>
      </w:pPr>
      <w:rPr>
        <w:rFonts w:hint="default"/>
      </w:rPr>
    </w:lvl>
    <w:lvl w:ilvl="1" w:tplc="18090019" w:tentative="1">
      <w:start w:val="1"/>
      <w:numFmt w:val="lowerLetter"/>
      <w:lvlText w:val="%2."/>
      <w:lvlJc w:val="left"/>
      <w:pPr>
        <w:ind w:left="1360" w:hanging="360"/>
      </w:pPr>
    </w:lvl>
    <w:lvl w:ilvl="2" w:tplc="1809001B" w:tentative="1">
      <w:start w:val="1"/>
      <w:numFmt w:val="lowerRoman"/>
      <w:lvlText w:val="%3."/>
      <w:lvlJc w:val="right"/>
      <w:pPr>
        <w:ind w:left="2080" w:hanging="180"/>
      </w:pPr>
    </w:lvl>
    <w:lvl w:ilvl="3" w:tplc="1809000F" w:tentative="1">
      <w:start w:val="1"/>
      <w:numFmt w:val="decimal"/>
      <w:lvlText w:val="%4."/>
      <w:lvlJc w:val="left"/>
      <w:pPr>
        <w:ind w:left="2800" w:hanging="360"/>
      </w:pPr>
    </w:lvl>
    <w:lvl w:ilvl="4" w:tplc="18090019" w:tentative="1">
      <w:start w:val="1"/>
      <w:numFmt w:val="lowerLetter"/>
      <w:lvlText w:val="%5."/>
      <w:lvlJc w:val="left"/>
      <w:pPr>
        <w:ind w:left="3520" w:hanging="360"/>
      </w:pPr>
    </w:lvl>
    <w:lvl w:ilvl="5" w:tplc="1809001B" w:tentative="1">
      <w:start w:val="1"/>
      <w:numFmt w:val="lowerRoman"/>
      <w:lvlText w:val="%6."/>
      <w:lvlJc w:val="right"/>
      <w:pPr>
        <w:ind w:left="4240" w:hanging="180"/>
      </w:pPr>
    </w:lvl>
    <w:lvl w:ilvl="6" w:tplc="1809000F" w:tentative="1">
      <w:start w:val="1"/>
      <w:numFmt w:val="decimal"/>
      <w:lvlText w:val="%7."/>
      <w:lvlJc w:val="left"/>
      <w:pPr>
        <w:ind w:left="4960" w:hanging="360"/>
      </w:pPr>
    </w:lvl>
    <w:lvl w:ilvl="7" w:tplc="18090019" w:tentative="1">
      <w:start w:val="1"/>
      <w:numFmt w:val="lowerLetter"/>
      <w:lvlText w:val="%8."/>
      <w:lvlJc w:val="left"/>
      <w:pPr>
        <w:ind w:left="5680" w:hanging="360"/>
      </w:pPr>
    </w:lvl>
    <w:lvl w:ilvl="8" w:tplc="1809001B" w:tentative="1">
      <w:start w:val="1"/>
      <w:numFmt w:val="lowerRoman"/>
      <w:lvlText w:val="%9."/>
      <w:lvlJc w:val="right"/>
      <w:pPr>
        <w:ind w:left="6400" w:hanging="180"/>
      </w:pPr>
    </w:lvl>
  </w:abstractNum>
  <w:num w:numId="1" w16cid:durableId="1407923475">
    <w:abstractNumId w:val="2"/>
    <w:lvlOverride w:ilvl="0">
      <w:startOverride w:val="1"/>
    </w:lvlOverride>
  </w:num>
  <w:num w:numId="2" w16cid:durableId="679353145">
    <w:abstractNumId w:val="1"/>
  </w:num>
  <w:num w:numId="3" w16cid:durableId="552153892">
    <w:abstractNumId w:val="3"/>
  </w:num>
  <w:num w:numId="4" w16cid:durableId="1080056299">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5"/>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71FA"/>
    <w:rsid w:val="000A47BE"/>
    <w:rsid w:val="000B40AC"/>
    <w:rsid w:val="00277FAB"/>
    <w:rsid w:val="00360261"/>
    <w:rsid w:val="003D327F"/>
    <w:rsid w:val="00414269"/>
    <w:rsid w:val="00663C86"/>
    <w:rsid w:val="00834572"/>
    <w:rsid w:val="00877123"/>
    <w:rsid w:val="00894E1B"/>
    <w:rsid w:val="00900534"/>
    <w:rsid w:val="009071FA"/>
    <w:rsid w:val="009F73F0"/>
    <w:rsid w:val="00AD3669"/>
    <w:rsid w:val="00B350A5"/>
    <w:rsid w:val="00B9307E"/>
    <w:rsid w:val="00C10FD5"/>
    <w:rsid w:val="00C96573"/>
    <w:rsid w:val="00D6686E"/>
    <w:rsid w:val="00D92549"/>
    <w:rsid w:val="00EA2640"/>
    <w:rsid w:val="00EC36AD"/>
    <w:rsid w:val="00F21385"/>
    <w:rsid w:val="00F96B6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5E095E"/>
  <w15:docId w15:val="{134F950B-CDBE-46B1-824C-8DA654D72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lang w:val="en-IE" w:eastAsia="en-I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CommentText">
    <w:name w:val="annotation text"/>
    <w:basedOn w:val="Normal"/>
    <w:link w:val="CommentTextChar"/>
    <w:uiPriority w:val="99"/>
    <w:unhideWhenUsed/>
  </w:style>
  <w:style w:type="character" w:customStyle="1" w:styleId="CommentTextChar">
    <w:name w:val="Comment Text Char"/>
    <w:basedOn w:val="DefaultParagraphFont"/>
    <w:link w:val="CommentText"/>
    <w:uiPriority w:val="99"/>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D6686E"/>
    <w:rPr>
      <w:b/>
      <w:bCs/>
    </w:rPr>
  </w:style>
  <w:style w:type="character" w:customStyle="1" w:styleId="CommentSubjectChar">
    <w:name w:val="Comment Subject Char"/>
    <w:basedOn w:val="CommentTextChar"/>
    <w:link w:val="CommentSubject"/>
    <w:uiPriority w:val="99"/>
    <w:semiHidden/>
    <w:rsid w:val="00D6686E"/>
    <w:rPr>
      <w:b/>
      <w:bCs/>
    </w:rPr>
  </w:style>
  <w:style w:type="paragraph" w:styleId="Revision">
    <w:name w:val="Revision"/>
    <w:hidden/>
    <w:uiPriority w:val="99"/>
    <w:semiHidden/>
    <w:rsid w:val="00D668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1782</Words>
  <Characters>10163</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Confidentiality Undertaking</vt:lpstr>
    </vt:vector>
  </TitlesOfParts>
  <Company/>
  <LinksUpToDate>false</LinksUpToDate>
  <CharactersWithSpaces>11922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Confidentiality Undertaking</dc:title>
  <dc:creator>CitA / Skillnet Ireland</dc:creator>
  <cp:lastModifiedBy>tony</cp:lastModifiedBy>
  <cp:revision>2</cp:revision>
  <dcterms:created xsi:type="dcterms:W3CDTF">2026-08-13T08:10:00Z</dcterms:created>
  <dcterms:modified xsi:type="dcterms:W3CDTF">2026-08-13T08:10:00Z</dcterms:modified>
</cp:coreProperties>
</file>