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FACB1" w14:textId="77777777" w:rsidR="00B44326" w:rsidRPr="00B44326" w:rsidRDefault="00B44326" w:rsidP="00B44326">
      <w:pPr>
        <w:keepNext/>
        <w:pageBreakBefore/>
        <w:pBdr>
          <w:bottom w:val="single" w:sz="18" w:space="1" w:color="333399"/>
        </w:pBdr>
        <w:tabs>
          <w:tab w:val="left" w:pos="397"/>
          <w:tab w:val="left" w:pos="907"/>
          <w:tab w:val="left" w:pos="1134"/>
        </w:tabs>
        <w:spacing w:before="320" w:line="276" w:lineRule="auto"/>
        <w:outlineLvl w:val="0"/>
        <w:rPr>
          <w:rFonts w:ascii="Arial" w:eastAsia="Calibri" w:hAnsi="Arial" w:cs="Times New Roman"/>
          <w:bCs/>
          <w:color w:val="333399"/>
          <w:kern w:val="0"/>
          <w:szCs w:val="32"/>
          <w:lang w:val="en-US"/>
          <w14:ligatures w14:val="none"/>
        </w:rPr>
      </w:pPr>
      <w:bookmarkStart w:id="0" w:name="_Hlk237423029"/>
      <w:r w:rsidRPr="00B44326">
        <w:rPr>
          <w:rFonts w:ascii="Calibri" w:eastAsia="Times New Roman" w:hAnsi="Calibri" w:cs="Times New Roman"/>
          <w:b/>
          <w:bCs/>
          <w:color w:val="333399"/>
          <w:kern w:val="0"/>
          <w:sz w:val="32"/>
          <w:szCs w:val="32"/>
          <w:lang w:val="en-US"/>
          <w14:ligatures w14:val="none"/>
        </w:rPr>
        <w:t>Appendix 2: Pricing Schedule</w:t>
      </w:r>
    </w:p>
    <w:p w14:paraId="4420CCA1" w14:textId="77777777" w:rsidR="00B44326" w:rsidRPr="00B44326" w:rsidRDefault="00B44326" w:rsidP="00B44326">
      <w:pPr>
        <w:spacing w:after="0" w:line="276" w:lineRule="auto"/>
        <w:rPr>
          <w:rFonts w:ascii="Calibri" w:eastAsia="Calibri" w:hAnsi="Calibri" w:cs="Times New Roman"/>
          <w:bCs/>
          <w:kern w:val="0"/>
          <w:lang w:val="en-GB"/>
          <w14:ligatures w14:val="none"/>
        </w:rPr>
      </w:pPr>
      <w:r w:rsidRPr="00B44326">
        <w:rPr>
          <w:rFonts w:ascii="Calibri" w:eastAsia="Calibri" w:hAnsi="Calibri" w:cs="Times New Roman"/>
          <w:bCs/>
          <w:kern w:val="0"/>
          <w:lang w:val="en-GB"/>
          <w14:ligatures w14:val="none"/>
        </w:rPr>
        <w:t xml:space="preserve">Tenderers are required to provide their cost proposals by completing the Pricing Schedule below in full and submitting it with the tender response. Failure to do so will result in the elimination of the tender. </w:t>
      </w:r>
    </w:p>
    <w:p w14:paraId="39571D85" w14:textId="77777777" w:rsidR="00B44326" w:rsidRPr="00B44326" w:rsidRDefault="00B44326" w:rsidP="00B44326">
      <w:pPr>
        <w:spacing w:after="0" w:line="276" w:lineRule="auto"/>
        <w:rPr>
          <w:rFonts w:ascii="Calibri" w:eastAsia="Calibri" w:hAnsi="Calibri" w:cs="Times New Roman"/>
          <w:bCs/>
          <w:kern w:val="0"/>
          <w:lang w:val="en-GB"/>
          <w14:ligatures w14:val="none"/>
        </w:rPr>
      </w:pPr>
    </w:p>
    <w:p w14:paraId="5E1459C5" w14:textId="77777777" w:rsidR="00B44326" w:rsidRPr="00B44326" w:rsidRDefault="00B44326" w:rsidP="00B44326">
      <w:pPr>
        <w:spacing w:after="0" w:line="276" w:lineRule="auto"/>
        <w:rPr>
          <w:rFonts w:ascii="Calibri" w:eastAsia="Calibri" w:hAnsi="Calibri" w:cs="Times New Roman"/>
          <w:bCs/>
          <w:kern w:val="0"/>
          <w14:ligatures w14:val="none"/>
        </w:rPr>
      </w:pPr>
      <w:r w:rsidRPr="00B44326">
        <w:rPr>
          <w:rFonts w:ascii="Calibri" w:eastAsia="Calibri" w:hAnsi="Calibri" w:cs="Times New Roman"/>
          <w:bCs/>
          <w:kern w:val="0"/>
          <w14:ligatures w14:val="none"/>
        </w:rPr>
        <w:t>Pricing submitted in the tender may not be changed during the Term of the Goods Contract and any extensions except as laid out in 2.10.6 of this RFT.</w:t>
      </w:r>
    </w:p>
    <w:p w14:paraId="4DC4CE55" w14:textId="77777777" w:rsidR="00B44326" w:rsidRPr="00B44326" w:rsidRDefault="00B44326" w:rsidP="00B44326">
      <w:pPr>
        <w:spacing w:after="0" w:line="276" w:lineRule="auto"/>
        <w:rPr>
          <w:rFonts w:ascii="Calibri" w:eastAsia="Calibri" w:hAnsi="Calibri" w:cs="Times New Roman"/>
          <w:bCs/>
          <w:kern w:val="0"/>
          <w14:ligatures w14:val="none"/>
        </w:rPr>
      </w:pPr>
    </w:p>
    <w:p w14:paraId="122C5EB6" w14:textId="77777777" w:rsidR="00B44326" w:rsidRPr="00B44326" w:rsidRDefault="00B44326" w:rsidP="00B44326">
      <w:pPr>
        <w:spacing w:after="0" w:line="276" w:lineRule="auto"/>
        <w:rPr>
          <w:rFonts w:ascii="Calibri" w:eastAsia="Calibri" w:hAnsi="Calibri" w:cs="Times New Roman"/>
          <w:bCs/>
          <w:kern w:val="0"/>
          <w14:ligatures w14:val="none"/>
        </w:rPr>
      </w:pPr>
      <w:r w:rsidRPr="00B44326">
        <w:rPr>
          <w:rFonts w:ascii="Calibri" w:eastAsia="Calibri" w:hAnsi="Calibri" w:cs="Times New Roman"/>
          <w:bCs/>
          <w:kern w:val="0"/>
          <w14:ligatures w14:val="none"/>
        </w:rPr>
        <w:t>The pricing submitted in the tender must be all-inclusive for the provision of the Goods, including but not limited to packaging, travel, delivery, overhead and ancillary costs and all other costs / expenses, be expressed in Euro only and exclusive of VAT.</w:t>
      </w:r>
    </w:p>
    <w:p w14:paraId="4B3A18B3" w14:textId="77777777" w:rsidR="00B44326" w:rsidRPr="00B44326" w:rsidRDefault="00B44326" w:rsidP="00B44326">
      <w:pPr>
        <w:spacing w:after="0" w:line="276" w:lineRule="auto"/>
        <w:rPr>
          <w:rFonts w:ascii="Calibri" w:eastAsia="Calibri" w:hAnsi="Calibri" w:cs="Times New Roman"/>
          <w:bCs/>
          <w:kern w:val="0"/>
          <w14:ligatures w14:val="none"/>
        </w:rPr>
      </w:pPr>
    </w:p>
    <w:p w14:paraId="0ED267CB" w14:textId="77777777" w:rsidR="00B44326" w:rsidRPr="00B44326" w:rsidRDefault="00B44326" w:rsidP="00B44326">
      <w:pPr>
        <w:spacing w:after="0" w:line="276" w:lineRule="auto"/>
        <w:rPr>
          <w:rFonts w:ascii="Calibri" w:eastAsia="Calibri" w:hAnsi="Calibri" w:cs="Times New Roman"/>
          <w:bCs/>
          <w:kern w:val="0"/>
          <w14:ligatures w14:val="none"/>
        </w:rPr>
      </w:pPr>
    </w:p>
    <w:p w14:paraId="38E48547" w14:textId="77777777" w:rsidR="00B44326" w:rsidRPr="00B44326" w:rsidRDefault="00B44326" w:rsidP="00B44326">
      <w:pPr>
        <w:spacing w:after="0" w:line="276" w:lineRule="auto"/>
        <w:rPr>
          <w:rFonts w:ascii="Calibri" w:eastAsia="Calibri" w:hAnsi="Calibri" w:cs="Times New Roman"/>
          <w:bCs/>
          <w:kern w:val="0"/>
          <w14:ligatures w14:val="none"/>
        </w:rPr>
      </w:pPr>
      <w:r w:rsidRPr="00B44326">
        <w:rPr>
          <w:rFonts w:ascii="Calibri" w:eastAsia="Calibri" w:hAnsi="Calibri" w:cs="Times New Roman"/>
          <w:bCs/>
          <w:kern w:val="0"/>
          <w14:ligatures w14:val="none"/>
        </w:rPr>
        <w:t>Prices must be quoted exclusive of VAT. The appropriate tax rate should be shown separately.</w:t>
      </w:r>
    </w:p>
    <w:p w14:paraId="31D9C6EA" w14:textId="77777777" w:rsidR="00B44326" w:rsidRPr="00B44326" w:rsidRDefault="00B44326" w:rsidP="00B44326">
      <w:pPr>
        <w:spacing w:after="0" w:line="276" w:lineRule="auto"/>
        <w:rPr>
          <w:rFonts w:ascii="Calibri" w:eastAsia="Calibri" w:hAnsi="Calibri" w:cs="Times New Roman"/>
          <w:bCs/>
          <w:kern w:val="0"/>
          <w14:ligatures w14:val="none"/>
        </w:rPr>
      </w:pPr>
    </w:p>
    <w:p w14:paraId="0AB0DBD9" w14:textId="77777777" w:rsidR="00B44326" w:rsidRPr="00B44326" w:rsidRDefault="00B44326" w:rsidP="00B44326">
      <w:pPr>
        <w:spacing w:after="0" w:line="276" w:lineRule="auto"/>
        <w:rPr>
          <w:rFonts w:ascii="Calibri" w:eastAsia="Calibri" w:hAnsi="Calibri" w:cs="Times New Roman"/>
          <w:bCs/>
          <w:kern w:val="0"/>
          <w14:ligatures w14:val="none"/>
        </w:rPr>
      </w:pPr>
      <w:r w:rsidRPr="00B44326">
        <w:rPr>
          <w:rFonts w:ascii="Calibri" w:eastAsia="Calibri" w:hAnsi="Calibri" w:cs="Times New Roman"/>
          <w:bCs/>
          <w:kern w:val="0"/>
          <w14:ligatures w14:val="none"/>
        </w:rPr>
        <w:t>For evaluation purposes, tenderers are required to complete the pricing table based on the Notional Quantity per annum stated</w:t>
      </w:r>
    </w:p>
    <w:p w14:paraId="3DEEC955" w14:textId="77777777" w:rsidR="00B44326" w:rsidRPr="00B44326" w:rsidRDefault="00B44326" w:rsidP="00B44326">
      <w:pPr>
        <w:spacing w:after="0" w:line="276" w:lineRule="auto"/>
        <w:rPr>
          <w:rFonts w:ascii="Calibri" w:eastAsia="Calibri" w:hAnsi="Calibri" w:cs="Times New Roman"/>
          <w:bCs/>
          <w:kern w:val="0"/>
          <w14:ligatures w14:val="none"/>
        </w:rPr>
      </w:pPr>
    </w:p>
    <w:p w14:paraId="0CAE8FE2" w14:textId="77777777" w:rsidR="00B44326" w:rsidRPr="00B44326" w:rsidRDefault="00B44326" w:rsidP="00B44326">
      <w:pPr>
        <w:spacing w:after="0" w:line="276" w:lineRule="auto"/>
        <w:rPr>
          <w:rFonts w:ascii="Calibri" w:eastAsia="Calibri" w:hAnsi="Calibri" w:cs="Times New Roman"/>
          <w:b/>
          <w:kern w:val="0"/>
          <w:lang w:val="en-GB"/>
          <w14:ligatures w14:val="none"/>
        </w:rPr>
      </w:pPr>
    </w:p>
    <w:p w14:paraId="1FD287F4" w14:textId="77777777" w:rsidR="00B44326" w:rsidRPr="00B44326" w:rsidRDefault="00B44326" w:rsidP="00B44326">
      <w:pPr>
        <w:spacing w:after="0" w:line="276" w:lineRule="auto"/>
        <w:rPr>
          <w:rFonts w:ascii="Calibri" w:eastAsia="Calibri" w:hAnsi="Calibri" w:cs="Times New Roman"/>
          <w:b/>
          <w:kern w:val="0"/>
          <w:lang w:val="en-GB"/>
          <w14:ligatures w14:val="none"/>
        </w:rPr>
      </w:pPr>
    </w:p>
    <w:tbl>
      <w:tblPr>
        <w:tblStyle w:val="TableGrid1"/>
        <w:tblW w:w="0" w:type="auto"/>
        <w:tblLayout w:type="fixed"/>
        <w:tblLook w:val="04A0" w:firstRow="1" w:lastRow="0" w:firstColumn="1" w:lastColumn="0" w:noHBand="0" w:noVBand="1"/>
      </w:tblPr>
      <w:tblGrid>
        <w:gridCol w:w="570"/>
        <w:gridCol w:w="1410"/>
        <w:gridCol w:w="2268"/>
        <w:gridCol w:w="1134"/>
        <w:gridCol w:w="1134"/>
        <w:gridCol w:w="1276"/>
        <w:gridCol w:w="1224"/>
      </w:tblGrid>
      <w:tr w:rsidR="00B44326" w:rsidRPr="00B44326" w14:paraId="202C6F4B" w14:textId="77777777" w:rsidTr="0047253D">
        <w:tc>
          <w:tcPr>
            <w:tcW w:w="1980" w:type="dxa"/>
            <w:gridSpan w:val="2"/>
          </w:tcPr>
          <w:p w14:paraId="6AB64D9E" w14:textId="77777777" w:rsidR="00B44326" w:rsidRPr="00B44326" w:rsidRDefault="00B44326" w:rsidP="00B44326">
            <w:pPr>
              <w:jc w:val="center"/>
              <w:rPr>
                <w:rFonts w:ascii="Calibri" w:eastAsia="Calibri" w:hAnsi="Calibri" w:cs="Times New Roman"/>
                <w:b/>
                <w:lang w:val="en-GB"/>
              </w:rPr>
            </w:pPr>
            <w:r w:rsidRPr="00B44326">
              <w:rPr>
                <w:rFonts w:ascii="Calibri" w:eastAsia="Calibri" w:hAnsi="Calibri" w:cs="Times New Roman"/>
              </w:rPr>
              <w:t>Title of Goods</w:t>
            </w:r>
          </w:p>
        </w:tc>
        <w:tc>
          <w:tcPr>
            <w:tcW w:w="2268" w:type="dxa"/>
          </w:tcPr>
          <w:p w14:paraId="6ECC8627" w14:textId="77777777" w:rsidR="00B44326" w:rsidRPr="00B44326" w:rsidRDefault="00B44326" w:rsidP="00B44326">
            <w:pPr>
              <w:jc w:val="center"/>
              <w:rPr>
                <w:rFonts w:ascii="Calibri" w:eastAsia="Calibri" w:hAnsi="Calibri" w:cs="Times New Roman"/>
                <w:b/>
                <w:lang w:val="en-GB"/>
              </w:rPr>
            </w:pPr>
            <w:r w:rsidRPr="00B44326">
              <w:rPr>
                <w:rFonts w:ascii="Calibri" w:eastAsia="Calibri" w:hAnsi="Calibri" w:cs="Times New Roman"/>
              </w:rPr>
              <w:t xml:space="preserve">Specification of materials </w:t>
            </w:r>
          </w:p>
        </w:tc>
        <w:tc>
          <w:tcPr>
            <w:tcW w:w="1134" w:type="dxa"/>
          </w:tcPr>
          <w:p w14:paraId="37438B9E" w14:textId="77777777" w:rsidR="00B44326" w:rsidRPr="00B44326" w:rsidRDefault="00B44326" w:rsidP="00B44326">
            <w:pPr>
              <w:jc w:val="center"/>
              <w:rPr>
                <w:rFonts w:ascii="Calibri" w:eastAsia="Calibri" w:hAnsi="Calibri" w:cs="Times New Roman"/>
                <w:b/>
                <w:lang w:val="en-GB"/>
              </w:rPr>
            </w:pPr>
            <w:r w:rsidRPr="00B44326">
              <w:rPr>
                <w:rFonts w:ascii="Calibri" w:eastAsia="Calibri" w:hAnsi="Calibri" w:cs="Times New Roman"/>
              </w:rPr>
              <w:t>Quantity per Order/Batch</w:t>
            </w:r>
          </w:p>
        </w:tc>
        <w:tc>
          <w:tcPr>
            <w:tcW w:w="1134" w:type="dxa"/>
          </w:tcPr>
          <w:p w14:paraId="354FF335" w14:textId="77777777" w:rsidR="00B44326" w:rsidRPr="00B44326" w:rsidRDefault="00B44326" w:rsidP="00B44326">
            <w:pPr>
              <w:jc w:val="center"/>
              <w:rPr>
                <w:rFonts w:ascii="Calibri" w:eastAsia="Calibri" w:hAnsi="Calibri" w:cs="Times New Roman"/>
                <w:b/>
                <w:lang w:val="en-GB"/>
              </w:rPr>
            </w:pPr>
            <w:r w:rsidRPr="00B44326">
              <w:rPr>
                <w:rFonts w:ascii="Calibri" w:eastAsia="Calibri" w:hAnsi="Calibri" w:cs="Times New Roman"/>
              </w:rPr>
              <w:t xml:space="preserve">  Notional  Quantity per annum</w:t>
            </w:r>
          </w:p>
        </w:tc>
        <w:tc>
          <w:tcPr>
            <w:tcW w:w="1276" w:type="dxa"/>
          </w:tcPr>
          <w:p w14:paraId="573204AE" w14:textId="77777777" w:rsidR="00B44326" w:rsidRPr="00B44326" w:rsidRDefault="00B44326" w:rsidP="00B44326">
            <w:pPr>
              <w:jc w:val="center"/>
              <w:rPr>
                <w:rFonts w:ascii="Calibri" w:eastAsia="Calibri" w:hAnsi="Calibri" w:cs="Times New Roman"/>
                <w:b/>
                <w:lang w:val="en-GB"/>
              </w:rPr>
            </w:pPr>
            <w:r w:rsidRPr="00B44326">
              <w:rPr>
                <w:rFonts w:ascii="Calibri" w:eastAsia="Calibri" w:hAnsi="Calibri" w:cs="Times New Roman"/>
              </w:rPr>
              <w:t>Total Price of Goods (all-inclusive) ex VAT for Notional  Quantity</w:t>
            </w:r>
          </w:p>
        </w:tc>
        <w:tc>
          <w:tcPr>
            <w:tcW w:w="1224" w:type="dxa"/>
          </w:tcPr>
          <w:p w14:paraId="34EA6B8A" w14:textId="77777777" w:rsidR="00B44326" w:rsidRPr="00B44326" w:rsidRDefault="00B44326" w:rsidP="00B44326">
            <w:pPr>
              <w:jc w:val="center"/>
              <w:rPr>
                <w:rFonts w:ascii="Calibri" w:eastAsia="Calibri" w:hAnsi="Calibri" w:cs="Times New Roman"/>
                <w:b/>
                <w:lang w:val="en-GB"/>
              </w:rPr>
            </w:pPr>
            <w:r w:rsidRPr="00B44326">
              <w:rPr>
                <w:rFonts w:ascii="Calibri" w:eastAsia="Calibri" w:hAnsi="Calibri" w:cs="Times New Roman"/>
              </w:rPr>
              <w:t>VAT Rate %</w:t>
            </w:r>
          </w:p>
        </w:tc>
      </w:tr>
      <w:tr w:rsidR="00B44326" w:rsidRPr="00B44326" w14:paraId="3E4EA28E" w14:textId="77777777" w:rsidTr="0047253D">
        <w:tc>
          <w:tcPr>
            <w:tcW w:w="570" w:type="dxa"/>
          </w:tcPr>
          <w:p w14:paraId="63B641C6"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1</w:t>
            </w:r>
          </w:p>
        </w:tc>
        <w:tc>
          <w:tcPr>
            <w:tcW w:w="1410" w:type="dxa"/>
          </w:tcPr>
          <w:p w14:paraId="6206253D"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Business Card</w:t>
            </w:r>
          </w:p>
        </w:tc>
        <w:tc>
          <w:tcPr>
            <w:tcW w:w="2268" w:type="dxa"/>
          </w:tcPr>
          <w:p w14:paraId="20CF8CF9"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Single sided,</w:t>
            </w:r>
          </w:p>
          <w:p w14:paraId="555FF0F1"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 xml:space="preserve"> 85mm x 54mm, </w:t>
            </w:r>
          </w:p>
          <w:p w14:paraId="5CAB2823"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Regal Ivory Board 380 mic,</w:t>
            </w:r>
          </w:p>
          <w:p w14:paraId="2D2FB7B5"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Gold foil Harp</w:t>
            </w:r>
          </w:p>
        </w:tc>
        <w:tc>
          <w:tcPr>
            <w:tcW w:w="1134" w:type="dxa"/>
          </w:tcPr>
          <w:p w14:paraId="1AA7714C"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Batches of 100 up to 300 cards per order+-</w:t>
            </w:r>
          </w:p>
        </w:tc>
        <w:tc>
          <w:tcPr>
            <w:tcW w:w="1134" w:type="dxa"/>
          </w:tcPr>
          <w:p w14:paraId="24B24295"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10,000</w:t>
            </w:r>
          </w:p>
        </w:tc>
        <w:tc>
          <w:tcPr>
            <w:tcW w:w="1276" w:type="dxa"/>
          </w:tcPr>
          <w:p w14:paraId="65B11D07" w14:textId="77777777" w:rsidR="00B44326" w:rsidRPr="00B44326" w:rsidRDefault="00B44326" w:rsidP="00B44326">
            <w:pPr>
              <w:rPr>
                <w:rFonts w:ascii="Calibri" w:eastAsia="Calibri" w:hAnsi="Calibri" w:cs="Times New Roman"/>
                <w:b/>
                <w:lang w:val="en-GB"/>
              </w:rPr>
            </w:pPr>
          </w:p>
        </w:tc>
        <w:tc>
          <w:tcPr>
            <w:tcW w:w="1224" w:type="dxa"/>
          </w:tcPr>
          <w:p w14:paraId="56B379A5" w14:textId="77777777" w:rsidR="00B44326" w:rsidRPr="00B44326" w:rsidRDefault="00B44326" w:rsidP="00B44326">
            <w:pPr>
              <w:rPr>
                <w:rFonts w:ascii="Calibri" w:eastAsia="Calibri" w:hAnsi="Calibri" w:cs="Times New Roman"/>
                <w:b/>
                <w:lang w:val="en-GB"/>
              </w:rPr>
            </w:pPr>
          </w:p>
        </w:tc>
      </w:tr>
      <w:tr w:rsidR="00B44326" w:rsidRPr="00B44326" w14:paraId="7C4EF5B3" w14:textId="77777777" w:rsidTr="0047253D">
        <w:tc>
          <w:tcPr>
            <w:tcW w:w="570" w:type="dxa"/>
          </w:tcPr>
          <w:p w14:paraId="69BF05D6"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2</w:t>
            </w:r>
          </w:p>
        </w:tc>
        <w:tc>
          <w:tcPr>
            <w:tcW w:w="1410" w:type="dxa"/>
          </w:tcPr>
          <w:p w14:paraId="604FE44B"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Business Card</w:t>
            </w:r>
          </w:p>
        </w:tc>
        <w:tc>
          <w:tcPr>
            <w:tcW w:w="2268" w:type="dxa"/>
          </w:tcPr>
          <w:p w14:paraId="73F5ED41"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Double sided, </w:t>
            </w:r>
          </w:p>
          <w:p w14:paraId="3C9BD8EA"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85mm x 54mm,</w:t>
            </w:r>
          </w:p>
          <w:p w14:paraId="41DD5E0D"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 xml:space="preserve">Regal Ivory Board 380 mic, </w:t>
            </w:r>
          </w:p>
          <w:p w14:paraId="646DF8C7"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Gold foil Harp</w:t>
            </w:r>
          </w:p>
        </w:tc>
        <w:tc>
          <w:tcPr>
            <w:tcW w:w="1134" w:type="dxa"/>
          </w:tcPr>
          <w:p w14:paraId="69EDE540"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Batches of 100 up to 300 cards per order</w:t>
            </w:r>
          </w:p>
        </w:tc>
        <w:tc>
          <w:tcPr>
            <w:tcW w:w="1134" w:type="dxa"/>
          </w:tcPr>
          <w:p w14:paraId="6680A4DC"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30,000</w:t>
            </w:r>
          </w:p>
        </w:tc>
        <w:tc>
          <w:tcPr>
            <w:tcW w:w="1276" w:type="dxa"/>
          </w:tcPr>
          <w:p w14:paraId="7041793D" w14:textId="77777777" w:rsidR="00B44326" w:rsidRPr="00B44326" w:rsidRDefault="00B44326" w:rsidP="00B44326">
            <w:pPr>
              <w:rPr>
                <w:rFonts w:ascii="Calibri" w:eastAsia="Calibri" w:hAnsi="Calibri" w:cs="Times New Roman"/>
                <w:b/>
                <w:lang w:val="en-GB"/>
              </w:rPr>
            </w:pPr>
          </w:p>
        </w:tc>
        <w:tc>
          <w:tcPr>
            <w:tcW w:w="1224" w:type="dxa"/>
          </w:tcPr>
          <w:p w14:paraId="1AD519E4" w14:textId="77777777" w:rsidR="00B44326" w:rsidRPr="00B44326" w:rsidRDefault="00B44326" w:rsidP="00B44326">
            <w:pPr>
              <w:rPr>
                <w:rFonts w:ascii="Calibri" w:eastAsia="Calibri" w:hAnsi="Calibri" w:cs="Times New Roman"/>
                <w:b/>
                <w:lang w:val="en-GB"/>
              </w:rPr>
            </w:pPr>
          </w:p>
        </w:tc>
      </w:tr>
      <w:tr w:rsidR="00B44326" w:rsidRPr="00B44326" w14:paraId="1116E56A" w14:textId="77777777" w:rsidTr="0047253D">
        <w:tc>
          <w:tcPr>
            <w:tcW w:w="570" w:type="dxa"/>
          </w:tcPr>
          <w:p w14:paraId="7C34C4DE"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3</w:t>
            </w:r>
          </w:p>
        </w:tc>
        <w:tc>
          <w:tcPr>
            <w:tcW w:w="1410" w:type="dxa"/>
          </w:tcPr>
          <w:p w14:paraId="0F7167C5"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Place Card</w:t>
            </w:r>
          </w:p>
        </w:tc>
        <w:tc>
          <w:tcPr>
            <w:tcW w:w="2268" w:type="dxa"/>
          </w:tcPr>
          <w:p w14:paraId="0CA6B26F"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115mm x 52mm</w:t>
            </w:r>
          </w:p>
          <w:p w14:paraId="7217F2D6"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250gsm card</w:t>
            </w:r>
          </w:p>
          <w:p w14:paraId="1BCBE385"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Gold foiled Harp</w:t>
            </w:r>
          </w:p>
          <w:p w14:paraId="77E42ED1"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 xml:space="preserve">Matte finish </w:t>
            </w:r>
          </w:p>
          <w:p w14:paraId="07E50F66"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lastRenderedPageBreak/>
              <w:t>State Green (PMS 3292U) and Gold (PMS 872U)</w:t>
            </w:r>
          </w:p>
        </w:tc>
        <w:tc>
          <w:tcPr>
            <w:tcW w:w="1134" w:type="dxa"/>
          </w:tcPr>
          <w:p w14:paraId="798C7F1D"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lastRenderedPageBreak/>
              <w:t>Batches of 250 cards per order</w:t>
            </w:r>
          </w:p>
        </w:tc>
        <w:tc>
          <w:tcPr>
            <w:tcW w:w="1134" w:type="dxa"/>
          </w:tcPr>
          <w:p w14:paraId="1DF56B2E"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2,000</w:t>
            </w:r>
          </w:p>
        </w:tc>
        <w:tc>
          <w:tcPr>
            <w:tcW w:w="1276" w:type="dxa"/>
          </w:tcPr>
          <w:p w14:paraId="6B1D9010" w14:textId="77777777" w:rsidR="00B44326" w:rsidRPr="00B44326" w:rsidRDefault="00B44326" w:rsidP="00B44326">
            <w:pPr>
              <w:rPr>
                <w:rFonts w:ascii="Calibri" w:eastAsia="Calibri" w:hAnsi="Calibri" w:cs="Times New Roman"/>
                <w:b/>
                <w:lang w:val="en-GB"/>
              </w:rPr>
            </w:pPr>
          </w:p>
        </w:tc>
        <w:tc>
          <w:tcPr>
            <w:tcW w:w="1224" w:type="dxa"/>
          </w:tcPr>
          <w:p w14:paraId="682C932C" w14:textId="77777777" w:rsidR="00B44326" w:rsidRPr="00B44326" w:rsidRDefault="00B44326" w:rsidP="00B44326">
            <w:pPr>
              <w:rPr>
                <w:rFonts w:ascii="Calibri" w:eastAsia="Calibri" w:hAnsi="Calibri" w:cs="Times New Roman"/>
                <w:b/>
                <w:lang w:val="en-GB"/>
              </w:rPr>
            </w:pPr>
          </w:p>
        </w:tc>
      </w:tr>
      <w:tr w:rsidR="00B44326" w:rsidRPr="00B44326" w14:paraId="4C5FA581" w14:textId="77777777" w:rsidTr="0047253D">
        <w:tc>
          <w:tcPr>
            <w:tcW w:w="570" w:type="dxa"/>
          </w:tcPr>
          <w:p w14:paraId="366BD299"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4</w:t>
            </w:r>
          </w:p>
        </w:tc>
        <w:tc>
          <w:tcPr>
            <w:tcW w:w="1410" w:type="dxa"/>
          </w:tcPr>
          <w:p w14:paraId="617B0F2C"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Compliment Slip</w:t>
            </w:r>
          </w:p>
        </w:tc>
        <w:tc>
          <w:tcPr>
            <w:tcW w:w="2268" w:type="dxa"/>
          </w:tcPr>
          <w:p w14:paraId="4901F1C9"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210mm x 90mm</w:t>
            </w:r>
          </w:p>
          <w:p w14:paraId="6AA58DF3"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100gsm paper</w:t>
            </w:r>
          </w:p>
          <w:p w14:paraId="6C438CA0" w14:textId="77777777" w:rsidR="00B44326" w:rsidRPr="00B44326" w:rsidRDefault="00B44326" w:rsidP="00B44326">
            <w:pPr>
              <w:rPr>
                <w:rFonts w:ascii="Calibri" w:eastAsia="Calibri" w:hAnsi="Calibri" w:cs="Times New Roman"/>
                <w:b/>
                <w:lang w:val="en-GB"/>
              </w:rPr>
            </w:pPr>
          </w:p>
        </w:tc>
        <w:tc>
          <w:tcPr>
            <w:tcW w:w="1134" w:type="dxa"/>
          </w:tcPr>
          <w:p w14:paraId="7676BECC"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Batches 1000 slips per order</w:t>
            </w:r>
          </w:p>
        </w:tc>
        <w:tc>
          <w:tcPr>
            <w:tcW w:w="1134" w:type="dxa"/>
          </w:tcPr>
          <w:p w14:paraId="44828EDF"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3,000</w:t>
            </w:r>
          </w:p>
        </w:tc>
        <w:tc>
          <w:tcPr>
            <w:tcW w:w="1276" w:type="dxa"/>
          </w:tcPr>
          <w:p w14:paraId="5FAFD71A" w14:textId="77777777" w:rsidR="00B44326" w:rsidRPr="00B44326" w:rsidRDefault="00B44326" w:rsidP="00B44326">
            <w:pPr>
              <w:rPr>
                <w:rFonts w:ascii="Calibri" w:eastAsia="Calibri" w:hAnsi="Calibri" w:cs="Times New Roman"/>
                <w:b/>
                <w:lang w:val="en-GB"/>
              </w:rPr>
            </w:pPr>
          </w:p>
        </w:tc>
        <w:tc>
          <w:tcPr>
            <w:tcW w:w="1224" w:type="dxa"/>
          </w:tcPr>
          <w:p w14:paraId="77DBF555" w14:textId="77777777" w:rsidR="00B44326" w:rsidRPr="00B44326" w:rsidRDefault="00B44326" w:rsidP="00B44326">
            <w:pPr>
              <w:rPr>
                <w:rFonts w:ascii="Calibri" w:eastAsia="Calibri" w:hAnsi="Calibri" w:cs="Times New Roman"/>
                <w:b/>
                <w:lang w:val="en-GB"/>
              </w:rPr>
            </w:pPr>
          </w:p>
        </w:tc>
      </w:tr>
      <w:tr w:rsidR="00B44326" w:rsidRPr="00B44326" w14:paraId="25ED315A" w14:textId="77777777" w:rsidTr="0047253D">
        <w:tc>
          <w:tcPr>
            <w:tcW w:w="570" w:type="dxa"/>
          </w:tcPr>
          <w:p w14:paraId="0C5D27CC"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5</w:t>
            </w:r>
          </w:p>
        </w:tc>
        <w:tc>
          <w:tcPr>
            <w:tcW w:w="1410" w:type="dxa"/>
          </w:tcPr>
          <w:p w14:paraId="6CCC8018"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Invite Card</w:t>
            </w:r>
          </w:p>
        </w:tc>
        <w:tc>
          <w:tcPr>
            <w:tcW w:w="2268" w:type="dxa"/>
          </w:tcPr>
          <w:p w14:paraId="7C5B0164"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6” x 4”</w:t>
            </w:r>
          </w:p>
          <w:p w14:paraId="4A515017"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400gsm card</w:t>
            </w:r>
          </w:p>
          <w:p w14:paraId="2C7A5873"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Gold foil edge and Harp</w:t>
            </w:r>
          </w:p>
          <w:p w14:paraId="6CA0024D" w14:textId="77777777" w:rsidR="00B44326" w:rsidRPr="00B44326" w:rsidRDefault="00B44326" w:rsidP="00B44326">
            <w:pPr>
              <w:rPr>
                <w:rFonts w:ascii="Calibri" w:eastAsia="Calibri" w:hAnsi="Calibri" w:cs="Times New Roman"/>
                <w:b/>
                <w:color w:val="FF0000"/>
                <w:lang w:val="en-GB"/>
              </w:rPr>
            </w:pPr>
            <w:r w:rsidRPr="00B44326">
              <w:rPr>
                <w:rFonts w:ascii="Calibri" w:eastAsia="Calibri" w:hAnsi="Calibri" w:cs="Times New Roman"/>
              </w:rPr>
              <w:t>Matte finish</w:t>
            </w:r>
          </w:p>
        </w:tc>
        <w:tc>
          <w:tcPr>
            <w:tcW w:w="1134" w:type="dxa"/>
          </w:tcPr>
          <w:p w14:paraId="51852B99"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Batches of 250 cards per order</w:t>
            </w:r>
          </w:p>
        </w:tc>
        <w:tc>
          <w:tcPr>
            <w:tcW w:w="1134" w:type="dxa"/>
          </w:tcPr>
          <w:p w14:paraId="7CE66E83"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100</w:t>
            </w:r>
          </w:p>
        </w:tc>
        <w:tc>
          <w:tcPr>
            <w:tcW w:w="1276" w:type="dxa"/>
          </w:tcPr>
          <w:p w14:paraId="2F2A80F1" w14:textId="77777777" w:rsidR="00B44326" w:rsidRPr="00B44326" w:rsidRDefault="00B44326" w:rsidP="00B44326">
            <w:pPr>
              <w:rPr>
                <w:rFonts w:ascii="Calibri" w:eastAsia="Calibri" w:hAnsi="Calibri" w:cs="Times New Roman"/>
                <w:b/>
                <w:lang w:val="en-GB"/>
              </w:rPr>
            </w:pPr>
          </w:p>
        </w:tc>
        <w:tc>
          <w:tcPr>
            <w:tcW w:w="1224" w:type="dxa"/>
          </w:tcPr>
          <w:p w14:paraId="0CA16004" w14:textId="77777777" w:rsidR="00B44326" w:rsidRPr="00B44326" w:rsidRDefault="00B44326" w:rsidP="00B44326">
            <w:pPr>
              <w:rPr>
                <w:rFonts w:ascii="Calibri" w:eastAsia="Calibri" w:hAnsi="Calibri" w:cs="Times New Roman"/>
                <w:b/>
                <w:lang w:val="en-GB"/>
              </w:rPr>
            </w:pPr>
          </w:p>
        </w:tc>
      </w:tr>
      <w:tr w:rsidR="00B44326" w:rsidRPr="00B44326" w14:paraId="033BDC74" w14:textId="77777777" w:rsidTr="0047253D">
        <w:tc>
          <w:tcPr>
            <w:tcW w:w="570" w:type="dxa"/>
          </w:tcPr>
          <w:p w14:paraId="178B1081"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6</w:t>
            </w:r>
          </w:p>
        </w:tc>
        <w:tc>
          <w:tcPr>
            <w:tcW w:w="1410" w:type="dxa"/>
          </w:tcPr>
          <w:p w14:paraId="4D04F14A"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Menu Card</w:t>
            </w:r>
          </w:p>
        </w:tc>
        <w:tc>
          <w:tcPr>
            <w:tcW w:w="2268" w:type="dxa"/>
          </w:tcPr>
          <w:p w14:paraId="51A98836"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 xml:space="preserve">300gsm Card, </w:t>
            </w:r>
          </w:p>
          <w:p w14:paraId="6FDB61C5"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 xml:space="preserve">115mm x 52mm, </w:t>
            </w:r>
          </w:p>
          <w:p w14:paraId="4E42C0D2"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 xml:space="preserve">Gold foil Harp, </w:t>
            </w:r>
          </w:p>
          <w:p w14:paraId="71EC14AC"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Matte finish</w:t>
            </w:r>
            <w:r w:rsidRPr="00B44326" w:rsidDel="005D5753">
              <w:rPr>
                <w:rFonts w:ascii="Calibri" w:eastAsia="Calibri" w:hAnsi="Calibri" w:cs="Times New Roman"/>
              </w:rPr>
              <w:t xml:space="preserve"> </w:t>
            </w:r>
          </w:p>
        </w:tc>
        <w:tc>
          <w:tcPr>
            <w:tcW w:w="1134" w:type="dxa"/>
          </w:tcPr>
          <w:p w14:paraId="08E20944"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Batches 250 cards per order</w:t>
            </w:r>
          </w:p>
        </w:tc>
        <w:tc>
          <w:tcPr>
            <w:tcW w:w="1134" w:type="dxa"/>
          </w:tcPr>
          <w:p w14:paraId="628A3611"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1,000</w:t>
            </w:r>
          </w:p>
        </w:tc>
        <w:tc>
          <w:tcPr>
            <w:tcW w:w="1276" w:type="dxa"/>
          </w:tcPr>
          <w:p w14:paraId="6B490523" w14:textId="77777777" w:rsidR="00B44326" w:rsidRPr="00B44326" w:rsidRDefault="00B44326" w:rsidP="00B44326">
            <w:pPr>
              <w:rPr>
                <w:rFonts w:ascii="Calibri" w:eastAsia="Calibri" w:hAnsi="Calibri" w:cs="Times New Roman"/>
                <w:b/>
                <w:lang w:val="en-GB"/>
              </w:rPr>
            </w:pPr>
          </w:p>
        </w:tc>
        <w:tc>
          <w:tcPr>
            <w:tcW w:w="1224" w:type="dxa"/>
          </w:tcPr>
          <w:p w14:paraId="6B56FD2F" w14:textId="77777777" w:rsidR="00B44326" w:rsidRPr="00B44326" w:rsidRDefault="00B44326" w:rsidP="00B44326">
            <w:pPr>
              <w:rPr>
                <w:rFonts w:ascii="Calibri" w:eastAsia="Calibri" w:hAnsi="Calibri" w:cs="Times New Roman"/>
                <w:b/>
                <w:lang w:val="en-GB"/>
              </w:rPr>
            </w:pPr>
          </w:p>
        </w:tc>
      </w:tr>
      <w:tr w:rsidR="00B44326" w:rsidRPr="00B44326" w14:paraId="4EA5AB32" w14:textId="77777777" w:rsidTr="0047253D">
        <w:tc>
          <w:tcPr>
            <w:tcW w:w="570" w:type="dxa"/>
          </w:tcPr>
          <w:p w14:paraId="2A8502AB"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7</w:t>
            </w:r>
          </w:p>
        </w:tc>
        <w:tc>
          <w:tcPr>
            <w:tcW w:w="1410" w:type="dxa"/>
          </w:tcPr>
          <w:p w14:paraId="4BC41A43"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Letterhead Paper</w:t>
            </w:r>
          </w:p>
        </w:tc>
        <w:tc>
          <w:tcPr>
            <w:tcW w:w="2268" w:type="dxa"/>
          </w:tcPr>
          <w:p w14:paraId="3D305967"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 xml:space="preserve">Single sided, </w:t>
            </w:r>
          </w:p>
          <w:p w14:paraId="02E28ED3"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210mm x 90mm, 100gsm paper</w:t>
            </w:r>
          </w:p>
          <w:p w14:paraId="488DF64A"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 xml:space="preserve">Typeface </w:t>
            </w:r>
            <w:proofErr w:type="spellStart"/>
            <w:r w:rsidRPr="00B44326">
              <w:rPr>
                <w:rFonts w:ascii="Calibri" w:eastAsia="Calibri" w:hAnsi="Calibri" w:cs="Times New Roman"/>
              </w:rPr>
              <w:t>Quaraat</w:t>
            </w:r>
            <w:proofErr w:type="spellEnd"/>
            <w:r w:rsidRPr="00B44326">
              <w:rPr>
                <w:rFonts w:ascii="Calibri" w:eastAsia="Calibri" w:hAnsi="Calibri" w:cs="Times New Roman"/>
              </w:rPr>
              <w:t xml:space="preserve"> OT required</w:t>
            </w:r>
          </w:p>
        </w:tc>
        <w:tc>
          <w:tcPr>
            <w:tcW w:w="1134" w:type="dxa"/>
          </w:tcPr>
          <w:p w14:paraId="092E5339"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Batches of 5000 sheets per order</w:t>
            </w:r>
          </w:p>
        </w:tc>
        <w:tc>
          <w:tcPr>
            <w:tcW w:w="1134" w:type="dxa"/>
          </w:tcPr>
          <w:p w14:paraId="513B701F"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5,000</w:t>
            </w:r>
          </w:p>
        </w:tc>
        <w:tc>
          <w:tcPr>
            <w:tcW w:w="1276" w:type="dxa"/>
          </w:tcPr>
          <w:p w14:paraId="70493ADD" w14:textId="77777777" w:rsidR="00B44326" w:rsidRPr="00B44326" w:rsidRDefault="00B44326" w:rsidP="00B44326">
            <w:pPr>
              <w:rPr>
                <w:rFonts w:ascii="Calibri" w:eastAsia="Calibri" w:hAnsi="Calibri" w:cs="Times New Roman"/>
                <w:b/>
                <w:lang w:val="en-GB"/>
              </w:rPr>
            </w:pPr>
          </w:p>
        </w:tc>
        <w:tc>
          <w:tcPr>
            <w:tcW w:w="1224" w:type="dxa"/>
          </w:tcPr>
          <w:p w14:paraId="446415D0" w14:textId="77777777" w:rsidR="00B44326" w:rsidRPr="00B44326" w:rsidRDefault="00B44326" w:rsidP="00B44326">
            <w:pPr>
              <w:rPr>
                <w:rFonts w:ascii="Calibri" w:eastAsia="Calibri" w:hAnsi="Calibri" w:cs="Times New Roman"/>
                <w:b/>
                <w:lang w:val="en-GB"/>
              </w:rPr>
            </w:pPr>
          </w:p>
        </w:tc>
      </w:tr>
      <w:tr w:rsidR="00B44326" w:rsidRPr="00B44326" w14:paraId="12A7C644" w14:textId="77777777" w:rsidTr="0047253D">
        <w:tc>
          <w:tcPr>
            <w:tcW w:w="570" w:type="dxa"/>
          </w:tcPr>
          <w:p w14:paraId="44A586D0"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8</w:t>
            </w:r>
          </w:p>
        </w:tc>
        <w:tc>
          <w:tcPr>
            <w:tcW w:w="1410" w:type="dxa"/>
          </w:tcPr>
          <w:p w14:paraId="1D31B7C0"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Treaty Paper</w:t>
            </w:r>
          </w:p>
        </w:tc>
        <w:tc>
          <w:tcPr>
            <w:tcW w:w="2268" w:type="dxa"/>
          </w:tcPr>
          <w:p w14:paraId="17630097" w14:textId="77777777" w:rsidR="00B44326" w:rsidRPr="00B44326" w:rsidRDefault="00B44326" w:rsidP="00B44326">
            <w:pPr>
              <w:rPr>
                <w:rFonts w:ascii="Calibri" w:eastAsia="Calibri" w:hAnsi="Calibri" w:cs="Times New Roman"/>
                <w:b/>
                <w:color w:val="FF0000"/>
                <w:lang w:val="en-GB"/>
              </w:rPr>
            </w:pPr>
            <w:r w:rsidRPr="00B44326">
              <w:rPr>
                <w:rFonts w:ascii="Calibri" w:eastAsia="Calibri" w:hAnsi="Calibri" w:cs="Times New Roman"/>
              </w:rPr>
              <w:t>225 x 320 printed pantone 190gsm uncoated paper</w:t>
            </w:r>
            <w:r w:rsidRPr="00B44326" w:rsidDel="005D5753">
              <w:rPr>
                <w:rFonts w:ascii="Calibri" w:eastAsia="Calibri" w:hAnsi="Calibri" w:cs="Times New Roman"/>
              </w:rPr>
              <w:t xml:space="preserve"> </w:t>
            </w:r>
          </w:p>
        </w:tc>
        <w:tc>
          <w:tcPr>
            <w:tcW w:w="1134" w:type="dxa"/>
          </w:tcPr>
          <w:p w14:paraId="4C1A7167"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Batches of 1000 sheets per order</w:t>
            </w:r>
          </w:p>
        </w:tc>
        <w:tc>
          <w:tcPr>
            <w:tcW w:w="1134" w:type="dxa"/>
          </w:tcPr>
          <w:p w14:paraId="2D7D6060"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4,000</w:t>
            </w:r>
          </w:p>
        </w:tc>
        <w:tc>
          <w:tcPr>
            <w:tcW w:w="1276" w:type="dxa"/>
          </w:tcPr>
          <w:p w14:paraId="3DE70231" w14:textId="77777777" w:rsidR="00B44326" w:rsidRPr="00B44326" w:rsidRDefault="00B44326" w:rsidP="00B44326">
            <w:pPr>
              <w:rPr>
                <w:rFonts w:ascii="Calibri" w:eastAsia="Calibri" w:hAnsi="Calibri" w:cs="Times New Roman"/>
                <w:b/>
                <w:lang w:val="en-GB"/>
              </w:rPr>
            </w:pPr>
          </w:p>
        </w:tc>
        <w:tc>
          <w:tcPr>
            <w:tcW w:w="1224" w:type="dxa"/>
          </w:tcPr>
          <w:p w14:paraId="624BD7EF" w14:textId="77777777" w:rsidR="00B44326" w:rsidRPr="00B44326" w:rsidRDefault="00B44326" w:rsidP="00B44326">
            <w:pPr>
              <w:rPr>
                <w:rFonts w:ascii="Calibri" w:eastAsia="Calibri" w:hAnsi="Calibri" w:cs="Times New Roman"/>
                <w:b/>
                <w:lang w:val="en-GB"/>
              </w:rPr>
            </w:pPr>
          </w:p>
        </w:tc>
      </w:tr>
      <w:tr w:rsidR="00B44326" w:rsidRPr="00B44326" w14:paraId="4956B2B9" w14:textId="77777777" w:rsidTr="0047253D">
        <w:tc>
          <w:tcPr>
            <w:tcW w:w="570" w:type="dxa"/>
          </w:tcPr>
          <w:p w14:paraId="496DDB65"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9</w:t>
            </w:r>
          </w:p>
        </w:tc>
        <w:tc>
          <w:tcPr>
            <w:tcW w:w="1410" w:type="dxa"/>
          </w:tcPr>
          <w:p w14:paraId="1686907B"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Treaty Boxes</w:t>
            </w:r>
          </w:p>
        </w:tc>
        <w:tc>
          <w:tcPr>
            <w:tcW w:w="2268" w:type="dxa"/>
          </w:tcPr>
          <w:p w14:paraId="4361698B"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Box with lid, 27.3cm x 39.3cm, State green with gold foil Harp on the lid, green folder included (26cm x 37.5cm) with gold foil Harp on the front.</w:t>
            </w:r>
          </w:p>
        </w:tc>
        <w:tc>
          <w:tcPr>
            <w:tcW w:w="1134" w:type="dxa"/>
          </w:tcPr>
          <w:p w14:paraId="0B1ACF71"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Batches of 10 boxes per order</w:t>
            </w:r>
          </w:p>
        </w:tc>
        <w:tc>
          <w:tcPr>
            <w:tcW w:w="1134" w:type="dxa"/>
          </w:tcPr>
          <w:p w14:paraId="1E94E2A4" w14:textId="77777777" w:rsidR="00B44326" w:rsidRPr="00B44326" w:rsidRDefault="00B44326" w:rsidP="00B44326">
            <w:pPr>
              <w:rPr>
                <w:rFonts w:ascii="Calibri" w:eastAsia="Calibri" w:hAnsi="Calibri" w:cs="Times New Roman"/>
                <w:b/>
                <w:lang w:val="en-GB"/>
              </w:rPr>
            </w:pPr>
            <w:r w:rsidRPr="00B44326">
              <w:rPr>
                <w:rFonts w:ascii="Calibri" w:eastAsia="Calibri" w:hAnsi="Calibri" w:cs="Times New Roman"/>
              </w:rPr>
              <w:t>100</w:t>
            </w:r>
          </w:p>
        </w:tc>
        <w:tc>
          <w:tcPr>
            <w:tcW w:w="1276" w:type="dxa"/>
          </w:tcPr>
          <w:p w14:paraId="50C77715" w14:textId="77777777" w:rsidR="00B44326" w:rsidRPr="00B44326" w:rsidRDefault="00B44326" w:rsidP="00B44326">
            <w:pPr>
              <w:rPr>
                <w:rFonts w:ascii="Calibri" w:eastAsia="Calibri" w:hAnsi="Calibri" w:cs="Times New Roman"/>
                <w:b/>
                <w:lang w:val="en-GB"/>
              </w:rPr>
            </w:pPr>
          </w:p>
        </w:tc>
        <w:tc>
          <w:tcPr>
            <w:tcW w:w="1224" w:type="dxa"/>
          </w:tcPr>
          <w:p w14:paraId="0F3041BD" w14:textId="77777777" w:rsidR="00B44326" w:rsidRPr="00B44326" w:rsidRDefault="00B44326" w:rsidP="00B44326">
            <w:pPr>
              <w:rPr>
                <w:rFonts w:ascii="Calibri" w:eastAsia="Calibri" w:hAnsi="Calibri" w:cs="Times New Roman"/>
                <w:b/>
                <w:lang w:val="en-GB"/>
              </w:rPr>
            </w:pPr>
          </w:p>
        </w:tc>
      </w:tr>
      <w:tr w:rsidR="00B44326" w:rsidRPr="00B44326" w14:paraId="43624F09" w14:textId="77777777" w:rsidTr="0047253D">
        <w:tc>
          <w:tcPr>
            <w:tcW w:w="570" w:type="dxa"/>
          </w:tcPr>
          <w:p w14:paraId="1E132C7D"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10</w:t>
            </w:r>
          </w:p>
        </w:tc>
        <w:tc>
          <w:tcPr>
            <w:tcW w:w="1410" w:type="dxa"/>
          </w:tcPr>
          <w:p w14:paraId="609E839C"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Preparation Service</w:t>
            </w:r>
          </w:p>
        </w:tc>
        <w:tc>
          <w:tcPr>
            <w:tcW w:w="2268" w:type="dxa"/>
          </w:tcPr>
          <w:p w14:paraId="3C2BED76" w14:textId="77777777" w:rsidR="00B44326" w:rsidRPr="00B44326" w:rsidRDefault="00B44326" w:rsidP="00B44326">
            <w:pPr>
              <w:rPr>
                <w:rFonts w:ascii="Calibri" w:eastAsia="Calibri" w:hAnsi="Calibri" w:cs="Times New Roman"/>
              </w:rPr>
            </w:pPr>
            <w:r w:rsidRPr="00B44326">
              <w:rPr>
                <w:rFonts w:ascii="Calibri" w:eastAsia="Times New Roman" w:hAnsi="Calibri" w:cs="Times New Roman"/>
                <w:color w:val="000000"/>
              </w:rPr>
              <w:t>Cost related to conversion of print orders from DFAT Layout.</w:t>
            </w:r>
          </w:p>
        </w:tc>
        <w:tc>
          <w:tcPr>
            <w:tcW w:w="1134" w:type="dxa"/>
          </w:tcPr>
          <w:p w14:paraId="7C419005"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1</w:t>
            </w:r>
          </w:p>
        </w:tc>
        <w:tc>
          <w:tcPr>
            <w:tcW w:w="1134" w:type="dxa"/>
          </w:tcPr>
          <w:p w14:paraId="7A3F0CF2" w14:textId="77777777" w:rsidR="00B44326" w:rsidRPr="00B44326" w:rsidRDefault="00B44326" w:rsidP="00B44326">
            <w:pPr>
              <w:rPr>
                <w:rFonts w:ascii="Calibri" w:eastAsia="Calibri" w:hAnsi="Calibri" w:cs="Times New Roman"/>
              </w:rPr>
            </w:pPr>
            <w:r w:rsidRPr="00B44326">
              <w:rPr>
                <w:rFonts w:ascii="Calibri" w:eastAsia="Calibri" w:hAnsi="Calibri" w:cs="Times New Roman"/>
              </w:rPr>
              <w:t>1</w:t>
            </w:r>
          </w:p>
        </w:tc>
        <w:tc>
          <w:tcPr>
            <w:tcW w:w="1276" w:type="dxa"/>
          </w:tcPr>
          <w:p w14:paraId="5FE086F0" w14:textId="77777777" w:rsidR="00B44326" w:rsidRPr="00B44326" w:rsidRDefault="00B44326" w:rsidP="00B44326">
            <w:pPr>
              <w:rPr>
                <w:rFonts w:ascii="Calibri" w:eastAsia="Calibri" w:hAnsi="Calibri" w:cs="Times New Roman"/>
                <w:b/>
                <w:lang w:val="en-GB"/>
              </w:rPr>
            </w:pPr>
          </w:p>
        </w:tc>
        <w:tc>
          <w:tcPr>
            <w:tcW w:w="1224" w:type="dxa"/>
          </w:tcPr>
          <w:p w14:paraId="43A59C19" w14:textId="77777777" w:rsidR="00B44326" w:rsidRPr="00B44326" w:rsidRDefault="00B44326" w:rsidP="00B44326">
            <w:pPr>
              <w:rPr>
                <w:rFonts w:ascii="Calibri" w:eastAsia="Calibri" w:hAnsi="Calibri" w:cs="Times New Roman"/>
                <w:b/>
                <w:lang w:val="en-GB"/>
              </w:rPr>
            </w:pPr>
          </w:p>
        </w:tc>
      </w:tr>
    </w:tbl>
    <w:p w14:paraId="2D7EF1F3" w14:textId="77777777" w:rsidR="00B44326" w:rsidRPr="00B44326" w:rsidRDefault="00B44326" w:rsidP="00B44326">
      <w:pPr>
        <w:spacing w:after="120" w:line="276" w:lineRule="auto"/>
        <w:jc w:val="both"/>
        <w:rPr>
          <w:rFonts w:ascii="Calibri" w:eastAsia="Calibri" w:hAnsi="Calibri" w:cs="Times New Roman"/>
          <w:b/>
          <w:kern w:val="0"/>
          <w:lang w:val="en-GB"/>
          <w14:ligatures w14:val="none"/>
        </w:rPr>
      </w:pPr>
    </w:p>
    <w:tbl>
      <w:tblPr>
        <w:tblStyle w:val="TableGrid"/>
        <w:tblW w:w="0" w:type="auto"/>
        <w:tblLook w:val="04A0" w:firstRow="1" w:lastRow="0" w:firstColumn="1" w:lastColumn="0" w:noHBand="0" w:noVBand="1"/>
      </w:tblPr>
      <w:tblGrid>
        <w:gridCol w:w="4510"/>
        <w:gridCol w:w="4506"/>
      </w:tblGrid>
      <w:tr w:rsidR="00B44326" w:rsidRPr="00B44326" w14:paraId="5F9B1A42" w14:textId="77777777" w:rsidTr="0047253D">
        <w:tc>
          <w:tcPr>
            <w:tcW w:w="4530" w:type="dxa"/>
          </w:tcPr>
          <w:p w14:paraId="7A14BD68" w14:textId="77777777" w:rsidR="00B44326" w:rsidRPr="00B44326" w:rsidRDefault="00B44326" w:rsidP="00B44326">
            <w:pPr>
              <w:spacing w:after="120" w:line="276" w:lineRule="auto"/>
              <w:jc w:val="both"/>
              <w:rPr>
                <w:rFonts w:ascii="Calibri" w:hAnsi="Calibri"/>
                <w:b/>
                <w:bCs/>
                <w:color w:val="2F5496"/>
                <w:u w:val="single"/>
                <w:lang w:val="en-GB"/>
              </w:rPr>
            </w:pPr>
            <w:r w:rsidRPr="00B44326">
              <w:rPr>
                <w:rFonts w:ascii="Calibri" w:hAnsi="Calibri"/>
                <w:b/>
                <w:bCs/>
                <w:color w:val="2F5496"/>
                <w:u w:val="single"/>
                <w:lang w:val="en-GB"/>
              </w:rPr>
              <w:t xml:space="preserve">Total Cost  of Items 1 -10 based on the stated  Notional Quantity per item per annum (excluding VAT)  </w:t>
            </w:r>
          </w:p>
        </w:tc>
        <w:tc>
          <w:tcPr>
            <w:tcW w:w="4531" w:type="dxa"/>
          </w:tcPr>
          <w:p w14:paraId="08B33F96" w14:textId="77777777" w:rsidR="00B44326" w:rsidRPr="00B44326" w:rsidRDefault="00B44326" w:rsidP="00B44326">
            <w:pPr>
              <w:spacing w:after="120" w:line="276" w:lineRule="auto"/>
              <w:jc w:val="both"/>
              <w:rPr>
                <w:rFonts w:ascii="Calibri" w:hAnsi="Calibri"/>
                <w:color w:val="2F5496"/>
                <w:u w:val="single"/>
                <w:lang w:val="en-GB"/>
              </w:rPr>
            </w:pPr>
            <w:r w:rsidRPr="00B44326">
              <w:rPr>
                <w:rFonts w:ascii="Calibri" w:hAnsi="Calibri"/>
                <w:color w:val="2F5496"/>
                <w:u w:val="single"/>
                <w:lang w:val="en-GB"/>
              </w:rPr>
              <w:t>€</w:t>
            </w:r>
          </w:p>
        </w:tc>
      </w:tr>
      <w:bookmarkEnd w:id="0"/>
    </w:tbl>
    <w:p w14:paraId="5C4B3BBA" w14:textId="77777777" w:rsidR="00B44326" w:rsidRPr="00B44326" w:rsidRDefault="00B44326" w:rsidP="00B44326">
      <w:pPr>
        <w:spacing w:after="120" w:line="276" w:lineRule="auto"/>
        <w:jc w:val="both"/>
        <w:rPr>
          <w:rFonts w:ascii="Calibri" w:eastAsia="Times New Roman" w:hAnsi="Calibri" w:cs="Times New Roman"/>
          <w:color w:val="2F5496"/>
          <w:kern w:val="0"/>
          <w:u w:val="single"/>
          <w:lang w:val="en-GB"/>
          <w14:ligatures w14:val="none"/>
        </w:rPr>
      </w:pPr>
    </w:p>
    <w:p w14:paraId="4D3F4209" w14:textId="77777777" w:rsidR="00B44326" w:rsidRPr="00B44326" w:rsidRDefault="00B44326" w:rsidP="00B44326">
      <w:pPr>
        <w:spacing w:after="120" w:line="276" w:lineRule="auto"/>
        <w:jc w:val="both"/>
        <w:rPr>
          <w:rFonts w:ascii="Calibri" w:eastAsia="Times New Roman" w:hAnsi="Calibri" w:cs="Times New Roman"/>
          <w:color w:val="2F5496"/>
          <w:kern w:val="0"/>
          <w:u w:val="single"/>
          <w:lang w:val="en-GB"/>
          <w14:ligatures w14:val="none"/>
        </w:rPr>
      </w:pPr>
      <w:bookmarkStart w:id="1" w:name="_Hlk237423917"/>
      <w:r w:rsidRPr="00B44326">
        <w:rPr>
          <w:rFonts w:ascii="Calibri" w:eastAsia="Times New Roman" w:hAnsi="Calibri" w:cs="Times New Roman"/>
          <w:color w:val="2F5496"/>
          <w:kern w:val="0"/>
          <w:u w:val="single"/>
          <w:lang w:val="en-GB"/>
          <w14:ligatures w14:val="none"/>
        </w:rPr>
        <w:t xml:space="preserve">The Financial Evaluation will be based on the Total Cost  of Items 1 -10 based on the stated  Notional Quantity per item per annum (excluding VAT).    </w:t>
      </w:r>
    </w:p>
    <w:bookmarkEnd w:id="1"/>
    <w:p w14:paraId="13494677" w14:textId="77777777" w:rsidR="00F61EF6" w:rsidRPr="00B217FB" w:rsidRDefault="00F61EF6" w:rsidP="00B217FB"/>
    <w:sectPr w:rsidR="00F61EF6" w:rsidRPr="00B217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86"/>
    <w:rsid w:val="00095A1D"/>
    <w:rsid w:val="002D3386"/>
    <w:rsid w:val="007E54C0"/>
    <w:rsid w:val="009A04D5"/>
    <w:rsid w:val="00B217FB"/>
    <w:rsid w:val="00B44326"/>
    <w:rsid w:val="00C406B5"/>
    <w:rsid w:val="00E27B95"/>
    <w:rsid w:val="00EC6EAF"/>
    <w:rsid w:val="00F61E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F3F8A"/>
  <w15:chartTrackingRefBased/>
  <w15:docId w15:val="{C88DB0F2-8F96-44E0-AC8E-264FE774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3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3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3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3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3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3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3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3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3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3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3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3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3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3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3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3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3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386"/>
    <w:rPr>
      <w:rFonts w:eastAsiaTheme="majorEastAsia" w:cstheme="majorBidi"/>
      <w:color w:val="272727" w:themeColor="text1" w:themeTint="D8"/>
    </w:rPr>
  </w:style>
  <w:style w:type="paragraph" w:styleId="Title">
    <w:name w:val="Title"/>
    <w:basedOn w:val="Normal"/>
    <w:next w:val="Normal"/>
    <w:link w:val="TitleChar"/>
    <w:uiPriority w:val="10"/>
    <w:qFormat/>
    <w:rsid w:val="002D33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3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3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3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386"/>
    <w:pPr>
      <w:spacing w:before="160"/>
      <w:jc w:val="center"/>
    </w:pPr>
    <w:rPr>
      <w:i/>
      <w:iCs/>
      <w:color w:val="404040" w:themeColor="text1" w:themeTint="BF"/>
    </w:rPr>
  </w:style>
  <w:style w:type="character" w:customStyle="1" w:styleId="QuoteChar">
    <w:name w:val="Quote Char"/>
    <w:basedOn w:val="DefaultParagraphFont"/>
    <w:link w:val="Quote"/>
    <w:uiPriority w:val="29"/>
    <w:rsid w:val="002D3386"/>
    <w:rPr>
      <w:i/>
      <w:iCs/>
      <w:color w:val="404040" w:themeColor="text1" w:themeTint="BF"/>
    </w:rPr>
  </w:style>
  <w:style w:type="paragraph" w:styleId="ListParagraph">
    <w:name w:val="List Paragraph"/>
    <w:basedOn w:val="Normal"/>
    <w:uiPriority w:val="34"/>
    <w:qFormat/>
    <w:rsid w:val="002D3386"/>
    <w:pPr>
      <w:ind w:left="720"/>
      <w:contextualSpacing/>
    </w:pPr>
  </w:style>
  <w:style w:type="character" w:styleId="IntenseEmphasis">
    <w:name w:val="Intense Emphasis"/>
    <w:basedOn w:val="DefaultParagraphFont"/>
    <w:uiPriority w:val="21"/>
    <w:qFormat/>
    <w:rsid w:val="002D3386"/>
    <w:rPr>
      <w:i/>
      <w:iCs/>
      <w:color w:val="0F4761" w:themeColor="accent1" w:themeShade="BF"/>
    </w:rPr>
  </w:style>
  <w:style w:type="paragraph" w:styleId="IntenseQuote">
    <w:name w:val="Intense Quote"/>
    <w:basedOn w:val="Normal"/>
    <w:next w:val="Normal"/>
    <w:link w:val="IntenseQuoteChar"/>
    <w:uiPriority w:val="30"/>
    <w:qFormat/>
    <w:rsid w:val="002D3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386"/>
    <w:rPr>
      <w:i/>
      <w:iCs/>
      <w:color w:val="0F4761" w:themeColor="accent1" w:themeShade="BF"/>
    </w:rPr>
  </w:style>
  <w:style w:type="character" w:styleId="IntenseReference">
    <w:name w:val="Intense Reference"/>
    <w:basedOn w:val="DefaultParagraphFont"/>
    <w:uiPriority w:val="32"/>
    <w:qFormat/>
    <w:rsid w:val="002D3386"/>
    <w:rPr>
      <w:b/>
      <w:bCs/>
      <w:smallCaps/>
      <w:color w:val="0F4761" w:themeColor="accent1" w:themeShade="BF"/>
      <w:spacing w:val="5"/>
    </w:rPr>
  </w:style>
  <w:style w:type="table" w:styleId="TableGrid">
    <w:name w:val="Table Grid"/>
    <w:basedOn w:val="TableNormal"/>
    <w:uiPriority w:val="39"/>
    <w:rsid w:val="002D3386"/>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D338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B44326"/>
    <w:pPr>
      <w:spacing w:line="240" w:lineRule="auto"/>
    </w:pPr>
    <w:rPr>
      <w:sz w:val="20"/>
      <w:szCs w:val="20"/>
    </w:rPr>
  </w:style>
  <w:style w:type="character" w:customStyle="1" w:styleId="CommentTextChar">
    <w:name w:val="Comment Text Char"/>
    <w:basedOn w:val="DefaultParagraphFont"/>
    <w:link w:val="CommentText"/>
    <w:uiPriority w:val="99"/>
    <w:semiHidden/>
    <w:rsid w:val="00B44326"/>
    <w:rPr>
      <w:sz w:val="20"/>
      <w:szCs w:val="20"/>
    </w:rPr>
  </w:style>
  <w:style w:type="character" w:styleId="CommentReference">
    <w:name w:val="annotation reference"/>
    <w:uiPriority w:val="99"/>
    <w:rsid w:val="00B4432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217F5C4B4885714290178E1243A0A295" ma:contentTypeVersion="235" ma:contentTypeDescription="" ma:contentTypeScope="" ma:versionID="2e0beedab846b99a9b0350685628a9d5">
  <xsd:schema xmlns:xsd="http://www.w3.org/2001/XMLSchema" xmlns:xs="http://www.w3.org/2001/XMLSchema" xmlns:p="http://schemas.microsoft.com/office/2006/metadata/properties" xmlns:ns2="2ff5d677-0cab-4642-9cb9-c725cc8c657c" targetNamespace="http://schemas.microsoft.com/office/2006/metadata/properties" ma:root="true" ma:fieldsID="f6289baf6316b5e10802af41a0713cb3" ns2:_="">
    <xsd:import namespace="2ff5d677-0cab-4642-9cb9-c725cc8c657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5d677-0cab-4642-9cb9-c725cc8c657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13f73aa-ea99-414a-8373-130280e3b6b4}" ma:internalName="TaxCatchAll" ma:showField="CatchAllData"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13f73aa-ea99-414a-8373-130280e3b6b4}" ma:internalName="TaxCatchAllLabel" ma:readOnly="true" ma:showField="CatchAllDataLabel"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6|3bf74684-aa4a-48dc-a3f8-2440bd6bde0a"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02c691f3efa402dab5cbaa8c240a9e7 xmlns="2ff5d677-0cab-4642-9cb9-c725cc8c657c">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a6a10e9d-ee7f-4f16-965b-ca906350e1c3</TermId>
        </TermInfo>
        <TermInfo xmlns="http://schemas.microsoft.com/office/infopath/2007/PartnerControls">
          <TermName xmlns="http://schemas.microsoft.com/office/infopath/2007/PartnerControls">#Finance</TermName>
          <TermId xmlns="http://schemas.microsoft.com/office/infopath/2007/PartnerControls">3b5c7c14-53f4-48ec-a203-54ec26f3c77e</TermId>
        </TermInfo>
        <TermInfo xmlns="http://schemas.microsoft.com/office/infopath/2007/PartnerControls">
          <TermName xmlns="http://schemas.microsoft.com/office/infopath/2007/PartnerControls">#Projects</TermName>
          <TermId xmlns="http://schemas.microsoft.com/office/infopath/2007/PartnerControls">5e12c8d0-ac4c-4a6a-a8e8-8bf9bd4e9b7c</TermId>
        </TermInfo>
        <TermInfo xmlns="http://schemas.microsoft.com/office/infopath/2007/PartnerControls">
          <TermName xmlns="http://schemas.microsoft.com/office/infopath/2007/PartnerControls">#Tenders</TermName>
          <TermId xmlns="http://schemas.microsoft.com/office/infopath/2007/PartnerControls">9f1d9cd5-9dd5-4793-a796-65213e8304f7</TermId>
        </TermInfo>
        <TermInfo xmlns="http://schemas.microsoft.com/office/infopath/2007/PartnerControls">
          <TermName xmlns="http://schemas.microsoft.com/office/infopath/2007/PartnerControls">#RFT</TermName>
          <TermId xmlns="http://schemas.microsoft.com/office/infopath/2007/PartnerControls">ddbd3dc8-c8ea-4bb2-b588-2c9d085c1415</TermId>
        </TermInfo>
        <TermInfo xmlns="http://schemas.microsoft.com/office/infopath/2007/PartnerControls">
          <TermName xmlns="http://schemas.microsoft.com/office/infopath/2007/PartnerControls">#Procurement</TermName>
          <TermId xmlns="http://schemas.microsoft.com/office/infopath/2007/PartnerControls">a68a2ea9-f4da-41d7-bacf-7b3f1404e250</TermId>
        </TermInfo>
      </Terms>
    </m02c691f3efa402dab5cbaa8c240a9e7>
    <eDocs_FileStatus xmlns="2ff5d677-0cab-4642-9cb9-c725cc8c657c">Live</eDocs_FileStatus>
    <mbbd3fafa5ab4e5eb8a6a5e099cef439 xmlns="2ff5d677-0cab-4642-9cb9-c725cc8c657c">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dbd28018-9f70-450e-9470-9d9d44bcba64</TermId>
        </TermInfo>
      </Terms>
    </mbbd3fafa5ab4e5eb8a6a5e099cef439>
    <fbaa881fc4ae443f9fdafbdd527793df xmlns="2ff5d677-0cab-4642-9cb9-c725cc8c657c">
      <Terms xmlns="http://schemas.microsoft.com/office/infopath/2007/PartnerControls"/>
    </fbaa881fc4ae443f9fdafbdd527793df>
    <_vti_ItemDeclaredRecord xmlns="2ff5d677-0cab-4642-9cb9-c725cc8c657c" xsi:nil="true"/>
    <h1f8bb4843d6459a8b809123185593c7 xmlns="2ff5d677-0cab-4642-9cb9-c725cc8c657c">
      <Terms xmlns="http://schemas.microsoft.com/office/infopath/2007/PartnerControls">
        <TermInfo xmlns="http://schemas.microsoft.com/office/infopath/2007/PartnerControls">
          <TermName xmlns="http://schemas.microsoft.com/office/infopath/2007/PartnerControls">036</TermName>
          <TermId xmlns="http://schemas.microsoft.com/office/infopath/2007/PartnerControls">3bf74684-aa4a-48dc-a3f8-2440bd6bde0a</TermId>
        </TermInfo>
      </Terms>
    </h1f8bb4843d6459a8b809123185593c7>
    <eDocs_eFileName xmlns="2ff5d677-0cab-4642-9cb9-c725cc8c657c">DFA036-001-2025</eDocs_eFileName>
    <nb1b8a72855341e18dd75ce464e281f2 xmlns="2ff5d677-0cab-4642-9cb9-c725cc8c657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fa6db36b-335b-4ee9-8e45-1b7375a06d1a</TermId>
        </TermInfo>
      </Terms>
    </nb1b8a72855341e18dd75ce464e281f2>
    <TaxCatchAll xmlns="2ff5d677-0cab-4642-9cb9-c725cc8c657c">
      <Value>101</Value>
      <Value>14</Value>
      <Value>12</Value>
      <Value>96</Value>
      <Value>8</Value>
      <Value>97</Value>
      <Value>6</Value>
      <Value>3</Value>
      <Value>1</Value>
    </TaxCatchAll>
  </documentManagement>
</p:properties>
</file>

<file path=customXml/itemProps1.xml><?xml version="1.0" encoding="utf-8"?>
<ds:datastoreItem xmlns:ds="http://schemas.openxmlformats.org/officeDocument/2006/customXml" ds:itemID="{D0861A48-A75C-446A-9D6A-E0DBDDF8032C}">
  <ds:schemaRefs>
    <ds:schemaRef ds:uri="http://schemas.microsoft.com/sharepoint/v3/contenttype/forms"/>
  </ds:schemaRefs>
</ds:datastoreItem>
</file>

<file path=customXml/itemProps2.xml><?xml version="1.0" encoding="utf-8"?>
<ds:datastoreItem xmlns:ds="http://schemas.openxmlformats.org/officeDocument/2006/customXml" ds:itemID="{14F8ED50-F482-4087-99E1-DA5DBEFD1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5d677-0cab-4642-9cb9-c725cc8c6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D9CE28-904E-49E1-AF3B-9C97A8F62BEE}">
  <ds:schemaRefs>
    <ds:schemaRef ds:uri="http://www.w3.org/XML/1998/namespace"/>
    <ds:schemaRef ds:uri="http://purl.org/dc/terms/"/>
    <ds:schemaRef ds:uri="http://schemas.openxmlformats.org/package/2006/metadata/core-properties"/>
    <ds:schemaRef ds:uri="http://schemas.microsoft.com/office/infopath/2007/PartnerControls"/>
    <ds:schemaRef ds:uri="http://purl.org/dc/elements/1.1/"/>
    <ds:schemaRef ds:uri="http://purl.org/dc/dcmitype/"/>
    <ds:schemaRef ds:uri="http://schemas.microsoft.com/office/2006/metadata/properties"/>
    <ds:schemaRef ds:uri="http://schemas.microsoft.com/office/2006/documentManagement/types"/>
    <ds:schemaRef ds:uri="2ff5d677-0cab-4642-9cb9-c725cc8c657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Foreign Affairs and Trade</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Fitzpatrick Ciara HQ-FINANCE</dc:creator>
  <cp:keywords/>
  <dc:description/>
  <cp:lastModifiedBy>Fitzpatrick Ciara HQ-FINANCE</cp:lastModifiedBy>
  <cp:revision>2</cp:revision>
  <dcterms:created xsi:type="dcterms:W3CDTF">2026-08-12T14:47:00Z</dcterms:created>
  <dcterms:modified xsi:type="dcterms:W3CDTF">2026-08-12T14:47:00Z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0x0101000BC94875665D404BB1351B53C41FD2C000217F5C4B4885714290178E1243A0A295</vt:lpwstr>
  </property>
  <property fmtid="{D5CDD505-2E9C-101B-9397-08002B2CF9AE}" pid="3" name="eDocs_SecurityClassification">
    <vt:lpwstr>8;#Confidential|dbd28018-9f70-450e-9470-9d9d44bcba64</vt:lpwstr>
  </property>
  <property fmtid="{D5CDD505-2E9C-101B-9397-08002B2CF9AE}" pid="4" name="eDocs_Series">
    <vt:lpwstr>1;#036|3bf74684-aa4a-48dc-a3f8-2440bd6bde0a</vt:lpwstr>
  </property>
  <property fmtid="{D5CDD505-2E9C-101B-9397-08002B2CF9AE}" pid="5" name="eDocs_Year">
    <vt:lpwstr>101;#2025|fa6db36b-335b-4ee9-8e45-1b7375a06d1a</vt:lpwstr>
  </property>
  <property fmtid="{D5CDD505-2E9C-101B-9397-08002B2CF9AE}" pid="6" name="eDocs_FileTopics">
    <vt:lpwstr>3;#Administration|a6a10e9d-ee7f-4f16-965b-ca906350e1c3;#6;##Finance|3b5c7c14-53f4-48ec-a203-54ec26f3c77e;#12;##Projects|5e12c8d0-ac4c-4a6a-a8e8-8bf9bd4e9b7c;#96;##Tenders|9f1d9cd5-9dd5-4793-a796-65213e8304f7;#97;##RFT|ddbd3dc8-c8ea-4bb2-b588-2c9d085c1415;#14;##Procurement|a68a2ea9-f4da-41d7-bacf-7b3f1404e250</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