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AD21F9" w14:textId="77777777" w:rsidR="00CD6A72" w:rsidRPr="00731BE6" w:rsidRDefault="00366B48" w:rsidP="00836AE6">
      <w:pPr>
        <w:pStyle w:val="Heading1"/>
        <w:numPr>
          <w:ilvl w:val="0"/>
          <w:numId w:val="0"/>
        </w:numPr>
        <w:jc w:val="both"/>
        <w:rPr>
          <w:sz w:val="40"/>
        </w:rPr>
      </w:pPr>
      <w:r w:rsidRPr="00731BE6">
        <w:rPr>
          <w:sz w:val="40"/>
        </w:rPr>
        <w:t>National High Level Isolation Unit (NHLIU)</w:t>
      </w:r>
    </w:p>
    <w:p w14:paraId="0AFCFC24" w14:textId="77777777" w:rsidR="00366B48" w:rsidRPr="00731BE6" w:rsidRDefault="00366B48" w:rsidP="00836AE6">
      <w:pPr>
        <w:jc w:val="both"/>
        <w:rPr>
          <w:sz w:val="28"/>
        </w:rPr>
      </w:pPr>
      <w:r w:rsidRPr="00731BE6">
        <w:rPr>
          <w:sz w:val="28"/>
        </w:rPr>
        <w:t>Communications Headpiece for High Level PPE</w:t>
      </w:r>
    </w:p>
    <w:p w14:paraId="2661AAC6" w14:textId="77777777" w:rsidR="00366B48" w:rsidRDefault="00366B48" w:rsidP="00836AE6">
      <w:pPr>
        <w:pStyle w:val="Heading1"/>
        <w:numPr>
          <w:ilvl w:val="0"/>
          <w:numId w:val="2"/>
        </w:numPr>
        <w:jc w:val="both"/>
      </w:pPr>
      <w:r>
        <w:t>Introduction</w:t>
      </w:r>
    </w:p>
    <w:p w14:paraId="0BE14287" w14:textId="46EB1494" w:rsidR="00366B48" w:rsidRDefault="00366B48" w:rsidP="00836AE6">
      <w:pPr>
        <w:ind w:left="360"/>
        <w:jc w:val="both"/>
      </w:pPr>
      <w:r w:rsidRPr="00366B48">
        <w:t xml:space="preserve">The National High-Level Isolation Unit (NHLIU) </w:t>
      </w:r>
      <w:r w:rsidR="00003F39">
        <w:t xml:space="preserve">will </w:t>
      </w:r>
      <w:r w:rsidR="00713462">
        <w:t>need a</w:t>
      </w:r>
      <w:r w:rsidR="00003F39">
        <w:t xml:space="preserve"> </w:t>
      </w:r>
      <w:r w:rsidRPr="00366B48">
        <w:t>communications headpiece system designed specifically for use by healthcare staff wearing</w:t>
      </w:r>
      <w:r w:rsidR="008A3900">
        <w:t xml:space="preserve"> Ansell Alphatec 3000 with CleanAIR Chemical 2F</w:t>
      </w:r>
      <w:r w:rsidRPr="00366B48">
        <w:t xml:space="preserve"> Powered Air-Purifying Respirator (PAPR) suits within a high-level biocontainment environment. The system must support real-time, hands-free, and secure voice communication across operational zones.</w:t>
      </w:r>
    </w:p>
    <w:p w14:paraId="5BC1EB4A" w14:textId="77777777" w:rsidR="00366B48" w:rsidRDefault="00366B48" w:rsidP="00836AE6">
      <w:pPr>
        <w:pStyle w:val="Heading1"/>
        <w:numPr>
          <w:ilvl w:val="0"/>
          <w:numId w:val="2"/>
        </w:numPr>
        <w:jc w:val="both"/>
      </w:pPr>
      <w:r>
        <w:t>Quantity &amp; Development Scope</w:t>
      </w:r>
    </w:p>
    <w:p w14:paraId="0DD10B94" w14:textId="7726DD4C" w:rsidR="007B146E" w:rsidRDefault="00366B48" w:rsidP="007B146E">
      <w:pPr>
        <w:pStyle w:val="ListParagraph"/>
        <w:numPr>
          <w:ilvl w:val="0"/>
          <w:numId w:val="3"/>
        </w:numPr>
        <w:jc w:val="both"/>
      </w:pPr>
      <w:r>
        <w:t>Suitable for deployment to su</w:t>
      </w:r>
      <w:r w:rsidR="007B146E">
        <w:t>pport around 15-20</w:t>
      </w:r>
      <w:r w:rsidR="008A3900">
        <w:t xml:space="preserve"> s</w:t>
      </w:r>
      <w:r w:rsidR="00870926">
        <w:t>taff over 2 isolation rooms</w:t>
      </w:r>
    </w:p>
    <w:p w14:paraId="0E269C42" w14:textId="33C834EA" w:rsidR="00003F39" w:rsidRDefault="00366B48" w:rsidP="00836AE6">
      <w:pPr>
        <w:pStyle w:val="ListParagraph"/>
        <w:numPr>
          <w:ilvl w:val="0"/>
          <w:numId w:val="3"/>
        </w:numPr>
        <w:jc w:val="both"/>
      </w:pPr>
      <w:r>
        <w:t xml:space="preserve">Intended </w:t>
      </w:r>
      <w:r w:rsidR="00003F39">
        <w:t xml:space="preserve">for </w:t>
      </w:r>
      <w:r>
        <w:t>use during activation of the NHLIU for suspected or confirmed high-consequence infectious disease (HCID) cases</w:t>
      </w:r>
      <w:r w:rsidR="00003F39">
        <w:t xml:space="preserve"> and training of NHLIU staff </w:t>
      </w:r>
      <w:r w:rsidR="00870926">
        <w:t>and during simulation exercises</w:t>
      </w:r>
    </w:p>
    <w:p w14:paraId="7A4545B2" w14:textId="77777777" w:rsidR="00731BE6" w:rsidRDefault="00731BE6" w:rsidP="00836AE6">
      <w:pPr>
        <w:pStyle w:val="ListParagraph"/>
        <w:jc w:val="both"/>
      </w:pPr>
    </w:p>
    <w:p w14:paraId="4E8FC6EF" w14:textId="77777777" w:rsidR="00366B48" w:rsidRDefault="00366B48" w:rsidP="00836AE6">
      <w:pPr>
        <w:pStyle w:val="Heading1"/>
        <w:numPr>
          <w:ilvl w:val="0"/>
          <w:numId w:val="2"/>
        </w:numPr>
        <w:jc w:val="both"/>
      </w:pPr>
      <w:r>
        <w:t>Technical Specifications</w:t>
      </w:r>
    </w:p>
    <w:p w14:paraId="7CCF8FAB" w14:textId="77777777" w:rsidR="00366B48" w:rsidRPr="00366B48" w:rsidRDefault="00366B48" w:rsidP="00836AE6">
      <w:pPr>
        <w:pStyle w:val="Heading2"/>
        <w:numPr>
          <w:ilvl w:val="0"/>
          <w:numId w:val="0"/>
        </w:numPr>
        <w:ind w:left="1440"/>
        <w:jc w:val="both"/>
      </w:pPr>
      <w:r>
        <w:t>3.1 Headset Unit</w:t>
      </w:r>
    </w:p>
    <w:p w14:paraId="41C792F3" w14:textId="77777777" w:rsidR="00366B48" w:rsidRDefault="00366B48" w:rsidP="00836AE6">
      <w:pPr>
        <w:pStyle w:val="ListParagraph"/>
        <w:numPr>
          <w:ilvl w:val="0"/>
          <w:numId w:val="4"/>
        </w:numPr>
        <w:jc w:val="both"/>
      </w:pPr>
      <w:r>
        <w:t>Type: Bone conduction or throat microphone</w:t>
      </w:r>
    </w:p>
    <w:p w14:paraId="205D499F" w14:textId="77777777" w:rsidR="00366B48" w:rsidRDefault="00366B48" w:rsidP="00836AE6">
      <w:pPr>
        <w:pStyle w:val="ListParagraph"/>
        <w:numPr>
          <w:ilvl w:val="0"/>
          <w:numId w:val="4"/>
        </w:numPr>
        <w:jc w:val="both"/>
      </w:pPr>
      <w:r>
        <w:t>Mounting: Worn inside the PAPR hood without compromising the seal</w:t>
      </w:r>
    </w:p>
    <w:p w14:paraId="35DE2E55" w14:textId="3092359D" w:rsidR="00366B48" w:rsidRDefault="00366B48" w:rsidP="00836AE6">
      <w:pPr>
        <w:pStyle w:val="ListParagraph"/>
        <w:numPr>
          <w:ilvl w:val="0"/>
          <w:numId w:val="4"/>
        </w:numPr>
        <w:jc w:val="both"/>
      </w:pPr>
      <w:r>
        <w:t>Speaker: In-ear or bo</w:t>
      </w:r>
      <w:r w:rsidR="00713462">
        <w:t>ne conduction speaker with clear</w:t>
      </w:r>
      <w:r>
        <w:t>, non- intrusive audio</w:t>
      </w:r>
    </w:p>
    <w:p w14:paraId="27A436FE" w14:textId="0805382A" w:rsidR="00366B48" w:rsidRDefault="00366B48" w:rsidP="00836AE6">
      <w:pPr>
        <w:pStyle w:val="ListParagraph"/>
        <w:numPr>
          <w:ilvl w:val="0"/>
          <w:numId w:val="4"/>
        </w:numPr>
        <w:jc w:val="both"/>
      </w:pPr>
      <w:r>
        <w:t xml:space="preserve">Audio Input – </w:t>
      </w:r>
      <w:r w:rsidR="00BE4D24">
        <w:t>Noise-cancelling</w:t>
      </w:r>
      <w:r>
        <w:t xml:space="preserve"> pickup for muffled voice clarity</w:t>
      </w:r>
    </w:p>
    <w:p w14:paraId="61DE6605" w14:textId="58202C72" w:rsidR="00366B48" w:rsidRDefault="00366B48" w:rsidP="00836AE6">
      <w:pPr>
        <w:pStyle w:val="ListParagraph"/>
        <w:numPr>
          <w:ilvl w:val="0"/>
          <w:numId w:val="4"/>
        </w:numPr>
        <w:jc w:val="both"/>
      </w:pPr>
      <w:r>
        <w:t>Compatibility: Must integrate with compact wearable radio unit</w:t>
      </w:r>
      <w:r w:rsidR="008A3900">
        <w:t xml:space="preserve"> as one inte</w:t>
      </w:r>
      <w:r w:rsidR="00870926">
        <w:t>grated system/complete solution</w:t>
      </w:r>
    </w:p>
    <w:p w14:paraId="2BFCAD0D" w14:textId="77777777" w:rsidR="00366B48" w:rsidRDefault="00366B48" w:rsidP="00836AE6">
      <w:pPr>
        <w:pStyle w:val="Heading2"/>
        <w:numPr>
          <w:ilvl w:val="0"/>
          <w:numId w:val="0"/>
        </w:numPr>
        <w:ind w:left="1440"/>
        <w:jc w:val="both"/>
      </w:pPr>
      <w:r>
        <w:t xml:space="preserve">3.2 </w:t>
      </w:r>
      <w:r w:rsidR="001F3DE5">
        <w:t>Radio</w:t>
      </w:r>
      <w:r>
        <w:t xml:space="preserve"> Unit</w:t>
      </w:r>
      <w:r w:rsidR="001F3DE5">
        <w:t xml:space="preserve"> </w:t>
      </w:r>
    </w:p>
    <w:p w14:paraId="1787A065" w14:textId="41700A2D" w:rsidR="001F3DE5" w:rsidRDefault="001F3DE5" w:rsidP="00836AE6">
      <w:pPr>
        <w:pStyle w:val="ListParagraph"/>
        <w:numPr>
          <w:ilvl w:val="0"/>
          <w:numId w:val="6"/>
        </w:numPr>
        <w:jc w:val="both"/>
      </w:pPr>
      <w:r>
        <w:t>Lightweight</w:t>
      </w:r>
      <w:r w:rsidR="00E95024">
        <w:t>, compact unit, wearable on ches</w:t>
      </w:r>
      <w:r>
        <w:t>t, waist, or upper back under PPE</w:t>
      </w:r>
    </w:p>
    <w:p w14:paraId="4920FFE8" w14:textId="77777777" w:rsidR="001F3DE5" w:rsidRDefault="001F3DE5" w:rsidP="00836AE6">
      <w:pPr>
        <w:pStyle w:val="ListParagraph"/>
        <w:numPr>
          <w:ilvl w:val="0"/>
          <w:numId w:val="6"/>
        </w:numPr>
        <w:jc w:val="both"/>
      </w:pPr>
      <w:r>
        <w:t>Channel Configuration:</w:t>
      </w:r>
    </w:p>
    <w:p w14:paraId="1206507C" w14:textId="730070AC" w:rsidR="001F3DE5" w:rsidRDefault="001F3DE5" w:rsidP="00836AE6">
      <w:pPr>
        <w:pStyle w:val="ListParagraph"/>
        <w:numPr>
          <w:ilvl w:val="1"/>
          <w:numId w:val="6"/>
        </w:numPr>
        <w:jc w:val="both"/>
      </w:pPr>
      <w:r>
        <w:t>Minimum 3 pre-programmable channels</w:t>
      </w:r>
      <w:r w:rsidR="008A3900">
        <w:t xml:space="preserve"> (additional channels desirable)</w:t>
      </w:r>
    </w:p>
    <w:p w14:paraId="174A596D" w14:textId="77777777" w:rsidR="001F3DE5" w:rsidRDefault="001F3DE5" w:rsidP="00836AE6">
      <w:pPr>
        <w:pStyle w:val="ListParagraph"/>
        <w:numPr>
          <w:ilvl w:val="1"/>
          <w:numId w:val="6"/>
        </w:numPr>
        <w:jc w:val="both"/>
      </w:pPr>
      <w:r>
        <w:t>Channel switching via voice command or glove-compatible button under suit</w:t>
      </w:r>
    </w:p>
    <w:p w14:paraId="1A555CCD" w14:textId="77777777" w:rsidR="001F3DE5" w:rsidRDefault="001F3DE5" w:rsidP="00836AE6">
      <w:pPr>
        <w:pStyle w:val="ListParagraph"/>
        <w:numPr>
          <w:ilvl w:val="1"/>
          <w:numId w:val="6"/>
        </w:numPr>
        <w:jc w:val="both"/>
      </w:pPr>
      <w:r>
        <w:t xml:space="preserve">Must support dual-channel receive (Red Zone / Yellow Zone/ </w:t>
      </w:r>
      <w:r w:rsidR="00731BE6">
        <w:t>Green</w:t>
      </w:r>
      <w:r>
        <w:t xml:space="preserve"> Zone monitoring)</w:t>
      </w:r>
      <w:r w:rsidR="007E2528">
        <w:t xml:space="preserve"> – See Image 1</w:t>
      </w:r>
    </w:p>
    <w:p w14:paraId="57D5F2C6" w14:textId="2F5151B2" w:rsidR="001F3DE5" w:rsidRDefault="001F3DE5" w:rsidP="00836AE6">
      <w:pPr>
        <w:pStyle w:val="ListParagraph"/>
        <w:numPr>
          <w:ilvl w:val="0"/>
          <w:numId w:val="6"/>
        </w:numPr>
        <w:jc w:val="both"/>
      </w:pPr>
      <w:r>
        <w:t xml:space="preserve">Push-to-talk or </w:t>
      </w:r>
      <w:r w:rsidR="00BE4D24">
        <w:t>voice-activated</w:t>
      </w:r>
      <w:r>
        <w:t xml:space="preserve"> support</w:t>
      </w:r>
    </w:p>
    <w:p w14:paraId="45CF68A7" w14:textId="77777777" w:rsidR="00836AE6" w:rsidRDefault="001F3DE5" w:rsidP="00CB06EE">
      <w:pPr>
        <w:pStyle w:val="ListParagraph"/>
        <w:numPr>
          <w:ilvl w:val="0"/>
          <w:numId w:val="6"/>
        </w:numPr>
        <w:jc w:val="center"/>
      </w:pPr>
      <w:r>
        <w:t>Battery Life: Minimum 8-10 hours’ continuous use</w:t>
      </w:r>
      <w:r w:rsidR="00366B48">
        <w:tab/>
      </w:r>
      <w:r w:rsidR="00366B48">
        <w:tab/>
      </w:r>
    </w:p>
    <w:p w14:paraId="40EE9686" w14:textId="77777777" w:rsidR="001F3DE5" w:rsidRDefault="001F3DE5" w:rsidP="00836AE6">
      <w:pPr>
        <w:pStyle w:val="Heading2"/>
        <w:numPr>
          <w:ilvl w:val="0"/>
          <w:numId w:val="0"/>
        </w:numPr>
        <w:ind w:left="1440"/>
        <w:jc w:val="both"/>
      </w:pPr>
      <w:r>
        <w:t>3.3 Durability and Infection Control</w:t>
      </w:r>
    </w:p>
    <w:p w14:paraId="1C1173F0" w14:textId="77777777" w:rsidR="001F3DE5" w:rsidRDefault="001F3DE5" w:rsidP="00836AE6">
      <w:pPr>
        <w:pStyle w:val="ListParagraph"/>
        <w:numPr>
          <w:ilvl w:val="0"/>
          <w:numId w:val="7"/>
        </w:numPr>
        <w:jc w:val="both"/>
      </w:pPr>
      <w:r>
        <w:t xml:space="preserve">Water Resistance: </w:t>
      </w:r>
    </w:p>
    <w:p w14:paraId="64998F2F" w14:textId="7AD9E1DF" w:rsidR="001F3DE5" w:rsidRDefault="001F3DE5" w:rsidP="00836AE6">
      <w:pPr>
        <w:pStyle w:val="ListParagraph"/>
        <w:numPr>
          <w:ilvl w:val="0"/>
          <w:numId w:val="7"/>
        </w:numPr>
        <w:jc w:val="both"/>
      </w:pPr>
      <w:r>
        <w:t>Decontamination: All components must be disinfectable using chlorine-based wipes or Tristel Fuse</w:t>
      </w:r>
      <w:r w:rsidR="00731BE6">
        <w:t xml:space="preserve"> </w:t>
      </w:r>
    </w:p>
    <w:p w14:paraId="7216E579" w14:textId="77777777" w:rsidR="001F3DE5" w:rsidRDefault="001F3DE5" w:rsidP="00836AE6">
      <w:pPr>
        <w:pStyle w:val="ListParagraph"/>
        <w:numPr>
          <w:ilvl w:val="0"/>
          <w:numId w:val="7"/>
        </w:numPr>
        <w:jc w:val="both"/>
      </w:pPr>
      <w:r>
        <w:t>No porous or fabric components; smooth, disinfectable surfaces</w:t>
      </w:r>
    </w:p>
    <w:p w14:paraId="736E4645" w14:textId="77777777" w:rsidR="001F3DE5" w:rsidRDefault="001F3DE5" w:rsidP="00836AE6">
      <w:pPr>
        <w:pStyle w:val="Heading2"/>
        <w:numPr>
          <w:ilvl w:val="0"/>
          <w:numId w:val="0"/>
        </w:numPr>
        <w:ind w:left="1440"/>
        <w:jc w:val="both"/>
      </w:pPr>
      <w:r>
        <w:t>3.4 Audio &amp; Communication Control</w:t>
      </w:r>
    </w:p>
    <w:p w14:paraId="688AB3E2" w14:textId="77777777" w:rsidR="00836AE6" w:rsidRDefault="001F3DE5" w:rsidP="00836AE6">
      <w:pPr>
        <w:pStyle w:val="ListParagraph"/>
        <w:numPr>
          <w:ilvl w:val="0"/>
          <w:numId w:val="8"/>
        </w:numPr>
        <w:jc w:val="both"/>
      </w:pPr>
      <w:r>
        <w:t>All-Call / Override: Must allow supervisory staff (Green Zone) to broadcast messages to all</w:t>
      </w:r>
      <w:r w:rsidR="00836AE6">
        <w:t xml:space="preserve"> &amp; must be able to mute mic from Staff base to Isolation rooms</w:t>
      </w:r>
    </w:p>
    <w:p w14:paraId="2C23D7D1" w14:textId="77777777" w:rsidR="001F3DE5" w:rsidRDefault="001F3DE5" w:rsidP="00836AE6">
      <w:pPr>
        <w:pStyle w:val="ListParagraph"/>
        <w:numPr>
          <w:ilvl w:val="0"/>
          <w:numId w:val="8"/>
        </w:numPr>
        <w:jc w:val="both"/>
      </w:pPr>
      <w:r>
        <w:lastRenderedPageBreak/>
        <w:t>Volume Control: Adjustable within the hood</w:t>
      </w:r>
    </w:p>
    <w:p w14:paraId="761B4A49" w14:textId="2D51BA24" w:rsidR="001F3DE5" w:rsidRDefault="001F3DE5" w:rsidP="00836AE6">
      <w:pPr>
        <w:pStyle w:val="ListParagraph"/>
        <w:numPr>
          <w:ilvl w:val="0"/>
          <w:numId w:val="8"/>
        </w:numPr>
        <w:jc w:val="both"/>
      </w:pPr>
      <w:r>
        <w:t>User Interface: Simple operation with minimal training required</w:t>
      </w:r>
    </w:p>
    <w:p w14:paraId="558C3490" w14:textId="053F6BD4" w:rsidR="007B146E" w:rsidRDefault="007B146E" w:rsidP="007B146E">
      <w:pPr>
        <w:pStyle w:val="Heading2"/>
        <w:numPr>
          <w:ilvl w:val="0"/>
          <w:numId w:val="0"/>
        </w:numPr>
        <w:ind w:left="1440"/>
        <w:jc w:val="both"/>
      </w:pPr>
      <w:r>
        <w:t>3.5 Other Requirements</w:t>
      </w:r>
    </w:p>
    <w:p w14:paraId="0F93E18D" w14:textId="5D785C03" w:rsidR="00735EE2" w:rsidRDefault="00735EE2" w:rsidP="007B146E">
      <w:pPr>
        <w:pStyle w:val="ListParagraph"/>
        <w:numPr>
          <w:ilvl w:val="0"/>
          <w:numId w:val="13"/>
        </w:numPr>
        <w:spacing w:after="0"/>
        <w:jc w:val="both"/>
      </w:pPr>
      <w:r>
        <w:t xml:space="preserve">Full product specifications and </w:t>
      </w:r>
      <w:r w:rsidR="007B146E">
        <w:t xml:space="preserve">datasheets </w:t>
      </w:r>
      <w:r>
        <w:t>are to be provided.</w:t>
      </w:r>
    </w:p>
    <w:p w14:paraId="7B88707B" w14:textId="77777777" w:rsidR="00735EE2" w:rsidRDefault="00735EE2" w:rsidP="007B146E">
      <w:pPr>
        <w:pStyle w:val="ListParagraph"/>
        <w:numPr>
          <w:ilvl w:val="0"/>
          <w:numId w:val="13"/>
        </w:numPr>
        <w:spacing w:after="0"/>
        <w:jc w:val="both"/>
      </w:pPr>
      <w:r>
        <w:t>Products are to be CE marked</w:t>
      </w:r>
    </w:p>
    <w:p w14:paraId="7EB0A17E" w14:textId="77777777" w:rsidR="00735EE2" w:rsidRDefault="00735EE2" w:rsidP="007B146E">
      <w:pPr>
        <w:pStyle w:val="ListParagraph"/>
        <w:numPr>
          <w:ilvl w:val="0"/>
          <w:numId w:val="13"/>
        </w:numPr>
        <w:spacing w:after="0"/>
        <w:jc w:val="both"/>
      </w:pPr>
      <w:r>
        <w:t>Products IP (Ingress Protection) should be IP65-IP67. Tenderer to confirm.</w:t>
      </w:r>
    </w:p>
    <w:p w14:paraId="24916E71" w14:textId="2863099D" w:rsidR="007B146E" w:rsidRDefault="00735EE2" w:rsidP="007B146E">
      <w:pPr>
        <w:pStyle w:val="ListParagraph"/>
        <w:numPr>
          <w:ilvl w:val="0"/>
          <w:numId w:val="13"/>
        </w:numPr>
        <w:spacing w:after="0"/>
        <w:jc w:val="both"/>
      </w:pPr>
      <w:r>
        <w:t xml:space="preserve">Tender to provide documentation proving the materials will not degrade when exposed to standard cleanroom disinfectants.    </w:t>
      </w:r>
    </w:p>
    <w:p w14:paraId="7A46A69C" w14:textId="48E6C9A0" w:rsidR="007B146E" w:rsidRDefault="00735EE2" w:rsidP="007B146E">
      <w:pPr>
        <w:pStyle w:val="ListParagraph"/>
        <w:numPr>
          <w:ilvl w:val="0"/>
          <w:numId w:val="13"/>
        </w:numPr>
        <w:spacing w:after="0"/>
        <w:jc w:val="both"/>
      </w:pPr>
      <w:r>
        <w:t xml:space="preserve">The products must have a proven history of working in similar healthcare clean room type environments. </w:t>
      </w:r>
      <w:r w:rsidR="007B146E">
        <w:t xml:space="preserve">References </w:t>
      </w:r>
      <w:r>
        <w:t xml:space="preserve">are to be provided for the make and model been proposed </w:t>
      </w:r>
      <w:r w:rsidR="007B146E">
        <w:t>of use in comparable healthcare or HLIU settings</w:t>
      </w:r>
    </w:p>
    <w:p w14:paraId="482A0568" w14:textId="48F747A6" w:rsidR="00735EE2" w:rsidRDefault="007B146E" w:rsidP="007B146E">
      <w:pPr>
        <w:pStyle w:val="ListParagraph"/>
        <w:numPr>
          <w:ilvl w:val="0"/>
          <w:numId w:val="13"/>
        </w:numPr>
        <w:spacing w:after="0"/>
        <w:jc w:val="both"/>
      </w:pPr>
      <w:r>
        <w:t xml:space="preserve">Pricing structure </w:t>
      </w:r>
      <w:r w:rsidR="00735EE2">
        <w:t xml:space="preserve">is to be provided in the format of </w:t>
      </w:r>
      <w:r w:rsidR="00781DC4">
        <w:t xml:space="preserve">Pricing </w:t>
      </w:r>
      <w:r w:rsidR="00781DC4">
        <w:t>Schedule</w:t>
      </w:r>
      <w:bookmarkStart w:id="0" w:name="_GoBack"/>
      <w:bookmarkEnd w:id="0"/>
      <w:r w:rsidR="00735EE2">
        <w:t xml:space="preserve"> </w:t>
      </w:r>
      <w:r w:rsidR="00781DC4">
        <w:t>provided</w:t>
      </w:r>
      <w:r w:rsidR="00735EE2">
        <w:t xml:space="preserve">  </w:t>
      </w:r>
    </w:p>
    <w:p w14:paraId="0372AC68" w14:textId="27F7CAE6" w:rsidR="007B146E" w:rsidRDefault="00735EE2" w:rsidP="007B146E">
      <w:pPr>
        <w:pStyle w:val="ListParagraph"/>
        <w:numPr>
          <w:ilvl w:val="0"/>
          <w:numId w:val="13"/>
        </w:numPr>
        <w:spacing w:after="0"/>
        <w:jc w:val="both"/>
      </w:pPr>
      <w:r>
        <w:t xml:space="preserve">Please provide </w:t>
      </w:r>
      <w:r w:rsidR="007B146E">
        <w:t>lead-in timelines</w:t>
      </w:r>
      <w:r>
        <w:t xml:space="preserve"> from time of order to delivery. </w:t>
      </w:r>
    </w:p>
    <w:p w14:paraId="614CBD76" w14:textId="6A62E992" w:rsidR="007B146E" w:rsidRDefault="007B146E" w:rsidP="007B146E">
      <w:pPr>
        <w:pStyle w:val="ListParagraph"/>
        <w:numPr>
          <w:ilvl w:val="0"/>
          <w:numId w:val="13"/>
        </w:numPr>
        <w:spacing w:after="0"/>
        <w:jc w:val="both"/>
      </w:pPr>
      <w:r>
        <w:t>Details of training and support package</w:t>
      </w:r>
      <w:r w:rsidR="00735EE2">
        <w:t xml:space="preserve"> to be provided. </w:t>
      </w:r>
    </w:p>
    <w:p w14:paraId="76A99438" w14:textId="3933CFD5" w:rsidR="00367F7A" w:rsidRDefault="00367F7A" w:rsidP="00367F7A">
      <w:pPr>
        <w:pStyle w:val="ListParagraph"/>
        <w:numPr>
          <w:ilvl w:val="0"/>
          <w:numId w:val="13"/>
        </w:numPr>
        <w:spacing w:after="0"/>
        <w:jc w:val="both"/>
      </w:pPr>
      <w:r w:rsidRPr="00367F7A">
        <w:t xml:space="preserve">At least 7 headsets </w:t>
      </w:r>
      <w:r>
        <w:t xml:space="preserve">needed before awarding contract </w:t>
      </w:r>
      <w:r w:rsidRPr="00367F7A">
        <w:t>to trial in different scenario settings within the NHLIU which will support the attached NHLIU Communications Flow Layout</w:t>
      </w:r>
      <w:r>
        <w:t>.</w:t>
      </w:r>
    </w:p>
    <w:p w14:paraId="0FFDB8CD" w14:textId="346598F7" w:rsidR="007E2528" w:rsidRDefault="007E2528" w:rsidP="007E2528">
      <w:pPr>
        <w:jc w:val="both"/>
      </w:pPr>
    </w:p>
    <w:p w14:paraId="13A741B4" w14:textId="77777777" w:rsidR="001F3DE5" w:rsidRDefault="001F3DE5" w:rsidP="00836AE6">
      <w:pPr>
        <w:pStyle w:val="Heading1"/>
        <w:numPr>
          <w:ilvl w:val="0"/>
          <w:numId w:val="2"/>
        </w:numPr>
        <w:jc w:val="both"/>
      </w:pPr>
      <w:r>
        <w:t>S</w:t>
      </w:r>
      <w:r w:rsidR="00731BE6">
        <w:t>ummary of Key T</w:t>
      </w:r>
      <w:r>
        <w:t>echnical Requirements</w:t>
      </w:r>
    </w:p>
    <w:tbl>
      <w:tblPr>
        <w:tblStyle w:val="GridTable4-Accent1"/>
        <w:tblW w:w="9164" w:type="dxa"/>
        <w:tblLook w:val="04A0" w:firstRow="1" w:lastRow="0" w:firstColumn="1" w:lastColumn="0" w:noHBand="0" w:noVBand="1"/>
      </w:tblPr>
      <w:tblGrid>
        <w:gridCol w:w="4582"/>
        <w:gridCol w:w="4582"/>
      </w:tblGrid>
      <w:tr w:rsidR="001F3DE5" w14:paraId="67DF0143" w14:textId="77777777" w:rsidTr="007E252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2" w:type="dxa"/>
          </w:tcPr>
          <w:p w14:paraId="129056D5" w14:textId="77777777" w:rsidR="001F3DE5" w:rsidRDefault="001F3DE5" w:rsidP="00836AE6">
            <w:pPr>
              <w:jc w:val="both"/>
            </w:pPr>
            <w:r>
              <w:t>Feature Category</w:t>
            </w:r>
          </w:p>
        </w:tc>
        <w:tc>
          <w:tcPr>
            <w:tcW w:w="4582" w:type="dxa"/>
          </w:tcPr>
          <w:p w14:paraId="465FE4F2" w14:textId="77777777" w:rsidR="001F3DE5" w:rsidRDefault="001F3DE5" w:rsidP="00836AE6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Specification Requirement</w:t>
            </w:r>
          </w:p>
        </w:tc>
      </w:tr>
      <w:tr w:rsidR="001F3DE5" w14:paraId="2D4A79A6" w14:textId="77777777" w:rsidTr="007E25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2" w:type="dxa"/>
          </w:tcPr>
          <w:p w14:paraId="71405003" w14:textId="77777777" w:rsidR="001F3DE5" w:rsidRDefault="001F3DE5" w:rsidP="00836AE6">
            <w:pPr>
              <w:jc w:val="both"/>
            </w:pPr>
            <w:r>
              <w:t>Headset Type</w:t>
            </w:r>
          </w:p>
        </w:tc>
        <w:tc>
          <w:tcPr>
            <w:tcW w:w="4582" w:type="dxa"/>
          </w:tcPr>
          <w:p w14:paraId="4B4A79C7" w14:textId="77777777" w:rsidR="001F3DE5" w:rsidRDefault="001F3DE5" w:rsidP="00836AE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Bone conduction or throat microphone</w:t>
            </w:r>
          </w:p>
          <w:p w14:paraId="032E9659" w14:textId="77777777" w:rsidR="00731BE6" w:rsidRDefault="00731BE6" w:rsidP="00836AE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F3DE5" w14:paraId="39E37363" w14:textId="77777777" w:rsidTr="007E2528">
        <w:trPr>
          <w:trHeight w:val="5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2" w:type="dxa"/>
          </w:tcPr>
          <w:p w14:paraId="1D299A52" w14:textId="77777777" w:rsidR="001F3DE5" w:rsidRDefault="001F3DE5" w:rsidP="00836AE6">
            <w:pPr>
              <w:jc w:val="both"/>
            </w:pPr>
            <w:r>
              <w:t>Mounting</w:t>
            </w:r>
          </w:p>
        </w:tc>
        <w:tc>
          <w:tcPr>
            <w:tcW w:w="4582" w:type="dxa"/>
          </w:tcPr>
          <w:p w14:paraId="6011EB11" w14:textId="77777777" w:rsidR="001F3DE5" w:rsidRDefault="001F3DE5" w:rsidP="00836AE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Inside PAPR hood, seal-compliant</w:t>
            </w:r>
          </w:p>
          <w:p w14:paraId="2A73DC9E" w14:textId="77777777" w:rsidR="00731BE6" w:rsidRDefault="00731BE6" w:rsidP="00836AE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F3DE5" w14:paraId="31C49D3D" w14:textId="77777777" w:rsidTr="007E25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2" w:type="dxa"/>
          </w:tcPr>
          <w:p w14:paraId="65CE7C92" w14:textId="77777777" w:rsidR="001F3DE5" w:rsidRDefault="001F3DE5" w:rsidP="00836AE6">
            <w:pPr>
              <w:jc w:val="both"/>
            </w:pPr>
            <w:r>
              <w:t>Audio Clarity</w:t>
            </w:r>
          </w:p>
        </w:tc>
        <w:tc>
          <w:tcPr>
            <w:tcW w:w="4582" w:type="dxa"/>
          </w:tcPr>
          <w:p w14:paraId="3D8DE48D" w14:textId="77777777" w:rsidR="001F3DE5" w:rsidRDefault="001F3DE5" w:rsidP="00836AE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Noise-cancelling, clear reception through suit</w:t>
            </w:r>
          </w:p>
          <w:p w14:paraId="0785C433" w14:textId="77777777" w:rsidR="00731BE6" w:rsidRDefault="00731BE6" w:rsidP="00836AE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F3DE5" w14:paraId="63408162" w14:textId="77777777" w:rsidTr="007E2528">
        <w:trPr>
          <w:trHeight w:val="8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2" w:type="dxa"/>
          </w:tcPr>
          <w:p w14:paraId="5ED0F64A" w14:textId="77777777" w:rsidR="001F3DE5" w:rsidRDefault="001F3DE5" w:rsidP="00836AE6">
            <w:pPr>
              <w:jc w:val="both"/>
            </w:pPr>
            <w:r>
              <w:t>Channel Switching</w:t>
            </w:r>
          </w:p>
        </w:tc>
        <w:tc>
          <w:tcPr>
            <w:tcW w:w="4582" w:type="dxa"/>
          </w:tcPr>
          <w:p w14:paraId="11855984" w14:textId="77777777" w:rsidR="001F3DE5" w:rsidRDefault="001F3DE5" w:rsidP="00836AE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Voice command or glove-compatible toggle</w:t>
            </w:r>
            <w:r w:rsidR="007E2528">
              <w:t>; able to mute</w:t>
            </w:r>
          </w:p>
          <w:p w14:paraId="43C7CE42" w14:textId="77777777" w:rsidR="00731BE6" w:rsidRDefault="00731BE6" w:rsidP="00836AE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F3DE5" w14:paraId="3F971E8E" w14:textId="77777777" w:rsidTr="007E25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2" w:type="dxa"/>
          </w:tcPr>
          <w:p w14:paraId="3CB06A6A" w14:textId="77777777" w:rsidR="001F3DE5" w:rsidRDefault="001F3DE5" w:rsidP="00836AE6">
            <w:pPr>
              <w:jc w:val="both"/>
            </w:pPr>
            <w:r>
              <w:t>Channel Capacity</w:t>
            </w:r>
          </w:p>
        </w:tc>
        <w:tc>
          <w:tcPr>
            <w:tcW w:w="4582" w:type="dxa"/>
          </w:tcPr>
          <w:p w14:paraId="56EF27DE" w14:textId="185B50FC" w:rsidR="001F3DE5" w:rsidRDefault="007B146E" w:rsidP="00836AE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Minimum 3</w:t>
            </w:r>
            <w:r w:rsidR="001F3DE5">
              <w:t xml:space="preserve"> channels, dual-channel receive</w:t>
            </w:r>
          </w:p>
          <w:p w14:paraId="2FD954CE" w14:textId="77777777" w:rsidR="00731BE6" w:rsidRDefault="00731BE6" w:rsidP="00836AE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F3DE5" w14:paraId="1FC4409A" w14:textId="77777777" w:rsidTr="007E2528">
        <w:trPr>
          <w:trHeight w:val="5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2" w:type="dxa"/>
          </w:tcPr>
          <w:p w14:paraId="237BFE83" w14:textId="77777777" w:rsidR="001F3DE5" w:rsidRDefault="001F3DE5" w:rsidP="00836AE6">
            <w:pPr>
              <w:jc w:val="both"/>
            </w:pPr>
            <w:r>
              <w:t>Activation Mode</w:t>
            </w:r>
          </w:p>
        </w:tc>
        <w:tc>
          <w:tcPr>
            <w:tcW w:w="4582" w:type="dxa"/>
          </w:tcPr>
          <w:p w14:paraId="66DFA1A8" w14:textId="77777777" w:rsidR="001F3DE5" w:rsidRDefault="00731BE6" w:rsidP="00836AE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Voice Activation (preferable) or Push-To-Talk</w:t>
            </w:r>
          </w:p>
          <w:p w14:paraId="2C49A178" w14:textId="77777777" w:rsidR="00731BE6" w:rsidRDefault="00731BE6" w:rsidP="00836AE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F3DE5" w14:paraId="69F3FF82" w14:textId="77777777" w:rsidTr="007E25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2" w:type="dxa"/>
          </w:tcPr>
          <w:p w14:paraId="46EF1CC7" w14:textId="77777777" w:rsidR="001F3DE5" w:rsidRDefault="001F3DE5" w:rsidP="00836AE6">
            <w:pPr>
              <w:jc w:val="both"/>
            </w:pPr>
            <w:r>
              <w:t>Water Resistance</w:t>
            </w:r>
          </w:p>
        </w:tc>
        <w:tc>
          <w:tcPr>
            <w:tcW w:w="4582" w:type="dxa"/>
          </w:tcPr>
          <w:p w14:paraId="5E2FC70C" w14:textId="77777777" w:rsidR="001F3DE5" w:rsidRDefault="001F3DE5" w:rsidP="00836AE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F3DE5" w14:paraId="40686DD0" w14:textId="77777777" w:rsidTr="007E2528">
        <w:trPr>
          <w:trHeight w:val="8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2" w:type="dxa"/>
          </w:tcPr>
          <w:p w14:paraId="509E0A7F" w14:textId="77777777" w:rsidR="001F3DE5" w:rsidRDefault="001F3DE5" w:rsidP="00836AE6">
            <w:pPr>
              <w:jc w:val="both"/>
            </w:pPr>
            <w:r>
              <w:t>Disinfection</w:t>
            </w:r>
          </w:p>
        </w:tc>
        <w:tc>
          <w:tcPr>
            <w:tcW w:w="4582" w:type="dxa"/>
          </w:tcPr>
          <w:p w14:paraId="5A059608" w14:textId="3DFDDB50" w:rsidR="001F3DE5" w:rsidRDefault="007B146E" w:rsidP="00836AE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Wipeable </w:t>
            </w:r>
            <w:r w:rsidR="00731BE6">
              <w:t xml:space="preserve">with </w:t>
            </w:r>
            <w:r>
              <w:t>disinfectant</w:t>
            </w:r>
            <w:r w:rsidR="00E95024">
              <w:t xml:space="preserve"> wipes, </w:t>
            </w:r>
            <w:r w:rsidR="00731BE6">
              <w:t xml:space="preserve">chlorine solution or Tristel Fuse </w:t>
            </w:r>
          </w:p>
          <w:p w14:paraId="2359A054" w14:textId="77777777" w:rsidR="00731BE6" w:rsidRDefault="00731BE6" w:rsidP="00836AE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F3DE5" w14:paraId="1902FC63" w14:textId="77777777" w:rsidTr="007E25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2" w:type="dxa"/>
          </w:tcPr>
          <w:p w14:paraId="0149A05B" w14:textId="77777777" w:rsidR="001F3DE5" w:rsidRDefault="001F3DE5" w:rsidP="00836AE6">
            <w:pPr>
              <w:jc w:val="both"/>
            </w:pPr>
            <w:r>
              <w:t>Battery Life</w:t>
            </w:r>
          </w:p>
        </w:tc>
        <w:tc>
          <w:tcPr>
            <w:tcW w:w="4582" w:type="dxa"/>
          </w:tcPr>
          <w:p w14:paraId="009963BB" w14:textId="77777777" w:rsidR="001F3DE5" w:rsidRDefault="001F3DE5" w:rsidP="00836AE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Minimum 8–10 hours</w:t>
            </w:r>
          </w:p>
          <w:p w14:paraId="1793B7E8" w14:textId="77777777" w:rsidR="00731BE6" w:rsidRDefault="00731BE6" w:rsidP="00836AE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F3DE5" w14:paraId="03E079B7" w14:textId="77777777" w:rsidTr="007E2528">
        <w:trPr>
          <w:trHeight w:val="8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2" w:type="dxa"/>
          </w:tcPr>
          <w:p w14:paraId="22991687" w14:textId="77777777" w:rsidR="001F3DE5" w:rsidRDefault="001F3DE5" w:rsidP="00836AE6">
            <w:pPr>
              <w:jc w:val="both"/>
            </w:pPr>
            <w:r>
              <w:t>Support</w:t>
            </w:r>
          </w:p>
        </w:tc>
        <w:tc>
          <w:tcPr>
            <w:tcW w:w="4582" w:type="dxa"/>
          </w:tcPr>
          <w:p w14:paraId="66020FD8" w14:textId="77777777" w:rsidR="001F3DE5" w:rsidRDefault="001F3DE5" w:rsidP="00836AE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Local support available within Ireland, with 48-hour response time</w:t>
            </w:r>
          </w:p>
          <w:p w14:paraId="7826CF02" w14:textId="77777777" w:rsidR="00731BE6" w:rsidRDefault="00731BE6" w:rsidP="00836AE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F3DE5" w14:paraId="54EDAA6B" w14:textId="77777777" w:rsidTr="007E25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2" w:type="dxa"/>
          </w:tcPr>
          <w:p w14:paraId="55AA09DE" w14:textId="77777777" w:rsidR="001F3DE5" w:rsidRDefault="001F3DE5" w:rsidP="00836AE6">
            <w:pPr>
              <w:jc w:val="both"/>
            </w:pPr>
            <w:r>
              <w:t>Training</w:t>
            </w:r>
          </w:p>
        </w:tc>
        <w:tc>
          <w:tcPr>
            <w:tcW w:w="4582" w:type="dxa"/>
          </w:tcPr>
          <w:p w14:paraId="77495FD0" w14:textId="77777777" w:rsidR="001F3DE5" w:rsidRDefault="001F3DE5" w:rsidP="00836AE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User guides, videos, quick-start guide; supplier-led onboarding training</w:t>
            </w:r>
          </w:p>
        </w:tc>
      </w:tr>
    </w:tbl>
    <w:p w14:paraId="3CAFAE74" w14:textId="77777777" w:rsidR="001F3DE5" w:rsidRDefault="00731BE6" w:rsidP="00836AE6">
      <w:pPr>
        <w:pStyle w:val="Heading1"/>
        <w:numPr>
          <w:ilvl w:val="0"/>
          <w:numId w:val="2"/>
        </w:numPr>
        <w:jc w:val="both"/>
      </w:pPr>
      <w:r>
        <w:t>Training &amp; Support</w:t>
      </w:r>
    </w:p>
    <w:p w14:paraId="3AC45AFA" w14:textId="213D21F6" w:rsidR="00731BE6" w:rsidRDefault="00731BE6" w:rsidP="00836AE6">
      <w:pPr>
        <w:pStyle w:val="ListParagraph"/>
        <w:numPr>
          <w:ilvl w:val="0"/>
          <w:numId w:val="9"/>
        </w:numPr>
        <w:jc w:val="both"/>
      </w:pPr>
      <w:r>
        <w:t>Must be able to provide initial training session &amp; ongoing support materials (vi</w:t>
      </w:r>
      <w:r w:rsidR="008A3900">
        <w:t xml:space="preserve">deos, quick start guides, user </w:t>
      </w:r>
      <w:r>
        <w:t xml:space="preserve">manuals, </w:t>
      </w:r>
      <w:r w:rsidR="008A3900">
        <w:t>etc.</w:t>
      </w:r>
      <w:r>
        <w:t>)</w:t>
      </w:r>
    </w:p>
    <w:p w14:paraId="19E30390" w14:textId="099DEFD0" w:rsidR="00731BE6" w:rsidRDefault="00731BE6" w:rsidP="00836AE6">
      <w:pPr>
        <w:pStyle w:val="ListParagraph"/>
        <w:numPr>
          <w:ilvl w:val="0"/>
          <w:numId w:val="9"/>
        </w:numPr>
        <w:jc w:val="both"/>
      </w:pPr>
      <w:r>
        <w:lastRenderedPageBreak/>
        <w:t xml:space="preserve">Suppliers must have a local support presence </w:t>
      </w:r>
      <w:r w:rsidR="00927063">
        <w:t>in Ireland, with response times under 48 hours for service/ replacement</w:t>
      </w:r>
    </w:p>
    <w:p w14:paraId="350C5D84" w14:textId="3CC5633E" w:rsidR="00927063" w:rsidRDefault="00927063" w:rsidP="00836AE6">
      <w:pPr>
        <w:pStyle w:val="ListParagraph"/>
        <w:numPr>
          <w:ilvl w:val="0"/>
          <w:numId w:val="9"/>
        </w:numPr>
        <w:jc w:val="both"/>
      </w:pPr>
      <w:r>
        <w:t>Minimum 12-month warranty with options for extension</w:t>
      </w:r>
    </w:p>
    <w:p w14:paraId="1EDC61E3" w14:textId="75D33469" w:rsidR="007B146E" w:rsidRDefault="00870926" w:rsidP="00836AE6">
      <w:pPr>
        <w:pStyle w:val="ListParagraph"/>
        <w:numPr>
          <w:ilvl w:val="0"/>
          <w:numId w:val="9"/>
        </w:numPr>
        <w:jc w:val="both"/>
      </w:pPr>
      <w:r>
        <w:t>Annual servicing</w:t>
      </w:r>
      <w:r w:rsidR="00713462">
        <w:t xml:space="preserve"> check</w:t>
      </w:r>
    </w:p>
    <w:p w14:paraId="366C5F41" w14:textId="77777777" w:rsidR="00927063" w:rsidRDefault="00927063" w:rsidP="00836AE6">
      <w:pPr>
        <w:pStyle w:val="Heading1"/>
        <w:numPr>
          <w:ilvl w:val="0"/>
          <w:numId w:val="2"/>
        </w:numPr>
        <w:jc w:val="both"/>
      </w:pPr>
      <w:r>
        <w:t>Additional Considerations</w:t>
      </w:r>
    </w:p>
    <w:p w14:paraId="768F1355" w14:textId="03DEB28B" w:rsidR="00927063" w:rsidRDefault="007B146E" w:rsidP="00836AE6">
      <w:pPr>
        <w:pStyle w:val="ListParagraph"/>
        <w:numPr>
          <w:ilvl w:val="0"/>
          <w:numId w:val="10"/>
        </w:numPr>
        <w:jc w:val="both"/>
      </w:pPr>
      <w:r>
        <w:t>Proven use in</w:t>
      </w:r>
      <w:r w:rsidR="00927063">
        <w:t xml:space="preserve"> existing PAPR systems</w:t>
      </w:r>
    </w:p>
    <w:p w14:paraId="11741FB1" w14:textId="7508BAA0" w:rsidR="007B146E" w:rsidRDefault="007B146E" w:rsidP="00836AE6">
      <w:pPr>
        <w:pStyle w:val="ListParagraph"/>
        <w:numPr>
          <w:ilvl w:val="0"/>
          <w:numId w:val="10"/>
        </w:numPr>
        <w:jc w:val="both"/>
      </w:pPr>
      <w:r>
        <w:t>Proven use in HLIUs or CBRN environments</w:t>
      </w:r>
    </w:p>
    <w:p w14:paraId="4402FD10" w14:textId="7C293964" w:rsidR="007E2528" w:rsidRDefault="007B146E" w:rsidP="00836AE6">
      <w:pPr>
        <w:pStyle w:val="ListParagraph"/>
        <w:numPr>
          <w:ilvl w:val="0"/>
          <w:numId w:val="10"/>
        </w:numPr>
        <w:jc w:val="both"/>
      </w:pPr>
      <w:r>
        <w:t>Additional</w:t>
      </w:r>
      <w:r w:rsidR="00927063">
        <w:t xml:space="preserve"> Accessories</w:t>
      </w:r>
      <w:r>
        <w:t xml:space="preserve"> &amp; Consumables</w:t>
      </w:r>
    </w:p>
    <w:p w14:paraId="32370D24" w14:textId="77777777" w:rsidR="00713462" w:rsidRDefault="00713462" w:rsidP="00713462">
      <w:pPr>
        <w:jc w:val="both"/>
        <w:sectPr w:rsidR="00713462" w:rsidSect="007E2528">
          <w:pgSz w:w="11906" w:h="16838"/>
          <w:pgMar w:top="426" w:right="1440" w:bottom="1440" w:left="1440" w:header="708" w:footer="708" w:gutter="0"/>
          <w:cols w:space="708"/>
          <w:docGrid w:linePitch="360"/>
        </w:sectPr>
      </w:pPr>
    </w:p>
    <w:p w14:paraId="41B31D30" w14:textId="77777777" w:rsidR="007E2528" w:rsidRDefault="007E2528" w:rsidP="007E2528">
      <w:pPr>
        <w:jc w:val="both"/>
      </w:pPr>
      <w:r w:rsidRPr="007E2528">
        <w:rPr>
          <w:b/>
        </w:rPr>
        <w:lastRenderedPageBreak/>
        <w:t>Appendix 1:</w:t>
      </w:r>
      <w:r>
        <w:t xml:space="preserve"> Layout &amp; Flow of Communication in the NHLIU via Headsets</w:t>
      </w:r>
    </w:p>
    <w:p w14:paraId="0F739421" w14:textId="77777777" w:rsidR="007E2528" w:rsidRPr="00366B48" w:rsidRDefault="007E2528" w:rsidP="00836AE6">
      <w:pPr>
        <w:jc w:val="both"/>
      </w:pPr>
      <w:r>
        <w:rPr>
          <w:noProof/>
          <w:lang w:eastAsia="en-IE"/>
        </w:rPr>
        <w:drawing>
          <wp:inline distT="0" distB="0" distL="0" distR="0" wp14:anchorId="600679B9" wp14:editId="73788FD6">
            <wp:extent cx="8767264" cy="4762500"/>
            <wp:effectExtent l="76200" t="76200" r="129540" b="133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821216" cy="4791807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sectPr w:rsidR="007E2528" w:rsidRPr="00366B48" w:rsidSect="007E2528">
      <w:pgSz w:w="16838" w:h="11906" w:orient="landscape"/>
      <w:pgMar w:top="1440" w:right="426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5E70B1" w14:textId="77777777" w:rsidR="00961A5F" w:rsidRDefault="00961A5F" w:rsidP="007E2528">
      <w:pPr>
        <w:spacing w:after="0" w:line="240" w:lineRule="auto"/>
      </w:pPr>
      <w:r>
        <w:separator/>
      </w:r>
    </w:p>
  </w:endnote>
  <w:endnote w:type="continuationSeparator" w:id="0">
    <w:p w14:paraId="5A3497C3" w14:textId="77777777" w:rsidR="00961A5F" w:rsidRDefault="00961A5F" w:rsidP="007E25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499DD9" w14:textId="77777777" w:rsidR="00961A5F" w:rsidRDefault="00961A5F" w:rsidP="007E2528">
      <w:pPr>
        <w:spacing w:after="0" w:line="240" w:lineRule="auto"/>
      </w:pPr>
      <w:r>
        <w:separator/>
      </w:r>
    </w:p>
  </w:footnote>
  <w:footnote w:type="continuationSeparator" w:id="0">
    <w:p w14:paraId="074F9255" w14:textId="77777777" w:rsidR="00961A5F" w:rsidRDefault="00961A5F" w:rsidP="007E25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A24C9A"/>
    <w:multiLevelType w:val="hybridMultilevel"/>
    <w:tmpl w:val="DB16540E"/>
    <w:lvl w:ilvl="0" w:tplc="1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1" w:tplc="1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" w15:restartNumberingAfterBreak="0">
    <w:nsid w:val="1611423E"/>
    <w:multiLevelType w:val="hybridMultilevel"/>
    <w:tmpl w:val="0B3C5FA0"/>
    <w:lvl w:ilvl="0" w:tplc="1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1" w:tplc="1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" w15:restartNumberingAfterBreak="0">
    <w:nsid w:val="20935375"/>
    <w:multiLevelType w:val="multilevel"/>
    <w:tmpl w:val="18090023"/>
    <w:lvl w:ilvl="0">
      <w:start w:val="1"/>
      <w:numFmt w:val="upperRoman"/>
      <w:pStyle w:val="Heading1"/>
      <w:lvlText w:val="Article %1."/>
      <w:lvlJc w:val="left"/>
      <w:pPr>
        <w:ind w:left="0" w:firstLine="0"/>
      </w:pPr>
    </w:lvl>
    <w:lvl w:ilvl="1">
      <w:start w:val="1"/>
      <w:numFmt w:val="decimalZero"/>
      <w:pStyle w:val="Heading2"/>
      <w:isLgl/>
      <w:lvlText w:val="Section %1.%2"/>
      <w:lvlJc w:val="left"/>
      <w:pPr>
        <w:ind w:left="0" w:firstLine="0"/>
      </w:pPr>
    </w:lvl>
    <w:lvl w:ilvl="2">
      <w:start w:val="1"/>
      <w:numFmt w:val="lowerLetter"/>
      <w:pStyle w:val="Heading3"/>
      <w:lvlText w:val="(%3)"/>
      <w:lvlJc w:val="left"/>
      <w:pPr>
        <w:ind w:left="720" w:hanging="432"/>
      </w:pPr>
    </w:lvl>
    <w:lvl w:ilvl="3">
      <w:start w:val="1"/>
      <w:numFmt w:val="lowerRoman"/>
      <w:pStyle w:val="Heading4"/>
      <w:lvlText w:val="(%4)"/>
      <w:lvlJc w:val="right"/>
      <w:pPr>
        <w:ind w:left="864" w:hanging="144"/>
      </w:pPr>
    </w:lvl>
    <w:lvl w:ilvl="4">
      <w:start w:val="1"/>
      <w:numFmt w:val="decimal"/>
      <w:pStyle w:val="Heading5"/>
      <w:lvlText w:val="%5)"/>
      <w:lvlJc w:val="left"/>
      <w:pPr>
        <w:ind w:left="1008" w:hanging="432"/>
      </w:pPr>
    </w:lvl>
    <w:lvl w:ilvl="5">
      <w:start w:val="1"/>
      <w:numFmt w:val="lowerLetter"/>
      <w:pStyle w:val="Heading6"/>
      <w:lvlText w:val="%6)"/>
      <w:lvlJc w:val="left"/>
      <w:pPr>
        <w:ind w:left="1152" w:hanging="432"/>
      </w:pPr>
    </w:lvl>
    <w:lvl w:ilvl="6">
      <w:start w:val="1"/>
      <w:numFmt w:val="lowerRoman"/>
      <w:pStyle w:val="Heading7"/>
      <w:lvlText w:val="%7)"/>
      <w:lvlJc w:val="right"/>
      <w:pPr>
        <w:ind w:left="1296" w:hanging="288"/>
      </w:pPr>
    </w:lvl>
    <w:lvl w:ilvl="7">
      <w:start w:val="1"/>
      <w:numFmt w:val="lowerLetter"/>
      <w:pStyle w:val="Heading8"/>
      <w:lvlText w:val="%8."/>
      <w:lvlJc w:val="left"/>
      <w:pPr>
        <w:ind w:left="1440" w:hanging="432"/>
      </w:pPr>
    </w:lvl>
    <w:lvl w:ilvl="8">
      <w:start w:val="1"/>
      <w:numFmt w:val="lowerRoman"/>
      <w:pStyle w:val="Heading9"/>
      <w:lvlText w:val="%9."/>
      <w:lvlJc w:val="right"/>
      <w:pPr>
        <w:ind w:left="1584" w:hanging="144"/>
      </w:pPr>
    </w:lvl>
  </w:abstractNum>
  <w:abstractNum w:abstractNumId="3" w15:restartNumberingAfterBreak="0">
    <w:nsid w:val="23036CDE"/>
    <w:multiLevelType w:val="hybridMultilevel"/>
    <w:tmpl w:val="8214CB72"/>
    <w:lvl w:ilvl="0" w:tplc="52CCD7B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B13FA9"/>
    <w:multiLevelType w:val="hybridMultilevel"/>
    <w:tmpl w:val="DF22C27A"/>
    <w:lvl w:ilvl="0" w:tplc="18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1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8FF7D3D"/>
    <w:multiLevelType w:val="hybridMultilevel"/>
    <w:tmpl w:val="B33EEFAE"/>
    <w:lvl w:ilvl="0" w:tplc="1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C41AB7"/>
    <w:multiLevelType w:val="hybridMultilevel"/>
    <w:tmpl w:val="043A9D14"/>
    <w:lvl w:ilvl="0" w:tplc="1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1" w:tplc="1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7" w15:restartNumberingAfterBreak="0">
    <w:nsid w:val="3C640465"/>
    <w:multiLevelType w:val="hybridMultilevel"/>
    <w:tmpl w:val="9BEC37AA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CC4780"/>
    <w:multiLevelType w:val="hybridMultilevel"/>
    <w:tmpl w:val="6B82DB68"/>
    <w:lvl w:ilvl="0" w:tplc="1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1" w:tplc="1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9" w15:restartNumberingAfterBreak="0">
    <w:nsid w:val="4D835699"/>
    <w:multiLevelType w:val="hybridMultilevel"/>
    <w:tmpl w:val="000E53A6"/>
    <w:lvl w:ilvl="0" w:tplc="1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F042EA"/>
    <w:multiLevelType w:val="hybridMultilevel"/>
    <w:tmpl w:val="BE242106"/>
    <w:lvl w:ilvl="0" w:tplc="1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664525A"/>
    <w:multiLevelType w:val="hybridMultilevel"/>
    <w:tmpl w:val="FCFE2D4C"/>
    <w:lvl w:ilvl="0" w:tplc="1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A3196D"/>
    <w:multiLevelType w:val="hybridMultilevel"/>
    <w:tmpl w:val="3AAA11C6"/>
    <w:lvl w:ilvl="0" w:tplc="1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1" w:tplc="1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3" w15:restartNumberingAfterBreak="0">
    <w:nsid w:val="79E403CF"/>
    <w:multiLevelType w:val="hybridMultilevel"/>
    <w:tmpl w:val="E5663F56"/>
    <w:lvl w:ilvl="0" w:tplc="50C280B8">
      <w:start w:val="1"/>
      <w:numFmt w:val="decimal"/>
      <w:lvlText w:val="%1."/>
      <w:lvlJc w:val="left"/>
      <w:pPr>
        <w:ind w:left="720" w:hanging="360"/>
      </w:pPr>
      <w:rPr>
        <w:rFonts w:asciiTheme="majorHAnsi" w:hAnsiTheme="majorHAnsi" w:cstheme="majorHAnsi" w:hint="default"/>
        <w:color w:val="2E74B5" w:themeColor="accent1" w:themeShade="BF"/>
        <w:sz w:val="32"/>
        <w:szCs w:val="32"/>
      </w:rPr>
    </w:lvl>
    <w:lvl w:ilvl="1" w:tplc="18090019">
      <w:start w:val="1"/>
      <w:numFmt w:val="lowerLetter"/>
      <w:lvlText w:val="%2."/>
      <w:lvlJc w:val="left"/>
      <w:pPr>
        <w:ind w:left="1440" w:hanging="360"/>
      </w:pPr>
    </w:lvl>
    <w:lvl w:ilvl="2" w:tplc="1809001B">
      <w:start w:val="1"/>
      <w:numFmt w:val="lowerRoman"/>
      <w:lvlText w:val="%3."/>
      <w:lvlJc w:val="right"/>
      <w:pPr>
        <w:ind w:left="2160" w:hanging="180"/>
      </w:pPr>
    </w:lvl>
    <w:lvl w:ilvl="3" w:tplc="255C9292">
      <w:start w:val="3"/>
      <w:numFmt w:val="bullet"/>
      <w:lvlText w:val="-"/>
      <w:lvlJc w:val="left"/>
      <w:pPr>
        <w:ind w:left="3240" w:hanging="720"/>
      </w:pPr>
      <w:rPr>
        <w:rFonts w:asciiTheme="minorHAnsi" w:eastAsiaTheme="minorHAnsi" w:hAnsiTheme="minorHAnsi" w:cstheme="minorBidi" w:hint="default"/>
      </w:r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AA67343"/>
    <w:multiLevelType w:val="hybridMultilevel"/>
    <w:tmpl w:val="31D0593A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3"/>
  </w:num>
  <w:num w:numId="3">
    <w:abstractNumId w:val="10"/>
  </w:num>
  <w:num w:numId="4">
    <w:abstractNumId w:val="6"/>
  </w:num>
  <w:num w:numId="5">
    <w:abstractNumId w:val="2"/>
  </w:num>
  <w:num w:numId="6">
    <w:abstractNumId w:val="12"/>
  </w:num>
  <w:num w:numId="7">
    <w:abstractNumId w:val="8"/>
  </w:num>
  <w:num w:numId="8">
    <w:abstractNumId w:val="1"/>
  </w:num>
  <w:num w:numId="9">
    <w:abstractNumId w:val="5"/>
  </w:num>
  <w:num w:numId="10">
    <w:abstractNumId w:val="11"/>
  </w:num>
  <w:num w:numId="11">
    <w:abstractNumId w:val="4"/>
  </w:num>
  <w:num w:numId="12">
    <w:abstractNumId w:val="7"/>
  </w:num>
  <w:num w:numId="13">
    <w:abstractNumId w:val="0"/>
  </w:num>
  <w:num w:numId="14">
    <w:abstractNumId w:val="3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6B48"/>
    <w:rsid w:val="00003F39"/>
    <w:rsid w:val="000047A3"/>
    <w:rsid w:val="000C0888"/>
    <w:rsid w:val="001A364F"/>
    <w:rsid w:val="001F3DE5"/>
    <w:rsid w:val="00366B48"/>
    <w:rsid w:val="00367F7A"/>
    <w:rsid w:val="004C6539"/>
    <w:rsid w:val="0062018C"/>
    <w:rsid w:val="00706078"/>
    <w:rsid w:val="00713462"/>
    <w:rsid w:val="00731BE6"/>
    <w:rsid w:val="00735EE2"/>
    <w:rsid w:val="00781DC4"/>
    <w:rsid w:val="007B146E"/>
    <w:rsid w:val="007B7437"/>
    <w:rsid w:val="007E2528"/>
    <w:rsid w:val="00836AE6"/>
    <w:rsid w:val="00870926"/>
    <w:rsid w:val="008A3900"/>
    <w:rsid w:val="00927063"/>
    <w:rsid w:val="00961A5F"/>
    <w:rsid w:val="00BE4D24"/>
    <w:rsid w:val="00BF6ECD"/>
    <w:rsid w:val="00E92E49"/>
    <w:rsid w:val="00E95024"/>
    <w:rsid w:val="00FA3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502D6C"/>
  <w15:chartTrackingRefBased/>
  <w15:docId w15:val="{E575FD53-506F-43EF-9C4D-55AF39DBA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66B48"/>
    <w:pPr>
      <w:keepNext/>
      <w:keepLines/>
      <w:numPr>
        <w:numId w:val="5"/>
      </w:numPr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66B48"/>
    <w:pPr>
      <w:keepNext/>
      <w:keepLines/>
      <w:numPr>
        <w:ilvl w:val="1"/>
        <w:numId w:val="5"/>
      </w:numPr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66B48"/>
    <w:pPr>
      <w:keepNext/>
      <w:keepLines/>
      <w:numPr>
        <w:ilvl w:val="2"/>
        <w:numId w:val="5"/>
      </w:numPr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66B48"/>
    <w:pPr>
      <w:keepNext/>
      <w:keepLines/>
      <w:numPr>
        <w:ilvl w:val="3"/>
        <w:numId w:val="5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66B48"/>
    <w:pPr>
      <w:keepNext/>
      <w:keepLines/>
      <w:numPr>
        <w:ilvl w:val="4"/>
        <w:numId w:val="5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66B48"/>
    <w:pPr>
      <w:keepNext/>
      <w:keepLines/>
      <w:numPr>
        <w:ilvl w:val="5"/>
        <w:numId w:val="5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66B48"/>
    <w:pPr>
      <w:keepNext/>
      <w:keepLines/>
      <w:numPr>
        <w:ilvl w:val="6"/>
        <w:numId w:val="5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66B48"/>
    <w:pPr>
      <w:keepNext/>
      <w:keepLines/>
      <w:numPr>
        <w:ilvl w:val="7"/>
        <w:numId w:val="5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66B48"/>
    <w:pPr>
      <w:keepNext/>
      <w:keepLines/>
      <w:numPr>
        <w:ilvl w:val="8"/>
        <w:numId w:val="5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66B48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366B4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366B48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366B4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66B48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66B48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66B48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66B4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66B4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66B48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66B4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leGrid">
    <w:name w:val="Table Grid"/>
    <w:basedOn w:val="TableNormal"/>
    <w:uiPriority w:val="59"/>
    <w:rsid w:val="001F3DE5"/>
    <w:pPr>
      <w:spacing w:after="0" w:line="240" w:lineRule="auto"/>
    </w:pPr>
    <w:rPr>
      <w:rFonts w:eastAsiaTheme="minorEastAsia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-Accent1">
    <w:name w:val="Grid Table 1 Light Accent 1"/>
    <w:basedOn w:val="TableNormal"/>
    <w:uiPriority w:val="46"/>
    <w:rsid w:val="001F3DE5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-Accent1">
    <w:name w:val="Grid Table 2 Accent 1"/>
    <w:basedOn w:val="TableNormal"/>
    <w:uiPriority w:val="47"/>
    <w:rsid w:val="001F3DE5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GridTable4-Accent1">
    <w:name w:val="Grid Table 4 Accent 1"/>
    <w:basedOn w:val="TableNormal"/>
    <w:uiPriority w:val="49"/>
    <w:rsid w:val="001F3DE5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7E252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E2528"/>
  </w:style>
  <w:style w:type="paragraph" w:styleId="Footer">
    <w:name w:val="footer"/>
    <w:basedOn w:val="Normal"/>
    <w:link w:val="FooterChar"/>
    <w:uiPriority w:val="99"/>
    <w:unhideWhenUsed/>
    <w:rsid w:val="007E252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E2528"/>
  </w:style>
  <w:style w:type="character" w:styleId="CommentReference">
    <w:name w:val="annotation reference"/>
    <w:basedOn w:val="DefaultParagraphFont"/>
    <w:uiPriority w:val="99"/>
    <w:semiHidden/>
    <w:unhideWhenUsed/>
    <w:rsid w:val="000047A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047A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047A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047A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047A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047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47A3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735EE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35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47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28F151-7111-4943-AF90-BF9BFACE68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647</Words>
  <Characters>3693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MMUH</Company>
  <LinksUpToDate>false</LinksUpToDate>
  <CharactersWithSpaces>4332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Stephenn Hernandez</dc:creator>
  <cp:keywords/>
  <dc:description/>
  <cp:lastModifiedBy>Jennifer Hayden</cp:lastModifiedBy>
  <cp:revision>2</cp:revision>
  <dcterms:created xsi:type="dcterms:W3CDTF">2026-08-07T08:18:00Z</dcterms:created>
  <dcterms:modified xsi:type="dcterms:W3CDTF">2026-08-07T08:18:00Z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8a76769d-d998-4c09-b389-6cbe0369f3b8</vt:lpwstr>
  </property>
</Properties>
</file>