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F3478" w14:textId="77777777" w:rsidR="00C1406A" w:rsidRDefault="00C1406A" w:rsidP="00AB7B14">
      <w:pPr>
        <w:shd w:val="clear" w:color="auto" w:fill="FFFFFF" w:themeFill="background1"/>
      </w:pPr>
    </w:p>
    <w:p w14:paraId="7DEC9D55" w14:textId="77777777" w:rsidR="00C1406A" w:rsidRDefault="00C1406A" w:rsidP="00AB7B14">
      <w:pPr>
        <w:shd w:val="clear" w:color="auto" w:fill="FFFFFF" w:themeFill="background1"/>
        <w:jc w:val="center"/>
        <w:rPr>
          <w:rFonts w:ascii="Arial" w:hAnsi="Arial" w:cs="Arial"/>
          <w:b/>
          <w:bCs/>
          <w:sz w:val="20"/>
          <w:szCs w:val="20"/>
          <w:lang w:val="en-US"/>
        </w:rPr>
      </w:pPr>
      <w:r>
        <w:rPr>
          <w:rFonts w:ascii="Arial" w:hAnsi="Arial" w:cs="Arial"/>
          <w:b/>
          <w:noProof/>
          <w:sz w:val="20"/>
          <w:szCs w:val="20"/>
          <w:lang w:val="en-IE" w:eastAsia="en-IE"/>
        </w:rPr>
        <w:drawing>
          <wp:inline distT="0" distB="0" distL="0" distR="0" wp14:anchorId="1B24C4F7" wp14:editId="6CA4EB34">
            <wp:extent cx="3362325" cy="16573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14:paraId="795CB97D" w14:textId="77777777" w:rsidR="00C1406A" w:rsidRDefault="00C1406A" w:rsidP="00AB7B14">
      <w:pPr>
        <w:shd w:val="clear" w:color="auto" w:fill="FFFFFF" w:themeFill="background1"/>
      </w:pPr>
    </w:p>
    <w:p w14:paraId="7544FB19" w14:textId="7C4CF660" w:rsidR="00C1406A" w:rsidRDefault="00C1406A" w:rsidP="00AB7B14">
      <w:pPr>
        <w:shd w:val="clear" w:color="auto" w:fill="FFFFFF" w:themeFill="background1"/>
        <w:rPr>
          <w:b/>
          <w:bCs/>
          <w:sz w:val="28"/>
          <w:szCs w:val="28"/>
        </w:rPr>
      </w:pPr>
      <w:r w:rsidRPr="00A000EE">
        <w:rPr>
          <w:b/>
          <w:bCs/>
          <w:sz w:val="28"/>
          <w:szCs w:val="28"/>
        </w:rPr>
        <w:t xml:space="preserve">Provision of consultancy services to </w:t>
      </w:r>
      <w:r w:rsidR="006422F3" w:rsidRPr="00A000EE">
        <w:rPr>
          <w:b/>
          <w:bCs/>
          <w:sz w:val="28"/>
          <w:szCs w:val="28"/>
        </w:rPr>
        <w:t xml:space="preserve">provide </w:t>
      </w:r>
      <w:r w:rsidR="00DB3009" w:rsidRPr="00A000EE">
        <w:rPr>
          <w:b/>
          <w:bCs/>
          <w:sz w:val="28"/>
          <w:szCs w:val="28"/>
        </w:rPr>
        <w:t>professional development support for Horizon Europe Pillar 2 and Pillar 3</w:t>
      </w:r>
    </w:p>
    <w:p w14:paraId="7261F6AC" w14:textId="77777777" w:rsidR="00C1406A" w:rsidRPr="000B4561" w:rsidRDefault="00C1406A" w:rsidP="00AB7B14">
      <w:pPr>
        <w:shd w:val="clear" w:color="auto" w:fill="FFFFFF" w:themeFill="background1"/>
        <w:rPr>
          <w:b/>
          <w:bCs/>
          <w:sz w:val="28"/>
          <w:szCs w:val="28"/>
        </w:rPr>
      </w:pPr>
    </w:p>
    <w:p w14:paraId="334129C8" w14:textId="77777777" w:rsidR="00C1406A" w:rsidRDefault="00C1406A" w:rsidP="00AB7B14">
      <w:pPr>
        <w:shd w:val="clear" w:color="auto" w:fill="FFFFFF" w:themeFill="background1"/>
        <w:rPr>
          <w:rFonts w:ascii="Arial" w:hAnsi="Arial" w:cs="Arial"/>
          <w:b/>
          <w:bCs/>
          <w:color w:val="0A2F41" w:themeColor="accent1" w:themeShade="80"/>
          <w:sz w:val="28"/>
          <w:lang w:val="en-US"/>
        </w:rPr>
      </w:pPr>
      <w:r w:rsidRPr="000B4561">
        <w:rPr>
          <w:rFonts w:ascii="Arial" w:hAnsi="Arial" w:cs="Arial"/>
          <w:b/>
          <w:bCs/>
          <w:color w:val="0A2F41" w:themeColor="accent1" w:themeShade="80"/>
          <w:sz w:val="28"/>
        </w:rPr>
        <w:t>Request for Tenders</w:t>
      </w:r>
      <w:r>
        <w:rPr>
          <w:rFonts w:ascii="Arial" w:hAnsi="Arial" w:cs="Arial"/>
          <w:b/>
          <w:bCs/>
          <w:color w:val="0A2F41" w:themeColor="accent1" w:themeShade="80"/>
          <w:sz w:val="28"/>
        </w:rPr>
        <w:t xml:space="preserve"> RFT</w:t>
      </w:r>
    </w:p>
    <w:p w14:paraId="65ECBCE3"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46174B7F"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06B82AB8"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624B97AE"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0906C8F4"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6457EAD7"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1BD92EC5"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75E40E49"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4904F4BD"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5E2DD7FE"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1FC4033E"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3DBD1E71" w14:textId="77777777" w:rsidR="00C1406A" w:rsidRDefault="00C1406A" w:rsidP="00AB7B14">
      <w:pPr>
        <w:shd w:val="clear" w:color="auto" w:fill="FFFFFF" w:themeFill="background1"/>
        <w:rPr>
          <w:rFonts w:ascii="Arial" w:hAnsi="Arial" w:cs="Arial"/>
          <w:b/>
          <w:bCs/>
          <w:color w:val="0A2F41" w:themeColor="accent1" w:themeShade="80"/>
          <w:sz w:val="24"/>
          <w:szCs w:val="20"/>
        </w:rPr>
      </w:pPr>
    </w:p>
    <w:p w14:paraId="77EB88C9" w14:textId="77777777" w:rsidR="005C1306" w:rsidRDefault="005C1306" w:rsidP="00AB7B14">
      <w:pPr>
        <w:shd w:val="clear" w:color="auto" w:fill="FFFFFF" w:themeFill="background1"/>
        <w:rPr>
          <w:rFonts w:ascii="Arial" w:hAnsi="Arial" w:cs="Arial"/>
          <w:b/>
          <w:bCs/>
          <w:color w:val="0A2F41" w:themeColor="accent1" w:themeShade="80"/>
          <w:sz w:val="24"/>
          <w:szCs w:val="20"/>
        </w:rPr>
      </w:pPr>
    </w:p>
    <w:p w14:paraId="6364AAD0" w14:textId="77777777" w:rsidR="005C1306" w:rsidRDefault="005C1306" w:rsidP="00AB7B14">
      <w:pPr>
        <w:shd w:val="clear" w:color="auto" w:fill="FFFFFF" w:themeFill="background1"/>
        <w:rPr>
          <w:rFonts w:ascii="Arial" w:hAnsi="Arial" w:cs="Arial"/>
          <w:b/>
          <w:bCs/>
          <w:color w:val="0A2F41" w:themeColor="accent1" w:themeShade="80"/>
          <w:sz w:val="24"/>
          <w:szCs w:val="20"/>
        </w:rPr>
      </w:pPr>
    </w:p>
    <w:p w14:paraId="1B45A261" w14:textId="77777777" w:rsidR="00C1406A" w:rsidRDefault="00C1406A" w:rsidP="00AB7B14">
      <w:pPr>
        <w:shd w:val="clear" w:color="auto" w:fill="FFFFFF" w:themeFill="background1"/>
        <w:rPr>
          <w:rFonts w:ascii="Arial" w:hAnsi="Arial" w:cs="Arial"/>
          <w:b/>
          <w:bCs/>
          <w:color w:val="0A2F41" w:themeColor="accent1" w:themeShade="80"/>
          <w:sz w:val="24"/>
          <w:szCs w:val="20"/>
        </w:rPr>
      </w:pPr>
    </w:p>
    <w:tbl>
      <w:tblPr>
        <w:tblStyle w:val="TableGrid"/>
        <w:tblW w:w="18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789"/>
        <w:gridCol w:w="8789"/>
      </w:tblGrid>
      <w:tr w:rsidR="00C1406A" w:rsidRPr="00F86574" w14:paraId="49295437" w14:textId="77777777" w:rsidTr="009B0508">
        <w:tc>
          <w:tcPr>
            <w:tcW w:w="709" w:type="dxa"/>
          </w:tcPr>
          <w:p w14:paraId="59732819" w14:textId="77777777" w:rsidR="00C1406A" w:rsidRDefault="00C1406A" w:rsidP="00AB7B14">
            <w:pPr>
              <w:shd w:val="clear" w:color="auto" w:fill="FFFFFF" w:themeFill="background1"/>
              <w:rPr>
                <w:rFonts w:ascii="Arial" w:hAnsi="Arial" w:cs="Arial"/>
                <w:b/>
                <w:bCs/>
                <w:color w:val="0A2F41" w:themeColor="accent1" w:themeShade="80"/>
                <w:sz w:val="24"/>
                <w:szCs w:val="20"/>
              </w:rPr>
            </w:pPr>
          </w:p>
        </w:tc>
        <w:tc>
          <w:tcPr>
            <w:tcW w:w="8789" w:type="dxa"/>
            <w:shd w:val="clear" w:color="auto" w:fill="FFFFFF" w:themeFill="background1"/>
            <w:hideMark/>
          </w:tcPr>
          <w:p w14:paraId="31D61E26" w14:textId="56715B62" w:rsidR="00C1406A" w:rsidRPr="00F86574" w:rsidRDefault="00C1406A" w:rsidP="00AB7B14">
            <w:pPr>
              <w:shd w:val="clear" w:color="auto" w:fill="FFFFFF" w:themeFill="background1"/>
              <w:jc w:val="center"/>
              <w:rPr>
                <w:rFonts w:ascii="Arial" w:hAnsi="Arial" w:cs="Arial"/>
                <w:b/>
                <w:bCs/>
                <w:color w:val="1F3864"/>
              </w:rPr>
            </w:pPr>
            <w:r w:rsidRPr="00F86574">
              <w:rPr>
                <w:rFonts w:ascii="Arial" w:hAnsi="Arial" w:cs="Arial"/>
                <w:b/>
                <w:bCs/>
                <w:color w:val="1F3864"/>
              </w:rPr>
              <w:t>MU Project Reference: PCO</w:t>
            </w:r>
            <w:r w:rsidRPr="009011AD">
              <w:rPr>
                <w:rFonts w:ascii="Arial" w:hAnsi="Arial" w:cs="Arial"/>
                <w:b/>
                <w:bCs/>
                <w:color w:val="1F3864"/>
              </w:rPr>
              <w:t>/</w:t>
            </w:r>
            <w:r w:rsidR="009011AD" w:rsidRPr="009011AD">
              <w:rPr>
                <w:rFonts w:ascii="Arial" w:hAnsi="Arial" w:cs="Arial"/>
                <w:b/>
                <w:bCs/>
                <w:color w:val="1F3864"/>
              </w:rPr>
              <w:t>519</w:t>
            </w:r>
          </w:p>
        </w:tc>
        <w:tc>
          <w:tcPr>
            <w:tcW w:w="8789" w:type="dxa"/>
            <w:shd w:val="clear" w:color="auto" w:fill="FFFFFF" w:themeFill="background1"/>
            <w:hideMark/>
          </w:tcPr>
          <w:p w14:paraId="7E4F7430" w14:textId="77777777" w:rsidR="00C1406A" w:rsidRPr="00F86574" w:rsidRDefault="00C1406A" w:rsidP="00AB7B14">
            <w:pPr>
              <w:shd w:val="clear" w:color="auto" w:fill="FFFFFF" w:themeFill="background1"/>
              <w:jc w:val="right"/>
              <w:rPr>
                <w:rFonts w:ascii="Arial" w:hAnsi="Arial" w:cs="Arial"/>
                <w:b/>
                <w:bCs/>
                <w:color w:val="1F3864"/>
              </w:rPr>
            </w:pPr>
            <w:r w:rsidRPr="00F86574">
              <w:rPr>
                <w:rFonts w:ascii="Arial" w:hAnsi="Arial" w:cs="Arial"/>
                <w:b/>
                <w:bCs/>
                <w:color w:val="1F3864"/>
              </w:rPr>
              <w:t>MU Project Reference: PCO/XXX</w:t>
            </w:r>
          </w:p>
        </w:tc>
      </w:tr>
      <w:tr w:rsidR="00C1406A" w:rsidRPr="00F86574" w14:paraId="166613F4" w14:textId="77777777" w:rsidTr="00486E0E">
        <w:trPr>
          <w:gridAfter w:val="1"/>
          <w:wAfter w:w="8789" w:type="dxa"/>
        </w:trPr>
        <w:tc>
          <w:tcPr>
            <w:tcW w:w="709" w:type="dxa"/>
          </w:tcPr>
          <w:p w14:paraId="5190A8B5" w14:textId="77777777" w:rsidR="00C1406A" w:rsidRPr="00F86574" w:rsidRDefault="00C1406A" w:rsidP="00AB7B14">
            <w:pPr>
              <w:shd w:val="clear" w:color="auto" w:fill="FFFFFF" w:themeFill="background1"/>
              <w:rPr>
                <w:rFonts w:ascii="Arial" w:hAnsi="Arial" w:cs="Arial"/>
                <w:b/>
                <w:bCs/>
                <w:color w:val="0A2F41" w:themeColor="accent1" w:themeShade="80"/>
                <w:sz w:val="24"/>
                <w:szCs w:val="20"/>
              </w:rPr>
            </w:pPr>
          </w:p>
        </w:tc>
        <w:tc>
          <w:tcPr>
            <w:tcW w:w="8789" w:type="dxa"/>
            <w:hideMark/>
          </w:tcPr>
          <w:p w14:paraId="35A502B8" w14:textId="2E1E2A9C" w:rsidR="00C1406A" w:rsidRPr="00F86574" w:rsidRDefault="00C1406A" w:rsidP="00AB7B14">
            <w:pPr>
              <w:shd w:val="clear" w:color="auto" w:fill="FFFFFF" w:themeFill="background1"/>
              <w:jc w:val="center"/>
              <w:rPr>
                <w:rFonts w:ascii="Arial" w:hAnsi="Arial" w:cs="Arial"/>
                <w:b/>
                <w:bCs/>
                <w:color w:val="0A2F41" w:themeColor="accent1" w:themeShade="80"/>
                <w:szCs w:val="18"/>
              </w:rPr>
            </w:pPr>
            <w:r w:rsidRPr="00F86574">
              <w:rPr>
                <w:rFonts w:ascii="Arial" w:hAnsi="Arial" w:cs="Arial"/>
                <w:b/>
                <w:bCs/>
                <w:color w:val="0A2F41" w:themeColor="accent1" w:themeShade="80"/>
                <w:szCs w:val="18"/>
              </w:rPr>
              <w:t xml:space="preserve">Closing Date for Receipt of Expressions of Interest: </w:t>
            </w:r>
            <w:r w:rsidR="00551DDD" w:rsidRPr="009B0508">
              <w:rPr>
                <w:rFonts w:ascii="Arial" w:hAnsi="Arial" w:cs="Arial"/>
                <w:b/>
                <w:bCs/>
                <w:color w:val="0A2F41" w:themeColor="accent1" w:themeShade="80"/>
                <w:szCs w:val="18"/>
                <w:shd w:val="clear" w:color="auto" w:fill="FFFFFF" w:themeFill="background1"/>
              </w:rPr>
              <w:t>1</w:t>
            </w:r>
            <w:r w:rsidR="00D52DDF" w:rsidRPr="009B0508">
              <w:rPr>
                <w:rFonts w:ascii="Arial" w:hAnsi="Arial" w:cs="Arial"/>
                <w:b/>
                <w:bCs/>
                <w:color w:val="0A2F41" w:themeColor="accent1" w:themeShade="80"/>
                <w:szCs w:val="18"/>
                <w:shd w:val="clear" w:color="auto" w:fill="FFFFFF" w:themeFill="background1"/>
              </w:rPr>
              <w:t>7th</w:t>
            </w:r>
            <w:r w:rsidR="00551DDD" w:rsidRPr="009B0508">
              <w:rPr>
                <w:rFonts w:ascii="Arial" w:hAnsi="Arial" w:cs="Arial"/>
                <w:b/>
                <w:bCs/>
                <w:color w:val="0A2F41" w:themeColor="accent1" w:themeShade="80"/>
                <w:szCs w:val="18"/>
                <w:shd w:val="clear" w:color="auto" w:fill="FFFFFF" w:themeFill="background1"/>
              </w:rPr>
              <w:t xml:space="preserve"> </w:t>
            </w:r>
            <w:r w:rsidR="00B82BCC" w:rsidRPr="009B0508">
              <w:rPr>
                <w:rFonts w:ascii="Arial" w:hAnsi="Arial" w:cs="Arial"/>
                <w:b/>
                <w:bCs/>
                <w:color w:val="0A2F41" w:themeColor="accent1" w:themeShade="80"/>
                <w:szCs w:val="18"/>
                <w:shd w:val="clear" w:color="auto" w:fill="FFFFFF" w:themeFill="background1"/>
              </w:rPr>
              <w:t xml:space="preserve">September </w:t>
            </w:r>
            <w:r w:rsidRPr="009B0508">
              <w:rPr>
                <w:rFonts w:ascii="Arial" w:hAnsi="Arial" w:cs="Arial"/>
                <w:b/>
                <w:bCs/>
                <w:color w:val="0A2F41" w:themeColor="accent1" w:themeShade="80"/>
                <w:szCs w:val="18"/>
                <w:shd w:val="clear" w:color="auto" w:fill="FFFFFF" w:themeFill="background1"/>
              </w:rPr>
              <w:t>202</w:t>
            </w:r>
            <w:r w:rsidR="00551DDD" w:rsidRPr="009B0508">
              <w:rPr>
                <w:rFonts w:ascii="Arial" w:hAnsi="Arial" w:cs="Arial"/>
                <w:b/>
                <w:bCs/>
                <w:color w:val="0A2F41" w:themeColor="accent1" w:themeShade="80"/>
                <w:szCs w:val="18"/>
                <w:shd w:val="clear" w:color="auto" w:fill="FFFFFF" w:themeFill="background1"/>
              </w:rPr>
              <w:t>6</w:t>
            </w:r>
          </w:p>
        </w:tc>
      </w:tr>
    </w:tbl>
    <w:p w14:paraId="65183993" w14:textId="77777777" w:rsidR="00C1406A" w:rsidRPr="00F86574" w:rsidRDefault="00C1406A" w:rsidP="00AB7B14">
      <w:pPr>
        <w:shd w:val="clear" w:color="auto" w:fill="FFFFFF" w:themeFill="background1"/>
      </w:pPr>
    </w:p>
    <w:tbl>
      <w:tblPr>
        <w:tblStyle w:val="GridTable4-Accent4"/>
        <w:tblW w:w="0" w:type="auto"/>
        <w:tblBorders>
          <w:top w:val="dotted" w:sz="4" w:space="0" w:color="003771"/>
          <w:left w:val="dotted" w:sz="4" w:space="0" w:color="003771"/>
          <w:bottom w:val="dotted" w:sz="4" w:space="0" w:color="003771"/>
          <w:right w:val="dotted" w:sz="4" w:space="0" w:color="003771"/>
          <w:insideH w:val="dotted" w:sz="4" w:space="0" w:color="003771"/>
          <w:insideV w:val="dotted" w:sz="4" w:space="0" w:color="003771"/>
        </w:tblBorders>
        <w:tblCellMar>
          <w:top w:w="85" w:type="dxa"/>
          <w:bottom w:w="85" w:type="dxa"/>
        </w:tblCellMar>
        <w:tblLook w:val="04A0" w:firstRow="1" w:lastRow="0" w:firstColumn="1" w:lastColumn="0" w:noHBand="0" w:noVBand="1"/>
      </w:tblPr>
      <w:tblGrid>
        <w:gridCol w:w="4108"/>
        <w:gridCol w:w="4908"/>
      </w:tblGrid>
      <w:tr w:rsidR="00C1406A" w:rsidRPr="00F86574" w14:paraId="1F97FA79" w14:textId="77777777" w:rsidTr="00486E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5B69C" w14:textId="77777777" w:rsidR="00C1406A" w:rsidRPr="00F86574" w:rsidRDefault="00C1406A" w:rsidP="00AB7B14">
            <w:pPr>
              <w:shd w:val="clear" w:color="auto" w:fill="FFFFFF" w:themeFill="background1"/>
              <w:rPr>
                <w:rFonts w:ascii="Arial" w:hAnsi="Arial" w:cs="Arial"/>
                <w:b w:val="0"/>
                <w:bCs w:val="0"/>
                <w:color w:val="auto"/>
                <w:sz w:val="20"/>
              </w:rPr>
            </w:pPr>
            <w:r w:rsidRPr="00F86574">
              <w:rPr>
                <w:rFonts w:ascii="Arial" w:hAnsi="Arial" w:cs="Arial"/>
                <w:b w:val="0"/>
                <w:bCs w:val="0"/>
                <w:color w:val="auto"/>
                <w:sz w:val="20"/>
              </w:rPr>
              <w:t xml:space="preserve">Procedure </w:t>
            </w:r>
          </w:p>
        </w:tc>
        <w:tc>
          <w:tcPr>
            <w:tcW w:w="4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B6253" w14:textId="77777777" w:rsidR="00C1406A" w:rsidRPr="00F86574" w:rsidRDefault="00C1406A" w:rsidP="00AB7B14">
            <w:p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rPr>
            </w:pPr>
            <w:r w:rsidRPr="00F86574">
              <w:rPr>
                <w:rFonts w:ascii="Arial" w:hAnsi="Arial" w:cs="Arial"/>
                <w:color w:val="auto"/>
                <w:sz w:val="20"/>
              </w:rPr>
              <w:t>Open Procedure</w:t>
            </w:r>
            <w:r w:rsidRPr="00F86574">
              <w:rPr>
                <w:color w:val="auto"/>
                <w:sz w:val="28"/>
                <w:szCs w:val="28"/>
              </w:rPr>
              <w:t xml:space="preserve"> </w:t>
            </w:r>
          </w:p>
        </w:tc>
      </w:tr>
      <w:tr w:rsidR="00C1406A" w:rsidRPr="00F86574" w14:paraId="3C518648"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tcBorders>
            <w:shd w:val="clear" w:color="auto" w:fill="F2F2F2" w:themeFill="background1" w:themeFillShade="F2"/>
            <w:vAlign w:val="center"/>
          </w:tcPr>
          <w:p w14:paraId="2470B239" w14:textId="77777777" w:rsidR="00C1406A" w:rsidRPr="00F86574" w:rsidRDefault="00C1406A" w:rsidP="00AB7B14">
            <w:pPr>
              <w:shd w:val="clear" w:color="auto" w:fill="FFFFFF" w:themeFill="background1"/>
              <w:rPr>
                <w:rFonts w:ascii="Arial" w:hAnsi="Arial" w:cs="Arial"/>
                <w:b w:val="0"/>
                <w:bCs w:val="0"/>
                <w:color w:val="262626" w:themeColor="text1" w:themeTint="D9"/>
                <w:sz w:val="20"/>
              </w:rPr>
            </w:pPr>
            <w:r w:rsidRPr="00F86574">
              <w:rPr>
                <w:rFonts w:ascii="Arial" w:hAnsi="Arial" w:cs="Arial"/>
                <w:b w:val="0"/>
                <w:bCs w:val="0"/>
                <w:color w:val="262626" w:themeColor="text1" w:themeTint="D9"/>
                <w:sz w:val="20"/>
              </w:rPr>
              <w:t>Issue Date</w:t>
            </w:r>
          </w:p>
        </w:tc>
        <w:tc>
          <w:tcPr>
            <w:tcW w:w="4908" w:type="dxa"/>
            <w:tcBorders>
              <w:top w:val="single" w:sz="4" w:space="0" w:color="auto"/>
            </w:tcBorders>
            <w:shd w:val="clear" w:color="auto" w:fill="auto"/>
            <w:vAlign w:val="center"/>
          </w:tcPr>
          <w:p w14:paraId="12720C60" w14:textId="1650B2BB" w:rsidR="00C1406A" w:rsidRPr="00F86574" w:rsidRDefault="00C1406A" w:rsidP="00AB7B14">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rPr>
            </w:pPr>
            <w:r w:rsidRPr="00F86574">
              <w:rPr>
                <w:rFonts w:ascii="Arial" w:hAnsi="Arial" w:cs="Arial"/>
                <w:color w:val="262626" w:themeColor="text1" w:themeTint="D9"/>
                <w:sz w:val="20"/>
              </w:rPr>
              <w:t xml:space="preserve"> </w:t>
            </w:r>
            <w:r w:rsidR="00630FCF">
              <w:rPr>
                <w:rFonts w:ascii="Arial" w:hAnsi="Arial" w:cs="Arial"/>
                <w:color w:val="262626" w:themeColor="text1" w:themeTint="D9"/>
                <w:sz w:val="20"/>
                <w:shd w:val="clear" w:color="auto" w:fill="FFFFFF" w:themeFill="background1"/>
              </w:rPr>
              <w:t>13</w:t>
            </w:r>
            <w:r w:rsidR="00D52DDF" w:rsidRPr="009B0508">
              <w:rPr>
                <w:rFonts w:ascii="Arial" w:hAnsi="Arial" w:cs="Arial"/>
                <w:color w:val="262626" w:themeColor="text1" w:themeTint="D9"/>
                <w:sz w:val="20"/>
                <w:shd w:val="clear" w:color="auto" w:fill="FFFFFF" w:themeFill="background1"/>
                <w:vertAlign w:val="superscript"/>
              </w:rPr>
              <w:t>th</w:t>
            </w:r>
            <w:r w:rsidR="00D52DDF" w:rsidRPr="009B0508">
              <w:rPr>
                <w:rFonts w:ascii="Arial" w:hAnsi="Arial" w:cs="Arial"/>
                <w:color w:val="262626" w:themeColor="text1" w:themeTint="D9"/>
                <w:sz w:val="20"/>
                <w:shd w:val="clear" w:color="auto" w:fill="FFFFFF" w:themeFill="background1"/>
              </w:rPr>
              <w:t xml:space="preserve"> August</w:t>
            </w:r>
            <w:r w:rsidR="001F24EC" w:rsidRPr="009B0508">
              <w:rPr>
                <w:rFonts w:ascii="Arial" w:hAnsi="Arial" w:cs="Arial"/>
                <w:color w:val="262626" w:themeColor="text1" w:themeTint="D9"/>
                <w:sz w:val="20"/>
                <w:shd w:val="clear" w:color="auto" w:fill="FFFFFF" w:themeFill="background1"/>
              </w:rPr>
              <w:t xml:space="preserve"> </w:t>
            </w:r>
            <w:r w:rsidR="00A67430" w:rsidRPr="009B0508">
              <w:rPr>
                <w:rFonts w:ascii="Arial" w:hAnsi="Arial" w:cs="Arial"/>
                <w:color w:val="262626" w:themeColor="text1" w:themeTint="D9"/>
                <w:sz w:val="20"/>
                <w:shd w:val="clear" w:color="auto" w:fill="FFFFFF" w:themeFill="background1"/>
              </w:rPr>
              <w:t xml:space="preserve"> </w:t>
            </w:r>
            <w:r w:rsidRPr="009B0508">
              <w:rPr>
                <w:rFonts w:ascii="Arial" w:hAnsi="Arial" w:cs="Arial"/>
                <w:color w:val="262626" w:themeColor="text1" w:themeTint="D9"/>
                <w:sz w:val="20"/>
                <w:shd w:val="clear" w:color="auto" w:fill="FFFFFF" w:themeFill="background1"/>
              </w:rPr>
              <w:t>202</w:t>
            </w:r>
            <w:r w:rsidR="00D52DDF" w:rsidRPr="009B0508">
              <w:rPr>
                <w:rFonts w:ascii="Arial" w:hAnsi="Arial" w:cs="Arial"/>
                <w:color w:val="262626" w:themeColor="text1" w:themeTint="D9"/>
                <w:sz w:val="20"/>
                <w:shd w:val="clear" w:color="auto" w:fill="FFFFFF" w:themeFill="background1"/>
              </w:rPr>
              <w:t>6</w:t>
            </w:r>
          </w:p>
        </w:tc>
      </w:tr>
      <w:tr w:rsidR="00C1406A" w:rsidRPr="00F86574" w14:paraId="0A941D4C" w14:textId="77777777" w:rsidTr="00486E0E">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1E9955F8" w14:textId="77777777" w:rsidR="00C1406A" w:rsidRPr="00F86574" w:rsidRDefault="00C1406A" w:rsidP="00AB7B14">
            <w:pPr>
              <w:shd w:val="clear" w:color="auto" w:fill="FFFFFF" w:themeFill="background1"/>
              <w:rPr>
                <w:rFonts w:ascii="Arial" w:hAnsi="Arial" w:cs="Arial"/>
                <w:b w:val="0"/>
                <w:bCs w:val="0"/>
                <w:color w:val="262626" w:themeColor="text1" w:themeTint="D9"/>
                <w:sz w:val="20"/>
              </w:rPr>
            </w:pPr>
            <w:r w:rsidRPr="00F86574">
              <w:rPr>
                <w:rFonts w:ascii="Arial" w:hAnsi="Arial" w:cs="Arial"/>
                <w:b w:val="0"/>
                <w:bCs w:val="0"/>
                <w:color w:val="262626" w:themeColor="text1" w:themeTint="D9"/>
                <w:sz w:val="20"/>
              </w:rPr>
              <w:t>Contact for Queries</w:t>
            </w:r>
          </w:p>
        </w:tc>
        <w:tc>
          <w:tcPr>
            <w:tcW w:w="4908" w:type="dxa"/>
            <w:vAlign w:val="center"/>
          </w:tcPr>
          <w:p w14:paraId="7B83CE73" w14:textId="77777777" w:rsidR="00C1406A" w:rsidRPr="00F86574" w:rsidRDefault="00C1406A" w:rsidP="00AB7B14">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rPr>
            </w:pPr>
            <w:r w:rsidRPr="00F86574">
              <w:rPr>
                <w:rFonts w:ascii="Arial" w:hAnsi="Arial" w:cs="Arial"/>
                <w:noProof/>
                <w:color w:val="262626" w:themeColor="text1" w:themeTint="D9"/>
                <w:sz w:val="20"/>
              </w:rPr>
              <w:t xml:space="preserve">Questions and Answers facility on </w:t>
            </w:r>
            <w:hyperlink r:id="rId9" w:history="1">
              <w:r w:rsidRPr="00F86574">
                <w:rPr>
                  <w:rStyle w:val="Hyperlink"/>
                  <w:rFonts w:ascii="Arial" w:hAnsi="Arial" w:cs="Arial"/>
                  <w:noProof/>
                  <w:color w:val="262626" w:themeColor="text1" w:themeTint="D9"/>
                  <w:sz w:val="20"/>
                </w:rPr>
                <w:t>www.etenders.gov.ie</w:t>
              </w:r>
            </w:hyperlink>
            <w:r w:rsidRPr="00F86574">
              <w:rPr>
                <w:rFonts w:ascii="Arial" w:hAnsi="Arial" w:cs="Arial"/>
                <w:color w:val="262626" w:themeColor="text1" w:themeTint="D9"/>
                <w:sz w:val="20"/>
              </w:rPr>
              <w:t xml:space="preserve">   </w:t>
            </w:r>
          </w:p>
        </w:tc>
      </w:tr>
      <w:tr w:rsidR="00C1406A" w:rsidRPr="00B82E12" w14:paraId="1D8ED00E" w14:textId="77777777" w:rsidTr="009B0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6F34A879" w14:textId="77777777" w:rsidR="00C1406A" w:rsidRPr="00F86574" w:rsidRDefault="00C1406A" w:rsidP="00AB7B14">
            <w:pPr>
              <w:shd w:val="clear" w:color="auto" w:fill="FFFFFF" w:themeFill="background1"/>
              <w:rPr>
                <w:rFonts w:ascii="Arial" w:hAnsi="Arial" w:cs="Arial"/>
                <w:b w:val="0"/>
                <w:bCs w:val="0"/>
                <w:color w:val="262626" w:themeColor="text1" w:themeTint="D9"/>
                <w:sz w:val="20"/>
              </w:rPr>
            </w:pPr>
            <w:r w:rsidRPr="00F86574">
              <w:rPr>
                <w:rFonts w:ascii="Arial" w:hAnsi="Arial" w:cs="Arial"/>
                <w:b w:val="0"/>
                <w:bCs w:val="0"/>
                <w:color w:val="262626" w:themeColor="text1" w:themeTint="D9"/>
                <w:sz w:val="20"/>
              </w:rPr>
              <w:t xml:space="preserve">Administrative Deadline for receipt of completed Questionnaires </w:t>
            </w:r>
          </w:p>
        </w:tc>
        <w:tc>
          <w:tcPr>
            <w:tcW w:w="4908" w:type="dxa"/>
            <w:shd w:val="clear" w:color="auto" w:fill="FFFFFF" w:themeFill="background1"/>
            <w:vAlign w:val="center"/>
          </w:tcPr>
          <w:p w14:paraId="52302F2E" w14:textId="3F49911F" w:rsidR="00C1406A" w:rsidRPr="001B02FD" w:rsidRDefault="00FE0452" w:rsidP="00AB7B14">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rPr>
            </w:pPr>
            <w:r>
              <w:rPr>
                <w:rFonts w:ascii="Arial" w:hAnsi="Arial" w:cs="Arial"/>
                <w:b/>
                <w:bCs/>
                <w:color w:val="0A2F41" w:themeColor="accent1" w:themeShade="80"/>
                <w:szCs w:val="18"/>
              </w:rPr>
              <w:t>17</w:t>
            </w:r>
            <w:r w:rsidRPr="00FE0452">
              <w:rPr>
                <w:rFonts w:ascii="Arial" w:hAnsi="Arial" w:cs="Arial"/>
                <w:b/>
                <w:bCs/>
                <w:color w:val="0A2F41" w:themeColor="accent1" w:themeShade="80"/>
                <w:szCs w:val="18"/>
                <w:vertAlign w:val="superscript"/>
              </w:rPr>
              <w:t>th</w:t>
            </w:r>
            <w:r>
              <w:rPr>
                <w:rFonts w:ascii="Arial" w:hAnsi="Arial" w:cs="Arial"/>
                <w:b/>
                <w:bCs/>
                <w:color w:val="0A2F41" w:themeColor="accent1" w:themeShade="80"/>
                <w:szCs w:val="18"/>
              </w:rPr>
              <w:t xml:space="preserve"> </w:t>
            </w:r>
            <w:r w:rsidR="005C1306">
              <w:rPr>
                <w:rFonts w:ascii="Arial" w:hAnsi="Arial" w:cs="Arial"/>
                <w:b/>
                <w:bCs/>
                <w:color w:val="0A2F41" w:themeColor="accent1" w:themeShade="80"/>
                <w:szCs w:val="18"/>
              </w:rPr>
              <w:t xml:space="preserve">September </w:t>
            </w:r>
            <w:r w:rsidR="001F24EC" w:rsidRPr="00F86574">
              <w:rPr>
                <w:rFonts w:ascii="Arial" w:hAnsi="Arial" w:cs="Arial"/>
                <w:b/>
                <w:bCs/>
                <w:color w:val="0A2F41" w:themeColor="accent1" w:themeShade="80"/>
                <w:szCs w:val="18"/>
              </w:rPr>
              <w:t>202</w:t>
            </w:r>
            <w:r w:rsidR="005C1306">
              <w:rPr>
                <w:rFonts w:ascii="Arial" w:hAnsi="Arial" w:cs="Arial"/>
                <w:b/>
                <w:bCs/>
                <w:color w:val="0A2F41" w:themeColor="accent1" w:themeShade="80"/>
                <w:szCs w:val="18"/>
              </w:rPr>
              <w:t>6</w:t>
            </w:r>
            <w:r w:rsidR="001F24EC" w:rsidRPr="00F86574">
              <w:rPr>
                <w:rFonts w:ascii="Arial" w:hAnsi="Arial" w:cs="Arial"/>
                <w:b/>
                <w:bCs/>
                <w:color w:val="0A2F41" w:themeColor="accent1" w:themeShade="80"/>
                <w:szCs w:val="18"/>
              </w:rPr>
              <w:t xml:space="preserve"> </w:t>
            </w:r>
            <w:r w:rsidR="00C1406A" w:rsidRPr="00F86574">
              <w:rPr>
                <w:rFonts w:ascii="Arial" w:hAnsi="Arial" w:cs="Arial"/>
                <w:b/>
                <w:bCs/>
                <w:sz w:val="20"/>
              </w:rPr>
              <w:t>at 12:00</w:t>
            </w:r>
            <w:r w:rsidR="00C1406A" w:rsidRPr="00F86574">
              <w:rPr>
                <w:rFonts w:ascii="Arial" w:hAnsi="Arial" w:cs="Arial"/>
                <w:sz w:val="20"/>
              </w:rPr>
              <w:t xml:space="preserve"> </w:t>
            </w:r>
            <w:r w:rsidR="007E3290" w:rsidRPr="00F86574">
              <w:rPr>
                <w:rFonts w:ascii="Arial" w:hAnsi="Arial" w:cs="Arial"/>
                <w:sz w:val="20"/>
              </w:rPr>
              <w:t>(Noon)</w:t>
            </w:r>
          </w:p>
        </w:tc>
      </w:tr>
      <w:tr w:rsidR="00C1406A" w:rsidRPr="00B82E12" w14:paraId="0EEE374D" w14:textId="77777777" w:rsidTr="00486E0E">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tcPr>
          <w:p w14:paraId="0AD0627C" w14:textId="77777777" w:rsidR="00C1406A" w:rsidRPr="003A1416" w:rsidRDefault="00C1406A" w:rsidP="00AB7B14">
            <w:pPr>
              <w:shd w:val="clear" w:color="auto" w:fill="FFFFFF" w:themeFill="background1"/>
              <w:rPr>
                <w:rFonts w:ascii="Arial" w:hAnsi="Arial" w:cs="Arial"/>
                <w:b w:val="0"/>
                <w:bCs w:val="0"/>
                <w:color w:val="262626" w:themeColor="text1" w:themeTint="D9"/>
                <w:sz w:val="20"/>
              </w:rPr>
            </w:pPr>
            <w:r w:rsidRPr="003A1416">
              <w:rPr>
                <w:rFonts w:ascii="Arial" w:hAnsi="Arial" w:cs="Arial"/>
                <w:b w:val="0"/>
                <w:bCs w:val="0"/>
                <w:sz w:val="20"/>
                <w:szCs w:val="20"/>
              </w:rPr>
              <w:t xml:space="preserve">Submission of </w:t>
            </w:r>
            <w:r>
              <w:rPr>
                <w:rFonts w:ascii="Arial" w:hAnsi="Arial" w:cs="Arial"/>
                <w:b w:val="0"/>
                <w:bCs w:val="0"/>
                <w:sz w:val="20"/>
                <w:szCs w:val="20"/>
              </w:rPr>
              <w:t>c</w:t>
            </w:r>
            <w:r w:rsidRPr="003A1416">
              <w:rPr>
                <w:rFonts w:ascii="Arial" w:hAnsi="Arial" w:cs="Arial"/>
                <w:b w:val="0"/>
                <w:bCs w:val="0"/>
                <w:sz w:val="20"/>
                <w:szCs w:val="20"/>
              </w:rPr>
              <w:t>ompleted Questionnaires</w:t>
            </w:r>
          </w:p>
        </w:tc>
        <w:tc>
          <w:tcPr>
            <w:tcW w:w="4908" w:type="dxa"/>
          </w:tcPr>
          <w:p w14:paraId="775EE7C4" w14:textId="77777777" w:rsidR="00C1406A" w:rsidRPr="000D04F8" w:rsidRDefault="00C1406A" w:rsidP="00AB7B14">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rPr>
            </w:pPr>
            <w:r>
              <w:rPr>
                <w:rFonts w:ascii="Arial" w:hAnsi="Arial" w:cs="Arial"/>
                <w:sz w:val="20"/>
                <w:szCs w:val="20"/>
              </w:rPr>
              <w:t xml:space="preserve">Tender </w:t>
            </w:r>
            <w:proofErr w:type="spellStart"/>
            <w:r>
              <w:rPr>
                <w:rFonts w:ascii="Arial" w:hAnsi="Arial" w:cs="Arial"/>
                <w:sz w:val="20"/>
                <w:szCs w:val="20"/>
              </w:rPr>
              <w:t>Postbox</w:t>
            </w:r>
            <w:proofErr w:type="spellEnd"/>
            <w:r>
              <w:rPr>
                <w:rFonts w:ascii="Arial" w:hAnsi="Arial" w:cs="Arial"/>
                <w:sz w:val="20"/>
                <w:szCs w:val="20"/>
              </w:rPr>
              <w:t xml:space="preserve"> facility on</w:t>
            </w:r>
            <w:r w:rsidRPr="003C11DF">
              <w:rPr>
                <w:rFonts w:ascii="Arial" w:hAnsi="Arial" w:cs="Arial"/>
                <w:sz w:val="20"/>
                <w:szCs w:val="20"/>
              </w:rPr>
              <w:t xml:space="preserve">  </w:t>
            </w:r>
            <w:hyperlink r:id="rId10" w:history="1">
              <w:r w:rsidRPr="003C11DF">
                <w:rPr>
                  <w:rStyle w:val="Hyperlink"/>
                  <w:rFonts w:ascii="Arial" w:hAnsi="Arial" w:cs="Arial"/>
                  <w:sz w:val="20"/>
                  <w:szCs w:val="20"/>
                </w:rPr>
                <w:t>www.etenders.gov.ie</w:t>
              </w:r>
            </w:hyperlink>
            <w:r w:rsidRPr="003C11DF">
              <w:rPr>
                <w:rFonts w:ascii="Arial" w:hAnsi="Arial" w:cs="Arial"/>
                <w:sz w:val="20"/>
                <w:szCs w:val="20"/>
              </w:rPr>
              <w:t xml:space="preserve"> ONLY</w:t>
            </w:r>
          </w:p>
        </w:tc>
      </w:tr>
      <w:tr w:rsidR="00C1406A" w:rsidRPr="00B82E12" w14:paraId="0B6E9226"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63CC4A6E" w14:textId="77777777" w:rsidR="00C1406A" w:rsidRPr="00972B02" w:rsidRDefault="00C1406A" w:rsidP="00AB7B14">
            <w:pPr>
              <w:shd w:val="clear" w:color="auto" w:fill="FFFFFF" w:themeFill="background1"/>
              <w:rPr>
                <w:rFonts w:ascii="Arial" w:hAnsi="Arial" w:cs="Arial"/>
                <w:b w:val="0"/>
                <w:bCs w:val="0"/>
                <w:color w:val="262626" w:themeColor="text1" w:themeTint="D9"/>
                <w:sz w:val="20"/>
              </w:rPr>
            </w:pPr>
            <w:r w:rsidRPr="00972B02">
              <w:rPr>
                <w:rFonts w:ascii="Arial" w:hAnsi="Arial" w:cs="Arial"/>
                <w:b w:val="0"/>
                <w:bCs w:val="0"/>
                <w:color w:val="262626" w:themeColor="text1" w:themeTint="D9"/>
                <w:sz w:val="20"/>
              </w:rPr>
              <w:t xml:space="preserve">Please note that information relating to this Qualification Questionnaire, including clarifications and changes, will be published on the Irish Government Procurement Opportunities Portal </w:t>
            </w:r>
            <w:hyperlink r:id="rId11" w:history="1">
              <w:r w:rsidRPr="00972B02">
                <w:rPr>
                  <w:rStyle w:val="Hyperlink"/>
                  <w:rFonts w:ascii="Arial" w:hAnsi="Arial" w:cs="Arial"/>
                  <w:b w:val="0"/>
                  <w:bCs w:val="0"/>
                  <w:i/>
                  <w:color w:val="262626" w:themeColor="text1" w:themeTint="D9"/>
                  <w:sz w:val="20"/>
                </w:rPr>
                <w:t>www.etenders.gov.ie</w:t>
              </w:r>
            </w:hyperlink>
            <w:r w:rsidRPr="00972B02">
              <w:rPr>
                <w:rFonts w:ascii="Arial" w:hAnsi="Arial" w:cs="Arial"/>
                <w:b w:val="0"/>
                <w:bCs w:val="0"/>
                <w:color w:val="262626" w:themeColor="text1" w:themeTint="D9"/>
                <w:sz w:val="20"/>
              </w:rPr>
              <w:t xml:space="preserve">. Registration is free of charge and there is no charge for documents. </w:t>
            </w:r>
          </w:p>
          <w:p w14:paraId="2F50466A" w14:textId="77777777" w:rsidR="00C1406A" w:rsidRPr="00972B02" w:rsidRDefault="00C1406A" w:rsidP="00AB7B14">
            <w:pPr>
              <w:shd w:val="clear" w:color="auto" w:fill="FFFFFF" w:themeFill="background1"/>
              <w:rPr>
                <w:rFonts w:ascii="Arial" w:hAnsi="Arial" w:cs="Arial"/>
                <w:b w:val="0"/>
                <w:bCs w:val="0"/>
                <w:color w:val="262626" w:themeColor="text1" w:themeTint="D9"/>
                <w:sz w:val="20"/>
              </w:rPr>
            </w:pPr>
          </w:p>
          <w:p w14:paraId="35AA0BED" w14:textId="77777777" w:rsidR="00C1406A" w:rsidRPr="00972B02" w:rsidRDefault="00C1406A" w:rsidP="00AB7B14">
            <w:pPr>
              <w:shd w:val="clear" w:color="auto" w:fill="FFFFFF" w:themeFill="background1"/>
              <w:rPr>
                <w:rFonts w:ascii="Arial" w:hAnsi="Arial" w:cs="Arial"/>
                <w:b w:val="0"/>
                <w:bCs w:val="0"/>
                <w:color w:val="262626" w:themeColor="text1" w:themeTint="D9"/>
                <w:sz w:val="20"/>
              </w:rPr>
            </w:pPr>
            <w:r w:rsidRPr="00972B02">
              <w:rPr>
                <w:rFonts w:ascii="Arial" w:hAnsi="Arial" w:cs="Arial"/>
                <w:b w:val="0"/>
                <w:bCs w:val="0"/>
                <w:color w:val="262626" w:themeColor="text1" w:themeTint="D9"/>
                <w:sz w:val="20"/>
              </w:rPr>
              <w:t xml:space="preserve">Please note that </w:t>
            </w:r>
            <w:r>
              <w:rPr>
                <w:rFonts w:ascii="Arial" w:hAnsi="Arial" w:cs="Arial"/>
                <w:b w:val="0"/>
                <w:bCs w:val="0"/>
                <w:color w:val="262626" w:themeColor="text1" w:themeTint="D9"/>
                <w:sz w:val="20"/>
              </w:rPr>
              <w:t>Maynooth University</w:t>
            </w:r>
            <w:r w:rsidRPr="00972B02">
              <w:rPr>
                <w:rFonts w:ascii="Arial" w:hAnsi="Arial" w:cs="Arial"/>
                <w:b w:val="0"/>
                <w:bCs w:val="0"/>
                <w:color w:val="262626" w:themeColor="text1" w:themeTint="D9"/>
                <w:sz w:val="20"/>
              </w:rPr>
              <w:t xml:space="preserve"> cannot accept responsibility for information relayed (or not relayed) via third parties.</w:t>
            </w:r>
          </w:p>
          <w:p w14:paraId="57985E82" w14:textId="77777777" w:rsidR="00C1406A" w:rsidRDefault="00C1406A" w:rsidP="00AB7B14">
            <w:pPr>
              <w:shd w:val="clear" w:color="auto" w:fill="FFFFFF" w:themeFill="background1"/>
              <w:rPr>
                <w:rFonts w:ascii="Arial" w:hAnsi="Arial" w:cs="Arial"/>
                <w:sz w:val="20"/>
                <w:szCs w:val="20"/>
              </w:rPr>
            </w:pPr>
          </w:p>
        </w:tc>
      </w:tr>
      <w:tr w:rsidR="00C1406A" w:rsidRPr="00B82E12" w14:paraId="652DBC3A" w14:textId="77777777" w:rsidTr="00486E0E">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2BE96504" w14:textId="77777777" w:rsidR="00C1406A" w:rsidRDefault="00C1406A" w:rsidP="00AB7B14">
            <w:pPr>
              <w:shd w:val="clear" w:color="auto" w:fill="FFFFFF" w:themeFill="background1"/>
              <w:rPr>
                <w:rFonts w:ascii="Arial" w:hAnsi="Arial" w:cs="Arial"/>
                <w:color w:val="262626" w:themeColor="text1" w:themeTint="D9"/>
                <w:sz w:val="20"/>
              </w:rPr>
            </w:pPr>
            <w:r w:rsidRPr="00577EF5">
              <w:rPr>
                <w:rFonts w:ascii="Arial" w:hAnsi="Arial" w:cs="Arial"/>
                <w:b w:val="0"/>
                <w:bCs w:val="0"/>
                <w:color w:val="262626" w:themeColor="text1" w:themeTint="D9"/>
                <w:sz w:val="20"/>
              </w:rPr>
              <w:t xml:space="preserve">Candidates should note that applications to this </w:t>
            </w:r>
          </w:p>
          <w:p w14:paraId="33D5208C" w14:textId="77777777" w:rsidR="00C1406A" w:rsidRPr="00577EF5" w:rsidRDefault="00C1406A" w:rsidP="00AB7B14">
            <w:pPr>
              <w:shd w:val="clear" w:color="auto" w:fill="FFFFFF" w:themeFill="background1"/>
              <w:rPr>
                <w:rFonts w:ascii="Arial" w:hAnsi="Arial" w:cs="Arial"/>
                <w:b w:val="0"/>
                <w:bCs w:val="0"/>
                <w:color w:val="262626" w:themeColor="text1" w:themeTint="D9"/>
                <w:sz w:val="20"/>
              </w:rPr>
            </w:pPr>
            <w:r w:rsidRPr="00984D5C">
              <w:rPr>
                <w:rFonts w:ascii="Arial" w:hAnsi="Arial" w:cs="Arial"/>
                <w:b w:val="0"/>
                <w:bCs w:val="0"/>
                <w:color w:val="262626" w:themeColor="text1" w:themeTint="D9"/>
                <w:sz w:val="20"/>
              </w:rPr>
              <w:t>Tender</w:t>
            </w:r>
            <w:r w:rsidRPr="00577EF5">
              <w:rPr>
                <w:rFonts w:ascii="Arial" w:hAnsi="Arial" w:cs="Arial"/>
                <w:b w:val="0"/>
                <w:bCs w:val="0"/>
                <w:color w:val="262626" w:themeColor="text1" w:themeTint="D9"/>
                <w:sz w:val="20"/>
              </w:rPr>
              <w:t xml:space="preserve"> can</w:t>
            </w:r>
            <w:r>
              <w:rPr>
                <w:rFonts w:ascii="Arial" w:hAnsi="Arial" w:cs="Arial"/>
                <w:b w:val="0"/>
                <w:bCs w:val="0"/>
                <w:color w:val="262626" w:themeColor="text1" w:themeTint="D9"/>
                <w:sz w:val="20"/>
              </w:rPr>
              <w:t xml:space="preserve">not </w:t>
            </w:r>
            <w:r w:rsidRPr="00577EF5">
              <w:rPr>
                <w:rFonts w:ascii="Arial" w:hAnsi="Arial" w:cs="Arial"/>
                <w:b w:val="0"/>
                <w:bCs w:val="0"/>
                <w:color w:val="262626" w:themeColor="text1" w:themeTint="D9"/>
                <w:sz w:val="20"/>
              </w:rPr>
              <w:t>be submitted after the administrative deadline. Please see ‘Candidate Instructions’ below for more information.</w:t>
            </w:r>
          </w:p>
          <w:p w14:paraId="124E6963" w14:textId="77777777" w:rsidR="00C1406A" w:rsidRPr="00C40427" w:rsidRDefault="00C1406A" w:rsidP="00AB7B14">
            <w:pPr>
              <w:shd w:val="clear" w:color="auto" w:fill="FFFFFF" w:themeFill="background1"/>
              <w:rPr>
                <w:rFonts w:ascii="Arial" w:hAnsi="Arial" w:cs="Arial"/>
                <w:color w:val="262626" w:themeColor="text1" w:themeTint="D9"/>
                <w:sz w:val="20"/>
              </w:rPr>
            </w:pPr>
          </w:p>
        </w:tc>
      </w:tr>
      <w:tr w:rsidR="00C1406A" w:rsidRPr="00B82E12" w14:paraId="1E670C7B"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269ADEEE" w14:textId="77777777" w:rsidR="00C1406A" w:rsidRPr="00C40427" w:rsidRDefault="00C1406A" w:rsidP="00AB7B14">
            <w:pPr>
              <w:shd w:val="clear" w:color="auto" w:fill="FFFFFF" w:themeFill="background1"/>
              <w:rPr>
                <w:rFonts w:ascii="Arial" w:hAnsi="Arial" w:cs="Arial"/>
                <w:color w:val="262626" w:themeColor="text1" w:themeTint="D9"/>
                <w:sz w:val="20"/>
              </w:rPr>
            </w:pPr>
            <w:r>
              <w:rPr>
                <w:rFonts w:ascii="Arial" w:hAnsi="Arial" w:cs="Arial"/>
                <w:color w:val="262626" w:themeColor="text1" w:themeTint="D9"/>
                <w:sz w:val="20"/>
              </w:rPr>
              <w:t xml:space="preserve">For general information about Maynooth University, please visit our </w:t>
            </w:r>
            <w:hyperlink r:id="rId12" w:history="1">
              <w:r w:rsidRPr="00BE5DC4">
                <w:rPr>
                  <w:rStyle w:val="Hyperlink"/>
                  <w:rFonts w:ascii="Arial" w:hAnsi="Arial" w:cs="Arial"/>
                  <w:b w:val="0"/>
                  <w:bCs w:val="0"/>
                  <w:sz w:val="20"/>
                  <w14:textFill>
                    <w14:solidFill>
                      <w14:srgbClr w14:val="0000FF">
                        <w14:lumMod w14:val="85000"/>
                        <w14:lumOff w14:val="15000"/>
                      </w14:srgbClr>
                    </w14:solidFill>
                  </w14:textFill>
                </w:rPr>
                <w:t>website</w:t>
              </w:r>
            </w:hyperlink>
          </w:p>
        </w:tc>
      </w:tr>
      <w:tr w:rsidR="00C1406A" w:rsidRPr="003A4025" w14:paraId="7E09FBD8" w14:textId="77777777" w:rsidTr="00486E0E">
        <w:tblPrEx>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CellMar>
            <w:top w:w="0" w:type="dxa"/>
            <w:bottom w:w="0" w:type="dxa"/>
          </w:tblCellMar>
        </w:tblPrEx>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Pr>
          <w:p w14:paraId="7256911D" w14:textId="16ED789A" w:rsidR="00C1406A" w:rsidRPr="003A4025" w:rsidRDefault="00C1406A" w:rsidP="00AB7B14">
            <w:pPr>
              <w:shd w:val="clear" w:color="auto" w:fill="FFFFFF" w:themeFill="background1"/>
              <w:spacing w:after="120" w:line="280" w:lineRule="exact"/>
              <w:jc w:val="both"/>
              <w:rPr>
                <w:rFonts w:ascii="Arial" w:hAnsi="Arial" w:cs="Arial"/>
                <w:b w:val="0"/>
                <w:bCs w:val="0"/>
                <w:sz w:val="20"/>
                <w:szCs w:val="20"/>
              </w:rPr>
            </w:pPr>
            <w:r w:rsidRPr="000B199B">
              <w:rPr>
                <w:rFonts w:ascii="Arial" w:hAnsi="Arial" w:cs="Arial"/>
                <w:b w:val="0"/>
                <w:bCs w:val="0"/>
                <w:color w:val="000000" w:themeColor="text1"/>
                <w:sz w:val="20"/>
                <w:szCs w:val="20"/>
              </w:rPr>
              <w:t>Any contract arising from this public procurement competition will be for agreement will be for two (</w:t>
            </w:r>
            <w:r>
              <w:rPr>
                <w:rFonts w:ascii="Arial" w:hAnsi="Arial" w:cs="Arial"/>
                <w:b w:val="0"/>
                <w:bCs w:val="0"/>
                <w:color w:val="000000" w:themeColor="text1"/>
                <w:sz w:val="20"/>
                <w:szCs w:val="20"/>
              </w:rPr>
              <w:t>2</w:t>
            </w:r>
            <w:r w:rsidRPr="000B199B">
              <w:rPr>
                <w:rFonts w:ascii="Arial" w:hAnsi="Arial" w:cs="Arial"/>
                <w:b w:val="0"/>
                <w:bCs w:val="0"/>
                <w:color w:val="000000" w:themeColor="text1"/>
                <w:sz w:val="20"/>
                <w:szCs w:val="20"/>
              </w:rPr>
              <w:t xml:space="preserve">) years, with the option to extend for an additional </w:t>
            </w:r>
            <w:r w:rsidR="0042693B">
              <w:rPr>
                <w:rFonts w:ascii="Arial" w:hAnsi="Arial" w:cs="Arial"/>
                <w:b w:val="0"/>
                <w:bCs w:val="0"/>
                <w:color w:val="000000" w:themeColor="text1"/>
                <w:sz w:val="20"/>
                <w:szCs w:val="20"/>
              </w:rPr>
              <w:t>two</w:t>
            </w:r>
            <w:r w:rsidRPr="000B199B">
              <w:rPr>
                <w:rFonts w:ascii="Arial" w:hAnsi="Arial" w:cs="Arial"/>
                <w:b w:val="0"/>
                <w:bCs w:val="0"/>
                <w:color w:val="000000" w:themeColor="text1"/>
                <w:sz w:val="20"/>
                <w:szCs w:val="20"/>
              </w:rPr>
              <w:t xml:space="preserve"> (</w:t>
            </w:r>
            <w:r w:rsidR="0042693B">
              <w:rPr>
                <w:rFonts w:ascii="Arial" w:hAnsi="Arial" w:cs="Arial"/>
                <w:b w:val="0"/>
                <w:bCs w:val="0"/>
                <w:color w:val="000000" w:themeColor="text1"/>
                <w:sz w:val="20"/>
                <w:szCs w:val="20"/>
              </w:rPr>
              <w:t>2</w:t>
            </w:r>
            <w:r w:rsidRPr="000B199B">
              <w:rPr>
                <w:rFonts w:ascii="Arial" w:hAnsi="Arial" w:cs="Arial"/>
                <w:b w:val="0"/>
                <w:bCs w:val="0"/>
                <w:color w:val="000000" w:themeColor="text1"/>
                <w:sz w:val="20"/>
                <w:szCs w:val="20"/>
              </w:rPr>
              <w:t>) twelve (12) month period</w:t>
            </w:r>
            <w:r>
              <w:rPr>
                <w:rFonts w:ascii="Arial" w:hAnsi="Arial" w:cs="Arial"/>
                <w:b w:val="0"/>
                <w:bCs w:val="0"/>
                <w:color w:val="000000" w:themeColor="text1"/>
                <w:sz w:val="20"/>
                <w:szCs w:val="20"/>
              </w:rPr>
              <w:t>s</w:t>
            </w:r>
            <w:r w:rsidRPr="000B199B">
              <w:rPr>
                <w:rFonts w:ascii="Arial" w:hAnsi="Arial" w:cs="Arial"/>
                <w:b w:val="0"/>
                <w:bCs w:val="0"/>
                <w:color w:val="000000" w:themeColor="text1"/>
                <w:sz w:val="20"/>
                <w:szCs w:val="20"/>
              </w:rPr>
              <w:t>.</w:t>
            </w:r>
          </w:p>
        </w:tc>
      </w:tr>
      <w:tr w:rsidR="00C1406A" w:rsidRPr="003A4025" w14:paraId="7291EF49" w14:textId="77777777" w:rsidTr="00486E0E">
        <w:tblPrEx>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auto"/>
          </w:tcPr>
          <w:p w14:paraId="600F867A" w14:textId="77777777" w:rsidR="00C1406A" w:rsidRPr="00E34739" w:rsidRDefault="00C1406A" w:rsidP="00AB7B14">
            <w:pPr>
              <w:shd w:val="clear" w:color="auto" w:fill="FFFFFF" w:themeFill="background1"/>
              <w:spacing w:after="120"/>
              <w:rPr>
                <w:rFonts w:ascii="Arial" w:hAnsi="Arial" w:cs="Arial"/>
                <w:color w:val="0A2F41" w:themeColor="accent1" w:themeShade="80"/>
                <w:sz w:val="20"/>
                <w:szCs w:val="20"/>
              </w:rPr>
            </w:pPr>
            <w:r w:rsidRPr="00E34739">
              <w:rPr>
                <w:rFonts w:ascii="Arial" w:hAnsi="Arial" w:cs="Arial"/>
                <w:b w:val="0"/>
                <w:bCs w:val="0"/>
                <w:color w:val="0A2F41" w:themeColor="accent1" w:themeShade="80"/>
                <w:sz w:val="20"/>
                <w:szCs w:val="20"/>
              </w:rPr>
              <w:t xml:space="preserve">Terms and Conditions </w:t>
            </w:r>
          </w:p>
          <w:p w14:paraId="4EA6DDA5" w14:textId="77777777" w:rsidR="00C1406A" w:rsidRPr="003A4025" w:rsidRDefault="00C1406A" w:rsidP="00AB7B14">
            <w:pPr>
              <w:shd w:val="clear" w:color="auto" w:fill="FFFFFF" w:themeFill="background1"/>
              <w:spacing w:after="120"/>
              <w:jc w:val="both"/>
              <w:rPr>
                <w:rFonts w:ascii="Arial" w:hAnsi="Arial" w:cs="Arial"/>
                <w:color w:val="262626" w:themeColor="text1" w:themeTint="D9"/>
                <w:sz w:val="20"/>
                <w:szCs w:val="20"/>
              </w:rPr>
            </w:pPr>
            <w:r w:rsidRPr="009A4A26">
              <w:rPr>
                <w:rFonts w:ascii="Arial" w:hAnsi="Arial" w:cs="Arial"/>
                <w:b w:val="0"/>
                <w:bCs w:val="0"/>
                <w:sz w:val="20"/>
                <w:szCs w:val="20"/>
              </w:rPr>
              <w:t>Any contract arising from this public procurement competition will use the standard Office of Government Procurement Services Contract, a copy of which is included with this Request for Tenders.</w:t>
            </w:r>
          </w:p>
        </w:tc>
      </w:tr>
    </w:tbl>
    <w:p w14:paraId="6395B662" w14:textId="77777777" w:rsidR="00C1406A" w:rsidRDefault="00C1406A" w:rsidP="00AB7B14">
      <w:pPr>
        <w:shd w:val="clear" w:color="auto" w:fill="FFFFFF" w:themeFill="background1"/>
        <w:jc w:val="both"/>
        <w:rPr>
          <w:rFonts w:ascii="Arial" w:hAnsi="Arial" w:cs="Arial"/>
          <w:b/>
          <w:bCs/>
        </w:rPr>
      </w:pPr>
    </w:p>
    <w:p w14:paraId="55AAEE2F" w14:textId="77777777" w:rsidR="00345D25" w:rsidRDefault="00345D25" w:rsidP="00AB7B14">
      <w:pPr>
        <w:shd w:val="clear" w:color="auto" w:fill="FFFFFF" w:themeFill="background1"/>
        <w:jc w:val="both"/>
        <w:rPr>
          <w:rFonts w:ascii="Arial" w:hAnsi="Arial" w:cs="Arial"/>
          <w:b/>
          <w:bCs/>
        </w:rPr>
      </w:pPr>
    </w:p>
    <w:p w14:paraId="6C941006" w14:textId="77777777" w:rsidR="00345D25" w:rsidRDefault="00345D25" w:rsidP="00AB7B14">
      <w:pPr>
        <w:shd w:val="clear" w:color="auto" w:fill="FFFFFF" w:themeFill="background1"/>
        <w:jc w:val="both"/>
        <w:rPr>
          <w:rFonts w:ascii="Arial" w:hAnsi="Arial" w:cs="Arial"/>
          <w:b/>
          <w:bCs/>
        </w:rPr>
      </w:pPr>
    </w:p>
    <w:p w14:paraId="0182B8FA" w14:textId="77777777" w:rsidR="00C1406A" w:rsidRPr="00E628AD" w:rsidRDefault="00C1406A" w:rsidP="00AB7B14">
      <w:pPr>
        <w:shd w:val="clear" w:color="auto" w:fill="FFFFFF" w:themeFill="background1"/>
        <w:jc w:val="both"/>
        <w:rPr>
          <w:rFonts w:ascii="Arial" w:hAnsi="Arial" w:cs="Arial"/>
          <w:b/>
          <w:bCs/>
        </w:rPr>
      </w:pPr>
      <w:r w:rsidRPr="00E628AD">
        <w:rPr>
          <w:rFonts w:ascii="Arial" w:hAnsi="Arial" w:cs="Arial"/>
          <w:b/>
          <w:bCs/>
        </w:rPr>
        <w:t>Section A</w:t>
      </w:r>
    </w:p>
    <w:p w14:paraId="0EFF0D77" w14:textId="77777777" w:rsidR="00C1406A" w:rsidRPr="00E628AD" w:rsidRDefault="00C1406A" w:rsidP="00AB7B14">
      <w:pPr>
        <w:shd w:val="clear" w:color="auto" w:fill="FFFFFF" w:themeFill="background1"/>
        <w:jc w:val="both"/>
        <w:rPr>
          <w:rFonts w:ascii="Arial" w:hAnsi="Arial" w:cs="Arial"/>
          <w:sz w:val="20"/>
          <w:szCs w:val="20"/>
        </w:rPr>
      </w:pPr>
    </w:p>
    <w:p w14:paraId="69B43C03" w14:textId="77777777" w:rsidR="00C1406A" w:rsidRPr="00E628AD" w:rsidRDefault="00C1406A" w:rsidP="00AB7B14">
      <w:pPr>
        <w:pStyle w:val="Heading1"/>
        <w:shd w:val="clear" w:color="auto" w:fill="FFFFFF" w:themeFill="background1"/>
        <w:rPr>
          <w:color w:val="auto"/>
        </w:rPr>
      </w:pPr>
      <w:bookmarkStart w:id="0" w:name="_Toc486341678"/>
      <w:r w:rsidRPr="00E628AD">
        <w:rPr>
          <w:color w:val="auto"/>
        </w:rPr>
        <w:t>1.</w:t>
      </w:r>
      <w:r w:rsidRPr="00E628AD">
        <w:rPr>
          <w:color w:val="auto"/>
        </w:rPr>
        <w:tab/>
        <w:t>SCOPE OF THE FRAMEWORK AGREEMENT</w:t>
      </w:r>
      <w:bookmarkEnd w:id="0"/>
      <w:r w:rsidRPr="00E628AD">
        <w:rPr>
          <w:color w:val="auto"/>
        </w:rPr>
        <w:t xml:space="preserve"> </w:t>
      </w:r>
    </w:p>
    <w:p w14:paraId="426F23C2" w14:textId="77777777" w:rsidR="00C1406A" w:rsidRPr="00E628AD" w:rsidRDefault="00C1406A" w:rsidP="00AB7B14">
      <w:pPr>
        <w:shd w:val="clear" w:color="auto" w:fill="FFFFFF" w:themeFill="background1"/>
        <w:jc w:val="both"/>
        <w:rPr>
          <w:rFonts w:ascii="Arial" w:hAnsi="Arial" w:cs="Arial"/>
          <w:sz w:val="20"/>
          <w:szCs w:val="20"/>
        </w:rPr>
      </w:pPr>
    </w:p>
    <w:p w14:paraId="3CBB9169" w14:textId="77777777" w:rsidR="00C1406A" w:rsidRPr="00E628AD" w:rsidRDefault="00C1406A" w:rsidP="00AB7B14">
      <w:pPr>
        <w:pStyle w:val="Heading2"/>
        <w:shd w:val="clear" w:color="auto" w:fill="FFFFFF" w:themeFill="background1"/>
        <w:rPr>
          <w:rFonts w:ascii="Arial" w:hAnsi="Arial" w:cs="Arial"/>
        </w:rPr>
      </w:pPr>
      <w:bookmarkStart w:id="1" w:name="_Toc486341679"/>
      <w:r w:rsidRPr="00E628AD">
        <w:rPr>
          <w:rFonts w:ascii="Arial" w:hAnsi="Arial" w:cs="Arial"/>
        </w:rPr>
        <w:t>1.1</w:t>
      </w:r>
      <w:r w:rsidRPr="00E628AD">
        <w:rPr>
          <w:rFonts w:ascii="Arial" w:hAnsi="Arial" w:cs="Arial"/>
        </w:rPr>
        <w:tab/>
        <w:t>Type of Framework</w:t>
      </w:r>
      <w:bookmarkEnd w:id="1"/>
      <w:r w:rsidRPr="00E628AD">
        <w:rPr>
          <w:rFonts w:ascii="Arial" w:hAnsi="Arial" w:cs="Arial"/>
        </w:rPr>
        <w:t xml:space="preserve"> </w:t>
      </w:r>
    </w:p>
    <w:p w14:paraId="02C62B03" w14:textId="77777777" w:rsidR="00C1406A" w:rsidRPr="00E628AD" w:rsidRDefault="00C1406A" w:rsidP="00AB7B14">
      <w:pPr>
        <w:shd w:val="clear" w:color="auto" w:fill="FFFFFF" w:themeFill="background1"/>
        <w:jc w:val="both"/>
        <w:rPr>
          <w:rFonts w:ascii="Arial" w:hAnsi="Arial" w:cs="Arial"/>
          <w:sz w:val="20"/>
          <w:szCs w:val="20"/>
        </w:rPr>
      </w:pPr>
      <w:r w:rsidRPr="00E628AD">
        <w:rPr>
          <w:rFonts w:ascii="Arial" w:hAnsi="Arial" w:cs="Arial"/>
          <w:sz w:val="20"/>
          <w:szCs w:val="20"/>
        </w:rPr>
        <w:t xml:space="preserve">The Contracting Authority proposes to engage in a competitive process for the establishment of a framework agreement.  A framework agreement constitutes a means of establishing overall terms and conditions in accordance with which, for a specified duration, individual contracts may or may not be awarded.  </w:t>
      </w:r>
    </w:p>
    <w:p w14:paraId="076CB89B" w14:textId="77777777" w:rsidR="00C1406A" w:rsidRPr="00E628AD" w:rsidRDefault="00C1406A" w:rsidP="00AB7B14">
      <w:pPr>
        <w:shd w:val="clear" w:color="auto" w:fill="FFFFFF" w:themeFill="background1"/>
        <w:jc w:val="center"/>
        <w:rPr>
          <w:rFonts w:ascii="Arial" w:hAnsi="Arial" w:cs="Arial"/>
          <w:sz w:val="20"/>
          <w:szCs w:val="20"/>
        </w:rPr>
      </w:pPr>
    </w:p>
    <w:tbl>
      <w:tblPr>
        <w:tblStyle w:val="TableGrid"/>
        <w:tblW w:w="0" w:type="auto"/>
        <w:tblBorders>
          <w:top w:val="dotted" w:sz="4" w:space="0" w:color="006778"/>
          <w:left w:val="dotted" w:sz="4" w:space="0" w:color="006778"/>
          <w:bottom w:val="dotted" w:sz="4" w:space="0" w:color="006778"/>
          <w:right w:val="dotted" w:sz="4" w:space="0" w:color="006778"/>
          <w:insideH w:val="dotted" w:sz="4" w:space="0" w:color="006778"/>
          <w:insideV w:val="dotted" w:sz="4" w:space="0" w:color="006778"/>
        </w:tblBorders>
        <w:tblLook w:val="04A0" w:firstRow="1" w:lastRow="0" w:firstColumn="1" w:lastColumn="0" w:noHBand="0" w:noVBand="1"/>
      </w:tblPr>
      <w:tblGrid>
        <w:gridCol w:w="2490"/>
        <w:gridCol w:w="6526"/>
      </w:tblGrid>
      <w:tr w:rsidR="00C1406A" w:rsidRPr="00E628AD" w14:paraId="610948B6" w14:textId="77777777" w:rsidTr="00486E0E">
        <w:tc>
          <w:tcPr>
            <w:tcW w:w="2547" w:type="dxa"/>
            <w:shd w:val="clear" w:color="auto" w:fill="72ABB6"/>
          </w:tcPr>
          <w:p w14:paraId="70F2D3B8" w14:textId="4EB0422F" w:rsidR="00C1406A" w:rsidRPr="00E628AD" w:rsidRDefault="00C1406A" w:rsidP="00AB7B14">
            <w:pPr>
              <w:shd w:val="clear" w:color="auto" w:fill="FFFFFF" w:themeFill="background1"/>
            </w:pPr>
            <w:r w:rsidRPr="00E628AD">
              <w:t>Type of framework</w:t>
            </w:r>
            <w:r w:rsidR="00821D6B">
              <w:t>s</w:t>
            </w:r>
            <w:r w:rsidRPr="00E628AD">
              <w:t xml:space="preserve">: </w:t>
            </w:r>
          </w:p>
        </w:tc>
        <w:tc>
          <w:tcPr>
            <w:tcW w:w="6803" w:type="dxa"/>
          </w:tcPr>
          <w:p w14:paraId="2EB140A2" w14:textId="4B1D1D61" w:rsidR="00C1406A" w:rsidRPr="00E628AD" w:rsidRDefault="00C1406A" w:rsidP="00AB7B14">
            <w:pPr>
              <w:shd w:val="clear" w:color="auto" w:fill="FFFFFF" w:themeFill="background1"/>
            </w:pPr>
            <w:r w:rsidRPr="00E628AD">
              <w:t>Multi-Party Framework Agreement</w:t>
            </w:r>
            <w:r w:rsidR="007C19D1">
              <w:t xml:space="preserve"> in</w:t>
            </w:r>
            <w:r w:rsidRPr="00E628AD">
              <w:t xml:space="preserve"> </w:t>
            </w:r>
            <w:r w:rsidR="007C19D1">
              <w:t>2 Lots</w:t>
            </w:r>
          </w:p>
        </w:tc>
      </w:tr>
      <w:tr w:rsidR="00C1406A" w:rsidRPr="00E628AD" w14:paraId="6D65262B" w14:textId="77777777" w:rsidTr="00AB7B14">
        <w:tc>
          <w:tcPr>
            <w:tcW w:w="2547" w:type="dxa"/>
            <w:shd w:val="clear" w:color="auto" w:fill="72ABB6"/>
          </w:tcPr>
          <w:p w14:paraId="3C37615C" w14:textId="77777777" w:rsidR="00C1406A" w:rsidRPr="00E628AD" w:rsidRDefault="00C1406A" w:rsidP="00AB7B14">
            <w:pPr>
              <w:shd w:val="clear" w:color="auto" w:fill="FFFFFF" w:themeFill="background1"/>
            </w:pPr>
            <w:r w:rsidRPr="00E628AD">
              <w:t>For</w:t>
            </w:r>
          </w:p>
        </w:tc>
        <w:tc>
          <w:tcPr>
            <w:tcW w:w="6803" w:type="dxa"/>
            <w:shd w:val="clear" w:color="auto" w:fill="FFFFFF" w:themeFill="background1"/>
          </w:tcPr>
          <w:p w14:paraId="3C5F5AEC" w14:textId="77777777" w:rsidR="00A25236" w:rsidRPr="00901D65" w:rsidRDefault="00A25236" w:rsidP="00AB7B14">
            <w:pPr>
              <w:shd w:val="clear" w:color="auto" w:fill="FFFFFF" w:themeFill="background1"/>
              <w:rPr>
                <w:b/>
                <w:bCs/>
                <w:color w:val="000000" w:themeColor="text1"/>
              </w:rPr>
            </w:pPr>
            <w:r w:rsidRPr="00901D65">
              <w:rPr>
                <w:b/>
                <w:bCs/>
                <w:color w:val="000000" w:themeColor="text1"/>
              </w:rPr>
              <w:t>Lot 1</w:t>
            </w:r>
          </w:p>
          <w:p w14:paraId="3FA404BA" w14:textId="2CB06F02" w:rsidR="00A25236" w:rsidRDefault="00C1406A" w:rsidP="00AB7B14">
            <w:pPr>
              <w:shd w:val="clear" w:color="auto" w:fill="FFFFFF" w:themeFill="background1"/>
            </w:pPr>
            <w:r w:rsidRPr="004C6E92">
              <w:rPr>
                <w:color w:val="000000" w:themeColor="text1"/>
              </w:rPr>
              <w:t xml:space="preserve">Provision of consultancy services to </w:t>
            </w:r>
            <w:r w:rsidR="00CB6B8F" w:rsidRPr="004C6E92">
              <w:t>support</w:t>
            </w:r>
            <w:r w:rsidR="004147D3">
              <w:t xml:space="preserve"> </w:t>
            </w:r>
            <w:r w:rsidR="00F35DF1" w:rsidRPr="00F35DF1">
              <w:rPr>
                <w:b/>
                <w:bCs/>
                <w:u w:val="single"/>
              </w:rPr>
              <w:t>Pre-award:</w:t>
            </w:r>
            <w:r w:rsidR="00F35DF1">
              <w:t xml:space="preserve"> </w:t>
            </w:r>
            <w:r w:rsidR="00CB6B8F" w:rsidRPr="004C6E92">
              <w:t>the</w:t>
            </w:r>
            <w:r w:rsidR="00CB6B8F" w:rsidRPr="00CB6B8F">
              <w:t xml:space="preserve"> preparation and submission of high-quality proposals under the </w:t>
            </w:r>
            <w:r w:rsidR="006438BF">
              <w:t>Horizon Europe Framework programme Pillar 2 and Pillar 3</w:t>
            </w:r>
            <w:r w:rsidR="005B3599">
              <w:t>, including proposal support and review, and</w:t>
            </w:r>
            <w:r w:rsidR="00CB6B8F" w:rsidRPr="00CB6B8F">
              <w:t xml:space="preserve"> deliver</w:t>
            </w:r>
            <w:r w:rsidR="005B3599">
              <w:t xml:space="preserve">y of </w:t>
            </w:r>
            <w:r w:rsidR="00CB6B8F" w:rsidRPr="00CB6B8F">
              <w:t xml:space="preserve"> targeted training aimed at enhancing the skills and capacity of researchers and support staff</w:t>
            </w:r>
            <w:r w:rsidR="00A25236">
              <w:t>.</w:t>
            </w:r>
          </w:p>
          <w:p w14:paraId="167D7ADB" w14:textId="1EAD0721" w:rsidR="00A25236" w:rsidRPr="00901D65" w:rsidRDefault="00A25236" w:rsidP="00AB7B14">
            <w:pPr>
              <w:shd w:val="clear" w:color="auto" w:fill="FFFFFF" w:themeFill="background1"/>
              <w:rPr>
                <w:b/>
                <w:bCs/>
                <w:color w:val="000000" w:themeColor="text1"/>
              </w:rPr>
            </w:pPr>
            <w:r w:rsidRPr="00901D65">
              <w:rPr>
                <w:b/>
                <w:bCs/>
                <w:color w:val="000000" w:themeColor="text1"/>
              </w:rPr>
              <w:t>Lot 2</w:t>
            </w:r>
          </w:p>
          <w:p w14:paraId="339EC7D6" w14:textId="74AC636E" w:rsidR="00CB6B8F" w:rsidRPr="00C33589" w:rsidRDefault="00A25236" w:rsidP="00AB7B14">
            <w:pPr>
              <w:shd w:val="clear" w:color="auto" w:fill="FFFFFF" w:themeFill="background1"/>
            </w:pPr>
            <w:r w:rsidRPr="004C6E92">
              <w:rPr>
                <w:color w:val="000000" w:themeColor="text1"/>
              </w:rPr>
              <w:t xml:space="preserve">Provision of consultancy services to </w:t>
            </w:r>
            <w:r w:rsidRPr="004C6E92">
              <w:t>support</w:t>
            </w:r>
            <w:r w:rsidR="004147D3">
              <w:t xml:space="preserve"> </w:t>
            </w:r>
            <w:r w:rsidR="008A260F" w:rsidRPr="00F35DF1">
              <w:rPr>
                <w:b/>
                <w:bCs/>
                <w:u w:val="single"/>
              </w:rPr>
              <w:t>P</w:t>
            </w:r>
            <w:r w:rsidR="008A260F">
              <w:rPr>
                <w:b/>
                <w:bCs/>
                <w:u w:val="single"/>
              </w:rPr>
              <w:t>ost</w:t>
            </w:r>
            <w:r w:rsidR="008A260F" w:rsidRPr="00F35DF1">
              <w:rPr>
                <w:b/>
                <w:bCs/>
                <w:u w:val="single"/>
              </w:rPr>
              <w:t>-award:</w:t>
            </w:r>
            <w:r w:rsidR="008A260F">
              <w:t xml:space="preserve"> </w:t>
            </w:r>
            <w:r w:rsidR="008A260F" w:rsidRPr="004C6E92">
              <w:t>the</w:t>
            </w:r>
            <w:r w:rsidR="008A260F" w:rsidRPr="00CB6B8F">
              <w:t xml:space="preserve"> </w:t>
            </w:r>
            <w:r w:rsidR="00DA59BF">
              <w:t>delivery of train</w:t>
            </w:r>
            <w:r w:rsidR="00551395">
              <w:t xml:space="preserve">ing for researchers and support staff </w:t>
            </w:r>
            <w:r w:rsidR="00C33589">
              <w:t xml:space="preserve">to ensure </w:t>
            </w:r>
            <w:r w:rsidR="0097039B">
              <w:t>effective management and reporting o</w:t>
            </w:r>
            <w:r w:rsidR="00671A50">
              <w:t>n co-ordinated</w:t>
            </w:r>
            <w:r w:rsidR="008A260F" w:rsidRPr="00CB6B8F">
              <w:t xml:space="preserve"> </w:t>
            </w:r>
            <w:r w:rsidR="008A260F">
              <w:t>Horizon Europe Framework programme Pillar 2 and Pillar 3</w:t>
            </w:r>
            <w:r w:rsidR="00671A50">
              <w:t xml:space="preserve"> projects</w:t>
            </w:r>
            <w:r w:rsidR="00C33589">
              <w:t>.</w:t>
            </w:r>
          </w:p>
        </w:tc>
      </w:tr>
      <w:tr w:rsidR="00C1406A" w:rsidRPr="00E628AD" w14:paraId="00B9FD6D" w14:textId="77777777" w:rsidTr="00AB7B14">
        <w:tc>
          <w:tcPr>
            <w:tcW w:w="2547" w:type="dxa"/>
            <w:shd w:val="clear" w:color="auto" w:fill="72ABB6"/>
          </w:tcPr>
          <w:p w14:paraId="5C76401F" w14:textId="77777777" w:rsidR="00C1406A" w:rsidRPr="00E628AD" w:rsidRDefault="00C1406A" w:rsidP="00AB7B14">
            <w:pPr>
              <w:shd w:val="clear" w:color="auto" w:fill="FFFFFF" w:themeFill="background1"/>
              <w:spacing w:after="0" w:line="240" w:lineRule="auto"/>
              <w:jc w:val="both"/>
              <w:rPr>
                <w:rFonts w:ascii="Arial" w:hAnsi="Arial" w:cs="Arial"/>
                <w:sz w:val="20"/>
                <w:szCs w:val="20"/>
              </w:rPr>
            </w:pPr>
            <w:r w:rsidRPr="00E628AD">
              <w:rPr>
                <w:rFonts w:ascii="Arial" w:hAnsi="Arial" w:cs="Arial"/>
                <w:sz w:val="20"/>
                <w:szCs w:val="20"/>
              </w:rPr>
              <w:t xml:space="preserve">Award of contracts: </w:t>
            </w:r>
          </w:p>
        </w:tc>
        <w:tc>
          <w:tcPr>
            <w:tcW w:w="6803" w:type="dxa"/>
            <w:shd w:val="clear" w:color="auto" w:fill="FFFFFF" w:themeFill="background1"/>
          </w:tcPr>
          <w:p w14:paraId="3F86D2E2" w14:textId="6EF75241" w:rsidR="00C1406A" w:rsidRPr="00E628AD" w:rsidRDefault="00C1406A" w:rsidP="00AB7B14">
            <w:pPr>
              <w:shd w:val="clear" w:color="auto" w:fill="FFFFFF" w:themeFill="background1"/>
              <w:jc w:val="both"/>
              <w:rPr>
                <w:rFonts w:ascii="Arial" w:hAnsi="Arial" w:cs="Arial"/>
                <w:sz w:val="20"/>
                <w:szCs w:val="20"/>
              </w:rPr>
            </w:pPr>
            <w:r w:rsidRPr="00E628AD">
              <w:rPr>
                <w:rFonts w:ascii="Arial" w:hAnsi="Arial" w:cs="Arial"/>
                <w:sz w:val="20"/>
                <w:szCs w:val="20"/>
              </w:rPr>
              <w:t>In the case of a multi-party framework agreement</w:t>
            </w:r>
            <w:r w:rsidR="00A25236">
              <w:rPr>
                <w:rFonts w:ascii="Arial" w:hAnsi="Arial" w:cs="Arial"/>
                <w:sz w:val="20"/>
                <w:szCs w:val="20"/>
              </w:rPr>
              <w:t>s</w:t>
            </w:r>
            <w:r w:rsidRPr="00E628AD">
              <w:rPr>
                <w:rFonts w:ascii="Arial" w:hAnsi="Arial" w:cs="Arial"/>
                <w:sz w:val="20"/>
                <w:szCs w:val="20"/>
              </w:rPr>
              <w:t>, contracts will be awarded in accordance with the process outlined herein.</w:t>
            </w:r>
          </w:p>
          <w:p w14:paraId="3254F7FA" w14:textId="77777777" w:rsidR="00C1406A" w:rsidRPr="00E628AD" w:rsidRDefault="00C1406A" w:rsidP="00AB7B14">
            <w:pPr>
              <w:shd w:val="clear" w:color="auto" w:fill="FFFFFF" w:themeFill="background1"/>
              <w:jc w:val="both"/>
              <w:rPr>
                <w:rFonts w:ascii="Arial" w:hAnsi="Arial" w:cs="Arial"/>
                <w:sz w:val="20"/>
                <w:szCs w:val="20"/>
              </w:rPr>
            </w:pPr>
          </w:p>
        </w:tc>
      </w:tr>
    </w:tbl>
    <w:p w14:paraId="7A3BFCA3" w14:textId="77777777" w:rsidR="00C1406A" w:rsidRPr="00E628AD" w:rsidRDefault="00C1406A" w:rsidP="00AB7B14">
      <w:pPr>
        <w:shd w:val="clear" w:color="auto" w:fill="FFFFFF" w:themeFill="background1"/>
        <w:jc w:val="both"/>
        <w:rPr>
          <w:rFonts w:ascii="Arial" w:hAnsi="Arial" w:cs="Arial"/>
          <w:sz w:val="20"/>
          <w:szCs w:val="20"/>
        </w:rPr>
      </w:pPr>
    </w:p>
    <w:p w14:paraId="6A57E257" w14:textId="4FB9878E" w:rsidR="00C1406A" w:rsidRPr="00E628AD" w:rsidRDefault="00C1406A" w:rsidP="00AB7B14">
      <w:pPr>
        <w:pStyle w:val="Heading2"/>
        <w:shd w:val="clear" w:color="auto" w:fill="FFFFFF" w:themeFill="background1"/>
        <w:rPr>
          <w:rFonts w:ascii="Arial" w:hAnsi="Arial" w:cs="Arial"/>
        </w:rPr>
      </w:pPr>
      <w:bookmarkStart w:id="2" w:name="_Toc486341680"/>
      <w:r w:rsidRPr="00E628AD">
        <w:rPr>
          <w:rFonts w:ascii="Arial" w:hAnsi="Arial" w:cs="Arial"/>
        </w:rPr>
        <w:t>1.2</w:t>
      </w:r>
      <w:r w:rsidRPr="00E628AD">
        <w:rPr>
          <w:rFonts w:ascii="Arial" w:hAnsi="Arial" w:cs="Arial"/>
        </w:rPr>
        <w:tab/>
        <w:t>Numbers Admitted to the Framework Agreement</w:t>
      </w:r>
      <w:bookmarkEnd w:id="2"/>
      <w:r w:rsidR="00284874">
        <w:rPr>
          <w:rFonts w:ascii="Arial" w:hAnsi="Arial" w:cs="Arial"/>
        </w:rPr>
        <w:t>s</w:t>
      </w:r>
    </w:p>
    <w:p w14:paraId="489302FD" w14:textId="6FE8C37E" w:rsidR="00C1406A" w:rsidRPr="00E628AD" w:rsidRDefault="00C1406A" w:rsidP="00AB7B14">
      <w:pPr>
        <w:shd w:val="clear" w:color="auto" w:fill="FFFFFF" w:themeFill="background1"/>
        <w:jc w:val="both"/>
        <w:rPr>
          <w:rFonts w:ascii="Arial" w:hAnsi="Arial" w:cs="Arial"/>
          <w:sz w:val="20"/>
          <w:szCs w:val="20"/>
        </w:rPr>
      </w:pPr>
      <w:r w:rsidRPr="00E628AD">
        <w:rPr>
          <w:rFonts w:ascii="Arial" w:hAnsi="Arial" w:cs="Arial"/>
          <w:sz w:val="20"/>
          <w:szCs w:val="20"/>
        </w:rPr>
        <w:t xml:space="preserve">The framework agreement will be established as a multi-party framework </w:t>
      </w:r>
      <w:r w:rsidRPr="00161935">
        <w:rPr>
          <w:rFonts w:ascii="Arial" w:hAnsi="Arial" w:cs="Arial"/>
          <w:sz w:val="20"/>
          <w:szCs w:val="20"/>
        </w:rPr>
        <w:t xml:space="preserve">agreement with </w:t>
      </w:r>
      <w:r w:rsidR="00821D6B" w:rsidRPr="00AB7B14">
        <w:rPr>
          <w:rFonts w:ascii="Arial" w:hAnsi="Arial" w:cs="Arial"/>
          <w:sz w:val="20"/>
          <w:szCs w:val="20"/>
          <w:shd w:val="clear" w:color="auto" w:fill="FFFFFF" w:themeFill="background1"/>
        </w:rPr>
        <w:t xml:space="preserve">up to </w:t>
      </w:r>
      <w:r w:rsidR="008109D3" w:rsidRPr="00AB7B14">
        <w:rPr>
          <w:rFonts w:ascii="Arial" w:hAnsi="Arial" w:cs="Arial"/>
          <w:sz w:val="20"/>
          <w:szCs w:val="20"/>
          <w:shd w:val="clear" w:color="auto" w:fill="FFFFFF" w:themeFill="background1"/>
        </w:rPr>
        <w:t>ten</w:t>
      </w:r>
      <w:r w:rsidRPr="00AB7B14">
        <w:rPr>
          <w:rFonts w:ascii="Arial" w:hAnsi="Arial" w:cs="Arial"/>
          <w:sz w:val="20"/>
          <w:szCs w:val="20"/>
          <w:shd w:val="clear" w:color="auto" w:fill="FFFFFF" w:themeFill="background1"/>
        </w:rPr>
        <w:t xml:space="preserve"> (</w:t>
      </w:r>
      <w:r w:rsidR="008109D3" w:rsidRPr="00AB7B14">
        <w:rPr>
          <w:rFonts w:ascii="Arial" w:hAnsi="Arial" w:cs="Arial"/>
          <w:sz w:val="20"/>
          <w:szCs w:val="20"/>
          <w:shd w:val="clear" w:color="auto" w:fill="FFFFFF" w:themeFill="background1"/>
        </w:rPr>
        <w:t>1</w:t>
      </w:r>
      <w:r w:rsidR="00013727" w:rsidRPr="00AB7B14">
        <w:rPr>
          <w:rFonts w:ascii="Arial" w:hAnsi="Arial" w:cs="Arial"/>
          <w:sz w:val="20"/>
          <w:szCs w:val="20"/>
          <w:shd w:val="clear" w:color="auto" w:fill="FFFFFF" w:themeFill="background1"/>
        </w:rPr>
        <w:t>0</w:t>
      </w:r>
      <w:r w:rsidRPr="00AB7B14">
        <w:rPr>
          <w:rFonts w:ascii="Arial" w:hAnsi="Arial" w:cs="Arial"/>
          <w:sz w:val="20"/>
          <w:szCs w:val="20"/>
          <w:shd w:val="clear" w:color="auto" w:fill="FFFFFF" w:themeFill="background1"/>
        </w:rPr>
        <w:t>)</w:t>
      </w:r>
      <w:r w:rsidRPr="00161935">
        <w:rPr>
          <w:rFonts w:ascii="Arial" w:hAnsi="Arial" w:cs="Arial"/>
          <w:sz w:val="20"/>
          <w:szCs w:val="20"/>
        </w:rPr>
        <w:t xml:space="preserve"> </w:t>
      </w:r>
      <w:r w:rsidRPr="00E628AD">
        <w:rPr>
          <w:rFonts w:ascii="Arial" w:hAnsi="Arial" w:cs="Arial"/>
          <w:sz w:val="20"/>
          <w:szCs w:val="20"/>
        </w:rPr>
        <w:t>operators subject to that number meeting the minimum criteria and rules.</w:t>
      </w:r>
    </w:p>
    <w:p w14:paraId="4AE68684" w14:textId="1B922FE0" w:rsidR="00C1406A" w:rsidRPr="00E628AD" w:rsidRDefault="00C1406A" w:rsidP="00AB7B14">
      <w:pPr>
        <w:pStyle w:val="Heading2"/>
        <w:shd w:val="clear" w:color="auto" w:fill="FFFFFF" w:themeFill="background1"/>
        <w:rPr>
          <w:rFonts w:ascii="Arial" w:hAnsi="Arial" w:cs="Arial"/>
        </w:rPr>
      </w:pPr>
      <w:bookmarkStart w:id="3" w:name="_Toc486341681"/>
      <w:r w:rsidRPr="00E628AD">
        <w:rPr>
          <w:rFonts w:ascii="Arial" w:hAnsi="Arial" w:cs="Arial"/>
        </w:rPr>
        <w:lastRenderedPageBreak/>
        <w:t>1.3</w:t>
      </w:r>
      <w:r w:rsidRPr="00E628AD">
        <w:rPr>
          <w:rFonts w:ascii="Arial" w:hAnsi="Arial" w:cs="Arial"/>
        </w:rPr>
        <w:tab/>
        <w:t>Duration of the Framework Agreement</w:t>
      </w:r>
      <w:bookmarkEnd w:id="3"/>
      <w:r w:rsidR="00284874">
        <w:rPr>
          <w:rFonts w:ascii="Arial" w:hAnsi="Arial" w:cs="Arial"/>
        </w:rPr>
        <w:t>s</w:t>
      </w:r>
    </w:p>
    <w:p w14:paraId="08C3514B" w14:textId="245E0D18" w:rsidR="00C1406A" w:rsidRPr="00E628AD" w:rsidRDefault="00C1406A" w:rsidP="00AB7B14">
      <w:pPr>
        <w:shd w:val="clear" w:color="auto" w:fill="FFFFFF" w:themeFill="background1"/>
        <w:jc w:val="both"/>
        <w:rPr>
          <w:rFonts w:ascii="Arial" w:hAnsi="Arial" w:cs="Arial"/>
          <w:sz w:val="20"/>
          <w:szCs w:val="20"/>
        </w:rPr>
      </w:pPr>
      <w:r w:rsidRPr="00E628AD">
        <w:rPr>
          <w:rFonts w:ascii="Arial" w:hAnsi="Arial" w:cs="Arial"/>
          <w:sz w:val="20"/>
          <w:szCs w:val="20"/>
        </w:rPr>
        <w:t xml:space="preserve">The framework </w:t>
      </w:r>
      <w:r w:rsidRPr="006A7E70">
        <w:rPr>
          <w:rFonts w:ascii="Arial" w:hAnsi="Arial" w:cs="Arial"/>
          <w:sz w:val="20"/>
          <w:szCs w:val="20"/>
        </w:rPr>
        <w:t xml:space="preserve">agreement </w:t>
      </w:r>
      <w:r w:rsidRPr="005E221B">
        <w:rPr>
          <w:rFonts w:ascii="Arial" w:hAnsi="Arial" w:cs="Arial"/>
          <w:sz w:val="20"/>
          <w:szCs w:val="20"/>
        </w:rPr>
        <w:t>will be for two (2) years, with the option to extend for three (</w:t>
      </w:r>
      <w:r w:rsidR="005E3BEF">
        <w:rPr>
          <w:rFonts w:ascii="Arial" w:hAnsi="Arial" w:cs="Arial"/>
          <w:sz w:val="20"/>
          <w:szCs w:val="20"/>
        </w:rPr>
        <w:t>2</w:t>
      </w:r>
      <w:r w:rsidRPr="005E221B">
        <w:rPr>
          <w:rFonts w:ascii="Arial" w:hAnsi="Arial" w:cs="Arial"/>
          <w:sz w:val="20"/>
          <w:szCs w:val="20"/>
        </w:rPr>
        <w:t xml:space="preserve">) </w:t>
      </w:r>
      <w:r w:rsidR="00552BAE">
        <w:rPr>
          <w:rFonts w:ascii="Arial" w:hAnsi="Arial" w:cs="Arial"/>
          <w:sz w:val="20"/>
          <w:szCs w:val="20"/>
        </w:rPr>
        <w:t>x</w:t>
      </w:r>
      <w:r w:rsidR="007E29C1">
        <w:rPr>
          <w:rFonts w:ascii="Arial" w:hAnsi="Arial" w:cs="Arial"/>
          <w:sz w:val="20"/>
          <w:szCs w:val="20"/>
        </w:rPr>
        <w:t xml:space="preserve"> </w:t>
      </w:r>
      <w:r w:rsidR="00552BAE">
        <w:rPr>
          <w:rFonts w:ascii="Arial" w:hAnsi="Arial" w:cs="Arial"/>
          <w:sz w:val="20"/>
          <w:szCs w:val="20"/>
        </w:rPr>
        <w:t xml:space="preserve">One </w:t>
      </w:r>
      <w:r w:rsidR="00821D6B">
        <w:rPr>
          <w:rFonts w:ascii="Arial" w:hAnsi="Arial" w:cs="Arial"/>
          <w:sz w:val="20"/>
          <w:szCs w:val="20"/>
        </w:rPr>
        <w:t>(</w:t>
      </w:r>
      <w:r w:rsidR="007E29C1">
        <w:rPr>
          <w:rFonts w:ascii="Arial" w:hAnsi="Arial" w:cs="Arial"/>
          <w:sz w:val="20"/>
          <w:szCs w:val="20"/>
        </w:rPr>
        <w:t>1</w:t>
      </w:r>
      <w:r w:rsidR="00821D6B">
        <w:rPr>
          <w:rFonts w:ascii="Arial" w:hAnsi="Arial" w:cs="Arial"/>
          <w:sz w:val="20"/>
          <w:szCs w:val="20"/>
        </w:rPr>
        <w:t>)</w:t>
      </w:r>
      <w:r w:rsidR="007E29C1">
        <w:rPr>
          <w:rFonts w:ascii="Arial" w:hAnsi="Arial" w:cs="Arial"/>
          <w:sz w:val="20"/>
          <w:szCs w:val="20"/>
        </w:rPr>
        <w:t xml:space="preserve"> </w:t>
      </w:r>
      <w:r w:rsidRPr="005E221B">
        <w:rPr>
          <w:rFonts w:ascii="Arial" w:hAnsi="Arial" w:cs="Arial"/>
          <w:sz w:val="20"/>
          <w:szCs w:val="20"/>
        </w:rPr>
        <w:t>year</w:t>
      </w:r>
      <w:r w:rsidR="00552BAE">
        <w:rPr>
          <w:rFonts w:ascii="Arial" w:hAnsi="Arial" w:cs="Arial"/>
          <w:sz w:val="20"/>
          <w:szCs w:val="20"/>
        </w:rPr>
        <w:t xml:space="preserve"> periods</w:t>
      </w:r>
      <w:r w:rsidRPr="005E221B">
        <w:rPr>
          <w:rFonts w:ascii="Arial" w:hAnsi="Arial" w:cs="Arial"/>
          <w:sz w:val="20"/>
          <w:szCs w:val="20"/>
        </w:rPr>
        <w:t>, subject</w:t>
      </w:r>
      <w:r w:rsidRPr="006A7E70">
        <w:rPr>
          <w:rFonts w:ascii="Arial" w:hAnsi="Arial" w:cs="Arial"/>
          <w:sz w:val="20"/>
          <w:szCs w:val="20"/>
        </w:rPr>
        <w:t xml:space="preserve"> to satisfactory performance, business needs and budgetary constraints</w:t>
      </w:r>
      <w:r w:rsidRPr="00E628AD">
        <w:rPr>
          <w:rFonts w:ascii="Arial" w:hAnsi="Arial" w:cs="Arial"/>
          <w:sz w:val="20"/>
          <w:szCs w:val="20"/>
        </w:rPr>
        <w:t xml:space="preserve">. </w:t>
      </w:r>
    </w:p>
    <w:p w14:paraId="060C5814" w14:textId="52435D52" w:rsidR="00C1406A" w:rsidRPr="00E628AD" w:rsidRDefault="00C1406A" w:rsidP="00AB7B14">
      <w:pPr>
        <w:pStyle w:val="Heading2"/>
        <w:shd w:val="clear" w:color="auto" w:fill="FFFFFF" w:themeFill="background1"/>
        <w:rPr>
          <w:rFonts w:ascii="Arial" w:hAnsi="Arial" w:cs="Arial"/>
        </w:rPr>
      </w:pPr>
      <w:bookmarkStart w:id="4" w:name="_Toc486341682"/>
      <w:r w:rsidRPr="00E628AD">
        <w:rPr>
          <w:rFonts w:ascii="Arial" w:hAnsi="Arial" w:cs="Arial"/>
        </w:rPr>
        <w:t>1.4</w:t>
      </w:r>
      <w:r w:rsidRPr="00E628AD">
        <w:rPr>
          <w:rFonts w:ascii="Arial" w:hAnsi="Arial" w:cs="Arial"/>
        </w:rPr>
        <w:tab/>
        <w:t>Estimated Value of the Framework Agreement</w:t>
      </w:r>
      <w:bookmarkEnd w:id="4"/>
      <w:r w:rsidR="00284874">
        <w:rPr>
          <w:rFonts w:ascii="Arial" w:hAnsi="Arial" w:cs="Arial"/>
        </w:rPr>
        <w:t>s</w:t>
      </w:r>
      <w:r w:rsidRPr="00E628AD">
        <w:rPr>
          <w:rFonts w:ascii="Arial" w:hAnsi="Arial" w:cs="Arial"/>
        </w:rPr>
        <w:t xml:space="preserve"> </w:t>
      </w:r>
    </w:p>
    <w:p w14:paraId="229BA69F" w14:textId="5AAB811E" w:rsidR="00C1406A" w:rsidRPr="00E628AD" w:rsidRDefault="00C1406A" w:rsidP="00AB7B14">
      <w:pPr>
        <w:shd w:val="clear" w:color="auto" w:fill="FFFFFF" w:themeFill="background1"/>
        <w:jc w:val="both"/>
        <w:rPr>
          <w:rFonts w:ascii="Arial" w:hAnsi="Arial" w:cs="Arial"/>
          <w:sz w:val="20"/>
          <w:szCs w:val="20"/>
        </w:rPr>
      </w:pPr>
      <w:r w:rsidRPr="00E94050">
        <w:rPr>
          <w:rFonts w:ascii="Arial" w:hAnsi="Arial" w:cs="Arial"/>
          <w:sz w:val="20"/>
          <w:szCs w:val="20"/>
        </w:rPr>
        <w:t xml:space="preserve">The estimated total value of purchases pursuant to the </w:t>
      </w:r>
      <w:r w:rsidR="00746125" w:rsidRPr="00E94050">
        <w:rPr>
          <w:rFonts w:ascii="Arial" w:hAnsi="Arial" w:cs="Arial"/>
          <w:b/>
          <w:bCs/>
          <w:sz w:val="20"/>
          <w:szCs w:val="20"/>
        </w:rPr>
        <w:t>two</w:t>
      </w:r>
      <w:r w:rsidR="00746125" w:rsidRPr="00E94050">
        <w:rPr>
          <w:rFonts w:ascii="Arial" w:hAnsi="Arial" w:cs="Arial"/>
          <w:sz w:val="20"/>
          <w:szCs w:val="20"/>
        </w:rPr>
        <w:t xml:space="preserve"> </w:t>
      </w:r>
      <w:r w:rsidRPr="00E94050">
        <w:rPr>
          <w:rFonts w:ascii="Arial" w:hAnsi="Arial" w:cs="Arial"/>
          <w:sz w:val="20"/>
          <w:szCs w:val="20"/>
        </w:rPr>
        <w:t>framework agreement</w:t>
      </w:r>
      <w:r w:rsidR="00284874" w:rsidRPr="00E94050">
        <w:rPr>
          <w:rFonts w:ascii="Arial" w:hAnsi="Arial" w:cs="Arial"/>
          <w:sz w:val="20"/>
          <w:szCs w:val="20"/>
        </w:rPr>
        <w:t>s</w:t>
      </w:r>
      <w:r w:rsidRPr="00E94050">
        <w:rPr>
          <w:rFonts w:ascii="Arial" w:hAnsi="Arial" w:cs="Arial"/>
          <w:sz w:val="20"/>
          <w:szCs w:val="20"/>
        </w:rPr>
        <w:t xml:space="preserve"> is in the region of €180,000 to €200,000</w:t>
      </w:r>
      <w:r w:rsidRPr="00F86574">
        <w:rPr>
          <w:rFonts w:ascii="Arial" w:hAnsi="Arial" w:cs="Arial"/>
          <w:sz w:val="20"/>
          <w:szCs w:val="20"/>
        </w:rPr>
        <w:t xml:space="preserve"> (ex. VAT) over</w:t>
      </w:r>
      <w:r w:rsidRPr="00E628AD">
        <w:rPr>
          <w:rFonts w:ascii="Arial" w:hAnsi="Arial" w:cs="Arial"/>
          <w:sz w:val="20"/>
          <w:szCs w:val="20"/>
        </w:rPr>
        <w:t xml:space="preserve"> the lifetime of the agreement. It is emphasised, however, that this figure is provided strictly for indicative purposes only as there is no guaranteed expenditure under the framework agreement.</w:t>
      </w:r>
    </w:p>
    <w:p w14:paraId="4853F3CF" w14:textId="644AAB0E" w:rsidR="00C1406A" w:rsidRPr="00E628AD" w:rsidRDefault="00C1406A" w:rsidP="00AB7B14">
      <w:pPr>
        <w:pStyle w:val="Heading2"/>
        <w:shd w:val="clear" w:color="auto" w:fill="FFFFFF" w:themeFill="background1"/>
        <w:rPr>
          <w:rFonts w:ascii="Arial" w:hAnsi="Arial" w:cs="Arial"/>
        </w:rPr>
      </w:pPr>
      <w:bookmarkStart w:id="5" w:name="_Toc486341683"/>
      <w:r w:rsidRPr="00E628AD">
        <w:rPr>
          <w:rFonts w:ascii="Arial" w:hAnsi="Arial" w:cs="Arial"/>
        </w:rPr>
        <w:t>1.5</w:t>
      </w:r>
      <w:r w:rsidRPr="00E628AD">
        <w:rPr>
          <w:rFonts w:ascii="Arial" w:hAnsi="Arial" w:cs="Arial"/>
        </w:rPr>
        <w:tab/>
        <w:t>Awarding Contracts under the Framework Agreement</w:t>
      </w:r>
      <w:bookmarkEnd w:id="5"/>
      <w:r w:rsidR="00284874">
        <w:rPr>
          <w:rFonts w:ascii="Arial" w:hAnsi="Arial" w:cs="Arial"/>
        </w:rPr>
        <w:t>s</w:t>
      </w:r>
    </w:p>
    <w:p w14:paraId="57BD2211" w14:textId="77777777" w:rsidR="00C1406A" w:rsidRPr="00E628AD" w:rsidRDefault="00C1406A" w:rsidP="00AB7B14">
      <w:pPr>
        <w:shd w:val="clear" w:color="auto" w:fill="FFFFFF" w:themeFill="background1"/>
        <w:jc w:val="both"/>
        <w:rPr>
          <w:rFonts w:ascii="Arial" w:hAnsi="Arial" w:cs="Arial"/>
          <w:sz w:val="20"/>
          <w:szCs w:val="20"/>
        </w:rPr>
      </w:pPr>
      <w:r w:rsidRPr="00E628AD">
        <w:rPr>
          <w:rFonts w:ascii="Arial" w:hAnsi="Arial" w:cs="Arial"/>
          <w:sz w:val="20"/>
          <w:szCs w:val="20"/>
        </w:rPr>
        <w:t xml:space="preserve">In the case of a multi-party framework agreement contracts may be awarded as follows: </w:t>
      </w:r>
    </w:p>
    <w:p w14:paraId="0DD0C62A" w14:textId="77777777" w:rsidR="00C1406A" w:rsidRDefault="00C1406A" w:rsidP="00AB7B14">
      <w:pPr>
        <w:pStyle w:val="ListParagraph"/>
        <w:numPr>
          <w:ilvl w:val="0"/>
          <w:numId w:val="24"/>
        </w:numPr>
        <w:shd w:val="clear" w:color="auto" w:fill="FFFFFF" w:themeFill="background1"/>
        <w:spacing w:before="120" w:line="264" w:lineRule="auto"/>
        <w:ind w:left="714" w:hanging="357"/>
        <w:contextualSpacing w:val="0"/>
        <w:jc w:val="both"/>
        <w:rPr>
          <w:rFonts w:ascii="Arial" w:hAnsi="Arial" w:cs="Arial"/>
          <w:sz w:val="20"/>
          <w:szCs w:val="20"/>
        </w:rPr>
      </w:pPr>
      <w:r w:rsidRPr="00E628AD">
        <w:rPr>
          <w:rFonts w:ascii="Arial" w:hAnsi="Arial" w:cs="Arial"/>
          <w:sz w:val="20"/>
          <w:szCs w:val="20"/>
        </w:rPr>
        <w:t xml:space="preserve">Through </w:t>
      </w:r>
      <w:r w:rsidRPr="00E628AD">
        <w:rPr>
          <w:rFonts w:ascii="Arial" w:hAnsi="Arial" w:cs="Arial"/>
          <w:b/>
          <w:sz w:val="20"/>
          <w:szCs w:val="20"/>
        </w:rPr>
        <w:t>direct drawdown</w:t>
      </w:r>
      <w:r w:rsidRPr="00E628AD">
        <w:rPr>
          <w:rFonts w:ascii="Arial" w:hAnsi="Arial" w:cs="Arial"/>
          <w:sz w:val="20"/>
          <w:szCs w:val="20"/>
        </w:rPr>
        <w:t xml:space="preserve"> from the firm that is capable of performing the contract and has submitted the Most-Economically-Advantageous-Tender for the specific requirement.</w:t>
      </w:r>
    </w:p>
    <w:p w14:paraId="1D4EE086" w14:textId="77777777" w:rsidR="00C1406A" w:rsidRPr="00E628AD" w:rsidRDefault="00C1406A" w:rsidP="00AB7B14">
      <w:pPr>
        <w:pStyle w:val="ListParagraph"/>
        <w:shd w:val="clear" w:color="auto" w:fill="FFFFFF" w:themeFill="background1"/>
        <w:spacing w:before="120" w:line="264" w:lineRule="auto"/>
        <w:ind w:left="714"/>
        <w:contextualSpacing w:val="0"/>
        <w:jc w:val="both"/>
        <w:rPr>
          <w:rFonts w:ascii="Arial" w:hAnsi="Arial" w:cs="Arial"/>
          <w:sz w:val="20"/>
          <w:szCs w:val="20"/>
        </w:rPr>
      </w:pPr>
      <w:r>
        <w:rPr>
          <w:rFonts w:ascii="Arial" w:hAnsi="Arial" w:cs="Arial"/>
          <w:sz w:val="20"/>
          <w:szCs w:val="20"/>
        </w:rPr>
        <w:t>AND/OR</w:t>
      </w:r>
    </w:p>
    <w:p w14:paraId="76082F0C" w14:textId="77777777" w:rsidR="00C1406A" w:rsidRDefault="00C1406A" w:rsidP="00AB7B14">
      <w:pPr>
        <w:pStyle w:val="ListParagraph"/>
        <w:numPr>
          <w:ilvl w:val="0"/>
          <w:numId w:val="24"/>
        </w:numPr>
        <w:shd w:val="clear" w:color="auto" w:fill="FFFFFF" w:themeFill="background1"/>
        <w:spacing w:before="120" w:line="264" w:lineRule="auto"/>
        <w:ind w:left="714" w:hanging="357"/>
        <w:contextualSpacing w:val="0"/>
        <w:jc w:val="both"/>
        <w:rPr>
          <w:rFonts w:ascii="Arial" w:hAnsi="Arial" w:cs="Arial"/>
          <w:sz w:val="20"/>
          <w:szCs w:val="20"/>
        </w:rPr>
      </w:pPr>
      <w:r w:rsidRPr="00E628AD">
        <w:rPr>
          <w:rFonts w:ascii="Arial" w:hAnsi="Arial" w:cs="Arial"/>
          <w:sz w:val="20"/>
          <w:szCs w:val="20"/>
        </w:rPr>
        <w:t xml:space="preserve">Through invitation to a </w:t>
      </w:r>
      <w:r w:rsidRPr="00E628AD">
        <w:rPr>
          <w:rFonts w:ascii="Arial" w:hAnsi="Arial" w:cs="Arial"/>
          <w:b/>
          <w:sz w:val="20"/>
          <w:szCs w:val="20"/>
        </w:rPr>
        <w:t>mini-tender competition</w:t>
      </w:r>
      <w:r w:rsidRPr="00E628AD">
        <w:rPr>
          <w:rFonts w:ascii="Arial" w:hAnsi="Arial" w:cs="Arial"/>
          <w:sz w:val="20"/>
          <w:szCs w:val="20"/>
        </w:rPr>
        <w:t xml:space="preserve"> of firms admitted to the framework agreement.  On each occasion, a Supplementary Invitation to Tender will be issued detailing the scope of requirements, the award criteria, a closing date and time and methodology for submission of responses. </w:t>
      </w:r>
    </w:p>
    <w:p w14:paraId="3301CC4E" w14:textId="1418A946" w:rsidR="00C1406A" w:rsidRPr="00610187" w:rsidRDefault="00C1406A" w:rsidP="00AB7B14">
      <w:pPr>
        <w:shd w:val="clear" w:color="auto" w:fill="FFFFFF" w:themeFill="background1"/>
        <w:spacing w:before="120" w:line="264" w:lineRule="auto"/>
        <w:jc w:val="both"/>
      </w:pPr>
      <w:r>
        <w:rPr>
          <w:rFonts w:ascii="Arial" w:hAnsi="Arial" w:cs="Arial"/>
          <w:sz w:val="20"/>
          <w:szCs w:val="20"/>
        </w:rPr>
        <w:t xml:space="preserve">       </w:t>
      </w:r>
      <w:r w:rsidR="002D686F">
        <w:rPr>
          <w:rFonts w:ascii="Arial" w:hAnsi="Arial" w:cs="Arial"/>
          <w:sz w:val="20"/>
          <w:szCs w:val="20"/>
        </w:rPr>
        <w:t xml:space="preserve">     </w:t>
      </w:r>
      <w:r>
        <w:rPr>
          <w:rFonts w:ascii="Arial" w:hAnsi="Arial" w:cs="Arial"/>
          <w:sz w:val="20"/>
          <w:szCs w:val="20"/>
        </w:rPr>
        <w:t xml:space="preserve"> AND/OR</w:t>
      </w:r>
    </w:p>
    <w:p w14:paraId="6707AA5E" w14:textId="226F4A79" w:rsidR="00C1406A" w:rsidRPr="00610187" w:rsidRDefault="00C1406A" w:rsidP="00AB7B14">
      <w:pPr>
        <w:shd w:val="clear" w:color="auto" w:fill="FFFFFF" w:themeFill="background1"/>
        <w:spacing w:before="120" w:line="264" w:lineRule="auto"/>
        <w:jc w:val="both"/>
        <w:rPr>
          <w:rFonts w:ascii="Arial" w:hAnsi="Arial" w:cs="Arial"/>
          <w:sz w:val="20"/>
          <w:szCs w:val="20"/>
        </w:rPr>
      </w:pPr>
      <w:r>
        <w:rPr>
          <w:rFonts w:ascii="Arial" w:hAnsi="Arial" w:cs="Arial"/>
          <w:sz w:val="20"/>
          <w:szCs w:val="20"/>
        </w:rPr>
        <w:t xml:space="preserve">    </w:t>
      </w:r>
      <w:r w:rsidR="002D686F">
        <w:rPr>
          <w:rFonts w:ascii="Arial" w:hAnsi="Arial" w:cs="Arial"/>
          <w:sz w:val="20"/>
          <w:szCs w:val="20"/>
        </w:rPr>
        <w:t xml:space="preserve">  </w:t>
      </w:r>
      <w:r>
        <w:rPr>
          <w:rFonts w:ascii="Arial" w:hAnsi="Arial" w:cs="Arial"/>
          <w:sz w:val="20"/>
          <w:szCs w:val="20"/>
        </w:rPr>
        <w:t>3</w:t>
      </w:r>
      <w:r w:rsidR="002D686F" w:rsidRPr="00162FA2">
        <w:rPr>
          <w:rFonts w:ascii="Arial" w:hAnsi="Arial" w:cs="Arial"/>
          <w:sz w:val="20"/>
          <w:szCs w:val="20"/>
        </w:rPr>
        <w:t>.</w:t>
      </w:r>
      <w:r w:rsidRPr="00162FA2">
        <w:rPr>
          <w:rFonts w:ascii="Arial" w:hAnsi="Arial" w:cs="Arial"/>
          <w:sz w:val="20"/>
          <w:szCs w:val="20"/>
        </w:rPr>
        <w:t xml:space="preserve">      Direct Award For projects/requirements with an estimated value less </w:t>
      </w:r>
      <w:r w:rsidRPr="00162FA2">
        <w:rPr>
          <w:rFonts w:ascii="Arial" w:hAnsi="Arial" w:cs="Arial"/>
          <w:sz w:val="20"/>
          <w:szCs w:val="20"/>
          <w:shd w:val="clear" w:color="auto" w:fill="FFFFFF" w:themeFill="background1"/>
        </w:rPr>
        <w:t>than €</w:t>
      </w:r>
      <w:r w:rsidR="00D735DA" w:rsidRPr="00162FA2">
        <w:rPr>
          <w:rFonts w:ascii="Arial" w:hAnsi="Arial" w:cs="Arial"/>
          <w:sz w:val="20"/>
          <w:szCs w:val="20"/>
          <w:shd w:val="clear" w:color="auto" w:fill="FFFFFF" w:themeFill="background1"/>
        </w:rPr>
        <w:t>8</w:t>
      </w:r>
      <w:r w:rsidR="009C7F9E" w:rsidRPr="00162FA2">
        <w:rPr>
          <w:rFonts w:ascii="Arial" w:hAnsi="Arial" w:cs="Arial"/>
          <w:sz w:val="20"/>
          <w:szCs w:val="20"/>
          <w:shd w:val="clear" w:color="auto" w:fill="FFFFFF" w:themeFill="background1"/>
        </w:rPr>
        <w:t>,0</w:t>
      </w:r>
      <w:r w:rsidRPr="00162FA2">
        <w:rPr>
          <w:rFonts w:ascii="Arial" w:hAnsi="Arial" w:cs="Arial"/>
          <w:sz w:val="20"/>
          <w:szCs w:val="20"/>
          <w:shd w:val="clear" w:color="auto" w:fill="FFFFFF" w:themeFill="background1"/>
        </w:rPr>
        <w:t>0</w:t>
      </w:r>
      <w:r w:rsidR="00EF6CD3" w:rsidRPr="00162FA2">
        <w:rPr>
          <w:rFonts w:ascii="Arial" w:hAnsi="Arial" w:cs="Arial"/>
          <w:sz w:val="20"/>
          <w:szCs w:val="20"/>
          <w:shd w:val="clear" w:color="auto" w:fill="FFFFFF" w:themeFill="background1"/>
        </w:rPr>
        <w:t>0</w:t>
      </w:r>
      <w:r w:rsidRPr="00162FA2">
        <w:rPr>
          <w:rFonts w:ascii="Arial" w:hAnsi="Arial" w:cs="Arial"/>
          <w:sz w:val="20"/>
          <w:szCs w:val="20"/>
          <w:shd w:val="clear" w:color="auto" w:fill="FFFFFF" w:themeFill="background1"/>
        </w:rPr>
        <w:t>:</w:t>
      </w:r>
      <w:r w:rsidRPr="00162FA2">
        <w:rPr>
          <w:rFonts w:ascii="Arial" w:hAnsi="Arial" w:cs="Arial"/>
          <w:sz w:val="20"/>
          <w:szCs w:val="20"/>
        </w:rPr>
        <w:t xml:space="preserve"> the University</w:t>
      </w:r>
      <w:r w:rsidR="009C7F9E" w:rsidRPr="00162FA2">
        <w:rPr>
          <w:rFonts w:ascii="Arial" w:hAnsi="Arial" w:cs="Arial"/>
          <w:sz w:val="20"/>
          <w:szCs w:val="20"/>
        </w:rPr>
        <w:t xml:space="preserve"> </w:t>
      </w:r>
      <w:r w:rsidRPr="00162FA2">
        <w:rPr>
          <w:rFonts w:ascii="Arial" w:hAnsi="Arial" w:cs="Arial"/>
          <w:sz w:val="20"/>
          <w:szCs w:val="20"/>
        </w:rPr>
        <w:t>will select one framework operator based on the requirements of the project.</w:t>
      </w:r>
    </w:p>
    <w:p w14:paraId="2C1FD6C7" w14:textId="77777777" w:rsidR="00C1406A" w:rsidRDefault="00C1406A" w:rsidP="00AB7B14">
      <w:pPr>
        <w:shd w:val="clear" w:color="auto" w:fill="FFFFFF" w:themeFill="background1"/>
        <w:spacing w:after="160" w:line="259" w:lineRule="auto"/>
        <w:rPr>
          <w:rFonts w:ascii="Arial" w:hAnsi="Arial" w:cs="Arial"/>
          <w:sz w:val="20"/>
          <w:szCs w:val="20"/>
          <w:u w:val="single"/>
        </w:rPr>
      </w:pPr>
      <w:r w:rsidRPr="002760AA">
        <w:rPr>
          <w:rFonts w:ascii="Arial" w:hAnsi="Arial" w:cs="Arial"/>
          <w:sz w:val="20"/>
          <w:szCs w:val="20"/>
          <w:u w:val="single"/>
        </w:rPr>
        <w:t>Framework members must ensure rates charged</w:t>
      </w:r>
      <w:r>
        <w:rPr>
          <w:rFonts w:ascii="Arial" w:hAnsi="Arial" w:cs="Arial"/>
          <w:sz w:val="20"/>
          <w:szCs w:val="20"/>
          <w:u w:val="single"/>
        </w:rPr>
        <w:t xml:space="preserve"> at</w:t>
      </w:r>
      <w:r w:rsidRPr="002760AA">
        <w:rPr>
          <w:rFonts w:ascii="Arial" w:hAnsi="Arial" w:cs="Arial"/>
          <w:sz w:val="20"/>
          <w:szCs w:val="20"/>
          <w:u w:val="single"/>
        </w:rPr>
        <w:t xml:space="preserve"> either direct drawdown or mini-competition stage are consistent with the tender rates submitted</w:t>
      </w:r>
      <w:r>
        <w:rPr>
          <w:rFonts w:ascii="Arial" w:hAnsi="Arial" w:cs="Arial"/>
          <w:sz w:val="20"/>
          <w:szCs w:val="20"/>
          <w:u w:val="single"/>
        </w:rPr>
        <w:t xml:space="preserve"> </w:t>
      </w:r>
      <w:r w:rsidRPr="002760AA">
        <w:rPr>
          <w:rFonts w:ascii="Arial" w:hAnsi="Arial" w:cs="Arial"/>
          <w:sz w:val="20"/>
          <w:szCs w:val="20"/>
          <w:u w:val="single"/>
        </w:rPr>
        <w:t>in response to this RFT.</w:t>
      </w:r>
    </w:p>
    <w:p w14:paraId="5C7F6915" w14:textId="77777777" w:rsidR="00C1406A" w:rsidRPr="002760AA" w:rsidRDefault="00C1406A" w:rsidP="00AB7B14">
      <w:pPr>
        <w:shd w:val="clear" w:color="auto" w:fill="FFFFFF" w:themeFill="background1"/>
        <w:spacing w:after="160" w:line="259" w:lineRule="auto"/>
        <w:rPr>
          <w:rFonts w:ascii="Arial" w:hAnsi="Arial" w:cs="Arial"/>
          <w:sz w:val="20"/>
          <w:szCs w:val="20"/>
          <w:u w:val="single"/>
        </w:rPr>
      </w:pPr>
    </w:p>
    <w:p w14:paraId="1EEF2DD6" w14:textId="77777777" w:rsidR="00C1406A" w:rsidRPr="004737B5" w:rsidRDefault="00C1406A" w:rsidP="00AB7B14">
      <w:pPr>
        <w:pStyle w:val="Heading2"/>
        <w:shd w:val="clear" w:color="auto" w:fill="FFFFFF" w:themeFill="background1"/>
      </w:pPr>
      <w:bookmarkStart w:id="6" w:name="_Toc486341684"/>
      <w:r>
        <w:t>1</w:t>
      </w:r>
      <w:r w:rsidRPr="004737B5">
        <w:t>.6</w:t>
      </w:r>
      <w:r w:rsidRPr="004737B5">
        <w:tab/>
        <w:t>Management of Performance</w:t>
      </w:r>
      <w:bookmarkEnd w:id="6"/>
    </w:p>
    <w:p w14:paraId="58BE3119" w14:textId="77777777" w:rsidR="00C1406A" w:rsidRPr="004737B5" w:rsidRDefault="00C1406A" w:rsidP="00AB7B14">
      <w:pPr>
        <w:shd w:val="clear" w:color="auto" w:fill="FFFFFF" w:themeFill="background1"/>
        <w:jc w:val="both"/>
        <w:rPr>
          <w:rFonts w:ascii="Arial" w:hAnsi="Arial" w:cs="Arial"/>
          <w:sz w:val="20"/>
          <w:szCs w:val="20"/>
        </w:rPr>
      </w:pPr>
      <w:r w:rsidRPr="004737B5">
        <w:rPr>
          <w:rFonts w:ascii="Arial" w:hAnsi="Arial" w:cs="Arial"/>
          <w:sz w:val="20"/>
          <w:szCs w:val="20"/>
        </w:rPr>
        <w:t xml:space="preserve">Supplier performance will be continually monitored over the term of the framework agreement. The format will be agreed between the Contracting Authority and the Framework Member(s).  </w:t>
      </w:r>
    </w:p>
    <w:p w14:paraId="136E7B6E" w14:textId="77777777" w:rsidR="00C1406A" w:rsidRPr="00FB3856" w:rsidRDefault="00C1406A" w:rsidP="00AB7B14">
      <w:pPr>
        <w:pStyle w:val="Heading3"/>
        <w:shd w:val="clear" w:color="auto" w:fill="FFFFFF" w:themeFill="background1"/>
      </w:pPr>
      <w:bookmarkStart w:id="7" w:name="_Toc486341685"/>
      <w:r>
        <w:t>1</w:t>
      </w:r>
      <w:r w:rsidRPr="004737B5">
        <w:t>.6</w:t>
      </w:r>
      <w:r w:rsidRPr="00FB3856">
        <w:t>.1</w:t>
      </w:r>
      <w:r w:rsidRPr="00FB3856">
        <w:tab/>
        <w:t>Contract Management</w:t>
      </w:r>
      <w:bookmarkEnd w:id="7"/>
      <w:r w:rsidRPr="00FB3856">
        <w:t xml:space="preserve"> </w:t>
      </w:r>
    </w:p>
    <w:p w14:paraId="1081DB4B" w14:textId="77777777" w:rsidR="00C1406A" w:rsidRPr="004737B5" w:rsidRDefault="00C1406A" w:rsidP="00AB7B14">
      <w:pPr>
        <w:shd w:val="clear" w:color="auto" w:fill="FFFFFF" w:themeFill="background1"/>
        <w:jc w:val="both"/>
        <w:rPr>
          <w:rFonts w:ascii="Arial" w:hAnsi="Arial" w:cs="Arial"/>
          <w:sz w:val="20"/>
          <w:szCs w:val="20"/>
        </w:rPr>
      </w:pPr>
      <w:r w:rsidRPr="004737B5">
        <w:rPr>
          <w:rFonts w:ascii="Arial" w:hAnsi="Arial" w:cs="Arial"/>
          <w:sz w:val="20"/>
          <w:szCs w:val="20"/>
        </w:rPr>
        <w:t>The Contracting Authority requires tenderers to nominate a dedicated contract manager who will act as the main point of contact for the duration of the framework.  This person shall have the authority to deal with all matters in relation to contracts and be responsible for the satisfactory delivery of the supplies/services required.  The duties of the account manager will include the following:</w:t>
      </w:r>
    </w:p>
    <w:p w14:paraId="60C685CA" w14:textId="77777777" w:rsidR="00C1406A" w:rsidRPr="0071642F" w:rsidRDefault="00C1406A" w:rsidP="00AB7B14">
      <w:pPr>
        <w:pStyle w:val="ListParagraph"/>
        <w:numPr>
          <w:ilvl w:val="0"/>
          <w:numId w:val="23"/>
        </w:numPr>
        <w:shd w:val="clear" w:color="auto" w:fill="FFFFFF" w:themeFill="background1"/>
        <w:spacing w:before="120" w:line="264" w:lineRule="auto"/>
        <w:jc w:val="both"/>
        <w:rPr>
          <w:rFonts w:ascii="Arial" w:hAnsi="Arial" w:cs="Arial"/>
          <w:sz w:val="20"/>
          <w:szCs w:val="20"/>
        </w:rPr>
      </w:pPr>
      <w:r w:rsidRPr="0071642F">
        <w:rPr>
          <w:rFonts w:ascii="Arial" w:hAnsi="Arial" w:cs="Arial"/>
          <w:sz w:val="20"/>
          <w:szCs w:val="20"/>
        </w:rPr>
        <w:t>Overall responsibility for a good working relationship with the Contracting Authority;</w:t>
      </w:r>
    </w:p>
    <w:p w14:paraId="3B078367" w14:textId="77777777" w:rsidR="00C1406A" w:rsidRPr="0071642F" w:rsidRDefault="00C1406A" w:rsidP="00AB7B14">
      <w:pPr>
        <w:pStyle w:val="ListParagraph"/>
        <w:numPr>
          <w:ilvl w:val="0"/>
          <w:numId w:val="23"/>
        </w:numPr>
        <w:shd w:val="clear" w:color="auto" w:fill="FFFFFF" w:themeFill="background1"/>
        <w:spacing w:before="120" w:line="264" w:lineRule="auto"/>
        <w:jc w:val="both"/>
        <w:rPr>
          <w:rFonts w:ascii="Arial" w:hAnsi="Arial" w:cs="Arial"/>
          <w:sz w:val="20"/>
          <w:szCs w:val="20"/>
        </w:rPr>
      </w:pPr>
      <w:r w:rsidRPr="0071642F">
        <w:rPr>
          <w:rFonts w:ascii="Arial" w:hAnsi="Arial" w:cs="Arial"/>
          <w:sz w:val="20"/>
          <w:szCs w:val="20"/>
        </w:rPr>
        <w:t>Meet as and when required to review the relationship and examine performance;</w:t>
      </w:r>
    </w:p>
    <w:p w14:paraId="2A48EB46" w14:textId="77777777" w:rsidR="00C1406A" w:rsidRPr="0071642F" w:rsidRDefault="00C1406A" w:rsidP="00AB7B14">
      <w:pPr>
        <w:pStyle w:val="ListParagraph"/>
        <w:numPr>
          <w:ilvl w:val="0"/>
          <w:numId w:val="23"/>
        </w:numPr>
        <w:shd w:val="clear" w:color="auto" w:fill="FFFFFF" w:themeFill="background1"/>
        <w:spacing w:before="120" w:line="264" w:lineRule="auto"/>
        <w:jc w:val="both"/>
        <w:rPr>
          <w:rFonts w:ascii="Arial" w:hAnsi="Arial" w:cs="Arial"/>
          <w:sz w:val="20"/>
          <w:szCs w:val="20"/>
        </w:rPr>
      </w:pPr>
      <w:r w:rsidRPr="0071642F">
        <w:rPr>
          <w:rFonts w:ascii="Arial" w:hAnsi="Arial" w:cs="Arial"/>
          <w:sz w:val="20"/>
          <w:szCs w:val="20"/>
        </w:rPr>
        <w:t xml:space="preserve">Deal with disputes, complaints or concerns that cannot be adequately resolved; </w:t>
      </w:r>
    </w:p>
    <w:p w14:paraId="4A76A2A3" w14:textId="77777777" w:rsidR="00C1406A" w:rsidRPr="0071642F" w:rsidRDefault="00C1406A" w:rsidP="00AB7B14">
      <w:pPr>
        <w:pStyle w:val="ListParagraph"/>
        <w:numPr>
          <w:ilvl w:val="0"/>
          <w:numId w:val="23"/>
        </w:numPr>
        <w:shd w:val="clear" w:color="auto" w:fill="FFFFFF" w:themeFill="background1"/>
        <w:spacing w:before="120" w:line="264" w:lineRule="auto"/>
        <w:jc w:val="both"/>
        <w:rPr>
          <w:rFonts w:ascii="Arial" w:hAnsi="Arial" w:cs="Arial"/>
          <w:sz w:val="20"/>
          <w:szCs w:val="20"/>
        </w:rPr>
      </w:pPr>
      <w:r w:rsidRPr="0071642F">
        <w:rPr>
          <w:rFonts w:ascii="Arial" w:hAnsi="Arial" w:cs="Arial"/>
          <w:sz w:val="20"/>
          <w:szCs w:val="20"/>
        </w:rPr>
        <w:t>Regularly give and receive both formal and informal feedback on the relationship, workloads, processes, areas and suggestions for improvement and cost savings;</w:t>
      </w:r>
    </w:p>
    <w:p w14:paraId="444A289F" w14:textId="77777777" w:rsidR="00C1406A" w:rsidRPr="004737B5" w:rsidRDefault="00C1406A" w:rsidP="00AB7B14">
      <w:pPr>
        <w:pStyle w:val="ListParagraph"/>
        <w:numPr>
          <w:ilvl w:val="0"/>
          <w:numId w:val="23"/>
        </w:numPr>
        <w:shd w:val="clear" w:color="auto" w:fill="FFFFFF" w:themeFill="background1"/>
        <w:spacing w:before="120" w:line="264" w:lineRule="auto"/>
        <w:jc w:val="both"/>
        <w:rPr>
          <w:rFonts w:ascii="Arial" w:hAnsi="Arial" w:cs="Arial"/>
          <w:sz w:val="20"/>
          <w:szCs w:val="20"/>
        </w:rPr>
      </w:pPr>
      <w:r w:rsidRPr="004737B5">
        <w:rPr>
          <w:rFonts w:ascii="Arial" w:hAnsi="Arial" w:cs="Arial"/>
          <w:sz w:val="20"/>
          <w:szCs w:val="20"/>
        </w:rPr>
        <w:t xml:space="preserve">Provide details of contract management reports proposed including content, frequency, etc. </w:t>
      </w:r>
    </w:p>
    <w:p w14:paraId="6C053AB2" w14:textId="77777777" w:rsidR="00C1406A" w:rsidRPr="0071642F" w:rsidRDefault="00C1406A" w:rsidP="00AB7B14">
      <w:pPr>
        <w:pStyle w:val="ListParagraph"/>
        <w:numPr>
          <w:ilvl w:val="0"/>
          <w:numId w:val="23"/>
        </w:numPr>
        <w:shd w:val="clear" w:color="auto" w:fill="FFFFFF" w:themeFill="background1"/>
        <w:spacing w:before="120" w:line="264" w:lineRule="auto"/>
        <w:jc w:val="both"/>
        <w:rPr>
          <w:rFonts w:ascii="Arial" w:hAnsi="Arial" w:cs="Arial"/>
          <w:sz w:val="20"/>
          <w:szCs w:val="20"/>
        </w:rPr>
      </w:pPr>
      <w:r w:rsidRPr="0071642F">
        <w:rPr>
          <w:rFonts w:ascii="Arial" w:hAnsi="Arial" w:cs="Arial"/>
          <w:sz w:val="20"/>
          <w:szCs w:val="20"/>
        </w:rPr>
        <w:t>Proactively discuss with the Contracting Authority ways of improving efficiency regarding service delivery in general.</w:t>
      </w:r>
    </w:p>
    <w:p w14:paraId="1FA99DD3" w14:textId="77777777" w:rsidR="00C1406A" w:rsidRPr="004737B5" w:rsidRDefault="00C1406A" w:rsidP="00AB7B14">
      <w:pPr>
        <w:shd w:val="clear" w:color="auto" w:fill="FFFFFF" w:themeFill="background1"/>
        <w:jc w:val="both"/>
        <w:rPr>
          <w:rFonts w:ascii="Arial" w:hAnsi="Arial" w:cs="Arial"/>
          <w:sz w:val="20"/>
          <w:szCs w:val="20"/>
        </w:rPr>
      </w:pPr>
      <w:r w:rsidRPr="002C79A0">
        <w:rPr>
          <w:rFonts w:ascii="Arial" w:hAnsi="Arial" w:cs="Arial"/>
          <w:sz w:val="20"/>
          <w:szCs w:val="20"/>
        </w:rPr>
        <w:lastRenderedPageBreak/>
        <w:t>NOTE: Tenderers will note that contract management activities will be non-billable.  The Contracting Authority will nominate authorised staff to liaise with the successful Framework Member[s] as required</w:t>
      </w:r>
      <w:r w:rsidRPr="004737B5">
        <w:rPr>
          <w:rFonts w:ascii="Arial" w:hAnsi="Arial" w:cs="Arial"/>
          <w:sz w:val="20"/>
          <w:szCs w:val="20"/>
        </w:rPr>
        <w:t xml:space="preserve">. </w:t>
      </w:r>
    </w:p>
    <w:p w14:paraId="49187581" w14:textId="77777777" w:rsidR="00C1406A" w:rsidRPr="004737B5" w:rsidRDefault="00C1406A" w:rsidP="00AB7B14">
      <w:pPr>
        <w:pStyle w:val="Heading3"/>
        <w:shd w:val="clear" w:color="auto" w:fill="FFFFFF" w:themeFill="background1"/>
      </w:pPr>
      <w:bookmarkStart w:id="8" w:name="_Toc486341686"/>
      <w:r>
        <w:t>1</w:t>
      </w:r>
      <w:r w:rsidRPr="004737B5">
        <w:t>.6.1</w:t>
      </w:r>
      <w:r w:rsidRPr="004737B5">
        <w:tab/>
        <w:t xml:space="preserve">Operation of a Service Level Agreement </w:t>
      </w:r>
      <w:bookmarkEnd w:id="8"/>
    </w:p>
    <w:p w14:paraId="4A60A523" w14:textId="77777777" w:rsidR="00C1406A" w:rsidRPr="004737B5" w:rsidRDefault="00C1406A" w:rsidP="00AB7B14">
      <w:pPr>
        <w:shd w:val="clear" w:color="auto" w:fill="FFFFFF" w:themeFill="background1"/>
        <w:jc w:val="both"/>
        <w:rPr>
          <w:rFonts w:ascii="Arial" w:hAnsi="Arial" w:cs="Arial"/>
          <w:sz w:val="20"/>
          <w:szCs w:val="20"/>
        </w:rPr>
      </w:pPr>
      <w:r w:rsidRPr="002760AA">
        <w:rPr>
          <w:rFonts w:ascii="Arial" w:hAnsi="Arial" w:cs="Arial"/>
          <w:sz w:val="20"/>
          <w:szCs w:val="20"/>
        </w:rPr>
        <w:t>The Contracting Authority intends to put in place Service Level Agreements with all of the successful Framework Members.</w:t>
      </w:r>
    </w:p>
    <w:p w14:paraId="78AC104B" w14:textId="77777777" w:rsidR="00C1406A" w:rsidRPr="004737B5" w:rsidRDefault="00C1406A" w:rsidP="00AB7B14">
      <w:pPr>
        <w:pStyle w:val="Heading2"/>
        <w:shd w:val="clear" w:color="auto" w:fill="FFFFFF" w:themeFill="background1"/>
      </w:pPr>
      <w:bookmarkStart w:id="9" w:name="_Toc486341687"/>
      <w:r>
        <w:t>1</w:t>
      </w:r>
      <w:r w:rsidRPr="004737B5">
        <w:t>.7</w:t>
      </w:r>
      <w:r w:rsidRPr="004737B5">
        <w:tab/>
        <w:t>Right to Tender outside of the Framework</w:t>
      </w:r>
      <w:bookmarkEnd w:id="9"/>
      <w:r w:rsidRPr="004737B5">
        <w:t xml:space="preserve"> </w:t>
      </w:r>
    </w:p>
    <w:p w14:paraId="7BFA129D" w14:textId="77777777" w:rsidR="00C1406A" w:rsidRPr="002760AA" w:rsidRDefault="00C1406A" w:rsidP="00AB7B14">
      <w:pPr>
        <w:shd w:val="clear" w:color="auto" w:fill="FFFFFF" w:themeFill="background1"/>
        <w:jc w:val="both"/>
        <w:rPr>
          <w:rFonts w:ascii="Arial" w:hAnsi="Arial" w:cs="Arial"/>
          <w:sz w:val="20"/>
          <w:szCs w:val="20"/>
          <w:highlight w:val="yellow"/>
        </w:rPr>
      </w:pPr>
      <w:r w:rsidRPr="004737B5">
        <w:rPr>
          <w:rFonts w:ascii="Arial" w:hAnsi="Arial" w:cs="Arial"/>
          <w:sz w:val="20"/>
          <w:szCs w:val="20"/>
        </w:rPr>
        <w:t xml:space="preserve">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w:t>
      </w:r>
      <w:r w:rsidRPr="00DA1623">
        <w:rPr>
          <w:rFonts w:ascii="Arial" w:hAnsi="Arial" w:cs="Arial"/>
          <w:sz w:val="20"/>
          <w:szCs w:val="20"/>
        </w:rPr>
        <w:t>the member[s] the right to be consulted in respect of, or tender for, any contract.</w:t>
      </w:r>
    </w:p>
    <w:p w14:paraId="43A91D87" w14:textId="77777777" w:rsidR="00C1406A" w:rsidRPr="004737B5" w:rsidRDefault="00C1406A" w:rsidP="00AB7B14">
      <w:pPr>
        <w:shd w:val="clear" w:color="auto" w:fill="FFFFFF" w:themeFill="background1"/>
        <w:jc w:val="both"/>
        <w:rPr>
          <w:rFonts w:ascii="Arial" w:hAnsi="Arial" w:cs="Arial"/>
          <w:sz w:val="20"/>
          <w:szCs w:val="20"/>
        </w:rPr>
      </w:pPr>
      <w:r w:rsidRPr="004626A8">
        <w:rPr>
          <w:rFonts w:ascii="Arial" w:hAnsi="Arial" w:cs="Arial"/>
          <w:sz w:val="20"/>
          <w:szCs w:val="20"/>
        </w:rPr>
        <w:t>Admission to the framework will be conditional upon acceptance of the Contracting Authority’s Framework Terms and Conditions</w:t>
      </w:r>
      <w:r w:rsidRPr="002760AA">
        <w:rPr>
          <w:rFonts w:ascii="Arial" w:hAnsi="Arial" w:cs="Arial"/>
          <w:sz w:val="20"/>
          <w:szCs w:val="20"/>
        </w:rPr>
        <w:t xml:space="preserve"> and the indicative Goods Contract and Terms and Conditions of Purchase</w:t>
      </w:r>
      <w:r>
        <w:rPr>
          <w:rFonts w:ascii="Arial" w:hAnsi="Arial" w:cs="Arial"/>
          <w:sz w:val="20"/>
          <w:szCs w:val="20"/>
        </w:rPr>
        <w:t>.</w:t>
      </w:r>
    </w:p>
    <w:p w14:paraId="49DE8DB2" w14:textId="77777777" w:rsidR="00C1406A" w:rsidRPr="004737B5" w:rsidRDefault="00C1406A" w:rsidP="00AB7B14">
      <w:pPr>
        <w:shd w:val="clear" w:color="auto" w:fill="FFFFFF" w:themeFill="background1"/>
        <w:jc w:val="both"/>
        <w:rPr>
          <w:rFonts w:ascii="Arial" w:hAnsi="Arial" w:cs="Arial"/>
          <w:sz w:val="20"/>
          <w:szCs w:val="20"/>
        </w:rPr>
      </w:pPr>
      <w:r w:rsidRPr="004737B5">
        <w:rPr>
          <w:rFonts w:ascii="Arial" w:hAnsi="Arial" w:cs="Arial"/>
          <w:sz w:val="20"/>
          <w:szCs w:val="20"/>
        </w:rPr>
        <w:t>Tenderers are required to review these terms and conditions and indicate their acceptance thereof as part of their tender submission. Any reservation with regard to these terms should be submitted as a query in accordance with the procedure described in Appendix 1 Section (b) of this document.</w:t>
      </w:r>
    </w:p>
    <w:p w14:paraId="79EED4B4" w14:textId="77777777" w:rsidR="00C1406A" w:rsidRPr="004737B5" w:rsidRDefault="00C1406A" w:rsidP="00AB7B14">
      <w:pPr>
        <w:pStyle w:val="Heading2"/>
        <w:shd w:val="clear" w:color="auto" w:fill="FFFFFF" w:themeFill="background1"/>
      </w:pPr>
      <w:bookmarkStart w:id="10" w:name="_Toc486341688"/>
      <w:r>
        <w:t>1</w:t>
      </w:r>
      <w:r w:rsidRPr="004737B5">
        <w:t>.8</w:t>
      </w:r>
      <w:r w:rsidRPr="004737B5">
        <w:tab/>
        <w:t>Award to Runner Up</w:t>
      </w:r>
      <w:bookmarkEnd w:id="10"/>
      <w:r w:rsidRPr="004737B5">
        <w:t xml:space="preserve"> </w:t>
      </w:r>
    </w:p>
    <w:p w14:paraId="5A6304EF" w14:textId="77777777" w:rsidR="00C1406A" w:rsidRPr="004737B5" w:rsidRDefault="00C1406A" w:rsidP="00AB7B14">
      <w:pPr>
        <w:shd w:val="clear" w:color="auto" w:fill="FFFFFF" w:themeFill="background1"/>
        <w:jc w:val="both"/>
        <w:rPr>
          <w:rFonts w:ascii="Arial" w:hAnsi="Arial" w:cs="Arial"/>
          <w:sz w:val="20"/>
          <w:szCs w:val="20"/>
        </w:rPr>
      </w:pPr>
      <w:r w:rsidRPr="004737B5">
        <w:rPr>
          <w:rFonts w:ascii="Arial" w:hAnsi="Arial" w:cs="Arial"/>
          <w:sz w:val="20"/>
          <w:szCs w:val="20"/>
        </w:rPr>
        <w:t xml:space="preserve">If for any reason, it is not possible to admit to the framework agreement one or more of the tenderers invited following the conclusion of this competitive process, the Contracting Authority reserves the right to invite the next highest scoring tenderer(s) to join the framework agreement as appropriate, at any time during the tender validity period. </w:t>
      </w:r>
    </w:p>
    <w:p w14:paraId="23C1354B" w14:textId="77777777" w:rsidR="00C1406A" w:rsidRDefault="00C1406A" w:rsidP="00AB7B14">
      <w:pPr>
        <w:shd w:val="clear" w:color="auto" w:fill="FFFFFF" w:themeFill="background1"/>
        <w:jc w:val="both"/>
        <w:rPr>
          <w:rFonts w:ascii="Arial" w:hAnsi="Arial" w:cs="Arial"/>
          <w:sz w:val="20"/>
          <w:szCs w:val="20"/>
        </w:rPr>
      </w:pPr>
      <w:r w:rsidRPr="004737B5">
        <w:rPr>
          <w:rFonts w:ascii="Arial" w:hAnsi="Arial" w:cs="Arial"/>
          <w:sz w:val="20"/>
          <w:szCs w:val="20"/>
        </w:rPr>
        <w:t xml:space="preserve">In the event that, following the award of any contract under this framework agreement if the Framework Member cannot, for whatever reason, deliver the required services to the satisfaction of the Contracting Authority; the Contracting Authority reserves the right to award the contract to the next highest-ranked tenderer emerging from the process at any time during the contract tender validity period.   </w:t>
      </w:r>
    </w:p>
    <w:p w14:paraId="46264A60" w14:textId="77777777" w:rsidR="00C1406A" w:rsidRDefault="00C1406A" w:rsidP="00AB7B14">
      <w:pPr>
        <w:shd w:val="clear" w:color="auto" w:fill="FFFFFF" w:themeFill="background1"/>
        <w:jc w:val="both"/>
        <w:rPr>
          <w:rFonts w:ascii="Arial" w:hAnsi="Arial" w:cs="Arial"/>
          <w:sz w:val="20"/>
          <w:szCs w:val="20"/>
        </w:rPr>
      </w:pPr>
    </w:p>
    <w:p w14:paraId="46000D55" w14:textId="77777777" w:rsidR="00C1406A" w:rsidRPr="004737B5" w:rsidRDefault="00C1406A" w:rsidP="00AB7B14">
      <w:pPr>
        <w:pStyle w:val="Heading1"/>
        <w:shd w:val="clear" w:color="auto" w:fill="FFFFFF" w:themeFill="background1"/>
        <w:ind w:left="567" w:hanging="510"/>
      </w:pPr>
      <w:bookmarkStart w:id="11" w:name="_Toc486341689"/>
      <w:r>
        <w:t>2</w:t>
      </w:r>
      <w:r w:rsidRPr="004737B5">
        <w:tab/>
        <w:t>SPECIFICATION OF REQUIREMENTS</w:t>
      </w:r>
      <w:bookmarkEnd w:id="11"/>
    </w:p>
    <w:p w14:paraId="0B0C4229" w14:textId="3E3E9228" w:rsidR="00C1406A" w:rsidRPr="00C22C2B" w:rsidRDefault="00C1406A" w:rsidP="00AB7B14">
      <w:pPr>
        <w:pStyle w:val="Heading3"/>
        <w:shd w:val="clear" w:color="auto" w:fill="FFFFFF" w:themeFill="background1"/>
        <w:rPr>
          <w:rFonts w:ascii="Arial" w:hAnsi="Arial" w:cs="Arial"/>
          <w:sz w:val="20"/>
          <w:szCs w:val="20"/>
        </w:rPr>
      </w:pPr>
      <w:bookmarkStart w:id="12" w:name="_Toc486341692"/>
      <w:r w:rsidRPr="00CC63E7">
        <w:rPr>
          <w:rFonts w:ascii="Arial" w:hAnsi="Arial" w:cs="Arial"/>
          <w:sz w:val="20"/>
          <w:szCs w:val="20"/>
        </w:rPr>
        <w:t>2.</w:t>
      </w:r>
      <w:r w:rsidRPr="00C22C2B">
        <w:rPr>
          <w:rFonts w:ascii="Arial" w:hAnsi="Arial" w:cs="Arial"/>
          <w:sz w:val="20"/>
          <w:szCs w:val="20"/>
        </w:rPr>
        <w:t>1.</w:t>
      </w:r>
      <w:r w:rsidRPr="00C22C2B">
        <w:rPr>
          <w:rFonts w:ascii="Arial" w:hAnsi="Arial" w:cs="Arial"/>
          <w:sz w:val="20"/>
          <w:szCs w:val="20"/>
        </w:rPr>
        <w:tab/>
        <w:t xml:space="preserve">Information about </w:t>
      </w:r>
      <w:r w:rsidR="00EF6CD3" w:rsidRPr="00C22C2B">
        <w:rPr>
          <w:rFonts w:ascii="Arial" w:hAnsi="Arial" w:cs="Arial"/>
          <w:sz w:val="20"/>
          <w:szCs w:val="20"/>
        </w:rPr>
        <w:t xml:space="preserve">Maynooth University and </w:t>
      </w:r>
      <w:r w:rsidR="00F2027D" w:rsidRPr="00C22C2B">
        <w:rPr>
          <w:rFonts w:ascii="Arial" w:hAnsi="Arial" w:cs="Arial"/>
          <w:sz w:val="20"/>
          <w:szCs w:val="20"/>
        </w:rPr>
        <w:t xml:space="preserve">the </w:t>
      </w:r>
      <w:r w:rsidRPr="00C22C2B">
        <w:rPr>
          <w:rFonts w:ascii="Arial" w:hAnsi="Arial" w:cs="Arial"/>
          <w:sz w:val="20"/>
          <w:szCs w:val="20"/>
        </w:rPr>
        <w:t>Framework</w:t>
      </w:r>
      <w:bookmarkEnd w:id="12"/>
      <w:r w:rsidRPr="00C22C2B">
        <w:rPr>
          <w:rFonts w:ascii="Arial" w:hAnsi="Arial" w:cs="Arial"/>
          <w:sz w:val="20"/>
          <w:szCs w:val="20"/>
        </w:rPr>
        <w:t xml:space="preserve"> services required</w:t>
      </w:r>
    </w:p>
    <w:p w14:paraId="139A9B61" w14:textId="77777777" w:rsidR="002D686F" w:rsidRPr="00C22C2B" w:rsidRDefault="002D686F" w:rsidP="00AB7B14">
      <w:pPr>
        <w:shd w:val="clear" w:color="auto" w:fill="FFFFFF" w:themeFill="background1"/>
        <w:rPr>
          <w:rFonts w:ascii="Arial" w:hAnsi="Arial" w:cs="Arial"/>
          <w:sz w:val="20"/>
          <w:szCs w:val="20"/>
        </w:rPr>
      </w:pPr>
      <w:r w:rsidRPr="00C22C2B">
        <w:rPr>
          <w:rFonts w:ascii="Arial" w:hAnsi="Arial" w:cs="Arial"/>
          <w:sz w:val="20"/>
          <w:szCs w:val="20"/>
        </w:rPr>
        <w:t>Maynooth University (MU) is an internationally recognised institution and is the nation’s fastest growing University. One of four constituent universities of the National University of Ireland, MU is in the top 90 global Times Higher Education Young University Rankings 2024. </w:t>
      </w:r>
    </w:p>
    <w:p w14:paraId="6A7558A8" w14:textId="09576049" w:rsidR="0019045C" w:rsidRPr="00C22C2B" w:rsidRDefault="002D686F" w:rsidP="00AB7B14">
      <w:pPr>
        <w:shd w:val="clear" w:color="auto" w:fill="FFFFFF" w:themeFill="background1"/>
        <w:rPr>
          <w:rFonts w:ascii="Arial" w:hAnsi="Arial" w:cs="Arial"/>
          <w:sz w:val="20"/>
          <w:szCs w:val="20"/>
        </w:rPr>
      </w:pPr>
      <w:r w:rsidRPr="00C22C2B">
        <w:rPr>
          <w:rFonts w:ascii="Arial" w:hAnsi="Arial" w:cs="Arial"/>
          <w:sz w:val="20"/>
          <w:szCs w:val="20"/>
        </w:rPr>
        <w:t xml:space="preserve"> MU was formally established as an autonomous university in 1997. Yet, it traces its origins to the foundation of the Royal College of St. Patrick in 1795, drawing inspiration from a heritage that includes over 200 years of education and scholarship. The University has grown from 982 students in 1980 to 16,110 in 2023/24. Maynooth University has over 1,300 staff, of which 560 are academic staff. Today, MU is a place of lively contrasts – a modern institution, dynamic, rapidly-growing, research-intensive and engaged, yet grounded in historic academic strengths and scholarly traditions. With over 16,000 students, including over 1,800 taught postgraduates and 530 research postgraduates from more than 90 countries, Maynooth offers a range of programmes at </w:t>
      </w:r>
      <w:r w:rsidRPr="00C22C2B">
        <w:rPr>
          <w:rFonts w:ascii="Arial" w:hAnsi="Arial" w:cs="Arial"/>
          <w:sz w:val="20"/>
          <w:szCs w:val="20"/>
        </w:rPr>
        <w:lastRenderedPageBreak/>
        <w:t>undergraduate, postgraduate and doctoral level in the humanities, science and engineering, and social sciences, including business, law, and education. The University also offers a range of international programmes and partnerships. </w:t>
      </w:r>
    </w:p>
    <w:p w14:paraId="2F04CADF" w14:textId="77777777" w:rsidR="00805DFA" w:rsidRPr="00805DFA" w:rsidRDefault="00805DFA" w:rsidP="00AB7B14">
      <w:pPr>
        <w:shd w:val="clear" w:color="auto" w:fill="FFFFFF" w:themeFill="background1"/>
        <w:rPr>
          <w:rFonts w:ascii="Arial" w:hAnsi="Arial" w:cs="Arial"/>
          <w:sz w:val="20"/>
          <w:szCs w:val="20"/>
        </w:rPr>
      </w:pPr>
      <w:r w:rsidRPr="00805DFA">
        <w:rPr>
          <w:rFonts w:ascii="Arial" w:hAnsi="Arial" w:cs="Arial"/>
          <w:sz w:val="20"/>
          <w:szCs w:val="20"/>
        </w:rPr>
        <w:t>Maynooth's unique collegial culture fosters an interdisciplinary approach to research, which its world-class academics bring to bear in tackling some of the most fundamental challenges facing society today. The University's research institutes and centres consolidate and deliver this impact as vibrant communities of learning, discovery and creation. Research at Maynooth is very much central to its teaching, and the University prides itself on placing equal value on its research and teaching missions.</w:t>
      </w:r>
    </w:p>
    <w:p w14:paraId="65E794A4" w14:textId="77777777" w:rsidR="00805DFA" w:rsidRPr="00805DFA" w:rsidRDefault="00805DFA" w:rsidP="00AB7B14">
      <w:pPr>
        <w:shd w:val="clear" w:color="auto" w:fill="FFFFFF" w:themeFill="background1"/>
        <w:rPr>
          <w:rFonts w:ascii="Arial" w:hAnsi="Arial" w:cs="Arial"/>
          <w:sz w:val="20"/>
          <w:szCs w:val="20"/>
        </w:rPr>
      </w:pPr>
      <w:r w:rsidRPr="00805DFA">
        <w:rPr>
          <w:rFonts w:ascii="Arial" w:hAnsi="Arial" w:cs="Arial"/>
          <w:sz w:val="20"/>
          <w:szCs w:val="20"/>
        </w:rPr>
        <w:t>Maynooth University has participated in over 20 Horizon Europe Pillar 2 and Pillar 3 projects to date, with 3 current Pillar 2/Pillar 3 co-ordinations. In line with the Maynooth University Strategic Plan 2023-2028, Maynooth University will position itself as a globally recognised leader in research excellence and seeks to grow Horizon Europe participation as an important part of this ambition. This includes preparing for continued engagement as Horizon Europe transitions into the subsequent Framework Programme 10 (FP10).</w:t>
      </w:r>
    </w:p>
    <w:p w14:paraId="003E4A4C" w14:textId="77777777" w:rsidR="00805DFA" w:rsidRDefault="00805DFA" w:rsidP="00AB7B14">
      <w:pPr>
        <w:shd w:val="clear" w:color="auto" w:fill="FFFFFF" w:themeFill="background1"/>
        <w:rPr>
          <w:rFonts w:ascii="Arial" w:hAnsi="Arial" w:cs="Arial"/>
          <w:sz w:val="20"/>
          <w:szCs w:val="20"/>
        </w:rPr>
      </w:pPr>
      <w:r w:rsidRPr="00805DFA">
        <w:rPr>
          <w:rFonts w:ascii="Arial" w:hAnsi="Arial" w:cs="Arial"/>
          <w:sz w:val="20"/>
          <w:szCs w:val="20"/>
        </w:rPr>
        <w:t>Consultancy services are required to work with Principal Investigators/researchers from across our three (3) Faculties of Social Science; Arts and Humanities; and Science and Engineering, covering both the pre-award and post-award stages of the project lifecycle. At pre-award stage, this includes developing competitive research proposals for submission to Pillar 2 (Global Challenges and European Industrial Competitiveness) and Pillar 3 (Innovative Europe) calls within Horizon Europe, as well as to the EU Missions and Joint Undertakings (Institutionalised European Partnerships), and, in due course, equivalent calls under FP10. Tasks include review of draft proposals, feedback on aspects for development, integration of feedback into revised proposals, and research grant-writing training, webinars and masterclasses. At post-award stage, this is limited to the delivery of training, webinars and masterclasses to support funded project teams with the effective management of awarded projects.</w:t>
      </w:r>
    </w:p>
    <w:p w14:paraId="166866EA" w14:textId="77777777" w:rsidR="00A042A0" w:rsidRDefault="00A042A0" w:rsidP="00AB7B14">
      <w:pPr>
        <w:shd w:val="clear" w:color="auto" w:fill="FFFFFF" w:themeFill="background1"/>
        <w:rPr>
          <w:rFonts w:ascii="Arial" w:hAnsi="Arial" w:cs="Arial"/>
          <w:sz w:val="20"/>
          <w:szCs w:val="20"/>
        </w:rPr>
      </w:pPr>
    </w:p>
    <w:p w14:paraId="70B4FC9B" w14:textId="5C6EEC60" w:rsidR="00805DFA" w:rsidRDefault="00805DFA" w:rsidP="00AB7B14">
      <w:pPr>
        <w:shd w:val="clear" w:color="auto" w:fill="FFFFFF" w:themeFill="background1"/>
        <w:rPr>
          <w:rFonts w:ascii="Arial" w:hAnsi="Arial" w:cs="Arial"/>
          <w:sz w:val="20"/>
          <w:szCs w:val="20"/>
        </w:rPr>
      </w:pPr>
      <w:r w:rsidRPr="00805DFA">
        <w:rPr>
          <w:rFonts w:ascii="Arial" w:hAnsi="Arial" w:cs="Arial"/>
          <w:sz w:val="20"/>
          <w:szCs w:val="20"/>
        </w:rPr>
        <w:t xml:space="preserve">Suppliers will be required to work directly with Principal Investigators </w:t>
      </w:r>
      <w:r w:rsidR="00E40726">
        <w:rPr>
          <w:rFonts w:ascii="Arial" w:hAnsi="Arial" w:cs="Arial"/>
          <w:sz w:val="20"/>
          <w:szCs w:val="20"/>
        </w:rPr>
        <w:t>on the following</w:t>
      </w:r>
      <w:r w:rsidRPr="00805DFA">
        <w:rPr>
          <w:rFonts w:ascii="Arial" w:hAnsi="Arial" w:cs="Arial"/>
          <w:sz w:val="20"/>
          <w:szCs w:val="20"/>
        </w:rPr>
        <w:t>:</w:t>
      </w:r>
    </w:p>
    <w:p w14:paraId="62BE1A70" w14:textId="77777777" w:rsidR="00433D0E" w:rsidRPr="00A042A0" w:rsidRDefault="00433D0E" w:rsidP="00AB7B14">
      <w:pPr>
        <w:shd w:val="clear" w:color="auto" w:fill="FFFFFF" w:themeFill="background1"/>
        <w:rPr>
          <w:rFonts w:ascii="Arial" w:hAnsi="Arial" w:cs="Arial"/>
          <w:b/>
          <w:bCs/>
          <w:sz w:val="36"/>
          <w:szCs w:val="36"/>
        </w:rPr>
      </w:pPr>
      <w:r w:rsidRPr="00A042A0">
        <w:rPr>
          <w:rFonts w:ascii="Arial" w:hAnsi="Arial" w:cs="Arial"/>
          <w:b/>
          <w:bCs/>
          <w:sz w:val="36"/>
          <w:szCs w:val="36"/>
        </w:rPr>
        <w:t>Lot 1</w:t>
      </w:r>
    </w:p>
    <w:p w14:paraId="0416644F" w14:textId="77777777" w:rsidR="00433D0E" w:rsidRPr="00805DFA" w:rsidRDefault="00433D0E" w:rsidP="00AB7B14">
      <w:pPr>
        <w:shd w:val="clear" w:color="auto" w:fill="FFFFFF" w:themeFill="background1"/>
        <w:rPr>
          <w:rFonts w:ascii="Arial" w:hAnsi="Arial" w:cs="Arial"/>
          <w:sz w:val="20"/>
          <w:szCs w:val="20"/>
        </w:rPr>
      </w:pPr>
    </w:p>
    <w:p w14:paraId="6A4BAC96" w14:textId="46D1788C" w:rsidR="00805DFA" w:rsidRPr="00805DFA" w:rsidRDefault="001778DD" w:rsidP="00AB7B14">
      <w:pPr>
        <w:shd w:val="clear" w:color="auto" w:fill="FFFFFF" w:themeFill="background1"/>
        <w:rPr>
          <w:rFonts w:ascii="Arial" w:hAnsi="Arial" w:cs="Arial"/>
          <w:sz w:val="20"/>
          <w:szCs w:val="20"/>
        </w:rPr>
      </w:pPr>
      <w:r w:rsidRPr="001778DD">
        <w:rPr>
          <w:rFonts w:ascii="Arial" w:hAnsi="Arial" w:cs="Arial"/>
          <w:b/>
          <w:bCs/>
          <w:sz w:val="20"/>
          <w:szCs w:val="20"/>
        </w:rPr>
        <w:t>Pre-award proposal development services:</w:t>
      </w:r>
    </w:p>
    <w:p w14:paraId="7428DC77" w14:textId="77777777" w:rsidR="00805DFA" w:rsidRPr="00805DFA" w:rsidRDefault="00805DFA" w:rsidP="00AB7B14">
      <w:pPr>
        <w:numPr>
          <w:ilvl w:val="0"/>
          <w:numId w:val="41"/>
        </w:numPr>
        <w:shd w:val="clear" w:color="auto" w:fill="FFFFFF" w:themeFill="background1"/>
        <w:rPr>
          <w:rFonts w:ascii="Arial" w:hAnsi="Arial" w:cs="Arial"/>
          <w:sz w:val="20"/>
          <w:szCs w:val="20"/>
        </w:rPr>
      </w:pPr>
      <w:r w:rsidRPr="00805DFA">
        <w:rPr>
          <w:rFonts w:ascii="Arial" w:hAnsi="Arial" w:cs="Arial"/>
          <w:sz w:val="20"/>
          <w:szCs w:val="20"/>
        </w:rPr>
        <w:t>Assist researchers in producing research proposals across relevant Pillar 2 clusters (e.g. Health; Culture, Creativity and Inclusive Society; Civil Security for Society; Digital, Industry and Space; Climate, Energy and Mobility; Food, Bioeconomy, Natural Resources, Agriculture and Environment) and Pillar 3 instruments (e.g. European Innovation Council (EIC) and European Innovation Ecosystems (EIE)), as well as the EU Missions (e.g. Adaptation to Climate Change; Cancer; Restore our Ocean and Waters; Climate-Neutral and Smart Cities; Soil Deal for Europe) and relevant Joint Undertakings under Cluster-specific co-programmed and co-funded initiatives.</w:t>
      </w:r>
    </w:p>
    <w:p w14:paraId="5E9EC999" w14:textId="77777777" w:rsidR="00805DFA" w:rsidRPr="00805DFA" w:rsidRDefault="00805DFA" w:rsidP="00AB7B14">
      <w:pPr>
        <w:numPr>
          <w:ilvl w:val="0"/>
          <w:numId w:val="41"/>
        </w:numPr>
        <w:shd w:val="clear" w:color="auto" w:fill="FFFFFF" w:themeFill="background1"/>
        <w:rPr>
          <w:rFonts w:ascii="Arial" w:hAnsi="Arial" w:cs="Arial"/>
          <w:sz w:val="20"/>
          <w:szCs w:val="20"/>
        </w:rPr>
      </w:pPr>
      <w:r w:rsidRPr="00805DFA">
        <w:rPr>
          <w:rFonts w:ascii="Arial" w:hAnsi="Arial" w:cs="Arial"/>
          <w:sz w:val="20"/>
          <w:szCs w:val="20"/>
        </w:rPr>
        <w:t>Provide timely, iterative feedback on proposals over the course of their development and up to the submission deadline.</w:t>
      </w:r>
    </w:p>
    <w:p w14:paraId="0CA8E2E7" w14:textId="77777777" w:rsidR="00805DFA" w:rsidRPr="00805DFA" w:rsidRDefault="00805DFA" w:rsidP="00AB7B14">
      <w:pPr>
        <w:numPr>
          <w:ilvl w:val="0"/>
          <w:numId w:val="41"/>
        </w:numPr>
        <w:shd w:val="clear" w:color="auto" w:fill="FFFFFF" w:themeFill="background1"/>
        <w:rPr>
          <w:rFonts w:ascii="Arial" w:hAnsi="Arial" w:cs="Arial"/>
          <w:sz w:val="20"/>
          <w:szCs w:val="20"/>
        </w:rPr>
      </w:pPr>
      <w:r w:rsidRPr="00805DFA">
        <w:rPr>
          <w:rFonts w:ascii="Arial" w:hAnsi="Arial" w:cs="Arial"/>
          <w:sz w:val="20"/>
          <w:szCs w:val="20"/>
        </w:rPr>
        <w:t>Feedback may be provided via virtual feedback meetings (conference calls) and in written feedback.</w:t>
      </w:r>
    </w:p>
    <w:p w14:paraId="4615761C" w14:textId="77777777" w:rsidR="00805DFA" w:rsidRDefault="00805DFA" w:rsidP="00AB7B14">
      <w:pPr>
        <w:numPr>
          <w:ilvl w:val="0"/>
          <w:numId w:val="41"/>
        </w:numPr>
        <w:shd w:val="clear" w:color="auto" w:fill="FFFFFF" w:themeFill="background1"/>
        <w:rPr>
          <w:rFonts w:ascii="Arial" w:hAnsi="Arial" w:cs="Arial"/>
          <w:sz w:val="20"/>
          <w:szCs w:val="20"/>
        </w:rPr>
      </w:pPr>
      <w:r w:rsidRPr="00805DFA">
        <w:rPr>
          <w:rFonts w:ascii="Arial" w:hAnsi="Arial" w:cs="Arial"/>
          <w:sz w:val="20"/>
          <w:szCs w:val="20"/>
        </w:rPr>
        <w:lastRenderedPageBreak/>
        <w:t>Provide grant-writing webinars and masterclasses specifically on Pillar 2, Pillar 3, Missions, and Joint Undertaking funding calls, and, as the framework develops, on FP10 calls. These should be provided as both virtual and in-house (in-person) options.</w:t>
      </w:r>
    </w:p>
    <w:p w14:paraId="44CEFB90" w14:textId="72DD6E8D" w:rsidR="00A042A0" w:rsidRPr="00A042A0" w:rsidRDefault="00A042A0" w:rsidP="00AB7B14">
      <w:pPr>
        <w:shd w:val="clear" w:color="auto" w:fill="FFFFFF" w:themeFill="background1"/>
        <w:rPr>
          <w:rFonts w:ascii="Arial" w:hAnsi="Arial" w:cs="Arial"/>
          <w:b/>
          <w:bCs/>
          <w:sz w:val="32"/>
          <w:szCs w:val="32"/>
        </w:rPr>
      </w:pPr>
      <w:r w:rsidRPr="00A042A0">
        <w:rPr>
          <w:rFonts w:ascii="Arial" w:hAnsi="Arial" w:cs="Arial"/>
          <w:b/>
          <w:bCs/>
          <w:sz w:val="32"/>
          <w:szCs w:val="32"/>
        </w:rPr>
        <w:t>Lot 2</w:t>
      </w:r>
    </w:p>
    <w:p w14:paraId="4060E0DF" w14:textId="12A332EA" w:rsidR="00805DFA" w:rsidRPr="00805DFA" w:rsidRDefault="00776306" w:rsidP="00AB7B14">
      <w:pPr>
        <w:shd w:val="clear" w:color="auto" w:fill="FFFFFF" w:themeFill="background1"/>
        <w:rPr>
          <w:rFonts w:ascii="Arial" w:hAnsi="Arial" w:cs="Arial"/>
          <w:sz w:val="20"/>
          <w:szCs w:val="20"/>
        </w:rPr>
      </w:pPr>
      <w:r w:rsidRPr="00776306">
        <w:rPr>
          <w:rFonts w:ascii="Arial" w:hAnsi="Arial" w:cs="Arial"/>
          <w:b/>
          <w:bCs/>
          <w:sz w:val="20"/>
          <w:szCs w:val="20"/>
        </w:rPr>
        <w:t>Post-award project management</w:t>
      </w:r>
      <w:r>
        <w:rPr>
          <w:rFonts w:ascii="Arial" w:hAnsi="Arial" w:cs="Arial"/>
          <w:b/>
          <w:bCs/>
          <w:sz w:val="20"/>
          <w:szCs w:val="20"/>
        </w:rPr>
        <w:t xml:space="preserve"> </w:t>
      </w:r>
      <w:r w:rsidR="005E2089">
        <w:rPr>
          <w:rFonts w:ascii="Arial" w:hAnsi="Arial" w:cs="Arial"/>
          <w:b/>
          <w:bCs/>
          <w:sz w:val="20"/>
          <w:szCs w:val="20"/>
        </w:rPr>
        <w:t>services</w:t>
      </w:r>
    </w:p>
    <w:p w14:paraId="5F9F968A" w14:textId="3FBA4EE8" w:rsidR="00805DFA" w:rsidRPr="00805DFA" w:rsidRDefault="00805DFA" w:rsidP="00AB7B14">
      <w:pPr>
        <w:numPr>
          <w:ilvl w:val="0"/>
          <w:numId w:val="42"/>
        </w:numPr>
        <w:shd w:val="clear" w:color="auto" w:fill="FFFFFF" w:themeFill="background1"/>
        <w:rPr>
          <w:rFonts w:ascii="Arial" w:hAnsi="Arial" w:cs="Arial"/>
          <w:sz w:val="20"/>
          <w:szCs w:val="20"/>
        </w:rPr>
      </w:pPr>
      <w:r w:rsidRPr="00805DFA">
        <w:rPr>
          <w:rFonts w:ascii="Arial" w:hAnsi="Arial" w:cs="Arial"/>
          <w:sz w:val="20"/>
          <w:szCs w:val="20"/>
        </w:rPr>
        <w:t xml:space="preserve">Provide training, webinars and masterclasses on post-award </w:t>
      </w:r>
      <w:r w:rsidR="00C42D9D">
        <w:rPr>
          <w:rFonts w:ascii="Arial" w:hAnsi="Arial" w:cs="Arial"/>
          <w:sz w:val="20"/>
          <w:szCs w:val="20"/>
        </w:rPr>
        <w:t xml:space="preserve">technical and financial </w:t>
      </w:r>
      <w:r w:rsidRPr="00805DFA">
        <w:rPr>
          <w:rFonts w:ascii="Arial" w:hAnsi="Arial" w:cs="Arial"/>
          <w:sz w:val="20"/>
          <w:szCs w:val="20"/>
        </w:rPr>
        <w:t xml:space="preserve"> management specific to Horizon Europe Pillar 2, Pillar 3, Missions, and Joint Undertaking projects, covering topics such as reporting requirements</w:t>
      </w:r>
      <w:r w:rsidR="00C42D9D">
        <w:rPr>
          <w:rFonts w:ascii="Arial" w:hAnsi="Arial" w:cs="Arial"/>
          <w:sz w:val="20"/>
          <w:szCs w:val="20"/>
        </w:rPr>
        <w:t xml:space="preserve"> and best practice</w:t>
      </w:r>
      <w:r w:rsidR="009D1F88">
        <w:rPr>
          <w:rFonts w:ascii="Arial" w:hAnsi="Arial" w:cs="Arial"/>
          <w:sz w:val="20"/>
          <w:szCs w:val="20"/>
        </w:rPr>
        <w:t>s</w:t>
      </w:r>
      <w:r w:rsidRPr="00805DFA">
        <w:rPr>
          <w:rFonts w:ascii="Arial" w:hAnsi="Arial" w:cs="Arial"/>
          <w:sz w:val="20"/>
          <w:szCs w:val="20"/>
        </w:rPr>
        <w:t>,</w:t>
      </w:r>
      <w:r w:rsidR="009D1F88">
        <w:rPr>
          <w:rFonts w:ascii="Arial" w:hAnsi="Arial" w:cs="Arial"/>
          <w:sz w:val="20"/>
          <w:szCs w:val="20"/>
        </w:rPr>
        <w:t xml:space="preserve"> preparation for project review meetings,</w:t>
      </w:r>
      <w:r w:rsidRPr="00805DFA">
        <w:rPr>
          <w:rFonts w:ascii="Arial" w:hAnsi="Arial" w:cs="Arial"/>
          <w:sz w:val="20"/>
          <w:szCs w:val="20"/>
        </w:rPr>
        <w:t xml:space="preserve"> </w:t>
      </w:r>
      <w:r w:rsidR="000A09AC">
        <w:rPr>
          <w:rFonts w:ascii="Arial" w:hAnsi="Arial" w:cs="Arial"/>
          <w:sz w:val="20"/>
          <w:szCs w:val="20"/>
        </w:rPr>
        <w:t xml:space="preserve"> reporting templates, </w:t>
      </w:r>
      <w:r w:rsidRPr="00805DFA">
        <w:rPr>
          <w:rFonts w:ascii="Arial" w:hAnsi="Arial" w:cs="Arial"/>
          <w:sz w:val="20"/>
          <w:szCs w:val="20"/>
        </w:rPr>
        <w:t xml:space="preserve">grant agreement obligations, budget </w:t>
      </w:r>
      <w:r w:rsidR="008014B7">
        <w:rPr>
          <w:rFonts w:ascii="Arial" w:hAnsi="Arial" w:cs="Arial"/>
          <w:sz w:val="20"/>
          <w:szCs w:val="20"/>
        </w:rPr>
        <w:t xml:space="preserve">and financial </w:t>
      </w:r>
      <w:r w:rsidRPr="00805DFA">
        <w:rPr>
          <w:rFonts w:ascii="Arial" w:hAnsi="Arial" w:cs="Arial"/>
          <w:sz w:val="20"/>
          <w:szCs w:val="20"/>
        </w:rPr>
        <w:t>management, and compliance with EU rule</w:t>
      </w:r>
      <w:r w:rsidR="00015C5A">
        <w:rPr>
          <w:rFonts w:ascii="Arial" w:hAnsi="Arial" w:cs="Arial"/>
          <w:sz w:val="20"/>
          <w:szCs w:val="20"/>
        </w:rPr>
        <w:t>s</w:t>
      </w:r>
      <w:r w:rsidR="003914E1">
        <w:rPr>
          <w:rFonts w:ascii="Arial" w:hAnsi="Arial" w:cs="Arial"/>
          <w:sz w:val="20"/>
          <w:szCs w:val="20"/>
        </w:rPr>
        <w:t>.</w:t>
      </w:r>
    </w:p>
    <w:p w14:paraId="085F0992" w14:textId="77777777" w:rsidR="00805DFA" w:rsidRDefault="00805DFA" w:rsidP="00AB7B14">
      <w:pPr>
        <w:numPr>
          <w:ilvl w:val="0"/>
          <w:numId w:val="42"/>
        </w:numPr>
        <w:shd w:val="clear" w:color="auto" w:fill="FFFFFF" w:themeFill="background1"/>
        <w:rPr>
          <w:rFonts w:ascii="Arial" w:hAnsi="Arial" w:cs="Arial"/>
          <w:sz w:val="20"/>
          <w:szCs w:val="20"/>
        </w:rPr>
      </w:pPr>
      <w:r w:rsidRPr="00805DFA">
        <w:rPr>
          <w:rFonts w:ascii="Arial" w:hAnsi="Arial" w:cs="Arial"/>
          <w:sz w:val="20"/>
          <w:szCs w:val="20"/>
        </w:rPr>
        <w:t>These should be provided as both virtual and in-house (in-person) options.</w:t>
      </w:r>
    </w:p>
    <w:p w14:paraId="5FC6EC02" w14:textId="77777777" w:rsidR="00E40726" w:rsidRPr="00805DFA" w:rsidRDefault="00E40726" w:rsidP="00AB7B14">
      <w:pPr>
        <w:shd w:val="clear" w:color="auto" w:fill="FFFFFF" w:themeFill="background1"/>
        <w:rPr>
          <w:rFonts w:ascii="Arial" w:hAnsi="Arial" w:cs="Arial"/>
          <w:sz w:val="20"/>
          <w:szCs w:val="20"/>
        </w:rPr>
      </w:pPr>
    </w:p>
    <w:p w14:paraId="520F3A32" w14:textId="2D2AC4D0" w:rsidR="00C33A2C" w:rsidRPr="006F2DF6" w:rsidRDefault="005D096F" w:rsidP="00AB7B14">
      <w:pPr>
        <w:shd w:val="clear" w:color="auto" w:fill="FFFFFF" w:themeFill="background1"/>
        <w:rPr>
          <w:rFonts w:ascii="Arial" w:hAnsi="Arial" w:cs="Arial"/>
          <w:sz w:val="32"/>
          <w:szCs w:val="32"/>
        </w:rPr>
      </w:pPr>
      <w:r w:rsidRPr="006F2DF6">
        <w:rPr>
          <w:rFonts w:ascii="Arial" w:hAnsi="Arial" w:cs="Arial"/>
          <w:sz w:val="32"/>
          <w:szCs w:val="32"/>
        </w:rPr>
        <w:t xml:space="preserve">Suppliers may tender for either </w:t>
      </w:r>
      <w:r w:rsidR="00A042A0" w:rsidRPr="006F2DF6">
        <w:rPr>
          <w:rFonts w:ascii="Arial" w:hAnsi="Arial" w:cs="Arial"/>
          <w:b/>
          <w:bCs/>
          <w:sz w:val="32"/>
          <w:szCs w:val="32"/>
        </w:rPr>
        <w:t>Lot 1</w:t>
      </w:r>
      <w:r w:rsidR="00850D0F" w:rsidRPr="006F2DF6">
        <w:rPr>
          <w:rFonts w:ascii="Arial" w:hAnsi="Arial" w:cs="Arial"/>
          <w:sz w:val="32"/>
          <w:szCs w:val="32"/>
        </w:rPr>
        <w:t xml:space="preserve"> </w:t>
      </w:r>
      <w:r w:rsidR="003543D7" w:rsidRPr="006F2DF6">
        <w:rPr>
          <w:rFonts w:ascii="Arial" w:hAnsi="Arial" w:cs="Arial"/>
          <w:sz w:val="32"/>
          <w:szCs w:val="32"/>
        </w:rPr>
        <w:t>Pre-award proposal development services</w:t>
      </w:r>
      <w:r w:rsidR="00D525D2" w:rsidRPr="006F2DF6">
        <w:rPr>
          <w:rFonts w:ascii="Arial" w:hAnsi="Arial" w:cs="Arial"/>
          <w:sz w:val="32"/>
          <w:szCs w:val="32"/>
        </w:rPr>
        <w:t xml:space="preserve"> only</w:t>
      </w:r>
      <w:r w:rsidR="003914E1">
        <w:rPr>
          <w:rFonts w:ascii="Arial" w:hAnsi="Arial" w:cs="Arial"/>
          <w:sz w:val="32"/>
          <w:szCs w:val="32"/>
        </w:rPr>
        <w:t>,</w:t>
      </w:r>
      <w:r w:rsidR="00FC63F9" w:rsidRPr="006F2DF6">
        <w:rPr>
          <w:rFonts w:ascii="Arial" w:hAnsi="Arial" w:cs="Arial"/>
          <w:sz w:val="32"/>
          <w:szCs w:val="32"/>
        </w:rPr>
        <w:t xml:space="preserve"> </w:t>
      </w:r>
      <w:r w:rsidR="00A042A0" w:rsidRPr="006F2DF6">
        <w:rPr>
          <w:rFonts w:ascii="Arial" w:hAnsi="Arial" w:cs="Arial"/>
          <w:b/>
          <w:bCs/>
          <w:sz w:val="32"/>
          <w:szCs w:val="32"/>
        </w:rPr>
        <w:t>Lot 2</w:t>
      </w:r>
      <w:r w:rsidR="005067DC" w:rsidRPr="006F2DF6">
        <w:rPr>
          <w:rFonts w:ascii="Arial" w:hAnsi="Arial" w:cs="Arial"/>
          <w:sz w:val="32"/>
          <w:szCs w:val="32"/>
        </w:rPr>
        <w:t xml:space="preserve"> Post-award project management services</w:t>
      </w:r>
      <w:r w:rsidR="00D525D2" w:rsidRPr="006F2DF6">
        <w:rPr>
          <w:rFonts w:ascii="Arial" w:hAnsi="Arial" w:cs="Arial"/>
          <w:sz w:val="32"/>
          <w:szCs w:val="32"/>
        </w:rPr>
        <w:t xml:space="preserve"> only</w:t>
      </w:r>
      <w:r w:rsidR="005067DC" w:rsidRPr="006F2DF6">
        <w:rPr>
          <w:rFonts w:ascii="Arial" w:hAnsi="Arial" w:cs="Arial"/>
          <w:sz w:val="32"/>
          <w:szCs w:val="32"/>
        </w:rPr>
        <w:t>,</w:t>
      </w:r>
      <w:r w:rsidR="00F43108" w:rsidRPr="006F2DF6">
        <w:rPr>
          <w:rFonts w:ascii="Arial" w:hAnsi="Arial" w:cs="Arial"/>
          <w:sz w:val="32"/>
          <w:szCs w:val="32"/>
        </w:rPr>
        <w:t xml:space="preserve"> or both.</w:t>
      </w:r>
      <w:r w:rsidR="00FC63F9" w:rsidRPr="006F2DF6">
        <w:rPr>
          <w:rFonts w:ascii="Arial" w:hAnsi="Arial" w:cs="Arial"/>
          <w:sz w:val="32"/>
          <w:szCs w:val="32"/>
        </w:rPr>
        <w:t xml:space="preserve"> If tendering for both </w:t>
      </w:r>
      <w:r w:rsidR="00850D0F" w:rsidRPr="006F2DF6">
        <w:rPr>
          <w:rFonts w:ascii="Arial" w:hAnsi="Arial" w:cs="Arial"/>
          <w:sz w:val="32"/>
          <w:szCs w:val="32"/>
        </w:rPr>
        <w:t xml:space="preserve">please submit two </w:t>
      </w:r>
      <w:r w:rsidR="002658DE">
        <w:rPr>
          <w:rFonts w:ascii="Arial" w:hAnsi="Arial" w:cs="Arial"/>
          <w:sz w:val="32"/>
          <w:szCs w:val="32"/>
        </w:rPr>
        <w:t xml:space="preserve">responses for the 2 </w:t>
      </w:r>
      <w:r w:rsidR="003914E1">
        <w:rPr>
          <w:rFonts w:ascii="Arial" w:hAnsi="Arial" w:cs="Arial"/>
          <w:sz w:val="32"/>
          <w:szCs w:val="32"/>
        </w:rPr>
        <w:t>L</w:t>
      </w:r>
      <w:r w:rsidR="002658DE">
        <w:rPr>
          <w:rFonts w:ascii="Arial" w:hAnsi="Arial" w:cs="Arial"/>
          <w:sz w:val="32"/>
          <w:szCs w:val="32"/>
        </w:rPr>
        <w:t>ots you are interested in</w:t>
      </w:r>
      <w:r w:rsidR="008C6704" w:rsidRPr="006F2DF6">
        <w:rPr>
          <w:rFonts w:ascii="Arial" w:hAnsi="Arial" w:cs="Arial"/>
          <w:sz w:val="32"/>
          <w:szCs w:val="32"/>
        </w:rPr>
        <w:t>.</w:t>
      </w:r>
    </w:p>
    <w:p w14:paraId="6543CA8C" w14:textId="77777777" w:rsidR="00C1406A" w:rsidRPr="004737B5" w:rsidRDefault="00C1406A" w:rsidP="00AB7B14">
      <w:pPr>
        <w:pStyle w:val="Heading1"/>
        <w:numPr>
          <w:ilvl w:val="0"/>
          <w:numId w:val="24"/>
        </w:numPr>
        <w:shd w:val="clear" w:color="auto" w:fill="FFFFFF" w:themeFill="background1"/>
      </w:pPr>
      <w:r w:rsidRPr="004737B5">
        <w:t>TENDERERS INSTRUCTIONS</w:t>
      </w:r>
    </w:p>
    <w:p w14:paraId="74BE369F" w14:textId="77777777" w:rsidR="00C1406A" w:rsidRDefault="00C1406A" w:rsidP="00AB7B14">
      <w:pPr>
        <w:shd w:val="clear" w:color="auto" w:fill="FFFFFF" w:themeFill="background1"/>
        <w:spacing w:after="0"/>
        <w:jc w:val="both"/>
        <w:rPr>
          <w:rFonts w:ascii="Arial" w:hAnsi="Arial" w:cs="Arial"/>
          <w:sz w:val="20"/>
          <w:szCs w:val="20"/>
        </w:rPr>
      </w:pPr>
    </w:p>
    <w:tbl>
      <w:tblPr>
        <w:tblStyle w:val="GridTable4-Accent11"/>
        <w:tblW w:w="4983" w:type="pct"/>
        <w:tblBorders>
          <w:top w:val="single" w:sz="2" w:space="0" w:color="83CAEB" w:themeColor="accent1" w:themeTint="66"/>
          <w:left w:val="single" w:sz="2" w:space="0" w:color="83CAEB" w:themeColor="accent1" w:themeTint="66"/>
          <w:bottom w:val="single" w:sz="2" w:space="0" w:color="83CAEB" w:themeColor="accent1" w:themeTint="66"/>
          <w:right w:val="single" w:sz="2" w:space="0" w:color="83CAEB" w:themeColor="accent1" w:themeTint="66"/>
          <w:insideH w:val="single" w:sz="2" w:space="0" w:color="83CAEB" w:themeColor="accent1" w:themeTint="66"/>
          <w:insideV w:val="single" w:sz="2" w:space="0" w:color="83CAEB" w:themeColor="accent1" w:themeTint="66"/>
        </w:tblBorders>
        <w:tblCellMar>
          <w:top w:w="57" w:type="dxa"/>
          <w:bottom w:w="57" w:type="dxa"/>
        </w:tblCellMar>
        <w:tblLook w:val="04A0" w:firstRow="1" w:lastRow="0" w:firstColumn="1" w:lastColumn="0" w:noHBand="0" w:noVBand="1"/>
      </w:tblPr>
      <w:tblGrid>
        <w:gridCol w:w="2249"/>
        <w:gridCol w:w="6740"/>
      </w:tblGrid>
      <w:tr w:rsidR="00C1406A" w:rsidRPr="00E55FA1" w14:paraId="30518053" w14:textId="77777777" w:rsidTr="00486E0E">
        <w:trPr>
          <w:cnfStyle w:val="100000000000" w:firstRow="1" w:lastRow="0" w:firstColumn="0" w:lastColumn="0" w:oddVBand="0" w:evenVBand="0" w:oddHBand="0" w:evenHBand="0" w:firstRowFirstColumn="0" w:firstRowLastColumn="0" w:lastRowFirstColumn="0" w:lastRowLastColumn="0"/>
          <w:trHeight w:val="3124"/>
          <w:hidden/>
        </w:trPr>
        <w:tc>
          <w:tcPr>
            <w:cnfStyle w:val="001000000000" w:firstRow="0" w:lastRow="0" w:firstColumn="1" w:lastColumn="0" w:oddVBand="0" w:evenVBand="0" w:oddHBand="0" w:evenHBand="0" w:firstRowFirstColumn="0" w:firstRowLastColumn="0" w:lastRowFirstColumn="0" w:lastRowLastColumn="0"/>
            <w:tcW w:w="2265" w:type="dxa"/>
            <w:tcBorders>
              <w:top w:val="none" w:sz="0" w:space="0" w:color="auto"/>
              <w:left w:val="none" w:sz="0" w:space="0" w:color="auto"/>
              <w:bottom w:val="none" w:sz="0" w:space="0" w:color="auto"/>
              <w:right w:val="none" w:sz="0" w:space="0" w:color="auto"/>
            </w:tcBorders>
            <w:shd w:val="clear" w:color="auto" w:fill="F9F9F9"/>
          </w:tcPr>
          <w:p w14:paraId="404262D4" w14:textId="77777777" w:rsidR="00C1406A" w:rsidRPr="00733B7B" w:rsidRDefault="00C1406A" w:rsidP="00AB7B14">
            <w:pPr>
              <w:pStyle w:val="ListParagraph"/>
              <w:numPr>
                <w:ilvl w:val="0"/>
                <w:numId w:val="12"/>
              </w:numPr>
              <w:shd w:val="clear" w:color="auto" w:fill="FFFFFF" w:themeFill="background1"/>
              <w:spacing w:before="120" w:line="264" w:lineRule="auto"/>
              <w:rPr>
                <w:rFonts w:ascii="Arial" w:hAnsi="Arial" w:cs="Arial"/>
                <w:vanish/>
                <w:sz w:val="20"/>
                <w:szCs w:val="20"/>
              </w:rPr>
            </w:pPr>
          </w:p>
          <w:p w14:paraId="4DD63C9A" w14:textId="77777777" w:rsidR="00C1406A" w:rsidRPr="003E4329" w:rsidRDefault="00C1406A" w:rsidP="00AB7B14">
            <w:pPr>
              <w:pStyle w:val="ListParagraph"/>
              <w:numPr>
                <w:ilvl w:val="1"/>
                <w:numId w:val="12"/>
              </w:numPr>
              <w:shd w:val="clear" w:color="auto" w:fill="FFFFFF" w:themeFill="background1"/>
              <w:spacing w:before="120" w:line="264" w:lineRule="auto"/>
              <w:rPr>
                <w:rFonts w:ascii="Arial" w:hAnsi="Arial" w:cs="Arial"/>
                <w:b w:val="0"/>
                <w:bCs w:val="0"/>
                <w:color w:val="auto"/>
                <w:sz w:val="20"/>
                <w:szCs w:val="20"/>
              </w:rPr>
            </w:pPr>
            <w:r>
              <w:rPr>
                <w:rFonts w:ascii="Arial" w:hAnsi="Arial" w:cs="Arial"/>
                <w:b w:val="0"/>
                <w:bCs w:val="0"/>
                <w:color w:val="auto"/>
                <w:sz w:val="20"/>
                <w:szCs w:val="20"/>
              </w:rPr>
              <w:t>Tender Documents</w:t>
            </w:r>
            <w:r w:rsidRPr="003E4329">
              <w:rPr>
                <w:rFonts w:ascii="Arial" w:hAnsi="Arial" w:cs="Arial"/>
                <w:b w:val="0"/>
                <w:bCs w:val="0"/>
                <w:color w:val="auto"/>
                <w:sz w:val="20"/>
                <w:szCs w:val="20"/>
              </w:rPr>
              <w:t xml:space="preserve"> </w:t>
            </w:r>
          </w:p>
        </w:tc>
        <w:tc>
          <w:tcPr>
            <w:tcW w:w="6995" w:type="dxa"/>
            <w:tcBorders>
              <w:top w:val="none" w:sz="0" w:space="0" w:color="auto"/>
              <w:left w:val="none" w:sz="0" w:space="0" w:color="auto"/>
              <w:bottom w:val="none" w:sz="0" w:space="0" w:color="auto"/>
              <w:right w:val="none" w:sz="0" w:space="0" w:color="auto"/>
            </w:tcBorders>
            <w:shd w:val="clear" w:color="auto" w:fill="auto"/>
          </w:tcPr>
          <w:p w14:paraId="2EDFB4C4" w14:textId="77777777" w:rsidR="00C1406A" w:rsidRPr="00660DA9" w:rsidRDefault="00C1406A" w:rsidP="00AB7B14">
            <w:pPr>
              <w:shd w:val="clear" w:color="auto" w:fill="FFFFFF" w:themeFill="background1"/>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262626" w:themeColor="text1" w:themeTint="D9"/>
                <w:sz w:val="20"/>
                <w:szCs w:val="20"/>
              </w:rPr>
            </w:pPr>
            <w:r w:rsidRPr="00660DA9">
              <w:rPr>
                <w:rFonts w:ascii="Arial" w:hAnsi="Arial" w:cs="Arial"/>
                <w:b w:val="0"/>
                <w:bCs w:val="0"/>
                <w:color w:val="262626" w:themeColor="text1" w:themeTint="D9"/>
                <w:sz w:val="20"/>
                <w:szCs w:val="20"/>
              </w:rPr>
              <w:t>The tender documentation for this competition consists of the following:</w:t>
            </w:r>
          </w:p>
          <w:p w14:paraId="160A057A" w14:textId="63FD9CA6" w:rsidR="006756BE" w:rsidRPr="00330186" w:rsidRDefault="006756BE" w:rsidP="00AB7B14">
            <w:pPr>
              <w:pStyle w:val="ListParagraph"/>
              <w:numPr>
                <w:ilvl w:val="0"/>
                <w:numId w:val="11"/>
              </w:numPr>
              <w:shd w:val="clear" w:color="auto" w:fill="FFFFFF" w:themeFill="background1"/>
              <w:spacing w:before="12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330186">
              <w:rPr>
                <w:rFonts w:ascii="Times New Roman" w:hAnsi="Times New Roman"/>
                <w:b w:val="0"/>
                <w:bCs w:val="0"/>
                <w:color w:val="262626" w:themeColor="text1" w:themeTint="D9"/>
                <w:sz w:val="20"/>
                <w:szCs w:val="20"/>
              </w:rPr>
              <w:t>519 RFT consultancy services Horizon</w:t>
            </w:r>
          </w:p>
          <w:p w14:paraId="0F9F91D5" w14:textId="338BECAB" w:rsidR="006756BE" w:rsidRPr="00330186" w:rsidRDefault="006756BE" w:rsidP="00AB7B14">
            <w:pPr>
              <w:pStyle w:val="ListParagraph"/>
              <w:numPr>
                <w:ilvl w:val="0"/>
                <w:numId w:val="11"/>
              </w:numPr>
              <w:shd w:val="clear" w:color="auto" w:fill="FFFFFF" w:themeFill="background1"/>
              <w:spacing w:before="12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330186">
              <w:rPr>
                <w:rFonts w:ascii="Times New Roman" w:hAnsi="Times New Roman"/>
                <w:b w:val="0"/>
                <w:bCs w:val="0"/>
                <w:color w:val="262626" w:themeColor="text1" w:themeTint="D9"/>
                <w:sz w:val="20"/>
                <w:szCs w:val="20"/>
              </w:rPr>
              <w:t>519 TRD consultancy services Horizon</w:t>
            </w:r>
          </w:p>
          <w:p w14:paraId="3962E6F1" w14:textId="2C4C8BE5" w:rsidR="00C1406A" w:rsidRPr="00330186" w:rsidRDefault="00037933" w:rsidP="00AB7B14">
            <w:pPr>
              <w:pStyle w:val="ListParagraph"/>
              <w:numPr>
                <w:ilvl w:val="0"/>
                <w:numId w:val="11"/>
              </w:numPr>
              <w:shd w:val="clear" w:color="auto" w:fill="FFFFFF" w:themeFill="background1"/>
              <w:spacing w:before="12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330186">
              <w:rPr>
                <w:rFonts w:ascii="Times New Roman" w:hAnsi="Times New Roman"/>
                <w:b w:val="0"/>
                <w:bCs w:val="0"/>
                <w:color w:val="262626" w:themeColor="text1" w:themeTint="D9"/>
                <w:sz w:val="20"/>
                <w:szCs w:val="20"/>
              </w:rPr>
              <w:t>519</w:t>
            </w:r>
            <w:r w:rsidR="00AB3E20" w:rsidRPr="00330186">
              <w:rPr>
                <w:rFonts w:ascii="Times New Roman" w:hAnsi="Times New Roman"/>
                <w:b w:val="0"/>
                <w:bCs w:val="0"/>
                <w:color w:val="262626" w:themeColor="text1" w:themeTint="D9"/>
                <w:sz w:val="20"/>
                <w:szCs w:val="20"/>
              </w:rPr>
              <w:t xml:space="preserve"> Sample</w:t>
            </w:r>
            <w:r w:rsidR="00C1406A" w:rsidRPr="00330186">
              <w:rPr>
                <w:rFonts w:ascii="Times New Roman" w:hAnsi="Times New Roman"/>
                <w:b w:val="0"/>
                <w:bCs w:val="0"/>
                <w:color w:val="262626" w:themeColor="text1" w:themeTint="D9"/>
                <w:sz w:val="20"/>
                <w:szCs w:val="20"/>
              </w:rPr>
              <w:t xml:space="preserve"> Services contract</w:t>
            </w:r>
          </w:p>
          <w:p w14:paraId="47E198A9" w14:textId="1C82A295" w:rsidR="001F4706" w:rsidRPr="00330186" w:rsidRDefault="00037933" w:rsidP="00AB7B14">
            <w:pPr>
              <w:pStyle w:val="ListParagraph"/>
              <w:numPr>
                <w:ilvl w:val="0"/>
                <w:numId w:val="11"/>
              </w:numPr>
              <w:shd w:val="clear" w:color="auto" w:fill="FFFFFF" w:themeFill="background1"/>
              <w:spacing w:before="12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330186">
              <w:rPr>
                <w:rFonts w:ascii="Times New Roman" w:hAnsi="Times New Roman"/>
                <w:b w:val="0"/>
                <w:bCs w:val="0"/>
                <w:color w:val="262626" w:themeColor="text1" w:themeTint="D9"/>
                <w:sz w:val="20"/>
                <w:szCs w:val="20"/>
              </w:rPr>
              <w:t>519</w:t>
            </w:r>
            <w:r w:rsidR="001F4706" w:rsidRPr="00330186">
              <w:rPr>
                <w:rFonts w:ascii="Times New Roman" w:hAnsi="Times New Roman"/>
                <w:b w:val="0"/>
                <w:bCs w:val="0"/>
                <w:color w:val="262626" w:themeColor="text1" w:themeTint="D9"/>
                <w:sz w:val="20"/>
                <w:szCs w:val="20"/>
              </w:rPr>
              <w:t xml:space="preserve"> Pricing Document</w:t>
            </w:r>
          </w:p>
          <w:p w14:paraId="6BC7ED39" w14:textId="4F4844A5" w:rsidR="00C1406A" w:rsidRPr="001F4706" w:rsidRDefault="00C1406A" w:rsidP="00AB7B14">
            <w:pPr>
              <w:shd w:val="clear" w:color="auto" w:fill="FFFFFF" w:themeFill="background1"/>
              <w:spacing w:before="120" w:line="264" w:lineRule="auto"/>
              <w:ind w:left="360"/>
              <w:jc w:val="both"/>
              <w:cnfStyle w:val="100000000000" w:firstRow="1" w:lastRow="0" w:firstColumn="0" w:lastColumn="0" w:oddVBand="0" w:evenVBand="0" w:oddHBand="0" w:evenHBand="0" w:firstRowFirstColumn="0" w:firstRowLastColumn="0" w:lastRowFirstColumn="0" w:lastRowLastColumn="0"/>
              <w:rPr>
                <w:rFonts w:ascii="Arial" w:hAnsi="Arial" w:cs="Arial"/>
                <w:color w:val="262626" w:themeColor="text1" w:themeTint="D9"/>
                <w:sz w:val="20"/>
                <w:szCs w:val="20"/>
              </w:rPr>
            </w:pPr>
            <w:r w:rsidRPr="001F4706">
              <w:rPr>
                <w:rFonts w:ascii="Arial" w:hAnsi="Arial" w:cs="Arial"/>
                <w:color w:val="262626" w:themeColor="text1" w:themeTint="D9"/>
                <w:sz w:val="20"/>
                <w:szCs w:val="20"/>
              </w:rPr>
              <w:t>Responses to clarification requests received will also form part of the tender documentation.</w:t>
            </w:r>
          </w:p>
          <w:p w14:paraId="6FE49C6A" w14:textId="77777777" w:rsidR="00C1406A" w:rsidRPr="00E55FA1" w:rsidRDefault="00C1406A" w:rsidP="00AB7B14">
            <w:p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shd w:val="clear" w:color="auto" w:fill="BFBFBF"/>
              </w:rPr>
            </w:pPr>
            <w:r w:rsidRPr="00332B6D">
              <w:rPr>
                <w:rFonts w:ascii="Arial" w:hAnsi="Arial" w:cs="Arial"/>
                <w:b w:val="0"/>
                <w:bCs w:val="0"/>
                <w:color w:val="auto"/>
                <w:sz w:val="20"/>
                <w:szCs w:val="20"/>
              </w:rPr>
              <w:t xml:space="preserve">It is imperative that </w:t>
            </w:r>
            <w:r w:rsidRPr="00332B6D">
              <w:rPr>
                <w:rFonts w:ascii="Arial" w:hAnsi="Arial" w:cs="Arial"/>
                <w:color w:val="auto"/>
                <w:sz w:val="20"/>
                <w:szCs w:val="20"/>
              </w:rPr>
              <w:t>all questions</w:t>
            </w:r>
            <w:r w:rsidRPr="00332B6D">
              <w:rPr>
                <w:rFonts w:ascii="Arial" w:hAnsi="Arial" w:cs="Arial"/>
                <w:b w:val="0"/>
                <w:bCs w:val="0"/>
                <w:color w:val="auto"/>
                <w:sz w:val="20"/>
                <w:szCs w:val="20"/>
              </w:rPr>
              <w:t xml:space="preserve"> in the Tender Response Document are completed in the format provided as the Tender Response Document will be used as the basis for evaluation of selection and award.</w:t>
            </w:r>
          </w:p>
        </w:tc>
      </w:tr>
      <w:tr w:rsidR="00C1406A" w:rsidRPr="00E55FA1" w14:paraId="730F71D7"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41B4C6B2"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3E4329">
              <w:rPr>
                <w:rFonts w:ascii="Arial" w:hAnsi="Arial" w:cs="Arial"/>
                <w:b w:val="0"/>
                <w:bCs w:val="0"/>
                <w:sz w:val="20"/>
                <w:szCs w:val="20"/>
              </w:rPr>
              <w:t>Submission of Tenders</w:t>
            </w:r>
          </w:p>
        </w:tc>
        <w:tc>
          <w:tcPr>
            <w:tcW w:w="6995" w:type="dxa"/>
            <w:shd w:val="clear" w:color="auto" w:fill="auto"/>
          </w:tcPr>
          <w:p w14:paraId="4F376CA3"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55FA1">
              <w:rPr>
                <w:rFonts w:ascii="Arial" w:hAnsi="Arial" w:cs="Arial"/>
                <w:sz w:val="20"/>
                <w:szCs w:val="20"/>
              </w:rPr>
              <w:t xml:space="preserve">The Contracting Authority is using the Tender </w:t>
            </w:r>
            <w:proofErr w:type="spellStart"/>
            <w:r w:rsidRPr="00E55FA1">
              <w:rPr>
                <w:rFonts w:ascii="Arial" w:hAnsi="Arial" w:cs="Arial"/>
                <w:sz w:val="20"/>
                <w:szCs w:val="20"/>
              </w:rPr>
              <w:t>Postbox</w:t>
            </w:r>
            <w:proofErr w:type="spellEnd"/>
            <w:r w:rsidRPr="00E55FA1">
              <w:rPr>
                <w:rFonts w:ascii="Arial" w:hAnsi="Arial" w:cs="Arial"/>
                <w:sz w:val="20"/>
                <w:szCs w:val="20"/>
              </w:rPr>
              <w:t xml:space="preserve"> facility and tenders must be submitted electronically via the </w:t>
            </w:r>
            <w:proofErr w:type="spellStart"/>
            <w:r w:rsidRPr="00E55FA1">
              <w:rPr>
                <w:rFonts w:ascii="Arial" w:hAnsi="Arial" w:cs="Arial"/>
                <w:sz w:val="20"/>
                <w:szCs w:val="20"/>
              </w:rPr>
              <w:t>etenders</w:t>
            </w:r>
            <w:proofErr w:type="spellEnd"/>
            <w:r w:rsidRPr="00E55FA1">
              <w:rPr>
                <w:rFonts w:ascii="Arial" w:hAnsi="Arial" w:cs="Arial"/>
                <w:sz w:val="20"/>
                <w:szCs w:val="20"/>
              </w:rPr>
              <w:t xml:space="preserve"> </w:t>
            </w:r>
            <w:proofErr w:type="spellStart"/>
            <w:r w:rsidRPr="00E55FA1">
              <w:rPr>
                <w:rFonts w:ascii="Arial" w:hAnsi="Arial" w:cs="Arial"/>
                <w:sz w:val="20"/>
                <w:szCs w:val="20"/>
              </w:rPr>
              <w:t>postbox</w:t>
            </w:r>
            <w:proofErr w:type="spellEnd"/>
            <w:r w:rsidRPr="00E55FA1">
              <w:rPr>
                <w:rFonts w:ascii="Arial" w:hAnsi="Arial" w:cs="Arial"/>
                <w:sz w:val="20"/>
                <w:szCs w:val="20"/>
              </w:rPr>
              <w:t xml:space="preserve"> facility on </w:t>
            </w:r>
            <w:hyperlink r:id="rId13" w:history="1">
              <w:r w:rsidRPr="006422FA">
                <w:rPr>
                  <w:rStyle w:val="Hyperlink"/>
                  <w:rFonts w:ascii="Arial" w:eastAsiaTheme="majorEastAsia" w:hAnsi="Arial" w:cs="Arial"/>
                  <w:color w:val="0070C0"/>
                  <w:sz w:val="20"/>
                  <w:szCs w:val="20"/>
                </w:rPr>
                <w:t>www.etenders.gov.ie</w:t>
              </w:r>
            </w:hyperlink>
            <w:r w:rsidRPr="00E55FA1">
              <w:rPr>
                <w:rFonts w:ascii="Arial" w:hAnsi="Arial" w:cs="Arial"/>
                <w:sz w:val="20"/>
                <w:szCs w:val="20"/>
              </w:rPr>
              <w:t xml:space="preserve"> only.  Tenderers must ensure that they give sufficient time to upload their tender response.  All Tenders submitted in soft copy must be compiled such that they can be read immediately using PDF readers.     </w:t>
            </w:r>
          </w:p>
          <w:p w14:paraId="1C4F781E"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55FA1">
              <w:rPr>
                <w:rFonts w:ascii="Arial" w:hAnsi="Arial" w:cs="Arial"/>
                <w:sz w:val="20"/>
                <w:szCs w:val="20"/>
              </w:rPr>
              <w:t>The Contracting Authority is not responsible for corruption in electronic documents. Tenderers must ensure electronic documents are not corrupt.</w:t>
            </w:r>
          </w:p>
          <w:p w14:paraId="2FBFD4A4"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55FA1">
              <w:rPr>
                <w:rFonts w:ascii="Arial" w:hAnsi="Arial" w:cs="Arial"/>
                <w:sz w:val="20"/>
                <w:szCs w:val="20"/>
              </w:rPr>
              <w:lastRenderedPageBreak/>
              <w:t xml:space="preserve">In responding to this tender all tenders must follow the format of the tender document and respond to each element of the tender document in the order as set out in this RFT.   Tenders should produce their response as a SINGLE UPLOADED </w:t>
            </w:r>
            <w:r>
              <w:rPr>
                <w:rFonts w:ascii="Arial" w:hAnsi="Arial" w:cs="Arial"/>
                <w:sz w:val="20"/>
                <w:szCs w:val="20"/>
              </w:rPr>
              <w:t xml:space="preserve">RFT </w:t>
            </w:r>
            <w:r w:rsidRPr="00E55FA1">
              <w:rPr>
                <w:rFonts w:ascii="Arial" w:hAnsi="Arial" w:cs="Arial"/>
                <w:sz w:val="20"/>
                <w:szCs w:val="20"/>
              </w:rPr>
              <w:t>DOCUMENT</w:t>
            </w:r>
            <w:r>
              <w:rPr>
                <w:rFonts w:ascii="Arial" w:hAnsi="Arial" w:cs="Arial"/>
                <w:sz w:val="20"/>
                <w:szCs w:val="20"/>
              </w:rPr>
              <w:t xml:space="preserve"> </w:t>
            </w:r>
            <w:r w:rsidRPr="005E1946">
              <w:rPr>
                <w:rFonts w:ascii="Arial" w:hAnsi="Arial" w:cs="Arial"/>
                <w:sz w:val="20"/>
                <w:szCs w:val="20"/>
              </w:rPr>
              <w:t xml:space="preserve">and </w:t>
            </w:r>
            <w:r w:rsidRPr="007500E8">
              <w:rPr>
                <w:rFonts w:ascii="Arial" w:hAnsi="Arial" w:cs="Arial"/>
                <w:sz w:val="20"/>
                <w:szCs w:val="20"/>
              </w:rPr>
              <w:t>cost Matrix</w:t>
            </w:r>
            <w:r w:rsidRPr="005E1946">
              <w:rPr>
                <w:rFonts w:ascii="Arial" w:hAnsi="Arial" w:cs="Arial"/>
                <w:sz w:val="20"/>
                <w:szCs w:val="20"/>
              </w:rPr>
              <w:t>, if</w:t>
            </w:r>
            <w:r w:rsidRPr="00E55FA1">
              <w:rPr>
                <w:rFonts w:ascii="Arial" w:hAnsi="Arial" w:cs="Arial"/>
                <w:sz w:val="20"/>
                <w:szCs w:val="20"/>
              </w:rPr>
              <w:t xml:space="preserve"> possible, which is clearly labelled, page numbered and indexed. </w:t>
            </w:r>
          </w:p>
          <w:p w14:paraId="6D4D64D4"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55FA1">
              <w:rPr>
                <w:rFonts w:ascii="Arial" w:hAnsi="Arial" w:cs="Arial"/>
                <w:sz w:val="20"/>
                <w:szCs w:val="20"/>
              </w:rPr>
              <w:t xml:space="preserve">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w:t>
            </w:r>
            <w:proofErr w:type="spellStart"/>
            <w:r w:rsidRPr="00E55FA1">
              <w:rPr>
                <w:rFonts w:ascii="Arial" w:hAnsi="Arial" w:cs="Arial"/>
                <w:sz w:val="20"/>
                <w:szCs w:val="20"/>
              </w:rPr>
              <w:t>postbox</w:t>
            </w:r>
            <w:proofErr w:type="spellEnd"/>
            <w:r w:rsidRPr="00E55FA1">
              <w:rPr>
                <w:rFonts w:ascii="Arial" w:hAnsi="Arial" w:cs="Arial"/>
                <w:sz w:val="20"/>
                <w:szCs w:val="20"/>
              </w:rPr>
              <w:t xml:space="preserve"> and a one-hour limit for upload. In order to submit a document to the electronic </w:t>
            </w:r>
            <w:proofErr w:type="spellStart"/>
            <w:r w:rsidRPr="00E55FA1">
              <w:rPr>
                <w:rFonts w:ascii="Arial" w:hAnsi="Arial" w:cs="Arial"/>
                <w:sz w:val="20"/>
                <w:szCs w:val="20"/>
              </w:rPr>
              <w:t>postbox</w:t>
            </w:r>
            <w:proofErr w:type="spellEnd"/>
            <w:r w:rsidRPr="00E55FA1">
              <w:rPr>
                <w:rFonts w:ascii="Arial" w:hAnsi="Arial" w:cs="Arial"/>
                <w:sz w:val="20"/>
                <w:szCs w:val="20"/>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4D21FD45"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55FA1">
              <w:rPr>
                <w:rFonts w:ascii="Arial" w:hAnsi="Arial" w:cs="Arial"/>
                <w:sz w:val="20"/>
                <w:szCs w:val="20"/>
              </w:rPr>
              <w:t xml:space="preserve">Tenderers not familiar with uploading on </w:t>
            </w:r>
            <w:proofErr w:type="spellStart"/>
            <w:r w:rsidRPr="00E55FA1">
              <w:rPr>
                <w:rFonts w:ascii="Arial" w:hAnsi="Arial" w:cs="Arial"/>
                <w:sz w:val="20"/>
                <w:szCs w:val="20"/>
              </w:rPr>
              <w:t>eTenders</w:t>
            </w:r>
            <w:proofErr w:type="spellEnd"/>
            <w:r w:rsidRPr="00E55FA1">
              <w:rPr>
                <w:rFonts w:ascii="Arial" w:hAnsi="Arial" w:cs="Arial"/>
                <w:sz w:val="20"/>
                <w:szCs w:val="20"/>
              </w:rPr>
              <w:t xml:space="preserve"> should ensure they familiarise themselves with the process. </w:t>
            </w:r>
          </w:p>
          <w:p w14:paraId="2BFE1B68"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55FA1">
              <w:rPr>
                <w:rFonts w:ascii="Arial" w:hAnsi="Arial" w:cs="Arial"/>
                <w:sz w:val="20"/>
                <w:szCs w:val="20"/>
              </w:rPr>
              <w:t xml:space="preserve">It is the responsibility of the tenderer to ensure that their tender is complete and is uploaded by the designated deadline. Tenders that are received late or via other means WILL NOT be considered in this public procurement competition </w:t>
            </w:r>
          </w:p>
          <w:p w14:paraId="4E6E285E"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Each Tenderer is limited to submitting one Tender in his own capacity and one Tender as part of a consortium/group of undertakings under this RFT.</w:t>
            </w:r>
          </w:p>
        </w:tc>
      </w:tr>
      <w:tr w:rsidR="00C1406A" w:rsidRPr="00E55FA1" w14:paraId="590067E6"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328F4130"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sz w:val="20"/>
                <w:szCs w:val="20"/>
              </w:rPr>
            </w:pPr>
            <w:r w:rsidRPr="00E55FA1">
              <w:rPr>
                <w:rFonts w:ascii="Arial" w:hAnsi="Arial" w:cs="Arial"/>
                <w:b w:val="0"/>
                <w:bCs w:val="0"/>
                <w:sz w:val="20"/>
                <w:szCs w:val="20"/>
              </w:rPr>
              <w:lastRenderedPageBreak/>
              <w:t>Queries</w:t>
            </w:r>
          </w:p>
        </w:tc>
        <w:tc>
          <w:tcPr>
            <w:tcW w:w="6995" w:type="dxa"/>
          </w:tcPr>
          <w:p w14:paraId="3CC4A07C"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All queries regarding this tender should be through the Questions and Answers facility on </w:t>
            </w:r>
            <w:hyperlink r:id="rId14" w:history="1">
              <w:r w:rsidRPr="006422FA">
                <w:rPr>
                  <w:rStyle w:val="Hyperlink"/>
                  <w:rFonts w:ascii="Arial" w:eastAsiaTheme="majorEastAsia" w:hAnsi="Arial" w:cs="Arial"/>
                  <w:color w:val="0070C0"/>
                  <w:sz w:val="20"/>
                  <w:szCs w:val="20"/>
                </w:rPr>
                <w:t>www.etenders.gov.ie</w:t>
              </w:r>
            </w:hyperlink>
            <w:r w:rsidRPr="00E55FA1">
              <w:rPr>
                <w:rFonts w:ascii="Arial" w:hAnsi="Arial" w:cs="Arial"/>
                <w:sz w:val="20"/>
                <w:szCs w:val="20"/>
              </w:rPr>
              <w:t xml:space="preserve">     </w:t>
            </w:r>
          </w:p>
          <w:p w14:paraId="5E4D8AEA"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Responses to queries will be issued via </w:t>
            </w:r>
            <w:proofErr w:type="spellStart"/>
            <w:r w:rsidRPr="00E55FA1">
              <w:rPr>
                <w:rFonts w:ascii="Arial" w:hAnsi="Arial" w:cs="Arial"/>
                <w:sz w:val="20"/>
                <w:szCs w:val="20"/>
              </w:rPr>
              <w:t>eTenders</w:t>
            </w:r>
            <w:proofErr w:type="spellEnd"/>
            <w:r w:rsidRPr="00E55FA1">
              <w:rPr>
                <w:rFonts w:ascii="Arial" w:hAnsi="Arial" w:cs="Arial"/>
                <w:sz w:val="20"/>
                <w:szCs w:val="20"/>
              </w:rPr>
              <w:t xml:space="preserve"> to all parties who have expressed an interest in the contract on that site, in order to ensure that no party has an unfair advantage over any other. </w:t>
            </w:r>
          </w:p>
          <w:p w14:paraId="5FD712FD"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tc>
      </w:tr>
      <w:tr w:rsidR="00C1406A" w:rsidRPr="00E55FA1" w14:paraId="2432F9E3"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7F9EC349"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Sufficiency &amp; Accuracy of Tender</w:t>
            </w:r>
          </w:p>
        </w:tc>
        <w:tc>
          <w:tcPr>
            <w:tcW w:w="6995" w:type="dxa"/>
            <w:shd w:val="clear" w:color="auto" w:fill="auto"/>
          </w:tcPr>
          <w:p w14:paraId="08B6B478"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Tenderers will be deemed to have examined all the documents enclosed and by their own independent observations and enquiries will be held to have fully informed themselves as to the nature and extent of the requirements of the tender.</w:t>
            </w:r>
          </w:p>
          <w:p w14:paraId="64361743"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0A2763F9"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lastRenderedPageBreak/>
              <w:t>The Contracting Authority reserves the right to disqualify incomplete tenders.</w:t>
            </w:r>
          </w:p>
        </w:tc>
      </w:tr>
      <w:tr w:rsidR="00C1406A" w:rsidRPr="00E55FA1" w14:paraId="117D8DA8"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52A9364E"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Tender Documents - Ambiguity, Discrepancy, Error, Omission</w:t>
            </w:r>
          </w:p>
        </w:tc>
        <w:tc>
          <w:tcPr>
            <w:tcW w:w="6995" w:type="dxa"/>
          </w:tcPr>
          <w:p w14:paraId="40953B0F"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If you consider that you are missing any documents which would prevent you from submitting a comprehensive tender please contact us as soon as possible.</w:t>
            </w:r>
          </w:p>
          <w:p w14:paraId="3807776E"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Tenderers shall immediately notify the Contracting Authority should they become aware of any ambiguity, discrepancy, error or omission in the Tender Documents.  The Contracting Authority will, upon receipt of such notification, issue a clarification via </w:t>
            </w:r>
            <w:proofErr w:type="spellStart"/>
            <w:r w:rsidRPr="00E55FA1">
              <w:rPr>
                <w:rFonts w:ascii="Arial" w:hAnsi="Arial" w:cs="Arial"/>
                <w:sz w:val="20"/>
                <w:szCs w:val="20"/>
              </w:rPr>
              <w:t>eTenders</w:t>
            </w:r>
            <w:proofErr w:type="spellEnd"/>
            <w:r w:rsidRPr="00E55FA1">
              <w:rPr>
                <w:rFonts w:ascii="Arial" w:hAnsi="Arial" w:cs="Arial"/>
                <w:sz w:val="20"/>
                <w:szCs w:val="20"/>
              </w:rPr>
              <w:t xml:space="preserve"> in respect of any such ambiguity, discrepancy, error or omission. Such clarification shall then form part of the Tender Documents.</w:t>
            </w:r>
          </w:p>
        </w:tc>
      </w:tr>
      <w:tr w:rsidR="00C1406A" w:rsidRPr="00E55FA1" w14:paraId="31330F17"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18B01F94"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Extension of Tender Period</w:t>
            </w:r>
          </w:p>
        </w:tc>
        <w:tc>
          <w:tcPr>
            <w:tcW w:w="6995" w:type="dxa"/>
            <w:shd w:val="clear" w:color="auto" w:fill="auto"/>
          </w:tcPr>
          <w:p w14:paraId="37B8376D"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E55FA1">
              <w:rPr>
                <w:rFonts w:ascii="Arial" w:hAnsi="Arial" w:cs="Arial"/>
                <w:sz w:val="20"/>
                <w:szCs w:val="20"/>
              </w:rPr>
              <w:t>eTenders</w:t>
            </w:r>
            <w:proofErr w:type="spellEnd"/>
            <w:r w:rsidRPr="00E55FA1">
              <w:rPr>
                <w:rFonts w:ascii="Arial" w:hAnsi="Arial" w:cs="Arial"/>
                <w:sz w:val="20"/>
                <w:szCs w:val="20"/>
              </w:rPr>
              <w:t xml:space="preserve"> no later than six days before the original closing date.</w:t>
            </w:r>
          </w:p>
        </w:tc>
      </w:tr>
      <w:tr w:rsidR="00C1406A" w:rsidRPr="00E55FA1" w14:paraId="4BD635C7"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0ED6AB91"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Modifications to Tenders prior to the Closing Date for Receipt of Tenders</w:t>
            </w:r>
          </w:p>
        </w:tc>
        <w:tc>
          <w:tcPr>
            <w:tcW w:w="6995" w:type="dxa"/>
          </w:tcPr>
          <w:p w14:paraId="5C8094B8"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Modifications to Tenders will be accepted in the form of supplementary information and/or addenda, provided they are submitted electronically via the </w:t>
            </w:r>
            <w:proofErr w:type="spellStart"/>
            <w:r w:rsidRPr="00E55FA1">
              <w:rPr>
                <w:rFonts w:ascii="Arial" w:hAnsi="Arial" w:cs="Arial"/>
                <w:sz w:val="20"/>
                <w:szCs w:val="20"/>
              </w:rPr>
              <w:t>etenders</w:t>
            </w:r>
            <w:proofErr w:type="spellEnd"/>
            <w:r w:rsidRPr="00E55FA1">
              <w:rPr>
                <w:rFonts w:ascii="Arial" w:hAnsi="Arial" w:cs="Arial"/>
                <w:sz w:val="20"/>
                <w:szCs w:val="20"/>
              </w:rPr>
              <w:t xml:space="preserve"> </w:t>
            </w:r>
            <w:proofErr w:type="spellStart"/>
            <w:r w:rsidRPr="00E55FA1">
              <w:rPr>
                <w:rFonts w:ascii="Arial" w:hAnsi="Arial" w:cs="Arial"/>
                <w:sz w:val="20"/>
                <w:szCs w:val="20"/>
              </w:rPr>
              <w:t>postbox</w:t>
            </w:r>
            <w:proofErr w:type="spellEnd"/>
            <w:r w:rsidRPr="00E55FA1">
              <w:rPr>
                <w:rFonts w:ascii="Arial" w:hAnsi="Arial" w:cs="Arial"/>
                <w:sz w:val="20"/>
                <w:szCs w:val="20"/>
              </w:rPr>
              <w:t xml:space="preserve"> facility on www.etenders.gov.ie only before the closing date for receipt of tenders and clearly marked as part of the tender. Any modifications received, by whatever means, after the closing time for receipt of tenders will not be considered</w:t>
            </w:r>
          </w:p>
        </w:tc>
      </w:tr>
      <w:tr w:rsidR="00C1406A" w:rsidRPr="00E55FA1" w14:paraId="5BE734E1"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73D9F273"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Cost of Preparation of Tender</w:t>
            </w:r>
          </w:p>
        </w:tc>
        <w:tc>
          <w:tcPr>
            <w:tcW w:w="6995" w:type="dxa"/>
            <w:shd w:val="clear" w:color="auto" w:fill="auto"/>
          </w:tcPr>
          <w:p w14:paraId="0B3719D8"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tc>
      </w:tr>
      <w:tr w:rsidR="00C1406A" w:rsidRPr="00E55FA1" w14:paraId="00D2F2E8"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4FE48B88"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Funding Dependency</w:t>
            </w:r>
          </w:p>
          <w:p w14:paraId="0DC9BA8C"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0F06540B"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supplies/services offered in this tender shall be contingent on continued funding approvals from government planning agencies, other relevant authorities and University capital budget committees. </w:t>
            </w:r>
          </w:p>
        </w:tc>
      </w:tr>
      <w:tr w:rsidR="00C1406A" w:rsidRPr="00E55FA1" w14:paraId="7D4EBC6A"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37BD57A4"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Tender Validity Period</w:t>
            </w:r>
          </w:p>
        </w:tc>
        <w:tc>
          <w:tcPr>
            <w:tcW w:w="6995" w:type="dxa"/>
            <w:shd w:val="clear" w:color="auto" w:fill="auto"/>
          </w:tcPr>
          <w:p w14:paraId="75D8129B"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To allow sufficient time for Tender assessment a Tender Validity period of 12 months is required, this period commencing on the closing date by which the Tenders are to be returned.</w:t>
            </w:r>
          </w:p>
        </w:tc>
      </w:tr>
      <w:tr w:rsidR="00C1406A" w:rsidRPr="00E55FA1" w14:paraId="784DDE05"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509F354E"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Qualification of Tenders and Referential Bids</w:t>
            </w:r>
          </w:p>
        </w:tc>
        <w:tc>
          <w:tcPr>
            <w:tcW w:w="6995" w:type="dxa"/>
          </w:tcPr>
          <w:p w14:paraId="06CCC27D"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Please note that qualifications to a Tender may be considered a counter offer and may render the tender invalid. Tenders made by reference to other tenders are not valid and cannot be considered.</w:t>
            </w:r>
          </w:p>
        </w:tc>
      </w:tr>
      <w:tr w:rsidR="00C1406A" w:rsidRPr="00E55FA1" w14:paraId="46869281"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5E4B50E3"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Clarification of Tenders</w:t>
            </w:r>
          </w:p>
        </w:tc>
        <w:tc>
          <w:tcPr>
            <w:tcW w:w="6995" w:type="dxa"/>
            <w:shd w:val="clear" w:color="auto" w:fill="auto"/>
          </w:tcPr>
          <w:p w14:paraId="0A6B0409"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w:t>
            </w:r>
            <w:r w:rsidRPr="00E55FA1">
              <w:rPr>
                <w:rFonts w:ascii="Arial" w:hAnsi="Arial" w:cs="Arial"/>
                <w:sz w:val="20"/>
                <w:szCs w:val="20"/>
              </w:rPr>
              <w:lastRenderedPageBreak/>
              <w:t>selected tenderers may be invited to attend clarification meetings with the Contracting Authority.</w:t>
            </w:r>
          </w:p>
        </w:tc>
      </w:tr>
      <w:tr w:rsidR="00C1406A" w:rsidRPr="00E55FA1" w14:paraId="75EB5AA7"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33AF3269"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Correction of Errors</w:t>
            </w:r>
          </w:p>
        </w:tc>
        <w:tc>
          <w:tcPr>
            <w:tcW w:w="6995" w:type="dxa"/>
          </w:tcPr>
          <w:p w14:paraId="632DADED"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Detailed pricing of all tenders will be examined for errors that might alter the tender pricing as determined from the figures on the tender form or as between the hard copy and electronic versions of the tender.  Where a discrepancy arises between any figure submitted on the pricing element of </w:t>
            </w:r>
            <w:proofErr w:type="spellStart"/>
            <w:r w:rsidRPr="00E55FA1">
              <w:rPr>
                <w:rFonts w:ascii="Arial" w:hAnsi="Arial" w:cs="Arial"/>
                <w:sz w:val="20"/>
                <w:szCs w:val="20"/>
              </w:rPr>
              <w:t>eTenders</w:t>
            </w:r>
            <w:proofErr w:type="spellEnd"/>
            <w:r w:rsidRPr="00E55FA1">
              <w:rPr>
                <w:rFonts w:ascii="Arial" w:hAnsi="Arial" w:cs="Arial"/>
                <w:sz w:val="20"/>
                <w:szCs w:val="20"/>
              </w:rPr>
              <w:t xml:space="preserve"> versus the content of the Tender Submission, the Tender Submission figures will be used in the assessment.  </w:t>
            </w:r>
          </w:p>
          <w:p w14:paraId="6A763762"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In the case of manifest errors - where there is a discrepancy between the unit price and the total amount derived from the multiplication of the unit price and the quantity, the unit price as quoted will normally govern. </w:t>
            </w:r>
          </w:p>
          <w:p w14:paraId="5437A615"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tc>
      </w:tr>
      <w:tr w:rsidR="00C1406A" w:rsidRPr="00E55FA1" w14:paraId="36B0625F"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6101AF81"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Confidentiality</w:t>
            </w:r>
          </w:p>
        </w:tc>
        <w:tc>
          <w:tcPr>
            <w:tcW w:w="6995" w:type="dxa"/>
            <w:shd w:val="clear" w:color="auto" w:fill="auto"/>
          </w:tcPr>
          <w:p w14:paraId="18B6C500"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tc>
      </w:tr>
      <w:tr w:rsidR="00C1406A" w:rsidRPr="00E55FA1" w14:paraId="699CE2E2"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27BABA65"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Conflict of Interest</w:t>
            </w:r>
          </w:p>
        </w:tc>
        <w:tc>
          <w:tcPr>
            <w:tcW w:w="6995" w:type="dxa"/>
          </w:tcPr>
          <w:p w14:paraId="418D6D0A" w14:textId="77777777" w:rsidR="00C1406A" w:rsidRPr="00E55FA1" w:rsidRDefault="00C1406A" w:rsidP="00AB7B14">
            <w:pPr>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tc>
      </w:tr>
      <w:tr w:rsidR="00C1406A" w:rsidRPr="00E55FA1" w14:paraId="6529E615"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42B8F887"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Currency and Payments</w:t>
            </w:r>
          </w:p>
        </w:tc>
        <w:tc>
          <w:tcPr>
            <w:tcW w:w="6995" w:type="dxa"/>
            <w:shd w:val="clear" w:color="auto" w:fill="auto"/>
          </w:tcPr>
          <w:p w14:paraId="4D23399F"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currency and invoices in which all prices and rates shall be tendered, and which payments under the contract will be paid, shall be Euros (€). All prices and rates quoted should be exclusive of VAT.  </w:t>
            </w:r>
          </w:p>
          <w:p w14:paraId="5B6655C9"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Invoices shall be submitted by the successful tenderer on a monthly basis for all costs incurred in the preceding month</w:t>
            </w:r>
          </w:p>
          <w:p w14:paraId="7FF5F5BA"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A schedule of payments will be agreed with the successful tenderer. The Contracting Authority operates in accordance with S.I. 580 of 2012 which transposes EU Directive 2011/7/EU on combating Late Payment in commercial Transactions. </w:t>
            </w:r>
          </w:p>
          <w:p w14:paraId="19E0EE7D"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lastRenderedPageBreak/>
              <w:t xml:space="preserve">The method of payment used by the Contracting Authority is normally Electronic Funds Transfer. </w:t>
            </w:r>
          </w:p>
        </w:tc>
      </w:tr>
      <w:tr w:rsidR="00C1406A" w:rsidRPr="00E55FA1" w14:paraId="3C37A71F" w14:textId="77777777" w:rsidTr="00486E0E">
        <w:trPr>
          <w:trHeight w:val="3742"/>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136CA812"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Tax Clearance</w:t>
            </w:r>
          </w:p>
        </w:tc>
        <w:tc>
          <w:tcPr>
            <w:tcW w:w="6995" w:type="dxa"/>
          </w:tcPr>
          <w:p w14:paraId="4A78785B" w14:textId="77777777" w:rsidR="00C1406A" w:rsidRPr="00E55FA1" w:rsidRDefault="00C1406A" w:rsidP="00AB7B14">
            <w:pPr>
              <w:pStyle w:val="Default"/>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It will be a condition of award of this contract that the successful tenderer(s) comply with all EU and national tax laws.  </w:t>
            </w:r>
          </w:p>
          <w:p w14:paraId="0AAE0F48" w14:textId="77777777" w:rsidR="00C1406A" w:rsidRPr="00E55FA1" w:rsidRDefault="00C1406A" w:rsidP="00AB7B14">
            <w:pPr>
              <w:pStyle w:val="Default"/>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28CF6ED" w14:textId="77777777" w:rsidR="00C1406A" w:rsidRPr="00E55FA1" w:rsidRDefault="00C1406A" w:rsidP="00AB7B14">
            <w:pPr>
              <w:pStyle w:val="Default"/>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Tenderers are referred to the Irish Revenue web site </w:t>
            </w:r>
            <w:hyperlink r:id="rId15" w:history="1">
              <w:r w:rsidRPr="006422FA">
                <w:rPr>
                  <w:rStyle w:val="Hyperlink"/>
                  <w:rFonts w:ascii="Arial" w:eastAsiaTheme="majorEastAsia" w:hAnsi="Arial" w:cs="Arial"/>
                  <w:color w:val="0070C0"/>
                  <w:sz w:val="20"/>
                  <w:szCs w:val="20"/>
                </w:rPr>
                <w:t>http://www.revenue.ie/</w:t>
              </w:r>
            </w:hyperlink>
            <w:r w:rsidRPr="006422FA">
              <w:rPr>
                <w:rFonts w:ascii="Arial" w:hAnsi="Arial" w:cs="Arial"/>
                <w:color w:val="0070C0"/>
                <w:sz w:val="20"/>
                <w:szCs w:val="20"/>
              </w:rPr>
              <w:t>.</w:t>
            </w:r>
            <w:r w:rsidRPr="00E55FA1">
              <w:rPr>
                <w:rFonts w:ascii="Arial" w:hAnsi="Arial" w:cs="Arial"/>
                <w:sz w:val="20"/>
                <w:szCs w:val="20"/>
              </w:rPr>
              <w:t xml:space="preserve"> Non-resident tenderers should apply to the Office of the Revenue Commissioners, Non-Resident Tax Clearance Unit, Office of the Collector General, Sarsfield House, Francis Street, Limerick, Ireland; e-mail: </w:t>
            </w:r>
            <w:hyperlink r:id="rId16" w:history="1">
              <w:r w:rsidRPr="006422FA">
                <w:rPr>
                  <w:rStyle w:val="Hyperlink"/>
                  <w:rFonts w:ascii="Arial" w:eastAsiaTheme="majorEastAsia" w:hAnsi="Arial" w:cs="Arial"/>
                  <w:color w:val="0070C0"/>
                  <w:sz w:val="20"/>
                  <w:szCs w:val="20"/>
                </w:rPr>
                <w:t>nonrestaxclearance@revenue.ie</w:t>
              </w:r>
            </w:hyperlink>
            <w:r w:rsidRPr="006422FA">
              <w:rPr>
                <w:rFonts w:ascii="Arial" w:hAnsi="Arial" w:cs="Arial"/>
                <w:color w:val="0070C0"/>
                <w:sz w:val="20"/>
                <w:szCs w:val="20"/>
              </w:rPr>
              <w:t xml:space="preserve">    </w:t>
            </w:r>
          </w:p>
          <w:p w14:paraId="04E9BDAA" w14:textId="77777777" w:rsidR="00C1406A" w:rsidRPr="00E55FA1" w:rsidRDefault="00C1406A" w:rsidP="00AB7B14">
            <w:pPr>
              <w:pStyle w:val="Default"/>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61DD4E3" w14:textId="77777777" w:rsidR="00C1406A" w:rsidRPr="00E55FA1" w:rsidRDefault="00C1406A" w:rsidP="00AB7B14">
            <w:pPr>
              <w:pStyle w:val="Default"/>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w:t>
            </w:r>
          </w:p>
          <w:p w14:paraId="117CCFCD" w14:textId="77777777" w:rsidR="00C1406A" w:rsidRPr="00E55FA1" w:rsidRDefault="00C1406A" w:rsidP="00AB7B14">
            <w:pPr>
              <w:pStyle w:val="Default"/>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C3C9BF3" w14:textId="77777777" w:rsidR="00C1406A" w:rsidRPr="00E55FA1" w:rsidRDefault="00C1406A" w:rsidP="00AB7B14">
            <w:pPr>
              <w:pStyle w:val="Default"/>
              <w:shd w:val="clear" w:color="auto" w:fill="FFFFFF" w:themeFill="background1"/>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By supplying these numbers tenderers acknowledge and agree that the Contracting Authority has the permission to verify its tax cleared position at any time during the term of the contract. </w:t>
            </w:r>
            <w:r w:rsidRPr="00E55FA1">
              <w:rPr>
                <w:rFonts w:ascii="Arial" w:hAnsi="Arial" w:cs="Arial"/>
                <w:sz w:val="20"/>
                <w:szCs w:val="20"/>
                <w:lang w:val="en-IE"/>
              </w:rPr>
              <w:t>This requirement must continue to be maintained throughout the duration of the operation of this contract.</w:t>
            </w:r>
          </w:p>
        </w:tc>
      </w:tr>
      <w:tr w:rsidR="00C1406A" w:rsidRPr="00E55FA1" w14:paraId="58FDBC1E"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3E133531"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Withholding Tax</w:t>
            </w:r>
          </w:p>
          <w:p w14:paraId="01EC65FB"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6511051B"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tc>
      </w:tr>
      <w:tr w:rsidR="00C1406A" w:rsidRPr="00E55FA1" w14:paraId="6C14CE68"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1926BD8B"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Irish Legislation and Law</w:t>
            </w:r>
          </w:p>
        </w:tc>
        <w:tc>
          <w:tcPr>
            <w:tcW w:w="6995" w:type="dxa"/>
          </w:tcPr>
          <w:p w14:paraId="4BD95814" w14:textId="5469966C"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tc>
      </w:tr>
      <w:tr w:rsidR="00C1406A" w:rsidRPr="00E55FA1" w14:paraId="407380E6"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753F4F22"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Compliance with all relevant Employment Law Obligations</w:t>
            </w:r>
          </w:p>
          <w:p w14:paraId="18CBC629"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5C7DE1A5"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Tenderers shall ensure that all rates quoted for the provision of services allow for statutory deductions such as PRSI, PAYE, Annual leave/Holiday pay. </w:t>
            </w:r>
          </w:p>
          <w:p w14:paraId="64464D1B"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It is the obligation of the successful tenderer/s to ensure that any foreign personnel have provided them with the necessary documentation to prove that they can legally work in this country.</w:t>
            </w:r>
          </w:p>
          <w:p w14:paraId="780900A9"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w:t>
            </w:r>
            <w:r w:rsidRPr="00E55FA1">
              <w:rPr>
                <w:rFonts w:ascii="Arial" w:hAnsi="Arial" w:cs="Arial"/>
                <w:sz w:val="20"/>
                <w:szCs w:val="20"/>
              </w:rPr>
              <w:lastRenderedPageBreak/>
              <w:t>any procurement competition for the provision of the services upon expiry of the Term or earlier termination of this contract for whatever cause.</w:t>
            </w:r>
          </w:p>
          <w:p w14:paraId="0C6B5D44"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0DE5B593"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r w:rsidR="00C1406A" w:rsidRPr="00E55FA1" w14:paraId="1DF0630A"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2A24CFBF"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Freedom of Information Acts</w:t>
            </w:r>
          </w:p>
          <w:p w14:paraId="6142A435"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54A26C94"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All responses to this Request for Tenders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762C561C"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tc>
      </w:tr>
      <w:tr w:rsidR="00C1406A" w:rsidRPr="00E55FA1" w14:paraId="1840CFE8"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2A143BA5"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Dignity at Work</w:t>
            </w:r>
          </w:p>
          <w:p w14:paraId="6540E794"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06011347"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successful tenderer(s) shall comply with all relevant legislation relating to dignity at work. As a public body and employer the Contracting Authority is committed to a policy of equality of opportunity for all personnel.   </w:t>
            </w:r>
          </w:p>
          <w:p w14:paraId="724D3D97"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tc>
      </w:tr>
      <w:tr w:rsidR="00C1406A" w:rsidRPr="00E55FA1" w14:paraId="38333CEE"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0974A91D"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Change in the Composition of a Tender</w:t>
            </w:r>
          </w:p>
          <w:p w14:paraId="5B8868FE"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1B30BF9A"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The Contracting Authority reserves the right, but is not obliged, to disqualify any Tenderer that makes any change to its composition after submission of a Tender.  Any such changes must be notified to the Contracting Authority and require formal agreement.</w:t>
            </w:r>
          </w:p>
        </w:tc>
      </w:tr>
      <w:tr w:rsidR="00C1406A" w:rsidRPr="00E55FA1" w14:paraId="20DB3104"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20B542F7"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Interference and Inducement to Purchase</w:t>
            </w:r>
          </w:p>
          <w:p w14:paraId="64D6C2AA"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1DF6D1CC"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tc>
      </w:tr>
      <w:tr w:rsidR="00C1406A" w:rsidRPr="00E55FA1" w14:paraId="318F15A7"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13F418E2"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Notification of Tender Evaluations</w:t>
            </w:r>
          </w:p>
          <w:p w14:paraId="166B52F2"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2E59D446"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All tenderers will be informed of the outcome of their tenders following tender evaluation and any necessary clarifications. </w:t>
            </w:r>
          </w:p>
          <w:p w14:paraId="47314A69"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In the case of National value contracts the Contracting Authority will issue a Letter of Regret with the name of the winning tenderer(s) and the scores of the tenderer and the winning tenderer.  </w:t>
            </w:r>
          </w:p>
          <w:p w14:paraId="490074D6"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In the case of EU value contracts the following information will be provided in the Letter of Regret – name of successful tenderer(s) designate; the applicable standstill period; scores of tenderer and that of successful tenderer; features and characteristics of winning tender where they scored higher marks in relevant criteria. The Contracting Authority will undertake not to award the contract for a period of at least 14 (or whatever period is stated in the notification letters) days from the date of notification of unsuccessful tenderers (‘standstill period’).</w:t>
            </w:r>
          </w:p>
        </w:tc>
      </w:tr>
      <w:tr w:rsidR="00C1406A" w:rsidRPr="00E55FA1" w14:paraId="73691F3A"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593E6E53"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Award Notices</w:t>
            </w:r>
          </w:p>
          <w:p w14:paraId="4B1B4B01"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711951EF"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Following the award of contract, an award notice will be despatched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tc>
      </w:tr>
      <w:tr w:rsidR="00C1406A" w:rsidRPr="00E55FA1" w14:paraId="77F40644"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22DFF95F"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Policy on Personal Debriefings</w:t>
            </w:r>
          </w:p>
        </w:tc>
        <w:tc>
          <w:tcPr>
            <w:tcW w:w="6995" w:type="dxa"/>
          </w:tcPr>
          <w:p w14:paraId="056E6A63"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Based on the provision of the information to unsuccessful tenderers as outlined above and due to resourcing constraints the Contracting Authority will not be offering individual debriefing meetings to unsuccessful bidders.</w:t>
            </w:r>
          </w:p>
        </w:tc>
      </w:tr>
      <w:tr w:rsidR="00C1406A" w:rsidRPr="00E55FA1" w14:paraId="2D75FEB0"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67A168A5"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Brand Names, etc.</w:t>
            </w:r>
          </w:p>
        </w:tc>
        <w:tc>
          <w:tcPr>
            <w:tcW w:w="6995" w:type="dxa"/>
            <w:shd w:val="clear" w:color="auto" w:fill="auto"/>
          </w:tcPr>
          <w:p w14:paraId="36386B37"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 “.</w:t>
            </w:r>
          </w:p>
        </w:tc>
      </w:tr>
      <w:tr w:rsidR="00C1406A" w:rsidRPr="00E55FA1" w14:paraId="5B811E98"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22B87A62"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 xml:space="preserve">Right Not to Award </w:t>
            </w:r>
          </w:p>
          <w:p w14:paraId="1A3BD047"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03B202FF"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5F29A3E3"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The Request for Tenders is issued in good faith; however, the Contracting Authority at its sole discretion shall not be obliged to award a contract or proceed to further stages in the procurement process and reserves the right to cancel the procurement process.</w:t>
            </w:r>
          </w:p>
        </w:tc>
      </w:tr>
      <w:tr w:rsidR="00C1406A" w:rsidRPr="00E55FA1" w14:paraId="1AF16723"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037F92FA"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 xml:space="preserve">Environmental Aspects </w:t>
            </w:r>
          </w:p>
          <w:p w14:paraId="5036278F"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48986F44"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tc>
      </w:tr>
      <w:tr w:rsidR="00C1406A" w:rsidRPr="00E55FA1" w14:paraId="0B50496A"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3A0E5E9D"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Knowledge and Skills Transfer</w:t>
            </w:r>
          </w:p>
          <w:p w14:paraId="54509004"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31B1C145"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tc>
      </w:tr>
      <w:tr w:rsidR="00C1406A" w:rsidRPr="00E55FA1" w14:paraId="0F89C6F8"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221D16B7"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Collusive Tendering</w:t>
            </w:r>
          </w:p>
          <w:p w14:paraId="50FD2E97"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1BF134F8"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tc>
      </w:tr>
      <w:tr w:rsidR="00C1406A" w:rsidRPr="00E55FA1" w14:paraId="6A61BED8"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33A2C667"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Consortia and Prime Subcontractors</w:t>
            </w:r>
          </w:p>
          <w:p w14:paraId="06A21AA3"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13E4A20E"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4529A776"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lastRenderedPageBreak/>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6A0A326E" w14:textId="77777777" w:rsidR="00C1406A"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 xml:space="preserve">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w:t>
            </w:r>
            <w:r w:rsidRPr="008A2AB4">
              <w:rPr>
                <w:rFonts w:ascii="Arial" w:hAnsi="Arial" w:cs="Arial"/>
                <w:sz w:val="20"/>
                <w:szCs w:val="20"/>
              </w:rPr>
              <w:t>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243D9AA0"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1406A" w:rsidRPr="00E55FA1" w14:paraId="3D7D624C"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42E352B0"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Relying on the Standing of Other Entities</w:t>
            </w:r>
          </w:p>
          <w:p w14:paraId="25E80B32"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52024E29"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the Contracting Authority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the Contracting Authority, prior to the execution date limitation of each agreement.</w:t>
            </w:r>
          </w:p>
        </w:tc>
      </w:tr>
      <w:tr w:rsidR="00C1406A" w:rsidRPr="00E55FA1" w14:paraId="05F665FA" w14:textId="77777777" w:rsidTr="00486E0E">
        <w:trPr>
          <w:trHeight w:val="1161"/>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0E30CA90"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Anti-Competitive Conduct</w:t>
            </w:r>
          </w:p>
          <w:p w14:paraId="00D7BEB3"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6FBB77F8"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Tenderers attention is drawn to the Competition Act 2002 (as amended, the “2002 Act”). The 2002 Act makes it a criminal offence for Tenderers to collude on prices or terms in a public procurement competition.</w:t>
            </w:r>
          </w:p>
        </w:tc>
      </w:tr>
      <w:tr w:rsidR="00C1406A" w:rsidRPr="00E55FA1" w14:paraId="02DD7580"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58B2D0A8"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Publicity</w:t>
            </w:r>
          </w:p>
          <w:p w14:paraId="5EFB96A5"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74CF1B12"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484E674B"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lastRenderedPageBreak/>
              <w:t>The Contracting Authority will have the right to publicise or otherwise disclose to any third-party information regarding this process and the agreement.</w:t>
            </w:r>
          </w:p>
        </w:tc>
      </w:tr>
      <w:tr w:rsidR="00C1406A" w:rsidRPr="00E55FA1" w14:paraId="1E2722F4"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04F16D65"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lastRenderedPageBreak/>
              <w:t>Personnel</w:t>
            </w:r>
          </w:p>
          <w:p w14:paraId="3CFE7085"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tcPr>
          <w:p w14:paraId="082F6AF6"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experience.</w:t>
            </w:r>
          </w:p>
        </w:tc>
      </w:tr>
      <w:tr w:rsidR="00C1406A" w:rsidRPr="00E55FA1" w14:paraId="0EE47961"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5E74BE56"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Amendment of Tender Documentation</w:t>
            </w:r>
          </w:p>
          <w:p w14:paraId="3FB6BEF6" w14:textId="77777777" w:rsidR="00C1406A" w:rsidRPr="00E55FA1" w:rsidRDefault="00C1406A" w:rsidP="00AB7B14">
            <w:pPr>
              <w:pStyle w:val="ListParagraph"/>
              <w:shd w:val="clear" w:color="auto" w:fill="FFFFFF" w:themeFill="background1"/>
              <w:ind w:left="397"/>
              <w:rPr>
                <w:rFonts w:ascii="Arial" w:hAnsi="Arial" w:cs="Arial"/>
                <w:b w:val="0"/>
                <w:bCs w:val="0"/>
                <w:sz w:val="20"/>
                <w:szCs w:val="20"/>
              </w:rPr>
            </w:pPr>
          </w:p>
        </w:tc>
        <w:tc>
          <w:tcPr>
            <w:tcW w:w="6995" w:type="dxa"/>
            <w:shd w:val="clear" w:color="auto" w:fill="auto"/>
          </w:tcPr>
          <w:p w14:paraId="60C8B569" w14:textId="77777777" w:rsidR="00C1406A" w:rsidRPr="00E55FA1" w:rsidRDefault="00C1406A" w:rsidP="00AB7B14">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55FA1">
              <w:rPr>
                <w:rFonts w:ascii="Arial" w:hAnsi="Arial" w:cs="Arial"/>
                <w:sz w:val="20"/>
                <w:szCs w:val="20"/>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w:t>
            </w:r>
          </w:p>
        </w:tc>
      </w:tr>
      <w:tr w:rsidR="00C1406A" w:rsidRPr="00E55FA1" w14:paraId="07A0DCCE" w14:textId="77777777" w:rsidTr="00486E0E">
        <w:tc>
          <w:tcPr>
            <w:cnfStyle w:val="001000000000" w:firstRow="0" w:lastRow="0" w:firstColumn="1" w:lastColumn="0" w:oddVBand="0" w:evenVBand="0" w:oddHBand="0" w:evenHBand="0" w:firstRowFirstColumn="0" w:firstRowLastColumn="0" w:lastRowFirstColumn="0" w:lastRowLastColumn="0"/>
            <w:tcW w:w="2265" w:type="dxa"/>
            <w:shd w:val="clear" w:color="auto" w:fill="F9F9F9"/>
          </w:tcPr>
          <w:p w14:paraId="6E1137DB" w14:textId="77777777" w:rsidR="00C1406A" w:rsidRPr="00E55FA1" w:rsidRDefault="00C1406A" w:rsidP="00AB7B14">
            <w:pPr>
              <w:pStyle w:val="ListParagraph"/>
              <w:numPr>
                <w:ilvl w:val="1"/>
                <w:numId w:val="12"/>
              </w:numPr>
              <w:shd w:val="clear" w:color="auto" w:fill="FFFFFF" w:themeFill="background1"/>
              <w:spacing w:before="120" w:line="264" w:lineRule="auto"/>
              <w:rPr>
                <w:rFonts w:ascii="Arial" w:hAnsi="Arial" w:cs="Arial"/>
                <w:b w:val="0"/>
                <w:bCs w:val="0"/>
                <w:sz w:val="20"/>
                <w:szCs w:val="20"/>
              </w:rPr>
            </w:pPr>
            <w:r w:rsidRPr="00E55FA1">
              <w:rPr>
                <w:rFonts w:ascii="Arial" w:hAnsi="Arial" w:cs="Arial"/>
                <w:b w:val="0"/>
                <w:bCs w:val="0"/>
                <w:sz w:val="20"/>
                <w:szCs w:val="20"/>
              </w:rPr>
              <w:t>Tender Document Information</w:t>
            </w:r>
          </w:p>
          <w:p w14:paraId="2598C08D" w14:textId="77777777" w:rsidR="00C1406A" w:rsidRPr="003E4329" w:rsidRDefault="00C1406A" w:rsidP="00AB7B14">
            <w:pPr>
              <w:shd w:val="clear" w:color="auto" w:fill="FFFFFF" w:themeFill="background1"/>
              <w:rPr>
                <w:rFonts w:ascii="Arial" w:hAnsi="Arial" w:cs="Arial"/>
                <w:sz w:val="20"/>
                <w:szCs w:val="20"/>
              </w:rPr>
            </w:pPr>
          </w:p>
        </w:tc>
        <w:tc>
          <w:tcPr>
            <w:tcW w:w="6995" w:type="dxa"/>
          </w:tcPr>
          <w:p w14:paraId="701F9B97" w14:textId="77777777" w:rsidR="00C1406A" w:rsidRPr="00E55FA1" w:rsidRDefault="00C1406A" w:rsidP="00AB7B14">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55FA1">
              <w:rPr>
                <w:rFonts w:ascii="Arial" w:hAnsi="Arial" w:cs="Arial"/>
                <w:sz w:val="20"/>
                <w:szCs w:val="20"/>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bl>
    <w:p w14:paraId="41438282" w14:textId="77777777" w:rsidR="00C1406A" w:rsidRPr="001D29BD" w:rsidRDefault="00C1406A" w:rsidP="00AB7B14">
      <w:pPr>
        <w:shd w:val="clear" w:color="auto" w:fill="FFFFFF" w:themeFill="background1"/>
        <w:jc w:val="both"/>
        <w:rPr>
          <w:rFonts w:ascii="Arial" w:hAnsi="Arial" w:cs="Arial"/>
        </w:rPr>
      </w:pPr>
      <w:r w:rsidRPr="001D29BD">
        <w:rPr>
          <w:rFonts w:ascii="Arial" w:hAnsi="Arial" w:cs="Arial"/>
        </w:rPr>
        <w:br w:type="page"/>
      </w:r>
    </w:p>
    <w:p w14:paraId="55F28D7E" w14:textId="77777777" w:rsidR="00C1406A" w:rsidRDefault="00C1406A" w:rsidP="00AB7B14">
      <w:pPr>
        <w:pStyle w:val="Heading1"/>
        <w:numPr>
          <w:ilvl w:val="0"/>
          <w:numId w:val="25"/>
        </w:numPr>
        <w:shd w:val="clear" w:color="auto" w:fill="FFFFFF" w:themeFill="background1"/>
        <w:tabs>
          <w:tab w:val="num" w:pos="360"/>
        </w:tabs>
        <w:ind w:left="567" w:hanging="510"/>
      </w:pPr>
      <w:bookmarkStart w:id="13" w:name="_Toc16594399"/>
      <w:r w:rsidRPr="00C31ECB">
        <w:lastRenderedPageBreak/>
        <w:t>SECTION A – PASS/FAIL CRITERIA</w:t>
      </w:r>
      <w:bookmarkEnd w:id="13"/>
    </w:p>
    <w:p w14:paraId="552AF390" w14:textId="77777777" w:rsidR="00C1406A" w:rsidRPr="006966F6" w:rsidRDefault="00C1406A" w:rsidP="00AB7B14">
      <w:pPr>
        <w:shd w:val="clear" w:color="auto" w:fill="FFFFFF" w:themeFill="background1"/>
      </w:pPr>
    </w:p>
    <w:p w14:paraId="6BCEBE84" w14:textId="77777777" w:rsidR="00C1406A" w:rsidRPr="00905134" w:rsidRDefault="00C1406A" w:rsidP="00AB7B14">
      <w:pPr>
        <w:shd w:val="clear" w:color="auto" w:fill="FFFFFF" w:themeFill="background1"/>
        <w:spacing w:before="120" w:line="264" w:lineRule="auto"/>
        <w:rPr>
          <w:rFonts w:ascii="Arial" w:hAnsi="Arial" w:cs="Arial"/>
          <w:color w:val="002060"/>
          <w:sz w:val="20"/>
          <w:szCs w:val="20"/>
        </w:rPr>
      </w:pPr>
      <w:r w:rsidRPr="00905134">
        <w:rPr>
          <w:rFonts w:ascii="Arial" w:hAnsi="Arial" w:cs="Arial"/>
          <w:color w:val="002060"/>
          <w:sz w:val="20"/>
          <w:szCs w:val="20"/>
        </w:rPr>
        <w:t>Compliant Tenders</w:t>
      </w:r>
      <w:r>
        <w:rPr>
          <w:rFonts w:ascii="Arial" w:hAnsi="Arial" w:cs="Arial"/>
          <w:color w:val="002060"/>
          <w:sz w:val="20"/>
          <w:szCs w:val="20"/>
        </w:rPr>
        <w:t xml:space="preserve"> </w:t>
      </w:r>
    </w:p>
    <w:p w14:paraId="756FBAAC" w14:textId="77777777" w:rsidR="00C1406A" w:rsidRPr="00845A0D" w:rsidRDefault="00C1406A" w:rsidP="00AB7B14">
      <w:pPr>
        <w:shd w:val="clear" w:color="auto" w:fill="FFFFFF" w:themeFill="background1"/>
        <w:rPr>
          <w:rFonts w:ascii="Arial" w:hAnsi="Arial" w:cs="Arial"/>
          <w:sz w:val="20"/>
          <w:szCs w:val="20"/>
          <w:highlight w:val="yellow"/>
        </w:rPr>
      </w:pPr>
      <w:r w:rsidRPr="00E244B9">
        <w:rPr>
          <w:rFonts w:ascii="Arial" w:hAnsi="Arial" w:cs="Arial"/>
          <w:sz w:val="20"/>
          <w:szCs w:val="20"/>
        </w:rPr>
        <w:t xml:space="preserve">Tenderers are required to complete and submit with their </w:t>
      </w:r>
      <w:r w:rsidRPr="00C341DF">
        <w:rPr>
          <w:rFonts w:ascii="Arial" w:hAnsi="Arial" w:cs="Arial"/>
          <w:sz w:val="20"/>
          <w:szCs w:val="20"/>
        </w:rPr>
        <w:t>Tender Section A of the RFT</w:t>
      </w:r>
    </w:p>
    <w:p w14:paraId="5A5947E7" w14:textId="77777777" w:rsidR="00C1406A" w:rsidRPr="00B56D98" w:rsidRDefault="00C1406A" w:rsidP="00AB7B14">
      <w:pPr>
        <w:shd w:val="clear" w:color="auto" w:fill="FFFFFF" w:themeFill="background1"/>
        <w:spacing w:before="120" w:after="120" w:line="280" w:lineRule="exact"/>
        <w:rPr>
          <w:rFonts w:ascii="Arial" w:hAnsi="Arial" w:cs="Arial"/>
          <w:sz w:val="20"/>
          <w:szCs w:val="20"/>
        </w:rPr>
      </w:pPr>
    </w:p>
    <w:p w14:paraId="2E2846A8" w14:textId="77777777" w:rsidR="00C1406A" w:rsidRPr="00905134" w:rsidRDefault="00C1406A" w:rsidP="00AB7B14">
      <w:pPr>
        <w:shd w:val="clear" w:color="auto" w:fill="FFFFFF" w:themeFill="background1"/>
        <w:spacing w:before="240" w:line="264" w:lineRule="auto"/>
        <w:rPr>
          <w:rFonts w:ascii="Arial" w:hAnsi="Arial" w:cs="Arial"/>
          <w:color w:val="002060"/>
          <w:sz w:val="20"/>
          <w:szCs w:val="20"/>
        </w:rPr>
      </w:pPr>
      <w:r w:rsidRPr="00905134">
        <w:rPr>
          <w:rFonts w:ascii="Arial" w:hAnsi="Arial" w:cs="Arial"/>
          <w:color w:val="002060"/>
          <w:sz w:val="20"/>
          <w:szCs w:val="20"/>
        </w:rPr>
        <w:t>Responding to the Selection Criteria</w:t>
      </w:r>
    </w:p>
    <w:p w14:paraId="5A2B576C" w14:textId="77777777" w:rsidR="00C1406A" w:rsidRPr="007C74E7" w:rsidRDefault="00C1406A" w:rsidP="00AB7B14">
      <w:pPr>
        <w:shd w:val="clear" w:color="auto" w:fill="FFFFFF" w:themeFill="background1"/>
        <w:spacing w:after="120" w:line="280" w:lineRule="atLeast"/>
        <w:rPr>
          <w:rFonts w:ascii="Arial" w:hAnsi="Arial" w:cs="Arial"/>
          <w:b/>
          <w:bCs/>
          <w:color w:val="262626" w:themeColor="text1" w:themeTint="D9"/>
          <w:sz w:val="20"/>
          <w:szCs w:val="20"/>
        </w:rPr>
      </w:pPr>
      <w:r>
        <w:rPr>
          <w:rFonts w:ascii="Arial" w:hAnsi="Arial" w:cs="Arial"/>
          <w:color w:val="262626" w:themeColor="text1" w:themeTint="D9"/>
          <w:sz w:val="20"/>
          <w:szCs w:val="20"/>
        </w:rPr>
        <w:t xml:space="preserve">In order to evaluated in accordance with the Award Criteria in </w:t>
      </w:r>
      <w:r w:rsidRPr="005E382E">
        <w:rPr>
          <w:rFonts w:ascii="Arial" w:hAnsi="Arial" w:cs="Arial"/>
          <w:color w:val="262626" w:themeColor="text1" w:themeTint="D9"/>
          <w:sz w:val="20"/>
          <w:szCs w:val="20"/>
        </w:rPr>
        <w:t>Section B</w:t>
      </w:r>
      <w:r>
        <w:rPr>
          <w:rFonts w:ascii="Arial" w:hAnsi="Arial" w:cs="Arial"/>
          <w:color w:val="262626" w:themeColor="text1" w:themeTint="D9"/>
          <w:sz w:val="20"/>
          <w:szCs w:val="20"/>
        </w:rPr>
        <w:t xml:space="preserve"> below, tenderers must have d</w:t>
      </w:r>
      <w:r w:rsidRPr="00B75AB1">
        <w:rPr>
          <w:rFonts w:ascii="Arial" w:hAnsi="Arial" w:cs="Arial"/>
          <w:color w:val="262626" w:themeColor="text1" w:themeTint="D9"/>
          <w:sz w:val="20"/>
          <w:szCs w:val="20"/>
        </w:rPr>
        <w:t xml:space="preserve">eclared by way of </w:t>
      </w:r>
      <w:r>
        <w:rPr>
          <w:rFonts w:ascii="Arial" w:hAnsi="Arial" w:cs="Arial"/>
          <w:color w:val="262626" w:themeColor="text1" w:themeTint="D9"/>
          <w:sz w:val="20"/>
          <w:szCs w:val="20"/>
        </w:rPr>
        <w:t>the following</w:t>
      </w:r>
      <w:r w:rsidRPr="00B75AB1">
        <w:rPr>
          <w:rFonts w:ascii="Arial" w:hAnsi="Arial" w:cs="Arial"/>
          <w:color w:val="262626" w:themeColor="text1" w:themeTint="D9"/>
          <w:sz w:val="20"/>
          <w:szCs w:val="20"/>
        </w:rPr>
        <w:t xml:space="preserve">: </w:t>
      </w:r>
    </w:p>
    <w:p w14:paraId="4BC5B382" w14:textId="77777777" w:rsidR="00C1406A" w:rsidRPr="00501428" w:rsidRDefault="00C1406A" w:rsidP="00AB7B14">
      <w:pPr>
        <w:pStyle w:val="ListParagraph"/>
        <w:numPr>
          <w:ilvl w:val="0"/>
          <w:numId w:val="1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That either:</w:t>
      </w:r>
    </w:p>
    <w:p w14:paraId="7A8463EE" w14:textId="77777777" w:rsidR="00C1406A" w:rsidRPr="00501428" w:rsidRDefault="00C1406A" w:rsidP="00AB7B14">
      <w:pPr>
        <w:pStyle w:val="ListParagraph"/>
        <w:numPr>
          <w:ilvl w:val="1"/>
          <w:numId w:val="1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no mandatory grounds for exclusion of the Tenderer pursuant to Regulation 57 of the Regulations apply to them, or</w:t>
      </w:r>
    </w:p>
    <w:p w14:paraId="43FA9C45" w14:textId="77777777" w:rsidR="00C1406A" w:rsidRPr="00501428" w:rsidRDefault="00C1406A" w:rsidP="00AB7B14">
      <w:pPr>
        <w:pStyle w:val="ListParagraph"/>
        <w:numPr>
          <w:ilvl w:val="1"/>
          <w:numId w:val="1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0049D1D2" w14:textId="77777777" w:rsidR="00C1406A" w:rsidRPr="00501428" w:rsidRDefault="00C1406A" w:rsidP="00AB7B14">
      <w:pPr>
        <w:pStyle w:val="ListParagraph"/>
        <w:numPr>
          <w:ilvl w:val="0"/>
          <w:numId w:val="17"/>
        </w:numPr>
        <w:shd w:val="clear" w:color="auto" w:fill="FFFFFF" w:themeFill="background1"/>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 xml:space="preserve">that they satisfy the selection criteria for in this Competition as set out below (the “Selection Criteria”), </w:t>
      </w:r>
    </w:p>
    <w:p w14:paraId="2B031518" w14:textId="77777777" w:rsidR="00C1406A" w:rsidRDefault="00C1406A" w:rsidP="00AB7B14">
      <w:pPr>
        <w:shd w:val="clear" w:color="auto" w:fill="FFFFFF" w:themeFill="background1"/>
        <w:jc w:val="both"/>
        <w:rPr>
          <w:rFonts w:ascii="Arial" w:hAnsi="Arial" w:cs="Arial"/>
          <w:color w:val="262626" w:themeColor="text1" w:themeTint="D9"/>
          <w:sz w:val="20"/>
          <w:szCs w:val="20"/>
        </w:rPr>
      </w:pPr>
      <w:r>
        <w:rPr>
          <w:rFonts w:ascii="Arial" w:hAnsi="Arial" w:cs="Arial"/>
          <w:color w:val="262626" w:themeColor="text1" w:themeTint="D9"/>
          <w:sz w:val="20"/>
          <w:szCs w:val="20"/>
        </w:rPr>
        <w:t>T</w:t>
      </w:r>
      <w:r w:rsidRPr="008368DF">
        <w:rPr>
          <w:rFonts w:ascii="Arial" w:hAnsi="Arial" w:cs="Arial"/>
          <w:color w:val="262626" w:themeColor="text1" w:themeTint="D9"/>
          <w:sz w:val="20"/>
          <w:szCs w:val="20"/>
        </w:rPr>
        <w:t>he Contracting Authority also reserves the right to</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exclude from evaluation a Tenderer to whom a discretionary ground for exclusion</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pursuant to Regulation 57 of the Regulations applies.</w:t>
      </w:r>
      <w:r>
        <w:rPr>
          <w:rFonts w:ascii="Arial" w:hAnsi="Arial" w:cs="Arial"/>
          <w:color w:val="262626" w:themeColor="text1" w:themeTint="D9"/>
          <w:sz w:val="20"/>
          <w:szCs w:val="20"/>
        </w:rPr>
        <w:t xml:space="preserve"> </w:t>
      </w:r>
    </w:p>
    <w:p w14:paraId="304D0F37" w14:textId="77777777" w:rsidR="00C1406A" w:rsidRPr="00015C50" w:rsidRDefault="00C1406A" w:rsidP="00AB7B14">
      <w:pPr>
        <w:shd w:val="clear" w:color="auto" w:fill="FFFFFF" w:themeFill="background1"/>
        <w:spacing w:before="120" w:line="264" w:lineRule="auto"/>
        <w:rPr>
          <w:rFonts w:ascii="Arial" w:hAnsi="Arial" w:cs="Arial"/>
          <w:color w:val="002060"/>
          <w:sz w:val="20"/>
          <w:szCs w:val="20"/>
        </w:rPr>
      </w:pPr>
      <w:r w:rsidRPr="00015C50">
        <w:rPr>
          <w:rFonts w:ascii="Arial" w:hAnsi="Arial" w:cs="Arial"/>
          <w:color w:val="002060"/>
          <w:sz w:val="20"/>
          <w:szCs w:val="20"/>
        </w:rPr>
        <w:t>Relying on the Standing of Other Entities</w:t>
      </w:r>
    </w:p>
    <w:p w14:paraId="174D7C83" w14:textId="77777777" w:rsidR="00C1406A" w:rsidRPr="00786358" w:rsidRDefault="00C1406A" w:rsidP="00AB7B14">
      <w:pPr>
        <w:shd w:val="clear" w:color="auto" w:fill="FFFFFF" w:themeFill="background1"/>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12AE64AA" w14:textId="77777777" w:rsidR="00C1406A" w:rsidRPr="00786358" w:rsidRDefault="00C1406A" w:rsidP="00AB7B14">
      <w:pPr>
        <w:shd w:val="clear" w:color="auto" w:fill="FFFFFF" w:themeFill="background1"/>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475894A4" w14:textId="77777777" w:rsidR="00C1406A" w:rsidRPr="0023525F" w:rsidRDefault="00C1406A" w:rsidP="00AB7B14">
      <w:pPr>
        <w:shd w:val="clear" w:color="auto" w:fill="FFFFFF" w:themeFill="background1"/>
        <w:jc w:val="both"/>
        <w:rPr>
          <w:rFonts w:ascii="Arial" w:hAnsi="Arial" w:cs="Arial"/>
          <w:color w:val="262626" w:themeColor="text1" w:themeTint="D9"/>
          <w:sz w:val="20"/>
          <w:szCs w:val="20"/>
        </w:rPr>
      </w:pPr>
      <w:r w:rsidRPr="00786358">
        <w:rPr>
          <w:rFonts w:ascii="Arial" w:hAnsi="Arial" w:cs="Arial"/>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on behalf of all consortia members. The </w:t>
      </w:r>
      <w:r w:rsidRPr="0023525F">
        <w:rPr>
          <w:rFonts w:ascii="Arial" w:hAnsi="Arial" w:cs="Arial"/>
          <w:color w:val="262626" w:themeColor="text1" w:themeTint="D9"/>
          <w:sz w:val="20"/>
          <w:szCs w:val="20"/>
        </w:rPr>
        <w:t>Contracting Authority will not act as an arbitrator between members of consortia.</w:t>
      </w:r>
    </w:p>
    <w:p w14:paraId="2C4B2AFA" w14:textId="1C79262C" w:rsidR="00C1406A" w:rsidRDefault="00C1406A" w:rsidP="00AB7B14">
      <w:pPr>
        <w:shd w:val="clear" w:color="auto" w:fill="FFFFFF" w:themeFill="background1"/>
        <w:spacing w:line="280" w:lineRule="exact"/>
        <w:jc w:val="both"/>
        <w:rPr>
          <w:rFonts w:ascii="Arial" w:hAnsi="Arial" w:cs="Arial"/>
          <w:color w:val="262626" w:themeColor="text1" w:themeTint="D9"/>
          <w:sz w:val="20"/>
          <w:szCs w:val="20"/>
        </w:rPr>
      </w:pPr>
      <w:r w:rsidRPr="00F21476">
        <w:rPr>
          <w:rFonts w:ascii="Arial" w:hAnsi="Arial" w:cs="Arial"/>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separate </w:t>
      </w:r>
      <w:r w:rsidR="009609F7">
        <w:rPr>
          <w:rFonts w:ascii="Arial" w:hAnsi="Arial" w:cs="Arial"/>
          <w:color w:val="262626" w:themeColor="text1" w:themeTint="D9"/>
          <w:sz w:val="20"/>
          <w:szCs w:val="20"/>
        </w:rPr>
        <w:t>compliance</w:t>
      </w:r>
      <w:r w:rsidRPr="00F21476">
        <w:rPr>
          <w:rFonts w:ascii="Arial" w:hAnsi="Arial" w:cs="Arial"/>
          <w:color w:val="262626" w:themeColor="text1" w:themeTint="D9"/>
          <w:sz w:val="20"/>
          <w:szCs w:val="20"/>
        </w:rPr>
        <w:t xml:space="preserve"> </w:t>
      </w:r>
      <w:r w:rsidR="009609F7">
        <w:rPr>
          <w:rFonts w:ascii="Arial" w:hAnsi="Arial" w:cs="Arial"/>
          <w:color w:val="262626" w:themeColor="text1" w:themeTint="D9"/>
          <w:sz w:val="20"/>
          <w:szCs w:val="20"/>
        </w:rPr>
        <w:t xml:space="preserve">documentation </w:t>
      </w:r>
      <w:r w:rsidRPr="00F21476">
        <w:rPr>
          <w:rFonts w:ascii="Arial" w:hAnsi="Arial" w:cs="Arial"/>
          <w:color w:val="262626" w:themeColor="text1" w:themeTint="D9"/>
          <w:sz w:val="20"/>
          <w:szCs w:val="20"/>
        </w:rPr>
        <w:t>when requested by the Contracting Authority, submit proof, to the satisfaction of the Contracting Authority, that each such entity will place the necessary resources at the disposal of the Tenderer.</w:t>
      </w:r>
    </w:p>
    <w:p w14:paraId="5ABC72AA" w14:textId="77777777" w:rsidR="00C1406A" w:rsidRDefault="00C1406A" w:rsidP="00AB7B14">
      <w:pPr>
        <w:shd w:val="clear" w:color="auto" w:fill="FFFFFF" w:themeFill="background1"/>
        <w:rPr>
          <w:b/>
          <w:bCs/>
        </w:rPr>
      </w:pPr>
    </w:p>
    <w:p w14:paraId="0A87C64B" w14:textId="77777777" w:rsidR="00C1406A" w:rsidRDefault="00C1406A" w:rsidP="00AB7B14">
      <w:pPr>
        <w:shd w:val="clear" w:color="auto" w:fill="FFFFFF" w:themeFill="background1"/>
        <w:rPr>
          <w:b/>
          <w:bCs/>
        </w:rPr>
      </w:pPr>
    </w:p>
    <w:p w14:paraId="3B715A52" w14:textId="77777777" w:rsidR="00C1406A" w:rsidRPr="00F05B1F" w:rsidRDefault="00C1406A" w:rsidP="00AB7B14">
      <w:pPr>
        <w:shd w:val="clear" w:color="auto" w:fill="FFFFFF" w:themeFill="background1"/>
        <w:rPr>
          <w:b/>
          <w:bCs/>
        </w:rPr>
      </w:pPr>
      <w:r w:rsidRPr="00F05B1F">
        <w:rPr>
          <w:b/>
          <w:bCs/>
        </w:rPr>
        <w:lastRenderedPageBreak/>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C1406A" w:rsidRPr="009B65AB" w14:paraId="2F04EE1B" w14:textId="77777777" w:rsidTr="00486E0E">
        <w:trPr>
          <w:trHeight w:val="530"/>
        </w:trPr>
        <w:tc>
          <w:tcPr>
            <w:tcW w:w="9072" w:type="dxa"/>
            <w:gridSpan w:val="5"/>
            <w:shd w:val="clear" w:color="auto" w:fill="D9D9D9" w:themeFill="background1" w:themeFillShade="D9"/>
            <w:vAlign w:val="center"/>
          </w:tcPr>
          <w:p w14:paraId="06A2CF1D" w14:textId="77777777" w:rsidR="00C1406A" w:rsidRPr="00DB6877" w:rsidRDefault="00C1406A" w:rsidP="00AB7B14">
            <w:pPr>
              <w:shd w:val="clear" w:color="auto" w:fill="FFFFFF" w:themeFill="background1"/>
              <w:jc w:val="both"/>
              <w:rPr>
                <w:rFonts w:ascii="Arial" w:hAnsi="Arial" w:cs="Arial"/>
                <w:b/>
                <w:sz w:val="20"/>
                <w:szCs w:val="20"/>
              </w:rPr>
            </w:pPr>
            <w:r w:rsidRPr="00DB6877">
              <w:rPr>
                <w:rFonts w:ascii="Arial" w:hAnsi="Arial" w:cs="Arial"/>
                <w:b/>
                <w:sz w:val="20"/>
                <w:szCs w:val="20"/>
              </w:rPr>
              <w:t>A1.</w:t>
            </w:r>
            <w:r w:rsidRPr="00DB6877">
              <w:rPr>
                <w:rFonts w:ascii="Arial" w:hAnsi="Arial" w:cs="Arial"/>
                <w:b/>
                <w:sz w:val="20"/>
                <w:szCs w:val="20"/>
              </w:rPr>
              <w:tab/>
              <w:t>CANDIDATE SUMMARY</w:t>
            </w:r>
          </w:p>
          <w:p w14:paraId="2EF03E6A" w14:textId="77777777" w:rsidR="00C1406A" w:rsidRPr="00DB6877" w:rsidRDefault="00C1406A" w:rsidP="00AB7B14">
            <w:pPr>
              <w:shd w:val="clear" w:color="auto" w:fill="FFFFFF" w:themeFill="background1"/>
              <w:jc w:val="both"/>
              <w:rPr>
                <w:rFonts w:ascii="Arial" w:hAnsi="Arial" w:cs="Arial"/>
                <w:b/>
                <w:sz w:val="20"/>
                <w:szCs w:val="20"/>
              </w:rPr>
            </w:pPr>
            <w:r w:rsidRPr="00DB6877">
              <w:rPr>
                <w:rFonts w:ascii="Arial" w:hAnsi="Arial" w:cs="Arial"/>
                <w:b/>
                <w:sz w:val="20"/>
                <w:szCs w:val="20"/>
              </w:rPr>
              <w:t>Weighting: Pass/Fail only</w:t>
            </w:r>
          </w:p>
          <w:p w14:paraId="519728CC" w14:textId="77777777" w:rsidR="00C1406A" w:rsidRPr="009B65AB" w:rsidRDefault="00C1406A" w:rsidP="00AB7B14">
            <w:pPr>
              <w:shd w:val="clear" w:color="auto" w:fill="FFFFFF" w:themeFill="background1"/>
              <w:jc w:val="both"/>
              <w:rPr>
                <w:rFonts w:ascii="Arial" w:hAnsi="Arial" w:cs="Arial"/>
                <w:color w:val="FFFFFF" w:themeColor="background1"/>
                <w:sz w:val="20"/>
                <w:lang w:val="en-IE"/>
              </w:rPr>
            </w:pPr>
            <w:r w:rsidRPr="00DB6877">
              <w:rPr>
                <w:rFonts w:ascii="Arial" w:hAnsi="Arial" w:cs="Arial"/>
                <w:b/>
                <w:sz w:val="20"/>
                <w:szCs w:val="20"/>
              </w:rPr>
              <w:t>Pass requirement:  Candidates must complete this section.</w:t>
            </w:r>
            <w:r w:rsidRPr="009B65AB">
              <w:rPr>
                <w:rFonts w:ascii="Arial" w:hAnsi="Arial" w:cs="Arial"/>
                <w:color w:val="FFFFFF" w:themeColor="background1"/>
                <w:sz w:val="20"/>
                <w:lang w:val="en-IE"/>
              </w:rPr>
              <w:t xml:space="preserve">   </w:t>
            </w:r>
          </w:p>
        </w:tc>
      </w:tr>
      <w:tr w:rsidR="00C1406A" w:rsidRPr="009B65AB" w14:paraId="13E4679C" w14:textId="77777777" w:rsidTr="00486E0E">
        <w:trPr>
          <w:trHeight w:val="441"/>
        </w:trPr>
        <w:tc>
          <w:tcPr>
            <w:tcW w:w="3828" w:type="dxa"/>
            <w:vAlign w:val="center"/>
          </w:tcPr>
          <w:p w14:paraId="6B2F4D09"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Organisation Name</w:t>
            </w:r>
          </w:p>
        </w:tc>
        <w:tc>
          <w:tcPr>
            <w:tcW w:w="5244" w:type="dxa"/>
            <w:gridSpan w:val="4"/>
            <w:vAlign w:val="center"/>
          </w:tcPr>
          <w:p w14:paraId="10AB3A33"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2DBD0F22" w14:textId="77777777" w:rsidTr="00486E0E">
        <w:trPr>
          <w:trHeight w:val="419"/>
        </w:trPr>
        <w:tc>
          <w:tcPr>
            <w:tcW w:w="3828" w:type="dxa"/>
            <w:vAlign w:val="center"/>
          </w:tcPr>
          <w:p w14:paraId="3C677E2D"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Contact Name  </w:t>
            </w:r>
          </w:p>
        </w:tc>
        <w:tc>
          <w:tcPr>
            <w:tcW w:w="5244" w:type="dxa"/>
            <w:gridSpan w:val="4"/>
            <w:vAlign w:val="center"/>
          </w:tcPr>
          <w:p w14:paraId="69604828"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2F2F2D67" w14:textId="77777777" w:rsidTr="00486E0E">
        <w:trPr>
          <w:trHeight w:val="419"/>
        </w:trPr>
        <w:tc>
          <w:tcPr>
            <w:tcW w:w="3828" w:type="dxa"/>
            <w:vAlign w:val="center"/>
          </w:tcPr>
          <w:p w14:paraId="48FA54B5"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Position</w:t>
            </w:r>
          </w:p>
        </w:tc>
        <w:tc>
          <w:tcPr>
            <w:tcW w:w="5244" w:type="dxa"/>
            <w:gridSpan w:val="4"/>
            <w:vAlign w:val="center"/>
          </w:tcPr>
          <w:p w14:paraId="469076ED"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461944B8" w14:textId="77777777" w:rsidTr="00486E0E">
        <w:trPr>
          <w:trHeight w:val="410"/>
        </w:trPr>
        <w:tc>
          <w:tcPr>
            <w:tcW w:w="3828" w:type="dxa"/>
            <w:vAlign w:val="center"/>
          </w:tcPr>
          <w:p w14:paraId="3FED90F3"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Address</w:t>
            </w:r>
          </w:p>
        </w:tc>
        <w:tc>
          <w:tcPr>
            <w:tcW w:w="5244" w:type="dxa"/>
            <w:gridSpan w:val="4"/>
            <w:vAlign w:val="center"/>
          </w:tcPr>
          <w:p w14:paraId="17DE8D87" w14:textId="77777777" w:rsidR="00C1406A" w:rsidRPr="009B65AB" w:rsidRDefault="00C1406A" w:rsidP="00AB7B14">
            <w:pPr>
              <w:shd w:val="clear" w:color="auto" w:fill="FFFFFF" w:themeFill="background1"/>
              <w:jc w:val="both"/>
              <w:rPr>
                <w:rFonts w:ascii="Arial" w:hAnsi="Arial" w:cs="Arial"/>
                <w:sz w:val="20"/>
              </w:rPr>
            </w:pPr>
          </w:p>
          <w:p w14:paraId="4FE81FF3" w14:textId="77777777" w:rsidR="00C1406A" w:rsidRPr="009B65AB" w:rsidRDefault="00C1406A" w:rsidP="00AB7B14">
            <w:pPr>
              <w:shd w:val="clear" w:color="auto" w:fill="FFFFFF" w:themeFill="background1"/>
              <w:jc w:val="both"/>
              <w:rPr>
                <w:rFonts w:ascii="Arial" w:hAnsi="Arial" w:cs="Arial"/>
                <w:sz w:val="20"/>
              </w:rPr>
            </w:pPr>
          </w:p>
          <w:p w14:paraId="171E980E" w14:textId="77777777" w:rsidR="00C1406A" w:rsidRPr="009B65AB" w:rsidRDefault="00C1406A" w:rsidP="00AB7B14">
            <w:pPr>
              <w:shd w:val="clear" w:color="auto" w:fill="FFFFFF" w:themeFill="background1"/>
              <w:jc w:val="both"/>
              <w:rPr>
                <w:rFonts w:ascii="Arial" w:hAnsi="Arial" w:cs="Arial"/>
                <w:sz w:val="20"/>
              </w:rPr>
            </w:pPr>
          </w:p>
          <w:p w14:paraId="0BBBFE59"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0E8424A3" w14:textId="77777777" w:rsidTr="00486E0E">
        <w:trPr>
          <w:trHeight w:val="417"/>
        </w:trPr>
        <w:tc>
          <w:tcPr>
            <w:tcW w:w="3828" w:type="dxa"/>
            <w:vAlign w:val="center"/>
          </w:tcPr>
          <w:p w14:paraId="526E1D03"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Telephone Office</w:t>
            </w:r>
          </w:p>
        </w:tc>
        <w:tc>
          <w:tcPr>
            <w:tcW w:w="5244" w:type="dxa"/>
            <w:gridSpan w:val="4"/>
            <w:vAlign w:val="center"/>
          </w:tcPr>
          <w:p w14:paraId="655BD195"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57AFECC0" w14:textId="77777777" w:rsidTr="00486E0E">
        <w:trPr>
          <w:trHeight w:val="417"/>
        </w:trPr>
        <w:tc>
          <w:tcPr>
            <w:tcW w:w="3828" w:type="dxa"/>
            <w:vAlign w:val="center"/>
          </w:tcPr>
          <w:p w14:paraId="7E7E3D14"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Telephone Mobile</w:t>
            </w:r>
          </w:p>
        </w:tc>
        <w:tc>
          <w:tcPr>
            <w:tcW w:w="5244" w:type="dxa"/>
            <w:gridSpan w:val="4"/>
            <w:vAlign w:val="center"/>
          </w:tcPr>
          <w:p w14:paraId="4BFA2D7D"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1B889ECC" w14:textId="77777777" w:rsidTr="00486E0E">
        <w:trPr>
          <w:trHeight w:val="415"/>
        </w:trPr>
        <w:tc>
          <w:tcPr>
            <w:tcW w:w="3828" w:type="dxa"/>
            <w:vAlign w:val="center"/>
          </w:tcPr>
          <w:p w14:paraId="131A6183"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Email</w:t>
            </w:r>
          </w:p>
        </w:tc>
        <w:tc>
          <w:tcPr>
            <w:tcW w:w="5244" w:type="dxa"/>
            <w:gridSpan w:val="4"/>
            <w:vAlign w:val="center"/>
          </w:tcPr>
          <w:p w14:paraId="761B974F"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57364968" w14:textId="77777777" w:rsidTr="00486E0E">
        <w:trPr>
          <w:trHeight w:val="420"/>
        </w:trPr>
        <w:tc>
          <w:tcPr>
            <w:tcW w:w="3828" w:type="dxa"/>
            <w:vAlign w:val="center"/>
          </w:tcPr>
          <w:p w14:paraId="6340BD9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Date of establishment, if applicable</w:t>
            </w:r>
          </w:p>
        </w:tc>
        <w:tc>
          <w:tcPr>
            <w:tcW w:w="5244" w:type="dxa"/>
            <w:gridSpan w:val="4"/>
            <w:vAlign w:val="center"/>
          </w:tcPr>
          <w:p w14:paraId="45B54C20"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78EFCEF6" w14:textId="77777777" w:rsidTr="00486E0E">
        <w:tc>
          <w:tcPr>
            <w:tcW w:w="3828" w:type="dxa"/>
            <w:vAlign w:val="center"/>
          </w:tcPr>
          <w:p w14:paraId="58AAF63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Legal Status, if any</w:t>
            </w:r>
          </w:p>
          <w:p w14:paraId="31B3A6B8"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(Company (Ltd.), Partnership, Sole Trader, etc.)</w:t>
            </w:r>
          </w:p>
        </w:tc>
        <w:tc>
          <w:tcPr>
            <w:tcW w:w="5244" w:type="dxa"/>
            <w:gridSpan w:val="4"/>
            <w:vAlign w:val="center"/>
          </w:tcPr>
          <w:p w14:paraId="540FB06B"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4CF2F44C" w14:textId="77777777" w:rsidTr="00486E0E">
        <w:tc>
          <w:tcPr>
            <w:tcW w:w="3828" w:type="dxa"/>
            <w:vAlign w:val="center"/>
          </w:tcPr>
          <w:p w14:paraId="22E3A842"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Please confirm if you are an SME (Small and Medium Enterprise) as defined in Commission Recommendation 2003/361/EC</w:t>
            </w:r>
          </w:p>
        </w:tc>
        <w:tc>
          <w:tcPr>
            <w:tcW w:w="1311" w:type="dxa"/>
            <w:vAlign w:val="center"/>
          </w:tcPr>
          <w:p w14:paraId="12BAAD3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Yes</w:t>
            </w:r>
          </w:p>
        </w:tc>
        <w:tc>
          <w:tcPr>
            <w:tcW w:w="1311" w:type="dxa"/>
            <w:vAlign w:val="center"/>
          </w:tcPr>
          <w:p w14:paraId="1E94DF05" w14:textId="77777777" w:rsidR="00C1406A" w:rsidRPr="009B65AB" w:rsidRDefault="00C1406A" w:rsidP="00AB7B14">
            <w:pPr>
              <w:shd w:val="clear" w:color="auto" w:fill="FFFFFF" w:themeFill="background1"/>
              <w:jc w:val="both"/>
              <w:rPr>
                <w:rFonts w:ascii="Arial" w:hAnsi="Arial" w:cs="Arial"/>
                <w:sz w:val="20"/>
              </w:rPr>
            </w:pPr>
          </w:p>
        </w:tc>
        <w:tc>
          <w:tcPr>
            <w:tcW w:w="1311" w:type="dxa"/>
            <w:vAlign w:val="center"/>
          </w:tcPr>
          <w:p w14:paraId="503C7ED5"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No</w:t>
            </w:r>
          </w:p>
        </w:tc>
        <w:tc>
          <w:tcPr>
            <w:tcW w:w="1311" w:type="dxa"/>
            <w:vAlign w:val="center"/>
          </w:tcPr>
          <w:p w14:paraId="3BDA9E2D"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3BB857C6" w14:textId="77777777" w:rsidTr="00486E0E">
        <w:tc>
          <w:tcPr>
            <w:tcW w:w="9072" w:type="dxa"/>
            <w:gridSpan w:val="5"/>
            <w:vAlign w:val="center"/>
          </w:tcPr>
          <w:p w14:paraId="1F92DA2F"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Definition as per 2003/361/EC </w:t>
            </w:r>
          </w:p>
          <w:p w14:paraId="5FC8F6F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2A0C172E" w14:textId="77777777" w:rsidR="00C1406A" w:rsidRPr="001D29BD" w:rsidRDefault="00C1406A" w:rsidP="00AB7B14">
      <w:pPr>
        <w:shd w:val="clear" w:color="auto" w:fill="FFFFFF" w:themeFill="background1"/>
        <w:jc w:val="both"/>
        <w:rPr>
          <w:rFonts w:ascii="Arial" w:hAnsi="Arial" w:cs="Arial"/>
        </w:rPr>
      </w:pPr>
      <w:r w:rsidRPr="001D29BD">
        <w:rPr>
          <w:rFonts w:ascii="Arial" w:hAnsi="Arial" w:cs="Arial"/>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C1406A" w:rsidRPr="009B65AB" w14:paraId="3A3AAD7F" w14:textId="77777777" w:rsidTr="00486E0E">
        <w:tc>
          <w:tcPr>
            <w:tcW w:w="9214" w:type="dxa"/>
            <w:gridSpan w:val="5"/>
            <w:shd w:val="clear" w:color="auto" w:fill="D9D9D9" w:themeFill="background1" w:themeFillShade="D9"/>
            <w:vAlign w:val="center"/>
          </w:tcPr>
          <w:p w14:paraId="2CE207CB" w14:textId="77777777" w:rsidR="00C1406A" w:rsidRPr="00DB6877" w:rsidRDefault="00C1406A" w:rsidP="00AB7B14">
            <w:pPr>
              <w:shd w:val="clear" w:color="auto" w:fill="FFFFFF" w:themeFill="background1"/>
              <w:jc w:val="both"/>
              <w:rPr>
                <w:rFonts w:ascii="Arial" w:hAnsi="Arial" w:cs="Arial"/>
                <w:b/>
                <w:sz w:val="20"/>
                <w:szCs w:val="20"/>
              </w:rPr>
            </w:pPr>
            <w:r w:rsidRPr="00DB6877">
              <w:rPr>
                <w:rFonts w:ascii="Arial" w:hAnsi="Arial" w:cs="Arial"/>
                <w:b/>
                <w:sz w:val="20"/>
                <w:szCs w:val="20"/>
              </w:rPr>
              <w:lastRenderedPageBreak/>
              <w:t>SUB-</w:t>
            </w:r>
            <w:r>
              <w:rPr>
                <w:rFonts w:ascii="Arial" w:hAnsi="Arial" w:cs="Arial"/>
                <w:b/>
                <w:sz w:val="20"/>
                <w:szCs w:val="20"/>
              </w:rPr>
              <w:t>SERVICE PROVIDER</w:t>
            </w:r>
            <w:r w:rsidRPr="00DB6877">
              <w:rPr>
                <w:rFonts w:ascii="Arial" w:hAnsi="Arial" w:cs="Arial"/>
                <w:b/>
                <w:sz w:val="20"/>
                <w:szCs w:val="20"/>
              </w:rPr>
              <w:t>S</w:t>
            </w:r>
          </w:p>
          <w:p w14:paraId="7651C68B" w14:textId="77777777" w:rsidR="00C1406A" w:rsidRPr="009B65AB" w:rsidRDefault="00C1406A" w:rsidP="00AB7B14">
            <w:pPr>
              <w:shd w:val="clear" w:color="auto" w:fill="FFFFFF" w:themeFill="background1"/>
              <w:jc w:val="both"/>
              <w:rPr>
                <w:rFonts w:ascii="Arial" w:hAnsi="Arial" w:cs="Arial"/>
                <w:color w:val="FFFFFF" w:themeColor="background1"/>
                <w:sz w:val="20"/>
              </w:rPr>
            </w:pPr>
            <w:r w:rsidRPr="00DB6877">
              <w:rPr>
                <w:rFonts w:ascii="Arial" w:hAnsi="Arial" w:cs="Arial"/>
                <w:b/>
                <w:sz w:val="20"/>
                <w:szCs w:val="20"/>
              </w:rPr>
              <w:t>If the candidate wishes to rely on the standing of other parties including sub-</w:t>
            </w:r>
            <w:r>
              <w:rPr>
                <w:rFonts w:ascii="Arial" w:hAnsi="Arial" w:cs="Arial"/>
                <w:b/>
                <w:sz w:val="20"/>
                <w:szCs w:val="20"/>
              </w:rPr>
              <w:t>service provider</w:t>
            </w:r>
            <w:r w:rsidRPr="00DB6877">
              <w:rPr>
                <w:rFonts w:ascii="Arial" w:hAnsi="Arial" w:cs="Arial"/>
                <w:b/>
                <w:sz w:val="20"/>
                <w:szCs w:val="20"/>
              </w:rPr>
              <w:t>s full details must be provided.</w:t>
            </w:r>
            <w:r w:rsidRPr="009B65AB">
              <w:rPr>
                <w:rFonts w:ascii="Arial" w:hAnsi="Arial" w:cs="Arial"/>
                <w:color w:val="FFFFFF" w:themeColor="background1"/>
                <w:sz w:val="20"/>
              </w:rPr>
              <w:t xml:space="preserve">  </w:t>
            </w:r>
          </w:p>
        </w:tc>
      </w:tr>
      <w:tr w:rsidR="00C1406A" w:rsidRPr="009B65AB" w14:paraId="72BAF226" w14:textId="77777777" w:rsidTr="00486E0E">
        <w:tc>
          <w:tcPr>
            <w:tcW w:w="9214" w:type="dxa"/>
            <w:gridSpan w:val="5"/>
            <w:vAlign w:val="center"/>
          </w:tcPr>
          <w:p w14:paraId="781EA34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Is the candidate a group of economic operators?</w:t>
            </w:r>
            <w:r w:rsidRPr="009B65AB">
              <w:rPr>
                <w:rFonts w:ascii="Arial" w:hAnsi="Arial" w:cs="Arial"/>
                <w:sz w:val="20"/>
              </w:rPr>
              <w:tab/>
            </w:r>
          </w:p>
          <w:p w14:paraId="4A6B835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p>
          <w:p w14:paraId="199B37D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If Yes, please provide the following information:</w:t>
            </w:r>
          </w:p>
        </w:tc>
      </w:tr>
      <w:tr w:rsidR="00C1406A" w:rsidRPr="009B65AB" w14:paraId="0EE225EB" w14:textId="77777777" w:rsidTr="00486E0E">
        <w:tc>
          <w:tcPr>
            <w:tcW w:w="4253" w:type="dxa"/>
            <w:gridSpan w:val="2"/>
            <w:vAlign w:val="center"/>
          </w:tcPr>
          <w:p w14:paraId="08E885FB"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Please enclose an organisational chart with the proposed hierarchical structure of the grouping</w:t>
            </w:r>
          </w:p>
        </w:tc>
        <w:tc>
          <w:tcPr>
            <w:tcW w:w="4961" w:type="dxa"/>
            <w:gridSpan w:val="3"/>
            <w:vAlign w:val="center"/>
          </w:tcPr>
          <w:p w14:paraId="5B68B07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Confirm if attached </w:t>
            </w:r>
          </w:p>
          <w:p w14:paraId="5A47C875" w14:textId="77777777" w:rsidR="00C1406A" w:rsidRPr="009B65AB" w:rsidRDefault="00C1406A" w:rsidP="00AB7B14">
            <w:pPr>
              <w:shd w:val="clear" w:color="auto" w:fill="FFFFFF" w:themeFill="background1"/>
              <w:jc w:val="both"/>
              <w:rPr>
                <w:rFonts w:ascii="Arial" w:hAnsi="Arial" w:cs="Arial"/>
                <w:i/>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r w:rsidRPr="009B65AB">
              <w:rPr>
                <w:rFonts w:ascii="Arial" w:hAnsi="Arial" w:cs="Arial"/>
                <w:sz w:val="20"/>
              </w:rPr>
              <w:t xml:space="preserve">                  </w:t>
            </w:r>
          </w:p>
        </w:tc>
      </w:tr>
      <w:tr w:rsidR="00C1406A" w:rsidRPr="009B65AB" w14:paraId="1CE779F0" w14:textId="77777777" w:rsidTr="00486E0E">
        <w:tc>
          <w:tcPr>
            <w:tcW w:w="4253" w:type="dxa"/>
            <w:gridSpan w:val="2"/>
            <w:vAlign w:val="center"/>
          </w:tcPr>
          <w:p w14:paraId="14D5740D" w14:textId="77777777" w:rsidR="00C1406A" w:rsidRPr="009B65AB" w:rsidRDefault="00C1406A" w:rsidP="00AB7B14">
            <w:pPr>
              <w:shd w:val="clear" w:color="auto" w:fill="FFFFFF" w:themeFill="background1"/>
              <w:jc w:val="both"/>
              <w:rPr>
                <w:rFonts w:ascii="Arial" w:hAnsi="Arial" w:cs="Arial"/>
                <w:bCs/>
                <w:sz w:val="20"/>
              </w:rPr>
            </w:pPr>
            <w:r w:rsidRPr="009B65AB">
              <w:rPr>
                <w:rFonts w:ascii="Arial" w:hAnsi="Arial" w:cs="Arial"/>
                <w:sz w:val="20"/>
              </w:rPr>
              <w:t>Please describe the commercial and legal relationship amongst its members</w:t>
            </w:r>
          </w:p>
        </w:tc>
        <w:tc>
          <w:tcPr>
            <w:tcW w:w="4961" w:type="dxa"/>
            <w:gridSpan w:val="3"/>
            <w:vAlign w:val="center"/>
          </w:tcPr>
          <w:p w14:paraId="5BD1DBBB"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06F83114" w14:textId="77777777" w:rsidTr="00486E0E">
        <w:tc>
          <w:tcPr>
            <w:tcW w:w="1843" w:type="dxa"/>
            <w:vAlign w:val="center"/>
          </w:tcPr>
          <w:p w14:paraId="773DC054"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If your answer is “Yes”, please provide the following information:</w:t>
            </w:r>
          </w:p>
        </w:tc>
        <w:tc>
          <w:tcPr>
            <w:tcW w:w="3780" w:type="dxa"/>
            <w:gridSpan w:val="2"/>
            <w:vAlign w:val="center"/>
          </w:tcPr>
          <w:p w14:paraId="1708560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Name</w:t>
            </w:r>
          </w:p>
        </w:tc>
        <w:tc>
          <w:tcPr>
            <w:tcW w:w="1890" w:type="dxa"/>
          </w:tcPr>
          <w:p w14:paraId="35D9C3D5" w14:textId="77777777" w:rsidR="00C1406A" w:rsidRPr="009B65AB" w:rsidRDefault="00C1406A" w:rsidP="00AB7B14">
            <w:pPr>
              <w:shd w:val="clear" w:color="auto" w:fill="FFFFFF" w:themeFill="background1"/>
              <w:jc w:val="both"/>
              <w:rPr>
                <w:rFonts w:ascii="Arial" w:hAnsi="Arial" w:cs="Arial"/>
                <w:sz w:val="20"/>
              </w:rPr>
            </w:pPr>
          </w:p>
          <w:p w14:paraId="7E3A821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Service to be delivered</w:t>
            </w:r>
          </w:p>
        </w:tc>
        <w:tc>
          <w:tcPr>
            <w:tcW w:w="1701" w:type="dxa"/>
          </w:tcPr>
          <w:p w14:paraId="259CAF27"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Confirm Separate Questionnaire enclosed? </w:t>
            </w:r>
          </w:p>
        </w:tc>
      </w:tr>
      <w:tr w:rsidR="00C1406A" w:rsidRPr="009B65AB" w14:paraId="414234C9" w14:textId="77777777" w:rsidTr="00486E0E">
        <w:tc>
          <w:tcPr>
            <w:tcW w:w="1843" w:type="dxa"/>
            <w:vAlign w:val="center"/>
          </w:tcPr>
          <w:p w14:paraId="7A7F91C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Member #1</w:t>
            </w:r>
          </w:p>
        </w:tc>
        <w:tc>
          <w:tcPr>
            <w:tcW w:w="3780" w:type="dxa"/>
            <w:gridSpan w:val="2"/>
            <w:vAlign w:val="center"/>
          </w:tcPr>
          <w:p w14:paraId="0B092E88" w14:textId="77777777" w:rsidR="00C1406A" w:rsidRPr="009B65AB" w:rsidRDefault="00C1406A" w:rsidP="00AB7B14">
            <w:pPr>
              <w:shd w:val="clear" w:color="auto" w:fill="FFFFFF" w:themeFill="background1"/>
              <w:jc w:val="both"/>
              <w:rPr>
                <w:rFonts w:ascii="Arial" w:hAnsi="Arial" w:cs="Arial"/>
                <w:sz w:val="20"/>
              </w:rPr>
            </w:pPr>
          </w:p>
        </w:tc>
        <w:tc>
          <w:tcPr>
            <w:tcW w:w="1890" w:type="dxa"/>
            <w:vAlign w:val="center"/>
          </w:tcPr>
          <w:p w14:paraId="7A4ACEC6" w14:textId="77777777" w:rsidR="00C1406A" w:rsidRPr="009B65AB" w:rsidRDefault="00C1406A" w:rsidP="00AB7B14">
            <w:pPr>
              <w:shd w:val="clear" w:color="auto" w:fill="FFFFFF" w:themeFill="background1"/>
              <w:jc w:val="both"/>
              <w:rPr>
                <w:rFonts w:ascii="Arial" w:hAnsi="Arial" w:cs="Arial"/>
                <w:sz w:val="20"/>
              </w:rPr>
            </w:pPr>
          </w:p>
        </w:tc>
        <w:tc>
          <w:tcPr>
            <w:tcW w:w="1701" w:type="dxa"/>
            <w:vAlign w:val="center"/>
          </w:tcPr>
          <w:p w14:paraId="22EB8B0D"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69AA35C2" w14:textId="77777777" w:rsidTr="00486E0E">
        <w:tc>
          <w:tcPr>
            <w:tcW w:w="1843" w:type="dxa"/>
            <w:vAlign w:val="center"/>
          </w:tcPr>
          <w:p w14:paraId="23EFCC4D"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Member #2</w:t>
            </w:r>
          </w:p>
        </w:tc>
        <w:tc>
          <w:tcPr>
            <w:tcW w:w="3780" w:type="dxa"/>
            <w:gridSpan w:val="2"/>
            <w:vAlign w:val="center"/>
          </w:tcPr>
          <w:p w14:paraId="417D722D" w14:textId="77777777" w:rsidR="00C1406A" w:rsidRPr="009B65AB" w:rsidRDefault="00C1406A" w:rsidP="00AB7B14">
            <w:pPr>
              <w:shd w:val="clear" w:color="auto" w:fill="FFFFFF" w:themeFill="background1"/>
              <w:jc w:val="both"/>
              <w:rPr>
                <w:rFonts w:ascii="Arial" w:hAnsi="Arial" w:cs="Arial"/>
                <w:sz w:val="20"/>
              </w:rPr>
            </w:pPr>
          </w:p>
        </w:tc>
        <w:tc>
          <w:tcPr>
            <w:tcW w:w="1890" w:type="dxa"/>
            <w:vAlign w:val="center"/>
          </w:tcPr>
          <w:p w14:paraId="0491F7C7" w14:textId="77777777" w:rsidR="00C1406A" w:rsidRPr="009B65AB" w:rsidRDefault="00C1406A" w:rsidP="00AB7B14">
            <w:pPr>
              <w:shd w:val="clear" w:color="auto" w:fill="FFFFFF" w:themeFill="background1"/>
              <w:jc w:val="both"/>
              <w:rPr>
                <w:rFonts w:ascii="Arial" w:hAnsi="Arial" w:cs="Arial"/>
                <w:sz w:val="20"/>
              </w:rPr>
            </w:pPr>
          </w:p>
        </w:tc>
        <w:tc>
          <w:tcPr>
            <w:tcW w:w="1701" w:type="dxa"/>
            <w:vAlign w:val="center"/>
          </w:tcPr>
          <w:p w14:paraId="6EDB2F15"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5C55F5C5" w14:textId="77777777" w:rsidTr="00486E0E">
        <w:tc>
          <w:tcPr>
            <w:tcW w:w="1843" w:type="dxa"/>
            <w:vAlign w:val="center"/>
          </w:tcPr>
          <w:p w14:paraId="41DD3A8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Member #3</w:t>
            </w:r>
          </w:p>
        </w:tc>
        <w:tc>
          <w:tcPr>
            <w:tcW w:w="3780" w:type="dxa"/>
            <w:gridSpan w:val="2"/>
            <w:vAlign w:val="center"/>
          </w:tcPr>
          <w:p w14:paraId="5F1A3756" w14:textId="77777777" w:rsidR="00C1406A" w:rsidRPr="009B65AB" w:rsidRDefault="00C1406A" w:rsidP="00AB7B14">
            <w:pPr>
              <w:shd w:val="clear" w:color="auto" w:fill="FFFFFF" w:themeFill="background1"/>
              <w:jc w:val="both"/>
              <w:rPr>
                <w:rFonts w:ascii="Arial" w:hAnsi="Arial" w:cs="Arial"/>
                <w:sz w:val="20"/>
              </w:rPr>
            </w:pPr>
          </w:p>
        </w:tc>
        <w:tc>
          <w:tcPr>
            <w:tcW w:w="1890" w:type="dxa"/>
            <w:vAlign w:val="center"/>
          </w:tcPr>
          <w:p w14:paraId="0BC9BB3B" w14:textId="77777777" w:rsidR="00C1406A" w:rsidRPr="009B65AB" w:rsidRDefault="00C1406A" w:rsidP="00AB7B14">
            <w:pPr>
              <w:shd w:val="clear" w:color="auto" w:fill="FFFFFF" w:themeFill="background1"/>
              <w:jc w:val="both"/>
              <w:rPr>
                <w:rFonts w:ascii="Arial" w:hAnsi="Arial" w:cs="Arial"/>
                <w:sz w:val="20"/>
              </w:rPr>
            </w:pPr>
          </w:p>
        </w:tc>
        <w:tc>
          <w:tcPr>
            <w:tcW w:w="1701" w:type="dxa"/>
            <w:vAlign w:val="center"/>
          </w:tcPr>
          <w:p w14:paraId="552089DE" w14:textId="77777777" w:rsidR="00C1406A" w:rsidRPr="009B65AB" w:rsidRDefault="00C1406A" w:rsidP="00AB7B14">
            <w:pPr>
              <w:shd w:val="clear" w:color="auto" w:fill="FFFFFF" w:themeFill="background1"/>
              <w:jc w:val="both"/>
              <w:rPr>
                <w:rFonts w:ascii="Arial" w:hAnsi="Arial" w:cs="Arial"/>
                <w:sz w:val="20"/>
              </w:rPr>
            </w:pPr>
          </w:p>
        </w:tc>
      </w:tr>
    </w:tbl>
    <w:p w14:paraId="68C26486" w14:textId="77777777" w:rsidR="00C1406A" w:rsidRPr="001D29BD" w:rsidRDefault="00C1406A" w:rsidP="00AB7B14">
      <w:pPr>
        <w:shd w:val="clear" w:color="auto" w:fill="FFFFFF" w:themeFill="background1"/>
        <w:jc w:val="both"/>
        <w:rPr>
          <w:rFonts w:ascii="Arial" w:eastAsia="Times New Roman" w:hAnsi="Arial" w:cs="Arial"/>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C1406A" w:rsidRPr="009B65AB" w14:paraId="3E57C684" w14:textId="77777777" w:rsidTr="00486E0E">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4976058" w14:textId="77777777" w:rsidR="00C1406A" w:rsidRPr="009B65AB" w:rsidRDefault="00C1406A" w:rsidP="00AB7B14">
            <w:pPr>
              <w:shd w:val="clear" w:color="auto" w:fill="FFFFFF" w:themeFill="background1"/>
              <w:jc w:val="both"/>
              <w:rPr>
                <w:rFonts w:ascii="Arial" w:hAnsi="Arial" w:cs="Arial"/>
                <w:color w:val="FFFFFF" w:themeColor="background1"/>
                <w:sz w:val="20"/>
              </w:rPr>
            </w:pPr>
            <w:r w:rsidRPr="00DB6877">
              <w:rPr>
                <w:rFonts w:ascii="Arial" w:hAnsi="Arial" w:cs="Arial"/>
                <w:b/>
                <w:sz w:val="20"/>
                <w:szCs w:val="20"/>
              </w:rPr>
              <w:t>A2 - TAX CLEARANCE</w:t>
            </w:r>
          </w:p>
        </w:tc>
      </w:tr>
      <w:tr w:rsidR="00C1406A" w:rsidRPr="009B65AB" w14:paraId="14C3F525" w14:textId="77777777" w:rsidTr="00486E0E">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486798C9"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I confirm and declare having a current and valid Tax Clearance Certificate in place and our tax affairs are in order. </w:t>
            </w:r>
          </w:p>
          <w:p w14:paraId="495D20E6" w14:textId="77777777" w:rsidR="00C1406A" w:rsidRPr="009B65AB" w:rsidRDefault="00C1406A" w:rsidP="00AB7B14">
            <w:pPr>
              <w:shd w:val="clear" w:color="auto" w:fill="FFFFFF" w:themeFill="background1"/>
              <w:jc w:val="both"/>
              <w:rPr>
                <w:rFonts w:ascii="Arial" w:hAnsi="Arial" w:cs="Arial"/>
                <w:b/>
                <w:sz w:val="20"/>
              </w:rPr>
            </w:pPr>
            <w:r>
              <w:rPr>
                <w:rFonts w:ascii="Arial" w:hAnsi="Arial" w:cs="Arial"/>
                <w:sz w:val="20"/>
                <w:lang w:val="en-US"/>
              </w:rPr>
              <w:t>Maynooth University</w:t>
            </w:r>
            <w:r w:rsidRPr="009B65AB">
              <w:rPr>
                <w:rFonts w:ascii="Arial" w:eastAsia="Calibri" w:hAnsi="Arial" w:cs="Arial"/>
                <w:sz w:val="20"/>
              </w:rPr>
              <w:t xml:space="preserve"> </w:t>
            </w:r>
            <w:r w:rsidRPr="009B65AB">
              <w:rPr>
                <w:rFonts w:ascii="Arial" w:hAnsi="Arial" w:cs="Arial"/>
                <w:sz w:val="20"/>
                <w:lang w:val="en-US"/>
              </w:rPr>
              <w:t xml:space="preserve">can verify your tax clearance status through Revenue’s online facility at </w:t>
            </w:r>
            <w:hyperlink r:id="rId17" w:history="1">
              <w:r w:rsidRPr="009B65AB">
                <w:rPr>
                  <w:rStyle w:val="Hyperlink"/>
                  <w:rFonts w:ascii="Arial" w:hAnsi="Arial" w:cs="Arial"/>
                  <w:sz w:val="20"/>
                </w:rPr>
                <w:t>https://www.revenue.ie/itp/view.jsp</w:t>
              </w:r>
            </w:hyperlink>
            <w:r w:rsidRPr="009B65AB">
              <w:rPr>
                <w:rFonts w:ascii="Arial" w:hAnsi="Arial" w:cs="Arial"/>
                <w:sz w:val="20"/>
                <w:lang w:val="en-US"/>
              </w:rPr>
              <w:t>. To this end, please confirm:</w:t>
            </w:r>
          </w:p>
        </w:tc>
      </w:tr>
      <w:tr w:rsidR="00C1406A" w:rsidRPr="009B65AB" w14:paraId="569E32D5" w14:textId="77777777" w:rsidTr="00486E0E">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3CA03AE6"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Do you grant </w:t>
            </w:r>
            <w:r>
              <w:rPr>
                <w:rFonts w:ascii="Arial" w:hAnsi="Arial" w:cs="Arial"/>
                <w:sz w:val="20"/>
                <w:lang w:val="en-US"/>
              </w:rPr>
              <w:t>Maynooth University</w:t>
            </w:r>
            <w:r w:rsidRPr="009B65AB" w:rsidDel="00895273">
              <w:rPr>
                <w:rFonts w:ascii="Arial" w:hAnsi="Arial" w:cs="Arial"/>
                <w:sz w:val="20"/>
              </w:rPr>
              <w:t xml:space="preserve"> </w:t>
            </w:r>
            <w:r w:rsidRPr="009B65AB">
              <w:rPr>
                <w:rFonts w:ascii="Arial" w:hAnsi="Arial" w:cs="Arial"/>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A0054B5"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29BE84B6" w14:textId="77777777" w:rsidR="00C1406A" w:rsidRPr="009B65AB" w:rsidRDefault="00C1406A" w:rsidP="00AB7B14">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CF6159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7A7ACD4"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12241AC4" w14:textId="77777777" w:rsidTr="00486E0E">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E10EBD9"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3A34AED6"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68CCC90E" w14:textId="77777777" w:rsidTr="00486E0E">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E238E93"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52147D1"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3AAC11BE" w14:textId="77777777" w:rsidTr="00486E0E">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134A1DC4"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1D64AF76"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6C65F860" w14:textId="77777777" w:rsidTr="00486E0E">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763171A0" w14:textId="77777777" w:rsidR="00C1406A" w:rsidRPr="009B65AB" w:rsidRDefault="00C1406A" w:rsidP="00AB7B14">
            <w:pPr>
              <w:shd w:val="clear" w:color="auto" w:fill="FFFFFF" w:themeFill="background1"/>
              <w:jc w:val="both"/>
              <w:rPr>
                <w:rFonts w:ascii="Arial" w:hAnsi="Arial" w:cs="Arial"/>
                <w:sz w:val="20"/>
                <w:lang w:val="en-US"/>
              </w:rPr>
            </w:pPr>
            <w:r w:rsidRPr="009B65AB">
              <w:rPr>
                <w:rFonts w:ascii="Arial" w:hAnsi="Arial" w:cs="Arial"/>
                <w:sz w:val="20"/>
                <w:lang w:val="en-US"/>
              </w:rPr>
              <w:t xml:space="preserve">OR </w:t>
            </w:r>
          </w:p>
          <w:p w14:paraId="61E0EB87" w14:textId="77777777" w:rsidR="00C1406A" w:rsidRPr="009B65AB" w:rsidRDefault="00C1406A" w:rsidP="00AB7B14">
            <w:pPr>
              <w:shd w:val="clear" w:color="auto" w:fill="FFFFFF" w:themeFill="background1"/>
              <w:jc w:val="both"/>
              <w:rPr>
                <w:rFonts w:ascii="Arial" w:hAnsi="Arial" w:cs="Arial"/>
                <w:sz w:val="20"/>
                <w:lang w:val="en-US"/>
              </w:rPr>
            </w:pPr>
            <w:r w:rsidRPr="009B65AB">
              <w:rPr>
                <w:rFonts w:ascii="Arial" w:hAnsi="Arial" w:cs="Arial"/>
                <w:sz w:val="20"/>
                <w:lang w:val="en-US"/>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CB8832C" w14:textId="77777777" w:rsidR="00C1406A" w:rsidRPr="009B65AB" w:rsidRDefault="00C1406A" w:rsidP="00AB7B14">
            <w:pPr>
              <w:shd w:val="clear" w:color="auto" w:fill="FFFFFF" w:themeFill="background1"/>
              <w:jc w:val="both"/>
              <w:rPr>
                <w:rFonts w:ascii="Arial" w:hAnsi="Arial" w:cs="Arial"/>
                <w:sz w:val="20"/>
                <w:lang w:val="en-US"/>
              </w:rPr>
            </w:pPr>
            <w:r w:rsidRPr="009B65AB">
              <w:rPr>
                <w:rFonts w:ascii="Arial" w:hAnsi="Arial" w:cs="Arial"/>
                <w:sz w:val="20"/>
                <w:lang w:val="en-US"/>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1D8CDC65" w14:textId="77777777" w:rsidR="00C1406A" w:rsidRPr="009B65AB" w:rsidRDefault="00C1406A" w:rsidP="00AB7B14">
            <w:pPr>
              <w:shd w:val="clear" w:color="auto" w:fill="FFFFFF" w:themeFill="background1"/>
              <w:jc w:val="both"/>
              <w:rPr>
                <w:rFonts w:ascii="Arial" w:hAnsi="Arial" w:cs="Arial"/>
                <w:sz w:val="20"/>
                <w:lang w:val="en-US"/>
              </w:rPr>
            </w:pPr>
          </w:p>
          <w:p w14:paraId="3FEFC504" w14:textId="77777777" w:rsidR="00C1406A" w:rsidRPr="009B65AB" w:rsidRDefault="00C1406A" w:rsidP="00AB7B14">
            <w:pPr>
              <w:shd w:val="clear" w:color="auto" w:fill="FFFFFF" w:themeFill="background1"/>
              <w:jc w:val="both"/>
              <w:rPr>
                <w:rFonts w:ascii="Arial" w:hAnsi="Arial" w:cs="Arial"/>
                <w:sz w:val="20"/>
                <w:lang w:val="en-US"/>
              </w:rPr>
            </w:pPr>
          </w:p>
        </w:tc>
      </w:tr>
      <w:tr w:rsidR="00C1406A" w:rsidRPr="009B65AB" w14:paraId="3298A34D" w14:textId="77777777" w:rsidTr="00486E0E">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1EF6777C" w14:textId="77777777" w:rsidR="00C1406A" w:rsidRPr="009B65AB" w:rsidRDefault="00C1406A" w:rsidP="00AB7B14">
            <w:pPr>
              <w:shd w:val="clear" w:color="auto" w:fill="FFFFFF" w:themeFill="background1"/>
              <w:jc w:val="both"/>
              <w:rPr>
                <w:rFonts w:ascii="Arial" w:hAnsi="Arial" w:cs="Arial"/>
                <w:sz w:val="20"/>
                <w:lang w:val="en-US"/>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70528638" w14:textId="77777777" w:rsidR="00C1406A" w:rsidRPr="009B65AB" w:rsidRDefault="00C1406A" w:rsidP="00AB7B14">
            <w:pPr>
              <w:shd w:val="clear" w:color="auto" w:fill="FFFFFF" w:themeFill="background1"/>
              <w:jc w:val="both"/>
              <w:rPr>
                <w:rFonts w:ascii="Arial" w:hAnsi="Arial" w:cs="Arial"/>
                <w:sz w:val="20"/>
                <w:lang w:val="en-US"/>
              </w:rPr>
            </w:pPr>
            <w:r w:rsidRPr="009B65AB">
              <w:rPr>
                <w:rFonts w:ascii="Arial" w:hAnsi="Arial" w:cs="Arial"/>
                <w:sz w:val="20"/>
                <w:lang w:val="en-US"/>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8F3F8B3" w14:textId="77777777" w:rsidR="00C1406A" w:rsidRPr="009B65AB" w:rsidRDefault="00C1406A" w:rsidP="00AB7B14">
            <w:pPr>
              <w:shd w:val="clear" w:color="auto" w:fill="FFFFFF" w:themeFill="background1"/>
              <w:jc w:val="both"/>
              <w:rPr>
                <w:rFonts w:ascii="Arial" w:hAnsi="Arial" w:cs="Arial"/>
                <w:sz w:val="20"/>
                <w:lang w:val="en-US"/>
              </w:rPr>
            </w:pPr>
          </w:p>
        </w:tc>
      </w:tr>
      <w:tr w:rsidR="00C1406A" w:rsidRPr="009B65AB" w14:paraId="5F4C2871" w14:textId="77777777" w:rsidTr="00486E0E">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24BD8443"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OR </w:t>
            </w:r>
          </w:p>
          <w:p w14:paraId="1587B62A"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264291A"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278974A2"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60FE7017" w14:textId="77777777" w:rsidTr="00486E0E">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07B85CBB" w14:textId="77777777" w:rsidR="00C1406A" w:rsidRPr="009B65AB" w:rsidRDefault="00C1406A" w:rsidP="00AB7B14">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46CA381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56D5BE9D"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6C7B934C" w14:textId="77777777" w:rsidTr="00486E0E">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C1F0124" w14:textId="77777777" w:rsidR="00C1406A" w:rsidRPr="00DB6877" w:rsidRDefault="00C1406A" w:rsidP="00AB7B14">
            <w:pPr>
              <w:shd w:val="clear" w:color="auto" w:fill="FFFFFF" w:themeFill="background1"/>
              <w:jc w:val="both"/>
              <w:rPr>
                <w:rFonts w:ascii="Arial" w:hAnsi="Arial" w:cs="Arial"/>
                <w:b/>
                <w:bCs/>
                <w:color w:val="FFFFFF" w:themeColor="background1"/>
                <w:sz w:val="20"/>
              </w:rPr>
            </w:pPr>
            <w:r w:rsidRPr="00DB6877">
              <w:rPr>
                <w:rFonts w:ascii="Arial" w:hAnsi="Arial" w:cs="Arial"/>
                <w:b/>
                <w:bCs/>
                <w:sz w:val="20"/>
              </w:rPr>
              <w:t>A3 - Financial Standing</w:t>
            </w:r>
          </w:p>
        </w:tc>
      </w:tr>
      <w:tr w:rsidR="00C1406A" w:rsidRPr="009B65AB" w14:paraId="11D2B7BF" w14:textId="77777777" w:rsidTr="00486E0E">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5BCEC6EA" w14:textId="77777777" w:rsidR="00C1406A"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I confirm that we have the following turnover to be considered for the </w:t>
            </w:r>
            <w:r>
              <w:rPr>
                <w:rFonts w:ascii="Arial" w:hAnsi="Arial" w:cs="Arial"/>
                <w:sz w:val="20"/>
              </w:rPr>
              <w:t>Panel</w:t>
            </w:r>
            <w:r w:rsidRPr="009B65AB">
              <w:rPr>
                <w:rFonts w:ascii="Arial" w:hAnsi="Arial" w:cs="Arial"/>
                <w:sz w:val="20"/>
              </w:rPr>
              <w:t>.</w:t>
            </w:r>
          </w:p>
          <w:p w14:paraId="26B1E609" w14:textId="77777777" w:rsidR="00C1406A" w:rsidRPr="006D7EED" w:rsidRDefault="00C1406A" w:rsidP="00AB7B14">
            <w:pPr>
              <w:shd w:val="clear" w:color="auto" w:fill="FFFFFF" w:themeFill="background1"/>
              <w:jc w:val="both"/>
              <w:rPr>
                <w:rFonts w:ascii="Arial" w:hAnsi="Arial" w:cs="Arial"/>
                <w:sz w:val="20"/>
                <w:lang w:val="en-IE"/>
              </w:rPr>
            </w:pPr>
          </w:p>
        </w:tc>
      </w:tr>
      <w:tr w:rsidR="00C1406A" w:rsidRPr="009B65AB" w14:paraId="33F9B7CD" w14:textId="77777777" w:rsidTr="00486E0E">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5BDFD102" w14:textId="77777777" w:rsidR="00C1406A" w:rsidRPr="00DD7622" w:rsidRDefault="00C1406A" w:rsidP="00AB7B14">
            <w:pPr>
              <w:shd w:val="clear" w:color="auto" w:fill="FFFFFF" w:themeFill="background1"/>
              <w:jc w:val="both"/>
              <w:rPr>
                <w:rFonts w:ascii="Arial" w:hAnsi="Arial" w:cs="Arial"/>
                <w:sz w:val="20"/>
              </w:rPr>
            </w:pPr>
            <w:r w:rsidRPr="00DD7622">
              <w:rPr>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34622387" w14:textId="002EE573" w:rsidR="00C1406A" w:rsidRPr="00DD7622" w:rsidRDefault="00C1406A" w:rsidP="00AB7B14">
            <w:pPr>
              <w:shd w:val="clear" w:color="auto" w:fill="FFFFFF" w:themeFill="background1"/>
              <w:jc w:val="both"/>
              <w:rPr>
                <w:rFonts w:ascii="Arial" w:hAnsi="Arial" w:cs="Arial"/>
                <w:sz w:val="20"/>
              </w:rPr>
            </w:pPr>
            <w:r w:rsidRPr="00DD7622">
              <w:rPr>
                <w:b/>
                <w:sz w:val="20"/>
              </w:rPr>
              <w:t>€</w:t>
            </w:r>
            <w:r w:rsidR="00117B26" w:rsidRPr="00DD7622">
              <w:rPr>
                <w:b/>
                <w:sz w:val="20"/>
              </w:rPr>
              <w:t>15</w:t>
            </w:r>
            <w:r w:rsidRPr="00DD7622">
              <w:rPr>
                <w:b/>
                <w:sz w:val="20"/>
              </w:rPr>
              <w:t>,000</w:t>
            </w:r>
          </w:p>
        </w:tc>
      </w:tr>
      <w:tr w:rsidR="00C1406A" w:rsidRPr="009B65AB" w14:paraId="17E5A24F" w14:textId="77777777" w:rsidTr="00486E0E">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E0D1170" w14:textId="77777777" w:rsidR="00C1406A" w:rsidRPr="009B65AB" w:rsidRDefault="00C1406A" w:rsidP="00AB7B14">
            <w:pPr>
              <w:shd w:val="clear" w:color="auto" w:fill="FFFFFF" w:themeFill="background1"/>
              <w:jc w:val="both"/>
              <w:rPr>
                <w:rFonts w:ascii="Arial" w:hAnsi="Arial" w:cs="Arial"/>
                <w:b/>
                <w:sz w:val="20"/>
              </w:rPr>
            </w:pPr>
            <w:r w:rsidRPr="009B65AB">
              <w:rPr>
                <w:rFonts w:ascii="Arial" w:hAnsi="Arial" w:cs="Arial"/>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662A0A0" w14:textId="0DE15E80" w:rsidR="00C1406A" w:rsidRPr="009B65AB" w:rsidRDefault="00C1406A" w:rsidP="00AB7B14">
            <w:pPr>
              <w:shd w:val="clear" w:color="auto" w:fill="FFFFFF" w:themeFill="background1"/>
              <w:jc w:val="both"/>
              <w:rPr>
                <w:rFonts w:ascii="Arial" w:hAnsi="Arial" w:cs="Arial"/>
                <w:b/>
                <w:sz w:val="20"/>
              </w:rPr>
            </w:pPr>
            <w:r>
              <w:rPr>
                <w:rFonts w:ascii="Arial" w:hAnsi="Arial" w:cs="Arial"/>
                <w:b/>
                <w:sz w:val="20"/>
              </w:rPr>
              <w:t>202</w:t>
            </w:r>
            <w:r w:rsidR="00354777">
              <w:rPr>
                <w:rFonts w:ascii="Arial" w:hAnsi="Arial" w:cs="Arial"/>
                <w:b/>
                <w:sz w:val="20"/>
              </w:rPr>
              <w:t>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30B8D0AD" w14:textId="38574A25" w:rsidR="00C1406A" w:rsidRPr="009B65AB" w:rsidRDefault="00C1406A" w:rsidP="00AB7B14">
            <w:pPr>
              <w:shd w:val="clear" w:color="auto" w:fill="FFFFFF" w:themeFill="background1"/>
              <w:jc w:val="both"/>
              <w:rPr>
                <w:rFonts w:ascii="Arial" w:hAnsi="Arial" w:cs="Arial"/>
                <w:b/>
                <w:sz w:val="20"/>
              </w:rPr>
            </w:pPr>
            <w:r w:rsidRPr="009B65AB">
              <w:rPr>
                <w:rFonts w:ascii="Arial" w:hAnsi="Arial" w:cs="Arial"/>
                <w:b/>
                <w:sz w:val="20"/>
              </w:rPr>
              <w:t>20</w:t>
            </w:r>
            <w:r w:rsidR="00354777">
              <w:rPr>
                <w:rFonts w:ascii="Arial" w:hAnsi="Arial" w:cs="Arial"/>
                <w:b/>
                <w:sz w:val="20"/>
              </w:rPr>
              <w:t>23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3D2A3951" w14:textId="197D8AE7" w:rsidR="00C1406A" w:rsidRPr="009B65AB" w:rsidRDefault="00C1406A" w:rsidP="00AB7B14">
            <w:pPr>
              <w:shd w:val="clear" w:color="auto" w:fill="FFFFFF" w:themeFill="background1"/>
              <w:jc w:val="both"/>
              <w:rPr>
                <w:rFonts w:ascii="Arial" w:hAnsi="Arial" w:cs="Arial"/>
                <w:b/>
                <w:sz w:val="20"/>
              </w:rPr>
            </w:pPr>
            <w:r w:rsidRPr="009B65AB">
              <w:rPr>
                <w:rFonts w:ascii="Arial" w:hAnsi="Arial" w:cs="Arial"/>
                <w:b/>
                <w:sz w:val="20"/>
              </w:rPr>
              <w:t>20</w:t>
            </w:r>
            <w:r w:rsidR="000F563D">
              <w:rPr>
                <w:rFonts w:ascii="Arial" w:hAnsi="Arial" w:cs="Arial"/>
                <w:b/>
                <w:sz w:val="20"/>
              </w:rPr>
              <w:t>2</w:t>
            </w:r>
            <w:r w:rsidR="00354777">
              <w:rPr>
                <w:rFonts w:ascii="Arial" w:hAnsi="Arial" w:cs="Arial"/>
                <w:b/>
                <w:sz w:val="20"/>
              </w:rPr>
              <w:t>2</w:t>
            </w:r>
          </w:p>
        </w:tc>
      </w:tr>
      <w:tr w:rsidR="00C1406A" w:rsidRPr="009B65AB" w14:paraId="5D0E42E2" w14:textId="77777777" w:rsidTr="00486E0E">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F9067EB"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41EF9D8E" w14:textId="77777777" w:rsidR="00C1406A" w:rsidRPr="009B65AB" w:rsidRDefault="00C1406A" w:rsidP="00AB7B14">
            <w:pPr>
              <w:shd w:val="clear" w:color="auto" w:fill="FFFFFF" w:themeFill="background1"/>
              <w:jc w:val="both"/>
              <w:rPr>
                <w:rFonts w:ascii="Arial" w:hAnsi="Arial" w:cs="Arial"/>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207C1BBE" w14:textId="77777777" w:rsidR="00C1406A" w:rsidRPr="009B65AB" w:rsidRDefault="00C1406A" w:rsidP="00AB7B14">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5441029E"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08B6E66C" w14:textId="77777777" w:rsidTr="00486E0E">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728CFF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43BFE85D"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34420E4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65299E9D"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r>
      <w:tr w:rsidR="00C1406A" w:rsidRPr="009B65AB" w14:paraId="21976DC6" w14:textId="77777777" w:rsidTr="00486E0E">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6BB27A99"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I confirm that I will provide the following promptly on request at any time prior to the tender list being finalised: </w:t>
            </w:r>
          </w:p>
          <w:p w14:paraId="391636B8" w14:textId="77777777" w:rsidR="00C1406A" w:rsidRPr="009B65AB" w:rsidRDefault="00C1406A" w:rsidP="00AB7B14">
            <w:pPr>
              <w:pStyle w:val="ListParagraph"/>
              <w:numPr>
                <w:ilvl w:val="0"/>
                <w:numId w:val="1"/>
              </w:numPr>
              <w:shd w:val="clear" w:color="auto" w:fill="FFFFFF" w:themeFill="background1"/>
              <w:jc w:val="both"/>
              <w:rPr>
                <w:rFonts w:ascii="Arial" w:hAnsi="Arial" w:cs="Arial"/>
                <w:sz w:val="20"/>
              </w:rPr>
            </w:pPr>
            <w:r w:rsidRPr="009B65AB">
              <w:rPr>
                <w:rFonts w:ascii="Arial" w:hAnsi="Arial" w:cs="Arial"/>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243E037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A18B9A8"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7AFF84B5" w14:textId="77777777" w:rsidTr="00486E0E">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495B15A1" w14:textId="77777777" w:rsidR="00C1406A" w:rsidRPr="009B65AB" w:rsidRDefault="00C1406A" w:rsidP="00AB7B14">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46598D04"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483AFE3"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1BCF203F" w14:textId="77777777" w:rsidTr="00486E0E">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37930DAA"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F7FFA9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0BBE3A4C"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5D9C4DFD" w14:textId="77777777" w:rsidTr="00486E0E">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414D1EC" w14:textId="77777777" w:rsidR="00C1406A" w:rsidRPr="009B65AB" w:rsidRDefault="00C1406A" w:rsidP="00AB7B14">
            <w:pPr>
              <w:shd w:val="clear" w:color="auto" w:fill="FFFFFF" w:themeFill="background1"/>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DC63E0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1947412E"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5C99A95F" w14:textId="77777777" w:rsidTr="00486E0E">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5068B94D" w14:textId="77777777" w:rsidR="00C1406A" w:rsidRPr="009B65AB" w:rsidRDefault="00C1406A" w:rsidP="00AB7B14">
            <w:pPr>
              <w:shd w:val="clear" w:color="auto" w:fill="FFFFFF" w:themeFill="background1"/>
              <w:jc w:val="both"/>
              <w:rPr>
                <w:rFonts w:ascii="Arial" w:hAnsi="Arial" w:cs="Arial"/>
                <w:color w:val="FFFFFF" w:themeColor="background1"/>
                <w:sz w:val="20"/>
              </w:rPr>
            </w:pPr>
            <w:r w:rsidRPr="00DB6877">
              <w:rPr>
                <w:rFonts w:ascii="Arial" w:hAnsi="Arial" w:cs="Arial"/>
                <w:b/>
                <w:bCs/>
                <w:sz w:val="20"/>
              </w:rPr>
              <w:t>A4 - INSURANCES</w:t>
            </w:r>
          </w:p>
        </w:tc>
      </w:tr>
      <w:tr w:rsidR="00C1406A" w:rsidRPr="009B65AB" w14:paraId="36388206" w14:textId="77777777" w:rsidTr="00486E0E">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0E0378A8" w14:textId="77777777" w:rsidR="00C1406A" w:rsidRPr="009B65AB" w:rsidRDefault="00C1406A" w:rsidP="00AB7B14">
            <w:pPr>
              <w:pStyle w:val="ListParagraph"/>
              <w:numPr>
                <w:ilvl w:val="0"/>
                <w:numId w:val="2"/>
              </w:numPr>
              <w:shd w:val="clear" w:color="auto" w:fill="FFFFFF" w:themeFill="background1"/>
              <w:jc w:val="both"/>
              <w:rPr>
                <w:rFonts w:ascii="Arial" w:hAnsi="Arial" w:cs="Arial"/>
                <w:sz w:val="20"/>
              </w:rPr>
            </w:pPr>
            <w:r w:rsidRPr="009B65AB">
              <w:rPr>
                <w:rFonts w:ascii="Arial" w:hAnsi="Arial" w:cs="Arial"/>
                <w:sz w:val="20"/>
              </w:rPr>
              <w:t xml:space="preserve">I confirm that we have the following insurances in place: </w:t>
            </w:r>
          </w:p>
        </w:tc>
      </w:tr>
      <w:tr w:rsidR="00C1406A" w:rsidRPr="009B65AB" w14:paraId="5D3A2E79" w14:textId="77777777" w:rsidTr="00486E0E">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30E0F47A"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10FAD0F"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16EEFE5"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7F5D6B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Expiry Date</w:t>
            </w:r>
          </w:p>
        </w:tc>
      </w:tr>
      <w:tr w:rsidR="00C1406A" w:rsidRPr="009B65AB" w14:paraId="21D945F0" w14:textId="77777777" w:rsidTr="00486E0E">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C15C08F"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988F74F"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66843E81" w14:textId="77777777" w:rsidR="00C1406A" w:rsidRPr="009B65AB" w:rsidRDefault="00C1406A" w:rsidP="00AB7B14">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7A5ECC87"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472F9EF1" w14:textId="77777777" w:rsidTr="00486E0E">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275CDB6F"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05B0399"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2EA5C8FE" w14:textId="77777777" w:rsidR="00C1406A" w:rsidRPr="009B65AB" w:rsidRDefault="00C1406A" w:rsidP="00AB7B14">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91C8BE5"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03AB9043" w14:textId="77777777" w:rsidTr="00486E0E">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8F159B9"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E0BBD57"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36B6FC0" w14:textId="77777777" w:rsidR="00C1406A" w:rsidRPr="009B65AB" w:rsidRDefault="00C1406A" w:rsidP="00AB7B14">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BAAD49F"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50A62B35" w14:textId="77777777" w:rsidTr="00486E0E">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7CA0C2A"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4D419F7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698E9960" w14:textId="77777777" w:rsidR="00C1406A" w:rsidRPr="009B65AB" w:rsidRDefault="00C1406A" w:rsidP="00AB7B14">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E9EE439"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3CD29945" w14:textId="77777777" w:rsidTr="00486E0E">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1D47B8E"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F94AE43"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25EDF23E" w14:textId="77777777" w:rsidR="00C1406A" w:rsidRPr="009B65AB" w:rsidRDefault="00C1406A" w:rsidP="00AB7B14">
            <w:pPr>
              <w:shd w:val="clear" w:color="auto" w:fill="FFFFFF" w:themeFill="background1"/>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34730D51"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441FC894" w14:textId="77777777" w:rsidTr="00486E0E">
        <w:tc>
          <w:tcPr>
            <w:tcW w:w="9073" w:type="dxa"/>
            <w:gridSpan w:val="14"/>
            <w:tcBorders>
              <w:top w:val="single" w:sz="4" w:space="0" w:color="7392B1"/>
              <w:left w:val="single" w:sz="4" w:space="0" w:color="7392B1"/>
              <w:bottom w:val="single" w:sz="4" w:space="0" w:color="7392B1"/>
              <w:right w:val="single" w:sz="4" w:space="0" w:color="7392B1"/>
            </w:tcBorders>
          </w:tcPr>
          <w:p w14:paraId="764EB26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lastRenderedPageBreak/>
              <w:t>AND</w:t>
            </w:r>
          </w:p>
        </w:tc>
      </w:tr>
      <w:tr w:rsidR="00C1406A" w:rsidRPr="009B65AB" w14:paraId="7A7650F1" w14:textId="77777777" w:rsidTr="00486E0E">
        <w:tc>
          <w:tcPr>
            <w:tcW w:w="9073" w:type="dxa"/>
            <w:gridSpan w:val="14"/>
            <w:tcBorders>
              <w:top w:val="single" w:sz="4" w:space="0" w:color="7392B1"/>
              <w:left w:val="single" w:sz="4" w:space="0" w:color="7392B1"/>
              <w:bottom w:val="single" w:sz="4" w:space="0" w:color="7392B1"/>
              <w:right w:val="single" w:sz="4" w:space="0" w:color="7392B1"/>
            </w:tcBorders>
          </w:tcPr>
          <w:p w14:paraId="125EAC9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I confirm that if successful, where the levels required under the </w:t>
            </w:r>
            <w:r>
              <w:rPr>
                <w:rFonts w:ascii="Arial" w:hAnsi="Arial" w:cs="Arial"/>
                <w:sz w:val="20"/>
              </w:rPr>
              <w:t>Panel</w:t>
            </w:r>
            <w:r w:rsidRPr="009B65AB">
              <w:rPr>
                <w:rFonts w:ascii="Arial" w:hAnsi="Arial" w:cs="Arial"/>
                <w:sz w:val="20"/>
              </w:rPr>
              <w:t xml:space="preserve"> are higher than those currently in our possession, I will be in a position to put the required forms and levels of insurances required in place promptly. </w:t>
            </w:r>
          </w:p>
          <w:p w14:paraId="5510A427"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The levels relevant to this procurement being as follows: </w:t>
            </w:r>
          </w:p>
        </w:tc>
      </w:tr>
      <w:tr w:rsidR="00C1406A" w:rsidRPr="009B65AB" w14:paraId="4E59E73E" w14:textId="77777777" w:rsidTr="00486E0E">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280C3985"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7807627A"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Level Required</w:t>
            </w:r>
          </w:p>
        </w:tc>
      </w:tr>
      <w:tr w:rsidR="00C1406A" w:rsidRPr="009B65AB" w14:paraId="3FADE8C6" w14:textId="77777777" w:rsidTr="00486E0E">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6A09185A" w14:textId="7F9B8C73"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Employers Liability</w:t>
            </w:r>
            <w:r w:rsidR="00F162DB">
              <w:rPr>
                <w:rFonts w:ascii="Arial" w:hAnsi="Arial" w:cs="Arial"/>
                <w:sz w:val="20"/>
              </w:rPr>
              <w:t xml:space="preserve"> (if applicable) </w:t>
            </w:r>
          </w:p>
        </w:tc>
        <w:tc>
          <w:tcPr>
            <w:tcW w:w="4537" w:type="dxa"/>
            <w:gridSpan w:val="9"/>
            <w:tcBorders>
              <w:top w:val="single" w:sz="4" w:space="0" w:color="7392B1"/>
              <w:left w:val="single" w:sz="4" w:space="0" w:color="7392B1"/>
              <w:bottom w:val="single" w:sz="4" w:space="0" w:color="7392B1"/>
              <w:right w:val="single" w:sz="4" w:space="0" w:color="7392B1"/>
            </w:tcBorders>
          </w:tcPr>
          <w:p w14:paraId="79F824EF"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r>
              <w:rPr>
                <w:rFonts w:ascii="Arial" w:hAnsi="Arial" w:cs="Arial"/>
                <w:sz w:val="20"/>
              </w:rPr>
              <w:t>13.5m</w:t>
            </w:r>
          </w:p>
        </w:tc>
      </w:tr>
      <w:tr w:rsidR="00C1406A" w:rsidRPr="009B65AB" w14:paraId="1B7340C5" w14:textId="77777777" w:rsidTr="00486E0E">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0DC7C8D4" w14:textId="118A72EC"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Public Liability</w:t>
            </w:r>
            <w:r w:rsidR="00F162DB">
              <w:rPr>
                <w:rFonts w:ascii="Arial" w:hAnsi="Arial" w:cs="Arial"/>
                <w:sz w:val="20"/>
              </w:rPr>
              <w:t xml:space="preserve"> (if applicable)</w:t>
            </w:r>
          </w:p>
        </w:tc>
        <w:tc>
          <w:tcPr>
            <w:tcW w:w="4537" w:type="dxa"/>
            <w:gridSpan w:val="9"/>
            <w:tcBorders>
              <w:top w:val="single" w:sz="4" w:space="0" w:color="7392B1"/>
              <w:left w:val="single" w:sz="4" w:space="0" w:color="7392B1"/>
              <w:bottom w:val="single" w:sz="4" w:space="0" w:color="7392B1"/>
              <w:right w:val="single" w:sz="4" w:space="0" w:color="7392B1"/>
            </w:tcBorders>
          </w:tcPr>
          <w:p w14:paraId="447018C6"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w:t>
            </w:r>
            <w:r>
              <w:rPr>
                <w:rFonts w:ascii="Arial" w:hAnsi="Arial" w:cs="Arial"/>
                <w:sz w:val="20"/>
              </w:rPr>
              <w:t>6.5m</w:t>
            </w:r>
          </w:p>
        </w:tc>
      </w:tr>
      <w:tr w:rsidR="00C1406A" w:rsidRPr="009B65AB" w14:paraId="10FAE090" w14:textId="77777777" w:rsidTr="00486E0E">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2F887B1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21E6092E" w14:textId="417D9183" w:rsidR="00C1406A" w:rsidRPr="009B65AB" w:rsidRDefault="001A12D7" w:rsidP="00AB7B14">
            <w:pPr>
              <w:shd w:val="clear" w:color="auto" w:fill="FFFFFF" w:themeFill="background1"/>
              <w:jc w:val="both"/>
              <w:rPr>
                <w:rFonts w:ascii="Arial" w:hAnsi="Arial" w:cs="Arial"/>
                <w:sz w:val="20"/>
              </w:rPr>
            </w:pPr>
            <w:r>
              <w:rPr>
                <w:rFonts w:ascii="Arial" w:hAnsi="Arial" w:cs="Arial"/>
                <w:sz w:val="20"/>
              </w:rPr>
              <w:t>NA</w:t>
            </w:r>
          </w:p>
        </w:tc>
      </w:tr>
      <w:tr w:rsidR="00C1406A" w:rsidRPr="009B65AB" w14:paraId="394944A4" w14:textId="77777777" w:rsidTr="00486E0E">
        <w:tc>
          <w:tcPr>
            <w:tcW w:w="9073" w:type="dxa"/>
            <w:gridSpan w:val="14"/>
            <w:tcBorders>
              <w:top w:val="single" w:sz="4" w:space="0" w:color="7392B1"/>
              <w:left w:val="single" w:sz="4" w:space="0" w:color="7392B1"/>
              <w:bottom w:val="single" w:sz="4" w:space="0" w:color="7392B1"/>
              <w:right w:val="single" w:sz="4" w:space="0" w:color="7392B1"/>
            </w:tcBorders>
          </w:tcPr>
          <w:p w14:paraId="0385A64B"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AND</w:t>
            </w:r>
          </w:p>
        </w:tc>
      </w:tr>
      <w:tr w:rsidR="00C1406A" w:rsidRPr="009B65AB" w14:paraId="6A49A2B0" w14:textId="77777777" w:rsidTr="00486E0E">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4ADB26A9"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br w:type="page"/>
              <w:t xml:space="preserve">I confirm that I will provide the following promptly on request at any time prior to the award decision being made: </w:t>
            </w:r>
          </w:p>
          <w:p w14:paraId="54670E7D" w14:textId="77777777" w:rsidR="00C1406A" w:rsidRPr="009B65AB" w:rsidRDefault="00C1406A" w:rsidP="00AB7B14">
            <w:pPr>
              <w:pStyle w:val="ListParagraph"/>
              <w:numPr>
                <w:ilvl w:val="0"/>
                <w:numId w:val="1"/>
              </w:numPr>
              <w:shd w:val="clear" w:color="auto" w:fill="FFFFFF" w:themeFill="background1"/>
              <w:jc w:val="both"/>
              <w:rPr>
                <w:rFonts w:ascii="Arial" w:hAnsi="Arial" w:cs="Arial"/>
                <w:sz w:val="20"/>
              </w:rPr>
            </w:pPr>
            <w:r w:rsidRPr="009B65AB">
              <w:rPr>
                <w:rFonts w:ascii="Arial" w:hAnsi="Arial" w:cs="Arial"/>
                <w:sz w:val="20"/>
              </w:rPr>
              <w:t xml:space="preserve">evidence of insurances in place      or </w:t>
            </w:r>
          </w:p>
          <w:p w14:paraId="10A3BD3C" w14:textId="77777777" w:rsidR="00C1406A" w:rsidRPr="009B65AB" w:rsidRDefault="00C1406A" w:rsidP="00AB7B14">
            <w:pPr>
              <w:pStyle w:val="ListParagraph"/>
              <w:numPr>
                <w:ilvl w:val="0"/>
                <w:numId w:val="1"/>
              </w:numPr>
              <w:shd w:val="clear" w:color="auto" w:fill="FFFFFF" w:themeFill="background1"/>
              <w:jc w:val="both"/>
              <w:rPr>
                <w:rFonts w:ascii="Arial" w:hAnsi="Arial" w:cs="Arial"/>
                <w:sz w:val="20"/>
              </w:rPr>
            </w:pPr>
            <w:r w:rsidRPr="009B65AB">
              <w:rPr>
                <w:rFonts w:ascii="Arial" w:hAnsi="Arial" w:cs="Arial"/>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749F68E1"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228787E3" w14:textId="77777777" w:rsidR="00C1406A" w:rsidRPr="009B65AB" w:rsidRDefault="00C1406A" w:rsidP="00AB7B14">
            <w:pPr>
              <w:shd w:val="clear" w:color="auto" w:fill="FFFFFF" w:themeFill="background1"/>
              <w:jc w:val="both"/>
              <w:rPr>
                <w:rFonts w:ascii="Arial" w:hAnsi="Arial" w:cs="Arial"/>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4474C497"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4EA6A660"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7E88EE91" w14:textId="77777777" w:rsidTr="00486E0E">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25F336C5"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Please note that </w:t>
            </w:r>
            <w:r>
              <w:rPr>
                <w:rFonts w:ascii="Arial" w:hAnsi="Arial" w:cs="Arial"/>
                <w:sz w:val="20"/>
              </w:rPr>
              <w:t>Maynooth University</w:t>
            </w:r>
            <w:r w:rsidRPr="009B65AB">
              <w:rPr>
                <w:rFonts w:ascii="Arial" w:hAnsi="Arial" w:cs="Arial"/>
                <w:sz w:val="20"/>
              </w:rPr>
              <w:t xml:space="preserve"> will seek to verify self-declarations regarding financial capacity prior to next stage of the competition. </w:t>
            </w:r>
          </w:p>
        </w:tc>
      </w:tr>
      <w:tr w:rsidR="00C1406A" w:rsidRPr="009B65AB" w14:paraId="0485667D" w14:textId="77777777" w:rsidTr="00486E0E">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66352A0F" w14:textId="77777777" w:rsidR="00C1406A" w:rsidRPr="009B65AB" w:rsidRDefault="00C1406A" w:rsidP="00AB7B14">
            <w:pPr>
              <w:shd w:val="clear" w:color="auto" w:fill="FFFFFF" w:themeFill="background1"/>
              <w:jc w:val="both"/>
              <w:rPr>
                <w:rFonts w:ascii="Arial" w:hAnsi="Arial" w:cs="Arial"/>
                <w:bCs/>
                <w:sz w:val="20"/>
              </w:rPr>
            </w:pPr>
            <w:r w:rsidRPr="009B65AB">
              <w:rPr>
                <w:rFonts w:ascii="Arial" w:hAnsi="Arial" w:cs="Arial"/>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209B652E" w14:textId="77777777" w:rsidR="00C1406A" w:rsidRPr="009B65AB" w:rsidRDefault="00C1406A" w:rsidP="00AB7B14">
            <w:pPr>
              <w:shd w:val="clear" w:color="auto" w:fill="FFFFFF" w:themeFill="background1"/>
              <w:jc w:val="both"/>
              <w:rPr>
                <w:rFonts w:ascii="Arial" w:hAnsi="Arial" w:cs="Arial"/>
                <w:sz w:val="20"/>
              </w:rPr>
            </w:pPr>
          </w:p>
        </w:tc>
      </w:tr>
      <w:tr w:rsidR="00C1406A" w:rsidRPr="009B65AB" w14:paraId="2A13A8D2" w14:textId="77777777" w:rsidTr="00486E0E">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0CB9758C" w14:textId="77777777" w:rsidR="00C1406A" w:rsidRPr="009B65AB" w:rsidRDefault="00C1406A" w:rsidP="00AB7B14">
            <w:pPr>
              <w:shd w:val="clear" w:color="auto" w:fill="FFFFFF" w:themeFill="background1"/>
              <w:jc w:val="both"/>
              <w:rPr>
                <w:rFonts w:ascii="Arial" w:hAnsi="Arial" w:cs="Arial"/>
                <w:sz w:val="20"/>
              </w:rPr>
            </w:pPr>
            <w:r w:rsidRPr="009B65AB">
              <w:rPr>
                <w:rFonts w:ascii="Arial" w:hAnsi="Arial" w:cs="Arial"/>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41DF2ED0" w14:textId="77777777" w:rsidR="00C1406A" w:rsidRPr="009B65AB" w:rsidRDefault="00C1406A" w:rsidP="00AB7B14">
            <w:pPr>
              <w:shd w:val="clear" w:color="auto" w:fill="FFFFFF" w:themeFill="background1"/>
              <w:jc w:val="both"/>
              <w:rPr>
                <w:rFonts w:ascii="Arial" w:hAnsi="Arial" w:cs="Arial"/>
                <w:sz w:val="20"/>
              </w:rPr>
            </w:pPr>
          </w:p>
        </w:tc>
      </w:tr>
    </w:tbl>
    <w:p w14:paraId="4F405029" w14:textId="77777777" w:rsidR="00C1406A" w:rsidRDefault="00C1406A" w:rsidP="00AB7B14">
      <w:pPr>
        <w:shd w:val="clear" w:color="auto" w:fill="FFFFFF" w:themeFill="background1"/>
        <w:rPr>
          <w:rFonts w:ascii="Arial" w:hAnsi="Arial" w:cs="Arial"/>
        </w:rPr>
      </w:pPr>
      <w:r>
        <w:rPr>
          <w:rFonts w:ascii="Arial" w:hAnsi="Arial" w:cs="Arial"/>
        </w:rPr>
        <w:br w:type="page"/>
      </w:r>
    </w:p>
    <w:p w14:paraId="715026DC" w14:textId="77777777" w:rsidR="00C1406A" w:rsidRPr="001D29BD" w:rsidRDefault="00C1406A" w:rsidP="00AB7B14">
      <w:pPr>
        <w:shd w:val="clear" w:color="auto" w:fill="FFFFFF" w:themeFill="background1"/>
        <w:jc w:val="both"/>
        <w:rPr>
          <w:rFonts w:ascii="Arial" w:hAnsi="Arial" w:cs="Arial"/>
        </w:rPr>
      </w:pPr>
    </w:p>
    <w:p w14:paraId="2AEFAA54" w14:textId="77777777" w:rsidR="00C1406A" w:rsidRPr="001D29BD" w:rsidRDefault="00C1406A" w:rsidP="00AB7B14">
      <w:pPr>
        <w:shd w:val="clear" w:color="auto" w:fill="FFFFFF" w:themeFill="background1"/>
        <w:jc w:val="both"/>
        <w:rPr>
          <w:rFonts w:ascii="Arial" w:hAnsi="Arial" w:cs="Arial"/>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C1406A" w:rsidRPr="0037764E" w14:paraId="1062EA58" w14:textId="77777777" w:rsidTr="00486E0E">
        <w:trPr>
          <w:trHeight w:val="979"/>
        </w:trPr>
        <w:tc>
          <w:tcPr>
            <w:tcW w:w="9072" w:type="dxa"/>
            <w:gridSpan w:val="4"/>
            <w:shd w:val="clear" w:color="auto" w:fill="D9D9D9" w:themeFill="background1" w:themeFillShade="D9"/>
          </w:tcPr>
          <w:p w14:paraId="47661B47" w14:textId="77777777" w:rsidR="00C1406A" w:rsidRPr="00DB6877" w:rsidRDefault="00C1406A" w:rsidP="00AB7B14">
            <w:pPr>
              <w:pStyle w:val="BodyText"/>
              <w:shd w:val="clear" w:color="auto" w:fill="FFFFFF" w:themeFill="background1"/>
              <w:jc w:val="both"/>
              <w:rPr>
                <w:rFonts w:ascii="Arial" w:hAnsi="Arial" w:cs="Arial"/>
              </w:rPr>
            </w:pPr>
            <w:r w:rsidRPr="00E30B48">
              <w:rPr>
                <w:rFonts w:ascii="Arial" w:eastAsia="Calibri" w:hAnsi="Arial" w:cs="Arial"/>
                <w:b/>
                <w:bCs/>
                <w:lang w:val="en-US"/>
              </w:rPr>
              <w:t>A5</w:t>
            </w:r>
            <w:r w:rsidRPr="00DB6877">
              <w:rPr>
                <w:rFonts w:ascii="Arial" w:eastAsia="Calibri" w:hAnsi="Arial" w:cs="Arial"/>
                <w:lang w:val="en-US"/>
              </w:rPr>
              <w:t xml:space="preserve"> </w:t>
            </w:r>
            <w:r w:rsidRPr="00E30B48">
              <w:rPr>
                <w:rFonts w:ascii="Arial" w:hAnsi="Arial" w:cs="Arial"/>
                <w:b/>
                <w:bCs/>
              </w:rPr>
              <w:t>DECLARATION OF BONA FIDES</w:t>
            </w:r>
            <w:r w:rsidRPr="00DB6877">
              <w:rPr>
                <w:rFonts w:ascii="Arial" w:hAnsi="Arial" w:cs="Arial"/>
              </w:rPr>
              <w:t xml:space="preserve"> </w:t>
            </w:r>
          </w:p>
          <w:p w14:paraId="33314690" w14:textId="77777777" w:rsidR="00C1406A" w:rsidRPr="00DB6877" w:rsidRDefault="00C1406A" w:rsidP="00AB7B14">
            <w:pPr>
              <w:pStyle w:val="BodyText"/>
              <w:shd w:val="clear" w:color="auto" w:fill="FFFFFF" w:themeFill="background1"/>
              <w:jc w:val="both"/>
              <w:rPr>
                <w:rFonts w:ascii="Arial" w:hAnsi="Arial" w:cs="Arial"/>
              </w:rPr>
            </w:pPr>
            <w:r w:rsidRPr="00DB6877">
              <w:rPr>
                <w:rFonts w:ascii="Arial" w:hAnsi="Arial" w:cs="Arial"/>
              </w:rPr>
              <w:t xml:space="preserve">In relation to an award procedure under Public Sector Directive 2014/24/EU (Article 57). </w:t>
            </w:r>
          </w:p>
          <w:p w14:paraId="046CDF01" w14:textId="77777777" w:rsidR="00C1406A" w:rsidRPr="00DB6877" w:rsidRDefault="00C1406A" w:rsidP="00AB7B14">
            <w:pPr>
              <w:shd w:val="clear" w:color="auto" w:fill="FFFFFF" w:themeFill="background1"/>
              <w:jc w:val="both"/>
              <w:rPr>
                <w:rFonts w:ascii="Arial" w:hAnsi="Arial" w:cs="Arial"/>
                <w:sz w:val="20"/>
              </w:rPr>
            </w:pPr>
            <w:r w:rsidRPr="00DB6877">
              <w:rPr>
                <w:rFonts w:ascii="Arial" w:hAnsi="Arial" w:cs="Arial"/>
                <w:b/>
                <w:sz w:val="20"/>
                <w:lang w:val="en-US"/>
              </w:rPr>
              <w:t xml:space="preserve">Weighting: </w:t>
            </w:r>
            <w:r w:rsidRPr="00DB6877">
              <w:rPr>
                <w:rFonts w:ascii="Arial" w:hAnsi="Arial" w:cs="Arial"/>
                <w:sz w:val="20"/>
                <w:lang w:val="en-US"/>
              </w:rPr>
              <w:t>Pass/Fail only</w:t>
            </w:r>
          </w:p>
          <w:p w14:paraId="5FB3D0EC" w14:textId="77777777" w:rsidR="00C1406A" w:rsidRPr="0037764E" w:rsidRDefault="00C1406A" w:rsidP="00AB7B14">
            <w:pPr>
              <w:pStyle w:val="BodyText"/>
              <w:shd w:val="clear" w:color="auto" w:fill="FFFFFF" w:themeFill="background1"/>
              <w:jc w:val="both"/>
              <w:rPr>
                <w:rFonts w:ascii="Arial" w:hAnsi="Arial" w:cs="Arial"/>
                <w:color w:val="FFFFFF" w:themeColor="background1"/>
              </w:rPr>
            </w:pPr>
            <w:r w:rsidRPr="00DB6877">
              <w:rPr>
                <w:rFonts w:ascii="Arial" w:hAnsi="Arial" w:cs="Arial"/>
                <w:b/>
                <w:lang w:val="en-US"/>
              </w:rPr>
              <w:t xml:space="preserve">Pass requirement: </w:t>
            </w:r>
            <w:r w:rsidRPr="00DB6877">
              <w:rPr>
                <w:rFonts w:ascii="Arial" w:hAnsi="Arial" w:cs="Arial"/>
              </w:rPr>
              <w:t xml:space="preserve">Candidates must complete, sign and date this Declaration. </w:t>
            </w:r>
            <w:r w:rsidRPr="00DB6877">
              <w:rPr>
                <w:rFonts w:ascii="Arial" w:hAnsi="Arial" w:cs="Arial"/>
                <w:b/>
                <w:i/>
              </w:rPr>
              <w:t xml:space="preserve"> </w:t>
            </w:r>
            <w:r>
              <w:rPr>
                <w:rFonts w:ascii="Arial" w:hAnsi="Arial" w:cs="Arial"/>
              </w:rPr>
              <w:t>Maynooth University</w:t>
            </w:r>
            <w:r w:rsidRPr="00DB6877">
              <w:rPr>
                <w:rFonts w:ascii="Arial" w:hAnsi="Arial" w:cs="Arial"/>
                <w:b/>
              </w:rPr>
              <w:t xml:space="preserve"> </w:t>
            </w:r>
            <w:r w:rsidRPr="00DB6877">
              <w:rPr>
                <w:rFonts w:ascii="Arial" w:hAnsi="Arial" w:cs="Arial"/>
              </w:rPr>
              <w:t>reserves the right at its discretion to exclude a non-compliant Candidate under each heading.  This must be completed by each group member.</w:t>
            </w:r>
          </w:p>
        </w:tc>
      </w:tr>
      <w:tr w:rsidR="00C1406A" w:rsidRPr="0037764E" w14:paraId="4607B38F" w14:textId="77777777" w:rsidTr="00486E0E">
        <w:trPr>
          <w:trHeight w:val="1390"/>
        </w:trPr>
        <w:tc>
          <w:tcPr>
            <w:tcW w:w="9072" w:type="dxa"/>
            <w:gridSpan w:val="4"/>
            <w:shd w:val="clear" w:color="auto" w:fill="F2F2F2" w:themeFill="background1" w:themeFillShade="F2"/>
          </w:tcPr>
          <w:p w14:paraId="3DC4E811" w14:textId="77777777" w:rsidR="00C1406A" w:rsidRPr="0037764E" w:rsidRDefault="00C1406A" w:rsidP="00AB7B14">
            <w:pPr>
              <w:pStyle w:val="BodyText"/>
              <w:shd w:val="clear" w:color="auto" w:fill="FFFFFF" w:themeFill="background1"/>
              <w:jc w:val="both"/>
              <w:rPr>
                <w:rFonts w:ascii="Arial" w:hAnsi="Arial" w:cs="Arial"/>
                <w:u w:val="single"/>
              </w:rPr>
            </w:pPr>
            <w:r w:rsidRPr="0037764E">
              <w:rPr>
                <w:rFonts w:ascii="Arial" w:hAnsi="Arial"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1406A" w:rsidRPr="0037764E" w14:paraId="709B3D44" w14:textId="77777777" w:rsidTr="00486E0E">
        <w:tc>
          <w:tcPr>
            <w:tcW w:w="6804" w:type="dxa"/>
            <w:gridSpan w:val="2"/>
            <w:vMerge w:val="restart"/>
            <w:shd w:val="clear" w:color="auto" w:fill="FFFFFF" w:themeFill="background1"/>
            <w:vAlign w:val="center"/>
            <w:hideMark/>
          </w:tcPr>
          <w:p w14:paraId="3080578E" w14:textId="77777777" w:rsidR="00C1406A" w:rsidRPr="0037764E" w:rsidRDefault="00C1406A" w:rsidP="00AB7B14">
            <w:pPr>
              <w:pStyle w:val="ListParagraph"/>
              <w:numPr>
                <w:ilvl w:val="1"/>
                <w:numId w:val="3"/>
              </w:numPr>
              <w:shd w:val="clear" w:color="auto" w:fill="FFFFFF" w:themeFill="background1"/>
              <w:jc w:val="both"/>
              <w:rPr>
                <w:rFonts w:ascii="Arial" w:hAnsi="Arial" w:cs="Arial"/>
                <w:sz w:val="20"/>
              </w:rPr>
            </w:pPr>
            <w:r w:rsidRPr="0037764E">
              <w:rPr>
                <w:rFonts w:ascii="Arial" w:hAnsi="Arial" w:cs="Arial"/>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46ABBDEC" w14:textId="77777777" w:rsidR="00C1406A" w:rsidRPr="0037764E" w:rsidRDefault="00C1406A" w:rsidP="00AB7B14">
            <w:pPr>
              <w:shd w:val="clear" w:color="auto" w:fill="FFFFFF" w:themeFill="background1"/>
              <w:jc w:val="both"/>
              <w:rPr>
                <w:rFonts w:ascii="Arial" w:hAnsi="Arial" w:cs="Arial"/>
                <w:sz w:val="20"/>
                <w:lang w:val="en-IE"/>
              </w:rPr>
            </w:pPr>
            <w:r w:rsidRPr="0037764E">
              <w:rPr>
                <w:rFonts w:ascii="Arial" w:hAnsi="Arial" w:cs="Arial"/>
                <w:sz w:val="20"/>
              </w:rPr>
              <w:t>YES</w:t>
            </w:r>
          </w:p>
        </w:tc>
        <w:tc>
          <w:tcPr>
            <w:tcW w:w="1134" w:type="dxa"/>
            <w:shd w:val="clear" w:color="auto" w:fill="FFFFFF" w:themeFill="background1"/>
            <w:hideMark/>
          </w:tcPr>
          <w:p w14:paraId="45A1F0AF" w14:textId="77777777" w:rsidR="00C1406A" w:rsidRPr="0037764E" w:rsidRDefault="00C1406A" w:rsidP="00AB7B14">
            <w:pPr>
              <w:shd w:val="clear" w:color="auto" w:fill="FFFFFF" w:themeFill="background1"/>
              <w:jc w:val="both"/>
              <w:rPr>
                <w:rFonts w:ascii="Arial" w:hAnsi="Arial" w:cs="Arial"/>
                <w:sz w:val="20"/>
                <w:lang w:val="en-IE"/>
              </w:rPr>
            </w:pPr>
            <w:r w:rsidRPr="0037764E">
              <w:rPr>
                <w:rFonts w:ascii="Arial" w:hAnsi="Arial" w:cs="Arial"/>
                <w:sz w:val="20"/>
              </w:rPr>
              <w:t>NO</w:t>
            </w:r>
          </w:p>
        </w:tc>
      </w:tr>
      <w:tr w:rsidR="00C1406A" w:rsidRPr="0037764E" w14:paraId="4FCCAC0B" w14:textId="77777777" w:rsidTr="00486E0E">
        <w:tc>
          <w:tcPr>
            <w:tcW w:w="6804" w:type="dxa"/>
            <w:gridSpan w:val="2"/>
            <w:vMerge/>
            <w:shd w:val="clear" w:color="auto" w:fill="FFFFFF" w:themeFill="background1"/>
            <w:vAlign w:val="center"/>
            <w:hideMark/>
          </w:tcPr>
          <w:p w14:paraId="0E8A55CA" w14:textId="77777777" w:rsidR="00C1406A" w:rsidRPr="0037764E" w:rsidRDefault="00C1406A" w:rsidP="00AB7B14">
            <w:pPr>
              <w:shd w:val="clear" w:color="auto" w:fill="FFFFFF" w:themeFill="background1"/>
              <w:jc w:val="both"/>
              <w:rPr>
                <w:rFonts w:ascii="Arial" w:hAnsi="Arial" w:cs="Arial"/>
                <w:sz w:val="20"/>
                <w:lang w:val="en-IE"/>
              </w:rPr>
            </w:pPr>
          </w:p>
        </w:tc>
        <w:tc>
          <w:tcPr>
            <w:tcW w:w="2268" w:type="dxa"/>
            <w:gridSpan w:val="2"/>
            <w:shd w:val="clear" w:color="auto" w:fill="FFFFFF" w:themeFill="background1"/>
            <w:vAlign w:val="center"/>
            <w:hideMark/>
          </w:tcPr>
          <w:p w14:paraId="6C09D210" w14:textId="77777777" w:rsidR="00C1406A" w:rsidRPr="0037764E" w:rsidRDefault="00C1406A" w:rsidP="00AB7B14">
            <w:pPr>
              <w:shd w:val="clear" w:color="auto" w:fill="FFFFFF" w:themeFill="background1"/>
              <w:jc w:val="both"/>
              <w:rPr>
                <w:rFonts w:ascii="Arial" w:hAnsi="Arial" w:cs="Arial"/>
                <w:sz w:val="20"/>
                <w:lang w:val="en-IE"/>
              </w:rPr>
            </w:pPr>
            <w:r w:rsidRPr="0037764E">
              <w:rPr>
                <w:rFonts w:ascii="Arial" w:hAnsi="Arial" w:cs="Arial"/>
                <w:sz w:val="20"/>
              </w:rPr>
              <w:t xml:space="preserve">Please indicate your answer by marking ‘X’ in the relevant box </w:t>
            </w:r>
          </w:p>
        </w:tc>
      </w:tr>
      <w:tr w:rsidR="00C1406A" w:rsidRPr="0037764E" w14:paraId="22788130" w14:textId="77777777" w:rsidTr="00486E0E">
        <w:tc>
          <w:tcPr>
            <w:tcW w:w="709" w:type="dxa"/>
          </w:tcPr>
          <w:p w14:paraId="79F10220" w14:textId="77777777" w:rsidR="00C1406A" w:rsidRPr="0037764E" w:rsidRDefault="00C1406A" w:rsidP="00AB7B14">
            <w:pPr>
              <w:shd w:val="clear" w:color="auto" w:fill="FFFFFF" w:themeFill="background1"/>
              <w:spacing w:after="0" w:line="240" w:lineRule="auto"/>
              <w:jc w:val="both"/>
              <w:rPr>
                <w:rFonts w:ascii="Arial" w:hAnsi="Arial" w:cs="Arial"/>
                <w:sz w:val="20"/>
              </w:rPr>
            </w:pPr>
            <w:r w:rsidRPr="0037764E">
              <w:rPr>
                <w:rFonts w:ascii="Arial" w:hAnsi="Arial" w:cs="Arial"/>
                <w:sz w:val="20"/>
              </w:rPr>
              <w:t>1.1.a</w:t>
            </w:r>
          </w:p>
        </w:tc>
        <w:tc>
          <w:tcPr>
            <w:tcW w:w="6095" w:type="dxa"/>
          </w:tcPr>
          <w:p w14:paraId="2DEB878D" w14:textId="77777777" w:rsidR="00C1406A" w:rsidRPr="0037764E" w:rsidRDefault="00C1406A" w:rsidP="00AB7B14">
            <w:pPr>
              <w:pStyle w:val="BodyText2"/>
              <w:shd w:val="clear" w:color="auto" w:fill="FFFFFF" w:themeFill="background1"/>
              <w:spacing w:after="0" w:line="240" w:lineRule="auto"/>
              <w:jc w:val="both"/>
              <w:rPr>
                <w:rFonts w:ascii="Arial" w:hAnsi="Arial" w:cs="Arial"/>
                <w:sz w:val="20"/>
              </w:rPr>
            </w:pPr>
            <w:r w:rsidRPr="0037764E">
              <w:rPr>
                <w:rFonts w:ascii="Arial" w:hAnsi="Arial" w:cs="Arial"/>
                <w:sz w:val="20"/>
              </w:rPr>
              <w:t>participation in a criminal organisation, as defined in Article 2 of Council Framework decision 2008/841/JHA;</w:t>
            </w:r>
          </w:p>
        </w:tc>
        <w:tc>
          <w:tcPr>
            <w:tcW w:w="1134" w:type="dxa"/>
          </w:tcPr>
          <w:p w14:paraId="3FBC04DD"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c>
          <w:tcPr>
            <w:tcW w:w="1134" w:type="dxa"/>
          </w:tcPr>
          <w:p w14:paraId="2B13678E"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r>
      <w:tr w:rsidR="00C1406A" w:rsidRPr="0037764E" w14:paraId="0140CDF4" w14:textId="77777777" w:rsidTr="00486E0E">
        <w:tc>
          <w:tcPr>
            <w:tcW w:w="709" w:type="dxa"/>
          </w:tcPr>
          <w:p w14:paraId="0400D6AC"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1.1.b</w:t>
            </w:r>
          </w:p>
        </w:tc>
        <w:tc>
          <w:tcPr>
            <w:tcW w:w="6095" w:type="dxa"/>
          </w:tcPr>
          <w:p w14:paraId="2F383BDC" w14:textId="77777777" w:rsidR="00C1406A" w:rsidRPr="0037764E" w:rsidRDefault="00C1406A" w:rsidP="00AB7B14">
            <w:pPr>
              <w:shd w:val="clear" w:color="auto" w:fill="FFFFFF" w:themeFill="background1"/>
              <w:spacing w:after="0" w:line="240" w:lineRule="auto"/>
              <w:jc w:val="both"/>
              <w:rPr>
                <w:rFonts w:ascii="Arial" w:hAnsi="Arial" w:cs="Arial"/>
                <w:sz w:val="20"/>
              </w:rPr>
            </w:pPr>
            <w:r w:rsidRPr="0037764E">
              <w:rPr>
                <w:rFonts w:ascii="Arial" w:hAnsi="Arial" w:cs="Arial"/>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1B5D2351"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c>
          <w:tcPr>
            <w:tcW w:w="1134" w:type="dxa"/>
          </w:tcPr>
          <w:p w14:paraId="5F209D56"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r>
      <w:tr w:rsidR="00C1406A" w:rsidRPr="0037764E" w14:paraId="603AB1D6" w14:textId="77777777" w:rsidTr="00486E0E">
        <w:tc>
          <w:tcPr>
            <w:tcW w:w="709" w:type="dxa"/>
          </w:tcPr>
          <w:p w14:paraId="2E29B7B9"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1.1.c</w:t>
            </w:r>
          </w:p>
        </w:tc>
        <w:tc>
          <w:tcPr>
            <w:tcW w:w="6095" w:type="dxa"/>
          </w:tcPr>
          <w:p w14:paraId="117A02E3"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fraud within the meaning of Article 1 of the Convention on the protection of the European Communities’ financial interests;</w:t>
            </w:r>
          </w:p>
        </w:tc>
        <w:tc>
          <w:tcPr>
            <w:tcW w:w="1134" w:type="dxa"/>
          </w:tcPr>
          <w:p w14:paraId="10CD72CE"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c>
          <w:tcPr>
            <w:tcW w:w="1134" w:type="dxa"/>
          </w:tcPr>
          <w:p w14:paraId="34BA0ABD"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r>
      <w:tr w:rsidR="00C1406A" w:rsidRPr="0037764E" w14:paraId="100201B1" w14:textId="77777777" w:rsidTr="00486E0E">
        <w:tc>
          <w:tcPr>
            <w:tcW w:w="709" w:type="dxa"/>
          </w:tcPr>
          <w:p w14:paraId="46C557A4" w14:textId="77777777" w:rsidR="00C1406A" w:rsidRPr="0037764E" w:rsidRDefault="00C1406A" w:rsidP="00AB7B14">
            <w:pPr>
              <w:shd w:val="clear" w:color="auto" w:fill="FFFFFF" w:themeFill="background1"/>
              <w:spacing w:after="0" w:line="240" w:lineRule="auto"/>
              <w:jc w:val="both"/>
              <w:rPr>
                <w:rFonts w:ascii="Arial" w:hAnsi="Arial" w:cs="Arial"/>
                <w:sz w:val="20"/>
              </w:rPr>
            </w:pPr>
            <w:r w:rsidRPr="0037764E">
              <w:rPr>
                <w:rFonts w:ascii="Arial" w:hAnsi="Arial" w:cs="Arial"/>
                <w:sz w:val="20"/>
              </w:rPr>
              <w:t>1.1.d</w:t>
            </w:r>
          </w:p>
        </w:tc>
        <w:tc>
          <w:tcPr>
            <w:tcW w:w="6095" w:type="dxa"/>
          </w:tcPr>
          <w:p w14:paraId="1BBFF829" w14:textId="77777777" w:rsidR="00C1406A" w:rsidRPr="0037764E" w:rsidRDefault="00C1406A" w:rsidP="00AB7B14">
            <w:pPr>
              <w:pStyle w:val="BodyText2"/>
              <w:shd w:val="clear" w:color="auto" w:fill="FFFFFF" w:themeFill="background1"/>
              <w:spacing w:after="0" w:line="240" w:lineRule="auto"/>
              <w:jc w:val="both"/>
              <w:rPr>
                <w:rFonts w:ascii="Arial" w:hAnsi="Arial" w:cs="Arial"/>
                <w:i/>
                <w:sz w:val="20"/>
              </w:rPr>
            </w:pPr>
            <w:r w:rsidRPr="0037764E">
              <w:rPr>
                <w:rFonts w:ascii="Arial" w:hAnsi="Arial" w:cs="Arial"/>
                <w:sz w:val="20"/>
              </w:rPr>
              <w:t>the subject of a conviction for terrorist offences or offences linked to terrorist activities or for inciting or aiding or abetting or attempting to commit an offence;</w:t>
            </w:r>
            <w:r w:rsidRPr="0037764E">
              <w:rPr>
                <w:rFonts w:ascii="Arial" w:hAnsi="Arial" w:cs="Arial"/>
                <w:i/>
                <w:sz w:val="20"/>
              </w:rPr>
              <w:t xml:space="preserve"> </w:t>
            </w:r>
          </w:p>
        </w:tc>
        <w:tc>
          <w:tcPr>
            <w:tcW w:w="1134" w:type="dxa"/>
          </w:tcPr>
          <w:p w14:paraId="2E9FFE9C"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c>
          <w:tcPr>
            <w:tcW w:w="1134" w:type="dxa"/>
          </w:tcPr>
          <w:p w14:paraId="4AF7659C"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r>
      <w:tr w:rsidR="00C1406A" w:rsidRPr="0037764E" w14:paraId="245E8D97" w14:textId="77777777" w:rsidTr="00486E0E">
        <w:tc>
          <w:tcPr>
            <w:tcW w:w="709" w:type="dxa"/>
          </w:tcPr>
          <w:p w14:paraId="3807ABFB"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1.1.e</w:t>
            </w:r>
          </w:p>
        </w:tc>
        <w:tc>
          <w:tcPr>
            <w:tcW w:w="6095" w:type="dxa"/>
          </w:tcPr>
          <w:p w14:paraId="195D9D5E"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r w:rsidRPr="0037764E">
              <w:rPr>
                <w:rFonts w:ascii="Arial" w:hAnsi="Arial" w:cs="Arial"/>
                <w:sz w:val="20"/>
              </w:rPr>
              <w:t xml:space="preserve">the subject of a conviction for money laundering or terrorist financing; </w:t>
            </w:r>
          </w:p>
        </w:tc>
        <w:tc>
          <w:tcPr>
            <w:tcW w:w="1134" w:type="dxa"/>
          </w:tcPr>
          <w:p w14:paraId="376AE92E"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c>
          <w:tcPr>
            <w:tcW w:w="1134" w:type="dxa"/>
          </w:tcPr>
          <w:p w14:paraId="1B804EDF"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r>
      <w:tr w:rsidR="00C1406A" w:rsidRPr="0037764E" w14:paraId="0E212663" w14:textId="77777777" w:rsidTr="00486E0E">
        <w:tc>
          <w:tcPr>
            <w:tcW w:w="709" w:type="dxa"/>
          </w:tcPr>
          <w:p w14:paraId="5A6AA5C2" w14:textId="77777777" w:rsidR="00C1406A" w:rsidRPr="0037764E" w:rsidRDefault="00C1406A" w:rsidP="00AB7B14">
            <w:pPr>
              <w:shd w:val="clear" w:color="auto" w:fill="FFFFFF" w:themeFill="background1"/>
              <w:spacing w:after="0" w:line="240" w:lineRule="auto"/>
              <w:jc w:val="both"/>
              <w:rPr>
                <w:rFonts w:ascii="Arial" w:hAnsi="Arial" w:cs="Arial"/>
                <w:sz w:val="20"/>
              </w:rPr>
            </w:pPr>
            <w:r w:rsidRPr="0037764E">
              <w:rPr>
                <w:rFonts w:ascii="Arial" w:hAnsi="Arial" w:cs="Arial"/>
                <w:sz w:val="20"/>
              </w:rPr>
              <w:t>1.1.f</w:t>
            </w:r>
          </w:p>
        </w:tc>
        <w:tc>
          <w:tcPr>
            <w:tcW w:w="6095" w:type="dxa"/>
          </w:tcPr>
          <w:p w14:paraId="4865DD64" w14:textId="77777777" w:rsidR="00C1406A" w:rsidRPr="0037764E" w:rsidRDefault="00C1406A" w:rsidP="00AB7B14">
            <w:pPr>
              <w:pStyle w:val="BodyText2"/>
              <w:shd w:val="clear" w:color="auto" w:fill="FFFFFF" w:themeFill="background1"/>
              <w:spacing w:after="0" w:line="240" w:lineRule="auto"/>
              <w:jc w:val="both"/>
              <w:rPr>
                <w:rFonts w:ascii="Arial" w:hAnsi="Arial" w:cs="Arial"/>
                <w:sz w:val="20"/>
              </w:rPr>
            </w:pPr>
            <w:r w:rsidRPr="0037764E">
              <w:rPr>
                <w:rFonts w:ascii="Arial" w:hAnsi="Arial" w:cs="Arial"/>
                <w:sz w:val="20"/>
              </w:rPr>
              <w:t>the subject of a conviction of child labour and other forms of trafficking in human beings;</w:t>
            </w:r>
          </w:p>
        </w:tc>
        <w:tc>
          <w:tcPr>
            <w:tcW w:w="1134" w:type="dxa"/>
          </w:tcPr>
          <w:p w14:paraId="06EB1DF9"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c>
          <w:tcPr>
            <w:tcW w:w="1134" w:type="dxa"/>
          </w:tcPr>
          <w:p w14:paraId="04E9885E"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r>
      <w:tr w:rsidR="00C1406A" w:rsidRPr="0037764E" w14:paraId="0BE71D7D" w14:textId="77777777" w:rsidTr="00486E0E">
        <w:tc>
          <w:tcPr>
            <w:tcW w:w="6804" w:type="dxa"/>
            <w:gridSpan w:val="2"/>
          </w:tcPr>
          <w:p w14:paraId="28CA6C33" w14:textId="77777777" w:rsidR="00C1406A" w:rsidRPr="0037764E" w:rsidRDefault="00C1406A" w:rsidP="00AB7B14">
            <w:pPr>
              <w:pStyle w:val="BodyText2"/>
              <w:shd w:val="clear" w:color="auto" w:fill="FFFFFF" w:themeFill="background1"/>
              <w:spacing w:after="0" w:line="240" w:lineRule="auto"/>
              <w:jc w:val="both"/>
              <w:rPr>
                <w:rFonts w:ascii="Arial" w:hAnsi="Arial" w:cs="Arial"/>
                <w:sz w:val="20"/>
              </w:rPr>
            </w:pPr>
            <w:r w:rsidRPr="0037764E">
              <w:rPr>
                <w:rFonts w:ascii="Arial" w:hAnsi="Arial" w:cs="Arial"/>
                <w:sz w:val="20"/>
              </w:rPr>
              <w:t>Non-payment of taxes or social security obligations</w:t>
            </w:r>
          </w:p>
          <w:p w14:paraId="78A597E5" w14:textId="77777777" w:rsidR="00C1406A" w:rsidRPr="0037764E" w:rsidRDefault="00C1406A" w:rsidP="00AB7B14">
            <w:pPr>
              <w:pStyle w:val="BodyText2"/>
              <w:numPr>
                <w:ilvl w:val="1"/>
                <w:numId w:val="3"/>
              </w:numPr>
              <w:shd w:val="clear" w:color="auto" w:fill="FFFFFF" w:themeFill="background1"/>
              <w:spacing w:after="0" w:line="240" w:lineRule="auto"/>
              <w:jc w:val="both"/>
              <w:rPr>
                <w:rFonts w:ascii="Arial" w:hAnsi="Arial" w:cs="Arial"/>
                <w:sz w:val="20"/>
              </w:rPr>
            </w:pPr>
            <w:r w:rsidRPr="0037764E">
              <w:rPr>
                <w:rFonts w:ascii="Arial" w:hAnsi="Arial" w:cs="Arial"/>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3C13550" w14:textId="77777777" w:rsidR="00C1406A" w:rsidRPr="0037764E" w:rsidRDefault="00C1406A" w:rsidP="00AB7B14">
            <w:pPr>
              <w:pStyle w:val="BodyText2"/>
              <w:shd w:val="clear" w:color="auto" w:fill="FFFFFF" w:themeFill="background1"/>
              <w:spacing w:after="0" w:line="240" w:lineRule="auto"/>
              <w:jc w:val="both"/>
              <w:rPr>
                <w:rFonts w:ascii="Arial" w:hAnsi="Arial" w:cs="Arial"/>
                <w:b/>
                <w:sz w:val="20"/>
              </w:rPr>
            </w:pPr>
            <w:r w:rsidRPr="0037764E">
              <w:rPr>
                <w:rFonts w:ascii="Arial" w:hAnsi="Arial" w:cs="Arial"/>
                <w:b/>
                <w:sz w:val="20"/>
              </w:rPr>
              <w:t xml:space="preserve">Note: </w:t>
            </w:r>
            <w:r w:rsidRPr="0037764E">
              <w:rPr>
                <w:rFonts w:ascii="Arial" w:hAnsi="Arial" w:cs="Arial"/>
                <w:sz w:val="20"/>
              </w:rPr>
              <w:t>If the response to 1.2 above is in the affirmative, please provide further information on the decision and the amounts involved</w:t>
            </w:r>
          </w:p>
        </w:tc>
        <w:tc>
          <w:tcPr>
            <w:tcW w:w="1134" w:type="dxa"/>
          </w:tcPr>
          <w:p w14:paraId="26270120"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c>
          <w:tcPr>
            <w:tcW w:w="1134" w:type="dxa"/>
          </w:tcPr>
          <w:p w14:paraId="4162F1E8" w14:textId="77777777" w:rsidR="00C1406A" w:rsidRPr="0037764E" w:rsidRDefault="00C1406A" w:rsidP="00AB7B14">
            <w:pPr>
              <w:shd w:val="clear" w:color="auto" w:fill="FFFFFF" w:themeFill="background1"/>
              <w:spacing w:after="0" w:line="240" w:lineRule="auto"/>
              <w:jc w:val="both"/>
              <w:rPr>
                <w:rFonts w:ascii="Arial" w:hAnsi="Arial" w:cs="Arial"/>
                <w:sz w:val="20"/>
                <w:lang w:val="en-IE"/>
              </w:rPr>
            </w:pPr>
          </w:p>
        </w:tc>
      </w:tr>
    </w:tbl>
    <w:p w14:paraId="3C62ED79" w14:textId="77777777" w:rsidR="00C1406A" w:rsidRPr="001D29BD" w:rsidRDefault="00C1406A" w:rsidP="00AB7B14">
      <w:pPr>
        <w:shd w:val="clear" w:color="auto" w:fill="FFFFFF" w:themeFill="background1"/>
        <w:spacing w:after="0" w:line="240" w:lineRule="auto"/>
        <w:jc w:val="both"/>
        <w:rPr>
          <w:rFonts w:ascii="Arial" w:hAnsi="Arial" w:cs="Arial"/>
        </w:rPr>
      </w:pPr>
    </w:p>
    <w:p w14:paraId="3A3D031D" w14:textId="77777777" w:rsidR="00C1406A" w:rsidRPr="001D29BD" w:rsidRDefault="00C1406A" w:rsidP="00AB7B14">
      <w:pPr>
        <w:shd w:val="clear" w:color="auto" w:fill="FFFFFF" w:themeFill="background1"/>
        <w:jc w:val="both"/>
        <w:rPr>
          <w:rFonts w:ascii="Arial" w:hAnsi="Arial" w:cs="Arial"/>
        </w:rPr>
      </w:pPr>
      <w:r w:rsidRPr="001D29BD">
        <w:rPr>
          <w:rFonts w:ascii="Arial" w:hAnsi="Arial" w:cs="Arial"/>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C1406A" w:rsidRPr="0037764E" w14:paraId="7F6EDED8" w14:textId="77777777" w:rsidTr="00486E0E">
        <w:tc>
          <w:tcPr>
            <w:tcW w:w="9077" w:type="dxa"/>
            <w:gridSpan w:val="4"/>
            <w:shd w:val="clear" w:color="auto" w:fill="F2F2F2" w:themeFill="background1" w:themeFillShade="F2"/>
          </w:tcPr>
          <w:p w14:paraId="51AD464D"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lastRenderedPageBreak/>
              <w:t>An Economic Operator who answers ‘Yes’ in any of the situations set out in paragraphs 2.1.a to 2.1.i will be excluded.</w:t>
            </w:r>
          </w:p>
        </w:tc>
      </w:tr>
      <w:tr w:rsidR="00C1406A" w:rsidRPr="0037764E" w14:paraId="11492070" w14:textId="77777777" w:rsidTr="00486E0E">
        <w:tc>
          <w:tcPr>
            <w:tcW w:w="7376" w:type="dxa"/>
            <w:gridSpan w:val="2"/>
            <w:vMerge w:val="restart"/>
          </w:tcPr>
          <w:p w14:paraId="5B6813BB"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2.1 Please indicate if any of the following situations have applied, within the past three (3) years, or currently apply, to your organisation.</w:t>
            </w:r>
          </w:p>
          <w:p w14:paraId="42C9D229"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p>
          <w:p w14:paraId="539057F1"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The Economic Operator:</w:t>
            </w:r>
          </w:p>
        </w:tc>
        <w:tc>
          <w:tcPr>
            <w:tcW w:w="851" w:type="dxa"/>
          </w:tcPr>
          <w:p w14:paraId="638AABB7"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YES</w:t>
            </w:r>
          </w:p>
        </w:tc>
        <w:tc>
          <w:tcPr>
            <w:tcW w:w="850" w:type="dxa"/>
          </w:tcPr>
          <w:p w14:paraId="59EA6C49"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NO</w:t>
            </w:r>
          </w:p>
        </w:tc>
      </w:tr>
      <w:tr w:rsidR="00C1406A" w:rsidRPr="0037764E" w14:paraId="432341F6" w14:textId="77777777" w:rsidTr="00486E0E">
        <w:tc>
          <w:tcPr>
            <w:tcW w:w="7376" w:type="dxa"/>
            <w:gridSpan w:val="2"/>
            <w:vMerge/>
          </w:tcPr>
          <w:p w14:paraId="3D6E1C17"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1701" w:type="dxa"/>
            <w:gridSpan w:val="2"/>
            <w:vAlign w:val="center"/>
          </w:tcPr>
          <w:p w14:paraId="4438690F"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Please indicate your answer by marking ‘X’ in the relevant box</w:t>
            </w:r>
          </w:p>
        </w:tc>
      </w:tr>
      <w:tr w:rsidR="00C1406A" w:rsidRPr="0037764E" w14:paraId="6299C5ED" w14:textId="77777777" w:rsidTr="00486E0E">
        <w:tc>
          <w:tcPr>
            <w:tcW w:w="851" w:type="dxa"/>
          </w:tcPr>
          <w:p w14:paraId="3AA64838"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2.1.a</w:t>
            </w:r>
          </w:p>
        </w:tc>
        <w:tc>
          <w:tcPr>
            <w:tcW w:w="6525" w:type="dxa"/>
          </w:tcPr>
          <w:p w14:paraId="182D5B9F" w14:textId="77777777" w:rsidR="00C1406A" w:rsidRPr="0037764E" w:rsidRDefault="00C1406A" w:rsidP="00AB7B14">
            <w:pPr>
              <w:pStyle w:val="BodyText2"/>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1F209CFC"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41332831"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3CFC1E7D" w14:textId="77777777" w:rsidTr="00486E0E">
        <w:tc>
          <w:tcPr>
            <w:tcW w:w="851" w:type="dxa"/>
          </w:tcPr>
          <w:p w14:paraId="404B050A"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2.1.b</w:t>
            </w:r>
          </w:p>
        </w:tc>
        <w:tc>
          <w:tcPr>
            <w:tcW w:w="6525" w:type="dxa"/>
          </w:tcPr>
          <w:p w14:paraId="190D38B6" w14:textId="77777777" w:rsidR="00C1406A" w:rsidRPr="0037764E" w:rsidRDefault="00C1406A" w:rsidP="00AB7B14">
            <w:pPr>
              <w:pStyle w:val="BodyText2"/>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2B455D0F"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1F0FD21B"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4B2C201C" w14:textId="77777777" w:rsidTr="00486E0E">
        <w:tc>
          <w:tcPr>
            <w:tcW w:w="851" w:type="dxa"/>
          </w:tcPr>
          <w:p w14:paraId="2F2A8298"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2.1.c</w:t>
            </w:r>
          </w:p>
        </w:tc>
        <w:tc>
          <w:tcPr>
            <w:tcW w:w="6525" w:type="dxa"/>
          </w:tcPr>
          <w:p w14:paraId="0CE0CB40"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is guilty of grave professional misconduct which renders its integrity questionable;</w:t>
            </w:r>
          </w:p>
        </w:tc>
        <w:tc>
          <w:tcPr>
            <w:tcW w:w="851" w:type="dxa"/>
          </w:tcPr>
          <w:p w14:paraId="26E21B69"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4B4257B9"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1338135B" w14:textId="77777777" w:rsidTr="00486E0E">
        <w:tc>
          <w:tcPr>
            <w:tcW w:w="851" w:type="dxa"/>
          </w:tcPr>
          <w:p w14:paraId="76D8AC15"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2.1.d</w:t>
            </w:r>
          </w:p>
        </w:tc>
        <w:tc>
          <w:tcPr>
            <w:tcW w:w="6525" w:type="dxa"/>
          </w:tcPr>
          <w:p w14:paraId="714EA0A1"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has entered into agreements with other economic operators aimed at distorting competition;</w:t>
            </w:r>
          </w:p>
        </w:tc>
        <w:tc>
          <w:tcPr>
            <w:tcW w:w="851" w:type="dxa"/>
          </w:tcPr>
          <w:p w14:paraId="70753C31"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5C931FCE"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1FD3969A" w14:textId="77777777" w:rsidTr="00486E0E">
        <w:tc>
          <w:tcPr>
            <w:tcW w:w="851" w:type="dxa"/>
          </w:tcPr>
          <w:p w14:paraId="694B44A6"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2.1.e </w:t>
            </w:r>
          </w:p>
        </w:tc>
        <w:tc>
          <w:tcPr>
            <w:tcW w:w="6525" w:type="dxa"/>
          </w:tcPr>
          <w:p w14:paraId="07959629"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has a conflict of interest within the meaning of Article 24 of 2014/24/EU that cannot be effectively remedied by other, less intrusive, measures; </w:t>
            </w:r>
          </w:p>
        </w:tc>
        <w:tc>
          <w:tcPr>
            <w:tcW w:w="851" w:type="dxa"/>
          </w:tcPr>
          <w:p w14:paraId="10AE4E0E"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09F53A8B"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5F9899BC" w14:textId="77777777" w:rsidTr="00486E0E">
        <w:tc>
          <w:tcPr>
            <w:tcW w:w="851" w:type="dxa"/>
          </w:tcPr>
          <w:p w14:paraId="13455CF4"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2.1.f </w:t>
            </w:r>
          </w:p>
        </w:tc>
        <w:tc>
          <w:tcPr>
            <w:tcW w:w="6525" w:type="dxa"/>
          </w:tcPr>
          <w:p w14:paraId="670BA94C"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456AAC57"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28625661"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3AAF7173" w14:textId="77777777" w:rsidTr="00486E0E">
        <w:tblPrEx>
          <w:jc w:val="center"/>
        </w:tblPrEx>
        <w:trPr>
          <w:jc w:val="center"/>
        </w:trPr>
        <w:tc>
          <w:tcPr>
            <w:tcW w:w="851" w:type="dxa"/>
          </w:tcPr>
          <w:p w14:paraId="7C4E9A9C"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br w:type="page"/>
              <w:t>2.1.g</w:t>
            </w:r>
          </w:p>
        </w:tc>
        <w:tc>
          <w:tcPr>
            <w:tcW w:w="6525" w:type="dxa"/>
          </w:tcPr>
          <w:p w14:paraId="6E8E404A"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2454D31"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17AF49D0"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277FB284" w14:textId="77777777" w:rsidTr="00486E0E">
        <w:tblPrEx>
          <w:jc w:val="center"/>
        </w:tblPrEx>
        <w:trPr>
          <w:trHeight w:val="1035"/>
          <w:jc w:val="center"/>
        </w:trPr>
        <w:tc>
          <w:tcPr>
            <w:tcW w:w="851" w:type="dxa"/>
            <w:vMerge w:val="restart"/>
          </w:tcPr>
          <w:p w14:paraId="77A02E27"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2.1.h</w:t>
            </w:r>
          </w:p>
        </w:tc>
        <w:tc>
          <w:tcPr>
            <w:tcW w:w="6525" w:type="dxa"/>
          </w:tcPr>
          <w:p w14:paraId="57178527" w14:textId="77777777" w:rsidR="00C1406A" w:rsidRPr="0037764E" w:rsidRDefault="00C1406A" w:rsidP="00AB7B14">
            <w:pPr>
              <w:pStyle w:val="ListParagraph"/>
              <w:numPr>
                <w:ilvl w:val="0"/>
                <w:numId w:val="5"/>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is guilty of serious misrepresentation in supplying the information required for the verification of the absence of grounds for exclusion or the fulfilment of the selection criteria; or</w:t>
            </w:r>
          </w:p>
        </w:tc>
        <w:tc>
          <w:tcPr>
            <w:tcW w:w="851" w:type="dxa"/>
          </w:tcPr>
          <w:p w14:paraId="3C5C1417"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337B97EA"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5F600D09" w14:textId="77777777" w:rsidTr="00486E0E">
        <w:tblPrEx>
          <w:jc w:val="center"/>
        </w:tblPrEx>
        <w:trPr>
          <w:trHeight w:val="1035"/>
          <w:jc w:val="center"/>
        </w:trPr>
        <w:tc>
          <w:tcPr>
            <w:tcW w:w="851" w:type="dxa"/>
            <w:vMerge/>
          </w:tcPr>
          <w:p w14:paraId="68F048DE"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p>
        </w:tc>
        <w:tc>
          <w:tcPr>
            <w:tcW w:w="6525" w:type="dxa"/>
          </w:tcPr>
          <w:p w14:paraId="65286176" w14:textId="77777777" w:rsidR="00C1406A" w:rsidRPr="0037764E" w:rsidRDefault="00C1406A" w:rsidP="00AB7B14">
            <w:pPr>
              <w:pStyle w:val="ListParagraph"/>
              <w:numPr>
                <w:ilvl w:val="0"/>
                <w:numId w:val="5"/>
              </w:num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 xml:space="preserve">has withheld such information or is not able to submit supporting documents required under Article 59 of Directive 2014/24/EU; or </w:t>
            </w:r>
          </w:p>
        </w:tc>
        <w:tc>
          <w:tcPr>
            <w:tcW w:w="851" w:type="dxa"/>
          </w:tcPr>
          <w:p w14:paraId="592FCC86"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19C616A9"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r w:rsidR="00C1406A" w:rsidRPr="0037764E" w14:paraId="1939BEF8" w14:textId="77777777" w:rsidTr="00486E0E">
        <w:tblPrEx>
          <w:jc w:val="center"/>
        </w:tblPrEx>
        <w:trPr>
          <w:jc w:val="center"/>
        </w:trPr>
        <w:tc>
          <w:tcPr>
            <w:tcW w:w="851" w:type="dxa"/>
            <w:hideMark/>
          </w:tcPr>
          <w:p w14:paraId="02E10297"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2.1.i</w:t>
            </w:r>
          </w:p>
        </w:tc>
        <w:tc>
          <w:tcPr>
            <w:tcW w:w="6525" w:type="dxa"/>
            <w:hideMark/>
          </w:tcPr>
          <w:p w14:paraId="0D2D190D" w14:textId="77777777" w:rsidR="00C1406A" w:rsidRPr="0037764E" w:rsidRDefault="00C1406A" w:rsidP="00AB7B14">
            <w:pPr>
              <w:shd w:val="clear" w:color="auto" w:fill="FFFFFF" w:themeFill="background1"/>
              <w:spacing w:after="0" w:line="240" w:lineRule="auto"/>
              <w:jc w:val="both"/>
              <w:rPr>
                <w:rFonts w:ascii="Arial" w:hAnsi="Arial" w:cs="Arial"/>
                <w:sz w:val="20"/>
                <w:szCs w:val="20"/>
              </w:rPr>
            </w:pPr>
            <w:r w:rsidRPr="0037764E">
              <w:rPr>
                <w:rFonts w:ascii="Arial" w:hAnsi="Arial" w:cs="Arial"/>
                <w:sz w:val="20"/>
                <w:szCs w:val="20"/>
              </w:rPr>
              <w:t>has undertaken to:</w:t>
            </w:r>
          </w:p>
          <w:p w14:paraId="1626B210" w14:textId="77777777" w:rsidR="00C1406A" w:rsidRPr="0037764E" w:rsidRDefault="00C1406A" w:rsidP="00AB7B14">
            <w:pPr>
              <w:pStyle w:val="ListParagraph"/>
              <w:numPr>
                <w:ilvl w:val="0"/>
                <w:numId w:val="4"/>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unduly influence the decision-making process of the contracting entity, or</w:t>
            </w:r>
          </w:p>
          <w:p w14:paraId="6589CBF8" w14:textId="77777777" w:rsidR="00C1406A" w:rsidRPr="0037764E" w:rsidRDefault="00C1406A" w:rsidP="00AB7B14">
            <w:pPr>
              <w:pStyle w:val="ListParagraph"/>
              <w:numPr>
                <w:ilvl w:val="0"/>
                <w:numId w:val="4"/>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 xml:space="preserve">obtain confidential information that may confer upon the Tenderer undue advantages in the procurement procedure; or </w:t>
            </w:r>
          </w:p>
          <w:p w14:paraId="7262D493" w14:textId="77777777" w:rsidR="00C1406A" w:rsidRPr="0037764E" w:rsidRDefault="00C1406A" w:rsidP="00AB7B14">
            <w:pPr>
              <w:pStyle w:val="ListParagraph"/>
              <w:numPr>
                <w:ilvl w:val="0"/>
                <w:numId w:val="4"/>
              </w:numPr>
              <w:shd w:val="clear" w:color="auto" w:fill="FFFFFF" w:themeFill="background1"/>
              <w:spacing w:after="0" w:line="240" w:lineRule="auto"/>
              <w:jc w:val="both"/>
              <w:rPr>
                <w:rFonts w:ascii="Arial" w:hAnsi="Arial" w:cs="Arial"/>
                <w:sz w:val="20"/>
                <w:szCs w:val="20"/>
                <w:lang w:val="en-IE"/>
              </w:rPr>
            </w:pPr>
            <w:r w:rsidRPr="0037764E">
              <w:rPr>
                <w:rFonts w:ascii="Arial" w:hAnsi="Arial" w:cs="Arial"/>
                <w:sz w:val="20"/>
                <w:szCs w:val="20"/>
              </w:rPr>
              <w:t xml:space="preserve">negligently provide misleading information that may have a material influence on decisions concerning exclusion, selection or award. </w:t>
            </w:r>
          </w:p>
        </w:tc>
        <w:tc>
          <w:tcPr>
            <w:tcW w:w="851" w:type="dxa"/>
          </w:tcPr>
          <w:p w14:paraId="54820E14"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c>
          <w:tcPr>
            <w:tcW w:w="850" w:type="dxa"/>
          </w:tcPr>
          <w:p w14:paraId="1C62E6B7" w14:textId="77777777" w:rsidR="00C1406A" w:rsidRPr="0037764E" w:rsidRDefault="00C1406A" w:rsidP="00AB7B14">
            <w:pPr>
              <w:shd w:val="clear" w:color="auto" w:fill="FFFFFF" w:themeFill="background1"/>
              <w:spacing w:after="0" w:line="240" w:lineRule="auto"/>
              <w:jc w:val="both"/>
              <w:rPr>
                <w:rFonts w:ascii="Arial" w:hAnsi="Arial" w:cs="Arial"/>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C1406A" w:rsidRPr="00C76795" w14:paraId="2DCF276A" w14:textId="77777777" w:rsidTr="00486E0E">
        <w:tc>
          <w:tcPr>
            <w:tcW w:w="9072" w:type="dxa"/>
            <w:gridSpan w:val="4"/>
            <w:shd w:val="clear" w:color="auto" w:fill="F2F2F2" w:themeFill="background1" w:themeFillShade="F2"/>
            <w:vAlign w:val="center"/>
          </w:tcPr>
          <w:p w14:paraId="575FE451"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lastRenderedPageBreak/>
              <w:t>DECLARATION RE STATUTORY OBLIGATIONS</w:t>
            </w:r>
          </w:p>
          <w:p w14:paraId="14C6E86C" w14:textId="77777777" w:rsidR="00C1406A" w:rsidRPr="00C76795" w:rsidRDefault="00C1406A" w:rsidP="00AB7B14">
            <w:pPr>
              <w:shd w:val="clear" w:color="auto" w:fill="FFFFFF" w:themeFill="background1"/>
              <w:spacing w:after="0" w:line="240" w:lineRule="auto"/>
              <w:jc w:val="both"/>
              <w:rPr>
                <w:rFonts w:ascii="Arial" w:hAnsi="Arial" w:cs="Arial"/>
                <w:sz w:val="20"/>
                <w:lang w:val="en-IE"/>
              </w:rPr>
            </w:pPr>
          </w:p>
        </w:tc>
      </w:tr>
      <w:tr w:rsidR="00C1406A" w:rsidRPr="00C76795" w14:paraId="7EC342EA" w14:textId="77777777" w:rsidTr="00486E0E">
        <w:tc>
          <w:tcPr>
            <w:tcW w:w="7059" w:type="dxa"/>
            <w:gridSpan w:val="2"/>
          </w:tcPr>
          <w:p w14:paraId="7F27DF7A"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We confirm that we are fully compliant with the following legislation, or equivalent legislation in our country of establishment/operation:</w:t>
            </w:r>
          </w:p>
        </w:tc>
        <w:tc>
          <w:tcPr>
            <w:tcW w:w="990" w:type="dxa"/>
          </w:tcPr>
          <w:p w14:paraId="37B54095" w14:textId="77777777" w:rsidR="00C1406A" w:rsidRPr="00C76795" w:rsidRDefault="00C1406A" w:rsidP="00AB7B14">
            <w:pPr>
              <w:shd w:val="clear" w:color="auto" w:fill="FFFFFF" w:themeFill="background1"/>
              <w:spacing w:after="0" w:line="240" w:lineRule="auto"/>
              <w:jc w:val="both"/>
              <w:rPr>
                <w:rFonts w:ascii="Arial" w:hAnsi="Arial" w:cs="Arial"/>
                <w:sz w:val="20"/>
                <w:lang w:val="en-IE"/>
              </w:rPr>
            </w:pPr>
            <w:r w:rsidRPr="00C76795">
              <w:rPr>
                <w:rFonts w:ascii="Arial" w:hAnsi="Arial" w:cs="Arial"/>
                <w:sz w:val="20"/>
              </w:rPr>
              <w:t>YES</w:t>
            </w:r>
          </w:p>
        </w:tc>
        <w:tc>
          <w:tcPr>
            <w:tcW w:w="1023" w:type="dxa"/>
          </w:tcPr>
          <w:p w14:paraId="3F7B784F" w14:textId="77777777" w:rsidR="00C1406A" w:rsidRPr="00C76795" w:rsidRDefault="00C1406A" w:rsidP="00AB7B14">
            <w:pPr>
              <w:shd w:val="clear" w:color="auto" w:fill="FFFFFF" w:themeFill="background1"/>
              <w:spacing w:after="0" w:line="240" w:lineRule="auto"/>
              <w:jc w:val="both"/>
              <w:rPr>
                <w:rFonts w:ascii="Arial" w:hAnsi="Arial" w:cs="Arial"/>
                <w:sz w:val="20"/>
                <w:lang w:val="en-IE"/>
              </w:rPr>
            </w:pPr>
            <w:r w:rsidRPr="00C76795">
              <w:rPr>
                <w:rFonts w:ascii="Arial" w:hAnsi="Arial" w:cs="Arial"/>
                <w:sz w:val="20"/>
              </w:rPr>
              <w:t>NO</w:t>
            </w:r>
          </w:p>
        </w:tc>
      </w:tr>
      <w:tr w:rsidR="00C1406A" w:rsidRPr="00C76795" w14:paraId="73595E93" w14:textId="77777777" w:rsidTr="00486E0E">
        <w:tc>
          <w:tcPr>
            <w:tcW w:w="7059" w:type="dxa"/>
            <w:gridSpan w:val="2"/>
            <w:vAlign w:val="center"/>
          </w:tcPr>
          <w:p w14:paraId="23EB1182"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Employment Equality Acts 1998-2011 </w:t>
            </w:r>
          </w:p>
        </w:tc>
        <w:tc>
          <w:tcPr>
            <w:tcW w:w="990" w:type="dxa"/>
          </w:tcPr>
          <w:p w14:paraId="0C0B5D81"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c>
          <w:tcPr>
            <w:tcW w:w="1023" w:type="dxa"/>
          </w:tcPr>
          <w:p w14:paraId="2B0ED6F6"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31E74088" w14:textId="77777777" w:rsidTr="00486E0E">
        <w:tc>
          <w:tcPr>
            <w:tcW w:w="7059" w:type="dxa"/>
            <w:gridSpan w:val="2"/>
            <w:vAlign w:val="center"/>
          </w:tcPr>
          <w:p w14:paraId="468E2AFB"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Equal Status Acts 2000-2011</w:t>
            </w:r>
          </w:p>
        </w:tc>
        <w:tc>
          <w:tcPr>
            <w:tcW w:w="990" w:type="dxa"/>
          </w:tcPr>
          <w:p w14:paraId="5713C981"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c>
          <w:tcPr>
            <w:tcW w:w="1023" w:type="dxa"/>
          </w:tcPr>
          <w:p w14:paraId="2D265067"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61081BCF" w14:textId="77777777" w:rsidTr="00486E0E">
        <w:tc>
          <w:tcPr>
            <w:tcW w:w="7059" w:type="dxa"/>
            <w:gridSpan w:val="2"/>
            <w:vAlign w:val="center"/>
          </w:tcPr>
          <w:p w14:paraId="0FA37554"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National Minimum Wage Act 2000 as amended </w:t>
            </w:r>
          </w:p>
        </w:tc>
        <w:tc>
          <w:tcPr>
            <w:tcW w:w="990" w:type="dxa"/>
          </w:tcPr>
          <w:p w14:paraId="0CD8DBC7"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c>
          <w:tcPr>
            <w:tcW w:w="1023" w:type="dxa"/>
          </w:tcPr>
          <w:p w14:paraId="767426F9"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2557ADDA" w14:textId="77777777" w:rsidTr="00486E0E">
        <w:tc>
          <w:tcPr>
            <w:tcW w:w="7059" w:type="dxa"/>
            <w:gridSpan w:val="2"/>
            <w:vAlign w:val="center"/>
          </w:tcPr>
          <w:p w14:paraId="0F1FD00F"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Organisation of Working Time Act 1997 as amended</w:t>
            </w:r>
          </w:p>
        </w:tc>
        <w:tc>
          <w:tcPr>
            <w:tcW w:w="990" w:type="dxa"/>
          </w:tcPr>
          <w:p w14:paraId="527D8C97"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c>
          <w:tcPr>
            <w:tcW w:w="1023" w:type="dxa"/>
          </w:tcPr>
          <w:p w14:paraId="35875F16"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1B0B3551" w14:textId="77777777" w:rsidTr="00486E0E">
        <w:tc>
          <w:tcPr>
            <w:tcW w:w="7059" w:type="dxa"/>
            <w:gridSpan w:val="2"/>
            <w:vAlign w:val="center"/>
          </w:tcPr>
          <w:p w14:paraId="2FB55C63"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Safety, Health and Welfare at Work Act 2005 and Safety, Health and Welfare at Work (General Application) Regulations 2007</w:t>
            </w:r>
          </w:p>
        </w:tc>
        <w:tc>
          <w:tcPr>
            <w:tcW w:w="990" w:type="dxa"/>
          </w:tcPr>
          <w:p w14:paraId="5BA613C9"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c>
          <w:tcPr>
            <w:tcW w:w="1023" w:type="dxa"/>
          </w:tcPr>
          <w:p w14:paraId="0D51ED59"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3DFCCED6" w14:textId="77777777" w:rsidTr="00486E0E">
        <w:tc>
          <w:tcPr>
            <w:tcW w:w="7059" w:type="dxa"/>
            <w:gridSpan w:val="2"/>
            <w:vAlign w:val="center"/>
          </w:tcPr>
          <w:p w14:paraId="180930EE"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Disability Act 2005</w:t>
            </w:r>
          </w:p>
        </w:tc>
        <w:tc>
          <w:tcPr>
            <w:tcW w:w="990" w:type="dxa"/>
          </w:tcPr>
          <w:p w14:paraId="33A6DF65"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c>
          <w:tcPr>
            <w:tcW w:w="1023" w:type="dxa"/>
          </w:tcPr>
          <w:p w14:paraId="23D503BA"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020308AD" w14:textId="77777777" w:rsidTr="00486E0E">
        <w:tc>
          <w:tcPr>
            <w:tcW w:w="7059" w:type="dxa"/>
            <w:gridSpan w:val="2"/>
            <w:vAlign w:val="center"/>
          </w:tcPr>
          <w:p w14:paraId="2697C089" w14:textId="77777777" w:rsidR="00C1406A" w:rsidRPr="00C76795" w:rsidRDefault="00C1406A" w:rsidP="00AB7B14">
            <w:pPr>
              <w:shd w:val="clear" w:color="auto" w:fill="FFFFFF" w:themeFill="background1"/>
              <w:spacing w:after="0" w:line="240" w:lineRule="auto"/>
              <w:jc w:val="both"/>
              <w:rPr>
                <w:rFonts w:ascii="Arial" w:hAnsi="Arial" w:cs="Arial"/>
                <w:sz w:val="20"/>
                <w:u w:val="single"/>
              </w:rPr>
            </w:pPr>
            <w:r w:rsidRPr="00C76795">
              <w:rPr>
                <w:rFonts w:ascii="Arial" w:hAnsi="Arial" w:cs="Arial"/>
                <w:sz w:val="20"/>
              </w:rPr>
              <w:t>We have procedures in place to ensure that our sub</w:t>
            </w:r>
            <w:r>
              <w:rPr>
                <w:rFonts w:ascii="Arial" w:hAnsi="Arial" w:cs="Arial"/>
                <w:sz w:val="20"/>
              </w:rPr>
              <w:t>service provider</w:t>
            </w:r>
            <w:r w:rsidRPr="00C76795">
              <w:rPr>
                <w:rFonts w:ascii="Arial" w:hAnsi="Arial" w:cs="Arial"/>
                <w:sz w:val="20"/>
              </w:rPr>
              <w:t>s, if any are used for this contract, apply the same standards.</w:t>
            </w:r>
          </w:p>
        </w:tc>
        <w:tc>
          <w:tcPr>
            <w:tcW w:w="990" w:type="dxa"/>
          </w:tcPr>
          <w:p w14:paraId="26C2049D"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c>
          <w:tcPr>
            <w:tcW w:w="1023" w:type="dxa"/>
          </w:tcPr>
          <w:p w14:paraId="7C37C164"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0D3C5523" w14:textId="77777777" w:rsidTr="00486E0E">
        <w:tc>
          <w:tcPr>
            <w:tcW w:w="9072" w:type="dxa"/>
            <w:gridSpan w:val="4"/>
            <w:vAlign w:val="center"/>
          </w:tcPr>
          <w:p w14:paraId="49708553"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This Declaration is made for the benefit of </w:t>
            </w:r>
            <w:r>
              <w:rPr>
                <w:rFonts w:ascii="Arial" w:hAnsi="Arial" w:cs="Arial"/>
                <w:sz w:val="20"/>
              </w:rPr>
              <w:t>Maynooth University</w:t>
            </w:r>
          </w:p>
          <w:p w14:paraId="7CB7AEFF" w14:textId="77777777" w:rsidR="00C1406A" w:rsidRPr="00C76795" w:rsidRDefault="00C1406A" w:rsidP="00AB7B14">
            <w:pPr>
              <w:shd w:val="clear" w:color="auto" w:fill="FFFFFF" w:themeFill="background1"/>
              <w:spacing w:after="0" w:line="240" w:lineRule="auto"/>
              <w:jc w:val="both"/>
              <w:rPr>
                <w:rFonts w:ascii="Arial" w:hAnsi="Arial" w:cs="Arial"/>
                <w:sz w:val="20"/>
              </w:rPr>
            </w:pPr>
          </w:p>
          <w:p w14:paraId="2DC1686B"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6FCFAD68"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54A8B09C" w14:textId="77777777" w:rsidTr="00486E0E">
        <w:tc>
          <w:tcPr>
            <w:tcW w:w="3510" w:type="dxa"/>
          </w:tcPr>
          <w:p w14:paraId="5E9AD7FC"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Name of Economic Operator</w:t>
            </w:r>
          </w:p>
        </w:tc>
        <w:tc>
          <w:tcPr>
            <w:tcW w:w="5562" w:type="dxa"/>
            <w:gridSpan w:val="3"/>
            <w:vAlign w:val="center"/>
          </w:tcPr>
          <w:p w14:paraId="755CC831" w14:textId="77777777" w:rsidR="00C1406A" w:rsidRPr="00C76795" w:rsidRDefault="00C1406A" w:rsidP="00AB7B14">
            <w:pPr>
              <w:shd w:val="clear" w:color="auto" w:fill="FFFFFF" w:themeFill="background1"/>
              <w:spacing w:after="0" w:line="240" w:lineRule="auto"/>
              <w:jc w:val="both"/>
              <w:rPr>
                <w:rFonts w:ascii="Arial" w:hAnsi="Arial" w:cs="Arial"/>
                <w:sz w:val="20"/>
              </w:rPr>
            </w:pPr>
          </w:p>
          <w:p w14:paraId="0379045A"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1FDBB1E0" w14:textId="77777777" w:rsidTr="00486E0E">
        <w:tc>
          <w:tcPr>
            <w:tcW w:w="3510" w:type="dxa"/>
          </w:tcPr>
          <w:p w14:paraId="668C2830"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Signature</w:t>
            </w:r>
          </w:p>
        </w:tc>
        <w:tc>
          <w:tcPr>
            <w:tcW w:w="5562" w:type="dxa"/>
            <w:gridSpan w:val="3"/>
            <w:vAlign w:val="center"/>
          </w:tcPr>
          <w:p w14:paraId="29EE9946" w14:textId="77777777" w:rsidR="00C1406A" w:rsidRPr="00C76795" w:rsidRDefault="00C1406A" w:rsidP="00AB7B14">
            <w:pPr>
              <w:shd w:val="clear" w:color="auto" w:fill="FFFFFF" w:themeFill="background1"/>
              <w:spacing w:after="0" w:line="240" w:lineRule="auto"/>
              <w:jc w:val="both"/>
              <w:rPr>
                <w:rFonts w:ascii="Arial" w:hAnsi="Arial" w:cs="Arial"/>
                <w:sz w:val="20"/>
              </w:rPr>
            </w:pPr>
          </w:p>
          <w:p w14:paraId="417AD21E"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2A28268A" w14:textId="77777777" w:rsidTr="00486E0E">
        <w:tc>
          <w:tcPr>
            <w:tcW w:w="3510" w:type="dxa"/>
          </w:tcPr>
          <w:p w14:paraId="4A43A435"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Name in print or block capitals</w:t>
            </w:r>
          </w:p>
        </w:tc>
        <w:tc>
          <w:tcPr>
            <w:tcW w:w="5562" w:type="dxa"/>
            <w:gridSpan w:val="3"/>
            <w:vAlign w:val="center"/>
          </w:tcPr>
          <w:p w14:paraId="1FFF6A2F" w14:textId="77777777" w:rsidR="00C1406A" w:rsidRPr="00C76795" w:rsidRDefault="00C1406A" w:rsidP="00AB7B14">
            <w:pPr>
              <w:shd w:val="clear" w:color="auto" w:fill="FFFFFF" w:themeFill="background1"/>
              <w:spacing w:after="0" w:line="240" w:lineRule="auto"/>
              <w:jc w:val="both"/>
              <w:rPr>
                <w:rFonts w:ascii="Arial" w:hAnsi="Arial" w:cs="Arial"/>
                <w:sz w:val="20"/>
              </w:rPr>
            </w:pPr>
          </w:p>
          <w:p w14:paraId="24995A41"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787DE873" w14:textId="77777777" w:rsidTr="00486E0E">
        <w:tc>
          <w:tcPr>
            <w:tcW w:w="3510" w:type="dxa"/>
          </w:tcPr>
          <w:p w14:paraId="615B3514"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Rank / Position</w:t>
            </w:r>
            <w:r w:rsidRPr="00C76795">
              <w:rPr>
                <w:rFonts w:ascii="Arial" w:hAnsi="Arial" w:cs="Arial"/>
                <w:sz w:val="20"/>
              </w:rPr>
              <w:tab/>
            </w:r>
          </w:p>
        </w:tc>
        <w:tc>
          <w:tcPr>
            <w:tcW w:w="5562" w:type="dxa"/>
            <w:gridSpan w:val="3"/>
            <w:vAlign w:val="center"/>
          </w:tcPr>
          <w:p w14:paraId="03101BE8" w14:textId="77777777" w:rsidR="00C1406A" w:rsidRPr="00C76795" w:rsidRDefault="00C1406A" w:rsidP="00AB7B14">
            <w:pPr>
              <w:shd w:val="clear" w:color="auto" w:fill="FFFFFF" w:themeFill="background1"/>
              <w:spacing w:after="0" w:line="240" w:lineRule="auto"/>
              <w:jc w:val="both"/>
              <w:rPr>
                <w:rFonts w:ascii="Arial" w:hAnsi="Arial" w:cs="Arial"/>
                <w:sz w:val="20"/>
              </w:rPr>
            </w:pPr>
          </w:p>
          <w:p w14:paraId="1C0B4C61"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r w:rsidR="00C1406A" w:rsidRPr="00C76795" w14:paraId="72777342" w14:textId="77777777" w:rsidTr="00486E0E">
        <w:tc>
          <w:tcPr>
            <w:tcW w:w="9072" w:type="dxa"/>
            <w:gridSpan w:val="4"/>
          </w:tcPr>
          <w:p w14:paraId="114B7200"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NOTE: </w:t>
            </w:r>
          </w:p>
          <w:p w14:paraId="166124F9" w14:textId="77777777" w:rsidR="00C1406A" w:rsidRPr="00C76795" w:rsidRDefault="00C1406A" w:rsidP="00AB7B14">
            <w:pPr>
              <w:shd w:val="clear" w:color="auto" w:fill="FFFFFF" w:themeFill="background1"/>
              <w:spacing w:after="0" w:line="240" w:lineRule="auto"/>
              <w:jc w:val="both"/>
              <w:rPr>
                <w:rFonts w:ascii="Arial" w:hAnsi="Arial" w:cs="Arial"/>
                <w:sz w:val="20"/>
              </w:rPr>
            </w:pPr>
          </w:p>
          <w:p w14:paraId="27D41610" w14:textId="77777777" w:rsidR="00C1406A" w:rsidRPr="00C76795" w:rsidRDefault="00C1406A" w:rsidP="00AB7B14">
            <w:pPr>
              <w:shd w:val="clear" w:color="auto" w:fill="FFFFFF" w:themeFill="background1"/>
              <w:spacing w:after="0" w:line="240" w:lineRule="auto"/>
              <w:jc w:val="both"/>
              <w:rPr>
                <w:rFonts w:ascii="Arial" w:hAnsi="Arial" w:cs="Arial"/>
                <w:sz w:val="20"/>
              </w:rPr>
            </w:pPr>
            <w:r w:rsidRPr="00C76795">
              <w:rPr>
                <w:rFonts w:ascii="Arial" w:hAnsi="Arial" w:cs="Arial"/>
                <w:sz w:val="20"/>
              </w:rPr>
              <w:t xml:space="preserve">The term Economic Operator covers equally the concepts of </w:t>
            </w:r>
            <w:r>
              <w:rPr>
                <w:rFonts w:ascii="Arial" w:hAnsi="Arial" w:cs="Arial"/>
                <w:sz w:val="20"/>
              </w:rPr>
              <w:t>Service provider</w:t>
            </w:r>
            <w:r w:rsidRPr="00C76795">
              <w:rPr>
                <w:rFonts w:ascii="Arial" w:hAnsi="Arial" w:cs="Arial"/>
                <w:sz w:val="20"/>
              </w:rPr>
              <w:t>, Supplier and Service Provider whether as Candidate, Tenderer or Participant under an award procedure in accordance with the relevant Public Procurement Directive.</w:t>
            </w:r>
          </w:p>
          <w:p w14:paraId="0E5F20BC" w14:textId="77777777" w:rsidR="00C1406A" w:rsidRPr="00C76795" w:rsidRDefault="00C1406A" w:rsidP="00AB7B14">
            <w:pPr>
              <w:shd w:val="clear" w:color="auto" w:fill="FFFFFF" w:themeFill="background1"/>
              <w:spacing w:after="0" w:line="240" w:lineRule="auto"/>
              <w:jc w:val="both"/>
              <w:rPr>
                <w:rFonts w:ascii="Arial" w:hAnsi="Arial" w:cs="Arial"/>
                <w:sz w:val="20"/>
              </w:rPr>
            </w:pPr>
          </w:p>
        </w:tc>
      </w:tr>
    </w:tbl>
    <w:p w14:paraId="6B8D9632" w14:textId="77777777" w:rsidR="00C1406A" w:rsidRDefault="00C1406A" w:rsidP="00AB7B14">
      <w:pPr>
        <w:shd w:val="clear" w:color="auto" w:fill="FFFFFF" w:themeFill="background1"/>
        <w:spacing w:after="0" w:line="240" w:lineRule="auto"/>
        <w:jc w:val="both"/>
        <w:rPr>
          <w:sz w:val="28"/>
          <w:szCs w:val="28"/>
        </w:rPr>
      </w:pPr>
    </w:p>
    <w:p w14:paraId="31C7F9AC" w14:textId="77777777" w:rsidR="00C1406A" w:rsidRPr="0004110B" w:rsidRDefault="00C1406A" w:rsidP="00AB7B14">
      <w:pPr>
        <w:shd w:val="clear" w:color="auto" w:fill="FFFFFF" w:themeFill="background1"/>
        <w:spacing w:after="0" w:line="240" w:lineRule="auto"/>
        <w:jc w:val="both"/>
        <w:rPr>
          <w:rFonts w:ascii="Arial" w:hAnsi="Arial" w:cs="Arial"/>
          <w:color w:val="FF0000"/>
        </w:rPr>
      </w:pPr>
    </w:p>
    <w:p w14:paraId="5FC1F88D" w14:textId="77777777" w:rsidR="00C1406A" w:rsidRDefault="00C1406A" w:rsidP="00AB7B14">
      <w:pPr>
        <w:shd w:val="clear" w:color="auto" w:fill="FFFFFF" w:themeFill="background1"/>
        <w:spacing w:after="0" w:line="240" w:lineRule="auto"/>
        <w:jc w:val="both"/>
        <w:rPr>
          <w:rFonts w:ascii="Arial" w:hAnsi="Arial" w:cs="Arial"/>
          <w:b/>
          <w:bCs/>
        </w:rPr>
      </w:pPr>
    </w:p>
    <w:p w14:paraId="2F69147D" w14:textId="77777777" w:rsidR="00C1406A" w:rsidRDefault="00C1406A" w:rsidP="00AB7B14">
      <w:pPr>
        <w:shd w:val="clear" w:color="auto" w:fill="FFFFFF" w:themeFill="background1"/>
        <w:spacing w:after="0" w:line="240" w:lineRule="auto"/>
        <w:jc w:val="both"/>
        <w:rPr>
          <w:rFonts w:ascii="Arial" w:hAnsi="Arial" w:cs="Arial"/>
          <w:b/>
          <w:bCs/>
        </w:rPr>
      </w:pPr>
      <w:r>
        <w:rPr>
          <w:rFonts w:ascii="Arial" w:hAnsi="Arial" w:cs="Arial"/>
          <w:b/>
          <w:bCs/>
        </w:rPr>
        <w:t>A.6</w:t>
      </w:r>
    </w:p>
    <w:p w14:paraId="6D43BC06" w14:textId="77777777" w:rsidR="00C1406A" w:rsidRDefault="00C1406A" w:rsidP="00AB7B14">
      <w:pPr>
        <w:shd w:val="clear" w:color="auto" w:fill="FFFFFF" w:themeFill="background1"/>
        <w:spacing w:after="0" w:line="240" w:lineRule="auto"/>
        <w:jc w:val="both"/>
        <w:rPr>
          <w:rFonts w:ascii="Arial" w:hAnsi="Arial" w:cs="Arial"/>
          <w:b/>
          <w:bCs/>
        </w:rPr>
      </w:pPr>
      <w:r w:rsidRPr="00D52F64">
        <w:rPr>
          <w:rFonts w:ascii="Arial" w:hAnsi="Arial" w:cs="Arial"/>
          <w:b/>
          <w:bCs/>
        </w:rPr>
        <w:t>Additional selection criteria.</w:t>
      </w:r>
      <w:r>
        <w:rPr>
          <w:rFonts w:ascii="Arial" w:hAnsi="Arial" w:cs="Arial"/>
          <w:b/>
          <w:bCs/>
        </w:rPr>
        <w:t xml:space="preserve"> </w:t>
      </w:r>
    </w:p>
    <w:p w14:paraId="5A91305C" w14:textId="77777777" w:rsidR="00C1406A" w:rsidRDefault="00C1406A" w:rsidP="00AB7B14">
      <w:pPr>
        <w:shd w:val="clear" w:color="auto" w:fill="FFFFFF" w:themeFill="background1"/>
        <w:spacing w:after="0" w:line="240" w:lineRule="auto"/>
        <w:jc w:val="both"/>
        <w:rPr>
          <w:rFonts w:ascii="Arial" w:hAnsi="Arial" w:cs="Arial"/>
          <w:b/>
          <w:bCs/>
        </w:rPr>
      </w:pPr>
    </w:p>
    <w:p w14:paraId="0EF90EC5" w14:textId="77777777" w:rsidR="00C1406A" w:rsidRPr="005220FB" w:rsidRDefault="00C1406A" w:rsidP="00AB7B14">
      <w:pPr>
        <w:shd w:val="clear" w:color="auto" w:fill="FFFFFF" w:themeFill="background1"/>
        <w:spacing w:after="0" w:line="240" w:lineRule="auto"/>
        <w:jc w:val="both"/>
        <w:rPr>
          <w:rFonts w:ascii="Arial" w:hAnsi="Arial" w:cs="Arial"/>
          <w:b/>
          <w:bCs/>
        </w:rPr>
      </w:pPr>
      <w:r w:rsidRPr="005220FB">
        <w:rPr>
          <w:rFonts w:ascii="Arial" w:hAnsi="Arial" w:cs="Arial"/>
          <w:b/>
          <w:bCs/>
        </w:rPr>
        <w:t>Previous experience</w:t>
      </w:r>
      <w:r>
        <w:rPr>
          <w:rFonts w:ascii="Arial" w:hAnsi="Arial" w:cs="Arial"/>
          <w:b/>
          <w:bCs/>
        </w:rPr>
        <w:t>, tendering company must pass this additional selection criteria order to be eligible for the competition</w:t>
      </w:r>
    </w:p>
    <w:p w14:paraId="03B84AC6" w14:textId="77777777" w:rsidR="00C1406A" w:rsidRDefault="00C1406A" w:rsidP="00AB7B14">
      <w:pPr>
        <w:shd w:val="clear" w:color="auto" w:fill="FFFFFF" w:themeFill="background1"/>
        <w:spacing w:after="0" w:line="240" w:lineRule="auto"/>
        <w:jc w:val="both"/>
        <w:rPr>
          <w:rFonts w:ascii="Arial" w:hAnsi="Arial" w:cs="Arial"/>
          <w:color w:val="FF0000"/>
        </w:rPr>
      </w:pPr>
    </w:p>
    <w:p w14:paraId="5019520A" w14:textId="77777777" w:rsidR="00C1406A" w:rsidRDefault="00C1406A" w:rsidP="00AB7B14">
      <w:pPr>
        <w:shd w:val="clear" w:color="auto" w:fill="FFFFFF" w:themeFill="background1"/>
        <w:spacing w:after="0" w:line="240" w:lineRule="auto"/>
        <w:jc w:val="both"/>
        <w:rPr>
          <w:rFonts w:ascii="Arial" w:hAnsi="Arial" w:cs="Arial"/>
        </w:rPr>
      </w:pPr>
    </w:p>
    <w:p w14:paraId="766D27BD" w14:textId="77777777" w:rsidR="00C1406A" w:rsidRDefault="00C1406A" w:rsidP="00AB7B14">
      <w:pPr>
        <w:shd w:val="clear" w:color="auto" w:fill="FFFFFF" w:themeFill="background1"/>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C1406A" w:rsidRPr="00AB7513" w14:paraId="0EC13065" w14:textId="77777777" w:rsidTr="00486E0E">
        <w:trPr>
          <w:trHeight w:val="399"/>
        </w:trPr>
        <w:tc>
          <w:tcPr>
            <w:tcW w:w="3177" w:type="dxa"/>
            <w:shd w:val="clear" w:color="auto" w:fill="D9D9D9" w:themeFill="background1" w:themeFillShade="D9"/>
            <w:vAlign w:val="center"/>
          </w:tcPr>
          <w:p w14:paraId="549A8342" w14:textId="77777777" w:rsidR="00C1406A" w:rsidRPr="00AB7513" w:rsidRDefault="00C1406A" w:rsidP="00AB7B14">
            <w:pPr>
              <w:shd w:val="clear" w:color="auto" w:fill="FFFFFF" w:themeFill="background1"/>
              <w:rPr>
                <w:rFonts w:ascii="Arial" w:hAnsi="Arial" w:cs="Arial"/>
                <w:snapToGrid w:val="0"/>
                <w:sz w:val="20"/>
                <w:szCs w:val="20"/>
              </w:rPr>
            </w:pPr>
            <w:r w:rsidRPr="00AB7513">
              <w:rPr>
                <w:rFonts w:ascii="Arial" w:eastAsia="Calibri" w:hAnsi="Arial" w:cs="Arial"/>
                <w:sz w:val="20"/>
                <w:szCs w:val="20"/>
                <w:lang w:val="en-US"/>
              </w:rPr>
              <w:t>Title of Criterion</w:t>
            </w:r>
          </w:p>
        </w:tc>
        <w:tc>
          <w:tcPr>
            <w:tcW w:w="5843" w:type="dxa"/>
            <w:gridSpan w:val="3"/>
            <w:vAlign w:val="center"/>
          </w:tcPr>
          <w:p w14:paraId="46AA4FB8" w14:textId="77777777" w:rsidR="00C1406A" w:rsidRPr="00AB7513" w:rsidRDefault="00C1406A" w:rsidP="00AB7B14">
            <w:pPr>
              <w:shd w:val="clear" w:color="auto" w:fill="FFFFFF" w:themeFill="background1"/>
              <w:rPr>
                <w:rFonts w:ascii="Arial" w:hAnsi="Arial" w:cs="Arial"/>
                <w:iCs/>
                <w:color w:val="000000" w:themeColor="text1"/>
                <w:sz w:val="20"/>
                <w:szCs w:val="20"/>
              </w:rPr>
            </w:pPr>
            <w:r w:rsidRPr="00AB7513">
              <w:rPr>
                <w:rFonts w:ascii="Arial" w:hAnsi="Arial" w:cs="Arial"/>
                <w:iCs/>
                <w:color w:val="000000" w:themeColor="text1"/>
                <w:sz w:val="20"/>
                <w:szCs w:val="20"/>
              </w:rPr>
              <w:t>Previous Contracts</w:t>
            </w:r>
          </w:p>
        </w:tc>
      </w:tr>
      <w:tr w:rsidR="00C1406A" w:rsidRPr="00C76795" w14:paraId="316A6F3C" w14:textId="77777777" w:rsidTr="00486E0E">
        <w:trPr>
          <w:trHeight w:val="385"/>
        </w:trPr>
        <w:tc>
          <w:tcPr>
            <w:tcW w:w="3177" w:type="dxa"/>
            <w:shd w:val="clear" w:color="auto" w:fill="D9D9D9" w:themeFill="background1" w:themeFillShade="D9"/>
            <w:vAlign w:val="center"/>
          </w:tcPr>
          <w:p w14:paraId="246A5169" w14:textId="77777777" w:rsidR="00C1406A" w:rsidRPr="00AB7513" w:rsidRDefault="00C1406A" w:rsidP="00AB7B14">
            <w:pPr>
              <w:shd w:val="clear" w:color="auto" w:fill="FFFFFF" w:themeFill="background1"/>
              <w:rPr>
                <w:rFonts w:ascii="Arial" w:hAnsi="Arial" w:cs="Arial"/>
                <w:sz w:val="20"/>
                <w:szCs w:val="20"/>
                <w:lang w:val="en-US"/>
              </w:rPr>
            </w:pPr>
            <w:r w:rsidRPr="00AB7513">
              <w:rPr>
                <w:rFonts w:ascii="Arial" w:hAnsi="Arial" w:cs="Arial"/>
                <w:sz w:val="20"/>
                <w:szCs w:val="20"/>
                <w:lang w:val="en-US"/>
              </w:rPr>
              <w:t>Maximum Marks</w:t>
            </w:r>
          </w:p>
        </w:tc>
        <w:tc>
          <w:tcPr>
            <w:tcW w:w="5843" w:type="dxa"/>
            <w:gridSpan w:val="3"/>
            <w:vAlign w:val="center"/>
          </w:tcPr>
          <w:p w14:paraId="1DC1DDE5" w14:textId="77777777" w:rsidR="00C1406A" w:rsidRPr="00C76795" w:rsidRDefault="00C1406A" w:rsidP="00AB7B14">
            <w:pPr>
              <w:shd w:val="clear" w:color="auto" w:fill="FFFFFF" w:themeFill="background1"/>
              <w:rPr>
                <w:rFonts w:ascii="Arial" w:hAnsi="Arial" w:cs="Arial"/>
                <w:color w:val="000000" w:themeColor="text1"/>
                <w:sz w:val="20"/>
                <w:szCs w:val="20"/>
                <w:lang w:val="en-US"/>
              </w:rPr>
            </w:pPr>
            <w:r>
              <w:rPr>
                <w:rFonts w:ascii="Arial" w:hAnsi="Arial" w:cs="Arial"/>
                <w:color w:val="000000" w:themeColor="text1"/>
                <w:sz w:val="20"/>
                <w:szCs w:val="20"/>
                <w:lang w:val="en-US"/>
              </w:rPr>
              <w:t>1,000</w:t>
            </w:r>
          </w:p>
        </w:tc>
      </w:tr>
      <w:tr w:rsidR="00C1406A" w:rsidRPr="00C76795" w14:paraId="276BB2C8" w14:textId="77777777" w:rsidTr="00486E0E">
        <w:trPr>
          <w:trHeight w:val="435"/>
        </w:trPr>
        <w:tc>
          <w:tcPr>
            <w:tcW w:w="3177" w:type="dxa"/>
            <w:shd w:val="clear" w:color="auto" w:fill="D9D9D9" w:themeFill="background1" w:themeFillShade="D9"/>
            <w:vAlign w:val="center"/>
          </w:tcPr>
          <w:p w14:paraId="5B3A30DB" w14:textId="77777777" w:rsidR="00C1406A" w:rsidRPr="00AB7513" w:rsidRDefault="00C1406A" w:rsidP="00AB7B14">
            <w:pPr>
              <w:shd w:val="clear" w:color="auto" w:fill="FFFFFF" w:themeFill="background1"/>
              <w:rPr>
                <w:rFonts w:ascii="Arial" w:hAnsi="Arial" w:cs="Arial"/>
                <w:sz w:val="20"/>
                <w:szCs w:val="20"/>
                <w:lang w:val="en-US"/>
              </w:rPr>
            </w:pPr>
            <w:r w:rsidRPr="00AB7513">
              <w:rPr>
                <w:rFonts w:ascii="Arial" w:hAnsi="Arial" w:cs="Arial"/>
                <w:sz w:val="20"/>
                <w:szCs w:val="20"/>
                <w:lang w:val="en-US"/>
              </w:rPr>
              <w:t>Minimum Marks</w:t>
            </w:r>
          </w:p>
        </w:tc>
        <w:tc>
          <w:tcPr>
            <w:tcW w:w="5843" w:type="dxa"/>
            <w:gridSpan w:val="3"/>
            <w:vAlign w:val="center"/>
          </w:tcPr>
          <w:p w14:paraId="62711627" w14:textId="77777777" w:rsidR="00C1406A" w:rsidRPr="00C76795" w:rsidRDefault="00C1406A" w:rsidP="00AB7B14">
            <w:pPr>
              <w:shd w:val="clear" w:color="auto" w:fill="FFFFFF" w:themeFill="background1"/>
              <w:rPr>
                <w:rFonts w:ascii="Arial" w:hAnsi="Arial" w:cs="Arial"/>
                <w:color w:val="000000" w:themeColor="text1"/>
                <w:sz w:val="20"/>
                <w:szCs w:val="20"/>
                <w:lang w:val="en-US"/>
              </w:rPr>
            </w:pPr>
            <w:r w:rsidRPr="00001B0F">
              <w:rPr>
                <w:rFonts w:ascii="Arial" w:hAnsi="Arial" w:cs="Arial"/>
                <w:color w:val="000000" w:themeColor="text1"/>
                <w:sz w:val="20"/>
                <w:szCs w:val="20"/>
                <w:lang w:val="en-US"/>
              </w:rPr>
              <w:t>700</w:t>
            </w:r>
          </w:p>
        </w:tc>
      </w:tr>
      <w:tr w:rsidR="00C1406A" w:rsidRPr="00C76795" w14:paraId="15FE8667" w14:textId="77777777" w:rsidTr="00486E0E">
        <w:trPr>
          <w:trHeight w:val="435"/>
        </w:trPr>
        <w:tc>
          <w:tcPr>
            <w:tcW w:w="9020" w:type="dxa"/>
            <w:gridSpan w:val="4"/>
            <w:shd w:val="clear" w:color="auto" w:fill="D9D9D9" w:themeFill="background1" w:themeFillShade="D9"/>
          </w:tcPr>
          <w:p w14:paraId="69B6699C"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C76795">
              <w:rPr>
                <w:rFonts w:ascii="Arial" w:hAnsi="Arial" w:cs="Arial"/>
                <w:b/>
                <w:color w:val="000000" w:themeColor="text1"/>
                <w:sz w:val="20"/>
                <w:szCs w:val="20"/>
                <w:lang w:val="en-IE"/>
              </w:rPr>
              <w:t>Minimum requirement to remain eligible in the competition</w:t>
            </w:r>
            <w:r w:rsidRPr="00C76795">
              <w:rPr>
                <w:rFonts w:ascii="Arial" w:hAnsi="Arial" w:cs="Arial"/>
                <w:color w:val="000000" w:themeColor="text1"/>
                <w:sz w:val="20"/>
                <w:szCs w:val="20"/>
                <w:lang w:val="en-IE"/>
              </w:rPr>
              <w:t xml:space="preserve">: Candidates should refer to instances within </w:t>
            </w:r>
            <w:r w:rsidRPr="00C76795">
              <w:rPr>
                <w:rFonts w:ascii="Arial" w:hAnsi="Arial" w:cs="Arial"/>
                <w:color w:val="000000" w:themeColor="text1"/>
                <w:sz w:val="20"/>
                <w:szCs w:val="20"/>
              </w:rPr>
              <w:t>the last three to five years</w:t>
            </w:r>
            <w:r w:rsidRPr="00C76795">
              <w:rPr>
                <w:rFonts w:ascii="Arial" w:hAnsi="Arial" w:cs="Arial"/>
                <w:color w:val="000000" w:themeColor="text1"/>
                <w:sz w:val="20"/>
                <w:szCs w:val="20"/>
                <w:lang w:val="en-IE"/>
              </w:rPr>
              <w:t xml:space="preserve"> which demonstrate that they have successfully delivered services of a comparable nature and scale </w:t>
            </w:r>
            <w:r w:rsidRPr="00001B0F">
              <w:rPr>
                <w:rFonts w:ascii="Arial" w:hAnsi="Arial" w:cs="Arial"/>
                <w:color w:val="000000" w:themeColor="text1"/>
                <w:sz w:val="20"/>
                <w:szCs w:val="20"/>
                <w:lang w:val="en-IE"/>
              </w:rPr>
              <w:t xml:space="preserve">on </w:t>
            </w:r>
            <w:r>
              <w:rPr>
                <w:rFonts w:ascii="Arial" w:hAnsi="Arial" w:cs="Arial"/>
                <w:color w:val="000000" w:themeColor="text1"/>
                <w:sz w:val="20"/>
                <w:szCs w:val="20"/>
                <w:lang w:val="en-IE"/>
              </w:rPr>
              <w:t xml:space="preserve">two </w:t>
            </w:r>
            <w:r w:rsidRPr="00001B0F">
              <w:rPr>
                <w:rFonts w:ascii="Arial" w:hAnsi="Arial" w:cs="Arial"/>
                <w:color w:val="000000" w:themeColor="text1"/>
                <w:sz w:val="20"/>
                <w:szCs w:val="20"/>
                <w:lang w:val="en-IE"/>
              </w:rPr>
              <w:t>occasions.</w:t>
            </w:r>
            <w:r w:rsidRPr="00C76795">
              <w:rPr>
                <w:rFonts w:ascii="Arial" w:hAnsi="Arial" w:cs="Arial"/>
                <w:color w:val="000000" w:themeColor="text1"/>
                <w:sz w:val="20"/>
                <w:szCs w:val="20"/>
                <w:lang w:val="en-IE"/>
              </w:rPr>
              <w:t xml:space="preserve">  The contracts referenced for consideration </w:t>
            </w:r>
            <w:r w:rsidRPr="00C76795">
              <w:rPr>
                <w:rFonts w:ascii="Arial" w:hAnsi="Arial" w:cs="Arial"/>
                <w:color w:val="000000" w:themeColor="text1"/>
                <w:sz w:val="20"/>
                <w:szCs w:val="20"/>
                <w:lang w:val="en-IE"/>
              </w:rPr>
              <w:lastRenderedPageBreak/>
              <w:t xml:space="preserve">should provide comprehensive information to enable </w:t>
            </w:r>
            <w:r>
              <w:rPr>
                <w:rFonts w:ascii="Arial" w:hAnsi="Arial" w:cs="Arial"/>
                <w:color w:val="000000" w:themeColor="text1"/>
                <w:sz w:val="20"/>
                <w:szCs w:val="20"/>
                <w:lang w:val="en-IE"/>
              </w:rPr>
              <w:t>Maynooth University</w:t>
            </w:r>
            <w:r w:rsidRPr="00C76795">
              <w:rPr>
                <w:rFonts w:ascii="Arial" w:hAnsi="Arial" w:cs="Arial"/>
                <w:color w:val="000000" w:themeColor="text1"/>
                <w:sz w:val="20"/>
                <w:szCs w:val="20"/>
                <w:lang w:val="en-IE"/>
              </w:rPr>
              <w:t xml:space="preserve"> to determine their comparability to the requirements of this contract.</w:t>
            </w:r>
          </w:p>
        </w:tc>
      </w:tr>
      <w:tr w:rsidR="00C1406A" w:rsidRPr="00C76795" w14:paraId="0B730A66" w14:textId="77777777" w:rsidTr="00486E0E">
        <w:trPr>
          <w:trHeight w:val="435"/>
        </w:trPr>
        <w:tc>
          <w:tcPr>
            <w:tcW w:w="9020" w:type="dxa"/>
            <w:gridSpan w:val="4"/>
            <w:shd w:val="clear" w:color="auto" w:fill="D9D9D9" w:themeFill="background1" w:themeFillShade="D9"/>
          </w:tcPr>
          <w:p w14:paraId="6076D324" w14:textId="77777777" w:rsidR="00C1406A" w:rsidRPr="00C76795" w:rsidRDefault="00C1406A" w:rsidP="00AB7B14">
            <w:pPr>
              <w:shd w:val="clear" w:color="auto" w:fill="FFFFFF" w:themeFill="background1"/>
              <w:jc w:val="both"/>
              <w:rPr>
                <w:rFonts w:ascii="Arial" w:hAnsi="Arial" w:cs="Arial"/>
                <w:sz w:val="20"/>
                <w:szCs w:val="20"/>
                <w:lang w:val="en-IE"/>
              </w:rPr>
            </w:pPr>
            <w:r w:rsidRPr="00C76795">
              <w:rPr>
                <w:rFonts w:ascii="Arial" w:hAnsi="Arial" w:cs="Arial"/>
                <w:sz w:val="20"/>
                <w:szCs w:val="20"/>
                <w:lang w:val="en-IE"/>
              </w:rPr>
              <w:lastRenderedPageBreak/>
              <w:t xml:space="preserve">The contracts listed should be chosen to demonstrate your firm’s skills, efficiency, experience and reliability in the relevant areas of expertise. </w:t>
            </w:r>
          </w:p>
          <w:p w14:paraId="498EEEFC" w14:textId="77777777" w:rsidR="00C1406A" w:rsidRPr="00C76795" w:rsidRDefault="00C1406A" w:rsidP="00AB7B14">
            <w:pPr>
              <w:shd w:val="clear" w:color="auto" w:fill="FFFFFF" w:themeFill="background1"/>
              <w:jc w:val="both"/>
              <w:rPr>
                <w:rFonts w:ascii="Arial" w:hAnsi="Arial" w:cs="Arial"/>
                <w:color w:val="FFFFFF" w:themeColor="background1"/>
                <w:sz w:val="20"/>
                <w:szCs w:val="20"/>
                <w:lang w:val="en-US"/>
              </w:rPr>
            </w:pPr>
            <w:r w:rsidRPr="00C76795">
              <w:rPr>
                <w:rFonts w:ascii="Arial" w:hAnsi="Arial" w:cs="Arial"/>
                <w:sz w:val="20"/>
                <w:szCs w:val="20"/>
                <w:lang w:val="en-IE"/>
              </w:rPr>
              <w:t xml:space="preserve">All fields should be completed in full. In the event that the information requested on the value of contracts or identity of clients is considered confidential, </w:t>
            </w:r>
            <w:r w:rsidRPr="00C76795">
              <w:rPr>
                <w:rFonts w:ascii="Arial" w:hAnsi="Arial" w:cs="Arial"/>
                <w:bCs/>
                <w:sz w:val="20"/>
                <w:szCs w:val="20"/>
                <w:lang w:val="en-IE"/>
              </w:rPr>
              <w:t>Candidates must ensure that they provide sufficient information to allow the contracting entity to judge the similarity of these contracts to the services required.</w:t>
            </w:r>
          </w:p>
        </w:tc>
      </w:tr>
      <w:tr w:rsidR="00C1406A" w:rsidRPr="00C76795" w14:paraId="7D5A39B9" w14:textId="77777777" w:rsidTr="00486E0E">
        <w:trPr>
          <w:trHeight w:val="435"/>
        </w:trPr>
        <w:tc>
          <w:tcPr>
            <w:tcW w:w="9020" w:type="dxa"/>
            <w:gridSpan w:val="4"/>
            <w:shd w:val="clear" w:color="auto" w:fill="F9F9F9"/>
            <w:vAlign w:val="center"/>
          </w:tcPr>
          <w:p w14:paraId="57629E28"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AB7513">
              <w:rPr>
                <w:rFonts w:ascii="Arial" w:hAnsi="Arial" w:cs="Arial"/>
                <w:b/>
                <w:bCs/>
                <w:sz w:val="20"/>
                <w:szCs w:val="20"/>
              </w:rPr>
              <w:t xml:space="preserve">Contract </w:t>
            </w:r>
            <w:r>
              <w:rPr>
                <w:rFonts w:ascii="Arial" w:hAnsi="Arial" w:cs="Arial"/>
                <w:b/>
                <w:bCs/>
                <w:sz w:val="20"/>
                <w:szCs w:val="20"/>
              </w:rPr>
              <w:t xml:space="preserve">No. </w:t>
            </w:r>
            <w:r w:rsidRPr="00AB7513">
              <w:rPr>
                <w:rFonts w:ascii="Arial" w:hAnsi="Arial" w:cs="Arial"/>
                <w:b/>
                <w:bCs/>
                <w:sz w:val="20"/>
                <w:szCs w:val="20"/>
              </w:rPr>
              <w:t>1</w:t>
            </w:r>
          </w:p>
        </w:tc>
      </w:tr>
      <w:tr w:rsidR="00C1406A" w:rsidRPr="00C76795" w14:paraId="2A8342C2" w14:textId="77777777" w:rsidTr="00486E0E">
        <w:trPr>
          <w:trHeight w:val="435"/>
        </w:trPr>
        <w:tc>
          <w:tcPr>
            <w:tcW w:w="3177" w:type="dxa"/>
            <w:shd w:val="clear" w:color="auto" w:fill="F9F9F9"/>
            <w:vAlign w:val="center"/>
          </w:tcPr>
          <w:p w14:paraId="09655C35" w14:textId="77777777" w:rsidR="00C1406A" w:rsidRPr="00C76795" w:rsidRDefault="00C1406A" w:rsidP="00AB7B14">
            <w:pPr>
              <w:shd w:val="clear" w:color="auto" w:fill="FFFFFF" w:themeFill="background1"/>
              <w:rPr>
                <w:rFonts w:ascii="Arial" w:hAnsi="Arial" w:cs="Arial"/>
                <w:color w:val="FFFFFF" w:themeColor="background1"/>
                <w:sz w:val="20"/>
                <w:szCs w:val="20"/>
                <w:lang w:val="en-US"/>
              </w:rPr>
            </w:pPr>
            <w:r w:rsidRPr="00C76795">
              <w:rPr>
                <w:rFonts w:ascii="Arial" w:hAnsi="Arial" w:cs="Arial"/>
                <w:sz w:val="20"/>
                <w:szCs w:val="20"/>
              </w:rPr>
              <w:t xml:space="preserve">Start Date </w:t>
            </w:r>
          </w:p>
        </w:tc>
        <w:tc>
          <w:tcPr>
            <w:tcW w:w="1912" w:type="dxa"/>
          </w:tcPr>
          <w:p w14:paraId="108F033F"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c>
          <w:tcPr>
            <w:tcW w:w="2019" w:type="dxa"/>
            <w:shd w:val="clear" w:color="auto" w:fill="F9F9F9"/>
          </w:tcPr>
          <w:p w14:paraId="597C3EE2"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C76795">
              <w:rPr>
                <w:rFonts w:ascii="Arial" w:hAnsi="Arial" w:cs="Arial"/>
                <w:sz w:val="20"/>
                <w:szCs w:val="20"/>
              </w:rPr>
              <w:t xml:space="preserve">End Date: </w:t>
            </w:r>
          </w:p>
        </w:tc>
        <w:tc>
          <w:tcPr>
            <w:tcW w:w="1912" w:type="dxa"/>
          </w:tcPr>
          <w:p w14:paraId="0E854A62"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r>
      <w:tr w:rsidR="00C1406A" w:rsidRPr="00C76795" w14:paraId="31F37EB5" w14:textId="77777777" w:rsidTr="00486E0E">
        <w:trPr>
          <w:trHeight w:val="435"/>
        </w:trPr>
        <w:tc>
          <w:tcPr>
            <w:tcW w:w="3177" w:type="dxa"/>
            <w:shd w:val="clear" w:color="auto" w:fill="F9F9F9"/>
            <w:vAlign w:val="center"/>
          </w:tcPr>
          <w:p w14:paraId="08A4C5F3" w14:textId="77777777" w:rsidR="00C1406A" w:rsidRPr="00C76795" w:rsidRDefault="00C1406A" w:rsidP="00AB7B14">
            <w:pPr>
              <w:shd w:val="clear" w:color="auto" w:fill="FFFFFF" w:themeFill="background1"/>
              <w:rPr>
                <w:rFonts w:ascii="Arial" w:hAnsi="Arial" w:cs="Arial"/>
                <w:color w:val="FFFFFF" w:themeColor="background1"/>
                <w:sz w:val="20"/>
                <w:szCs w:val="20"/>
                <w:lang w:val="en-US"/>
              </w:rPr>
            </w:pPr>
            <w:r w:rsidRPr="00C76795">
              <w:rPr>
                <w:rFonts w:ascii="Arial" w:hAnsi="Arial" w:cs="Arial"/>
                <w:sz w:val="20"/>
                <w:szCs w:val="20"/>
              </w:rPr>
              <w:t>Client Name &amp; address</w:t>
            </w:r>
          </w:p>
        </w:tc>
        <w:tc>
          <w:tcPr>
            <w:tcW w:w="5843" w:type="dxa"/>
            <w:gridSpan w:val="3"/>
          </w:tcPr>
          <w:p w14:paraId="344ABAF8"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r>
      <w:tr w:rsidR="00C1406A" w:rsidRPr="00C76795" w14:paraId="69964244" w14:textId="77777777" w:rsidTr="00486E0E">
        <w:trPr>
          <w:trHeight w:val="435"/>
        </w:trPr>
        <w:tc>
          <w:tcPr>
            <w:tcW w:w="3177" w:type="dxa"/>
            <w:shd w:val="clear" w:color="auto" w:fill="F9F9F9"/>
            <w:vAlign w:val="center"/>
          </w:tcPr>
          <w:p w14:paraId="6550AB96" w14:textId="77777777" w:rsidR="00C1406A" w:rsidRPr="00C76795" w:rsidRDefault="00C1406A" w:rsidP="00AB7B14">
            <w:pPr>
              <w:shd w:val="clear" w:color="auto" w:fill="FFFFFF" w:themeFill="background1"/>
              <w:rPr>
                <w:rFonts w:ascii="Arial" w:hAnsi="Arial" w:cs="Arial"/>
                <w:color w:val="FFFFFF" w:themeColor="background1"/>
                <w:sz w:val="20"/>
                <w:szCs w:val="20"/>
                <w:lang w:val="en-US"/>
              </w:rPr>
            </w:pPr>
            <w:r w:rsidRPr="00C76795">
              <w:rPr>
                <w:rFonts w:ascii="Arial" w:hAnsi="Arial" w:cs="Arial"/>
                <w:sz w:val="20"/>
                <w:szCs w:val="20"/>
              </w:rPr>
              <w:t>Client contact person:</w:t>
            </w:r>
          </w:p>
        </w:tc>
        <w:tc>
          <w:tcPr>
            <w:tcW w:w="1912" w:type="dxa"/>
            <w:vAlign w:val="center"/>
          </w:tcPr>
          <w:p w14:paraId="62D37E6B"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c>
          <w:tcPr>
            <w:tcW w:w="2019" w:type="dxa"/>
            <w:shd w:val="clear" w:color="auto" w:fill="F9F9F9"/>
            <w:vAlign w:val="center"/>
          </w:tcPr>
          <w:p w14:paraId="66A5C269"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C76795">
              <w:rPr>
                <w:rFonts w:ascii="Arial" w:hAnsi="Arial" w:cs="Arial"/>
                <w:color w:val="000000" w:themeColor="text1"/>
                <w:sz w:val="20"/>
                <w:szCs w:val="20"/>
              </w:rPr>
              <w:t>Phone no.:</w:t>
            </w:r>
          </w:p>
        </w:tc>
        <w:tc>
          <w:tcPr>
            <w:tcW w:w="1912" w:type="dxa"/>
          </w:tcPr>
          <w:p w14:paraId="0020136F"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r>
      <w:tr w:rsidR="00C1406A" w:rsidRPr="00C76795" w14:paraId="717E5993" w14:textId="77777777" w:rsidTr="00486E0E">
        <w:trPr>
          <w:trHeight w:val="435"/>
        </w:trPr>
        <w:tc>
          <w:tcPr>
            <w:tcW w:w="3177" w:type="dxa"/>
            <w:shd w:val="clear" w:color="auto" w:fill="F9F9F9"/>
          </w:tcPr>
          <w:p w14:paraId="44792CB5" w14:textId="77777777" w:rsidR="00C1406A" w:rsidRPr="00C76795" w:rsidRDefault="00C1406A" w:rsidP="00AB7B14">
            <w:pPr>
              <w:shd w:val="clear" w:color="auto" w:fill="FFFFFF" w:themeFill="background1"/>
              <w:rPr>
                <w:rFonts w:ascii="Arial" w:hAnsi="Arial" w:cs="Arial"/>
                <w:sz w:val="20"/>
                <w:szCs w:val="20"/>
                <w:lang w:val="en-US"/>
              </w:rPr>
            </w:pPr>
            <w:r w:rsidRPr="00C76795">
              <w:rPr>
                <w:rFonts w:ascii="Arial" w:hAnsi="Arial" w:cs="Arial"/>
                <w:sz w:val="20"/>
                <w:szCs w:val="20"/>
                <w:lang w:val="en-US"/>
              </w:rPr>
              <w:t>Approximate annual value</w:t>
            </w:r>
          </w:p>
        </w:tc>
        <w:tc>
          <w:tcPr>
            <w:tcW w:w="5843" w:type="dxa"/>
            <w:gridSpan w:val="3"/>
          </w:tcPr>
          <w:p w14:paraId="77B4E33C"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C76795">
              <w:rPr>
                <w:rFonts w:ascii="Arial" w:hAnsi="Arial" w:cs="Arial"/>
                <w:color w:val="000000" w:themeColor="text1"/>
                <w:sz w:val="20"/>
                <w:szCs w:val="20"/>
                <w:lang w:val="en-US"/>
              </w:rPr>
              <w:t xml:space="preserve"> </w:t>
            </w:r>
          </w:p>
        </w:tc>
      </w:tr>
      <w:tr w:rsidR="00C1406A" w:rsidRPr="00C76795" w14:paraId="7F3C2425" w14:textId="77777777" w:rsidTr="00486E0E">
        <w:trPr>
          <w:trHeight w:val="2733"/>
        </w:trPr>
        <w:tc>
          <w:tcPr>
            <w:tcW w:w="3177" w:type="dxa"/>
            <w:shd w:val="clear" w:color="auto" w:fill="F9F9F9"/>
            <w:vAlign w:val="center"/>
          </w:tcPr>
          <w:p w14:paraId="173F4215" w14:textId="77777777" w:rsidR="00C1406A" w:rsidRPr="00302B77" w:rsidRDefault="00C1406A" w:rsidP="00AB7B14">
            <w:pPr>
              <w:shd w:val="clear" w:color="auto" w:fill="FFFFFF" w:themeFill="background1"/>
              <w:rPr>
                <w:rFonts w:ascii="Arial" w:hAnsi="Arial" w:cs="Arial"/>
                <w:color w:val="000000" w:themeColor="text1"/>
                <w:sz w:val="20"/>
                <w:szCs w:val="20"/>
                <w:lang w:val="en-US"/>
              </w:rPr>
            </w:pPr>
            <w:r>
              <w:rPr>
                <w:rFonts w:ascii="Arial" w:hAnsi="Arial" w:cs="Arial"/>
                <w:color w:val="000000" w:themeColor="text1"/>
                <w:sz w:val="20"/>
                <w:szCs w:val="20"/>
                <w:lang w:val="en-US"/>
              </w:rPr>
              <w:t>Details of services provided</w:t>
            </w:r>
          </w:p>
        </w:tc>
        <w:tc>
          <w:tcPr>
            <w:tcW w:w="5843" w:type="dxa"/>
            <w:gridSpan w:val="3"/>
            <w:vAlign w:val="center"/>
          </w:tcPr>
          <w:p w14:paraId="70D6E5D6" w14:textId="77777777" w:rsidR="00C1406A" w:rsidRPr="00C76795" w:rsidRDefault="00C1406A" w:rsidP="00AB7B14">
            <w:pPr>
              <w:shd w:val="clear" w:color="auto" w:fill="FFFFFF" w:themeFill="background1"/>
              <w:rPr>
                <w:rFonts w:ascii="Arial" w:hAnsi="Arial" w:cs="Arial"/>
                <w:color w:val="000000" w:themeColor="text1"/>
                <w:sz w:val="20"/>
                <w:szCs w:val="20"/>
                <w:lang w:val="en-US"/>
              </w:rPr>
            </w:pPr>
          </w:p>
        </w:tc>
      </w:tr>
    </w:tbl>
    <w:p w14:paraId="4143A4BD" w14:textId="77777777" w:rsidR="00C1406A" w:rsidRDefault="00C1406A" w:rsidP="00AB7B14">
      <w:pPr>
        <w:shd w:val="clear" w:color="auto" w:fill="FFFFFF" w:themeFill="background1"/>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C1406A" w:rsidRPr="00C76795" w14:paraId="209BB6DD" w14:textId="77777777" w:rsidTr="00486E0E">
        <w:trPr>
          <w:trHeight w:val="435"/>
        </w:trPr>
        <w:tc>
          <w:tcPr>
            <w:tcW w:w="9020" w:type="dxa"/>
            <w:gridSpan w:val="4"/>
            <w:shd w:val="clear" w:color="auto" w:fill="F9F9F9"/>
            <w:vAlign w:val="center"/>
          </w:tcPr>
          <w:p w14:paraId="5B13C5E5"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AB7513">
              <w:rPr>
                <w:rFonts w:ascii="Arial" w:hAnsi="Arial" w:cs="Arial"/>
                <w:b/>
                <w:bCs/>
                <w:sz w:val="20"/>
                <w:szCs w:val="20"/>
              </w:rPr>
              <w:t xml:space="preserve">Contract </w:t>
            </w:r>
            <w:r>
              <w:rPr>
                <w:rFonts w:ascii="Arial" w:hAnsi="Arial" w:cs="Arial"/>
                <w:b/>
                <w:bCs/>
                <w:sz w:val="20"/>
                <w:szCs w:val="20"/>
              </w:rPr>
              <w:t>No. 2</w:t>
            </w:r>
          </w:p>
        </w:tc>
      </w:tr>
      <w:tr w:rsidR="00C1406A" w:rsidRPr="00C76795" w14:paraId="3D7EDFDE" w14:textId="77777777" w:rsidTr="00486E0E">
        <w:trPr>
          <w:trHeight w:val="435"/>
        </w:trPr>
        <w:tc>
          <w:tcPr>
            <w:tcW w:w="3177" w:type="dxa"/>
            <w:shd w:val="clear" w:color="auto" w:fill="F9F9F9"/>
            <w:vAlign w:val="center"/>
          </w:tcPr>
          <w:p w14:paraId="10C2F981" w14:textId="77777777" w:rsidR="00C1406A" w:rsidRPr="00C76795" w:rsidRDefault="00C1406A" w:rsidP="00AB7B14">
            <w:pPr>
              <w:shd w:val="clear" w:color="auto" w:fill="FFFFFF" w:themeFill="background1"/>
              <w:rPr>
                <w:rFonts w:ascii="Arial" w:hAnsi="Arial" w:cs="Arial"/>
                <w:color w:val="FFFFFF" w:themeColor="background1"/>
                <w:sz w:val="20"/>
                <w:szCs w:val="20"/>
                <w:lang w:val="en-US"/>
              </w:rPr>
            </w:pPr>
            <w:r w:rsidRPr="00C76795">
              <w:rPr>
                <w:rFonts w:ascii="Arial" w:hAnsi="Arial" w:cs="Arial"/>
                <w:sz w:val="20"/>
                <w:szCs w:val="20"/>
              </w:rPr>
              <w:t xml:space="preserve">Start Date </w:t>
            </w:r>
          </w:p>
        </w:tc>
        <w:tc>
          <w:tcPr>
            <w:tcW w:w="1912" w:type="dxa"/>
          </w:tcPr>
          <w:p w14:paraId="22EA8CB4"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c>
          <w:tcPr>
            <w:tcW w:w="2019" w:type="dxa"/>
            <w:shd w:val="clear" w:color="auto" w:fill="F9F9F9"/>
          </w:tcPr>
          <w:p w14:paraId="1B2489C5"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C76795">
              <w:rPr>
                <w:rFonts w:ascii="Arial" w:hAnsi="Arial" w:cs="Arial"/>
                <w:sz w:val="20"/>
                <w:szCs w:val="20"/>
              </w:rPr>
              <w:t xml:space="preserve">End Date: </w:t>
            </w:r>
          </w:p>
        </w:tc>
        <w:tc>
          <w:tcPr>
            <w:tcW w:w="1912" w:type="dxa"/>
          </w:tcPr>
          <w:p w14:paraId="63C5FCC4"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r>
      <w:tr w:rsidR="00C1406A" w:rsidRPr="00C76795" w14:paraId="1C60D568" w14:textId="77777777" w:rsidTr="00486E0E">
        <w:trPr>
          <w:trHeight w:val="435"/>
        </w:trPr>
        <w:tc>
          <w:tcPr>
            <w:tcW w:w="3177" w:type="dxa"/>
            <w:shd w:val="clear" w:color="auto" w:fill="F9F9F9"/>
            <w:vAlign w:val="center"/>
          </w:tcPr>
          <w:p w14:paraId="475F1A5F" w14:textId="77777777" w:rsidR="00C1406A" w:rsidRPr="00C76795" w:rsidRDefault="00C1406A" w:rsidP="00AB7B14">
            <w:pPr>
              <w:shd w:val="clear" w:color="auto" w:fill="FFFFFF" w:themeFill="background1"/>
              <w:rPr>
                <w:rFonts w:ascii="Arial" w:hAnsi="Arial" w:cs="Arial"/>
                <w:color w:val="FFFFFF" w:themeColor="background1"/>
                <w:sz w:val="20"/>
                <w:szCs w:val="20"/>
                <w:lang w:val="en-US"/>
              </w:rPr>
            </w:pPr>
            <w:r w:rsidRPr="00C76795">
              <w:rPr>
                <w:rFonts w:ascii="Arial" w:hAnsi="Arial" w:cs="Arial"/>
                <w:sz w:val="20"/>
                <w:szCs w:val="20"/>
              </w:rPr>
              <w:t>Client Name &amp; address</w:t>
            </w:r>
          </w:p>
        </w:tc>
        <w:tc>
          <w:tcPr>
            <w:tcW w:w="5843" w:type="dxa"/>
            <w:gridSpan w:val="3"/>
          </w:tcPr>
          <w:p w14:paraId="2683765F"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r>
      <w:tr w:rsidR="00C1406A" w:rsidRPr="00C76795" w14:paraId="78C2541D" w14:textId="77777777" w:rsidTr="00486E0E">
        <w:trPr>
          <w:trHeight w:val="435"/>
        </w:trPr>
        <w:tc>
          <w:tcPr>
            <w:tcW w:w="3177" w:type="dxa"/>
            <w:shd w:val="clear" w:color="auto" w:fill="F9F9F9"/>
            <w:vAlign w:val="center"/>
          </w:tcPr>
          <w:p w14:paraId="49E7C7C7" w14:textId="77777777" w:rsidR="00C1406A" w:rsidRPr="00C76795" w:rsidRDefault="00C1406A" w:rsidP="00AB7B14">
            <w:pPr>
              <w:shd w:val="clear" w:color="auto" w:fill="FFFFFF" w:themeFill="background1"/>
              <w:rPr>
                <w:rFonts w:ascii="Arial" w:hAnsi="Arial" w:cs="Arial"/>
                <w:color w:val="FFFFFF" w:themeColor="background1"/>
                <w:sz w:val="20"/>
                <w:szCs w:val="20"/>
                <w:lang w:val="en-US"/>
              </w:rPr>
            </w:pPr>
            <w:r w:rsidRPr="00C76795">
              <w:rPr>
                <w:rFonts w:ascii="Arial" w:hAnsi="Arial" w:cs="Arial"/>
                <w:sz w:val="20"/>
                <w:szCs w:val="20"/>
              </w:rPr>
              <w:t>Client contact person:</w:t>
            </w:r>
          </w:p>
        </w:tc>
        <w:tc>
          <w:tcPr>
            <w:tcW w:w="1912" w:type="dxa"/>
            <w:vAlign w:val="center"/>
          </w:tcPr>
          <w:p w14:paraId="5BE804B1"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c>
          <w:tcPr>
            <w:tcW w:w="2019" w:type="dxa"/>
            <w:shd w:val="clear" w:color="auto" w:fill="F9F9F9"/>
            <w:vAlign w:val="center"/>
          </w:tcPr>
          <w:p w14:paraId="6F08ED9D"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C76795">
              <w:rPr>
                <w:rFonts w:ascii="Arial" w:hAnsi="Arial" w:cs="Arial"/>
                <w:color w:val="000000" w:themeColor="text1"/>
                <w:sz w:val="20"/>
                <w:szCs w:val="20"/>
              </w:rPr>
              <w:t>Phone no.:</w:t>
            </w:r>
          </w:p>
        </w:tc>
        <w:tc>
          <w:tcPr>
            <w:tcW w:w="1912" w:type="dxa"/>
          </w:tcPr>
          <w:p w14:paraId="44908EC7"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p>
        </w:tc>
      </w:tr>
      <w:tr w:rsidR="00C1406A" w:rsidRPr="00C76795" w14:paraId="273A06AC" w14:textId="77777777" w:rsidTr="00486E0E">
        <w:trPr>
          <w:trHeight w:val="435"/>
        </w:trPr>
        <w:tc>
          <w:tcPr>
            <w:tcW w:w="3177" w:type="dxa"/>
            <w:shd w:val="clear" w:color="auto" w:fill="F9F9F9"/>
          </w:tcPr>
          <w:p w14:paraId="5221C4FC" w14:textId="77777777" w:rsidR="00C1406A" w:rsidRPr="00C76795" w:rsidRDefault="00C1406A" w:rsidP="00AB7B14">
            <w:pPr>
              <w:shd w:val="clear" w:color="auto" w:fill="FFFFFF" w:themeFill="background1"/>
              <w:rPr>
                <w:rFonts w:ascii="Arial" w:hAnsi="Arial" w:cs="Arial"/>
                <w:sz w:val="20"/>
                <w:szCs w:val="20"/>
                <w:lang w:val="en-US"/>
              </w:rPr>
            </w:pPr>
            <w:r w:rsidRPr="00C76795">
              <w:rPr>
                <w:rFonts w:ascii="Arial" w:hAnsi="Arial" w:cs="Arial"/>
                <w:sz w:val="20"/>
                <w:szCs w:val="20"/>
                <w:lang w:val="en-US"/>
              </w:rPr>
              <w:t>Approximate annual value</w:t>
            </w:r>
          </w:p>
        </w:tc>
        <w:tc>
          <w:tcPr>
            <w:tcW w:w="5843" w:type="dxa"/>
            <w:gridSpan w:val="3"/>
          </w:tcPr>
          <w:p w14:paraId="748ED97A" w14:textId="77777777" w:rsidR="00C1406A" w:rsidRPr="00C76795" w:rsidRDefault="00C1406A" w:rsidP="00AB7B14">
            <w:pPr>
              <w:shd w:val="clear" w:color="auto" w:fill="FFFFFF" w:themeFill="background1"/>
              <w:jc w:val="both"/>
              <w:rPr>
                <w:rFonts w:ascii="Arial" w:hAnsi="Arial" w:cs="Arial"/>
                <w:color w:val="000000" w:themeColor="text1"/>
                <w:sz w:val="20"/>
                <w:szCs w:val="20"/>
                <w:lang w:val="en-US"/>
              </w:rPr>
            </w:pPr>
            <w:r w:rsidRPr="00C76795">
              <w:rPr>
                <w:rFonts w:ascii="Arial" w:hAnsi="Arial" w:cs="Arial"/>
                <w:color w:val="000000" w:themeColor="text1"/>
                <w:sz w:val="20"/>
                <w:szCs w:val="20"/>
                <w:lang w:val="en-US"/>
              </w:rPr>
              <w:t xml:space="preserve"> </w:t>
            </w:r>
          </w:p>
        </w:tc>
      </w:tr>
      <w:tr w:rsidR="00C1406A" w:rsidRPr="00C76795" w14:paraId="0D73C54F" w14:textId="77777777" w:rsidTr="00486E0E">
        <w:trPr>
          <w:trHeight w:val="2733"/>
        </w:trPr>
        <w:tc>
          <w:tcPr>
            <w:tcW w:w="3177" w:type="dxa"/>
            <w:shd w:val="clear" w:color="auto" w:fill="F9F9F9"/>
            <w:vAlign w:val="center"/>
          </w:tcPr>
          <w:p w14:paraId="781EB6F1" w14:textId="77777777" w:rsidR="00C1406A" w:rsidRPr="00302B77" w:rsidRDefault="00C1406A" w:rsidP="00AB7B14">
            <w:pPr>
              <w:shd w:val="clear" w:color="auto" w:fill="FFFFFF" w:themeFill="background1"/>
              <w:rPr>
                <w:rFonts w:ascii="Arial" w:hAnsi="Arial" w:cs="Arial"/>
                <w:color w:val="000000" w:themeColor="text1"/>
                <w:sz w:val="20"/>
                <w:szCs w:val="20"/>
                <w:lang w:val="en-US"/>
              </w:rPr>
            </w:pPr>
            <w:r>
              <w:rPr>
                <w:rFonts w:ascii="Arial" w:hAnsi="Arial" w:cs="Arial"/>
                <w:color w:val="000000" w:themeColor="text1"/>
                <w:sz w:val="20"/>
                <w:szCs w:val="20"/>
                <w:lang w:val="en-US"/>
              </w:rPr>
              <w:t>Details of services provided</w:t>
            </w:r>
          </w:p>
        </w:tc>
        <w:tc>
          <w:tcPr>
            <w:tcW w:w="5843" w:type="dxa"/>
            <w:gridSpan w:val="3"/>
            <w:vAlign w:val="center"/>
          </w:tcPr>
          <w:p w14:paraId="4D5D402C" w14:textId="77777777" w:rsidR="00C1406A" w:rsidRPr="00C76795" w:rsidRDefault="00C1406A" w:rsidP="00AB7B14">
            <w:pPr>
              <w:shd w:val="clear" w:color="auto" w:fill="FFFFFF" w:themeFill="background1"/>
              <w:rPr>
                <w:rFonts w:ascii="Arial" w:hAnsi="Arial" w:cs="Arial"/>
                <w:color w:val="000000" w:themeColor="text1"/>
                <w:sz w:val="20"/>
                <w:szCs w:val="20"/>
                <w:lang w:val="en-US"/>
              </w:rPr>
            </w:pPr>
          </w:p>
        </w:tc>
      </w:tr>
    </w:tbl>
    <w:p w14:paraId="044CFE04" w14:textId="77777777" w:rsidR="00C1406A" w:rsidRDefault="00C1406A" w:rsidP="00AB7B14">
      <w:pPr>
        <w:pStyle w:val="Heading1"/>
        <w:shd w:val="clear" w:color="auto" w:fill="FFFFFF" w:themeFill="background1"/>
        <w:ind w:left="567" w:hanging="510"/>
      </w:pPr>
      <w:bookmarkStart w:id="14" w:name="_Toc16594400"/>
      <w:r w:rsidRPr="001D29BD">
        <w:lastRenderedPageBreak/>
        <w:t xml:space="preserve">SECTION B - WEIGHTED </w:t>
      </w:r>
      <w:r>
        <w:t xml:space="preserve">AWARD </w:t>
      </w:r>
      <w:r w:rsidRPr="001D29BD">
        <w:t>CRITERIA</w:t>
      </w:r>
      <w:bookmarkEnd w:id="14"/>
    </w:p>
    <w:p w14:paraId="60D306AD" w14:textId="77777777" w:rsidR="00B65CCA" w:rsidRPr="00422B2D" w:rsidRDefault="00B65CCA" w:rsidP="00AB7B14">
      <w:pPr>
        <w:pStyle w:val="Heading2"/>
        <w:shd w:val="clear" w:color="auto" w:fill="FFFFFF" w:themeFill="background1"/>
        <w:spacing w:after="240"/>
      </w:pPr>
      <w:r>
        <w:t>QUALITATIVE AWARD CRITERIA</w:t>
      </w:r>
    </w:p>
    <w:tbl>
      <w:tblPr>
        <w:tblStyle w:val="ListTable4-Accent31"/>
        <w:tblW w:w="4984"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628"/>
        <w:gridCol w:w="4754"/>
        <w:gridCol w:w="1276"/>
        <w:gridCol w:w="1125"/>
        <w:gridCol w:w="1204"/>
      </w:tblGrid>
      <w:tr w:rsidR="00B65CCA" w:rsidRPr="0073292A" w14:paraId="00663867" w14:textId="77777777" w:rsidTr="002754E3">
        <w:trPr>
          <w:cnfStyle w:val="100000000000" w:firstRow="1" w:lastRow="0" w:firstColumn="0" w:lastColumn="0" w:oddVBand="0" w:evenVBand="0" w:oddHBand="0"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1AB3FA02" w14:textId="77777777" w:rsidR="00B65CCA" w:rsidRPr="00D6695F" w:rsidRDefault="00B65CCA" w:rsidP="00AB7B14">
            <w:pPr>
              <w:shd w:val="clear" w:color="auto" w:fill="FFFFFF" w:themeFill="background1"/>
              <w:spacing w:before="120" w:line="300" w:lineRule="exact"/>
              <w:rPr>
                <w:rFonts w:ascii="Arial" w:eastAsia="Calibri" w:hAnsi="Arial" w:cs="Arial"/>
                <w:b w:val="0"/>
                <w:bCs w:val="0"/>
                <w:color w:val="auto"/>
                <w:sz w:val="20"/>
                <w:szCs w:val="20"/>
              </w:rPr>
            </w:pPr>
            <w:r w:rsidRPr="00D6695F">
              <w:rPr>
                <w:rFonts w:ascii="Arial" w:eastAsia="Calibri" w:hAnsi="Arial" w:cs="Arial"/>
                <w:b w:val="0"/>
                <w:bCs w:val="0"/>
                <w:color w:val="auto"/>
                <w:sz w:val="20"/>
                <w:szCs w:val="20"/>
              </w:rPr>
              <w:t xml:space="preserve">Ref. </w:t>
            </w:r>
          </w:p>
          <w:p w14:paraId="058AEC6E" w14:textId="77777777" w:rsidR="00B65CCA" w:rsidRPr="00D6695F" w:rsidRDefault="00B65CCA" w:rsidP="00AB7B14">
            <w:pPr>
              <w:shd w:val="clear" w:color="auto" w:fill="FFFFFF" w:themeFill="background1"/>
              <w:spacing w:before="120" w:line="300" w:lineRule="exact"/>
              <w:rPr>
                <w:rFonts w:ascii="Arial" w:eastAsia="Calibri" w:hAnsi="Arial" w:cs="Arial"/>
                <w:b w:val="0"/>
                <w:bCs w:val="0"/>
                <w:color w:val="auto"/>
                <w:sz w:val="20"/>
                <w:szCs w:val="20"/>
              </w:rPr>
            </w:pPr>
          </w:p>
        </w:tc>
        <w:tc>
          <w:tcPr>
            <w:tcW w:w="4754" w:type="dxa"/>
            <w:shd w:val="clear" w:color="auto" w:fill="FFFFFF" w:themeFill="background1"/>
          </w:tcPr>
          <w:p w14:paraId="3D9CF94D" w14:textId="77777777" w:rsidR="00B65CCA" w:rsidRPr="00D6695F" w:rsidRDefault="00B65CCA" w:rsidP="00AB7B14">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D6695F">
              <w:rPr>
                <w:rFonts w:ascii="Arial" w:eastAsia="Calibri" w:hAnsi="Arial" w:cs="Arial"/>
                <w:b w:val="0"/>
                <w:bCs w:val="0"/>
                <w:color w:val="auto"/>
                <w:sz w:val="20"/>
                <w:szCs w:val="20"/>
              </w:rPr>
              <w:t xml:space="preserve">Award Criterion </w:t>
            </w:r>
          </w:p>
        </w:tc>
        <w:tc>
          <w:tcPr>
            <w:tcW w:w="1276" w:type="dxa"/>
            <w:shd w:val="clear" w:color="auto" w:fill="FFFFFF" w:themeFill="background1"/>
          </w:tcPr>
          <w:p w14:paraId="4A14C16F" w14:textId="77777777" w:rsidR="00B65CCA" w:rsidRPr="00D6695F" w:rsidRDefault="00B65CCA" w:rsidP="00AB7B14">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D6695F">
              <w:rPr>
                <w:rFonts w:ascii="Arial" w:eastAsia="Calibri" w:hAnsi="Arial" w:cs="Arial"/>
                <w:b w:val="0"/>
                <w:bCs w:val="0"/>
                <w:color w:val="auto"/>
                <w:sz w:val="20"/>
                <w:szCs w:val="20"/>
              </w:rPr>
              <w:t xml:space="preserve">Weighting </w:t>
            </w:r>
          </w:p>
        </w:tc>
        <w:tc>
          <w:tcPr>
            <w:tcW w:w="1125" w:type="dxa"/>
            <w:shd w:val="clear" w:color="auto" w:fill="FFFFFF" w:themeFill="background1"/>
          </w:tcPr>
          <w:p w14:paraId="194D9D96" w14:textId="77777777" w:rsidR="00B65CCA" w:rsidRPr="00D6695F" w:rsidRDefault="00B65CCA" w:rsidP="00AB7B14">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D6695F">
              <w:rPr>
                <w:rFonts w:ascii="Arial" w:eastAsia="Calibri" w:hAnsi="Arial" w:cs="Arial"/>
                <w:b w:val="0"/>
                <w:bCs w:val="0"/>
                <w:color w:val="auto"/>
                <w:sz w:val="20"/>
                <w:szCs w:val="20"/>
              </w:rPr>
              <w:t>Maximum Marks</w:t>
            </w:r>
          </w:p>
        </w:tc>
        <w:tc>
          <w:tcPr>
            <w:tcW w:w="1204" w:type="dxa"/>
            <w:shd w:val="clear" w:color="auto" w:fill="FFFFFF" w:themeFill="background1"/>
          </w:tcPr>
          <w:p w14:paraId="51A34A4C" w14:textId="77777777" w:rsidR="00B65CCA" w:rsidRPr="00D6695F" w:rsidRDefault="00B65CCA" w:rsidP="00AB7B14">
            <w:pPr>
              <w:shd w:val="clear" w:color="auto" w:fill="FFFFFF" w:themeFill="background1"/>
              <w:spacing w:before="120" w:line="300" w:lineRule="exac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0"/>
                <w:szCs w:val="20"/>
              </w:rPr>
            </w:pPr>
            <w:r w:rsidRPr="00D6695F">
              <w:rPr>
                <w:rFonts w:ascii="Arial" w:eastAsia="Calibri" w:hAnsi="Arial" w:cs="Arial"/>
                <w:b w:val="0"/>
                <w:bCs w:val="0"/>
                <w:color w:val="auto"/>
                <w:sz w:val="20"/>
                <w:szCs w:val="20"/>
              </w:rPr>
              <w:t>Minimum Marks Required</w:t>
            </w:r>
          </w:p>
        </w:tc>
      </w:tr>
      <w:tr w:rsidR="004C0F4A" w:rsidRPr="00225B63" w14:paraId="3AC23026" w14:textId="77777777" w:rsidTr="00D6695F">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268AB515" w14:textId="7F99AA15" w:rsidR="004C0F4A" w:rsidRPr="00D6695F" w:rsidRDefault="004C0F4A" w:rsidP="00AB7B14">
            <w:pPr>
              <w:shd w:val="clear" w:color="auto" w:fill="FFFFFF" w:themeFill="background1"/>
              <w:spacing w:before="120" w:line="300" w:lineRule="exact"/>
              <w:rPr>
                <w:rFonts w:ascii="Arial" w:eastAsia="Calibri" w:hAnsi="Arial" w:cs="Arial"/>
                <w:b w:val="0"/>
                <w:bCs w:val="0"/>
                <w:sz w:val="20"/>
                <w:szCs w:val="20"/>
              </w:rPr>
            </w:pPr>
            <w:r w:rsidRPr="00D6695F">
              <w:rPr>
                <w:rFonts w:ascii="Arial" w:eastAsia="Calibri" w:hAnsi="Arial" w:cs="Arial"/>
                <w:b w:val="0"/>
                <w:bCs w:val="0"/>
                <w:sz w:val="20"/>
                <w:szCs w:val="20"/>
              </w:rPr>
              <w:t>A</w:t>
            </w:r>
          </w:p>
        </w:tc>
        <w:tc>
          <w:tcPr>
            <w:tcW w:w="4754" w:type="dxa"/>
            <w:shd w:val="clear" w:color="auto" w:fill="FFFFFF" w:themeFill="background1"/>
          </w:tcPr>
          <w:p w14:paraId="3251AC77" w14:textId="289D2B4B"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Green Public Procurement requirements</w:t>
            </w:r>
          </w:p>
        </w:tc>
        <w:tc>
          <w:tcPr>
            <w:tcW w:w="1276" w:type="dxa"/>
            <w:shd w:val="clear" w:color="auto" w:fill="FFFFFF" w:themeFill="background1"/>
          </w:tcPr>
          <w:p w14:paraId="02520FCD" w14:textId="3092AB99"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5%</w:t>
            </w:r>
          </w:p>
        </w:tc>
        <w:tc>
          <w:tcPr>
            <w:tcW w:w="1125" w:type="dxa"/>
            <w:shd w:val="clear" w:color="auto" w:fill="FFFFFF" w:themeFill="background1"/>
          </w:tcPr>
          <w:p w14:paraId="2134D24A" w14:textId="05CDE4C7"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500</w:t>
            </w:r>
          </w:p>
        </w:tc>
        <w:tc>
          <w:tcPr>
            <w:tcW w:w="1204" w:type="dxa"/>
            <w:shd w:val="clear" w:color="auto" w:fill="FFFFFF" w:themeFill="background1"/>
          </w:tcPr>
          <w:p w14:paraId="027417D0" w14:textId="46CE51C0"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300</w:t>
            </w:r>
          </w:p>
        </w:tc>
      </w:tr>
      <w:tr w:rsidR="004C0F4A" w:rsidRPr="00225B63" w14:paraId="557BEC49" w14:textId="77777777" w:rsidTr="002F0117">
        <w:trPr>
          <w:trHeight w:val="1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46BDF461" w14:textId="5000CD7C" w:rsidR="004C0F4A" w:rsidRPr="00D6695F" w:rsidRDefault="004C0F4A" w:rsidP="00AB7B14">
            <w:pPr>
              <w:shd w:val="clear" w:color="auto" w:fill="FFFFFF" w:themeFill="background1"/>
              <w:spacing w:before="120" w:line="300" w:lineRule="exact"/>
              <w:rPr>
                <w:rFonts w:ascii="Arial" w:eastAsia="Calibri" w:hAnsi="Arial" w:cs="Arial"/>
                <w:b w:val="0"/>
                <w:bCs w:val="0"/>
                <w:sz w:val="20"/>
                <w:szCs w:val="20"/>
              </w:rPr>
            </w:pPr>
            <w:r w:rsidRPr="00D6695F">
              <w:rPr>
                <w:rFonts w:ascii="Arial" w:eastAsia="Calibri" w:hAnsi="Arial" w:cs="Arial"/>
                <w:b w:val="0"/>
                <w:bCs w:val="0"/>
                <w:sz w:val="20"/>
                <w:szCs w:val="20"/>
              </w:rPr>
              <w:t>B</w:t>
            </w:r>
          </w:p>
        </w:tc>
        <w:tc>
          <w:tcPr>
            <w:tcW w:w="4754" w:type="dxa"/>
          </w:tcPr>
          <w:p w14:paraId="0054FE2A" w14:textId="77777777"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GDPR</w:t>
            </w:r>
          </w:p>
        </w:tc>
        <w:tc>
          <w:tcPr>
            <w:tcW w:w="1276" w:type="dxa"/>
          </w:tcPr>
          <w:p w14:paraId="57A74B53" w14:textId="56C8CAAB"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5%</w:t>
            </w:r>
          </w:p>
        </w:tc>
        <w:tc>
          <w:tcPr>
            <w:tcW w:w="1125" w:type="dxa"/>
          </w:tcPr>
          <w:p w14:paraId="4801A697" w14:textId="32C22352"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500</w:t>
            </w:r>
          </w:p>
        </w:tc>
        <w:tc>
          <w:tcPr>
            <w:tcW w:w="1204" w:type="dxa"/>
          </w:tcPr>
          <w:p w14:paraId="0260C540" w14:textId="376E1D18"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300</w:t>
            </w:r>
          </w:p>
        </w:tc>
      </w:tr>
      <w:tr w:rsidR="004C0F4A" w:rsidRPr="00225B63" w14:paraId="59F7160A" w14:textId="77777777" w:rsidTr="00D6695F">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1A458211" w14:textId="03F69FAB" w:rsidR="004C0F4A" w:rsidRPr="00D6695F" w:rsidRDefault="004C0F4A" w:rsidP="00AB7B14">
            <w:pPr>
              <w:shd w:val="clear" w:color="auto" w:fill="FFFFFF" w:themeFill="background1"/>
              <w:spacing w:before="120" w:line="300" w:lineRule="exact"/>
              <w:rPr>
                <w:rFonts w:ascii="Arial" w:eastAsia="Calibri" w:hAnsi="Arial" w:cs="Arial"/>
                <w:b w:val="0"/>
                <w:bCs w:val="0"/>
                <w:sz w:val="20"/>
                <w:szCs w:val="20"/>
              </w:rPr>
            </w:pPr>
            <w:r w:rsidRPr="00D6695F">
              <w:rPr>
                <w:rFonts w:ascii="Arial" w:eastAsia="Calibri" w:hAnsi="Arial" w:cs="Arial"/>
                <w:b w:val="0"/>
                <w:bCs w:val="0"/>
                <w:sz w:val="20"/>
                <w:szCs w:val="20"/>
              </w:rPr>
              <w:t>C</w:t>
            </w:r>
          </w:p>
        </w:tc>
        <w:tc>
          <w:tcPr>
            <w:tcW w:w="4754" w:type="dxa"/>
            <w:shd w:val="clear" w:color="auto" w:fill="FFFFFF" w:themeFill="background1"/>
          </w:tcPr>
          <w:p w14:paraId="779B7394" w14:textId="32E790D9"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hAnsi="Arial" w:cs="Arial"/>
                <w:sz w:val="20"/>
                <w:szCs w:val="20"/>
              </w:rPr>
              <w:t>Service Proposal</w:t>
            </w:r>
          </w:p>
        </w:tc>
        <w:tc>
          <w:tcPr>
            <w:tcW w:w="1276" w:type="dxa"/>
            <w:shd w:val="clear" w:color="auto" w:fill="FFFFFF" w:themeFill="background1"/>
          </w:tcPr>
          <w:p w14:paraId="21ADF7D1" w14:textId="78ACADD8"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30%</w:t>
            </w:r>
          </w:p>
        </w:tc>
        <w:tc>
          <w:tcPr>
            <w:tcW w:w="1125" w:type="dxa"/>
            <w:shd w:val="clear" w:color="auto" w:fill="FFFFFF" w:themeFill="background1"/>
          </w:tcPr>
          <w:p w14:paraId="2A08DAEE" w14:textId="13962F95"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3,000</w:t>
            </w:r>
          </w:p>
        </w:tc>
        <w:tc>
          <w:tcPr>
            <w:tcW w:w="1204" w:type="dxa"/>
            <w:shd w:val="clear" w:color="auto" w:fill="FFFFFF" w:themeFill="background1"/>
          </w:tcPr>
          <w:p w14:paraId="30C3934F" w14:textId="03AC2134"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1800</w:t>
            </w:r>
          </w:p>
        </w:tc>
      </w:tr>
      <w:tr w:rsidR="004C0F4A" w:rsidRPr="00225B63" w14:paraId="34621875" w14:textId="77777777" w:rsidTr="00225B63">
        <w:trPr>
          <w:trHeight w:val="70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698C94BF" w14:textId="2758030B" w:rsidR="004C0F4A" w:rsidRPr="00D6695F" w:rsidRDefault="004C0F4A" w:rsidP="00AB7B14">
            <w:pPr>
              <w:shd w:val="clear" w:color="auto" w:fill="FFFFFF" w:themeFill="background1"/>
              <w:spacing w:before="120" w:line="300" w:lineRule="exact"/>
              <w:rPr>
                <w:rFonts w:ascii="Arial" w:eastAsia="Calibri" w:hAnsi="Arial" w:cs="Arial"/>
                <w:b w:val="0"/>
                <w:bCs w:val="0"/>
                <w:sz w:val="20"/>
                <w:szCs w:val="20"/>
              </w:rPr>
            </w:pPr>
            <w:r w:rsidRPr="00D6695F">
              <w:rPr>
                <w:rFonts w:ascii="Arial" w:eastAsia="Calibri" w:hAnsi="Arial" w:cs="Arial"/>
                <w:b w:val="0"/>
                <w:bCs w:val="0"/>
                <w:sz w:val="20"/>
                <w:szCs w:val="20"/>
              </w:rPr>
              <w:t>D</w:t>
            </w:r>
          </w:p>
          <w:p w14:paraId="211B9B28" w14:textId="77777777" w:rsidR="004C0F4A" w:rsidRPr="00D6695F" w:rsidRDefault="004C0F4A" w:rsidP="00AB7B14">
            <w:pPr>
              <w:shd w:val="clear" w:color="auto" w:fill="FFFFFF" w:themeFill="background1"/>
              <w:spacing w:before="120" w:line="300" w:lineRule="exact"/>
              <w:rPr>
                <w:rFonts w:ascii="Arial" w:eastAsia="Calibri" w:hAnsi="Arial" w:cs="Arial"/>
                <w:sz w:val="20"/>
                <w:szCs w:val="20"/>
              </w:rPr>
            </w:pPr>
          </w:p>
        </w:tc>
        <w:tc>
          <w:tcPr>
            <w:tcW w:w="4754" w:type="dxa"/>
          </w:tcPr>
          <w:p w14:paraId="3B1C0A60" w14:textId="4F533E21"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hAnsi="Arial" w:cs="Arial"/>
                <w:sz w:val="20"/>
                <w:szCs w:val="20"/>
              </w:rPr>
              <w:t>Skills, qualifications and experience of contractor</w:t>
            </w:r>
          </w:p>
        </w:tc>
        <w:tc>
          <w:tcPr>
            <w:tcW w:w="1276" w:type="dxa"/>
          </w:tcPr>
          <w:p w14:paraId="3DC6CB3C" w14:textId="478345B0"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40%</w:t>
            </w:r>
          </w:p>
        </w:tc>
        <w:tc>
          <w:tcPr>
            <w:tcW w:w="1125" w:type="dxa"/>
          </w:tcPr>
          <w:p w14:paraId="0E6F85C8" w14:textId="121558A4"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4000</w:t>
            </w:r>
          </w:p>
        </w:tc>
        <w:tc>
          <w:tcPr>
            <w:tcW w:w="1204" w:type="dxa"/>
          </w:tcPr>
          <w:p w14:paraId="676BF9FC" w14:textId="57F64E0A" w:rsidR="004C0F4A" w:rsidRPr="00D6695F" w:rsidRDefault="004C0F4A" w:rsidP="00AB7B14">
            <w:pPr>
              <w:shd w:val="clear" w:color="auto" w:fill="FFFFFF" w:themeFill="background1"/>
              <w:spacing w:before="120" w:line="300" w:lineRule="exac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2400</w:t>
            </w:r>
          </w:p>
        </w:tc>
      </w:tr>
      <w:tr w:rsidR="004C0F4A" w:rsidRPr="00225B63" w14:paraId="0E435019" w14:textId="77777777" w:rsidTr="00D6695F">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28" w:type="dxa"/>
            <w:shd w:val="clear" w:color="auto" w:fill="FFFFFF" w:themeFill="background1"/>
          </w:tcPr>
          <w:p w14:paraId="4A5B67C8" w14:textId="77777777" w:rsidR="004C0F4A" w:rsidRPr="00D6695F" w:rsidRDefault="004C0F4A" w:rsidP="00AB7B14">
            <w:pPr>
              <w:shd w:val="clear" w:color="auto" w:fill="FFFFFF" w:themeFill="background1"/>
              <w:spacing w:before="120" w:line="300" w:lineRule="exact"/>
              <w:rPr>
                <w:rFonts w:ascii="Arial" w:eastAsia="Calibri" w:hAnsi="Arial" w:cs="Arial"/>
                <w:b w:val="0"/>
                <w:bCs w:val="0"/>
                <w:sz w:val="20"/>
                <w:szCs w:val="20"/>
              </w:rPr>
            </w:pPr>
            <w:r w:rsidRPr="00D6695F">
              <w:rPr>
                <w:rFonts w:ascii="Arial" w:eastAsia="Calibri" w:hAnsi="Arial" w:cs="Arial"/>
                <w:b w:val="0"/>
                <w:bCs w:val="0"/>
                <w:sz w:val="20"/>
                <w:szCs w:val="20"/>
              </w:rPr>
              <w:t>E</w:t>
            </w:r>
          </w:p>
        </w:tc>
        <w:tc>
          <w:tcPr>
            <w:tcW w:w="4754" w:type="dxa"/>
            <w:shd w:val="clear" w:color="auto" w:fill="auto"/>
          </w:tcPr>
          <w:p w14:paraId="2FA94F1B" w14:textId="77777777"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hAnsi="Arial" w:cs="Arial"/>
                <w:sz w:val="20"/>
                <w:szCs w:val="20"/>
              </w:rPr>
              <w:t>Ultimate Cost</w:t>
            </w:r>
          </w:p>
        </w:tc>
        <w:tc>
          <w:tcPr>
            <w:tcW w:w="1276" w:type="dxa"/>
            <w:shd w:val="clear" w:color="auto" w:fill="auto"/>
          </w:tcPr>
          <w:p w14:paraId="0D4C846C" w14:textId="77777777"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20%</w:t>
            </w:r>
          </w:p>
        </w:tc>
        <w:tc>
          <w:tcPr>
            <w:tcW w:w="1125" w:type="dxa"/>
            <w:shd w:val="clear" w:color="auto" w:fill="auto"/>
          </w:tcPr>
          <w:p w14:paraId="4B80CCE5" w14:textId="77777777"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2,000</w:t>
            </w:r>
          </w:p>
        </w:tc>
        <w:tc>
          <w:tcPr>
            <w:tcW w:w="1204" w:type="dxa"/>
            <w:shd w:val="clear" w:color="auto" w:fill="FFFFFF" w:themeFill="background1"/>
          </w:tcPr>
          <w:p w14:paraId="274146BC" w14:textId="0A3E86FA" w:rsidR="004C0F4A" w:rsidRPr="00D6695F" w:rsidRDefault="004C0F4A" w:rsidP="00AB7B14">
            <w:pPr>
              <w:shd w:val="clear" w:color="auto" w:fill="FFFFFF" w:themeFill="background1"/>
              <w:spacing w:before="120" w:line="300" w:lineRule="exac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D6695F">
              <w:rPr>
                <w:rFonts w:ascii="Arial" w:eastAsia="Calibri" w:hAnsi="Arial" w:cs="Arial"/>
                <w:sz w:val="20"/>
                <w:szCs w:val="20"/>
              </w:rPr>
              <w:t>----</w:t>
            </w:r>
          </w:p>
        </w:tc>
      </w:tr>
    </w:tbl>
    <w:p w14:paraId="086F2F3B" w14:textId="77777777" w:rsidR="00B65CCA" w:rsidRPr="00FC2EBC" w:rsidRDefault="00B65CCA" w:rsidP="00AB7B14">
      <w:pPr>
        <w:shd w:val="clear" w:color="auto" w:fill="FFFFFF" w:themeFill="background1"/>
      </w:pPr>
    </w:p>
    <w:p w14:paraId="479C4231" w14:textId="1E6C43D8" w:rsidR="00506AF9" w:rsidRPr="00FC2EBC" w:rsidRDefault="00506AF9" w:rsidP="00AB7B14">
      <w:pPr>
        <w:shd w:val="clear" w:color="auto" w:fill="FFFFFF" w:themeFill="background1"/>
        <w:spacing w:after="0" w:line="240" w:lineRule="auto"/>
        <w:jc w:val="both"/>
        <w:rPr>
          <w:rFonts w:ascii="Times New Roman" w:hAnsi="Times New Roman" w:cs="Times New Roman"/>
          <w:b/>
          <w:bCs/>
          <w:color w:val="262626" w:themeColor="text1" w:themeTint="D9"/>
        </w:rPr>
      </w:pPr>
      <w:r w:rsidRPr="00FC2EBC">
        <w:rPr>
          <w:rFonts w:ascii="Times New Roman" w:hAnsi="Times New Roman" w:cs="Times New Roman"/>
          <w:b/>
          <w:bCs/>
          <w:color w:val="262626" w:themeColor="text1" w:themeTint="D9"/>
        </w:rPr>
        <w:t xml:space="preserve">Note award criteria A and B are common for both Lots and need to be responded to once, response to award criteria C, D and E are specific to each lot and must be responded to </w:t>
      </w:r>
      <w:r w:rsidR="00FC2EBC" w:rsidRPr="00FC2EBC">
        <w:rPr>
          <w:rFonts w:ascii="Times New Roman" w:hAnsi="Times New Roman" w:cs="Times New Roman"/>
          <w:b/>
          <w:bCs/>
          <w:color w:val="262626" w:themeColor="text1" w:themeTint="D9"/>
        </w:rPr>
        <w:t>i</w:t>
      </w:r>
      <w:r w:rsidRPr="00FC2EBC">
        <w:rPr>
          <w:rFonts w:ascii="Times New Roman" w:hAnsi="Times New Roman" w:cs="Times New Roman"/>
          <w:b/>
          <w:bCs/>
          <w:color w:val="262626" w:themeColor="text1" w:themeTint="D9"/>
        </w:rPr>
        <w:t>ndividually.</w:t>
      </w:r>
    </w:p>
    <w:p w14:paraId="55FC3579" w14:textId="77777777" w:rsidR="00506AF9" w:rsidRPr="00506AF9" w:rsidRDefault="00506AF9" w:rsidP="00AB7B14">
      <w:pPr>
        <w:shd w:val="clear" w:color="auto" w:fill="FFFFFF" w:themeFill="background1"/>
        <w:rPr>
          <w:rFonts w:ascii="Times New Roman" w:hAnsi="Times New Roman" w:cs="Times New Roman"/>
        </w:rPr>
      </w:pPr>
    </w:p>
    <w:p w14:paraId="7B5D3B2A" w14:textId="77777777" w:rsidR="00955362" w:rsidRPr="00506AF9" w:rsidRDefault="00B65CCA" w:rsidP="00AB7B14">
      <w:pPr>
        <w:shd w:val="clear" w:color="auto" w:fill="FFFFFF" w:themeFill="background1"/>
        <w:rPr>
          <w:rFonts w:ascii="Times New Roman" w:hAnsi="Times New Roman" w:cs="Times New Roman"/>
        </w:rPr>
      </w:pPr>
      <w:r w:rsidRPr="00506AF9">
        <w:rPr>
          <w:rFonts w:ascii="Times New Roman" w:hAnsi="Times New Roman" w:cs="Times New Roman"/>
        </w:rPr>
        <w:t>Please respond in</w:t>
      </w:r>
      <w:r w:rsidR="00AB38BB" w:rsidRPr="00506AF9">
        <w:rPr>
          <w:rFonts w:ascii="Times New Roman" w:hAnsi="Times New Roman" w:cs="Times New Roman"/>
        </w:rPr>
        <w:t xml:space="preserve"> the following 2</w:t>
      </w:r>
      <w:r w:rsidRPr="00506AF9">
        <w:rPr>
          <w:rFonts w:ascii="Times New Roman" w:hAnsi="Times New Roman" w:cs="Times New Roman"/>
        </w:rPr>
        <w:t xml:space="preserve"> document</w:t>
      </w:r>
      <w:r w:rsidR="00AB38BB" w:rsidRPr="00506AF9">
        <w:rPr>
          <w:rFonts w:ascii="Times New Roman" w:hAnsi="Times New Roman" w:cs="Times New Roman"/>
        </w:rPr>
        <w:t>s</w:t>
      </w:r>
    </w:p>
    <w:p w14:paraId="07F5921A" w14:textId="464F331B" w:rsidR="006672E6" w:rsidRPr="00BB4A58" w:rsidRDefault="006672E6" w:rsidP="00AB7B14">
      <w:pPr>
        <w:shd w:val="clear" w:color="auto" w:fill="FFFFFF" w:themeFill="background1"/>
        <w:rPr>
          <w:rFonts w:ascii="Times New Roman" w:hAnsi="Times New Roman" w:cs="Times New Roman"/>
          <w:b/>
          <w:bCs/>
          <w:sz w:val="24"/>
          <w:szCs w:val="24"/>
        </w:rPr>
      </w:pPr>
      <w:r w:rsidRPr="00BB4A58">
        <w:rPr>
          <w:rFonts w:ascii="Times New Roman" w:hAnsi="Times New Roman" w:cs="Times New Roman"/>
          <w:b/>
          <w:bCs/>
          <w:color w:val="262626" w:themeColor="text1" w:themeTint="D9"/>
          <w:sz w:val="24"/>
          <w:szCs w:val="24"/>
        </w:rPr>
        <w:t xml:space="preserve">519 TRD Provision of </w:t>
      </w:r>
      <w:r w:rsidRPr="00BB4A58">
        <w:rPr>
          <w:rFonts w:ascii="Times New Roman" w:hAnsi="Times New Roman" w:cs="Times New Roman"/>
          <w:b/>
          <w:bCs/>
          <w:sz w:val="24"/>
          <w:szCs w:val="24"/>
        </w:rPr>
        <w:t>consultancy services Horizon</w:t>
      </w:r>
    </w:p>
    <w:p w14:paraId="78589DF1" w14:textId="19E1D6AE" w:rsidR="00B65CCA" w:rsidRPr="00BB4A58" w:rsidRDefault="006672E6" w:rsidP="00AB7B14">
      <w:pPr>
        <w:shd w:val="clear" w:color="auto" w:fill="FFFFFF" w:themeFill="background1"/>
        <w:rPr>
          <w:rFonts w:ascii="Times New Roman" w:hAnsi="Times New Roman" w:cs="Times New Roman"/>
          <w:b/>
          <w:bCs/>
          <w:sz w:val="24"/>
          <w:szCs w:val="24"/>
        </w:rPr>
      </w:pPr>
      <w:r w:rsidRPr="00BB4A58">
        <w:rPr>
          <w:rFonts w:ascii="Times New Roman" w:hAnsi="Times New Roman" w:cs="Times New Roman"/>
          <w:b/>
          <w:bCs/>
          <w:sz w:val="24"/>
          <w:szCs w:val="24"/>
          <w:shd w:val="clear" w:color="auto" w:fill="FFFFFF" w:themeFill="background1"/>
        </w:rPr>
        <w:t>519</w:t>
      </w:r>
      <w:r w:rsidR="007249BF" w:rsidRPr="00BB4A58">
        <w:rPr>
          <w:rFonts w:ascii="Times New Roman" w:hAnsi="Times New Roman" w:cs="Times New Roman"/>
          <w:b/>
          <w:bCs/>
          <w:sz w:val="24"/>
          <w:szCs w:val="24"/>
          <w:shd w:val="clear" w:color="auto" w:fill="FFFFFF" w:themeFill="background1"/>
        </w:rPr>
        <w:t xml:space="preserve"> </w:t>
      </w:r>
      <w:r w:rsidR="007249BF" w:rsidRPr="00BB4A58">
        <w:rPr>
          <w:rFonts w:ascii="Times New Roman" w:hAnsi="Times New Roman" w:cs="Times New Roman"/>
          <w:b/>
          <w:bCs/>
          <w:sz w:val="24"/>
          <w:szCs w:val="24"/>
        </w:rPr>
        <w:t>Pricing Document</w:t>
      </w:r>
      <w:r w:rsidR="00B65CCA" w:rsidRPr="00BB4A58">
        <w:rPr>
          <w:rFonts w:ascii="Times New Roman" w:hAnsi="Times New Roman" w:cs="Times New Roman"/>
          <w:b/>
          <w:bCs/>
          <w:sz w:val="24"/>
          <w:szCs w:val="24"/>
        </w:rPr>
        <w:t xml:space="preserve"> </w:t>
      </w:r>
    </w:p>
    <w:p w14:paraId="6A7AE572" w14:textId="77777777" w:rsidR="00B65CCA" w:rsidRPr="00B65CCA" w:rsidRDefault="00B65CCA" w:rsidP="00AB7B14">
      <w:pPr>
        <w:shd w:val="clear" w:color="auto" w:fill="FFFFFF" w:themeFill="background1"/>
      </w:pPr>
    </w:p>
    <w:tbl>
      <w:tblPr>
        <w:tblStyle w:val="GridTable4-Accent11"/>
        <w:tblW w:w="5000" w:type="pct"/>
        <w:tblBorders>
          <w:top w:val="single" w:sz="2" w:space="0" w:color="83CAEB" w:themeColor="accent1" w:themeTint="66"/>
          <w:left w:val="single" w:sz="2" w:space="0" w:color="83CAEB" w:themeColor="accent1" w:themeTint="66"/>
          <w:bottom w:val="single" w:sz="2" w:space="0" w:color="83CAEB" w:themeColor="accent1" w:themeTint="66"/>
          <w:right w:val="single" w:sz="2" w:space="0" w:color="83CAEB"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020"/>
      </w:tblGrid>
      <w:tr w:rsidR="00C1406A" w:rsidRPr="003C11DF" w14:paraId="7D67FFDA" w14:textId="77777777" w:rsidTr="00486E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tcBorders>
              <w:top w:val="none" w:sz="0" w:space="0" w:color="auto"/>
              <w:left w:val="none" w:sz="0" w:space="0" w:color="auto"/>
              <w:bottom w:val="none" w:sz="0" w:space="0" w:color="auto"/>
              <w:right w:val="none" w:sz="0" w:space="0" w:color="auto"/>
            </w:tcBorders>
            <w:shd w:val="clear" w:color="auto" w:fill="F9F9F9"/>
          </w:tcPr>
          <w:p w14:paraId="18B980B9" w14:textId="77777777" w:rsidR="00C1406A" w:rsidRPr="00F94208" w:rsidRDefault="00C1406A" w:rsidP="00AB7B14">
            <w:pPr>
              <w:shd w:val="clear" w:color="auto" w:fill="FFFFFF" w:themeFill="background1"/>
              <w:spacing w:before="120" w:line="264" w:lineRule="auto"/>
              <w:rPr>
                <w:rFonts w:ascii="Arial" w:hAnsi="Arial" w:cs="Arial"/>
                <w:color w:val="002060"/>
                <w:sz w:val="20"/>
                <w:szCs w:val="20"/>
              </w:rPr>
            </w:pPr>
            <w:r w:rsidRPr="00F94208">
              <w:rPr>
                <w:rFonts w:ascii="Arial" w:hAnsi="Arial" w:cs="Arial"/>
                <w:color w:val="002060"/>
                <w:sz w:val="20"/>
                <w:szCs w:val="20"/>
              </w:rPr>
              <w:t>Award Criteria</w:t>
            </w:r>
          </w:p>
          <w:p w14:paraId="1F8C0590" w14:textId="77777777" w:rsidR="00C1406A" w:rsidRDefault="00C1406A" w:rsidP="00AB7B14">
            <w:pPr>
              <w:shd w:val="clear" w:color="auto" w:fill="FFFFFF" w:themeFill="background1"/>
              <w:jc w:val="both"/>
              <w:rPr>
                <w:rFonts w:ascii="Arial" w:hAnsi="Arial" w:cs="Arial"/>
                <w:color w:val="262626" w:themeColor="text1" w:themeTint="D9"/>
                <w:sz w:val="20"/>
                <w:szCs w:val="20"/>
              </w:rPr>
            </w:pPr>
            <w:r w:rsidRPr="00786358">
              <w:rPr>
                <w:rFonts w:ascii="Arial" w:hAnsi="Arial" w:cs="Arial"/>
                <w:b w:val="0"/>
                <w:bCs w:val="0"/>
                <w:color w:val="262626" w:themeColor="text1" w:themeTint="D9"/>
                <w:sz w:val="20"/>
                <w:szCs w:val="20"/>
              </w:rPr>
              <w:t xml:space="preserve">The contract will be awarded on the basis of the most economically advantageous compliant tender taking into account the following award criteria and weightings. </w:t>
            </w:r>
          </w:p>
          <w:p w14:paraId="59BE1C4F" w14:textId="77777777" w:rsidR="00C1406A" w:rsidRDefault="00C1406A" w:rsidP="00AB7B14">
            <w:pPr>
              <w:shd w:val="clear" w:color="auto" w:fill="FFFFFF" w:themeFill="background1"/>
              <w:jc w:val="both"/>
              <w:rPr>
                <w:rFonts w:ascii="Arial" w:hAnsi="Arial" w:cs="Arial"/>
                <w:b w:val="0"/>
                <w:bCs w:val="0"/>
                <w:color w:val="262626" w:themeColor="text1" w:themeTint="D9"/>
                <w:sz w:val="20"/>
                <w:szCs w:val="20"/>
              </w:rPr>
            </w:pPr>
            <w:r w:rsidRPr="002F76AD">
              <w:rPr>
                <w:rFonts w:ascii="Arial" w:hAnsi="Arial" w:cs="Arial"/>
                <w:b w:val="0"/>
                <w:bCs w:val="0"/>
                <w:color w:val="262626" w:themeColor="text1" w:themeTint="D9"/>
                <w:sz w:val="20"/>
                <w:szCs w:val="20"/>
              </w:rPr>
              <w:t>Tenderers must address each of the award criteria below in the relevant sections in the Tender Response Document</w:t>
            </w:r>
            <w:r>
              <w:rPr>
                <w:rFonts w:ascii="Arial" w:hAnsi="Arial" w:cs="Arial"/>
                <w:b w:val="0"/>
                <w:bCs w:val="0"/>
                <w:color w:val="262626" w:themeColor="text1" w:themeTint="D9"/>
                <w:sz w:val="20"/>
                <w:szCs w:val="20"/>
              </w:rPr>
              <w:t>.</w:t>
            </w:r>
          </w:p>
          <w:p w14:paraId="6D50E8F9" w14:textId="77777777" w:rsidR="00C1406A" w:rsidRDefault="00C1406A" w:rsidP="00AB7B14">
            <w:pPr>
              <w:shd w:val="clear" w:color="auto" w:fill="FFFFFF" w:themeFill="background1"/>
              <w:jc w:val="both"/>
              <w:rPr>
                <w:rFonts w:ascii="Arial" w:hAnsi="Arial" w:cs="Arial"/>
                <w:color w:val="262626" w:themeColor="text1" w:themeTint="D9"/>
                <w:sz w:val="20"/>
                <w:szCs w:val="20"/>
              </w:rPr>
            </w:pPr>
            <w:r w:rsidRPr="00C73D17">
              <w:rPr>
                <w:rFonts w:ascii="Arial" w:hAnsi="Arial" w:cs="Arial"/>
                <w:color w:val="262626" w:themeColor="text1" w:themeTint="D9"/>
                <w:sz w:val="20"/>
                <w:szCs w:val="20"/>
              </w:rPr>
              <w:t>NOTE 1:</w:t>
            </w:r>
            <w:r w:rsidRPr="00786358">
              <w:rPr>
                <w:rFonts w:ascii="Arial" w:hAnsi="Arial" w:cs="Arial"/>
                <w:b w:val="0"/>
                <w:bCs w:val="0"/>
                <w:color w:val="262626" w:themeColor="text1" w:themeTint="D9"/>
                <w:sz w:val="20"/>
                <w:szCs w:val="20"/>
              </w:rPr>
              <w:t xml:space="preserve"> Tenderers should ensure in their tenders that they provide detailed information in respect of all aspects of the contract award criteria as stated above.  This will enable the awarding authority to assess fully the extent of their offers.</w:t>
            </w:r>
          </w:p>
          <w:p w14:paraId="54069656" w14:textId="77777777" w:rsidR="00C1406A" w:rsidRPr="00E244B9" w:rsidRDefault="00C1406A" w:rsidP="00AB7B14">
            <w:pPr>
              <w:pStyle w:val="ListParagraph"/>
              <w:numPr>
                <w:ilvl w:val="0"/>
                <w:numId w:val="16"/>
              </w:numPr>
              <w:shd w:val="clear" w:color="auto" w:fill="FFFFFF" w:themeFill="background1"/>
              <w:spacing w:before="120" w:line="264" w:lineRule="auto"/>
              <w:rPr>
                <w:rFonts w:ascii="Arial" w:hAnsi="Arial" w:cs="Arial"/>
                <w:color w:val="auto"/>
                <w:sz w:val="20"/>
                <w:szCs w:val="20"/>
              </w:rPr>
            </w:pPr>
            <w:r w:rsidRPr="00E244B9">
              <w:rPr>
                <w:rFonts w:ascii="Arial" w:hAnsi="Arial" w:cs="Arial"/>
                <w:color w:val="auto"/>
                <w:sz w:val="20"/>
                <w:szCs w:val="20"/>
              </w:rPr>
              <w:t xml:space="preserve">Methodology for Calculating Scoring of Qualitative Criteria </w:t>
            </w:r>
          </w:p>
          <w:p w14:paraId="1BC24114" w14:textId="77777777" w:rsidR="00C1406A" w:rsidRDefault="00C1406A" w:rsidP="00AB7B14">
            <w:pPr>
              <w:pStyle w:val="NoSpacing"/>
              <w:shd w:val="clear" w:color="auto" w:fill="FFFFFF" w:themeFill="background1"/>
              <w:jc w:val="both"/>
              <w:rPr>
                <w:rFonts w:ascii="Arial" w:eastAsiaTheme="minorEastAsia" w:hAnsi="Arial" w:cs="Arial"/>
                <w:color w:val="262626" w:themeColor="text1" w:themeTint="D9"/>
                <w:sz w:val="20"/>
                <w:szCs w:val="20"/>
                <w:lang w:val="en-US" w:eastAsia="ja-JP"/>
              </w:rPr>
            </w:pPr>
            <w:r w:rsidRPr="007A729C">
              <w:rPr>
                <w:rFonts w:ascii="Arial" w:eastAsiaTheme="minorEastAsia" w:hAnsi="Arial" w:cs="Arial"/>
                <w:b w:val="0"/>
                <w:bCs w:val="0"/>
                <w:color w:val="262626" w:themeColor="text1" w:themeTint="D9"/>
                <w:sz w:val="20"/>
                <w:szCs w:val="20"/>
                <w:lang w:val="en-US" w:eastAsia="ja-JP"/>
              </w:rPr>
              <w:lastRenderedPageBreak/>
              <w:t>Scoring of the qualitative criteria will be based on an assessment of the full provision of the information provided in the relevant section of the Tender Response Document.</w:t>
            </w:r>
          </w:p>
          <w:p w14:paraId="06475BF5" w14:textId="77777777" w:rsidR="00C1406A" w:rsidRPr="00D629A4" w:rsidRDefault="00C1406A" w:rsidP="00AB7B14">
            <w:pPr>
              <w:pStyle w:val="NoSpacing"/>
              <w:shd w:val="clear" w:color="auto" w:fill="FFFFFF" w:themeFill="background1"/>
              <w:jc w:val="both"/>
              <w:rPr>
                <w:rFonts w:ascii="Arial" w:eastAsiaTheme="minorEastAsia" w:hAnsi="Arial" w:cs="Arial"/>
                <w:b w:val="0"/>
                <w:bCs w:val="0"/>
                <w:color w:val="auto"/>
                <w:sz w:val="18"/>
                <w:szCs w:val="18"/>
                <w:lang w:val="en-US" w:eastAsia="ja-JP"/>
              </w:rPr>
            </w:pPr>
          </w:p>
          <w:p w14:paraId="7A9F889D" w14:textId="77777777" w:rsidR="00C1406A" w:rsidRPr="007A729C" w:rsidRDefault="00C1406A" w:rsidP="00AB7B14">
            <w:pPr>
              <w:pStyle w:val="NoSpacing"/>
              <w:shd w:val="clear" w:color="auto" w:fill="FFFFFF" w:themeFill="background1"/>
              <w:jc w:val="both"/>
              <w:rPr>
                <w:rFonts w:ascii="Arial" w:eastAsiaTheme="minorEastAsia" w:hAnsi="Arial" w:cs="Arial"/>
                <w:b w:val="0"/>
                <w:bCs w:val="0"/>
                <w:color w:val="262626" w:themeColor="text1" w:themeTint="D9"/>
                <w:sz w:val="20"/>
                <w:szCs w:val="20"/>
                <w:lang w:val="en-US" w:eastAsia="ja-JP"/>
              </w:rPr>
            </w:pPr>
            <w:r w:rsidRPr="00F83C74">
              <w:rPr>
                <w:rFonts w:ascii="Arial" w:eastAsiaTheme="minorEastAsia" w:hAnsi="Arial" w:cs="Arial"/>
                <w:b w:val="0"/>
                <w:bCs w:val="0"/>
                <w:color w:val="262626" w:themeColor="text1" w:themeTint="D9"/>
                <w:sz w:val="20"/>
                <w:szCs w:val="20"/>
                <w:lang w:val="en-US" w:eastAsia="ja-JP"/>
              </w:rPr>
              <w:t>The following scoring system will be applied to each individual qualitative criterion:</w:t>
            </w:r>
            <w:r w:rsidRPr="007A729C">
              <w:rPr>
                <w:rFonts w:ascii="Arial" w:eastAsiaTheme="minorEastAsia" w:hAnsi="Arial" w:cs="Arial"/>
                <w:b w:val="0"/>
                <w:bCs w:val="0"/>
                <w:color w:val="262626" w:themeColor="text1" w:themeTint="D9"/>
                <w:sz w:val="20"/>
                <w:szCs w:val="20"/>
                <w:lang w:val="en-US" w:eastAsia="ja-JP"/>
              </w:rPr>
              <w:t xml:space="preserve"> </w:t>
            </w:r>
          </w:p>
          <w:p w14:paraId="5548DB3B" w14:textId="77777777" w:rsidR="00C1406A" w:rsidRPr="00786358" w:rsidRDefault="00C1406A" w:rsidP="00AB7B14">
            <w:pPr>
              <w:shd w:val="clear" w:color="auto" w:fill="FFFFFF" w:themeFill="background1"/>
              <w:spacing w:after="0" w:line="253" w:lineRule="atLeast"/>
              <w:rPr>
                <w:rFonts w:ascii="Arial" w:hAnsi="Arial" w:cs="Arial"/>
                <w:b w:val="0"/>
                <w:bCs w:val="0"/>
                <w:color w:val="262626" w:themeColor="text1" w:themeTint="D9"/>
                <w:sz w:val="20"/>
                <w:szCs w:val="20"/>
                <w:lang w:eastAsia="en-GB"/>
              </w:rPr>
            </w:pPr>
          </w:p>
          <w:tbl>
            <w:tblPr>
              <w:tblStyle w:val="GridTable5Dark-Accent1"/>
              <w:tblW w:w="0" w:type="auto"/>
              <w:tblBorders>
                <w:top w:val="single" w:sz="2" w:space="0" w:color="83CAEB" w:themeColor="accent1" w:themeTint="66"/>
                <w:left w:val="single" w:sz="2" w:space="0" w:color="83CAEB" w:themeColor="accent1" w:themeTint="66"/>
                <w:bottom w:val="single" w:sz="2" w:space="0" w:color="83CAEB" w:themeColor="accent1" w:themeTint="66"/>
                <w:right w:val="single" w:sz="2" w:space="0" w:color="83CAEB" w:themeColor="accent1" w:themeTint="66"/>
                <w:insideH w:val="single" w:sz="2" w:space="0" w:color="83CAEB" w:themeColor="accent1" w:themeTint="66"/>
                <w:insideV w:val="single" w:sz="2" w:space="0" w:color="83CAEB"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C1406A" w:rsidRPr="00786358" w14:paraId="6D808AF9" w14:textId="77777777" w:rsidTr="00486E0E">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0F4761" w:themeFill="accent1" w:themeFillShade="BF"/>
                  <w:vAlign w:val="center"/>
                  <w:hideMark/>
                </w:tcPr>
                <w:p w14:paraId="670F4B5C" w14:textId="77777777" w:rsidR="00C1406A" w:rsidRPr="00786358" w:rsidRDefault="00C1406A" w:rsidP="00AB7B14">
                  <w:pPr>
                    <w:shd w:val="clear" w:color="auto" w:fill="FFFFFF" w:themeFill="background1"/>
                    <w:spacing w:after="0" w:line="253" w:lineRule="atLeast"/>
                    <w:rPr>
                      <w:rFonts w:ascii="Arial" w:hAnsi="Arial" w:cs="Arial"/>
                      <w:b w:val="0"/>
                      <w:bCs w:val="0"/>
                      <w:sz w:val="20"/>
                      <w:szCs w:val="20"/>
                      <w:lang w:eastAsia="en-GB"/>
                    </w:rPr>
                  </w:pPr>
                  <w:r w:rsidRPr="00786358">
                    <w:rPr>
                      <w:rFonts w:ascii="Arial" w:hAnsi="Arial" w:cs="Arial"/>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0F4761" w:themeFill="accent1" w:themeFillShade="BF"/>
                  <w:vAlign w:val="center"/>
                  <w:hideMark/>
                </w:tcPr>
                <w:p w14:paraId="50CAFBF6" w14:textId="77777777" w:rsidR="00C1406A" w:rsidRPr="00786358" w:rsidRDefault="00C1406A" w:rsidP="00AB7B14">
                  <w:pPr>
                    <w:shd w:val="clear" w:color="auto" w:fill="FFFFFF" w:themeFill="background1"/>
                    <w:spacing w:after="0" w:line="253" w:lineRule="atLeas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n-GB"/>
                    </w:rPr>
                  </w:pPr>
                  <w:r w:rsidRPr="00786358">
                    <w:rPr>
                      <w:rFonts w:ascii="Arial" w:hAnsi="Arial" w:cs="Arial"/>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0F4761" w:themeFill="accent1" w:themeFillShade="BF"/>
                  <w:vAlign w:val="center"/>
                  <w:hideMark/>
                </w:tcPr>
                <w:p w14:paraId="1630E9A8" w14:textId="77777777" w:rsidR="00C1406A" w:rsidRPr="00786358" w:rsidRDefault="00C1406A" w:rsidP="00AB7B14">
                  <w:pPr>
                    <w:shd w:val="clear" w:color="auto" w:fill="FFFFFF" w:themeFill="background1"/>
                    <w:spacing w:after="0" w:line="253" w:lineRule="atLeas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n-GB"/>
                    </w:rPr>
                  </w:pPr>
                  <w:r w:rsidRPr="00786358">
                    <w:rPr>
                      <w:rFonts w:ascii="Arial" w:hAnsi="Arial" w:cs="Arial"/>
                      <w:b w:val="0"/>
                      <w:bCs w:val="0"/>
                      <w:sz w:val="20"/>
                      <w:szCs w:val="20"/>
                      <w:lang w:eastAsia="en-GB"/>
                    </w:rPr>
                    <w:t>Interpretation</w:t>
                  </w:r>
                </w:p>
              </w:tc>
            </w:tr>
            <w:tr w:rsidR="00C1406A" w:rsidRPr="00786358" w14:paraId="2F5F4F88"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hideMark/>
                </w:tcPr>
                <w:p w14:paraId="77607474" w14:textId="77777777" w:rsidR="00C1406A" w:rsidRPr="00786358" w:rsidRDefault="00C1406A" w:rsidP="00AB7B14">
                  <w:pPr>
                    <w:shd w:val="clear" w:color="auto" w:fill="FFFFFF" w:themeFill="background1"/>
                    <w:spacing w:after="0" w:line="253" w:lineRule="atLeast"/>
                    <w:rPr>
                      <w:rFonts w:ascii="Arial" w:hAnsi="Arial" w:cs="Arial"/>
                      <w:b w:val="0"/>
                      <w:bCs w:val="0"/>
                      <w:color w:val="262626" w:themeColor="text1" w:themeTint="D9"/>
                      <w:sz w:val="20"/>
                      <w:szCs w:val="20"/>
                      <w:lang w:eastAsia="en-GB"/>
                    </w:rPr>
                  </w:pPr>
                  <w:r w:rsidRPr="00786358">
                    <w:rPr>
                      <w:rFonts w:ascii="Arial" w:hAnsi="Arial" w:cs="Arial"/>
                      <w:b w:val="0"/>
                      <w:bCs w:val="0"/>
                      <w:color w:val="262626" w:themeColor="text1" w:themeTint="D9"/>
                      <w:sz w:val="20"/>
                      <w:szCs w:val="20"/>
                      <w:lang w:eastAsia="en-GB"/>
                    </w:rPr>
                    <w:t>90 – 100%</w:t>
                  </w:r>
                </w:p>
              </w:tc>
              <w:tc>
                <w:tcPr>
                  <w:tcW w:w="1559" w:type="dxa"/>
                  <w:shd w:val="clear" w:color="auto" w:fill="auto"/>
                  <w:hideMark/>
                </w:tcPr>
                <w:p w14:paraId="4A608C0A" w14:textId="77777777" w:rsidR="00C1406A" w:rsidRPr="00786358" w:rsidRDefault="00C1406A" w:rsidP="00AB7B14">
                  <w:pPr>
                    <w:shd w:val="clear" w:color="auto" w:fill="FFFFFF" w:themeFill="background1"/>
                    <w:spacing w:after="0" w:line="253"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Outstanding   </w:t>
                  </w:r>
                </w:p>
              </w:tc>
              <w:tc>
                <w:tcPr>
                  <w:tcW w:w="5673" w:type="dxa"/>
                  <w:shd w:val="clear" w:color="auto" w:fill="auto"/>
                  <w:hideMark/>
                </w:tcPr>
                <w:p w14:paraId="74E925E2" w14:textId="77777777" w:rsidR="00C1406A" w:rsidRPr="00786358" w:rsidRDefault="00C1406A" w:rsidP="00AB7B14">
                  <w:pPr>
                    <w:shd w:val="clear" w:color="auto" w:fill="FFFFFF" w:themeFill="background1"/>
                    <w:spacing w:after="0" w:line="253"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A very comprehensive response demonstrating extensive understanding offering full assurance to client – fully supported with no reservations</w:t>
                  </w:r>
                </w:p>
              </w:tc>
            </w:tr>
            <w:tr w:rsidR="00C1406A" w:rsidRPr="00786358" w14:paraId="214D55A2" w14:textId="77777777" w:rsidTr="00486E0E">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hideMark/>
                </w:tcPr>
                <w:p w14:paraId="767AD4C4" w14:textId="77777777" w:rsidR="00C1406A" w:rsidRPr="00786358" w:rsidRDefault="00C1406A" w:rsidP="00AB7B14">
                  <w:pPr>
                    <w:shd w:val="clear" w:color="auto" w:fill="FFFFFF" w:themeFill="background1"/>
                    <w:spacing w:after="0" w:line="253" w:lineRule="atLeast"/>
                    <w:rPr>
                      <w:rFonts w:ascii="Arial" w:hAnsi="Arial" w:cs="Arial"/>
                      <w:b w:val="0"/>
                      <w:bCs w:val="0"/>
                      <w:color w:val="262626" w:themeColor="text1" w:themeTint="D9"/>
                      <w:sz w:val="20"/>
                      <w:szCs w:val="20"/>
                      <w:lang w:eastAsia="en-GB"/>
                    </w:rPr>
                  </w:pPr>
                  <w:r w:rsidRPr="00786358">
                    <w:rPr>
                      <w:rFonts w:ascii="Arial" w:hAnsi="Arial" w:cs="Arial"/>
                      <w:b w:val="0"/>
                      <w:bCs w:val="0"/>
                      <w:color w:val="262626" w:themeColor="text1" w:themeTint="D9"/>
                      <w:sz w:val="20"/>
                      <w:szCs w:val="20"/>
                      <w:lang w:eastAsia="en-GB"/>
                    </w:rPr>
                    <w:t>80 – 89%</w:t>
                  </w:r>
                </w:p>
              </w:tc>
              <w:tc>
                <w:tcPr>
                  <w:tcW w:w="1559" w:type="dxa"/>
                  <w:shd w:val="clear" w:color="auto" w:fill="auto"/>
                  <w:hideMark/>
                </w:tcPr>
                <w:p w14:paraId="61416487" w14:textId="77777777" w:rsidR="00C1406A" w:rsidRPr="00786358" w:rsidRDefault="00C1406A" w:rsidP="00AB7B14">
                  <w:pPr>
                    <w:shd w:val="clear" w:color="auto" w:fill="FFFFFF" w:themeFill="background1"/>
                    <w:spacing w:after="0" w:line="25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Excellent        </w:t>
                  </w:r>
                </w:p>
              </w:tc>
              <w:tc>
                <w:tcPr>
                  <w:tcW w:w="5673" w:type="dxa"/>
                  <w:shd w:val="clear" w:color="auto" w:fill="auto"/>
                  <w:hideMark/>
                </w:tcPr>
                <w:p w14:paraId="24BA7CAA" w14:textId="77777777" w:rsidR="00C1406A" w:rsidRPr="00786358" w:rsidRDefault="00C1406A" w:rsidP="00AB7B14">
                  <w:pPr>
                    <w:shd w:val="clear" w:color="auto" w:fill="FFFFFF" w:themeFill="background1"/>
                    <w:spacing w:after="0" w:line="25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An excellent response demonstrating excellent understanding offering assurance to client – strongly supported</w:t>
                  </w:r>
                </w:p>
              </w:tc>
            </w:tr>
            <w:tr w:rsidR="00C1406A" w:rsidRPr="00786358" w14:paraId="18060589"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hideMark/>
                </w:tcPr>
                <w:p w14:paraId="2EDAF375" w14:textId="77777777" w:rsidR="00C1406A" w:rsidRPr="00786358" w:rsidRDefault="00C1406A" w:rsidP="00AB7B14">
                  <w:pPr>
                    <w:shd w:val="clear" w:color="auto" w:fill="FFFFFF" w:themeFill="background1"/>
                    <w:spacing w:after="0" w:line="253" w:lineRule="atLeast"/>
                    <w:rPr>
                      <w:rFonts w:ascii="Arial" w:hAnsi="Arial" w:cs="Arial"/>
                      <w:b w:val="0"/>
                      <w:bCs w:val="0"/>
                      <w:color w:val="262626" w:themeColor="text1" w:themeTint="D9"/>
                      <w:sz w:val="20"/>
                      <w:szCs w:val="20"/>
                      <w:lang w:eastAsia="en-GB"/>
                    </w:rPr>
                  </w:pPr>
                  <w:r w:rsidRPr="00786358">
                    <w:rPr>
                      <w:rFonts w:ascii="Arial" w:hAnsi="Arial" w:cs="Arial"/>
                      <w:b w:val="0"/>
                      <w:bCs w:val="0"/>
                      <w:color w:val="262626" w:themeColor="text1" w:themeTint="D9"/>
                      <w:sz w:val="20"/>
                      <w:szCs w:val="20"/>
                      <w:lang w:eastAsia="en-GB"/>
                    </w:rPr>
                    <w:t>70 – 79%</w:t>
                  </w:r>
                </w:p>
              </w:tc>
              <w:tc>
                <w:tcPr>
                  <w:tcW w:w="1559" w:type="dxa"/>
                  <w:shd w:val="clear" w:color="auto" w:fill="auto"/>
                  <w:hideMark/>
                </w:tcPr>
                <w:p w14:paraId="20BA8D8C" w14:textId="77777777" w:rsidR="00C1406A" w:rsidRPr="00786358" w:rsidRDefault="00C1406A" w:rsidP="00AB7B14">
                  <w:pPr>
                    <w:shd w:val="clear" w:color="auto" w:fill="FFFFFF" w:themeFill="background1"/>
                    <w:spacing w:after="0" w:line="253"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Very good       </w:t>
                  </w:r>
                </w:p>
              </w:tc>
              <w:tc>
                <w:tcPr>
                  <w:tcW w:w="5673" w:type="dxa"/>
                  <w:shd w:val="clear" w:color="auto" w:fill="auto"/>
                  <w:hideMark/>
                </w:tcPr>
                <w:p w14:paraId="2FD4F69F" w14:textId="77777777" w:rsidR="00C1406A" w:rsidRPr="00786358" w:rsidRDefault="00C1406A" w:rsidP="00AB7B14">
                  <w:pPr>
                    <w:shd w:val="clear" w:color="auto" w:fill="FFFFFF" w:themeFill="background1"/>
                    <w:spacing w:after="0" w:line="253"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A very good response demonstrating very good understanding offering assurance to client – fully supported</w:t>
                  </w:r>
                </w:p>
              </w:tc>
            </w:tr>
            <w:tr w:rsidR="00C1406A" w:rsidRPr="00786358" w14:paraId="434A989C" w14:textId="77777777" w:rsidTr="00486E0E">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hideMark/>
                </w:tcPr>
                <w:p w14:paraId="3A0F0F18" w14:textId="77777777" w:rsidR="00C1406A" w:rsidRPr="00786358" w:rsidRDefault="00C1406A" w:rsidP="00AB7B14">
                  <w:pPr>
                    <w:shd w:val="clear" w:color="auto" w:fill="FFFFFF" w:themeFill="background1"/>
                    <w:spacing w:after="0" w:line="253" w:lineRule="atLeast"/>
                    <w:rPr>
                      <w:rFonts w:ascii="Arial" w:hAnsi="Arial" w:cs="Arial"/>
                      <w:b w:val="0"/>
                      <w:bCs w:val="0"/>
                      <w:color w:val="262626" w:themeColor="text1" w:themeTint="D9"/>
                      <w:sz w:val="20"/>
                      <w:szCs w:val="20"/>
                      <w:lang w:eastAsia="en-GB"/>
                    </w:rPr>
                  </w:pPr>
                  <w:r w:rsidRPr="00786358">
                    <w:rPr>
                      <w:rFonts w:ascii="Arial" w:hAnsi="Arial" w:cs="Arial"/>
                      <w:b w:val="0"/>
                      <w:bCs w:val="0"/>
                      <w:color w:val="262626" w:themeColor="text1" w:themeTint="D9"/>
                      <w:sz w:val="20"/>
                      <w:szCs w:val="20"/>
                      <w:lang w:eastAsia="en-GB"/>
                    </w:rPr>
                    <w:t>60 – 69%</w:t>
                  </w:r>
                </w:p>
              </w:tc>
              <w:tc>
                <w:tcPr>
                  <w:tcW w:w="1559" w:type="dxa"/>
                  <w:shd w:val="clear" w:color="auto" w:fill="auto"/>
                  <w:hideMark/>
                </w:tcPr>
                <w:p w14:paraId="6EC2D9A4" w14:textId="77777777" w:rsidR="00C1406A" w:rsidRPr="00786358" w:rsidRDefault="00C1406A" w:rsidP="00AB7B14">
                  <w:pPr>
                    <w:shd w:val="clear" w:color="auto" w:fill="FFFFFF" w:themeFill="background1"/>
                    <w:spacing w:after="0" w:line="25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Good               </w:t>
                  </w:r>
                </w:p>
              </w:tc>
              <w:tc>
                <w:tcPr>
                  <w:tcW w:w="5673" w:type="dxa"/>
                  <w:shd w:val="clear" w:color="auto" w:fill="auto"/>
                  <w:hideMark/>
                </w:tcPr>
                <w:p w14:paraId="4424652F" w14:textId="77777777" w:rsidR="00C1406A" w:rsidRPr="00786358" w:rsidRDefault="00C1406A" w:rsidP="00AB7B14">
                  <w:pPr>
                    <w:shd w:val="clear" w:color="auto" w:fill="FFFFFF" w:themeFill="background1"/>
                    <w:spacing w:after="0" w:line="25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A good response demonstrating good understanding offering assurance to client – well supported</w:t>
                  </w:r>
                </w:p>
              </w:tc>
            </w:tr>
            <w:tr w:rsidR="00C1406A" w:rsidRPr="00786358" w14:paraId="23682206"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hideMark/>
                </w:tcPr>
                <w:p w14:paraId="1FCD7F07" w14:textId="77777777" w:rsidR="00C1406A" w:rsidRPr="00786358" w:rsidRDefault="00C1406A" w:rsidP="00AB7B14">
                  <w:pPr>
                    <w:shd w:val="clear" w:color="auto" w:fill="FFFFFF" w:themeFill="background1"/>
                    <w:spacing w:after="0" w:line="253" w:lineRule="atLeast"/>
                    <w:rPr>
                      <w:rFonts w:ascii="Arial" w:hAnsi="Arial" w:cs="Arial"/>
                      <w:b w:val="0"/>
                      <w:bCs w:val="0"/>
                      <w:color w:val="262626" w:themeColor="text1" w:themeTint="D9"/>
                      <w:sz w:val="20"/>
                      <w:szCs w:val="20"/>
                      <w:lang w:eastAsia="en-GB"/>
                    </w:rPr>
                  </w:pPr>
                  <w:r w:rsidRPr="00786358">
                    <w:rPr>
                      <w:rFonts w:ascii="Arial" w:hAnsi="Arial" w:cs="Arial"/>
                      <w:b w:val="0"/>
                      <w:bCs w:val="0"/>
                      <w:color w:val="262626" w:themeColor="text1" w:themeTint="D9"/>
                      <w:sz w:val="20"/>
                      <w:szCs w:val="20"/>
                      <w:lang w:eastAsia="en-GB"/>
                    </w:rPr>
                    <w:t>50 – 59%</w:t>
                  </w:r>
                </w:p>
              </w:tc>
              <w:tc>
                <w:tcPr>
                  <w:tcW w:w="1559" w:type="dxa"/>
                  <w:shd w:val="clear" w:color="auto" w:fill="auto"/>
                  <w:hideMark/>
                </w:tcPr>
                <w:p w14:paraId="298EE7AA" w14:textId="77777777" w:rsidR="00C1406A" w:rsidRPr="00786358" w:rsidRDefault="00C1406A" w:rsidP="00AB7B14">
                  <w:pPr>
                    <w:shd w:val="clear" w:color="auto" w:fill="FFFFFF" w:themeFill="background1"/>
                    <w:spacing w:after="0" w:line="253"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Acceptable      </w:t>
                  </w:r>
                </w:p>
              </w:tc>
              <w:tc>
                <w:tcPr>
                  <w:tcW w:w="5673" w:type="dxa"/>
                  <w:shd w:val="clear" w:color="auto" w:fill="auto"/>
                  <w:hideMark/>
                </w:tcPr>
                <w:p w14:paraId="6A5A4078" w14:textId="77777777" w:rsidR="00C1406A" w:rsidRPr="00786358" w:rsidRDefault="00C1406A" w:rsidP="00AB7B14">
                  <w:pPr>
                    <w:shd w:val="clear" w:color="auto" w:fill="FFFFFF" w:themeFill="background1"/>
                    <w:spacing w:after="0" w:line="253"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An acceptable response demonstrating a minimum understanding offering assurance to client - satisfactorily supported</w:t>
                  </w:r>
                </w:p>
              </w:tc>
            </w:tr>
            <w:tr w:rsidR="00C1406A" w:rsidRPr="00786358" w14:paraId="0FDDAD2F" w14:textId="77777777" w:rsidTr="00486E0E">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hideMark/>
                </w:tcPr>
                <w:p w14:paraId="6CEDFF44" w14:textId="77777777" w:rsidR="00C1406A" w:rsidRPr="00786358" w:rsidRDefault="00C1406A" w:rsidP="00AB7B14">
                  <w:pPr>
                    <w:shd w:val="clear" w:color="auto" w:fill="FFFFFF" w:themeFill="background1"/>
                    <w:spacing w:after="0" w:line="253" w:lineRule="atLeast"/>
                    <w:rPr>
                      <w:rFonts w:ascii="Arial" w:hAnsi="Arial" w:cs="Arial"/>
                      <w:b w:val="0"/>
                      <w:bCs w:val="0"/>
                      <w:color w:val="262626" w:themeColor="text1" w:themeTint="D9"/>
                      <w:sz w:val="20"/>
                      <w:szCs w:val="20"/>
                      <w:lang w:eastAsia="en-GB"/>
                    </w:rPr>
                  </w:pPr>
                  <w:r w:rsidRPr="00786358">
                    <w:rPr>
                      <w:rFonts w:ascii="Arial" w:hAnsi="Arial" w:cs="Arial"/>
                      <w:b w:val="0"/>
                      <w:bCs w:val="0"/>
                      <w:color w:val="262626" w:themeColor="text1" w:themeTint="D9"/>
                      <w:sz w:val="20"/>
                      <w:szCs w:val="20"/>
                      <w:lang w:eastAsia="en-GB"/>
                    </w:rPr>
                    <w:t>Less than 50%</w:t>
                  </w:r>
                </w:p>
              </w:tc>
              <w:tc>
                <w:tcPr>
                  <w:tcW w:w="1559" w:type="dxa"/>
                  <w:shd w:val="clear" w:color="auto" w:fill="auto"/>
                  <w:hideMark/>
                </w:tcPr>
                <w:p w14:paraId="0166D1A9" w14:textId="77777777" w:rsidR="00C1406A" w:rsidRPr="00786358" w:rsidRDefault="00C1406A" w:rsidP="00AB7B14">
                  <w:pPr>
                    <w:shd w:val="clear" w:color="auto" w:fill="FFFFFF" w:themeFill="background1"/>
                    <w:spacing w:after="0" w:line="25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Unacceptable</w:t>
                  </w:r>
                </w:p>
              </w:tc>
              <w:tc>
                <w:tcPr>
                  <w:tcW w:w="5673" w:type="dxa"/>
                  <w:shd w:val="clear" w:color="auto" w:fill="auto"/>
                  <w:hideMark/>
                </w:tcPr>
                <w:p w14:paraId="608600E8" w14:textId="77777777" w:rsidR="00C1406A" w:rsidRPr="00786358" w:rsidRDefault="00C1406A" w:rsidP="00AB7B14">
                  <w:pPr>
                    <w:shd w:val="clear" w:color="auto" w:fill="FFFFFF" w:themeFill="background1"/>
                    <w:spacing w:after="0" w:line="25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Response demonstrates limited understanding with limited or insufficient or no detail with a risk of non-delivery</w:t>
                  </w:r>
                </w:p>
              </w:tc>
            </w:tr>
          </w:tbl>
          <w:p w14:paraId="4649AE67" w14:textId="77777777" w:rsidR="00C1406A" w:rsidRPr="00786358" w:rsidRDefault="00C1406A" w:rsidP="00AB7B14">
            <w:pPr>
              <w:pStyle w:val="NoSpacing"/>
              <w:shd w:val="clear" w:color="auto" w:fill="FFFFFF" w:themeFill="background1"/>
              <w:jc w:val="both"/>
              <w:rPr>
                <w:rFonts w:ascii="Arial" w:eastAsiaTheme="minorEastAsia" w:hAnsi="Arial" w:cs="Arial"/>
                <w:b w:val="0"/>
                <w:bCs w:val="0"/>
                <w:color w:val="262626" w:themeColor="text1" w:themeTint="D9"/>
                <w:sz w:val="20"/>
                <w:szCs w:val="20"/>
                <w:lang w:val="en-US" w:eastAsia="ja-JP"/>
              </w:rPr>
            </w:pPr>
          </w:p>
          <w:p w14:paraId="13B48674" w14:textId="77777777" w:rsidR="00C1406A" w:rsidRDefault="00C1406A" w:rsidP="00AB7B14">
            <w:pPr>
              <w:pStyle w:val="NoSpacing"/>
              <w:shd w:val="clear" w:color="auto" w:fill="FFFFFF" w:themeFill="background1"/>
              <w:jc w:val="both"/>
              <w:rPr>
                <w:rFonts w:ascii="Arial" w:eastAsiaTheme="minorEastAsia" w:hAnsi="Arial" w:cs="Arial"/>
                <w:color w:val="262626" w:themeColor="text1" w:themeTint="D9"/>
                <w:sz w:val="20"/>
                <w:szCs w:val="20"/>
                <w:lang w:val="en-US" w:eastAsia="ja-JP"/>
              </w:rPr>
            </w:pPr>
            <w:r w:rsidRPr="00786358">
              <w:rPr>
                <w:rFonts w:ascii="Arial" w:eastAsiaTheme="minorEastAsia" w:hAnsi="Arial" w:cs="Arial"/>
                <w:b w:val="0"/>
                <w:bCs w:val="0"/>
                <w:color w:val="262626" w:themeColor="text1" w:themeTint="D9"/>
                <w:sz w:val="20"/>
                <w:szCs w:val="20"/>
                <w:lang w:val="en-US" w:eastAsia="ja-JP"/>
              </w:rPr>
              <w:t xml:space="preserve">Marks between the base lines outlined above can be awarded where responses so merit additional marks. </w:t>
            </w:r>
          </w:p>
          <w:p w14:paraId="0F96CC3D" w14:textId="77777777" w:rsidR="00C1406A" w:rsidRPr="00786358" w:rsidRDefault="00C1406A" w:rsidP="00AB7B14">
            <w:pPr>
              <w:pStyle w:val="NoSpacing"/>
              <w:shd w:val="clear" w:color="auto" w:fill="FFFFFF" w:themeFill="background1"/>
              <w:jc w:val="both"/>
              <w:rPr>
                <w:rFonts w:ascii="Arial" w:eastAsiaTheme="minorEastAsia" w:hAnsi="Arial" w:cs="Arial"/>
                <w:b w:val="0"/>
                <w:bCs w:val="0"/>
                <w:color w:val="262626" w:themeColor="text1" w:themeTint="D9"/>
                <w:sz w:val="20"/>
                <w:szCs w:val="20"/>
                <w:lang w:val="en-US" w:eastAsia="ja-JP"/>
              </w:rPr>
            </w:pPr>
          </w:p>
          <w:p w14:paraId="2725E733" w14:textId="77777777" w:rsidR="00C1406A" w:rsidRPr="00E244B9" w:rsidRDefault="00C1406A" w:rsidP="00AB7B14">
            <w:pPr>
              <w:pStyle w:val="ListParagraph"/>
              <w:numPr>
                <w:ilvl w:val="0"/>
                <w:numId w:val="16"/>
              </w:numPr>
              <w:shd w:val="clear" w:color="auto" w:fill="FFFFFF" w:themeFill="background1"/>
              <w:spacing w:before="120" w:line="264" w:lineRule="auto"/>
              <w:rPr>
                <w:rFonts w:ascii="Arial" w:hAnsi="Arial" w:cs="Arial"/>
                <w:color w:val="auto"/>
                <w:sz w:val="20"/>
                <w:szCs w:val="20"/>
              </w:rPr>
            </w:pPr>
            <w:r w:rsidRPr="00E244B9">
              <w:rPr>
                <w:rFonts w:ascii="Arial" w:hAnsi="Arial" w:cs="Arial"/>
                <w:color w:val="auto"/>
                <w:sz w:val="20"/>
                <w:szCs w:val="20"/>
              </w:rPr>
              <w:t>Methodology for Calculating the Cost Score</w:t>
            </w:r>
          </w:p>
          <w:p w14:paraId="74235B5A" w14:textId="77777777" w:rsidR="00C1406A" w:rsidRPr="00786358" w:rsidRDefault="00C1406A" w:rsidP="00AB7B14">
            <w:pPr>
              <w:shd w:val="clear" w:color="auto" w:fill="FFFFFF" w:themeFill="background1"/>
              <w:jc w:val="both"/>
              <w:rPr>
                <w:rFonts w:ascii="Arial" w:hAnsi="Arial" w:cs="Arial"/>
                <w:b w:val="0"/>
                <w:bCs w:val="0"/>
                <w:color w:val="262626" w:themeColor="text1" w:themeTint="D9"/>
                <w:sz w:val="20"/>
                <w:szCs w:val="20"/>
              </w:rPr>
            </w:pPr>
            <w:r w:rsidRPr="00786358">
              <w:rPr>
                <w:rFonts w:ascii="Arial" w:hAnsi="Arial" w:cs="Arial"/>
                <w:b w:val="0"/>
                <w:bCs w:val="0"/>
                <w:color w:val="262626" w:themeColor="text1" w:themeTint="D9"/>
                <w:sz w:val="20"/>
                <w:szCs w:val="20"/>
              </w:rPr>
              <w:t xml:space="preserve">The following formula will be applied to the cost score: </w:t>
            </w:r>
          </w:p>
          <w:p w14:paraId="0B748502" w14:textId="77777777" w:rsidR="00C1406A" w:rsidRDefault="00C1406A" w:rsidP="00AB7B14">
            <w:pPr>
              <w:pStyle w:val="BodyText2"/>
              <w:shd w:val="clear" w:color="auto" w:fill="FFFFFF" w:themeFill="background1"/>
              <w:spacing w:line="276" w:lineRule="auto"/>
              <w:ind w:right="43"/>
              <w:jc w:val="both"/>
              <w:rPr>
                <w:rFonts w:ascii="Arial" w:eastAsiaTheme="minorEastAsia" w:hAnsi="Arial" w:cs="Arial"/>
                <w:color w:val="262626" w:themeColor="text1" w:themeTint="D9"/>
                <w:sz w:val="20"/>
                <w:szCs w:val="20"/>
                <w:lang w:val="en-US" w:eastAsia="ja-JP"/>
              </w:rPr>
            </w:pPr>
            <w:r w:rsidRPr="00786358">
              <w:rPr>
                <w:rFonts w:ascii="Arial" w:eastAsiaTheme="minorEastAsia" w:hAnsi="Arial" w:cs="Arial"/>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101F5434" w14:textId="77777777" w:rsidR="00C1406A" w:rsidRDefault="00C1406A" w:rsidP="00AB7B14">
            <w:pPr>
              <w:pStyle w:val="BodyText2"/>
              <w:shd w:val="clear" w:color="auto" w:fill="FFFFFF" w:themeFill="background1"/>
              <w:spacing w:line="276" w:lineRule="auto"/>
              <w:ind w:right="43"/>
              <w:jc w:val="both"/>
              <w:rPr>
                <w:rFonts w:ascii="Arial" w:eastAsiaTheme="minorEastAsia" w:hAnsi="Arial" w:cs="Arial"/>
                <w:color w:val="262626" w:themeColor="text1" w:themeTint="D9"/>
                <w:sz w:val="20"/>
                <w:szCs w:val="20"/>
                <w:lang w:val="en-US" w:eastAsia="ja-JP"/>
              </w:rPr>
            </w:pPr>
          </w:p>
          <w:p w14:paraId="1CEE0464" w14:textId="77777777" w:rsidR="00C1406A" w:rsidRDefault="00C1406A" w:rsidP="00AB7B14">
            <w:pPr>
              <w:pStyle w:val="BodyText2"/>
              <w:shd w:val="clear" w:color="auto" w:fill="FFFFFF" w:themeFill="background1"/>
              <w:spacing w:line="276" w:lineRule="auto"/>
              <w:ind w:right="43"/>
              <w:jc w:val="both"/>
              <w:rPr>
                <w:rFonts w:ascii="Arial" w:eastAsiaTheme="minorEastAsia" w:hAnsi="Arial" w:cs="Arial"/>
                <w:color w:val="262626" w:themeColor="text1" w:themeTint="D9"/>
                <w:sz w:val="20"/>
                <w:szCs w:val="20"/>
                <w:lang w:val="en-US" w:eastAsia="ja-JP"/>
              </w:rPr>
            </w:pPr>
          </w:p>
          <w:tbl>
            <w:tblPr>
              <w:tblW w:w="8537" w:type="dxa"/>
              <w:tblBorders>
                <w:top w:val="single" w:sz="2" w:space="0" w:color="83CAEB" w:themeColor="accent1" w:themeTint="66"/>
                <w:left w:val="single" w:sz="2" w:space="0" w:color="83CAEB" w:themeColor="accent1" w:themeTint="66"/>
                <w:bottom w:val="single" w:sz="2" w:space="0" w:color="83CAEB" w:themeColor="accent1" w:themeTint="66"/>
                <w:right w:val="single" w:sz="2" w:space="0" w:color="83CAEB" w:themeColor="accent1" w:themeTint="66"/>
                <w:insideH w:val="single" w:sz="2" w:space="0" w:color="83CAEB" w:themeColor="accent1" w:themeTint="66"/>
                <w:insideV w:val="single" w:sz="2" w:space="0" w:color="83CAEB" w:themeColor="accent1" w:themeTint="66"/>
              </w:tblBorders>
              <w:tblLayout w:type="fixed"/>
              <w:tblLook w:val="00A0" w:firstRow="1" w:lastRow="0" w:firstColumn="1" w:lastColumn="0" w:noHBand="0" w:noVBand="0"/>
            </w:tblPr>
            <w:tblGrid>
              <w:gridCol w:w="5567"/>
              <w:gridCol w:w="2970"/>
            </w:tblGrid>
            <w:tr w:rsidR="00C1406A" w:rsidRPr="00786358" w14:paraId="0D332CEA" w14:textId="77777777" w:rsidTr="00486E0E">
              <w:trPr>
                <w:trHeight w:val="525"/>
              </w:trPr>
              <w:tc>
                <w:tcPr>
                  <w:tcW w:w="5567" w:type="dxa"/>
                  <w:shd w:val="clear" w:color="auto" w:fill="0F4761" w:themeFill="accent1" w:themeFillShade="BF"/>
                  <w:noWrap/>
                  <w:vAlign w:val="center"/>
                </w:tcPr>
                <w:p w14:paraId="722B3E53" w14:textId="77777777" w:rsidR="00C1406A" w:rsidRPr="00786358" w:rsidRDefault="00C1406A" w:rsidP="00AB7B14">
                  <w:pPr>
                    <w:shd w:val="clear" w:color="auto" w:fill="FFFFFF" w:themeFill="background1"/>
                    <w:spacing w:after="0"/>
                    <w:rPr>
                      <w:rFonts w:ascii="Arial" w:hAnsi="Arial" w:cs="Arial"/>
                      <w:color w:val="FFFFFF" w:themeColor="background1"/>
                      <w:sz w:val="20"/>
                      <w:szCs w:val="20"/>
                      <w:lang w:eastAsia="en-GB"/>
                    </w:rPr>
                  </w:pPr>
                  <w:r w:rsidRPr="00786358">
                    <w:rPr>
                      <w:rFonts w:ascii="Arial" w:hAnsi="Arial" w:cs="Arial"/>
                      <w:color w:val="FFFFFF" w:themeColor="background1"/>
                      <w:sz w:val="20"/>
                      <w:szCs w:val="20"/>
                      <w:lang w:eastAsia="en-GB"/>
                    </w:rPr>
                    <w:t>Lowest Cost from a Bona Fide Tender</w:t>
                  </w:r>
                </w:p>
              </w:tc>
              <w:tc>
                <w:tcPr>
                  <w:tcW w:w="2970" w:type="dxa"/>
                  <w:noWrap/>
                  <w:vAlign w:val="center"/>
                </w:tcPr>
                <w:p w14:paraId="0002F9BB" w14:textId="77777777" w:rsidR="00C1406A" w:rsidRPr="00786358" w:rsidRDefault="00C1406A" w:rsidP="00AB7B14">
                  <w:pPr>
                    <w:shd w:val="clear" w:color="auto" w:fill="FFFFFF" w:themeFill="background1"/>
                    <w:spacing w:after="0"/>
                    <w:jc w:val="center"/>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A</w:t>
                  </w:r>
                </w:p>
              </w:tc>
            </w:tr>
            <w:tr w:rsidR="00C1406A" w:rsidRPr="00786358" w14:paraId="01169BCA" w14:textId="77777777" w:rsidTr="00486E0E">
              <w:trPr>
                <w:trHeight w:val="600"/>
              </w:trPr>
              <w:tc>
                <w:tcPr>
                  <w:tcW w:w="5567" w:type="dxa"/>
                  <w:shd w:val="clear" w:color="auto" w:fill="0F4761" w:themeFill="accent1" w:themeFillShade="BF"/>
                  <w:noWrap/>
                  <w:vAlign w:val="center"/>
                </w:tcPr>
                <w:p w14:paraId="7F4EC667" w14:textId="77777777" w:rsidR="00C1406A" w:rsidRPr="00786358" w:rsidRDefault="00C1406A" w:rsidP="00AB7B14">
                  <w:pPr>
                    <w:shd w:val="clear" w:color="auto" w:fill="FFFFFF" w:themeFill="background1"/>
                    <w:spacing w:after="0"/>
                    <w:rPr>
                      <w:rFonts w:ascii="Arial" w:hAnsi="Arial" w:cs="Arial"/>
                      <w:color w:val="FFFFFF" w:themeColor="background1"/>
                      <w:sz w:val="20"/>
                      <w:szCs w:val="20"/>
                      <w:lang w:eastAsia="en-GB"/>
                    </w:rPr>
                  </w:pPr>
                  <w:r w:rsidRPr="00786358">
                    <w:rPr>
                      <w:rFonts w:ascii="Arial" w:hAnsi="Arial" w:cs="Arial"/>
                      <w:color w:val="FFFFFF" w:themeColor="background1"/>
                      <w:sz w:val="20"/>
                      <w:szCs w:val="20"/>
                      <w:lang w:eastAsia="en-GB"/>
                    </w:rPr>
                    <w:t>Cost for the tender being evaluated</w:t>
                  </w:r>
                </w:p>
              </w:tc>
              <w:tc>
                <w:tcPr>
                  <w:tcW w:w="2970" w:type="dxa"/>
                  <w:noWrap/>
                  <w:vAlign w:val="center"/>
                </w:tcPr>
                <w:p w14:paraId="0C1E4A57" w14:textId="77777777" w:rsidR="00C1406A" w:rsidRPr="00786358" w:rsidRDefault="00C1406A" w:rsidP="00AB7B14">
                  <w:pPr>
                    <w:shd w:val="clear" w:color="auto" w:fill="FFFFFF" w:themeFill="background1"/>
                    <w:spacing w:after="0"/>
                    <w:jc w:val="center"/>
                    <w:rPr>
                      <w:rFonts w:ascii="Arial" w:hAnsi="Arial" w:cs="Arial"/>
                      <w:color w:val="262626" w:themeColor="text1" w:themeTint="D9"/>
                      <w:sz w:val="20"/>
                      <w:szCs w:val="20"/>
                      <w:lang w:eastAsia="en-GB"/>
                    </w:rPr>
                  </w:pPr>
                  <w:r w:rsidRPr="00786358">
                    <w:rPr>
                      <w:rFonts w:ascii="Arial" w:hAnsi="Arial" w:cs="Arial"/>
                      <w:color w:val="262626" w:themeColor="text1" w:themeTint="D9"/>
                      <w:sz w:val="20"/>
                      <w:szCs w:val="20"/>
                      <w:lang w:eastAsia="en-GB"/>
                    </w:rPr>
                    <w:t>B</w:t>
                  </w:r>
                </w:p>
              </w:tc>
            </w:tr>
            <w:tr w:rsidR="00C1406A" w:rsidRPr="00786358" w14:paraId="1118018E" w14:textId="77777777" w:rsidTr="00486E0E">
              <w:trPr>
                <w:trHeight w:val="600"/>
              </w:trPr>
              <w:tc>
                <w:tcPr>
                  <w:tcW w:w="5567" w:type="dxa"/>
                  <w:shd w:val="clear" w:color="auto" w:fill="0F4761" w:themeFill="accent1" w:themeFillShade="BF"/>
                  <w:noWrap/>
                  <w:vAlign w:val="center"/>
                </w:tcPr>
                <w:p w14:paraId="5B633FFD" w14:textId="77777777" w:rsidR="00C1406A" w:rsidRPr="00786358" w:rsidRDefault="00C1406A" w:rsidP="00AB7B14">
                  <w:pPr>
                    <w:shd w:val="clear" w:color="auto" w:fill="FFFFFF" w:themeFill="background1"/>
                    <w:spacing w:after="0"/>
                    <w:rPr>
                      <w:rFonts w:ascii="Arial" w:hAnsi="Arial" w:cs="Arial"/>
                      <w:color w:val="FFFFFF" w:themeColor="background1"/>
                      <w:sz w:val="20"/>
                      <w:szCs w:val="20"/>
                      <w:lang w:eastAsia="en-GB"/>
                    </w:rPr>
                  </w:pPr>
                  <w:r w:rsidRPr="00786358">
                    <w:rPr>
                      <w:rFonts w:ascii="Arial" w:hAnsi="Arial" w:cs="Arial"/>
                      <w:color w:val="FFFFFF" w:themeColor="background1"/>
                      <w:sz w:val="20"/>
                      <w:szCs w:val="20"/>
                      <w:lang w:eastAsia="en-GB"/>
                    </w:rPr>
                    <w:t>Maximum Points available for Cost</w:t>
                  </w:r>
                </w:p>
              </w:tc>
              <w:tc>
                <w:tcPr>
                  <w:tcW w:w="2970" w:type="dxa"/>
                  <w:noWrap/>
                  <w:vAlign w:val="center"/>
                </w:tcPr>
                <w:p w14:paraId="099AC22E" w14:textId="77777777" w:rsidR="00C1406A" w:rsidRPr="00786358" w:rsidRDefault="00C1406A" w:rsidP="00AB7B14">
                  <w:pPr>
                    <w:shd w:val="clear" w:color="auto" w:fill="FFFFFF" w:themeFill="background1"/>
                    <w:spacing w:after="0"/>
                    <w:jc w:val="center"/>
                    <w:rPr>
                      <w:rFonts w:ascii="Arial" w:hAnsi="Arial" w:cs="Arial"/>
                      <w:color w:val="262626" w:themeColor="text1" w:themeTint="D9"/>
                      <w:sz w:val="20"/>
                      <w:szCs w:val="20"/>
                      <w:lang w:eastAsia="en-GB"/>
                    </w:rPr>
                  </w:pPr>
                  <w:r>
                    <w:rPr>
                      <w:rFonts w:ascii="Arial" w:hAnsi="Arial" w:cs="Arial"/>
                      <w:color w:val="262626" w:themeColor="text1" w:themeTint="D9"/>
                      <w:sz w:val="20"/>
                      <w:szCs w:val="20"/>
                      <w:lang w:eastAsia="en-GB"/>
                    </w:rPr>
                    <w:t>25</w:t>
                  </w:r>
                  <w:r w:rsidRPr="00786358">
                    <w:rPr>
                      <w:rFonts w:ascii="Arial" w:hAnsi="Arial" w:cs="Arial"/>
                      <w:color w:val="262626" w:themeColor="text1" w:themeTint="D9"/>
                      <w:sz w:val="20"/>
                      <w:szCs w:val="20"/>
                      <w:lang w:eastAsia="en-GB"/>
                    </w:rPr>
                    <w:t>00</w:t>
                  </w:r>
                </w:p>
              </w:tc>
            </w:tr>
            <w:tr w:rsidR="00C1406A" w:rsidRPr="00786358" w14:paraId="5B3D8986" w14:textId="77777777" w:rsidTr="00486E0E">
              <w:trPr>
                <w:trHeight w:val="600"/>
              </w:trPr>
              <w:tc>
                <w:tcPr>
                  <w:tcW w:w="5567" w:type="dxa"/>
                  <w:shd w:val="clear" w:color="auto" w:fill="0F4761" w:themeFill="accent1" w:themeFillShade="BF"/>
                  <w:vAlign w:val="center"/>
                </w:tcPr>
                <w:p w14:paraId="610069D1" w14:textId="77777777" w:rsidR="00C1406A" w:rsidRPr="00786358" w:rsidRDefault="00C1406A" w:rsidP="00AB7B14">
                  <w:pPr>
                    <w:shd w:val="clear" w:color="auto" w:fill="FFFFFF" w:themeFill="background1"/>
                    <w:spacing w:after="0"/>
                    <w:rPr>
                      <w:rFonts w:ascii="Arial" w:hAnsi="Arial" w:cs="Arial"/>
                      <w:color w:val="FFFFFF" w:themeColor="background1"/>
                      <w:sz w:val="20"/>
                      <w:szCs w:val="20"/>
                      <w:lang w:eastAsia="en-GB"/>
                    </w:rPr>
                  </w:pPr>
                  <w:r w:rsidRPr="00786358">
                    <w:rPr>
                      <w:rFonts w:ascii="Arial" w:hAnsi="Arial" w:cs="Arial"/>
                      <w:color w:val="FFFFFF" w:themeColor="background1"/>
                      <w:sz w:val="20"/>
                      <w:szCs w:val="20"/>
                      <w:lang w:eastAsia="en-GB"/>
                    </w:rPr>
                    <w:t>Formula employed</w:t>
                  </w:r>
                </w:p>
              </w:tc>
              <w:tc>
                <w:tcPr>
                  <w:tcW w:w="2970" w:type="dxa"/>
                  <w:vAlign w:val="center"/>
                </w:tcPr>
                <w:p w14:paraId="67E870D5" w14:textId="0C5ECC97" w:rsidR="00C1406A" w:rsidRPr="00786358" w:rsidRDefault="00C1406A" w:rsidP="00AB7B14">
                  <w:pPr>
                    <w:shd w:val="clear" w:color="auto" w:fill="FFFFFF" w:themeFill="background1"/>
                    <w:spacing w:after="0"/>
                    <w:jc w:val="center"/>
                    <w:rPr>
                      <w:rFonts w:ascii="Arial" w:hAnsi="Arial" w:cs="Arial"/>
                      <w:color w:val="262626" w:themeColor="text1" w:themeTint="D9"/>
                      <w:sz w:val="20"/>
                      <w:szCs w:val="20"/>
                      <w:u w:val="single"/>
                      <w:lang w:eastAsia="en-GB"/>
                    </w:rPr>
                  </w:pPr>
                  <w:r>
                    <w:rPr>
                      <w:rFonts w:ascii="Arial" w:hAnsi="Arial" w:cs="Arial"/>
                      <w:color w:val="262626" w:themeColor="text1" w:themeTint="D9"/>
                      <w:sz w:val="20"/>
                      <w:szCs w:val="20"/>
                      <w:u w:val="single"/>
                      <w:lang w:eastAsia="en-GB"/>
                    </w:rPr>
                    <w:t>2</w:t>
                  </w:r>
                  <w:r w:rsidR="00430157">
                    <w:rPr>
                      <w:rFonts w:ascii="Arial" w:hAnsi="Arial" w:cs="Arial"/>
                      <w:color w:val="262626" w:themeColor="text1" w:themeTint="D9"/>
                      <w:sz w:val="20"/>
                      <w:szCs w:val="20"/>
                      <w:u w:val="single"/>
                      <w:lang w:eastAsia="en-GB"/>
                    </w:rPr>
                    <w:t>0</w:t>
                  </w:r>
                  <w:r>
                    <w:rPr>
                      <w:rFonts w:ascii="Arial" w:hAnsi="Arial" w:cs="Arial"/>
                      <w:color w:val="262626" w:themeColor="text1" w:themeTint="D9"/>
                      <w:sz w:val="20"/>
                      <w:szCs w:val="20"/>
                      <w:u w:val="single"/>
                      <w:lang w:eastAsia="en-GB"/>
                    </w:rPr>
                    <w:t>0</w:t>
                  </w:r>
                  <w:r w:rsidRPr="00786358">
                    <w:rPr>
                      <w:rFonts w:ascii="Arial" w:hAnsi="Arial" w:cs="Arial"/>
                      <w:color w:val="262626" w:themeColor="text1" w:themeTint="D9"/>
                      <w:sz w:val="20"/>
                      <w:szCs w:val="20"/>
                      <w:u w:val="single"/>
                      <w:lang w:eastAsia="en-GB"/>
                    </w:rPr>
                    <w:t>0 x A</w:t>
                  </w:r>
                  <w:r w:rsidRPr="00786358">
                    <w:rPr>
                      <w:rFonts w:ascii="Arial" w:hAnsi="Arial" w:cs="Arial"/>
                      <w:color w:val="262626" w:themeColor="text1" w:themeTint="D9"/>
                      <w:sz w:val="20"/>
                      <w:szCs w:val="20"/>
                      <w:lang w:eastAsia="en-GB"/>
                    </w:rPr>
                    <w:br/>
                    <w:t xml:space="preserve"> B</w:t>
                  </w:r>
                </w:p>
              </w:tc>
            </w:tr>
          </w:tbl>
          <w:p w14:paraId="62D1B3F7" w14:textId="77777777" w:rsidR="00C1406A" w:rsidRPr="00786358" w:rsidRDefault="00C1406A" w:rsidP="00AB7B14">
            <w:pPr>
              <w:shd w:val="clear" w:color="auto" w:fill="FFFFFF" w:themeFill="background1"/>
              <w:spacing w:after="160" w:line="259" w:lineRule="auto"/>
              <w:rPr>
                <w:rFonts w:ascii="Arial" w:hAnsi="Arial" w:cs="Arial"/>
                <w:b w:val="0"/>
                <w:bCs w:val="0"/>
                <w:color w:val="262626" w:themeColor="text1" w:themeTint="D9"/>
                <w:sz w:val="20"/>
                <w:szCs w:val="20"/>
              </w:rPr>
            </w:pPr>
          </w:p>
          <w:p w14:paraId="21F20637" w14:textId="77777777" w:rsidR="00C1406A" w:rsidRPr="00E244B9" w:rsidRDefault="00C1406A" w:rsidP="00AB7B14">
            <w:pPr>
              <w:pStyle w:val="ListParagraph"/>
              <w:numPr>
                <w:ilvl w:val="0"/>
                <w:numId w:val="16"/>
              </w:numPr>
              <w:shd w:val="clear" w:color="auto" w:fill="FFFFFF" w:themeFill="background1"/>
              <w:spacing w:before="120" w:line="264" w:lineRule="auto"/>
              <w:rPr>
                <w:rFonts w:ascii="Arial" w:hAnsi="Arial" w:cs="Arial"/>
                <w:color w:val="auto"/>
                <w:sz w:val="20"/>
                <w:szCs w:val="20"/>
              </w:rPr>
            </w:pPr>
            <w:r w:rsidRPr="00E244B9">
              <w:rPr>
                <w:rFonts w:ascii="Arial" w:hAnsi="Arial" w:cs="Arial"/>
                <w:color w:val="auto"/>
                <w:sz w:val="20"/>
                <w:szCs w:val="20"/>
              </w:rPr>
              <w:t xml:space="preserve">Clarification of Abnormally Low Tenders </w:t>
            </w:r>
          </w:p>
          <w:p w14:paraId="5CE52CA4" w14:textId="77777777" w:rsidR="00C1406A" w:rsidRPr="00786358" w:rsidRDefault="00C1406A" w:rsidP="00AB7B14">
            <w:pPr>
              <w:pStyle w:val="BodyTextIndent3"/>
              <w:widowControl w:val="0"/>
              <w:shd w:val="clear" w:color="auto" w:fill="FFFFFF" w:themeFill="background1"/>
              <w:autoSpaceDE w:val="0"/>
              <w:autoSpaceDN w:val="0"/>
              <w:adjustRightInd w:val="0"/>
              <w:spacing w:line="280" w:lineRule="exact"/>
              <w:ind w:left="0"/>
              <w:jc w:val="both"/>
              <w:rPr>
                <w:rFonts w:ascii="Arial" w:hAnsi="Arial" w:cs="Arial"/>
                <w:b w:val="0"/>
                <w:bCs w:val="0"/>
                <w:color w:val="262626" w:themeColor="text1" w:themeTint="D9"/>
                <w:sz w:val="20"/>
                <w:szCs w:val="20"/>
              </w:rPr>
            </w:pPr>
            <w:r w:rsidRPr="00786358">
              <w:rPr>
                <w:rFonts w:ascii="Arial" w:eastAsiaTheme="minorEastAsia" w:hAnsi="Arial" w:cs="Arial"/>
                <w:b w:val="0"/>
                <w:bCs w:val="0"/>
                <w:color w:val="262626" w:themeColor="text1" w:themeTint="D9"/>
                <w:sz w:val="20"/>
                <w:szCs w:val="20"/>
                <w:lang w:val="en-US" w:eastAsia="ja-JP"/>
              </w:rPr>
              <w:t xml:space="preserve">In the event that the Contracting Authority considers the tender submission to be commercially </w:t>
            </w:r>
            <w:r w:rsidRPr="00786358">
              <w:rPr>
                <w:rFonts w:ascii="Arial" w:eastAsiaTheme="minorEastAsia" w:hAnsi="Arial" w:cs="Arial"/>
                <w:b w:val="0"/>
                <w:bCs w:val="0"/>
                <w:color w:val="262626" w:themeColor="text1" w:themeTint="D9"/>
                <w:sz w:val="20"/>
                <w:szCs w:val="20"/>
                <w:lang w:val="en-US" w:eastAsia="ja-JP"/>
              </w:rPr>
              <w:lastRenderedPageBreak/>
              <w:t>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5EEE866A" w14:textId="77777777" w:rsidR="00C1406A" w:rsidRPr="00E244B9" w:rsidRDefault="00C1406A" w:rsidP="00AB7B14">
            <w:pPr>
              <w:pStyle w:val="ListParagraph"/>
              <w:numPr>
                <w:ilvl w:val="0"/>
                <w:numId w:val="16"/>
              </w:numPr>
              <w:shd w:val="clear" w:color="auto" w:fill="FFFFFF" w:themeFill="background1"/>
              <w:spacing w:before="120" w:line="264" w:lineRule="auto"/>
              <w:rPr>
                <w:rFonts w:ascii="Arial" w:hAnsi="Arial" w:cs="Arial"/>
                <w:color w:val="auto"/>
                <w:sz w:val="20"/>
                <w:szCs w:val="20"/>
              </w:rPr>
            </w:pPr>
            <w:r w:rsidRPr="00E244B9">
              <w:rPr>
                <w:rFonts w:ascii="Arial" w:hAnsi="Arial" w:cs="Arial"/>
                <w:color w:val="auto"/>
                <w:sz w:val="20"/>
                <w:szCs w:val="20"/>
              </w:rPr>
              <w:t>Clarification / Verification Meetings</w:t>
            </w:r>
          </w:p>
          <w:p w14:paraId="7FA76D7E" w14:textId="77777777" w:rsidR="00C1406A" w:rsidRPr="00EB1B79" w:rsidRDefault="00C1406A" w:rsidP="00AB7B14">
            <w:pPr>
              <w:pStyle w:val="BodyTextIndent3"/>
              <w:widowControl w:val="0"/>
              <w:shd w:val="clear" w:color="auto" w:fill="FFFFFF" w:themeFill="background1"/>
              <w:autoSpaceDE w:val="0"/>
              <w:autoSpaceDN w:val="0"/>
              <w:adjustRightInd w:val="0"/>
              <w:spacing w:line="280" w:lineRule="exact"/>
              <w:ind w:left="0"/>
              <w:jc w:val="both"/>
              <w:rPr>
                <w:rFonts w:ascii="Arial" w:eastAsiaTheme="minorEastAsia" w:hAnsi="Arial" w:cs="Arial"/>
                <w:b w:val="0"/>
                <w:bCs w:val="0"/>
                <w:color w:val="262626" w:themeColor="text1" w:themeTint="D9"/>
                <w:sz w:val="20"/>
                <w:szCs w:val="20"/>
                <w:lang w:val="en-US" w:eastAsia="ja-JP"/>
              </w:rPr>
            </w:pPr>
            <w:r w:rsidRPr="00EB1B79">
              <w:rPr>
                <w:rFonts w:ascii="Arial" w:eastAsiaTheme="minorEastAsia" w:hAnsi="Arial" w:cs="Arial"/>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55206492" w14:textId="77777777" w:rsidR="00C1406A" w:rsidRPr="00EB1B79" w:rsidRDefault="00C1406A" w:rsidP="00AB7B14">
            <w:pPr>
              <w:pStyle w:val="BodyTextIndent3"/>
              <w:widowControl w:val="0"/>
              <w:shd w:val="clear" w:color="auto" w:fill="FFFFFF" w:themeFill="background1"/>
              <w:autoSpaceDE w:val="0"/>
              <w:autoSpaceDN w:val="0"/>
              <w:adjustRightInd w:val="0"/>
              <w:spacing w:line="280" w:lineRule="exact"/>
              <w:ind w:left="0"/>
              <w:jc w:val="both"/>
              <w:rPr>
                <w:rFonts w:ascii="Arial" w:eastAsiaTheme="minorEastAsia" w:hAnsi="Arial" w:cs="Arial"/>
                <w:b w:val="0"/>
                <w:bCs w:val="0"/>
                <w:color w:val="262626" w:themeColor="text1" w:themeTint="D9"/>
                <w:sz w:val="20"/>
                <w:szCs w:val="20"/>
                <w:lang w:val="en-US" w:eastAsia="ja-JP"/>
              </w:rPr>
            </w:pPr>
            <w:r w:rsidRPr="00EB1B79">
              <w:rPr>
                <w:rFonts w:ascii="Arial" w:eastAsiaTheme="minorEastAsia" w:hAnsi="Arial" w:cs="Arial"/>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56BF2129" w14:textId="77777777" w:rsidR="00C1406A" w:rsidRPr="003C11DF" w:rsidRDefault="00C1406A" w:rsidP="00AB7B14">
            <w:pPr>
              <w:pStyle w:val="BodyTextIndent3"/>
              <w:widowControl w:val="0"/>
              <w:shd w:val="clear" w:color="auto" w:fill="FFFFFF" w:themeFill="background1"/>
              <w:autoSpaceDE w:val="0"/>
              <w:autoSpaceDN w:val="0"/>
              <w:adjustRightInd w:val="0"/>
              <w:spacing w:line="280" w:lineRule="exact"/>
              <w:ind w:left="0"/>
              <w:jc w:val="both"/>
              <w:rPr>
                <w:rFonts w:ascii="Arial" w:hAnsi="Arial" w:cs="Arial"/>
                <w:b w:val="0"/>
                <w:bCs w:val="0"/>
                <w:color w:val="262626" w:themeColor="text1" w:themeTint="D9"/>
                <w:sz w:val="20"/>
                <w:szCs w:val="20"/>
                <w:shd w:val="clear" w:color="auto" w:fill="BFBFBF"/>
              </w:rPr>
            </w:pPr>
            <w:r w:rsidRPr="00EB1B79">
              <w:rPr>
                <w:rFonts w:ascii="Arial" w:eastAsiaTheme="minorEastAsia" w:hAnsi="Arial" w:cs="Arial"/>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tc>
      </w:tr>
      <w:tr w:rsidR="00C1406A" w:rsidRPr="003C11DF" w14:paraId="3FB7BF8C"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19CF45DC" w14:textId="77777777" w:rsidR="00C1406A" w:rsidRDefault="00C1406A" w:rsidP="00AB7B14">
            <w:pPr>
              <w:pStyle w:val="ListParagraph"/>
              <w:shd w:val="clear" w:color="auto" w:fill="FFFFFF" w:themeFill="background1"/>
              <w:spacing w:before="120" w:line="264" w:lineRule="auto"/>
              <w:ind w:left="360"/>
              <w:rPr>
                <w:rFonts w:ascii="Arial" w:hAnsi="Arial" w:cs="Arial"/>
                <w:color w:val="002060"/>
                <w:sz w:val="20"/>
                <w:szCs w:val="20"/>
              </w:rPr>
            </w:pPr>
          </w:p>
        </w:tc>
      </w:tr>
      <w:tr w:rsidR="00C1406A" w:rsidRPr="003C11DF" w14:paraId="28D6265F" w14:textId="77777777" w:rsidTr="00486E0E">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073C214C" w14:textId="77777777" w:rsidR="00C1406A" w:rsidRPr="005E382E" w:rsidRDefault="00C1406A" w:rsidP="00AB7B14">
            <w:pPr>
              <w:shd w:val="clear" w:color="auto" w:fill="FFFFFF" w:themeFill="background1"/>
              <w:spacing w:before="120" w:line="264" w:lineRule="auto"/>
              <w:rPr>
                <w:rFonts w:ascii="Arial" w:hAnsi="Arial" w:cs="Arial"/>
                <w:color w:val="002060"/>
                <w:sz w:val="20"/>
                <w:szCs w:val="20"/>
              </w:rPr>
            </w:pPr>
          </w:p>
        </w:tc>
      </w:tr>
      <w:tr w:rsidR="00C1406A" w:rsidRPr="003C11DF" w14:paraId="78457D77" w14:textId="77777777" w:rsidTr="00486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A8AC21C" w14:textId="77777777" w:rsidR="00C1406A" w:rsidRPr="005E382E" w:rsidRDefault="00C1406A" w:rsidP="00AB7B14">
            <w:pPr>
              <w:shd w:val="clear" w:color="auto" w:fill="FFFFFF" w:themeFill="background1"/>
              <w:spacing w:before="120" w:line="264" w:lineRule="auto"/>
              <w:rPr>
                <w:rFonts w:ascii="Arial" w:hAnsi="Arial" w:cs="Arial"/>
                <w:color w:val="002060"/>
                <w:sz w:val="20"/>
                <w:szCs w:val="20"/>
              </w:rPr>
            </w:pPr>
          </w:p>
        </w:tc>
      </w:tr>
      <w:tr w:rsidR="00C1406A" w:rsidRPr="003C11DF" w14:paraId="083CD4B3" w14:textId="77777777" w:rsidTr="00486E0E">
        <w:trPr>
          <w:trHeight w:val="23"/>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1CEB4182" w14:textId="77777777" w:rsidR="00C1406A" w:rsidRPr="005E382E" w:rsidRDefault="00C1406A" w:rsidP="00AB7B14">
            <w:pPr>
              <w:shd w:val="clear" w:color="auto" w:fill="FFFFFF" w:themeFill="background1"/>
              <w:spacing w:before="120" w:line="264" w:lineRule="auto"/>
              <w:rPr>
                <w:rFonts w:ascii="Arial" w:hAnsi="Arial" w:cs="Arial"/>
                <w:color w:val="002060"/>
                <w:sz w:val="20"/>
                <w:szCs w:val="20"/>
              </w:rPr>
            </w:pPr>
          </w:p>
        </w:tc>
      </w:tr>
    </w:tbl>
    <w:p w14:paraId="20B87A8C" w14:textId="77777777" w:rsidR="00C1406A" w:rsidRPr="00C44253" w:rsidRDefault="00C1406A" w:rsidP="00AB7B14">
      <w:pPr>
        <w:shd w:val="clear" w:color="auto" w:fill="FFFFFF" w:themeFill="background1"/>
        <w:jc w:val="both"/>
        <w:rPr>
          <w:rFonts w:ascii="Arial" w:hAnsi="Arial" w:cs="Arial"/>
          <w:color w:val="EE0000"/>
          <w:sz w:val="20"/>
          <w:szCs w:val="20"/>
        </w:rPr>
      </w:pPr>
    </w:p>
    <w:p w14:paraId="500DFA97" w14:textId="782E39E3" w:rsidR="00C1406A" w:rsidRPr="00C44253" w:rsidRDefault="00991E6F" w:rsidP="00AB7B14">
      <w:pPr>
        <w:shd w:val="clear" w:color="auto" w:fill="FFFFFF" w:themeFill="background1"/>
        <w:jc w:val="both"/>
        <w:rPr>
          <w:rFonts w:ascii="Arial" w:hAnsi="Arial" w:cs="Arial"/>
          <w:color w:val="EE0000"/>
          <w:sz w:val="20"/>
          <w:szCs w:val="20"/>
        </w:rPr>
      </w:pPr>
      <w:r w:rsidRPr="00C44253">
        <w:rPr>
          <w:rFonts w:ascii="Arial" w:hAnsi="Arial" w:cs="Arial"/>
          <w:color w:val="EE0000"/>
          <w:sz w:val="20"/>
          <w:szCs w:val="20"/>
        </w:rPr>
        <w:t xml:space="preserve">END </w:t>
      </w:r>
    </w:p>
    <w:sectPr w:rsidR="00C1406A" w:rsidRPr="00C442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4EF"/>
    <w:multiLevelType w:val="multilevel"/>
    <w:tmpl w:val="CDDE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CD39C3"/>
    <w:multiLevelType w:val="hybridMultilevel"/>
    <w:tmpl w:val="3DD44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0F1B06"/>
    <w:multiLevelType w:val="multilevel"/>
    <w:tmpl w:val="E8D8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700D9"/>
    <w:multiLevelType w:val="hybridMultilevel"/>
    <w:tmpl w:val="E6889B58"/>
    <w:lvl w:ilvl="0" w:tplc="2644484C">
      <w:start w:val="1"/>
      <w:numFmt w:val="upperLetter"/>
      <w:lvlText w:val="%1."/>
      <w:lvlJc w:val="left"/>
      <w:pPr>
        <w:ind w:left="720" w:hanging="360"/>
      </w:pPr>
      <w:rPr>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0257DB"/>
    <w:multiLevelType w:val="hybridMultilevel"/>
    <w:tmpl w:val="F42E2F0E"/>
    <w:lvl w:ilvl="0" w:tplc="1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664AC4"/>
    <w:multiLevelType w:val="hybridMultilevel"/>
    <w:tmpl w:val="1A36D4F6"/>
    <w:lvl w:ilvl="0" w:tplc="BC24230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A9513B"/>
    <w:multiLevelType w:val="multilevel"/>
    <w:tmpl w:val="1C94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6614B0"/>
    <w:multiLevelType w:val="multilevel"/>
    <w:tmpl w:val="D2AE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9456D9"/>
    <w:multiLevelType w:val="hybridMultilevel"/>
    <w:tmpl w:val="31DAE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803317"/>
    <w:multiLevelType w:val="hybridMultilevel"/>
    <w:tmpl w:val="AB86B1D8"/>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C560D"/>
    <w:multiLevelType w:val="hybridMultilevel"/>
    <w:tmpl w:val="0F62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3DF62E4"/>
    <w:multiLevelType w:val="hybridMultilevel"/>
    <w:tmpl w:val="FE3494AA"/>
    <w:lvl w:ilvl="0" w:tplc="187EE140">
      <w:start w:val="1"/>
      <w:numFmt w:val="lowerLetter"/>
      <w:lvlText w:val="1%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5113AE3"/>
    <w:multiLevelType w:val="hybridMultilevel"/>
    <w:tmpl w:val="9EA487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74079D2"/>
    <w:multiLevelType w:val="hybridMultilevel"/>
    <w:tmpl w:val="83C0FE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9D3986"/>
    <w:multiLevelType w:val="hybridMultilevel"/>
    <w:tmpl w:val="1B9A3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E7F707E"/>
    <w:multiLevelType w:val="hybridMultilevel"/>
    <w:tmpl w:val="B468A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EF237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037F76"/>
    <w:multiLevelType w:val="multilevel"/>
    <w:tmpl w:val="D960F2E8"/>
    <w:lvl w:ilvl="0">
      <w:start w:val="1"/>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E26AB4"/>
    <w:multiLevelType w:val="hybridMultilevel"/>
    <w:tmpl w:val="AF68BA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4C300452"/>
    <w:multiLevelType w:val="hybridMultilevel"/>
    <w:tmpl w:val="C02E49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DB27058"/>
    <w:multiLevelType w:val="hybridMultilevel"/>
    <w:tmpl w:val="A5F07A0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55667D"/>
    <w:multiLevelType w:val="hybridMultilevel"/>
    <w:tmpl w:val="86BEBADA"/>
    <w:lvl w:ilvl="0" w:tplc="321A92A0">
      <w:start w:val="2"/>
      <w:numFmt w:val="decimal"/>
      <w:lvlText w:val="%1"/>
      <w:lvlJc w:val="left"/>
      <w:pPr>
        <w:ind w:left="417" w:hanging="360"/>
      </w:pPr>
      <w:rPr>
        <w:rFonts w:hint="default"/>
      </w:rPr>
    </w:lvl>
    <w:lvl w:ilvl="1" w:tplc="18090019" w:tentative="1">
      <w:start w:val="1"/>
      <w:numFmt w:val="lowerLetter"/>
      <w:lvlText w:val="%2."/>
      <w:lvlJc w:val="left"/>
      <w:pPr>
        <w:ind w:left="1137" w:hanging="360"/>
      </w:pPr>
    </w:lvl>
    <w:lvl w:ilvl="2" w:tplc="1809001B" w:tentative="1">
      <w:start w:val="1"/>
      <w:numFmt w:val="lowerRoman"/>
      <w:lvlText w:val="%3."/>
      <w:lvlJc w:val="right"/>
      <w:pPr>
        <w:ind w:left="1857" w:hanging="180"/>
      </w:pPr>
    </w:lvl>
    <w:lvl w:ilvl="3" w:tplc="1809000F" w:tentative="1">
      <w:start w:val="1"/>
      <w:numFmt w:val="decimal"/>
      <w:lvlText w:val="%4."/>
      <w:lvlJc w:val="left"/>
      <w:pPr>
        <w:ind w:left="2577" w:hanging="360"/>
      </w:pPr>
    </w:lvl>
    <w:lvl w:ilvl="4" w:tplc="18090019" w:tentative="1">
      <w:start w:val="1"/>
      <w:numFmt w:val="lowerLetter"/>
      <w:lvlText w:val="%5."/>
      <w:lvlJc w:val="left"/>
      <w:pPr>
        <w:ind w:left="3297" w:hanging="360"/>
      </w:pPr>
    </w:lvl>
    <w:lvl w:ilvl="5" w:tplc="1809001B" w:tentative="1">
      <w:start w:val="1"/>
      <w:numFmt w:val="lowerRoman"/>
      <w:lvlText w:val="%6."/>
      <w:lvlJc w:val="right"/>
      <w:pPr>
        <w:ind w:left="4017" w:hanging="180"/>
      </w:pPr>
    </w:lvl>
    <w:lvl w:ilvl="6" w:tplc="1809000F" w:tentative="1">
      <w:start w:val="1"/>
      <w:numFmt w:val="decimal"/>
      <w:lvlText w:val="%7."/>
      <w:lvlJc w:val="left"/>
      <w:pPr>
        <w:ind w:left="4737" w:hanging="360"/>
      </w:pPr>
    </w:lvl>
    <w:lvl w:ilvl="7" w:tplc="18090019" w:tentative="1">
      <w:start w:val="1"/>
      <w:numFmt w:val="lowerLetter"/>
      <w:lvlText w:val="%8."/>
      <w:lvlJc w:val="left"/>
      <w:pPr>
        <w:ind w:left="5457" w:hanging="360"/>
      </w:pPr>
    </w:lvl>
    <w:lvl w:ilvl="8" w:tplc="1809001B" w:tentative="1">
      <w:start w:val="1"/>
      <w:numFmt w:val="lowerRoman"/>
      <w:lvlText w:val="%9."/>
      <w:lvlJc w:val="right"/>
      <w:pPr>
        <w:ind w:left="6177" w:hanging="180"/>
      </w:pPr>
    </w:lvl>
  </w:abstractNum>
  <w:abstractNum w:abstractNumId="27" w15:restartNumberingAfterBreak="0">
    <w:nsid w:val="56001070"/>
    <w:multiLevelType w:val="hybridMultilevel"/>
    <w:tmpl w:val="B560D48C"/>
    <w:lvl w:ilvl="0" w:tplc="7ECA72A0">
      <w:start w:val="1"/>
      <w:numFmt w:val="lowerLetter"/>
      <w:lvlText w:val="2%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13624"/>
    <w:multiLevelType w:val="multilevel"/>
    <w:tmpl w:val="0D3AE56A"/>
    <w:lvl w:ilvl="0">
      <w:start w:val="4"/>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30" w15:restartNumberingAfterBreak="0">
    <w:nsid w:val="5C6E36B6"/>
    <w:multiLevelType w:val="hybridMultilevel"/>
    <w:tmpl w:val="2CA4E4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E7919FE"/>
    <w:multiLevelType w:val="hybridMultilevel"/>
    <w:tmpl w:val="B8D0854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E9C467A"/>
    <w:multiLevelType w:val="hybridMultilevel"/>
    <w:tmpl w:val="EBB87A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672A7A28"/>
    <w:multiLevelType w:val="hybridMultilevel"/>
    <w:tmpl w:val="41C8FDB4"/>
    <w:lvl w:ilvl="0" w:tplc="18090005">
      <w:start w:val="1"/>
      <w:numFmt w:val="bullet"/>
      <w:lvlText w:val=""/>
      <w:lvlJc w:val="left"/>
      <w:pPr>
        <w:ind w:left="1080" w:hanging="72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AB73F00"/>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C025B13"/>
    <w:multiLevelType w:val="hybridMultilevel"/>
    <w:tmpl w:val="5CD6E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E557963"/>
    <w:multiLevelType w:val="hybridMultilevel"/>
    <w:tmpl w:val="FF02B40C"/>
    <w:lvl w:ilvl="0" w:tplc="65088000">
      <w:start w:val="1"/>
      <w:numFmt w:val="lowerRoman"/>
      <w:lvlText w:val="(%1)"/>
      <w:lvlJc w:val="left"/>
      <w:pPr>
        <w:ind w:left="1429" w:hanging="72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8" w15:restartNumberingAfterBreak="0">
    <w:nsid w:val="7C081808"/>
    <w:multiLevelType w:val="hybridMultilevel"/>
    <w:tmpl w:val="B8D0854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D6D13C8"/>
    <w:multiLevelType w:val="hybridMultilevel"/>
    <w:tmpl w:val="2FB6DEF4"/>
    <w:lvl w:ilvl="0" w:tplc="FDF64B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951148"/>
    <w:multiLevelType w:val="hybridMultilevel"/>
    <w:tmpl w:val="587024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8114891">
    <w:abstractNumId w:val="11"/>
  </w:num>
  <w:num w:numId="2" w16cid:durableId="901020102">
    <w:abstractNumId w:val="17"/>
  </w:num>
  <w:num w:numId="3" w16cid:durableId="267468965">
    <w:abstractNumId w:val="20"/>
  </w:num>
  <w:num w:numId="4" w16cid:durableId="180628845">
    <w:abstractNumId w:val="12"/>
  </w:num>
  <w:num w:numId="5" w16cid:durableId="127363674">
    <w:abstractNumId w:val="28"/>
  </w:num>
  <w:num w:numId="6" w16cid:durableId="760763050">
    <w:abstractNumId w:val="39"/>
  </w:num>
  <w:num w:numId="7" w16cid:durableId="702249907">
    <w:abstractNumId w:val="10"/>
  </w:num>
  <w:num w:numId="8" w16cid:durableId="1117019772">
    <w:abstractNumId w:val="18"/>
  </w:num>
  <w:num w:numId="9" w16cid:durableId="696274411">
    <w:abstractNumId w:val="22"/>
  </w:num>
  <w:num w:numId="10" w16cid:durableId="678040587">
    <w:abstractNumId w:val="21"/>
  </w:num>
  <w:num w:numId="11" w16cid:durableId="125054630">
    <w:abstractNumId w:val="13"/>
  </w:num>
  <w:num w:numId="12" w16cid:durableId="353305691">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454"/>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64189654">
    <w:abstractNumId w:val="9"/>
  </w:num>
  <w:num w:numId="14" w16cid:durableId="1342734223">
    <w:abstractNumId w:val="6"/>
  </w:num>
  <w:num w:numId="15" w16cid:durableId="49043229">
    <w:abstractNumId w:val="35"/>
  </w:num>
  <w:num w:numId="16" w16cid:durableId="1971089528">
    <w:abstractNumId w:val="1"/>
  </w:num>
  <w:num w:numId="17" w16cid:durableId="1045131685">
    <w:abstractNumId w:val="33"/>
  </w:num>
  <w:num w:numId="18" w16cid:durableId="907418586">
    <w:abstractNumId w:val="31"/>
  </w:num>
  <w:num w:numId="19" w16cid:durableId="1787502519">
    <w:abstractNumId w:val="4"/>
  </w:num>
  <w:num w:numId="20" w16cid:durableId="835346953">
    <w:abstractNumId w:val="38"/>
  </w:num>
  <w:num w:numId="21" w16cid:durableId="2015572276">
    <w:abstractNumId w:val="37"/>
  </w:num>
  <w:num w:numId="22" w16cid:durableId="391276812">
    <w:abstractNumId w:val="26"/>
  </w:num>
  <w:num w:numId="23" w16cid:durableId="2124765953">
    <w:abstractNumId w:val="34"/>
  </w:num>
  <w:num w:numId="24" w16cid:durableId="1994599768">
    <w:abstractNumId w:val="30"/>
  </w:num>
  <w:num w:numId="25" w16cid:durableId="1172573109">
    <w:abstractNumId w:val="29"/>
  </w:num>
  <w:num w:numId="26" w16cid:durableId="1375619523">
    <w:abstractNumId w:val="32"/>
  </w:num>
  <w:num w:numId="27" w16cid:durableId="164780999">
    <w:abstractNumId w:val="25"/>
  </w:num>
  <w:num w:numId="28" w16cid:durableId="994601100">
    <w:abstractNumId w:val="23"/>
  </w:num>
  <w:num w:numId="29" w16cid:durableId="1336154266">
    <w:abstractNumId w:val="2"/>
  </w:num>
  <w:num w:numId="30" w16cid:durableId="43911594">
    <w:abstractNumId w:val="16"/>
  </w:num>
  <w:num w:numId="31" w16cid:durableId="1375689119">
    <w:abstractNumId w:val="36"/>
  </w:num>
  <w:num w:numId="32" w16cid:durableId="1048802875">
    <w:abstractNumId w:val="40"/>
  </w:num>
  <w:num w:numId="33" w16cid:durableId="1108282726">
    <w:abstractNumId w:val="19"/>
  </w:num>
  <w:num w:numId="34" w16cid:durableId="569269072">
    <w:abstractNumId w:val="24"/>
  </w:num>
  <w:num w:numId="35" w16cid:durableId="1047686307">
    <w:abstractNumId w:val="5"/>
  </w:num>
  <w:num w:numId="36" w16cid:durableId="1830634437">
    <w:abstractNumId w:val="14"/>
  </w:num>
  <w:num w:numId="37" w16cid:durableId="1864778788">
    <w:abstractNumId w:val="27"/>
  </w:num>
  <w:num w:numId="38" w16cid:durableId="1762800293">
    <w:abstractNumId w:val="15"/>
  </w:num>
  <w:num w:numId="39" w16cid:durableId="2100365587">
    <w:abstractNumId w:val="3"/>
  </w:num>
  <w:num w:numId="40" w16cid:durableId="1730570849">
    <w:abstractNumId w:val="8"/>
  </w:num>
  <w:num w:numId="41" w16cid:durableId="75909558">
    <w:abstractNumId w:val="7"/>
  </w:num>
  <w:num w:numId="42" w16cid:durableId="28353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6A"/>
    <w:rsid w:val="00011FBC"/>
    <w:rsid w:val="00013727"/>
    <w:rsid w:val="000156F7"/>
    <w:rsid w:val="00015C5A"/>
    <w:rsid w:val="000351AC"/>
    <w:rsid w:val="00037933"/>
    <w:rsid w:val="00047470"/>
    <w:rsid w:val="000531B6"/>
    <w:rsid w:val="000748DF"/>
    <w:rsid w:val="00075CC4"/>
    <w:rsid w:val="00077C88"/>
    <w:rsid w:val="000839C4"/>
    <w:rsid w:val="00092175"/>
    <w:rsid w:val="000A09AC"/>
    <w:rsid w:val="000B2936"/>
    <w:rsid w:val="000B4C1C"/>
    <w:rsid w:val="000F563D"/>
    <w:rsid w:val="00116B60"/>
    <w:rsid w:val="00117B26"/>
    <w:rsid w:val="00127538"/>
    <w:rsid w:val="00127BB2"/>
    <w:rsid w:val="00162FA2"/>
    <w:rsid w:val="001729D4"/>
    <w:rsid w:val="001778DD"/>
    <w:rsid w:val="0019045C"/>
    <w:rsid w:val="00193C48"/>
    <w:rsid w:val="001A12D7"/>
    <w:rsid w:val="001D732C"/>
    <w:rsid w:val="001F24EC"/>
    <w:rsid w:val="001F4706"/>
    <w:rsid w:val="001F4D1D"/>
    <w:rsid w:val="00223130"/>
    <w:rsid w:val="00224C5D"/>
    <w:rsid w:val="00225B63"/>
    <w:rsid w:val="002658DE"/>
    <w:rsid w:val="00270877"/>
    <w:rsid w:val="002754E3"/>
    <w:rsid w:val="00284874"/>
    <w:rsid w:val="002A30A9"/>
    <w:rsid w:val="002C0C42"/>
    <w:rsid w:val="002C5A09"/>
    <w:rsid w:val="002D686F"/>
    <w:rsid w:val="002F3347"/>
    <w:rsid w:val="0032119F"/>
    <w:rsid w:val="00330186"/>
    <w:rsid w:val="00332E75"/>
    <w:rsid w:val="00332F1A"/>
    <w:rsid w:val="00345D25"/>
    <w:rsid w:val="003543D7"/>
    <w:rsid w:val="00354777"/>
    <w:rsid w:val="00377BFC"/>
    <w:rsid w:val="00387F08"/>
    <w:rsid w:val="003914E1"/>
    <w:rsid w:val="00395A2C"/>
    <w:rsid w:val="003E4438"/>
    <w:rsid w:val="003E4608"/>
    <w:rsid w:val="003E4C57"/>
    <w:rsid w:val="003E6644"/>
    <w:rsid w:val="004136C4"/>
    <w:rsid w:val="004147D3"/>
    <w:rsid w:val="0042693B"/>
    <w:rsid w:val="00430157"/>
    <w:rsid w:val="00433D0E"/>
    <w:rsid w:val="004546BA"/>
    <w:rsid w:val="004546E2"/>
    <w:rsid w:val="00460794"/>
    <w:rsid w:val="00474566"/>
    <w:rsid w:val="00475166"/>
    <w:rsid w:val="00480D9F"/>
    <w:rsid w:val="00496B4D"/>
    <w:rsid w:val="004A0835"/>
    <w:rsid w:val="004A414F"/>
    <w:rsid w:val="004A5E0B"/>
    <w:rsid w:val="004A6D80"/>
    <w:rsid w:val="004C0F4A"/>
    <w:rsid w:val="004C6E92"/>
    <w:rsid w:val="004D4245"/>
    <w:rsid w:val="004F284F"/>
    <w:rsid w:val="005067DC"/>
    <w:rsid w:val="00506AF9"/>
    <w:rsid w:val="00526E02"/>
    <w:rsid w:val="00551395"/>
    <w:rsid w:val="00551DDD"/>
    <w:rsid w:val="00552BAE"/>
    <w:rsid w:val="00561567"/>
    <w:rsid w:val="00563AAC"/>
    <w:rsid w:val="00565AAF"/>
    <w:rsid w:val="00581134"/>
    <w:rsid w:val="00585275"/>
    <w:rsid w:val="005A69D5"/>
    <w:rsid w:val="005B04BB"/>
    <w:rsid w:val="005B1B74"/>
    <w:rsid w:val="005B3599"/>
    <w:rsid w:val="005C1306"/>
    <w:rsid w:val="005C39A4"/>
    <w:rsid w:val="005C531A"/>
    <w:rsid w:val="005C7065"/>
    <w:rsid w:val="005D096F"/>
    <w:rsid w:val="005D4509"/>
    <w:rsid w:val="005E2089"/>
    <w:rsid w:val="005E3BEF"/>
    <w:rsid w:val="005E5211"/>
    <w:rsid w:val="0060535C"/>
    <w:rsid w:val="00613E34"/>
    <w:rsid w:val="00630FCF"/>
    <w:rsid w:val="00635AB5"/>
    <w:rsid w:val="006422F3"/>
    <w:rsid w:val="006438BF"/>
    <w:rsid w:val="00667086"/>
    <w:rsid w:val="006672E6"/>
    <w:rsid w:val="00671A50"/>
    <w:rsid w:val="006756BE"/>
    <w:rsid w:val="006B38FB"/>
    <w:rsid w:val="006C6337"/>
    <w:rsid w:val="006D1557"/>
    <w:rsid w:val="006E3309"/>
    <w:rsid w:val="006E5278"/>
    <w:rsid w:val="006F2DF6"/>
    <w:rsid w:val="0070096B"/>
    <w:rsid w:val="007249BF"/>
    <w:rsid w:val="00746125"/>
    <w:rsid w:val="00770E83"/>
    <w:rsid w:val="0077360F"/>
    <w:rsid w:val="00776306"/>
    <w:rsid w:val="00783E8F"/>
    <w:rsid w:val="007B64B1"/>
    <w:rsid w:val="007C19D1"/>
    <w:rsid w:val="007E29C1"/>
    <w:rsid w:val="007E3290"/>
    <w:rsid w:val="007F671A"/>
    <w:rsid w:val="008014B7"/>
    <w:rsid w:val="00803170"/>
    <w:rsid w:val="0080328E"/>
    <w:rsid w:val="00805DFA"/>
    <w:rsid w:val="008109D3"/>
    <w:rsid w:val="00813D78"/>
    <w:rsid w:val="00821D6B"/>
    <w:rsid w:val="00850D0F"/>
    <w:rsid w:val="008640D4"/>
    <w:rsid w:val="008810BB"/>
    <w:rsid w:val="00894989"/>
    <w:rsid w:val="008955DA"/>
    <w:rsid w:val="008A260F"/>
    <w:rsid w:val="008C6704"/>
    <w:rsid w:val="008E35D2"/>
    <w:rsid w:val="009011AD"/>
    <w:rsid w:val="00901D65"/>
    <w:rsid w:val="00911F78"/>
    <w:rsid w:val="00913F6C"/>
    <w:rsid w:val="00917AD5"/>
    <w:rsid w:val="00955362"/>
    <w:rsid w:val="009602F3"/>
    <w:rsid w:val="009609F7"/>
    <w:rsid w:val="0096153F"/>
    <w:rsid w:val="0097039B"/>
    <w:rsid w:val="00970CFC"/>
    <w:rsid w:val="00972442"/>
    <w:rsid w:val="00984B5B"/>
    <w:rsid w:val="00991E6F"/>
    <w:rsid w:val="009B0508"/>
    <w:rsid w:val="009C37EA"/>
    <w:rsid w:val="009C7F9E"/>
    <w:rsid w:val="009D1F88"/>
    <w:rsid w:val="009E7614"/>
    <w:rsid w:val="009F46FE"/>
    <w:rsid w:val="00A000EE"/>
    <w:rsid w:val="00A042A0"/>
    <w:rsid w:val="00A1153F"/>
    <w:rsid w:val="00A25236"/>
    <w:rsid w:val="00A60E5E"/>
    <w:rsid w:val="00A62E58"/>
    <w:rsid w:val="00A67430"/>
    <w:rsid w:val="00A70082"/>
    <w:rsid w:val="00A9033B"/>
    <w:rsid w:val="00AB38BB"/>
    <w:rsid w:val="00AB3E20"/>
    <w:rsid w:val="00AB7B14"/>
    <w:rsid w:val="00AD21D2"/>
    <w:rsid w:val="00AF1B25"/>
    <w:rsid w:val="00AF248A"/>
    <w:rsid w:val="00B12BB8"/>
    <w:rsid w:val="00B47626"/>
    <w:rsid w:val="00B47B62"/>
    <w:rsid w:val="00B56519"/>
    <w:rsid w:val="00B65CCA"/>
    <w:rsid w:val="00B67370"/>
    <w:rsid w:val="00B76CA8"/>
    <w:rsid w:val="00B82BCC"/>
    <w:rsid w:val="00B873F2"/>
    <w:rsid w:val="00B95334"/>
    <w:rsid w:val="00BA78A7"/>
    <w:rsid w:val="00BB4A58"/>
    <w:rsid w:val="00BB5DFD"/>
    <w:rsid w:val="00BE6440"/>
    <w:rsid w:val="00C1406A"/>
    <w:rsid w:val="00C15853"/>
    <w:rsid w:val="00C1792B"/>
    <w:rsid w:val="00C22C2B"/>
    <w:rsid w:val="00C33589"/>
    <w:rsid w:val="00C33A2C"/>
    <w:rsid w:val="00C42D9D"/>
    <w:rsid w:val="00C44253"/>
    <w:rsid w:val="00C86C02"/>
    <w:rsid w:val="00CB464E"/>
    <w:rsid w:val="00CB6B8F"/>
    <w:rsid w:val="00CC63E7"/>
    <w:rsid w:val="00D0672E"/>
    <w:rsid w:val="00D27E70"/>
    <w:rsid w:val="00D422AF"/>
    <w:rsid w:val="00D525D2"/>
    <w:rsid w:val="00D52DDF"/>
    <w:rsid w:val="00D6695F"/>
    <w:rsid w:val="00D735DA"/>
    <w:rsid w:val="00DA205D"/>
    <w:rsid w:val="00DA59BF"/>
    <w:rsid w:val="00DB3009"/>
    <w:rsid w:val="00DD7622"/>
    <w:rsid w:val="00E12581"/>
    <w:rsid w:val="00E130A3"/>
    <w:rsid w:val="00E33FD1"/>
    <w:rsid w:val="00E40726"/>
    <w:rsid w:val="00E43318"/>
    <w:rsid w:val="00E6599B"/>
    <w:rsid w:val="00E94050"/>
    <w:rsid w:val="00EB5F3F"/>
    <w:rsid w:val="00EC73BE"/>
    <w:rsid w:val="00ED1C8C"/>
    <w:rsid w:val="00EF6CD3"/>
    <w:rsid w:val="00F03485"/>
    <w:rsid w:val="00F06A30"/>
    <w:rsid w:val="00F11D03"/>
    <w:rsid w:val="00F162DB"/>
    <w:rsid w:val="00F2027D"/>
    <w:rsid w:val="00F35DF1"/>
    <w:rsid w:val="00F37E66"/>
    <w:rsid w:val="00F43108"/>
    <w:rsid w:val="00F44C5E"/>
    <w:rsid w:val="00F50666"/>
    <w:rsid w:val="00F54EEF"/>
    <w:rsid w:val="00F666A5"/>
    <w:rsid w:val="00F71D66"/>
    <w:rsid w:val="00F71DE8"/>
    <w:rsid w:val="00F86574"/>
    <w:rsid w:val="00FB2897"/>
    <w:rsid w:val="00FC2EBC"/>
    <w:rsid w:val="00FC63F9"/>
    <w:rsid w:val="00FE0452"/>
    <w:rsid w:val="00FE0BD1"/>
    <w:rsid w:val="00FE3448"/>
    <w:rsid w:val="00FE7A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849A"/>
  <w15:chartTrackingRefBased/>
  <w15:docId w15:val="{6312824E-9C24-4100-9664-C22520CF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06A"/>
    <w:pPr>
      <w:spacing w:after="200" w:line="276" w:lineRule="auto"/>
    </w:pPr>
    <w:rPr>
      <w:rFonts w:ascii="Trebuchet MS" w:hAnsi="Trebuchet MS"/>
      <w:kern w:val="0"/>
      <w:sz w:val="22"/>
      <w:szCs w:val="22"/>
      <w:lang w:val="en-GB"/>
      <w14:ligatures w14:val="none"/>
    </w:rPr>
  </w:style>
  <w:style w:type="paragraph" w:styleId="Heading1">
    <w:name w:val="heading 1"/>
    <w:basedOn w:val="Normal"/>
    <w:next w:val="Normal"/>
    <w:link w:val="Heading1Char"/>
    <w:uiPriority w:val="9"/>
    <w:qFormat/>
    <w:rsid w:val="00C14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40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0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0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0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0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0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0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0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0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140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0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0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06A"/>
    <w:rPr>
      <w:rFonts w:eastAsiaTheme="majorEastAsia" w:cstheme="majorBidi"/>
      <w:color w:val="272727" w:themeColor="text1" w:themeTint="D8"/>
    </w:rPr>
  </w:style>
  <w:style w:type="paragraph" w:styleId="Title">
    <w:name w:val="Title"/>
    <w:basedOn w:val="Normal"/>
    <w:next w:val="Normal"/>
    <w:link w:val="TitleChar"/>
    <w:uiPriority w:val="10"/>
    <w:qFormat/>
    <w:rsid w:val="00C14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0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06A"/>
    <w:pPr>
      <w:spacing w:before="160"/>
      <w:jc w:val="center"/>
    </w:pPr>
    <w:rPr>
      <w:i/>
      <w:iCs/>
      <w:color w:val="404040" w:themeColor="text1" w:themeTint="BF"/>
    </w:rPr>
  </w:style>
  <w:style w:type="character" w:customStyle="1" w:styleId="QuoteChar">
    <w:name w:val="Quote Char"/>
    <w:basedOn w:val="DefaultParagraphFont"/>
    <w:link w:val="Quote"/>
    <w:uiPriority w:val="29"/>
    <w:rsid w:val="00C1406A"/>
    <w:rPr>
      <w:i/>
      <w:iCs/>
      <w:color w:val="404040" w:themeColor="text1" w:themeTint="BF"/>
    </w:rPr>
  </w:style>
  <w:style w:type="paragraph" w:styleId="ListParagraph">
    <w:name w:val="List Paragraph"/>
    <w:aliases w:val="Subtitle Cover Page,igunore,List Paragraph1,Bullets,F5 List Paragraph,Bullet Points,No Spacing1,List Paragraph Char Char Char,Indicator Text,Numbered Para 1,Bullet 1,Colorful List - Accent 11,List Paragraph11,MAIN CONTENT,List Paragraph12"/>
    <w:basedOn w:val="Normal"/>
    <w:link w:val="ListParagraphChar"/>
    <w:uiPriority w:val="34"/>
    <w:qFormat/>
    <w:rsid w:val="00C1406A"/>
    <w:pPr>
      <w:ind w:left="720"/>
      <w:contextualSpacing/>
    </w:pPr>
  </w:style>
  <w:style w:type="character" w:styleId="IntenseEmphasis">
    <w:name w:val="Intense Emphasis"/>
    <w:basedOn w:val="DefaultParagraphFont"/>
    <w:uiPriority w:val="21"/>
    <w:qFormat/>
    <w:rsid w:val="00C1406A"/>
    <w:rPr>
      <w:i/>
      <w:iCs/>
      <w:color w:val="0F4761" w:themeColor="accent1" w:themeShade="BF"/>
    </w:rPr>
  </w:style>
  <w:style w:type="paragraph" w:styleId="IntenseQuote">
    <w:name w:val="Intense Quote"/>
    <w:basedOn w:val="Normal"/>
    <w:next w:val="Normal"/>
    <w:link w:val="IntenseQuoteChar"/>
    <w:uiPriority w:val="30"/>
    <w:qFormat/>
    <w:rsid w:val="00C14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06A"/>
    <w:rPr>
      <w:i/>
      <w:iCs/>
      <w:color w:val="0F4761" w:themeColor="accent1" w:themeShade="BF"/>
    </w:rPr>
  </w:style>
  <w:style w:type="character" w:styleId="IntenseReference">
    <w:name w:val="Intense Reference"/>
    <w:basedOn w:val="DefaultParagraphFont"/>
    <w:uiPriority w:val="32"/>
    <w:qFormat/>
    <w:rsid w:val="00C1406A"/>
    <w:rPr>
      <w:b/>
      <w:bCs/>
      <w:smallCaps/>
      <w:color w:val="0F4761" w:themeColor="accent1" w:themeShade="BF"/>
      <w:spacing w:val="5"/>
    </w:rPr>
  </w:style>
  <w:style w:type="paragraph" w:styleId="BodyText">
    <w:name w:val="Body Text"/>
    <w:aliases w:val="Normal H,HEA"/>
    <w:basedOn w:val="Normal"/>
    <w:link w:val="BodyTextChar"/>
    <w:semiHidden/>
    <w:rsid w:val="00C1406A"/>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1406A"/>
    <w:rPr>
      <w:rFonts w:ascii="Times New Roman" w:eastAsia="Times New Roman" w:hAnsi="Times New Roman" w:cs="Times New Roman"/>
      <w:kern w:val="0"/>
      <w:sz w:val="20"/>
      <w:szCs w:val="20"/>
      <w:lang w:val="en-GB"/>
      <w14:ligatures w14:val="none"/>
    </w:rPr>
  </w:style>
  <w:style w:type="paragraph" w:styleId="BodyText2">
    <w:name w:val="Body Text 2"/>
    <w:basedOn w:val="Normal"/>
    <w:link w:val="BodyText2Char"/>
    <w:uiPriority w:val="99"/>
    <w:unhideWhenUsed/>
    <w:rsid w:val="00C1406A"/>
    <w:pPr>
      <w:spacing w:after="120" w:line="480" w:lineRule="auto"/>
    </w:pPr>
  </w:style>
  <w:style w:type="character" w:customStyle="1" w:styleId="BodyText2Char">
    <w:name w:val="Body Text 2 Char"/>
    <w:basedOn w:val="DefaultParagraphFont"/>
    <w:link w:val="BodyText2"/>
    <w:uiPriority w:val="99"/>
    <w:rsid w:val="00C1406A"/>
    <w:rPr>
      <w:rFonts w:ascii="Trebuchet MS" w:hAnsi="Trebuchet MS"/>
      <w:kern w:val="0"/>
      <w:sz w:val="22"/>
      <w:szCs w:val="22"/>
      <w:lang w:val="en-GB"/>
      <w14:ligatures w14:val="none"/>
    </w:rPr>
  </w:style>
  <w:style w:type="character" w:styleId="Hyperlink">
    <w:name w:val="Hyperlink"/>
    <w:uiPriority w:val="99"/>
    <w:rsid w:val="00C1406A"/>
    <w:rPr>
      <w:rFonts w:cs="Times New Roman"/>
      <w:color w:val="0000FF"/>
      <w:u w:val="single"/>
    </w:rPr>
  </w:style>
  <w:style w:type="table" w:styleId="GridTable4-Accent4">
    <w:name w:val="Grid Table 4 Accent 4"/>
    <w:basedOn w:val="TableNormal"/>
    <w:uiPriority w:val="49"/>
    <w:rsid w:val="00C1406A"/>
    <w:pPr>
      <w:spacing w:after="0" w:line="240" w:lineRule="auto"/>
    </w:pPr>
    <w:rPr>
      <w:kern w:val="0"/>
      <w:sz w:val="22"/>
      <w:szCs w:val="22"/>
      <w:lang w:val="en-GB"/>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customStyle="1" w:styleId="ListParagraphChar">
    <w:name w:val="List Paragraph Char"/>
    <w:aliases w:val="Subtitle Cover Page Char,igunore Char,List Paragraph1 Char,Bullets Char,F5 List Paragraph Char,Bullet Points Char,No Spacing1 Char,List Paragraph Char Char Char Char,Indicator Text Char,Numbered Para 1 Char,Bullet 1 Char"/>
    <w:basedOn w:val="DefaultParagraphFont"/>
    <w:link w:val="ListParagraph"/>
    <w:uiPriority w:val="34"/>
    <w:locked/>
    <w:rsid w:val="00C1406A"/>
  </w:style>
  <w:style w:type="paragraph" w:styleId="BodyTextIndent3">
    <w:name w:val="Body Text Indent 3"/>
    <w:basedOn w:val="Normal"/>
    <w:link w:val="BodyTextIndent3Char"/>
    <w:uiPriority w:val="99"/>
    <w:unhideWhenUsed/>
    <w:rsid w:val="00C1406A"/>
    <w:pPr>
      <w:spacing w:after="120"/>
      <w:ind w:left="283"/>
    </w:pPr>
    <w:rPr>
      <w:sz w:val="16"/>
      <w:szCs w:val="16"/>
    </w:rPr>
  </w:style>
  <w:style w:type="character" w:customStyle="1" w:styleId="BodyTextIndent3Char">
    <w:name w:val="Body Text Indent 3 Char"/>
    <w:basedOn w:val="DefaultParagraphFont"/>
    <w:link w:val="BodyTextIndent3"/>
    <w:uiPriority w:val="99"/>
    <w:rsid w:val="00C1406A"/>
    <w:rPr>
      <w:rFonts w:ascii="Trebuchet MS" w:hAnsi="Trebuchet MS"/>
      <w:kern w:val="0"/>
      <w:sz w:val="16"/>
      <w:szCs w:val="16"/>
      <w:lang w:val="en-GB"/>
      <w14:ligatures w14:val="none"/>
    </w:rPr>
  </w:style>
  <w:style w:type="table" w:styleId="TableGrid">
    <w:name w:val="Table Grid"/>
    <w:basedOn w:val="TableNormal"/>
    <w:uiPriority w:val="59"/>
    <w:rsid w:val="00C1406A"/>
    <w:pPr>
      <w:spacing w:before="120" w:after="0" w:line="240" w:lineRule="auto"/>
    </w:pPr>
    <w:rPr>
      <w:rFonts w:eastAsiaTheme="minorEastAsia"/>
      <w:kern w:val="0"/>
      <w:sz w:val="22"/>
      <w:szCs w:val="22"/>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5">
    <w:name w:val="Grid Table 4 Accent 5"/>
    <w:basedOn w:val="TableNormal"/>
    <w:uiPriority w:val="49"/>
    <w:rsid w:val="00C1406A"/>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NoSpacing">
    <w:name w:val="No Spacing"/>
    <w:basedOn w:val="Normal"/>
    <w:uiPriority w:val="1"/>
    <w:qFormat/>
    <w:rsid w:val="00C1406A"/>
    <w:pPr>
      <w:spacing w:after="0" w:line="240" w:lineRule="auto"/>
    </w:pPr>
    <w:rPr>
      <w:rFonts w:ascii="Calibri" w:eastAsia="Calibri" w:hAnsi="Calibri" w:cs="Times New Roman"/>
      <w:lang w:val="en-IE"/>
    </w:rPr>
  </w:style>
  <w:style w:type="paragraph" w:customStyle="1" w:styleId="Default">
    <w:name w:val="Default"/>
    <w:rsid w:val="00C1406A"/>
    <w:pPr>
      <w:autoSpaceDE w:val="0"/>
      <w:autoSpaceDN w:val="0"/>
      <w:adjustRightInd w:val="0"/>
      <w:spacing w:after="0" w:line="240" w:lineRule="auto"/>
    </w:pPr>
    <w:rPr>
      <w:rFonts w:ascii="Calibri" w:eastAsia="Times New Roman" w:hAnsi="Calibri" w:cs="Calibri"/>
      <w:color w:val="000000"/>
      <w:kern w:val="0"/>
      <w:lang w:val="en-GB" w:eastAsia="en-IE"/>
      <w14:ligatures w14:val="none"/>
    </w:rPr>
  </w:style>
  <w:style w:type="table" w:styleId="GridTable5Dark-Accent1">
    <w:name w:val="Grid Table 5 Dark Accent 1"/>
    <w:basedOn w:val="TableNormal"/>
    <w:uiPriority w:val="50"/>
    <w:rsid w:val="00C1406A"/>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GridTable4-Accent11">
    <w:name w:val="Grid Table 4 - Accent 11"/>
    <w:basedOn w:val="TableNormal"/>
    <w:next w:val="GridTable4-Accent1"/>
    <w:uiPriority w:val="49"/>
    <w:rsid w:val="00C1406A"/>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C1406A"/>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Body">
    <w:name w:val="Body"/>
    <w:link w:val="BodyChar"/>
    <w:rsid w:val="00C1406A"/>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IE"/>
      <w14:ligatures w14:val="none"/>
    </w:rPr>
  </w:style>
  <w:style w:type="character" w:customStyle="1" w:styleId="BodyChar">
    <w:name w:val="Body Char"/>
    <w:basedOn w:val="DefaultParagraphFont"/>
    <w:link w:val="Body"/>
    <w:rsid w:val="00C1406A"/>
    <w:rPr>
      <w:rFonts w:ascii="Calibri" w:eastAsia="Calibri" w:hAnsi="Calibri" w:cs="Calibri"/>
      <w:color w:val="000000"/>
      <w:kern w:val="0"/>
      <w:sz w:val="22"/>
      <w:szCs w:val="22"/>
      <w:u w:color="000000"/>
      <w:bdr w:val="nil"/>
      <w:lang w:eastAsia="en-IE"/>
      <w14:ligatures w14:val="none"/>
    </w:rPr>
  </w:style>
  <w:style w:type="table" w:styleId="PlainTable2">
    <w:name w:val="Plain Table 2"/>
    <w:basedOn w:val="TableNormal"/>
    <w:uiPriority w:val="42"/>
    <w:rsid w:val="00C1406A"/>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rsid w:val="00C1406A"/>
    <w:rPr>
      <w:color w:val="808080"/>
    </w:rPr>
  </w:style>
  <w:style w:type="table" w:customStyle="1" w:styleId="ListTable4-Accent31">
    <w:name w:val="List Table 4 - Accent 31"/>
    <w:basedOn w:val="TableNormal"/>
    <w:next w:val="ListTable4-Accent3"/>
    <w:uiPriority w:val="49"/>
    <w:rsid w:val="00C1406A"/>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C1406A"/>
    <w:pPr>
      <w:spacing w:after="0" w:line="240" w:lineRule="auto"/>
    </w:pPr>
    <w:rPr>
      <w:kern w:val="0"/>
      <w:sz w:val="22"/>
      <w:szCs w:val="22"/>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Revision">
    <w:name w:val="Revision"/>
    <w:hidden/>
    <w:uiPriority w:val="99"/>
    <w:semiHidden/>
    <w:rsid w:val="00C1406A"/>
    <w:pPr>
      <w:spacing w:after="0" w:line="240" w:lineRule="auto"/>
    </w:pPr>
    <w:rPr>
      <w:rFonts w:ascii="Trebuchet MS" w:hAnsi="Trebuchet MS"/>
      <w:kern w:val="0"/>
      <w:sz w:val="22"/>
      <w:szCs w:val="22"/>
      <w:lang w:val="en-GB"/>
      <w14:ligatures w14:val="none"/>
    </w:rPr>
  </w:style>
  <w:style w:type="character" w:styleId="CommentReference">
    <w:name w:val="annotation reference"/>
    <w:basedOn w:val="DefaultParagraphFont"/>
    <w:uiPriority w:val="99"/>
    <w:semiHidden/>
    <w:unhideWhenUsed/>
    <w:rsid w:val="00C1406A"/>
    <w:rPr>
      <w:sz w:val="16"/>
      <w:szCs w:val="16"/>
    </w:rPr>
  </w:style>
  <w:style w:type="paragraph" w:styleId="CommentText">
    <w:name w:val="annotation text"/>
    <w:basedOn w:val="Normal"/>
    <w:link w:val="CommentTextChar"/>
    <w:uiPriority w:val="99"/>
    <w:unhideWhenUsed/>
    <w:rsid w:val="00C1406A"/>
    <w:pPr>
      <w:spacing w:line="240" w:lineRule="auto"/>
    </w:pPr>
    <w:rPr>
      <w:sz w:val="20"/>
      <w:szCs w:val="20"/>
    </w:rPr>
  </w:style>
  <w:style w:type="character" w:customStyle="1" w:styleId="CommentTextChar">
    <w:name w:val="Comment Text Char"/>
    <w:basedOn w:val="DefaultParagraphFont"/>
    <w:link w:val="CommentText"/>
    <w:uiPriority w:val="99"/>
    <w:rsid w:val="00C1406A"/>
    <w:rPr>
      <w:rFonts w:ascii="Trebuchet MS" w:hAnsi="Trebuchet MS"/>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C1406A"/>
    <w:rPr>
      <w:b/>
      <w:bCs/>
    </w:rPr>
  </w:style>
  <w:style w:type="character" w:customStyle="1" w:styleId="CommentSubjectChar">
    <w:name w:val="Comment Subject Char"/>
    <w:basedOn w:val="CommentTextChar"/>
    <w:link w:val="CommentSubject"/>
    <w:uiPriority w:val="99"/>
    <w:semiHidden/>
    <w:rsid w:val="00C1406A"/>
    <w:rPr>
      <w:rFonts w:ascii="Trebuchet MS" w:hAnsi="Trebuchet MS"/>
      <w:b/>
      <w:bCs/>
      <w:kern w:val="0"/>
      <w:sz w:val="20"/>
      <w:szCs w:val="20"/>
      <w:lang w:val="en-GB"/>
      <w14:ligatures w14:val="none"/>
    </w:rPr>
  </w:style>
  <w:style w:type="paragraph" w:styleId="NormalWeb">
    <w:name w:val="Normal (Web)"/>
    <w:basedOn w:val="Normal"/>
    <w:uiPriority w:val="99"/>
    <w:semiHidden/>
    <w:unhideWhenUsed/>
    <w:rsid w:val="00C1406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Strong">
    <w:name w:val="Strong"/>
    <w:basedOn w:val="DefaultParagraphFont"/>
    <w:uiPriority w:val="22"/>
    <w:qFormat/>
    <w:rsid w:val="00C1406A"/>
    <w:rPr>
      <w:b/>
      <w:bCs/>
    </w:rPr>
  </w:style>
  <w:style w:type="character" w:styleId="UnresolvedMention">
    <w:name w:val="Unresolved Mention"/>
    <w:basedOn w:val="DefaultParagraphFont"/>
    <w:uiPriority w:val="99"/>
    <w:semiHidden/>
    <w:unhideWhenUsed/>
    <w:rsid w:val="00C1406A"/>
    <w:rPr>
      <w:color w:val="605E5C"/>
      <w:shd w:val="clear" w:color="auto" w:fill="E1DFDD"/>
    </w:rPr>
  </w:style>
  <w:style w:type="table" w:styleId="GridTable5Dark-Accent3">
    <w:name w:val="Grid Table 5 Dark Accent 3"/>
    <w:basedOn w:val="TableNormal"/>
    <w:uiPriority w:val="50"/>
    <w:rsid w:val="00387F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4-Accent3">
    <w:name w:val="Grid Table 4 Accent 3"/>
    <w:basedOn w:val="TableNormal"/>
    <w:uiPriority w:val="49"/>
    <w:rsid w:val="00387F08"/>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11053">
      <w:bodyDiv w:val="1"/>
      <w:marLeft w:val="0"/>
      <w:marRight w:val="0"/>
      <w:marTop w:val="0"/>
      <w:marBottom w:val="0"/>
      <w:divBdr>
        <w:top w:val="none" w:sz="0" w:space="0" w:color="auto"/>
        <w:left w:val="none" w:sz="0" w:space="0" w:color="auto"/>
        <w:bottom w:val="none" w:sz="0" w:space="0" w:color="auto"/>
        <w:right w:val="none" w:sz="0" w:space="0" w:color="auto"/>
      </w:divBdr>
    </w:div>
    <w:div w:id="13282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ynoothuniversity.ie/about-us" TargetMode="External"/><Relationship Id="rId17" Type="http://schemas.openxmlformats.org/officeDocument/2006/relationships/hyperlink" Target="https://www.revenue.ie/itp/view.jsp" TargetMode="External"/><Relationship Id="rId2" Type="http://schemas.openxmlformats.org/officeDocument/2006/relationships/customXml" Target="../customXml/item2.xml"/><Relationship Id="rId16" Type="http://schemas.openxmlformats.org/officeDocument/2006/relationships/hyperlink" Target="mailto:nonrestaxclearance@revenue.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hyperlink" Target="http://www.revenue.ie/" TargetMode="External"/><Relationship Id="rId10" Type="http://schemas.openxmlformats.org/officeDocument/2006/relationships/hyperlink" Target="http://www.etenders.gov.i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8EFB5-F6F5-4135-B87D-6AEC3BFEA9FC}">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2.xml><?xml version="1.0" encoding="utf-8"?>
<ds:datastoreItem xmlns:ds="http://schemas.openxmlformats.org/officeDocument/2006/customXml" ds:itemID="{9A12282F-E093-41E5-B71A-58DC9B672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44DB6-D875-40DF-B1B4-024E940ED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8879</Words>
  <Characters>50611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dc:description/>
  <cp:lastModifiedBy>Ken Maddock</cp:lastModifiedBy>
  <cp:revision>14</cp:revision>
  <dcterms:created xsi:type="dcterms:W3CDTF">2026-08-11T15:35:00Z</dcterms:created>
  <dcterms:modified xsi:type="dcterms:W3CDTF">2026-08-12T08:02:00Z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0x010100A57E5E62FDB91F49A6A70EA82333D5E1</vt:lpwstr>
  </property>
</Properties>
</file>