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A44A7" w14:textId="77777777" w:rsidR="006967F5" w:rsidRDefault="006967F5"/>
    <w:p w14:paraId="7CB7E586" w14:textId="18B40E3C" w:rsidR="009D5E2D" w:rsidRPr="009D5E2D" w:rsidRDefault="009D5E2D" w:rsidP="009D5E2D">
      <w:pPr>
        <w:spacing w:after="120"/>
        <w:jc w:val="center"/>
        <w:rPr>
          <w:rFonts w:ascii="Aptos Black" w:hAnsi="Aptos Black"/>
          <w:sz w:val="32"/>
          <w:szCs w:val="32"/>
        </w:rPr>
      </w:pPr>
      <w:r w:rsidRPr="009D5E2D">
        <w:rPr>
          <w:rFonts w:ascii="Aptos Black" w:hAnsi="Aptos Black"/>
          <w:sz w:val="32"/>
          <w:szCs w:val="32"/>
        </w:rPr>
        <w:t>Clarifications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7"/>
        <w:gridCol w:w="1071"/>
        <w:gridCol w:w="5872"/>
        <w:gridCol w:w="1071"/>
        <w:gridCol w:w="5933"/>
        <w:gridCol w:w="6"/>
      </w:tblGrid>
      <w:tr w:rsidR="00B075EC" w:rsidRPr="009D5E2D" w14:paraId="0F533B77" w14:textId="77777777" w:rsidTr="003156C1">
        <w:tc>
          <w:tcPr>
            <w:tcW w:w="14560" w:type="dxa"/>
            <w:gridSpan w:val="6"/>
            <w:shd w:val="clear" w:color="auto" w:fill="326496"/>
          </w:tcPr>
          <w:p w14:paraId="01C2EB44" w14:textId="1317E5D0" w:rsidR="00B075EC" w:rsidRPr="009D5E2D" w:rsidRDefault="00B075EC" w:rsidP="009D5E2D">
            <w:pPr>
              <w:ind w:left="1865"/>
              <w:rPr>
                <w:rFonts w:ascii="Aptos" w:hAnsi="Aptos"/>
                <w:b/>
                <w:bCs/>
              </w:rPr>
            </w:pPr>
          </w:p>
          <w:p w14:paraId="7C4636B3" w14:textId="77777777" w:rsidR="00B075EC" w:rsidRPr="009D5E2D" w:rsidRDefault="00B075EC" w:rsidP="009D5E2D">
            <w:pPr>
              <w:shd w:val="clear" w:color="auto" w:fill="FFFFFF" w:themeFill="background1"/>
              <w:ind w:left="2290" w:right="2412"/>
              <w:jc w:val="center"/>
              <w:rPr>
                <w:rFonts w:ascii="Aptos" w:hAnsi="Aptos"/>
                <w:b/>
                <w:bCs/>
                <w:sz w:val="6"/>
                <w:szCs w:val="6"/>
              </w:rPr>
            </w:pPr>
          </w:p>
          <w:p w14:paraId="787AF9B9" w14:textId="4660AF17" w:rsidR="00B075EC" w:rsidRPr="009D5E2D" w:rsidRDefault="00B075EC" w:rsidP="009D5E2D">
            <w:pPr>
              <w:shd w:val="clear" w:color="auto" w:fill="FFFFFF" w:themeFill="background1"/>
              <w:tabs>
                <w:tab w:val="center" w:pos="6977"/>
              </w:tabs>
              <w:ind w:left="2290" w:right="2412"/>
              <w:rPr>
                <w:rFonts w:ascii="Aptos" w:hAnsi="Aptos"/>
                <w:b/>
                <w:bCs/>
                <w:sz w:val="24"/>
                <w:szCs w:val="24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</w:rPr>
              <w:tab/>
            </w:r>
            <w:r w:rsidR="00FB047F" w:rsidRPr="00FB047F">
              <w:rPr>
                <w:rFonts w:ascii="Aptos" w:hAnsi="Aptos"/>
                <w:b/>
                <w:bCs/>
                <w:sz w:val="24"/>
                <w:szCs w:val="24"/>
              </w:rPr>
              <w:t>MI-CFT26-029 Marine Mammal Observer and Seabird Observer Services</w:t>
            </w:r>
          </w:p>
          <w:p w14:paraId="145C5C14" w14:textId="77777777" w:rsidR="00B075EC" w:rsidRPr="009D5E2D" w:rsidRDefault="00B075EC" w:rsidP="009D5E2D">
            <w:pPr>
              <w:shd w:val="clear" w:color="auto" w:fill="FFFFFF" w:themeFill="background1"/>
              <w:ind w:left="2290" w:right="2412"/>
              <w:jc w:val="center"/>
              <w:rPr>
                <w:rFonts w:ascii="Aptos" w:hAnsi="Aptos"/>
                <w:b/>
                <w:bCs/>
                <w:sz w:val="6"/>
                <w:szCs w:val="6"/>
              </w:rPr>
            </w:pPr>
          </w:p>
          <w:p w14:paraId="5C3C45EB" w14:textId="77777777" w:rsidR="00B075EC" w:rsidRPr="009D5E2D" w:rsidRDefault="00B075EC">
            <w:pPr>
              <w:rPr>
                <w:rFonts w:ascii="Aptos" w:hAnsi="Aptos"/>
              </w:rPr>
            </w:pPr>
          </w:p>
        </w:tc>
      </w:tr>
      <w:tr w:rsidR="00B075EC" w:rsidRPr="009D5E2D" w14:paraId="0EC60068" w14:textId="77777777" w:rsidTr="00B075EC">
        <w:trPr>
          <w:gridAfter w:val="1"/>
          <w:wAfter w:w="6" w:type="dxa"/>
        </w:trPr>
        <w:tc>
          <w:tcPr>
            <w:tcW w:w="608" w:type="dxa"/>
            <w:shd w:val="clear" w:color="auto" w:fill="326496"/>
          </w:tcPr>
          <w:p w14:paraId="573F991F" w14:textId="74D75BF2" w:rsidR="00B075EC" w:rsidRPr="009D5E2D" w:rsidRDefault="00B075EC" w:rsidP="009D5E2D">
            <w:pPr>
              <w:jc w:val="center"/>
              <w:rPr>
                <w:rFonts w:ascii="Aptos" w:hAnsi="Aptos"/>
                <w:b/>
                <w:bCs/>
                <w:color w:val="FFFFFF" w:themeColor="background1"/>
              </w:rPr>
            </w:pPr>
            <w:r w:rsidRPr="009D5E2D">
              <w:rPr>
                <w:rFonts w:ascii="Aptos" w:hAnsi="Aptos"/>
                <w:b/>
                <w:bCs/>
                <w:color w:val="FFFFFF" w:themeColor="background1"/>
              </w:rPr>
              <w:t>No.</w:t>
            </w:r>
          </w:p>
        </w:tc>
        <w:tc>
          <w:tcPr>
            <w:tcW w:w="992" w:type="dxa"/>
            <w:shd w:val="clear" w:color="auto" w:fill="326496"/>
            <w:vAlign w:val="center"/>
          </w:tcPr>
          <w:p w14:paraId="3DE231C6" w14:textId="379953DC" w:rsidR="00B075EC" w:rsidRPr="009D5E2D" w:rsidRDefault="00B075EC" w:rsidP="009D5E2D">
            <w:pPr>
              <w:jc w:val="center"/>
              <w:rPr>
                <w:rFonts w:ascii="Aptos" w:hAnsi="Aptos"/>
                <w:b/>
                <w:bCs/>
                <w:color w:val="FFFFFF" w:themeColor="background1"/>
              </w:rPr>
            </w:pPr>
            <w:r w:rsidRPr="009D5E2D">
              <w:rPr>
                <w:rFonts w:ascii="Aptos" w:hAnsi="Aptos"/>
                <w:b/>
                <w:bCs/>
                <w:color w:val="FFFFFF" w:themeColor="background1"/>
              </w:rPr>
              <w:t>Date</w:t>
            </w:r>
          </w:p>
        </w:tc>
        <w:tc>
          <w:tcPr>
            <w:tcW w:w="5953" w:type="dxa"/>
            <w:shd w:val="clear" w:color="auto" w:fill="326496"/>
          </w:tcPr>
          <w:p w14:paraId="299C47E8" w14:textId="561775EC" w:rsidR="00B075EC" w:rsidRPr="009D5E2D" w:rsidRDefault="00B075EC">
            <w:pPr>
              <w:rPr>
                <w:rFonts w:ascii="Aptos" w:hAnsi="Aptos"/>
                <w:b/>
                <w:bCs/>
                <w:color w:val="FFFFFF" w:themeColor="background1"/>
              </w:rPr>
            </w:pPr>
            <w:r w:rsidRPr="009D5E2D">
              <w:rPr>
                <w:rFonts w:ascii="Aptos" w:hAnsi="Aptos"/>
                <w:b/>
                <w:bCs/>
                <w:color w:val="FFFFFF" w:themeColor="background1"/>
              </w:rPr>
              <w:t>Questions</w:t>
            </w:r>
          </w:p>
        </w:tc>
        <w:tc>
          <w:tcPr>
            <w:tcW w:w="992" w:type="dxa"/>
            <w:shd w:val="clear" w:color="auto" w:fill="326496"/>
          </w:tcPr>
          <w:p w14:paraId="297CD5CC" w14:textId="5FE619A8" w:rsidR="00B075EC" w:rsidRPr="009D5E2D" w:rsidRDefault="00B075EC">
            <w:pPr>
              <w:rPr>
                <w:rFonts w:ascii="Aptos" w:hAnsi="Aptos"/>
                <w:b/>
                <w:bCs/>
                <w:color w:val="FFFFFF" w:themeColor="background1"/>
              </w:rPr>
            </w:pPr>
            <w:r>
              <w:rPr>
                <w:rFonts w:ascii="Aptos" w:hAnsi="Aptos"/>
                <w:b/>
                <w:bCs/>
                <w:color w:val="FFFFFF" w:themeColor="background1"/>
              </w:rPr>
              <w:t>Date</w:t>
            </w:r>
          </w:p>
        </w:tc>
        <w:tc>
          <w:tcPr>
            <w:tcW w:w="6009" w:type="dxa"/>
            <w:shd w:val="clear" w:color="auto" w:fill="326496"/>
          </w:tcPr>
          <w:p w14:paraId="6B7F53FD" w14:textId="7C7B83D1" w:rsidR="00B075EC" w:rsidRPr="009D5E2D" w:rsidRDefault="00B075EC">
            <w:pPr>
              <w:rPr>
                <w:rFonts w:ascii="Aptos" w:hAnsi="Aptos"/>
                <w:b/>
                <w:bCs/>
                <w:color w:val="FFFFFF" w:themeColor="background1"/>
              </w:rPr>
            </w:pPr>
            <w:r w:rsidRPr="009D5E2D">
              <w:rPr>
                <w:rFonts w:ascii="Aptos" w:hAnsi="Aptos"/>
                <w:b/>
                <w:bCs/>
                <w:color w:val="FFFFFF" w:themeColor="background1"/>
              </w:rPr>
              <w:t>Answers</w:t>
            </w:r>
          </w:p>
        </w:tc>
      </w:tr>
      <w:tr w:rsidR="00B075EC" w:rsidRPr="009D5E2D" w14:paraId="335D626C" w14:textId="77777777" w:rsidTr="00B075EC">
        <w:trPr>
          <w:gridAfter w:val="1"/>
          <w:wAfter w:w="6" w:type="dxa"/>
        </w:trPr>
        <w:tc>
          <w:tcPr>
            <w:tcW w:w="608" w:type="dxa"/>
            <w:shd w:val="clear" w:color="auto" w:fill="326496"/>
          </w:tcPr>
          <w:p w14:paraId="26848739" w14:textId="0C4D4C67" w:rsidR="00B075EC" w:rsidRPr="009D5E2D" w:rsidRDefault="00B075EC" w:rsidP="009D5E2D">
            <w:pPr>
              <w:ind w:left="28"/>
              <w:rPr>
                <w:rFonts w:ascii="Aptos" w:hAnsi="Aptos"/>
                <w:color w:val="FFFFFF" w:themeColor="background1"/>
              </w:rPr>
            </w:pPr>
            <w:r w:rsidRPr="009D5E2D">
              <w:rPr>
                <w:rFonts w:ascii="Aptos" w:hAnsi="Aptos"/>
                <w:color w:val="FFFFFF" w:themeColor="background1"/>
              </w:rPr>
              <w:t>1</w:t>
            </w:r>
          </w:p>
        </w:tc>
        <w:tc>
          <w:tcPr>
            <w:tcW w:w="992" w:type="dxa"/>
            <w:vAlign w:val="center"/>
          </w:tcPr>
          <w:p w14:paraId="45446714" w14:textId="55FEAE11" w:rsidR="00B075EC" w:rsidRPr="009D5E2D" w:rsidRDefault="00A1533C" w:rsidP="009D5E2D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10/08/26</w:t>
            </w:r>
          </w:p>
        </w:tc>
        <w:tc>
          <w:tcPr>
            <w:tcW w:w="5953" w:type="dxa"/>
          </w:tcPr>
          <w:p w14:paraId="6C334E25" w14:textId="6ADEF837" w:rsidR="00B075EC" w:rsidRPr="009D5E2D" w:rsidRDefault="00A1533C">
            <w:pPr>
              <w:rPr>
                <w:rFonts w:ascii="Aptos" w:hAnsi="Aptos"/>
              </w:rPr>
            </w:pPr>
            <w:r w:rsidRPr="00A1533C">
              <w:rPr>
                <w:rFonts w:ascii="Aptos" w:hAnsi="Aptos"/>
              </w:rPr>
              <w:t>Can you confirm if the budget of €50k is per Lot, or €50k for both lots combined?</w:t>
            </w:r>
          </w:p>
        </w:tc>
        <w:tc>
          <w:tcPr>
            <w:tcW w:w="992" w:type="dxa"/>
          </w:tcPr>
          <w:p w14:paraId="12B01CDE" w14:textId="6732020C" w:rsidR="00B075EC" w:rsidRPr="009D5E2D" w:rsidRDefault="000B1BB1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11/08/26</w:t>
            </w:r>
          </w:p>
        </w:tc>
        <w:tc>
          <w:tcPr>
            <w:tcW w:w="6009" w:type="dxa"/>
          </w:tcPr>
          <w:p w14:paraId="4AB56C20" w14:textId="77777777" w:rsidR="000B1BB1" w:rsidRPr="000B1BB1" w:rsidRDefault="000B1BB1" w:rsidP="000B1BB1">
            <w:pPr>
              <w:rPr>
                <w:rFonts w:ascii="Aptos" w:hAnsi="Aptos"/>
              </w:rPr>
            </w:pPr>
            <w:r w:rsidRPr="000B1BB1">
              <w:rPr>
                <w:rFonts w:ascii="Aptos" w:hAnsi="Aptos"/>
              </w:rPr>
              <w:t>The budget is for both lots combined.</w:t>
            </w:r>
          </w:p>
          <w:p w14:paraId="0749C028" w14:textId="3522CA1A" w:rsidR="00B075EC" w:rsidRPr="009D5E2D" w:rsidRDefault="00B075EC">
            <w:pPr>
              <w:rPr>
                <w:rFonts w:ascii="Aptos" w:hAnsi="Aptos"/>
              </w:rPr>
            </w:pPr>
          </w:p>
        </w:tc>
      </w:tr>
      <w:tr w:rsidR="00B075EC" w:rsidRPr="009D5E2D" w14:paraId="75700CC4" w14:textId="77777777" w:rsidTr="00B075EC">
        <w:trPr>
          <w:gridAfter w:val="1"/>
          <w:wAfter w:w="6" w:type="dxa"/>
        </w:trPr>
        <w:tc>
          <w:tcPr>
            <w:tcW w:w="608" w:type="dxa"/>
            <w:shd w:val="clear" w:color="auto" w:fill="326496"/>
          </w:tcPr>
          <w:p w14:paraId="36DD9C51" w14:textId="0C78BDEC" w:rsidR="00B075EC" w:rsidRPr="009D5E2D" w:rsidRDefault="00B075EC" w:rsidP="009D5E2D">
            <w:pPr>
              <w:ind w:left="28"/>
              <w:rPr>
                <w:rFonts w:ascii="Aptos" w:hAnsi="Aptos"/>
                <w:color w:val="FFFFFF" w:themeColor="background1"/>
              </w:rPr>
            </w:pPr>
            <w:r w:rsidRPr="009D5E2D">
              <w:rPr>
                <w:rFonts w:ascii="Aptos" w:hAnsi="Aptos"/>
                <w:color w:val="FFFFFF" w:themeColor="background1"/>
              </w:rPr>
              <w:t>2</w:t>
            </w:r>
          </w:p>
        </w:tc>
        <w:tc>
          <w:tcPr>
            <w:tcW w:w="992" w:type="dxa"/>
            <w:vAlign w:val="center"/>
          </w:tcPr>
          <w:p w14:paraId="6EC2AA50" w14:textId="060340F3" w:rsidR="00B075EC" w:rsidRPr="009D5E2D" w:rsidRDefault="00A1533C" w:rsidP="009D5E2D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10/08/26</w:t>
            </w:r>
          </w:p>
        </w:tc>
        <w:tc>
          <w:tcPr>
            <w:tcW w:w="5953" w:type="dxa"/>
          </w:tcPr>
          <w:p w14:paraId="7DD0ABEE" w14:textId="77777777" w:rsidR="00A1533C" w:rsidRPr="00A1533C" w:rsidRDefault="00A1533C" w:rsidP="00A1533C">
            <w:pPr>
              <w:rPr>
                <w:rFonts w:ascii="Aptos" w:hAnsi="Aptos"/>
              </w:rPr>
            </w:pPr>
            <w:r w:rsidRPr="00A1533C">
              <w:rPr>
                <w:rFonts w:ascii="Aptos" w:hAnsi="Aptos"/>
              </w:rPr>
              <w:t>In section 2 of Appendix 1 (for both Lots) the following personal requirement is stated:</w:t>
            </w:r>
          </w:p>
          <w:p w14:paraId="4960BF9F" w14:textId="77777777" w:rsidR="00A1533C" w:rsidRPr="00A1533C" w:rsidRDefault="00A1533C" w:rsidP="00A1533C">
            <w:pPr>
              <w:rPr>
                <w:rFonts w:ascii="Aptos" w:hAnsi="Aptos"/>
              </w:rPr>
            </w:pPr>
            <w:r w:rsidRPr="00A1533C">
              <w:rPr>
                <w:rFonts w:ascii="Aptos" w:hAnsi="Aptos"/>
                <w:i/>
                <w:iCs/>
              </w:rPr>
              <w:t>Any individual quoting for this work must have in place valid sea survival certification (i.e., STCW-95 Personal Survival Techniques [PST] certificate. PST must be to STCW-95 standard. BOSIET qualifications are not accepted) and a valid Seafarer’s Medical (ENG-11) certificate that covers the full survey period. This must be EU standard or certified equivalent.</w:t>
            </w:r>
          </w:p>
          <w:p w14:paraId="1FA421D6" w14:textId="77777777" w:rsidR="00A1533C" w:rsidRPr="00A1533C" w:rsidRDefault="00A1533C" w:rsidP="00A1533C">
            <w:pPr>
              <w:rPr>
                <w:rFonts w:ascii="Aptos" w:hAnsi="Aptos"/>
              </w:rPr>
            </w:pPr>
            <w:r w:rsidRPr="00A1533C">
              <w:rPr>
                <w:rFonts w:ascii="Aptos" w:hAnsi="Aptos"/>
              </w:rPr>
              <w:t>Could you please clarify why BOSIET qualifications are not accepted for this survey?</w:t>
            </w:r>
          </w:p>
          <w:p w14:paraId="3D0CA591" w14:textId="77777777" w:rsidR="00B075EC" w:rsidRPr="009D5E2D" w:rsidRDefault="00B075EC">
            <w:pPr>
              <w:rPr>
                <w:rFonts w:ascii="Aptos" w:hAnsi="Aptos"/>
              </w:rPr>
            </w:pPr>
          </w:p>
        </w:tc>
        <w:tc>
          <w:tcPr>
            <w:tcW w:w="992" w:type="dxa"/>
          </w:tcPr>
          <w:p w14:paraId="62EE2CA4" w14:textId="0C99624B" w:rsidR="00B075EC" w:rsidRPr="009D5E2D" w:rsidRDefault="000B1BB1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11/08/26</w:t>
            </w:r>
          </w:p>
        </w:tc>
        <w:tc>
          <w:tcPr>
            <w:tcW w:w="6009" w:type="dxa"/>
          </w:tcPr>
          <w:p w14:paraId="3FED9D8D" w14:textId="4C66C637" w:rsidR="000B1BB1" w:rsidRPr="000B1BB1" w:rsidRDefault="00D02463" w:rsidP="000B1BB1">
            <w:pPr>
              <w:rPr>
                <w:rFonts w:ascii="Aptos" w:hAnsi="Aptos"/>
              </w:rPr>
            </w:pPr>
            <w:r w:rsidRPr="00D02463">
              <w:rPr>
                <w:rFonts w:ascii="Aptos" w:hAnsi="Aptos"/>
              </w:rPr>
              <w:t>It's a rule on all our vessels that all scientists and crew need to have STCW-95 qualifications</w:t>
            </w:r>
            <w:r>
              <w:rPr>
                <w:rFonts w:ascii="Aptos" w:hAnsi="Aptos"/>
              </w:rPr>
              <w:t xml:space="preserve">. </w:t>
            </w:r>
            <w:r w:rsidR="000B1BB1" w:rsidRPr="000B1BB1">
              <w:rPr>
                <w:rFonts w:ascii="Aptos" w:hAnsi="Aptos"/>
              </w:rPr>
              <w:t>BOSIET and STCW-95 qualifications are not identical or interchangeable.</w:t>
            </w:r>
          </w:p>
          <w:p w14:paraId="293871BC" w14:textId="095026D3" w:rsidR="00B075EC" w:rsidRPr="009D5E2D" w:rsidRDefault="00B075EC">
            <w:pPr>
              <w:rPr>
                <w:rFonts w:ascii="Aptos" w:hAnsi="Aptos"/>
              </w:rPr>
            </w:pPr>
          </w:p>
        </w:tc>
      </w:tr>
      <w:tr w:rsidR="00B075EC" w:rsidRPr="009D5E2D" w14:paraId="608E6B87" w14:textId="77777777" w:rsidTr="00B075EC">
        <w:trPr>
          <w:gridAfter w:val="1"/>
          <w:wAfter w:w="6" w:type="dxa"/>
        </w:trPr>
        <w:tc>
          <w:tcPr>
            <w:tcW w:w="608" w:type="dxa"/>
            <w:shd w:val="clear" w:color="auto" w:fill="326496"/>
          </w:tcPr>
          <w:p w14:paraId="424D7991" w14:textId="0F1ACA8C" w:rsidR="00B075EC" w:rsidRPr="009D5E2D" w:rsidRDefault="00B075EC" w:rsidP="009D5E2D">
            <w:pPr>
              <w:ind w:left="28"/>
              <w:rPr>
                <w:rFonts w:ascii="Aptos" w:hAnsi="Aptos"/>
                <w:color w:val="FFFFFF" w:themeColor="background1"/>
              </w:rPr>
            </w:pPr>
            <w:r w:rsidRPr="009D5E2D">
              <w:rPr>
                <w:rFonts w:ascii="Aptos" w:hAnsi="Aptos"/>
                <w:color w:val="FFFFFF" w:themeColor="background1"/>
              </w:rPr>
              <w:t>3</w:t>
            </w:r>
          </w:p>
        </w:tc>
        <w:tc>
          <w:tcPr>
            <w:tcW w:w="992" w:type="dxa"/>
            <w:vAlign w:val="center"/>
          </w:tcPr>
          <w:p w14:paraId="313D77E8" w14:textId="77777777" w:rsidR="00B075EC" w:rsidRPr="009D5E2D" w:rsidRDefault="00B075EC" w:rsidP="009D5E2D">
            <w:pPr>
              <w:jc w:val="center"/>
              <w:rPr>
                <w:rFonts w:ascii="Aptos" w:hAnsi="Aptos"/>
              </w:rPr>
            </w:pPr>
          </w:p>
        </w:tc>
        <w:tc>
          <w:tcPr>
            <w:tcW w:w="5953" w:type="dxa"/>
          </w:tcPr>
          <w:p w14:paraId="1E2DDD05" w14:textId="77777777" w:rsidR="00B075EC" w:rsidRPr="009D5E2D" w:rsidRDefault="00B075EC">
            <w:pPr>
              <w:rPr>
                <w:rFonts w:ascii="Aptos" w:hAnsi="Aptos"/>
              </w:rPr>
            </w:pPr>
          </w:p>
        </w:tc>
        <w:tc>
          <w:tcPr>
            <w:tcW w:w="992" w:type="dxa"/>
          </w:tcPr>
          <w:p w14:paraId="5E123786" w14:textId="77777777" w:rsidR="00B075EC" w:rsidRPr="009D5E2D" w:rsidRDefault="00B075EC">
            <w:pPr>
              <w:rPr>
                <w:rFonts w:ascii="Aptos" w:hAnsi="Aptos"/>
              </w:rPr>
            </w:pPr>
          </w:p>
        </w:tc>
        <w:tc>
          <w:tcPr>
            <w:tcW w:w="6009" w:type="dxa"/>
          </w:tcPr>
          <w:p w14:paraId="6084C535" w14:textId="66336E10" w:rsidR="00B075EC" w:rsidRPr="009D5E2D" w:rsidRDefault="00B075EC">
            <w:pPr>
              <w:rPr>
                <w:rFonts w:ascii="Aptos" w:hAnsi="Aptos"/>
              </w:rPr>
            </w:pPr>
          </w:p>
        </w:tc>
      </w:tr>
      <w:tr w:rsidR="00B075EC" w:rsidRPr="009D5E2D" w14:paraId="14361668" w14:textId="77777777" w:rsidTr="00B075EC">
        <w:trPr>
          <w:gridAfter w:val="1"/>
          <w:wAfter w:w="6" w:type="dxa"/>
        </w:trPr>
        <w:tc>
          <w:tcPr>
            <w:tcW w:w="608" w:type="dxa"/>
            <w:shd w:val="clear" w:color="auto" w:fill="326496"/>
          </w:tcPr>
          <w:p w14:paraId="3F62ADF3" w14:textId="11D91F19" w:rsidR="00B075EC" w:rsidRPr="009D5E2D" w:rsidRDefault="00B075EC" w:rsidP="009D5E2D">
            <w:pPr>
              <w:ind w:left="28"/>
              <w:rPr>
                <w:rFonts w:ascii="Aptos" w:hAnsi="Aptos"/>
                <w:color w:val="FFFFFF" w:themeColor="background1"/>
              </w:rPr>
            </w:pPr>
            <w:r w:rsidRPr="009D5E2D">
              <w:rPr>
                <w:rFonts w:ascii="Aptos" w:hAnsi="Aptos"/>
                <w:color w:val="FFFFFF" w:themeColor="background1"/>
              </w:rPr>
              <w:t>4</w:t>
            </w:r>
          </w:p>
        </w:tc>
        <w:tc>
          <w:tcPr>
            <w:tcW w:w="992" w:type="dxa"/>
            <w:vAlign w:val="center"/>
          </w:tcPr>
          <w:p w14:paraId="47B82668" w14:textId="77777777" w:rsidR="00B075EC" w:rsidRPr="009D5E2D" w:rsidRDefault="00B075EC" w:rsidP="009D5E2D">
            <w:pPr>
              <w:jc w:val="center"/>
              <w:rPr>
                <w:rFonts w:ascii="Aptos" w:hAnsi="Aptos"/>
              </w:rPr>
            </w:pPr>
          </w:p>
        </w:tc>
        <w:tc>
          <w:tcPr>
            <w:tcW w:w="5953" w:type="dxa"/>
          </w:tcPr>
          <w:p w14:paraId="7EA64988" w14:textId="77777777" w:rsidR="00B075EC" w:rsidRPr="009D5E2D" w:rsidRDefault="00B075EC">
            <w:pPr>
              <w:rPr>
                <w:rFonts w:ascii="Aptos" w:hAnsi="Aptos"/>
              </w:rPr>
            </w:pPr>
          </w:p>
        </w:tc>
        <w:tc>
          <w:tcPr>
            <w:tcW w:w="992" w:type="dxa"/>
          </w:tcPr>
          <w:p w14:paraId="33364F43" w14:textId="77777777" w:rsidR="00B075EC" w:rsidRPr="009D5E2D" w:rsidRDefault="00B075EC">
            <w:pPr>
              <w:rPr>
                <w:rFonts w:ascii="Aptos" w:hAnsi="Aptos"/>
              </w:rPr>
            </w:pPr>
          </w:p>
        </w:tc>
        <w:tc>
          <w:tcPr>
            <w:tcW w:w="6009" w:type="dxa"/>
          </w:tcPr>
          <w:p w14:paraId="4C5FD9DF" w14:textId="7BE8F61A" w:rsidR="00B075EC" w:rsidRPr="009D5E2D" w:rsidRDefault="00B075EC">
            <w:pPr>
              <w:rPr>
                <w:rFonts w:ascii="Aptos" w:hAnsi="Aptos"/>
              </w:rPr>
            </w:pPr>
          </w:p>
        </w:tc>
      </w:tr>
      <w:tr w:rsidR="00B075EC" w:rsidRPr="009D5E2D" w14:paraId="4C981525" w14:textId="77777777" w:rsidTr="00B075EC">
        <w:trPr>
          <w:gridAfter w:val="1"/>
          <w:wAfter w:w="6" w:type="dxa"/>
        </w:trPr>
        <w:tc>
          <w:tcPr>
            <w:tcW w:w="608" w:type="dxa"/>
            <w:shd w:val="clear" w:color="auto" w:fill="326496"/>
          </w:tcPr>
          <w:p w14:paraId="2680602C" w14:textId="518ACB70" w:rsidR="00B075EC" w:rsidRPr="009D5E2D" w:rsidRDefault="00B075EC" w:rsidP="009D5E2D">
            <w:pPr>
              <w:ind w:left="28"/>
              <w:rPr>
                <w:rFonts w:ascii="Aptos" w:hAnsi="Aptos"/>
                <w:color w:val="FFFFFF" w:themeColor="background1"/>
              </w:rPr>
            </w:pPr>
            <w:r w:rsidRPr="009D5E2D">
              <w:rPr>
                <w:rFonts w:ascii="Aptos" w:hAnsi="Aptos"/>
                <w:color w:val="FFFFFF" w:themeColor="background1"/>
              </w:rPr>
              <w:t>5</w:t>
            </w:r>
          </w:p>
        </w:tc>
        <w:tc>
          <w:tcPr>
            <w:tcW w:w="992" w:type="dxa"/>
            <w:vAlign w:val="center"/>
          </w:tcPr>
          <w:p w14:paraId="25F63760" w14:textId="77777777" w:rsidR="00B075EC" w:rsidRPr="009D5E2D" w:rsidRDefault="00B075EC" w:rsidP="009D5E2D">
            <w:pPr>
              <w:jc w:val="center"/>
              <w:rPr>
                <w:rFonts w:ascii="Aptos" w:hAnsi="Aptos"/>
              </w:rPr>
            </w:pPr>
          </w:p>
        </w:tc>
        <w:tc>
          <w:tcPr>
            <w:tcW w:w="5953" w:type="dxa"/>
          </w:tcPr>
          <w:p w14:paraId="71B72AF9" w14:textId="77777777" w:rsidR="00B075EC" w:rsidRPr="009D5E2D" w:rsidRDefault="00B075EC">
            <w:pPr>
              <w:rPr>
                <w:rFonts w:ascii="Aptos" w:hAnsi="Aptos"/>
              </w:rPr>
            </w:pPr>
          </w:p>
        </w:tc>
        <w:tc>
          <w:tcPr>
            <w:tcW w:w="992" w:type="dxa"/>
          </w:tcPr>
          <w:p w14:paraId="16E31502" w14:textId="77777777" w:rsidR="00B075EC" w:rsidRPr="009D5E2D" w:rsidRDefault="00B075EC">
            <w:pPr>
              <w:rPr>
                <w:rFonts w:ascii="Aptos" w:hAnsi="Aptos"/>
              </w:rPr>
            </w:pPr>
          </w:p>
        </w:tc>
        <w:tc>
          <w:tcPr>
            <w:tcW w:w="6009" w:type="dxa"/>
          </w:tcPr>
          <w:p w14:paraId="1AF88F24" w14:textId="458B9515" w:rsidR="00B075EC" w:rsidRPr="009D5E2D" w:rsidRDefault="00B075EC">
            <w:pPr>
              <w:rPr>
                <w:rFonts w:ascii="Aptos" w:hAnsi="Aptos"/>
              </w:rPr>
            </w:pPr>
          </w:p>
        </w:tc>
      </w:tr>
      <w:tr w:rsidR="00B075EC" w:rsidRPr="009D5E2D" w14:paraId="55D6828C" w14:textId="77777777" w:rsidTr="00B075EC">
        <w:trPr>
          <w:gridAfter w:val="1"/>
          <w:wAfter w:w="6" w:type="dxa"/>
        </w:trPr>
        <w:tc>
          <w:tcPr>
            <w:tcW w:w="608" w:type="dxa"/>
            <w:shd w:val="clear" w:color="auto" w:fill="326496"/>
          </w:tcPr>
          <w:p w14:paraId="0BF82FB5" w14:textId="54AB5ADB" w:rsidR="00B075EC" w:rsidRPr="009D5E2D" w:rsidRDefault="00B075EC" w:rsidP="009D5E2D">
            <w:pPr>
              <w:ind w:left="28"/>
              <w:rPr>
                <w:rFonts w:ascii="Aptos" w:hAnsi="Aptos"/>
                <w:color w:val="FFFFFF" w:themeColor="background1"/>
              </w:rPr>
            </w:pPr>
            <w:r w:rsidRPr="009D5E2D">
              <w:rPr>
                <w:rFonts w:ascii="Aptos" w:hAnsi="Aptos"/>
                <w:color w:val="FFFFFF" w:themeColor="background1"/>
              </w:rPr>
              <w:t>6</w:t>
            </w:r>
          </w:p>
        </w:tc>
        <w:tc>
          <w:tcPr>
            <w:tcW w:w="992" w:type="dxa"/>
            <w:vAlign w:val="center"/>
          </w:tcPr>
          <w:p w14:paraId="4B4AE628" w14:textId="77777777" w:rsidR="00B075EC" w:rsidRPr="009D5E2D" w:rsidRDefault="00B075EC" w:rsidP="009D5E2D">
            <w:pPr>
              <w:jc w:val="center"/>
              <w:rPr>
                <w:rFonts w:ascii="Aptos" w:hAnsi="Aptos"/>
              </w:rPr>
            </w:pPr>
          </w:p>
        </w:tc>
        <w:tc>
          <w:tcPr>
            <w:tcW w:w="5953" w:type="dxa"/>
          </w:tcPr>
          <w:p w14:paraId="136C573D" w14:textId="77777777" w:rsidR="00B075EC" w:rsidRPr="009D5E2D" w:rsidRDefault="00B075EC">
            <w:pPr>
              <w:rPr>
                <w:rFonts w:ascii="Aptos" w:hAnsi="Aptos"/>
              </w:rPr>
            </w:pPr>
          </w:p>
        </w:tc>
        <w:tc>
          <w:tcPr>
            <w:tcW w:w="992" w:type="dxa"/>
          </w:tcPr>
          <w:p w14:paraId="269459D3" w14:textId="77777777" w:rsidR="00B075EC" w:rsidRPr="009D5E2D" w:rsidRDefault="00B075EC">
            <w:pPr>
              <w:rPr>
                <w:rFonts w:ascii="Aptos" w:hAnsi="Aptos"/>
              </w:rPr>
            </w:pPr>
          </w:p>
        </w:tc>
        <w:tc>
          <w:tcPr>
            <w:tcW w:w="6009" w:type="dxa"/>
          </w:tcPr>
          <w:p w14:paraId="3E5B764F" w14:textId="20A9A10E" w:rsidR="00B075EC" w:rsidRPr="009D5E2D" w:rsidRDefault="00B075EC">
            <w:pPr>
              <w:rPr>
                <w:rFonts w:ascii="Aptos" w:hAnsi="Aptos"/>
              </w:rPr>
            </w:pPr>
          </w:p>
        </w:tc>
      </w:tr>
      <w:tr w:rsidR="00B075EC" w:rsidRPr="009D5E2D" w14:paraId="549211FE" w14:textId="77777777" w:rsidTr="00B075EC">
        <w:trPr>
          <w:gridAfter w:val="1"/>
          <w:wAfter w:w="6" w:type="dxa"/>
        </w:trPr>
        <w:tc>
          <w:tcPr>
            <w:tcW w:w="608" w:type="dxa"/>
            <w:shd w:val="clear" w:color="auto" w:fill="326496"/>
          </w:tcPr>
          <w:p w14:paraId="118D71BC" w14:textId="4CC97539" w:rsidR="00B075EC" w:rsidRPr="009D5E2D" w:rsidRDefault="00B075EC" w:rsidP="009D5E2D">
            <w:pPr>
              <w:ind w:left="28"/>
              <w:rPr>
                <w:rFonts w:ascii="Aptos" w:hAnsi="Aptos"/>
                <w:color w:val="FFFFFF" w:themeColor="background1"/>
              </w:rPr>
            </w:pPr>
            <w:r w:rsidRPr="009D5E2D">
              <w:rPr>
                <w:rFonts w:ascii="Aptos" w:hAnsi="Aptos"/>
                <w:color w:val="FFFFFF" w:themeColor="background1"/>
              </w:rPr>
              <w:t>7</w:t>
            </w:r>
          </w:p>
        </w:tc>
        <w:tc>
          <w:tcPr>
            <w:tcW w:w="992" w:type="dxa"/>
            <w:vAlign w:val="center"/>
          </w:tcPr>
          <w:p w14:paraId="7A50FB01" w14:textId="77777777" w:rsidR="00B075EC" w:rsidRPr="009D5E2D" w:rsidRDefault="00B075EC" w:rsidP="009D5E2D">
            <w:pPr>
              <w:jc w:val="center"/>
              <w:rPr>
                <w:rFonts w:ascii="Aptos" w:hAnsi="Aptos"/>
              </w:rPr>
            </w:pPr>
          </w:p>
        </w:tc>
        <w:tc>
          <w:tcPr>
            <w:tcW w:w="5953" w:type="dxa"/>
          </w:tcPr>
          <w:p w14:paraId="0FBA6108" w14:textId="77777777" w:rsidR="00B075EC" w:rsidRPr="009D5E2D" w:rsidRDefault="00B075EC">
            <w:pPr>
              <w:rPr>
                <w:rFonts w:ascii="Aptos" w:hAnsi="Aptos"/>
              </w:rPr>
            </w:pPr>
          </w:p>
        </w:tc>
        <w:tc>
          <w:tcPr>
            <w:tcW w:w="992" w:type="dxa"/>
          </w:tcPr>
          <w:p w14:paraId="46B16136" w14:textId="77777777" w:rsidR="00B075EC" w:rsidRPr="009D5E2D" w:rsidRDefault="00B075EC">
            <w:pPr>
              <w:rPr>
                <w:rFonts w:ascii="Aptos" w:hAnsi="Aptos"/>
              </w:rPr>
            </w:pPr>
          </w:p>
        </w:tc>
        <w:tc>
          <w:tcPr>
            <w:tcW w:w="6009" w:type="dxa"/>
          </w:tcPr>
          <w:p w14:paraId="7C29398F" w14:textId="2446AEEC" w:rsidR="00B075EC" w:rsidRPr="009D5E2D" w:rsidRDefault="00B075EC">
            <w:pPr>
              <w:rPr>
                <w:rFonts w:ascii="Aptos" w:hAnsi="Aptos"/>
              </w:rPr>
            </w:pPr>
          </w:p>
        </w:tc>
      </w:tr>
      <w:tr w:rsidR="00B075EC" w:rsidRPr="009D5E2D" w14:paraId="3D03C5CC" w14:textId="77777777" w:rsidTr="00B075EC">
        <w:trPr>
          <w:gridAfter w:val="1"/>
          <w:wAfter w:w="6" w:type="dxa"/>
        </w:trPr>
        <w:tc>
          <w:tcPr>
            <w:tcW w:w="608" w:type="dxa"/>
            <w:shd w:val="clear" w:color="auto" w:fill="326496"/>
          </w:tcPr>
          <w:p w14:paraId="13337193" w14:textId="67A2FA99" w:rsidR="00B075EC" w:rsidRPr="009D5E2D" w:rsidRDefault="00B075EC" w:rsidP="009D5E2D">
            <w:pPr>
              <w:ind w:left="28"/>
              <w:rPr>
                <w:rFonts w:ascii="Aptos" w:hAnsi="Aptos"/>
                <w:color w:val="FFFFFF" w:themeColor="background1"/>
              </w:rPr>
            </w:pPr>
            <w:r w:rsidRPr="009D5E2D">
              <w:rPr>
                <w:rFonts w:ascii="Aptos" w:hAnsi="Aptos"/>
                <w:color w:val="FFFFFF" w:themeColor="background1"/>
              </w:rPr>
              <w:t>8</w:t>
            </w:r>
          </w:p>
        </w:tc>
        <w:tc>
          <w:tcPr>
            <w:tcW w:w="992" w:type="dxa"/>
            <w:vAlign w:val="center"/>
          </w:tcPr>
          <w:p w14:paraId="3798C5EE" w14:textId="77777777" w:rsidR="00B075EC" w:rsidRPr="009D5E2D" w:rsidRDefault="00B075EC" w:rsidP="009D5E2D">
            <w:pPr>
              <w:jc w:val="center"/>
              <w:rPr>
                <w:rFonts w:ascii="Aptos" w:hAnsi="Aptos"/>
              </w:rPr>
            </w:pPr>
          </w:p>
        </w:tc>
        <w:tc>
          <w:tcPr>
            <w:tcW w:w="5953" w:type="dxa"/>
          </w:tcPr>
          <w:p w14:paraId="7AEE17C5" w14:textId="77777777" w:rsidR="00B075EC" w:rsidRPr="009D5E2D" w:rsidRDefault="00B075EC">
            <w:pPr>
              <w:rPr>
                <w:rFonts w:ascii="Aptos" w:hAnsi="Aptos"/>
              </w:rPr>
            </w:pPr>
          </w:p>
        </w:tc>
        <w:tc>
          <w:tcPr>
            <w:tcW w:w="992" w:type="dxa"/>
          </w:tcPr>
          <w:p w14:paraId="6153DC55" w14:textId="77777777" w:rsidR="00B075EC" w:rsidRPr="009D5E2D" w:rsidRDefault="00B075EC">
            <w:pPr>
              <w:rPr>
                <w:rFonts w:ascii="Aptos" w:hAnsi="Aptos"/>
              </w:rPr>
            </w:pPr>
          </w:p>
        </w:tc>
        <w:tc>
          <w:tcPr>
            <w:tcW w:w="6009" w:type="dxa"/>
          </w:tcPr>
          <w:p w14:paraId="1B12D861" w14:textId="1DEB276A" w:rsidR="00B075EC" w:rsidRPr="009D5E2D" w:rsidRDefault="00B075EC">
            <w:pPr>
              <w:rPr>
                <w:rFonts w:ascii="Aptos" w:hAnsi="Aptos"/>
              </w:rPr>
            </w:pPr>
          </w:p>
        </w:tc>
      </w:tr>
      <w:tr w:rsidR="00B075EC" w:rsidRPr="009D5E2D" w14:paraId="2EB7B693" w14:textId="77777777" w:rsidTr="00B075EC">
        <w:trPr>
          <w:gridAfter w:val="1"/>
          <w:wAfter w:w="6" w:type="dxa"/>
        </w:trPr>
        <w:tc>
          <w:tcPr>
            <w:tcW w:w="608" w:type="dxa"/>
            <w:shd w:val="clear" w:color="auto" w:fill="326496"/>
          </w:tcPr>
          <w:p w14:paraId="58F63D17" w14:textId="7274B930" w:rsidR="00B075EC" w:rsidRPr="009D5E2D" w:rsidRDefault="00B075EC" w:rsidP="009D5E2D">
            <w:pPr>
              <w:ind w:left="28"/>
              <w:rPr>
                <w:rFonts w:ascii="Aptos" w:hAnsi="Aptos"/>
                <w:color w:val="FFFFFF" w:themeColor="background1"/>
              </w:rPr>
            </w:pPr>
            <w:r w:rsidRPr="009D5E2D">
              <w:rPr>
                <w:rFonts w:ascii="Aptos" w:hAnsi="Aptos"/>
                <w:color w:val="FFFFFF" w:themeColor="background1"/>
              </w:rPr>
              <w:t>9</w:t>
            </w:r>
          </w:p>
        </w:tc>
        <w:tc>
          <w:tcPr>
            <w:tcW w:w="992" w:type="dxa"/>
            <w:vAlign w:val="center"/>
          </w:tcPr>
          <w:p w14:paraId="7992817B" w14:textId="77777777" w:rsidR="00B075EC" w:rsidRPr="009D5E2D" w:rsidRDefault="00B075EC" w:rsidP="009D5E2D">
            <w:pPr>
              <w:jc w:val="center"/>
              <w:rPr>
                <w:rFonts w:ascii="Aptos" w:hAnsi="Aptos"/>
              </w:rPr>
            </w:pPr>
          </w:p>
        </w:tc>
        <w:tc>
          <w:tcPr>
            <w:tcW w:w="5953" w:type="dxa"/>
          </w:tcPr>
          <w:p w14:paraId="047E3BA1" w14:textId="77777777" w:rsidR="00B075EC" w:rsidRPr="009D5E2D" w:rsidRDefault="00B075EC">
            <w:pPr>
              <w:rPr>
                <w:rFonts w:ascii="Aptos" w:hAnsi="Aptos"/>
              </w:rPr>
            </w:pPr>
          </w:p>
        </w:tc>
        <w:tc>
          <w:tcPr>
            <w:tcW w:w="992" w:type="dxa"/>
          </w:tcPr>
          <w:p w14:paraId="387A18D3" w14:textId="77777777" w:rsidR="00B075EC" w:rsidRPr="009D5E2D" w:rsidRDefault="00B075EC">
            <w:pPr>
              <w:rPr>
                <w:rFonts w:ascii="Aptos" w:hAnsi="Aptos"/>
              </w:rPr>
            </w:pPr>
          </w:p>
        </w:tc>
        <w:tc>
          <w:tcPr>
            <w:tcW w:w="6009" w:type="dxa"/>
          </w:tcPr>
          <w:p w14:paraId="79C25159" w14:textId="69388603" w:rsidR="00B075EC" w:rsidRPr="009D5E2D" w:rsidRDefault="00B075EC">
            <w:pPr>
              <w:rPr>
                <w:rFonts w:ascii="Aptos" w:hAnsi="Aptos"/>
              </w:rPr>
            </w:pPr>
          </w:p>
        </w:tc>
      </w:tr>
      <w:tr w:rsidR="00B075EC" w:rsidRPr="009D5E2D" w14:paraId="2CBCA640" w14:textId="77777777" w:rsidTr="00B075EC">
        <w:trPr>
          <w:gridAfter w:val="1"/>
          <w:wAfter w:w="6" w:type="dxa"/>
        </w:trPr>
        <w:tc>
          <w:tcPr>
            <w:tcW w:w="608" w:type="dxa"/>
            <w:shd w:val="clear" w:color="auto" w:fill="326496"/>
          </w:tcPr>
          <w:p w14:paraId="1ACAFD84" w14:textId="045F6CEC" w:rsidR="00B075EC" w:rsidRPr="009D5E2D" w:rsidRDefault="00B075EC" w:rsidP="009D5E2D">
            <w:pPr>
              <w:ind w:left="28"/>
              <w:rPr>
                <w:rFonts w:ascii="Aptos" w:hAnsi="Aptos"/>
                <w:color w:val="FFFFFF" w:themeColor="background1"/>
              </w:rPr>
            </w:pPr>
            <w:r w:rsidRPr="009D5E2D">
              <w:rPr>
                <w:rFonts w:ascii="Aptos" w:hAnsi="Aptos"/>
                <w:color w:val="FFFFFF" w:themeColor="background1"/>
              </w:rPr>
              <w:t>10</w:t>
            </w:r>
          </w:p>
        </w:tc>
        <w:tc>
          <w:tcPr>
            <w:tcW w:w="992" w:type="dxa"/>
            <w:vAlign w:val="center"/>
          </w:tcPr>
          <w:p w14:paraId="786C83AC" w14:textId="77777777" w:rsidR="00B075EC" w:rsidRPr="009D5E2D" w:rsidRDefault="00B075EC" w:rsidP="009D5E2D">
            <w:pPr>
              <w:jc w:val="center"/>
              <w:rPr>
                <w:rFonts w:ascii="Aptos" w:hAnsi="Aptos"/>
              </w:rPr>
            </w:pPr>
          </w:p>
        </w:tc>
        <w:tc>
          <w:tcPr>
            <w:tcW w:w="5953" w:type="dxa"/>
          </w:tcPr>
          <w:p w14:paraId="76044BB3" w14:textId="77777777" w:rsidR="00B075EC" w:rsidRPr="009D5E2D" w:rsidRDefault="00B075EC">
            <w:pPr>
              <w:rPr>
                <w:rFonts w:ascii="Aptos" w:hAnsi="Aptos"/>
              </w:rPr>
            </w:pPr>
          </w:p>
        </w:tc>
        <w:tc>
          <w:tcPr>
            <w:tcW w:w="992" w:type="dxa"/>
          </w:tcPr>
          <w:p w14:paraId="792D521D" w14:textId="77777777" w:rsidR="00B075EC" w:rsidRPr="009D5E2D" w:rsidRDefault="00B075EC">
            <w:pPr>
              <w:rPr>
                <w:rFonts w:ascii="Aptos" w:hAnsi="Aptos"/>
              </w:rPr>
            </w:pPr>
          </w:p>
        </w:tc>
        <w:tc>
          <w:tcPr>
            <w:tcW w:w="6009" w:type="dxa"/>
          </w:tcPr>
          <w:p w14:paraId="1DD919BA" w14:textId="3F173A88" w:rsidR="00B075EC" w:rsidRPr="009D5E2D" w:rsidRDefault="00B075EC">
            <w:pPr>
              <w:rPr>
                <w:rFonts w:ascii="Aptos" w:hAnsi="Aptos"/>
              </w:rPr>
            </w:pPr>
          </w:p>
        </w:tc>
      </w:tr>
    </w:tbl>
    <w:p w14:paraId="6A1D66BE" w14:textId="77777777" w:rsidR="009D5E2D" w:rsidRPr="009D5E2D" w:rsidRDefault="009D5E2D">
      <w:pPr>
        <w:rPr>
          <w:rFonts w:ascii="Aptos" w:hAnsi="Aptos"/>
        </w:rPr>
      </w:pPr>
    </w:p>
    <w:sectPr w:rsidR="009D5E2D" w:rsidRPr="009D5E2D" w:rsidSect="009D5E2D">
      <w:headerReference w:type="default" r:id="rId6"/>
      <w:pgSz w:w="16838" w:h="11906" w:orient="landscape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958D8" w14:textId="77777777" w:rsidR="003E2120" w:rsidRDefault="003E2120" w:rsidP="009D5E2D">
      <w:pPr>
        <w:spacing w:after="0" w:line="240" w:lineRule="auto"/>
      </w:pPr>
      <w:r>
        <w:separator/>
      </w:r>
    </w:p>
  </w:endnote>
  <w:endnote w:type="continuationSeparator" w:id="0">
    <w:p w14:paraId="7BA6653B" w14:textId="77777777" w:rsidR="003E2120" w:rsidRDefault="003E2120" w:rsidP="009D5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D8F0E" w14:textId="77777777" w:rsidR="003E2120" w:rsidRDefault="003E2120" w:rsidP="009D5E2D">
      <w:pPr>
        <w:spacing w:after="0" w:line="240" w:lineRule="auto"/>
      </w:pPr>
      <w:r>
        <w:separator/>
      </w:r>
    </w:p>
  </w:footnote>
  <w:footnote w:type="continuationSeparator" w:id="0">
    <w:p w14:paraId="3DB23C0E" w14:textId="77777777" w:rsidR="003E2120" w:rsidRDefault="003E2120" w:rsidP="009D5E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B2D0E" w14:textId="098B670A" w:rsidR="009D5E2D" w:rsidRDefault="009D5E2D">
    <w:pPr>
      <w:pStyle w:val="Header"/>
    </w:pPr>
    <w:r w:rsidRPr="00F84CA5">
      <w:rPr>
        <w:rFonts w:ascii="Aptos Black" w:hAnsi="Aptos Black"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43FCA65A" wp14:editId="4E869B9E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171575" cy="292588"/>
          <wp:effectExtent l="0" t="0" r="0" b="0"/>
          <wp:wrapNone/>
          <wp:docPr id="1776941139" name="Picture 1" descr="A close-up of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6941139" name="Picture 1" descr="A close-up of a black background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575" cy="2925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E2D"/>
    <w:rsid w:val="000B1BB1"/>
    <w:rsid w:val="002F1041"/>
    <w:rsid w:val="003549C6"/>
    <w:rsid w:val="003E2120"/>
    <w:rsid w:val="005B01C5"/>
    <w:rsid w:val="006967F5"/>
    <w:rsid w:val="006C63A9"/>
    <w:rsid w:val="0083746F"/>
    <w:rsid w:val="009D5E2D"/>
    <w:rsid w:val="00A1533C"/>
    <w:rsid w:val="00AA5435"/>
    <w:rsid w:val="00B075EC"/>
    <w:rsid w:val="00C663BF"/>
    <w:rsid w:val="00D02463"/>
    <w:rsid w:val="00FB047F"/>
    <w:rsid w:val="00FC2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FDB30"/>
  <w15:chartTrackingRefBased/>
  <w15:docId w15:val="{1B8917F6-3DA0-462C-8144-4DC3579A7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5E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E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E2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E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E2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E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E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E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E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E2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E2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E2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E2D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E2D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E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E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E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E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E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E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E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E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E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E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E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E2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E2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E2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E2D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9D5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5E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5E2D"/>
  </w:style>
  <w:style w:type="paragraph" w:styleId="Footer">
    <w:name w:val="footer"/>
    <w:basedOn w:val="Normal"/>
    <w:link w:val="FooterChar"/>
    <w:uiPriority w:val="99"/>
    <w:unhideWhenUsed/>
    <w:rsid w:val="009D5E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5E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156</Words>
  <Characters>894</Characters>
  <Application>Microsoft Office Word</Application>
  <DocSecurity>0</DocSecurity>
  <Lines>7</Lines>
  <Paragraphs>2</Paragraphs>
  <ScaleCrop>false</ScaleCrop>
  <Company>Marine Institute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Finola Bradley</dc:creator>
  <cp:keywords/>
  <dc:description/>
  <cp:lastModifiedBy>Aine Farrell</cp:lastModifiedBy>
  <cp:revision>6</cp:revision>
  <dcterms:created xsi:type="dcterms:W3CDTF">2024-08-22T11:16:00Z</dcterms:created>
  <dcterms:modified xsi:type="dcterms:W3CDTF">2026-08-12T07:21:00Z</dcterms:modified>
</cp:coreProperties>
</file>