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9D4AF" w14:textId="7284ACDE" w:rsidR="00655210" w:rsidRDefault="008B2E24" w:rsidP="000D5CC4">
      <w:pPr>
        <w:jc w:val="center"/>
        <w:rPr>
          <w:b/>
          <w:noProof/>
          <w:sz w:val="24"/>
          <w:lang w:val="en-IE" w:eastAsia="en-IE"/>
        </w:rPr>
      </w:pPr>
      <w:r>
        <w:rPr>
          <w:b/>
          <w:noProof/>
          <w:sz w:val="24"/>
          <w:lang w:val="en-IE" w:eastAsia="en-IE"/>
        </w:rPr>
        <w:drawing>
          <wp:inline distT="0" distB="0" distL="0" distR="0" wp14:anchorId="6AEECF12" wp14:editId="39446DB9">
            <wp:extent cx="3298190" cy="1615440"/>
            <wp:effectExtent l="0" t="0" r="0" b="3810"/>
            <wp:docPr id="186288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8190" cy="1615440"/>
                    </a:xfrm>
                    <a:prstGeom prst="rect">
                      <a:avLst/>
                    </a:prstGeom>
                    <a:noFill/>
                  </pic:spPr>
                </pic:pic>
              </a:graphicData>
            </a:graphic>
          </wp:inline>
        </w:drawing>
      </w:r>
    </w:p>
    <w:p w14:paraId="09BFA26F" w14:textId="77777777" w:rsidR="008B2E24" w:rsidRDefault="008B2E24" w:rsidP="000D5CC4">
      <w:pPr>
        <w:jc w:val="center"/>
        <w:rPr>
          <w:b/>
          <w:noProof/>
          <w:sz w:val="24"/>
          <w:lang w:val="en-IE" w:eastAsia="en-IE"/>
        </w:rPr>
      </w:pPr>
    </w:p>
    <w:p w14:paraId="6EF0F47E" w14:textId="77777777" w:rsidR="00FE4246" w:rsidRDefault="00FE4246" w:rsidP="000D5CC4">
      <w:pPr>
        <w:spacing w:after="0"/>
        <w:jc w:val="center"/>
        <w:rPr>
          <w:b/>
          <w:sz w:val="24"/>
          <w:lang w:val="en-IE"/>
        </w:rPr>
      </w:pPr>
    </w:p>
    <w:p w14:paraId="2CE08B72" w14:textId="77777777" w:rsidR="000D5CC4" w:rsidRDefault="000D5CC4" w:rsidP="000D5CC4">
      <w:pPr>
        <w:spacing w:after="0"/>
        <w:jc w:val="center"/>
        <w:rPr>
          <w:b/>
          <w:sz w:val="24"/>
          <w:lang w:val="en-IE"/>
        </w:rPr>
      </w:pPr>
      <w:r w:rsidRPr="000D5CC4">
        <w:rPr>
          <w:b/>
          <w:sz w:val="24"/>
          <w:lang w:val="en-IE"/>
        </w:rPr>
        <w:t>INVITATION TO TENDER DOCUMENT</w:t>
      </w:r>
    </w:p>
    <w:p w14:paraId="3D52700D" w14:textId="77777777" w:rsidR="000D5CC4" w:rsidRPr="000D5CC4" w:rsidRDefault="000D5CC4" w:rsidP="000D5CC4">
      <w:pPr>
        <w:spacing w:after="0"/>
        <w:jc w:val="center"/>
        <w:rPr>
          <w:b/>
          <w:sz w:val="24"/>
          <w:lang w:val="en-IE"/>
        </w:rPr>
      </w:pPr>
    </w:p>
    <w:p w14:paraId="1EA1822F" w14:textId="77777777" w:rsidR="000D5CC4" w:rsidRDefault="00FE4246" w:rsidP="000D5CC4">
      <w:pPr>
        <w:spacing w:after="0"/>
        <w:jc w:val="center"/>
        <w:rPr>
          <w:b/>
          <w:sz w:val="24"/>
          <w:u w:val="single"/>
          <w:lang w:val="en-IE"/>
        </w:rPr>
      </w:pPr>
      <w:r>
        <w:rPr>
          <w:b/>
          <w:sz w:val="24"/>
          <w:u w:val="single"/>
          <w:lang w:val="en-IE"/>
        </w:rPr>
        <w:t>OPEN PROCEDURE</w:t>
      </w:r>
    </w:p>
    <w:p w14:paraId="7AB0A99E" w14:textId="77777777" w:rsidR="00655210" w:rsidRDefault="00655210" w:rsidP="00D95DF8">
      <w:pPr>
        <w:spacing w:after="0"/>
        <w:rPr>
          <w:b/>
          <w:sz w:val="24"/>
          <w:lang w:val="en-IE"/>
        </w:rPr>
      </w:pPr>
    </w:p>
    <w:p w14:paraId="666808EF" w14:textId="77777777" w:rsidR="00655210" w:rsidRDefault="00655210" w:rsidP="000D5CC4">
      <w:pPr>
        <w:spacing w:after="0"/>
        <w:jc w:val="center"/>
        <w:rPr>
          <w:b/>
          <w:sz w:val="24"/>
          <w:lang w:val="en-IE"/>
        </w:rPr>
      </w:pPr>
      <w:r>
        <w:rPr>
          <w:b/>
          <w:sz w:val="24"/>
          <w:lang w:val="en-IE"/>
        </w:rPr>
        <w:t>FOR</w:t>
      </w:r>
    </w:p>
    <w:p w14:paraId="402BA073" w14:textId="77777777" w:rsidR="00655210" w:rsidRDefault="00655210" w:rsidP="000D5CC4">
      <w:pPr>
        <w:spacing w:after="0"/>
        <w:jc w:val="center"/>
        <w:rPr>
          <w:b/>
          <w:sz w:val="24"/>
          <w:lang w:val="en-IE"/>
        </w:rPr>
      </w:pPr>
      <w:r>
        <w:rPr>
          <w:b/>
          <w:sz w:val="24"/>
          <w:lang w:val="en-IE"/>
        </w:rPr>
        <w:t xml:space="preserve"> </w:t>
      </w:r>
    </w:p>
    <w:p w14:paraId="1A15E0CC" w14:textId="3B14E14B" w:rsidR="00D95DF8" w:rsidRDefault="00D95DF8" w:rsidP="000D5CC4">
      <w:pPr>
        <w:spacing w:after="0"/>
        <w:jc w:val="center"/>
        <w:rPr>
          <w:b/>
          <w:sz w:val="24"/>
          <w:lang w:val="en-IE"/>
        </w:rPr>
      </w:pPr>
      <w:r w:rsidRPr="00E151B3">
        <w:rPr>
          <w:b/>
          <w:sz w:val="24"/>
          <w:lang w:val="en-IE"/>
        </w:rPr>
        <w:t xml:space="preserve">PROVISION OF </w:t>
      </w:r>
      <w:r w:rsidR="00E151B3" w:rsidRPr="00E151B3">
        <w:rPr>
          <w:b/>
          <w:sz w:val="24"/>
          <w:lang w:val="en-IE"/>
        </w:rPr>
        <w:t>VETERINARY SERVICES</w:t>
      </w:r>
      <w:r w:rsidR="00230CBE">
        <w:rPr>
          <w:b/>
          <w:sz w:val="24"/>
          <w:lang w:val="en-IE"/>
        </w:rPr>
        <w:t>, MEDICINES</w:t>
      </w:r>
      <w:r w:rsidR="00E151B3" w:rsidRPr="00E151B3">
        <w:rPr>
          <w:b/>
          <w:sz w:val="24"/>
          <w:lang w:val="en-IE"/>
        </w:rPr>
        <w:t xml:space="preserve"> AND LECTURING</w:t>
      </w:r>
      <w:r w:rsidR="00B648B5">
        <w:rPr>
          <w:b/>
          <w:sz w:val="24"/>
          <w:lang w:val="en-IE"/>
        </w:rPr>
        <w:t xml:space="preserve"> SERVICES</w:t>
      </w:r>
    </w:p>
    <w:p w14:paraId="27F9996A" w14:textId="77777777" w:rsidR="00D95DF8" w:rsidRDefault="00D95DF8" w:rsidP="000D5CC4">
      <w:pPr>
        <w:spacing w:after="0"/>
        <w:jc w:val="center"/>
        <w:rPr>
          <w:b/>
          <w:sz w:val="24"/>
          <w:lang w:val="en-IE"/>
        </w:rPr>
      </w:pPr>
    </w:p>
    <w:p w14:paraId="64B73DA2" w14:textId="2D82D4F0" w:rsidR="00FE4246" w:rsidRDefault="00D67B66" w:rsidP="000D5CC4">
      <w:pPr>
        <w:spacing w:after="0"/>
        <w:jc w:val="center"/>
        <w:rPr>
          <w:b/>
          <w:sz w:val="24"/>
          <w:lang w:val="en-IE"/>
        </w:rPr>
      </w:pPr>
      <w:r>
        <w:rPr>
          <w:b/>
          <w:sz w:val="24"/>
          <w:lang w:val="en-IE"/>
        </w:rPr>
        <w:t xml:space="preserve"> </w:t>
      </w:r>
      <w:r w:rsidRPr="00E151B3">
        <w:rPr>
          <w:b/>
          <w:sz w:val="24"/>
          <w:lang w:val="en-IE"/>
        </w:rPr>
        <w:t xml:space="preserve">FOR </w:t>
      </w:r>
      <w:r w:rsidR="00E151B3" w:rsidRPr="00E151B3">
        <w:rPr>
          <w:b/>
          <w:sz w:val="24"/>
          <w:lang w:val="en-IE"/>
        </w:rPr>
        <w:t xml:space="preserve">THE </w:t>
      </w:r>
      <w:r w:rsidRPr="00E151B3">
        <w:rPr>
          <w:b/>
          <w:sz w:val="24"/>
          <w:lang w:val="en-IE"/>
        </w:rPr>
        <w:t>IRISH NATIONAL STUD DAC</w:t>
      </w:r>
    </w:p>
    <w:p w14:paraId="64C4523B" w14:textId="77777777" w:rsidR="00FE4246" w:rsidRDefault="00FE4246" w:rsidP="000D5CC4">
      <w:pPr>
        <w:spacing w:after="0"/>
        <w:jc w:val="center"/>
        <w:rPr>
          <w:b/>
          <w:sz w:val="24"/>
          <w:lang w:val="en-IE"/>
        </w:rPr>
      </w:pPr>
    </w:p>
    <w:p w14:paraId="5A938E3A" w14:textId="011858CC" w:rsidR="000D5CC4" w:rsidRDefault="000D5CC4" w:rsidP="000D5CC4">
      <w:pPr>
        <w:spacing w:after="0"/>
        <w:jc w:val="center"/>
        <w:rPr>
          <w:b/>
          <w:sz w:val="24"/>
          <w:lang w:val="en-IE"/>
        </w:rPr>
      </w:pPr>
      <w:r>
        <w:rPr>
          <w:b/>
          <w:sz w:val="24"/>
          <w:lang w:val="en-IE"/>
        </w:rPr>
        <w:t xml:space="preserve">(MAXIMUM POTENTIAL DURATION: </w:t>
      </w:r>
      <w:r w:rsidR="00230CBE">
        <w:rPr>
          <w:b/>
          <w:sz w:val="24"/>
          <w:lang w:val="en-IE"/>
        </w:rPr>
        <w:t>8</w:t>
      </w:r>
      <w:r>
        <w:rPr>
          <w:b/>
          <w:sz w:val="24"/>
          <w:lang w:val="en-IE"/>
        </w:rPr>
        <w:t xml:space="preserve"> YEARS)</w:t>
      </w:r>
    </w:p>
    <w:p w14:paraId="69C43D61" w14:textId="77777777" w:rsidR="000D5CC4" w:rsidRDefault="000D5CC4" w:rsidP="000D5CC4">
      <w:pPr>
        <w:spacing w:after="0"/>
        <w:jc w:val="center"/>
        <w:rPr>
          <w:b/>
          <w:sz w:val="24"/>
          <w:lang w:val="en-IE"/>
        </w:rPr>
      </w:pPr>
    </w:p>
    <w:p w14:paraId="2873AB2D" w14:textId="67C777A4" w:rsidR="000D5CC4" w:rsidRPr="00FE4246" w:rsidRDefault="000D5CC4" w:rsidP="00FE4246">
      <w:pPr>
        <w:spacing w:after="0"/>
        <w:jc w:val="center"/>
        <w:rPr>
          <w:b/>
          <w:sz w:val="24"/>
          <w:lang w:val="en-IE"/>
        </w:rPr>
      </w:pPr>
      <w:r>
        <w:rPr>
          <w:b/>
          <w:sz w:val="24"/>
          <w:lang w:val="en-IE"/>
        </w:rPr>
        <w:t>DEADLINE DATE FOR RECEIPT OF TENDERS</w:t>
      </w:r>
      <w:r w:rsidR="00FE4246">
        <w:rPr>
          <w:b/>
          <w:sz w:val="24"/>
          <w:lang w:val="en-IE"/>
        </w:rPr>
        <w:t>:</w:t>
      </w:r>
      <w:r>
        <w:rPr>
          <w:b/>
          <w:sz w:val="24"/>
          <w:lang w:val="en-IE"/>
        </w:rPr>
        <w:t xml:space="preserve"> </w:t>
      </w:r>
      <w:r w:rsidR="00A76ACC" w:rsidRPr="00A76ACC">
        <w:rPr>
          <w:b/>
          <w:sz w:val="24"/>
          <w:lang w:val="en-IE"/>
        </w:rPr>
        <w:t>1</w:t>
      </w:r>
      <w:r w:rsidR="00B500AF">
        <w:rPr>
          <w:b/>
          <w:sz w:val="24"/>
          <w:lang w:val="en-IE"/>
        </w:rPr>
        <w:t>7</w:t>
      </w:r>
      <w:r w:rsidR="006701A9" w:rsidRPr="00A76ACC">
        <w:rPr>
          <w:b/>
          <w:sz w:val="24"/>
          <w:lang w:val="en-IE"/>
        </w:rPr>
        <w:t>/</w:t>
      </w:r>
      <w:r w:rsidR="00E151B3" w:rsidRPr="00A76ACC">
        <w:rPr>
          <w:b/>
          <w:sz w:val="24"/>
          <w:lang w:val="en-IE"/>
        </w:rPr>
        <w:t>0</w:t>
      </w:r>
      <w:r w:rsidR="001B4A9A" w:rsidRPr="00A76ACC">
        <w:rPr>
          <w:b/>
          <w:sz w:val="24"/>
          <w:lang w:val="en-IE"/>
        </w:rPr>
        <w:t>9</w:t>
      </w:r>
      <w:r w:rsidR="006701A9" w:rsidRPr="00A76ACC">
        <w:rPr>
          <w:b/>
          <w:sz w:val="24"/>
          <w:lang w:val="en-IE"/>
        </w:rPr>
        <w:t>/</w:t>
      </w:r>
      <w:r w:rsidR="00D2095D" w:rsidRPr="00A76ACC">
        <w:rPr>
          <w:b/>
          <w:sz w:val="24"/>
          <w:lang w:val="en-IE"/>
        </w:rPr>
        <w:t>202</w:t>
      </w:r>
      <w:r w:rsidR="00E151B3" w:rsidRPr="00A76ACC">
        <w:rPr>
          <w:b/>
          <w:sz w:val="24"/>
          <w:lang w:val="en-IE"/>
        </w:rPr>
        <w:t>6</w:t>
      </w:r>
      <w:r w:rsidR="00796807" w:rsidRPr="008F5968">
        <w:rPr>
          <w:b/>
          <w:sz w:val="24"/>
          <w:lang w:val="en-IE"/>
        </w:rPr>
        <w:t xml:space="preserve"> </w:t>
      </w:r>
      <w:r w:rsidR="00FE4246" w:rsidRPr="008F5968">
        <w:rPr>
          <w:b/>
          <w:sz w:val="24"/>
          <w:lang w:val="en-IE"/>
        </w:rPr>
        <w:t>AT 12.00 NOON (LOCAL TIME)</w:t>
      </w:r>
    </w:p>
    <w:p w14:paraId="787A9744" w14:textId="77777777" w:rsidR="000D5CC4" w:rsidRDefault="000D5CC4" w:rsidP="000D5CC4">
      <w:pPr>
        <w:rPr>
          <w:sz w:val="24"/>
          <w:lang w:val="en-IE"/>
        </w:rPr>
      </w:pPr>
    </w:p>
    <w:p w14:paraId="1209F535" w14:textId="77777777" w:rsidR="00655210" w:rsidRPr="000D5CC4" w:rsidRDefault="00655210" w:rsidP="000D5CC4">
      <w:pPr>
        <w:rPr>
          <w:sz w:val="24"/>
          <w:lang w:val="en-IE"/>
        </w:rPr>
      </w:pPr>
    </w:p>
    <w:p w14:paraId="23109C24" w14:textId="77777777" w:rsidR="00723E6C" w:rsidRDefault="00723E6C" w:rsidP="000D5CC4">
      <w:pPr>
        <w:rPr>
          <w:sz w:val="24"/>
          <w:lang w:val="en-IE"/>
        </w:rPr>
      </w:pPr>
    </w:p>
    <w:p w14:paraId="4F42D929" w14:textId="77777777" w:rsidR="00723E6C" w:rsidRDefault="00723E6C" w:rsidP="000D5CC4">
      <w:pPr>
        <w:rPr>
          <w:sz w:val="24"/>
          <w:lang w:val="en-IE"/>
        </w:rPr>
      </w:pPr>
    </w:p>
    <w:p w14:paraId="5291C9B1" w14:textId="77777777" w:rsidR="00723E6C" w:rsidRDefault="00723E6C" w:rsidP="000D5CC4">
      <w:pPr>
        <w:rPr>
          <w:sz w:val="24"/>
          <w:lang w:val="en-IE"/>
        </w:rPr>
      </w:pPr>
    </w:p>
    <w:p w14:paraId="3DF3764D" w14:textId="77777777" w:rsidR="00FE4246" w:rsidRDefault="00FE4246" w:rsidP="000D5CC4">
      <w:pPr>
        <w:rPr>
          <w:sz w:val="24"/>
          <w:lang w:val="en-IE"/>
        </w:rPr>
      </w:pPr>
      <w:r>
        <w:rPr>
          <w:noProof/>
          <w:sz w:val="24"/>
          <w:lang w:val="en-IE" w:eastAsia="en-IE"/>
        </w:rPr>
        <mc:AlternateContent>
          <mc:Choice Requires="wps">
            <w:drawing>
              <wp:anchor distT="0" distB="0" distL="114300" distR="114300" simplePos="0" relativeHeight="251658239" behindDoc="1" locked="0" layoutInCell="1" allowOverlap="1" wp14:anchorId="658E52F4" wp14:editId="20113814">
                <wp:simplePos x="0" y="0"/>
                <wp:positionH relativeFrom="column">
                  <wp:posOffset>-95416</wp:posOffset>
                </wp:positionH>
                <wp:positionV relativeFrom="paragraph">
                  <wp:posOffset>307174</wp:posOffset>
                </wp:positionV>
                <wp:extent cx="5955527" cy="818985"/>
                <wp:effectExtent l="0" t="0" r="26670" b="19685"/>
                <wp:wrapNone/>
                <wp:docPr id="3" name="Rectangle 3"/>
                <wp:cNvGraphicFramePr/>
                <a:graphic xmlns:a="http://schemas.openxmlformats.org/drawingml/2006/main">
                  <a:graphicData uri="http://schemas.microsoft.com/office/word/2010/wordprocessingShape">
                    <wps:wsp>
                      <wps:cNvSpPr/>
                      <wps:spPr>
                        <a:xfrm>
                          <a:off x="0" y="0"/>
                          <a:ext cx="5955527" cy="818985"/>
                        </a:xfrm>
                        <a:prstGeom prst="rect">
                          <a:avLst/>
                        </a:prstGeom>
                        <a:solidFill>
                          <a:schemeClr val="accent3">
                            <a:lumMod val="40000"/>
                            <a:lumOff val="60000"/>
                          </a:schemeClr>
                        </a:solidFill>
                        <a:ln w="9525">
                          <a:solidFill>
                            <a:schemeClr val="tx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996C5" id="Rectangle 3" o:spid="_x0000_s1026" style="position:absolute;margin-left:-7.5pt;margin-top:24.2pt;width:468.95pt;height:6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" fillcolor="#d6e3bc [1302]" strokecolor="#1f497d [3215]"/>
            </w:pict>
          </mc:Fallback>
        </mc:AlternateContent>
      </w:r>
    </w:p>
    <w:p w14:paraId="400E2A22" w14:textId="77777777" w:rsidR="00FE4246" w:rsidRPr="00267309" w:rsidRDefault="00FE4246" w:rsidP="00FE4246">
      <w:pPr>
        <w:pStyle w:val="Subtitle"/>
        <w:rPr>
          <w:rFonts w:ascii="Calibri" w:hAnsi="Calibri"/>
          <w:sz w:val="20"/>
        </w:rPr>
      </w:pPr>
      <w:r w:rsidRPr="00267309">
        <w:rPr>
          <w:rFonts w:ascii="Calibri" w:hAnsi="Calibri"/>
          <w:sz w:val="20"/>
        </w:rPr>
        <w:t>Please note that all information relating to this competition, including clarifications and addenda, will be published on the Irish Government Procurement Opportunities Portal (</w:t>
      </w:r>
      <w:hyperlink r:id="rId9" w:history="1">
        <w:r w:rsidRPr="00267309">
          <w:rPr>
            <w:rStyle w:val="Hyperlink"/>
            <w:rFonts w:ascii="Calibri" w:hAnsi="Calibri"/>
            <w:sz w:val="20"/>
          </w:rPr>
          <w:t>www.etenders.gov.ie</w:t>
        </w:r>
      </w:hyperlink>
      <w:r w:rsidRPr="00267309">
        <w:rPr>
          <w:rFonts w:ascii="Calibri" w:hAnsi="Calibri"/>
          <w:sz w:val="20"/>
        </w:rPr>
        <w:t xml:space="preserve">). Registration is free of charge and there is no charge for documents. </w:t>
      </w:r>
      <w:r w:rsidR="00F843D4" w:rsidRPr="00267309">
        <w:rPr>
          <w:rFonts w:ascii="Calibri" w:hAnsi="Calibri"/>
          <w:sz w:val="20"/>
        </w:rPr>
        <w:t>The Contracting Authority</w:t>
      </w:r>
      <w:r w:rsidRPr="00267309">
        <w:rPr>
          <w:rFonts w:ascii="Calibri" w:hAnsi="Calibri"/>
          <w:sz w:val="20"/>
        </w:rPr>
        <w:t xml:space="preserve"> accepts no responsibility for information relayed (or not relayed) via third parties.</w:t>
      </w:r>
    </w:p>
    <w:p w14:paraId="7A734319" w14:textId="77777777" w:rsidR="00FC1257" w:rsidRDefault="00FC1257" w:rsidP="00F107FA">
      <w:pPr>
        <w:pStyle w:val="Heading1"/>
        <w:numPr>
          <w:ilvl w:val="0"/>
          <w:numId w:val="0"/>
        </w:numPr>
        <w:ind w:left="567" w:hanging="567"/>
        <w:rPr>
          <w:color w:val="76923C" w:themeColor="accent3" w:themeShade="BF"/>
        </w:rPr>
      </w:pPr>
    </w:p>
    <w:p w14:paraId="32E213BD" w14:textId="77777777" w:rsidR="00FC1257" w:rsidRDefault="00FC1257" w:rsidP="00F107FA">
      <w:pPr>
        <w:pStyle w:val="Heading1"/>
        <w:numPr>
          <w:ilvl w:val="0"/>
          <w:numId w:val="0"/>
        </w:numPr>
        <w:ind w:left="567" w:hanging="567"/>
        <w:rPr>
          <w:color w:val="76923C" w:themeColor="accent3" w:themeShade="BF"/>
        </w:rPr>
      </w:pPr>
    </w:p>
    <w:p w14:paraId="23DC512A" w14:textId="77777777" w:rsidR="00BC3B9B" w:rsidRPr="002C333E" w:rsidRDefault="00BC3B9B" w:rsidP="002C333E"/>
    <w:p w14:paraId="56228821" w14:textId="623A31CC" w:rsidR="000D5CC4" w:rsidRPr="00352253" w:rsidRDefault="00F107FA" w:rsidP="00F107FA">
      <w:pPr>
        <w:pStyle w:val="Heading1"/>
        <w:numPr>
          <w:ilvl w:val="0"/>
          <w:numId w:val="0"/>
        </w:numPr>
        <w:ind w:left="567" w:hanging="567"/>
        <w:rPr>
          <w:color w:val="76923C" w:themeColor="accent3" w:themeShade="BF"/>
        </w:rPr>
      </w:pPr>
      <w:bookmarkStart w:id="0" w:name="_Toc132277227"/>
      <w:r w:rsidRPr="00352253">
        <w:rPr>
          <w:color w:val="76923C" w:themeColor="accent3" w:themeShade="BF"/>
        </w:rPr>
        <w:lastRenderedPageBreak/>
        <w:t>DISCLAIMERS</w:t>
      </w:r>
      <w:bookmarkEnd w:id="0"/>
    </w:p>
    <w:p w14:paraId="05CD4BF5" w14:textId="722724C8" w:rsidR="000D5CC4" w:rsidRPr="00F107FA" w:rsidRDefault="000D5CC4" w:rsidP="000D5CC4">
      <w:pPr>
        <w:jc w:val="both"/>
        <w:rPr>
          <w:sz w:val="20"/>
          <w:szCs w:val="20"/>
          <w:lang w:val="en-IE"/>
        </w:rPr>
      </w:pPr>
      <w:r w:rsidRPr="00F107FA">
        <w:rPr>
          <w:sz w:val="20"/>
          <w:szCs w:val="20"/>
          <w:lang w:val="en-IE"/>
        </w:rPr>
        <w:t xml:space="preserve">All information contained in this Invitation to Tender document is provided in the strictest confidence and has been made available solely for the purpose of facilitating the production and submission of tenders. </w:t>
      </w:r>
      <w:r w:rsidR="00F107FA" w:rsidRPr="00F107FA">
        <w:rPr>
          <w:sz w:val="20"/>
          <w:szCs w:val="20"/>
          <w:lang w:val="en-IE"/>
        </w:rPr>
        <w:t xml:space="preserve">No party may disclose the contents of this document without the express permission </w:t>
      </w:r>
      <w:r w:rsidR="00F107FA" w:rsidRPr="00D5692D">
        <w:rPr>
          <w:sz w:val="20"/>
          <w:szCs w:val="20"/>
          <w:lang w:val="en-IE"/>
        </w:rPr>
        <w:t xml:space="preserve">of </w:t>
      </w:r>
      <w:r w:rsidR="00BB2AEE" w:rsidRPr="00D5692D">
        <w:rPr>
          <w:rFonts w:ascii="Calibri" w:eastAsia="Times New Roman" w:hAnsi="Calibri" w:cs="Times New Roman"/>
          <w:sz w:val="20"/>
          <w:lang w:eastAsia="en-GB"/>
        </w:rPr>
        <w:t>The Irish National Stud DAC</w:t>
      </w:r>
      <w:r w:rsidR="00BB2AEE">
        <w:rPr>
          <w:rFonts w:ascii="Calibri" w:eastAsia="Times New Roman" w:hAnsi="Calibri" w:cs="Times New Roman"/>
          <w:sz w:val="20"/>
          <w:lang w:eastAsia="en-GB"/>
        </w:rPr>
        <w:t xml:space="preserve"> </w:t>
      </w:r>
      <w:r w:rsidR="002B04CB">
        <w:rPr>
          <w:sz w:val="20"/>
          <w:szCs w:val="20"/>
          <w:lang w:val="en-IE"/>
        </w:rPr>
        <w:t>(here</w:t>
      </w:r>
      <w:r w:rsidR="001107BD">
        <w:rPr>
          <w:sz w:val="20"/>
          <w:szCs w:val="20"/>
          <w:lang w:val="en-IE"/>
        </w:rPr>
        <w:t>in</w:t>
      </w:r>
      <w:r w:rsidR="002B04CB">
        <w:rPr>
          <w:sz w:val="20"/>
          <w:szCs w:val="20"/>
          <w:lang w:val="en-IE"/>
        </w:rPr>
        <w:t>after ‘the Contracting Authority’)</w:t>
      </w:r>
      <w:r w:rsidR="00F107FA" w:rsidRPr="00F107FA">
        <w:rPr>
          <w:sz w:val="20"/>
          <w:szCs w:val="20"/>
          <w:lang w:val="en-IE"/>
        </w:rPr>
        <w:t>.</w:t>
      </w:r>
    </w:p>
    <w:p w14:paraId="2FE7B40C" w14:textId="77777777" w:rsidR="00F107FA" w:rsidRPr="00F107FA" w:rsidRDefault="00052390" w:rsidP="00F107FA">
      <w:pPr>
        <w:autoSpaceDE w:val="0"/>
        <w:autoSpaceDN w:val="0"/>
        <w:adjustRightInd w:val="0"/>
        <w:jc w:val="both"/>
        <w:rPr>
          <w:rFonts w:cs="Calibri"/>
          <w:sz w:val="20"/>
          <w:szCs w:val="20"/>
        </w:rPr>
      </w:pPr>
      <w:r>
        <w:rPr>
          <w:rFonts w:cs="Calibri"/>
          <w:sz w:val="20"/>
          <w:szCs w:val="20"/>
        </w:rPr>
        <w:t xml:space="preserve">Tenderers </w:t>
      </w:r>
      <w:r w:rsidR="00F107FA">
        <w:rPr>
          <w:rFonts w:cs="Calibri"/>
          <w:sz w:val="20"/>
          <w:szCs w:val="20"/>
        </w:rPr>
        <w:t xml:space="preserve">are recommended to read the Invitation to Tender document thoroughly. </w:t>
      </w:r>
      <w:r w:rsidR="00F107FA" w:rsidRPr="00F107FA">
        <w:rPr>
          <w:rFonts w:cs="Calibri"/>
          <w:sz w:val="20"/>
          <w:szCs w:val="20"/>
        </w:rPr>
        <w:t xml:space="preserve">While all reasonable steps have been taken to ensure that the information set out in </w:t>
      </w:r>
      <w:r w:rsidR="00F107FA">
        <w:rPr>
          <w:rFonts w:cs="Calibri"/>
          <w:sz w:val="20"/>
          <w:szCs w:val="20"/>
        </w:rPr>
        <w:t>this document is factually correct</w:t>
      </w:r>
      <w:r w:rsidR="00F107FA" w:rsidRPr="00F107FA">
        <w:rPr>
          <w:rFonts w:cs="Calibri"/>
          <w:sz w:val="20"/>
          <w:szCs w:val="20"/>
        </w:rPr>
        <w:t xml:space="preserve">, no representation or warranty, express or implied, is or will be made or given in relation to the accuracy or the completeness of any information contained in </w:t>
      </w:r>
      <w:r w:rsidR="00F107FA">
        <w:rPr>
          <w:rFonts w:cs="Calibri"/>
          <w:sz w:val="20"/>
          <w:szCs w:val="20"/>
        </w:rPr>
        <w:t>this document</w:t>
      </w:r>
      <w:r w:rsidR="00F107FA" w:rsidRPr="00F107FA">
        <w:rPr>
          <w:rFonts w:cs="Calibri"/>
          <w:sz w:val="20"/>
          <w:szCs w:val="20"/>
        </w:rPr>
        <w:t xml:space="preserve"> or otherwise provided by or on behalf of the </w:t>
      </w:r>
      <w:r w:rsidR="00F107FA">
        <w:rPr>
          <w:rFonts w:cs="Calibri"/>
          <w:sz w:val="20"/>
          <w:szCs w:val="20"/>
        </w:rPr>
        <w:t>Contracting Authority</w:t>
      </w:r>
      <w:r w:rsidR="00F107FA" w:rsidRPr="00F107FA">
        <w:rPr>
          <w:rFonts w:cs="Calibri"/>
          <w:sz w:val="20"/>
          <w:szCs w:val="20"/>
        </w:rPr>
        <w:t>, in writing or otherwise, to any interested party or its advisers. No responsibility or liability for any loss or damage arising as a resul</w:t>
      </w:r>
      <w:r w:rsidR="00F107FA">
        <w:rPr>
          <w:rFonts w:cs="Calibri"/>
          <w:sz w:val="20"/>
          <w:szCs w:val="20"/>
        </w:rPr>
        <w:t>t of reliance on this document</w:t>
      </w:r>
      <w:r w:rsidR="00F107FA" w:rsidRPr="00F107FA">
        <w:rPr>
          <w:rFonts w:cs="Calibri"/>
          <w:sz w:val="20"/>
          <w:szCs w:val="20"/>
        </w:rPr>
        <w:t>, or for th</w:t>
      </w:r>
      <w:r w:rsidR="00F107FA">
        <w:rPr>
          <w:rFonts w:cs="Calibri"/>
          <w:sz w:val="20"/>
          <w:szCs w:val="20"/>
        </w:rPr>
        <w:t>e information contained in this</w:t>
      </w:r>
      <w:r w:rsidR="00F107FA" w:rsidRPr="00F107FA">
        <w:rPr>
          <w:rFonts w:cs="Calibri"/>
          <w:sz w:val="20"/>
          <w:szCs w:val="20"/>
        </w:rPr>
        <w:t xml:space="preserve"> docume</w:t>
      </w:r>
      <w:r w:rsidR="00F107FA">
        <w:rPr>
          <w:rFonts w:cs="Calibri"/>
          <w:sz w:val="20"/>
          <w:szCs w:val="20"/>
        </w:rPr>
        <w:t>nt</w:t>
      </w:r>
      <w:r w:rsidR="00F107FA" w:rsidRPr="00F107FA">
        <w:rPr>
          <w:rFonts w:cs="Calibri"/>
          <w:sz w:val="20"/>
          <w:szCs w:val="20"/>
        </w:rPr>
        <w:t>, or for any omission</w:t>
      </w:r>
      <w:r w:rsidR="00F843D4">
        <w:rPr>
          <w:rFonts w:cs="Calibri"/>
          <w:sz w:val="20"/>
          <w:szCs w:val="20"/>
        </w:rPr>
        <w:t>,</w:t>
      </w:r>
      <w:r w:rsidR="00F107FA" w:rsidRPr="00F107FA">
        <w:rPr>
          <w:rFonts w:cs="Calibri"/>
          <w:sz w:val="20"/>
          <w:szCs w:val="20"/>
        </w:rPr>
        <w:t xml:space="preserve"> is or will be accepted by the </w:t>
      </w:r>
      <w:r w:rsidR="00F107FA">
        <w:rPr>
          <w:rFonts w:cs="Calibri"/>
          <w:sz w:val="20"/>
          <w:szCs w:val="20"/>
        </w:rPr>
        <w:t>Contracting Authority</w:t>
      </w:r>
      <w:r w:rsidR="00F107FA" w:rsidRPr="00F107FA">
        <w:rPr>
          <w:rFonts w:cs="Calibri"/>
          <w:sz w:val="20"/>
          <w:szCs w:val="20"/>
        </w:rPr>
        <w:t xml:space="preserve"> or by any of its officers, employees, agents or professional advisers. No officer, employee, agent, or professional adviser of the </w:t>
      </w:r>
      <w:r w:rsidR="00F107FA">
        <w:rPr>
          <w:rFonts w:cs="Calibri"/>
          <w:sz w:val="20"/>
          <w:szCs w:val="20"/>
        </w:rPr>
        <w:t>Contracting Authority</w:t>
      </w:r>
      <w:r w:rsidR="00F107FA" w:rsidRPr="00F107FA">
        <w:rPr>
          <w:rFonts w:cs="Calibri"/>
          <w:sz w:val="20"/>
          <w:szCs w:val="20"/>
        </w:rPr>
        <w:t xml:space="preserve"> has any authority to give or make any representation or warranty, express or implied, in relation to such information. The </w:t>
      </w:r>
      <w:r w:rsidR="00F107FA">
        <w:rPr>
          <w:rFonts w:cs="Calibri"/>
          <w:sz w:val="20"/>
          <w:szCs w:val="20"/>
        </w:rPr>
        <w:t>Contracting Authority</w:t>
      </w:r>
      <w:r w:rsidR="00F107FA" w:rsidRPr="00F107FA">
        <w:rPr>
          <w:rFonts w:cs="Calibri"/>
          <w:sz w:val="20"/>
          <w:szCs w:val="20"/>
        </w:rPr>
        <w:t>’</w:t>
      </w:r>
      <w:r w:rsidR="00F107FA">
        <w:rPr>
          <w:rFonts w:cs="Calibri"/>
          <w:sz w:val="20"/>
          <w:szCs w:val="20"/>
        </w:rPr>
        <w:t>s</w:t>
      </w:r>
      <w:r w:rsidR="00F107FA" w:rsidRPr="00F107FA">
        <w:rPr>
          <w:rFonts w:cs="Calibri"/>
          <w:sz w:val="20"/>
          <w:szCs w:val="20"/>
        </w:rPr>
        <w:t xml:space="preserve"> officers, employees, agents and professional advisers expressly disclaim any and all liability arising out of such documentation or information and any errors or omissions in or from the documents and information. </w:t>
      </w:r>
    </w:p>
    <w:p w14:paraId="66F2F31E" w14:textId="77777777" w:rsidR="00F107FA" w:rsidRPr="00F107FA" w:rsidRDefault="00F107FA" w:rsidP="00F107FA">
      <w:pPr>
        <w:autoSpaceDE w:val="0"/>
        <w:autoSpaceDN w:val="0"/>
        <w:adjustRightInd w:val="0"/>
        <w:jc w:val="both"/>
        <w:rPr>
          <w:rFonts w:cs="Calibri"/>
          <w:sz w:val="20"/>
          <w:szCs w:val="20"/>
        </w:rPr>
      </w:pPr>
      <w:r w:rsidRPr="00F107FA">
        <w:rPr>
          <w:rFonts w:cs="Calibri"/>
          <w:sz w:val="20"/>
          <w:szCs w:val="20"/>
        </w:rPr>
        <w:t xml:space="preserve">The </w:t>
      </w:r>
      <w:r>
        <w:rPr>
          <w:rFonts w:cs="Calibri"/>
          <w:sz w:val="20"/>
          <w:szCs w:val="20"/>
        </w:rPr>
        <w:t>Contracting Authority</w:t>
      </w:r>
      <w:r w:rsidRPr="00F107FA">
        <w:rPr>
          <w:rFonts w:cs="Calibri"/>
          <w:sz w:val="20"/>
          <w:szCs w:val="20"/>
        </w:rPr>
        <w:t xml:space="preserve"> reserve</w:t>
      </w:r>
      <w:r>
        <w:rPr>
          <w:rFonts w:cs="Calibri"/>
          <w:sz w:val="20"/>
          <w:szCs w:val="20"/>
        </w:rPr>
        <w:t>s</w:t>
      </w:r>
      <w:r w:rsidRPr="00F107FA">
        <w:rPr>
          <w:rFonts w:cs="Calibri"/>
          <w:sz w:val="20"/>
          <w:szCs w:val="20"/>
        </w:rPr>
        <w:t xml:space="preserve"> the right to discontinue the procurement process at any time.</w:t>
      </w:r>
    </w:p>
    <w:p w14:paraId="1165C009" w14:textId="77777777" w:rsidR="00F107FA" w:rsidRPr="00F107FA" w:rsidRDefault="00F107FA" w:rsidP="00F107FA">
      <w:pPr>
        <w:jc w:val="both"/>
        <w:rPr>
          <w:rFonts w:cs="Calibri"/>
          <w:b/>
          <w:sz w:val="20"/>
          <w:szCs w:val="20"/>
        </w:rPr>
      </w:pPr>
      <w:bookmarkStart w:id="1" w:name="OLE_LINK1"/>
      <w:bookmarkStart w:id="2" w:name="OLE_LINK2"/>
      <w:r w:rsidRPr="00F107FA">
        <w:rPr>
          <w:rFonts w:cs="Calibri"/>
          <w:b/>
          <w:sz w:val="20"/>
          <w:szCs w:val="20"/>
        </w:rPr>
        <w:t xml:space="preserve">Without prejudice to the principle of equal treatment, the Contracting </w:t>
      </w:r>
      <w:r>
        <w:rPr>
          <w:rFonts w:cs="Calibri"/>
          <w:b/>
          <w:sz w:val="20"/>
          <w:szCs w:val="20"/>
        </w:rPr>
        <w:t>Authority is</w:t>
      </w:r>
      <w:r w:rsidRPr="00F107FA">
        <w:rPr>
          <w:rFonts w:cs="Calibri"/>
          <w:b/>
          <w:sz w:val="20"/>
          <w:szCs w:val="20"/>
        </w:rPr>
        <w:t xml:space="preserve"> not obliged to engage in a clarification process in respect of </w:t>
      </w:r>
      <w:r>
        <w:rPr>
          <w:rFonts w:cs="Calibri"/>
          <w:b/>
          <w:sz w:val="20"/>
          <w:szCs w:val="20"/>
        </w:rPr>
        <w:t>tender submissions</w:t>
      </w:r>
      <w:r w:rsidRPr="00F107FA">
        <w:rPr>
          <w:rFonts w:cs="Calibri"/>
          <w:b/>
          <w:sz w:val="20"/>
          <w:szCs w:val="20"/>
        </w:rPr>
        <w:t xml:space="preserve"> with missing or incomplete in</w:t>
      </w:r>
      <w:r>
        <w:rPr>
          <w:rFonts w:cs="Calibri"/>
          <w:b/>
          <w:sz w:val="20"/>
          <w:szCs w:val="20"/>
        </w:rPr>
        <w:t xml:space="preserve">formation. Therefore, </w:t>
      </w:r>
      <w:r w:rsidR="00052390">
        <w:rPr>
          <w:rFonts w:cs="Calibri"/>
          <w:b/>
          <w:sz w:val="20"/>
          <w:szCs w:val="20"/>
        </w:rPr>
        <w:t>tenderers</w:t>
      </w:r>
      <w:r w:rsidR="00052390" w:rsidRPr="00F107FA">
        <w:rPr>
          <w:rFonts w:cs="Calibri"/>
          <w:b/>
          <w:sz w:val="20"/>
          <w:szCs w:val="20"/>
        </w:rPr>
        <w:t xml:space="preserve"> </w:t>
      </w:r>
      <w:r w:rsidRPr="00F107FA">
        <w:rPr>
          <w:rFonts w:cs="Calibri"/>
          <w:b/>
          <w:sz w:val="20"/>
          <w:szCs w:val="20"/>
        </w:rPr>
        <w:t>are advised to ensure that they retur</w:t>
      </w:r>
      <w:r>
        <w:rPr>
          <w:rFonts w:cs="Calibri"/>
          <w:b/>
          <w:sz w:val="20"/>
          <w:szCs w:val="20"/>
        </w:rPr>
        <w:t>n comprehensive tender submissions</w:t>
      </w:r>
      <w:r w:rsidRPr="00F107FA">
        <w:rPr>
          <w:rFonts w:cs="Calibri"/>
          <w:b/>
          <w:sz w:val="20"/>
          <w:szCs w:val="20"/>
        </w:rPr>
        <w:t xml:space="preserve"> in order to avoid the risk of elimination from the competition.</w:t>
      </w:r>
    </w:p>
    <w:bookmarkEnd w:id="1"/>
    <w:bookmarkEnd w:id="2"/>
    <w:p w14:paraId="0784CF99" w14:textId="77777777" w:rsidR="00723E6C" w:rsidRPr="004E65D4" w:rsidRDefault="00723E6C" w:rsidP="00723E6C">
      <w:pPr>
        <w:tabs>
          <w:tab w:val="center" w:pos="4513"/>
        </w:tabs>
        <w:suppressAutoHyphens/>
        <w:rPr>
          <w:rFonts w:cs="Calibri"/>
          <w:sz w:val="20"/>
          <w:szCs w:val="20"/>
        </w:rPr>
      </w:pPr>
      <w:r w:rsidRPr="004E65D4">
        <w:rPr>
          <w:rFonts w:cs="Calibri"/>
          <w:sz w:val="20"/>
          <w:szCs w:val="20"/>
        </w:rPr>
        <w:t>Please note in relation to this document; where reference is made to a particular make, source, process, trademark, type or patent that this is not the be regarded as a de facto requirement. In all such cases it should be understood that the reference in question is accompanied by the words “or equivalent”.</w:t>
      </w:r>
    </w:p>
    <w:p w14:paraId="0D1CC826" w14:textId="77777777" w:rsidR="00F107FA" w:rsidRPr="00723E6C" w:rsidRDefault="00F107FA" w:rsidP="000D5CC4">
      <w:pPr>
        <w:jc w:val="both"/>
      </w:pPr>
    </w:p>
    <w:p w14:paraId="243709B0" w14:textId="77777777" w:rsidR="00F107FA" w:rsidRDefault="00F107FA" w:rsidP="000D5CC4">
      <w:pPr>
        <w:jc w:val="both"/>
        <w:rPr>
          <w:lang w:val="en-IE"/>
        </w:rPr>
      </w:pPr>
    </w:p>
    <w:p w14:paraId="6E7B5B09" w14:textId="77777777" w:rsidR="00F107FA" w:rsidRDefault="00F107FA" w:rsidP="000D5CC4">
      <w:pPr>
        <w:jc w:val="both"/>
        <w:rPr>
          <w:lang w:val="en-IE"/>
        </w:rPr>
      </w:pPr>
    </w:p>
    <w:p w14:paraId="0D6047A8" w14:textId="77777777" w:rsidR="00F107FA" w:rsidRDefault="00F107FA" w:rsidP="000D5CC4">
      <w:pPr>
        <w:jc w:val="both"/>
        <w:rPr>
          <w:lang w:val="en-IE"/>
        </w:rPr>
      </w:pPr>
    </w:p>
    <w:p w14:paraId="41A9B459" w14:textId="77777777" w:rsidR="00F107FA" w:rsidRDefault="00F107FA" w:rsidP="000D5CC4">
      <w:pPr>
        <w:jc w:val="both"/>
        <w:rPr>
          <w:lang w:val="en-IE"/>
        </w:rPr>
      </w:pPr>
    </w:p>
    <w:p w14:paraId="26789CA4" w14:textId="77777777" w:rsidR="00F107FA" w:rsidRDefault="00F107FA" w:rsidP="000D5CC4">
      <w:pPr>
        <w:jc w:val="both"/>
        <w:rPr>
          <w:lang w:val="en-IE"/>
        </w:rPr>
      </w:pPr>
    </w:p>
    <w:p w14:paraId="7C1DFF0A" w14:textId="77777777" w:rsidR="00F107FA" w:rsidRDefault="00F107FA" w:rsidP="000D5CC4">
      <w:pPr>
        <w:jc w:val="both"/>
        <w:rPr>
          <w:lang w:val="en-IE"/>
        </w:rPr>
      </w:pPr>
    </w:p>
    <w:p w14:paraId="25CE1D11" w14:textId="77777777" w:rsidR="001107BD" w:rsidRDefault="001107BD" w:rsidP="000D5CC4">
      <w:pPr>
        <w:jc w:val="both"/>
        <w:rPr>
          <w:lang w:val="en-IE"/>
        </w:rPr>
        <w:sectPr w:rsidR="001107BD" w:rsidSect="000876B0">
          <w:footerReference w:type="default" r:id="rId10"/>
          <w:pgSz w:w="11906" w:h="16838"/>
          <w:pgMar w:top="1440" w:right="1440" w:bottom="1440" w:left="1440" w:header="708" w:footer="708" w:gutter="0"/>
          <w:pgBorders w:display="firstPage" w:offsetFrom="page">
            <w:top w:val="single" w:sz="36" w:space="24" w:color="4F6228" w:themeColor="accent3" w:themeShade="80"/>
            <w:left w:val="single" w:sz="36" w:space="24" w:color="4F6228" w:themeColor="accent3" w:themeShade="80"/>
            <w:bottom w:val="single" w:sz="36" w:space="24" w:color="4F6228" w:themeColor="accent3" w:themeShade="80"/>
            <w:right w:val="single" w:sz="36" w:space="24" w:color="4F6228" w:themeColor="accent3" w:themeShade="80"/>
          </w:pgBorders>
          <w:cols w:space="708"/>
          <w:titlePg/>
          <w:docGrid w:linePitch="360"/>
        </w:sectPr>
      </w:pPr>
    </w:p>
    <w:p w14:paraId="6F3DE785" w14:textId="61A976DA" w:rsidR="00F107FA" w:rsidRPr="00352253" w:rsidRDefault="00F107FA" w:rsidP="00F107FA">
      <w:pPr>
        <w:pStyle w:val="Heading1"/>
        <w:numPr>
          <w:ilvl w:val="0"/>
          <w:numId w:val="0"/>
        </w:numPr>
        <w:ind w:left="567" w:hanging="567"/>
        <w:jc w:val="center"/>
        <w:rPr>
          <w:color w:val="76923C" w:themeColor="accent3" w:themeShade="BF"/>
        </w:rPr>
      </w:pPr>
      <w:bookmarkStart w:id="4" w:name="_Toc132277228"/>
      <w:r w:rsidRPr="00352253">
        <w:rPr>
          <w:color w:val="76923C" w:themeColor="accent3" w:themeShade="BF"/>
        </w:rPr>
        <w:lastRenderedPageBreak/>
        <w:t>CHECKLIST FOR TENDER SUBMISSIONS</w:t>
      </w:r>
      <w:bookmarkEnd w:id="4"/>
    </w:p>
    <w:p w14:paraId="34E7CB0F" w14:textId="77777777" w:rsidR="00F13CB3" w:rsidRPr="00F13CB3" w:rsidRDefault="00F13CB3" w:rsidP="00DC7524">
      <w:pPr>
        <w:jc w:val="both"/>
        <w:rPr>
          <w:rFonts w:ascii="Calibri" w:hAnsi="Calibri" w:cs="Arial"/>
          <w:bCs/>
          <w:sz w:val="20"/>
        </w:rPr>
      </w:pPr>
      <w:r w:rsidRPr="00F13CB3">
        <w:rPr>
          <w:rFonts w:ascii="Calibri" w:hAnsi="Calibri" w:cs="Arial"/>
          <w:bCs/>
          <w:sz w:val="20"/>
        </w:rPr>
        <w:t xml:space="preserve">In order to allow the Contracting Authority to fully evaluate completed tender submissions, </w:t>
      </w:r>
      <w:r w:rsidR="00052390">
        <w:rPr>
          <w:rFonts w:ascii="Calibri" w:hAnsi="Calibri" w:cs="Arial"/>
          <w:bCs/>
          <w:sz w:val="20"/>
        </w:rPr>
        <w:t>tenderers</w:t>
      </w:r>
      <w:r w:rsidR="00052390" w:rsidRPr="00F13CB3">
        <w:rPr>
          <w:rFonts w:ascii="Calibri" w:hAnsi="Calibri" w:cs="Arial"/>
          <w:bCs/>
          <w:sz w:val="20"/>
        </w:rPr>
        <w:t xml:space="preserve"> </w:t>
      </w:r>
      <w:r w:rsidRPr="00F13CB3">
        <w:rPr>
          <w:rFonts w:ascii="Calibri" w:hAnsi="Calibri" w:cs="Arial"/>
          <w:bCs/>
          <w:sz w:val="20"/>
        </w:rPr>
        <w:t xml:space="preserve">are advised to ensure that their responses include </w:t>
      </w:r>
      <w:r w:rsidRPr="00F13CB3">
        <w:rPr>
          <w:rFonts w:ascii="Calibri" w:hAnsi="Calibri" w:cs="Arial"/>
          <w:bCs/>
          <w:sz w:val="20"/>
          <w:u w:val="single"/>
        </w:rPr>
        <w:t>all</w:t>
      </w:r>
      <w:r w:rsidRPr="00F13CB3">
        <w:rPr>
          <w:rFonts w:ascii="Calibri" w:hAnsi="Calibri" w:cs="Arial"/>
          <w:bCs/>
          <w:sz w:val="20"/>
        </w:rPr>
        <w:t xml:space="preserve"> of the following information:</w:t>
      </w:r>
    </w:p>
    <w:tbl>
      <w:tblPr>
        <w:tblStyle w:val="TableGrid"/>
        <w:tblW w:w="0" w:type="auto"/>
        <w:tblInd w:w="108" w:type="dxa"/>
        <w:tblLook w:val="04A0" w:firstRow="1" w:lastRow="0" w:firstColumn="1" w:lastColumn="0" w:noHBand="0" w:noVBand="1"/>
      </w:tblPr>
      <w:tblGrid>
        <w:gridCol w:w="567"/>
        <w:gridCol w:w="7797"/>
        <w:gridCol w:w="770"/>
      </w:tblGrid>
      <w:tr w:rsidR="00F13CB3" w14:paraId="0C97A979" w14:textId="77777777" w:rsidTr="00BD054A">
        <w:trPr>
          <w:trHeight w:val="334"/>
        </w:trPr>
        <w:tc>
          <w:tcPr>
            <w:tcW w:w="567" w:type="dxa"/>
            <w:vAlign w:val="center"/>
          </w:tcPr>
          <w:p w14:paraId="3B65CE19" w14:textId="77777777" w:rsidR="00F13CB3" w:rsidRPr="00CF1C46" w:rsidRDefault="00F13CB3" w:rsidP="00DC7524">
            <w:pPr>
              <w:jc w:val="center"/>
              <w:rPr>
                <w:sz w:val="20"/>
                <w:lang w:val="en-IE"/>
              </w:rPr>
            </w:pPr>
            <w:r w:rsidRPr="00CF1C46">
              <w:rPr>
                <w:sz w:val="20"/>
                <w:lang w:val="en-IE"/>
              </w:rPr>
              <w:t>1.</w:t>
            </w:r>
          </w:p>
        </w:tc>
        <w:tc>
          <w:tcPr>
            <w:tcW w:w="7797" w:type="dxa"/>
            <w:vAlign w:val="center"/>
          </w:tcPr>
          <w:p w14:paraId="4BA07225" w14:textId="77777777" w:rsidR="00F13CB3" w:rsidRPr="00CF1C46" w:rsidRDefault="00F13CB3" w:rsidP="00DC7524">
            <w:pPr>
              <w:rPr>
                <w:sz w:val="20"/>
                <w:lang w:val="en-IE"/>
              </w:rPr>
            </w:pPr>
            <w:r w:rsidRPr="00CF1C46">
              <w:rPr>
                <w:sz w:val="20"/>
                <w:lang w:val="en-IE"/>
              </w:rPr>
              <w:t>All information required under each</w:t>
            </w:r>
            <w:r w:rsidR="00DC7524" w:rsidRPr="00CF1C46">
              <w:rPr>
                <w:sz w:val="20"/>
                <w:lang w:val="en-IE"/>
              </w:rPr>
              <w:t xml:space="preserve"> eligibility</w:t>
            </w:r>
            <w:r w:rsidRPr="00CF1C46">
              <w:rPr>
                <w:sz w:val="20"/>
                <w:lang w:val="en-IE"/>
              </w:rPr>
              <w:t xml:space="preserve"> criterion (Sec</w:t>
            </w:r>
            <w:r w:rsidR="00766EAC" w:rsidRPr="00CF1C46">
              <w:rPr>
                <w:sz w:val="20"/>
                <w:lang w:val="en-IE"/>
              </w:rPr>
              <w:t>tion 4</w:t>
            </w:r>
            <w:r w:rsidRPr="00CF1C46">
              <w:rPr>
                <w:sz w:val="20"/>
                <w:lang w:val="en-IE"/>
              </w:rPr>
              <w:t>)</w:t>
            </w:r>
          </w:p>
        </w:tc>
        <w:tc>
          <w:tcPr>
            <w:tcW w:w="770" w:type="dxa"/>
            <w:vAlign w:val="center"/>
          </w:tcPr>
          <w:p w14:paraId="6547BFD8" w14:textId="77777777" w:rsidR="00F13CB3" w:rsidRPr="00D95DF8" w:rsidRDefault="00F13CB3" w:rsidP="00F13CB3">
            <w:pPr>
              <w:rPr>
                <w:highlight w:val="yellow"/>
                <w:lang w:val="en-IE"/>
              </w:rPr>
            </w:pPr>
          </w:p>
        </w:tc>
      </w:tr>
      <w:tr w:rsidR="00F13CB3" w14:paraId="45B5E402" w14:textId="77777777" w:rsidTr="00BD054A">
        <w:trPr>
          <w:trHeight w:val="334"/>
        </w:trPr>
        <w:tc>
          <w:tcPr>
            <w:tcW w:w="567" w:type="dxa"/>
            <w:vAlign w:val="center"/>
          </w:tcPr>
          <w:p w14:paraId="314D3EEE" w14:textId="77777777" w:rsidR="00F13CB3" w:rsidRPr="00CF1C46" w:rsidRDefault="00F13CB3" w:rsidP="00DC7524">
            <w:pPr>
              <w:jc w:val="center"/>
              <w:rPr>
                <w:sz w:val="20"/>
                <w:lang w:val="en-IE"/>
              </w:rPr>
            </w:pPr>
            <w:r w:rsidRPr="00CF1C46">
              <w:rPr>
                <w:sz w:val="20"/>
                <w:lang w:val="en-IE"/>
              </w:rPr>
              <w:t>2.</w:t>
            </w:r>
          </w:p>
        </w:tc>
        <w:tc>
          <w:tcPr>
            <w:tcW w:w="7797" w:type="dxa"/>
            <w:vAlign w:val="center"/>
          </w:tcPr>
          <w:p w14:paraId="7B73FE3C" w14:textId="77777777" w:rsidR="00F13CB3" w:rsidRPr="00CF1C46" w:rsidRDefault="00DC7524" w:rsidP="00F843D4">
            <w:pPr>
              <w:rPr>
                <w:sz w:val="20"/>
                <w:lang w:val="en-IE"/>
              </w:rPr>
            </w:pPr>
            <w:r w:rsidRPr="00CF1C46">
              <w:rPr>
                <w:sz w:val="20"/>
                <w:lang w:val="en-IE"/>
              </w:rPr>
              <w:t xml:space="preserve">All information required under each </w:t>
            </w:r>
            <w:r w:rsidR="00F843D4" w:rsidRPr="00CF1C46">
              <w:rPr>
                <w:sz w:val="20"/>
                <w:lang w:val="en-IE"/>
              </w:rPr>
              <w:t>award</w:t>
            </w:r>
            <w:r w:rsidR="00766EAC" w:rsidRPr="00CF1C46">
              <w:rPr>
                <w:sz w:val="20"/>
                <w:lang w:val="en-IE"/>
              </w:rPr>
              <w:t xml:space="preserve"> criterion (Section 4</w:t>
            </w:r>
            <w:r w:rsidRPr="00CF1C46">
              <w:rPr>
                <w:sz w:val="20"/>
                <w:lang w:val="en-IE"/>
              </w:rPr>
              <w:t>)</w:t>
            </w:r>
          </w:p>
        </w:tc>
        <w:tc>
          <w:tcPr>
            <w:tcW w:w="770" w:type="dxa"/>
            <w:vAlign w:val="center"/>
          </w:tcPr>
          <w:p w14:paraId="2BED3278" w14:textId="77777777" w:rsidR="00F13CB3" w:rsidRPr="00D95DF8" w:rsidRDefault="00F13CB3" w:rsidP="00F13CB3">
            <w:pPr>
              <w:rPr>
                <w:highlight w:val="yellow"/>
                <w:lang w:val="en-IE"/>
              </w:rPr>
            </w:pPr>
          </w:p>
        </w:tc>
      </w:tr>
      <w:tr w:rsidR="00F13CB3" w:rsidRPr="00076ACB" w14:paraId="571E7823" w14:textId="77777777" w:rsidTr="00BD054A">
        <w:trPr>
          <w:trHeight w:val="334"/>
        </w:trPr>
        <w:tc>
          <w:tcPr>
            <w:tcW w:w="567" w:type="dxa"/>
            <w:vAlign w:val="center"/>
          </w:tcPr>
          <w:p w14:paraId="6DF90654" w14:textId="77777777" w:rsidR="00F13CB3" w:rsidRPr="00CF1C46" w:rsidRDefault="00766EAC" w:rsidP="00DC7524">
            <w:pPr>
              <w:jc w:val="center"/>
              <w:rPr>
                <w:sz w:val="20"/>
                <w:lang w:val="en-IE"/>
              </w:rPr>
            </w:pPr>
            <w:r w:rsidRPr="00CF1C46">
              <w:rPr>
                <w:sz w:val="20"/>
                <w:lang w:val="en-IE"/>
              </w:rPr>
              <w:t>3</w:t>
            </w:r>
            <w:r w:rsidR="00F13CB3" w:rsidRPr="00CF1C46">
              <w:rPr>
                <w:sz w:val="20"/>
                <w:lang w:val="en-IE"/>
              </w:rPr>
              <w:t>.</w:t>
            </w:r>
          </w:p>
        </w:tc>
        <w:tc>
          <w:tcPr>
            <w:tcW w:w="7797" w:type="dxa"/>
            <w:vAlign w:val="center"/>
          </w:tcPr>
          <w:p w14:paraId="0574AA0C" w14:textId="6EBC44E6" w:rsidR="00F13CB3" w:rsidRPr="00CF1C46" w:rsidRDefault="00F13CB3" w:rsidP="00F13CB3">
            <w:pPr>
              <w:rPr>
                <w:sz w:val="20"/>
                <w:lang w:val="en-IE"/>
              </w:rPr>
            </w:pPr>
            <w:r w:rsidRPr="00CF1C46">
              <w:rPr>
                <w:sz w:val="20"/>
                <w:lang w:val="en-IE"/>
              </w:rPr>
              <w:t>The completed and s</w:t>
            </w:r>
            <w:r w:rsidR="00DC7524" w:rsidRPr="00CF1C46">
              <w:rPr>
                <w:sz w:val="20"/>
                <w:lang w:val="en-IE"/>
              </w:rPr>
              <w:t>igned Form of Tender (Appendix 1</w:t>
            </w:r>
            <w:r w:rsidR="00F86C67" w:rsidRPr="00CF1C46">
              <w:rPr>
                <w:sz w:val="20"/>
                <w:lang w:val="en-IE"/>
              </w:rPr>
              <w:t>a</w:t>
            </w:r>
            <w:r w:rsidRPr="00CF1C46">
              <w:rPr>
                <w:sz w:val="20"/>
                <w:lang w:val="en-IE"/>
              </w:rPr>
              <w:t>)</w:t>
            </w:r>
          </w:p>
        </w:tc>
        <w:tc>
          <w:tcPr>
            <w:tcW w:w="770" w:type="dxa"/>
            <w:vAlign w:val="center"/>
          </w:tcPr>
          <w:p w14:paraId="67AC46A1" w14:textId="77777777" w:rsidR="00F13CB3" w:rsidRPr="00D95DF8" w:rsidRDefault="00F13CB3" w:rsidP="00F13CB3">
            <w:pPr>
              <w:rPr>
                <w:highlight w:val="yellow"/>
                <w:lang w:val="en-IE"/>
              </w:rPr>
            </w:pPr>
          </w:p>
        </w:tc>
      </w:tr>
      <w:tr w:rsidR="00F86C67" w:rsidRPr="00076ACB" w14:paraId="0B121CAC" w14:textId="77777777" w:rsidTr="00BD054A">
        <w:trPr>
          <w:trHeight w:val="334"/>
        </w:trPr>
        <w:tc>
          <w:tcPr>
            <w:tcW w:w="567" w:type="dxa"/>
            <w:vAlign w:val="center"/>
          </w:tcPr>
          <w:p w14:paraId="46496692" w14:textId="20031731" w:rsidR="00F86C67" w:rsidRPr="00CF1C46" w:rsidRDefault="00F86C67" w:rsidP="00DC7524">
            <w:pPr>
              <w:jc w:val="center"/>
              <w:rPr>
                <w:sz w:val="20"/>
                <w:lang w:val="en-IE"/>
              </w:rPr>
            </w:pPr>
            <w:r w:rsidRPr="00CF1C46">
              <w:rPr>
                <w:sz w:val="20"/>
                <w:lang w:val="en-IE"/>
              </w:rPr>
              <w:t>4.</w:t>
            </w:r>
          </w:p>
        </w:tc>
        <w:tc>
          <w:tcPr>
            <w:tcW w:w="7797" w:type="dxa"/>
            <w:vAlign w:val="center"/>
          </w:tcPr>
          <w:p w14:paraId="08F0D7DE" w14:textId="76205A55" w:rsidR="00F86C67" w:rsidRPr="00CF1C46" w:rsidRDefault="00F86C67" w:rsidP="00F13CB3">
            <w:pPr>
              <w:rPr>
                <w:sz w:val="20"/>
                <w:lang w:val="en-IE"/>
              </w:rPr>
            </w:pPr>
            <w:r w:rsidRPr="00CF1C46">
              <w:rPr>
                <w:sz w:val="20"/>
                <w:lang w:val="en-IE"/>
              </w:rPr>
              <w:t>Completed Pricing document (Appendix 1b)</w:t>
            </w:r>
          </w:p>
        </w:tc>
        <w:tc>
          <w:tcPr>
            <w:tcW w:w="770" w:type="dxa"/>
            <w:vAlign w:val="center"/>
          </w:tcPr>
          <w:p w14:paraId="1A96178C" w14:textId="77777777" w:rsidR="00F86C67" w:rsidRPr="00D95DF8" w:rsidRDefault="00F86C67" w:rsidP="00F13CB3">
            <w:pPr>
              <w:rPr>
                <w:highlight w:val="yellow"/>
                <w:lang w:val="en-IE"/>
              </w:rPr>
            </w:pPr>
          </w:p>
        </w:tc>
      </w:tr>
      <w:tr w:rsidR="00F13CB3" w:rsidRPr="00076ACB" w14:paraId="0732CA23" w14:textId="77777777" w:rsidTr="00BD054A">
        <w:trPr>
          <w:trHeight w:val="334"/>
        </w:trPr>
        <w:tc>
          <w:tcPr>
            <w:tcW w:w="567" w:type="dxa"/>
            <w:vAlign w:val="center"/>
          </w:tcPr>
          <w:p w14:paraId="46F3B4E6" w14:textId="77777777" w:rsidR="00F13CB3" w:rsidRPr="00CF1C46" w:rsidRDefault="00766EAC" w:rsidP="00DC7524">
            <w:pPr>
              <w:jc w:val="center"/>
              <w:rPr>
                <w:sz w:val="20"/>
                <w:lang w:val="en-IE"/>
              </w:rPr>
            </w:pPr>
            <w:r w:rsidRPr="00CF1C46">
              <w:rPr>
                <w:sz w:val="20"/>
                <w:lang w:val="en-IE"/>
              </w:rPr>
              <w:t>4</w:t>
            </w:r>
            <w:r w:rsidR="00F13CB3" w:rsidRPr="00CF1C46">
              <w:rPr>
                <w:sz w:val="20"/>
                <w:lang w:val="en-IE"/>
              </w:rPr>
              <w:t>.</w:t>
            </w:r>
          </w:p>
        </w:tc>
        <w:tc>
          <w:tcPr>
            <w:tcW w:w="7797" w:type="dxa"/>
            <w:vAlign w:val="center"/>
          </w:tcPr>
          <w:p w14:paraId="0E6FC1C3" w14:textId="77777777" w:rsidR="00F13CB3" w:rsidRPr="00CF1C46" w:rsidRDefault="00DC7524" w:rsidP="00F13CB3">
            <w:pPr>
              <w:rPr>
                <w:sz w:val="20"/>
                <w:lang w:val="en-IE"/>
              </w:rPr>
            </w:pPr>
            <w:r w:rsidRPr="00CF1C46">
              <w:rPr>
                <w:sz w:val="20"/>
                <w:lang w:val="en-IE"/>
              </w:rPr>
              <w:t>The completed and signed Declaration of Bona Fides (Appendix 2)</w:t>
            </w:r>
          </w:p>
        </w:tc>
        <w:tc>
          <w:tcPr>
            <w:tcW w:w="770" w:type="dxa"/>
            <w:vAlign w:val="center"/>
          </w:tcPr>
          <w:p w14:paraId="70690006" w14:textId="77777777" w:rsidR="00F13CB3" w:rsidRPr="00D95DF8" w:rsidRDefault="00F13CB3" w:rsidP="00F13CB3">
            <w:pPr>
              <w:rPr>
                <w:highlight w:val="yellow"/>
                <w:lang w:val="en-IE"/>
              </w:rPr>
            </w:pPr>
          </w:p>
        </w:tc>
      </w:tr>
      <w:tr w:rsidR="00766EAC" w14:paraId="6C8F4913" w14:textId="77777777" w:rsidTr="00BD054A">
        <w:trPr>
          <w:trHeight w:val="334"/>
        </w:trPr>
        <w:tc>
          <w:tcPr>
            <w:tcW w:w="567" w:type="dxa"/>
            <w:vAlign w:val="center"/>
          </w:tcPr>
          <w:p w14:paraId="4281602E" w14:textId="77777777" w:rsidR="00766EAC" w:rsidRPr="00CF1C46" w:rsidRDefault="00076ACB" w:rsidP="00DC7524">
            <w:pPr>
              <w:jc w:val="center"/>
              <w:rPr>
                <w:sz w:val="20"/>
                <w:lang w:val="en-IE"/>
              </w:rPr>
            </w:pPr>
            <w:r w:rsidRPr="00CF1C46">
              <w:rPr>
                <w:sz w:val="20"/>
                <w:lang w:val="en-IE"/>
              </w:rPr>
              <w:t>5</w:t>
            </w:r>
            <w:r w:rsidR="00766EAC" w:rsidRPr="00CF1C46">
              <w:rPr>
                <w:sz w:val="20"/>
                <w:lang w:val="en-IE"/>
              </w:rPr>
              <w:t>.</w:t>
            </w:r>
          </w:p>
        </w:tc>
        <w:tc>
          <w:tcPr>
            <w:tcW w:w="7797" w:type="dxa"/>
            <w:vAlign w:val="center"/>
          </w:tcPr>
          <w:p w14:paraId="785398C7" w14:textId="77777777" w:rsidR="00766EAC" w:rsidRPr="00CF1C46" w:rsidRDefault="00766EAC" w:rsidP="00B926AD">
            <w:pPr>
              <w:rPr>
                <w:sz w:val="20"/>
                <w:lang w:val="en-IE"/>
              </w:rPr>
            </w:pPr>
            <w:r w:rsidRPr="00CF1C46">
              <w:rPr>
                <w:sz w:val="20"/>
                <w:lang w:val="en-IE"/>
              </w:rPr>
              <w:t xml:space="preserve">The completed and signed Form of Self Declaration (Appendix </w:t>
            </w:r>
            <w:r w:rsidR="00076ACB" w:rsidRPr="00CF1C46">
              <w:rPr>
                <w:sz w:val="20"/>
                <w:lang w:val="en-IE"/>
              </w:rPr>
              <w:t>3</w:t>
            </w:r>
            <w:r w:rsidRPr="00CF1C46">
              <w:rPr>
                <w:sz w:val="20"/>
                <w:lang w:val="en-IE"/>
              </w:rPr>
              <w:t>)</w:t>
            </w:r>
          </w:p>
        </w:tc>
        <w:tc>
          <w:tcPr>
            <w:tcW w:w="770" w:type="dxa"/>
            <w:vAlign w:val="center"/>
          </w:tcPr>
          <w:p w14:paraId="3A1902DA" w14:textId="77777777" w:rsidR="00766EAC" w:rsidRPr="00D95DF8" w:rsidRDefault="00766EAC" w:rsidP="00F13CB3">
            <w:pPr>
              <w:rPr>
                <w:highlight w:val="yellow"/>
                <w:lang w:val="en-IE"/>
              </w:rPr>
            </w:pPr>
          </w:p>
        </w:tc>
      </w:tr>
      <w:tr w:rsidR="00F86C67" w14:paraId="37C875EA" w14:textId="77777777" w:rsidTr="00BD054A">
        <w:trPr>
          <w:trHeight w:val="334"/>
        </w:trPr>
        <w:tc>
          <w:tcPr>
            <w:tcW w:w="567" w:type="dxa"/>
            <w:vAlign w:val="center"/>
          </w:tcPr>
          <w:p w14:paraId="086926E0" w14:textId="2F806536" w:rsidR="00F86C67" w:rsidRPr="00CF1C46" w:rsidRDefault="00F86C67" w:rsidP="00DC7524">
            <w:pPr>
              <w:jc w:val="center"/>
              <w:rPr>
                <w:sz w:val="20"/>
                <w:lang w:val="en-IE"/>
              </w:rPr>
            </w:pPr>
            <w:r w:rsidRPr="00CF1C46">
              <w:rPr>
                <w:sz w:val="20"/>
                <w:lang w:val="en-IE"/>
              </w:rPr>
              <w:t>6.</w:t>
            </w:r>
          </w:p>
        </w:tc>
        <w:tc>
          <w:tcPr>
            <w:tcW w:w="7797" w:type="dxa"/>
            <w:vAlign w:val="center"/>
          </w:tcPr>
          <w:p w14:paraId="4505170C" w14:textId="4CBFA225" w:rsidR="00F86C67" w:rsidRPr="00CF1C46" w:rsidRDefault="00F86C67" w:rsidP="00B926AD">
            <w:pPr>
              <w:rPr>
                <w:sz w:val="20"/>
                <w:lang w:val="en-IE"/>
              </w:rPr>
            </w:pPr>
            <w:r w:rsidRPr="00CF1C46">
              <w:rPr>
                <w:sz w:val="20"/>
                <w:lang w:val="en-IE"/>
              </w:rPr>
              <w:t>The completed and signed Declaration of Statutory obligations (Appendix 4)</w:t>
            </w:r>
          </w:p>
        </w:tc>
        <w:tc>
          <w:tcPr>
            <w:tcW w:w="770" w:type="dxa"/>
            <w:vAlign w:val="center"/>
          </w:tcPr>
          <w:p w14:paraId="6F51FF9F" w14:textId="77777777" w:rsidR="00F86C67" w:rsidRPr="00D95DF8" w:rsidRDefault="00F86C67" w:rsidP="00F13CB3">
            <w:pPr>
              <w:rPr>
                <w:highlight w:val="yellow"/>
                <w:lang w:val="en-IE"/>
              </w:rPr>
            </w:pPr>
          </w:p>
        </w:tc>
      </w:tr>
      <w:tr w:rsidR="00E21FDF" w14:paraId="19741F7E" w14:textId="77777777" w:rsidTr="00BD054A">
        <w:trPr>
          <w:trHeight w:val="334"/>
        </w:trPr>
        <w:tc>
          <w:tcPr>
            <w:tcW w:w="567" w:type="dxa"/>
            <w:vAlign w:val="center"/>
          </w:tcPr>
          <w:p w14:paraId="4FF33C9C" w14:textId="5D3AAA80" w:rsidR="00E21FDF" w:rsidRPr="00CF1C46" w:rsidRDefault="00F86C67" w:rsidP="00DC7524">
            <w:pPr>
              <w:jc w:val="center"/>
              <w:rPr>
                <w:sz w:val="20"/>
                <w:lang w:val="en-IE"/>
              </w:rPr>
            </w:pPr>
            <w:r w:rsidRPr="00CF1C46">
              <w:rPr>
                <w:sz w:val="20"/>
                <w:lang w:val="en-IE"/>
              </w:rPr>
              <w:t>7.</w:t>
            </w:r>
          </w:p>
        </w:tc>
        <w:tc>
          <w:tcPr>
            <w:tcW w:w="7797" w:type="dxa"/>
            <w:vAlign w:val="center"/>
          </w:tcPr>
          <w:p w14:paraId="41691D4A" w14:textId="77777777" w:rsidR="00E21FDF" w:rsidRPr="00CF1C46" w:rsidRDefault="008F5968" w:rsidP="00B926AD">
            <w:pPr>
              <w:rPr>
                <w:sz w:val="20"/>
                <w:lang w:val="en-IE"/>
              </w:rPr>
            </w:pPr>
            <w:r w:rsidRPr="00CF1C46">
              <w:rPr>
                <w:sz w:val="20"/>
                <w:lang w:val="en-IE"/>
              </w:rPr>
              <w:t>Any other information requested in this document</w:t>
            </w:r>
          </w:p>
        </w:tc>
        <w:tc>
          <w:tcPr>
            <w:tcW w:w="770" w:type="dxa"/>
            <w:vAlign w:val="center"/>
          </w:tcPr>
          <w:p w14:paraId="789579F2" w14:textId="77777777" w:rsidR="00E21FDF" w:rsidRPr="00D95DF8" w:rsidRDefault="00E21FDF" w:rsidP="00F13CB3">
            <w:pPr>
              <w:rPr>
                <w:highlight w:val="yellow"/>
                <w:lang w:val="en-IE"/>
              </w:rPr>
            </w:pPr>
          </w:p>
        </w:tc>
      </w:tr>
    </w:tbl>
    <w:p w14:paraId="16E8F1E1" w14:textId="77777777" w:rsidR="00F13CB3" w:rsidRDefault="00F13CB3" w:rsidP="00F13CB3">
      <w:pPr>
        <w:pStyle w:val="NormalWeb"/>
        <w:spacing w:before="0" w:beforeAutospacing="0" w:after="0" w:afterAutospacing="0"/>
        <w:rPr>
          <w:rFonts w:ascii="Calibri" w:hAnsi="Calibri" w:cs="Arial"/>
          <w:iCs/>
        </w:rPr>
      </w:pPr>
    </w:p>
    <w:p w14:paraId="0193F4B2" w14:textId="77777777" w:rsidR="00F13CB3" w:rsidRPr="00F843D4" w:rsidRDefault="00F13CB3" w:rsidP="00DC7524">
      <w:pPr>
        <w:pStyle w:val="NormalWeb"/>
        <w:spacing w:before="0" w:beforeAutospacing="0" w:after="0" w:afterAutospacing="0" w:line="276" w:lineRule="auto"/>
        <w:jc w:val="both"/>
        <w:rPr>
          <w:rFonts w:ascii="Calibri" w:hAnsi="Calibri" w:cs="Arial"/>
          <w:b/>
          <w:iCs/>
          <w:sz w:val="20"/>
        </w:rPr>
      </w:pPr>
      <w:r w:rsidRPr="00F843D4">
        <w:rPr>
          <w:rFonts w:ascii="Calibri" w:hAnsi="Calibri" w:cs="Arial"/>
          <w:b/>
          <w:iCs/>
          <w:sz w:val="20"/>
        </w:rPr>
        <w:t>This checklist has been provided for guidance purposes only and the Contracting Authority accept</w:t>
      </w:r>
      <w:r w:rsidR="00837E9D" w:rsidRPr="00F843D4">
        <w:rPr>
          <w:rFonts w:ascii="Calibri" w:hAnsi="Calibri" w:cs="Arial"/>
          <w:b/>
          <w:iCs/>
          <w:sz w:val="20"/>
        </w:rPr>
        <w:t>s</w:t>
      </w:r>
      <w:r w:rsidRPr="00F843D4">
        <w:rPr>
          <w:rFonts w:ascii="Calibri" w:hAnsi="Calibri" w:cs="Arial"/>
          <w:b/>
          <w:iCs/>
          <w:sz w:val="20"/>
        </w:rPr>
        <w:t xml:space="preserve"> no responsibility for omissions of any description. </w:t>
      </w:r>
      <w:r w:rsidR="00052390">
        <w:rPr>
          <w:rFonts w:ascii="Calibri" w:hAnsi="Calibri" w:cs="Arial"/>
          <w:b/>
          <w:iCs/>
          <w:sz w:val="20"/>
        </w:rPr>
        <w:t>Tenderers</w:t>
      </w:r>
      <w:r w:rsidR="00052390" w:rsidRPr="00F843D4">
        <w:rPr>
          <w:rFonts w:ascii="Calibri" w:hAnsi="Calibri" w:cs="Arial"/>
          <w:b/>
          <w:iCs/>
          <w:sz w:val="20"/>
        </w:rPr>
        <w:t xml:space="preserve"> </w:t>
      </w:r>
      <w:r w:rsidRPr="00F843D4">
        <w:rPr>
          <w:rFonts w:ascii="Calibri" w:hAnsi="Calibri" w:cs="Arial"/>
          <w:b/>
          <w:iCs/>
          <w:sz w:val="20"/>
        </w:rPr>
        <w:t>are advised to read this Invitation to Tender document and its appendices in full in order to provide a comprehensive and compliant response.</w:t>
      </w:r>
    </w:p>
    <w:p w14:paraId="241F0DBC" w14:textId="77777777" w:rsidR="00F13CB3" w:rsidRDefault="00F13CB3" w:rsidP="00F107FA">
      <w:pPr>
        <w:rPr>
          <w:lang w:val="en-IE"/>
        </w:rPr>
      </w:pPr>
    </w:p>
    <w:p w14:paraId="565E9A32" w14:textId="77777777" w:rsidR="00F107FA" w:rsidRDefault="00F107FA" w:rsidP="00F107FA">
      <w:pPr>
        <w:rPr>
          <w:lang w:val="en-IE"/>
        </w:rPr>
      </w:pPr>
    </w:p>
    <w:p w14:paraId="064E5EA6" w14:textId="77777777" w:rsidR="00F107FA" w:rsidRDefault="00F107FA" w:rsidP="00F107FA">
      <w:pPr>
        <w:rPr>
          <w:lang w:val="en-IE"/>
        </w:rPr>
      </w:pPr>
    </w:p>
    <w:p w14:paraId="0791C672" w14:textId="77777777" w:rsidR="00F107FA" w:rsidRDefault="00F107FA" w:rsidP="00F107FA">
      <w:pPr>
        <w:rPr>
          <w:lang w:val="en-IE"/>
        </w:rPr>
      </w:pPr>
    </w:p>
    <w:p w14:paraId="7E76C978" w14:textId="77777777" w:rsidR="00F107FA" w:rsidRDefault="00F107FA" w:rsidP="00F107FA">
      <w:pPr>
        <w:rPr>
          <w:lang w:val="en-IE"/>
        </w:rPr>
      </w:pPr>
    </w:p>
    <w:p w14:paraId="2E1BFA6E" w14:textId="77777777" w:rsidR="00F107FA" w:rsidRDefault="00F107FA" w:rsidP="00F107FA">
      <w:pPr>
        <w:rPr>
          <w:lang w:val="en-IE"/>
        </w:rPr>
      </w:pPr>
    </w:p>
    <w:p w14:paraId="02630EEE" w14:textId="77777777" w:rsidR="00F107FA" w:rsidRDefault="00F107FA" w:rsidP="00F107FA">
      <w:pPr>
        <w:rPr>
          <w:lang w:val="en-IE"/>
        </w:rPr>
      </w:pPr>
    </w:p>
    <w:p w14:paraId="2D406015" w14:textId="77777777" w:rsidR="00F107FA" w:rsidRDefault="00F107FA" w:rsidP="00F107FA">
      <w:pPr>
        <w:rPr>
          <w:lang w:val="en-IE"/>
        </w:rPr>
      </w:pPr>
    </w:p>
    <w:p w14:paraId="19B2D223" w14:textId="77777777" w:rsidR="00F107FA" w:rsidRDefault="00F107FA" w:rsidP="00F107FA">
      <w:pPr>
        <w:rPr>
          <w:lang w:val="en-IE"/>
        </w:rPr>
      </w:pPr>
    </w:p>
    <w:p w14:paraId="7C343E49" w14:textId="77777777" w:rsidR="00F107FA" w:rsidRDefault="00F107FA" w:rsidP="00F107FA">
      <w:pPr>
        <w:rPr>
          <w:lang w:val="en-IE"/>
        </w:rPr>
      </w:pPr>
    </w:p>
    <w:p w14:paraId="7B4671D9" w14:textId="77777777" w:rsidR="00F107FA" w:rsidRDefault="00F107FA" w:rsidP="00F107FA">
      <w:pPr>
        <w:rPr>
          <w:lang w:val="en-IE"/>
        </w:rPr>
      </w:pPr>
    </w:p>
    <w:p w14:paraId="588A916F" w14:textId="77777777" w:rsidR="00F107FA" w:rsidRDefault="00F107FA" w:rsidP="00F107FA">
      <w:pPr>
        <w:rPr>
          <w:lang w:val="en-IE"/>
        </w:rPr>
      </w:pPr>
    </w:p>
    <w:p w14:paraId="56FA360D" w14:textId="77777777" w:rsidR="00F107FA" w:rsidRDefault="00F107FA" w:rsidP="00F107FA">
      <w:pPr>
        <w:rPr>
          <w:lang w:val="en-IE"/>
        </w:rPr>
      </w:pPr>
    </w:p>
    <w:p w14:paraId="57F86BAF" w14:textId="77777777" w:rsidR="00F107FA" w:rsidRDefault="00F107FA" w:rsidP="00F107FA">
      <w:pPr>
        <w:rPr>
          <w:lang w:val="en-IE"/>
        </w:rPr>
      </w:pPr>
    </w:p>
    <w:p w14:paraId="7048060B" w14:textId="77777777" w:rsidR="001107BD" w:rsidRDefault="001107BD" w:rsidP="00F107FA">
      <w:pPr>
        <w:rPr>
          <w:lang w:val="en-IE"/>
        </w:rPr>
        <w:sectPr w:rsidR="001107BD" w:rsidSect="00AD1D69">
          <w:pgSz w:w="11906" w:h="16838"/>
          <w:pgMar w:top="1440" w:right="1440" w:bottom="1440" w:left="1440" w:header="708" w:footer="708" w:gutter="0"/>
          <w:cols w:space="708"/>
          <w:docGrid w:linePitch="360"/>
        </w:sectPr>
      </w:pPr>
    </w:p>
    <w:p w14:paraId="161CBC4D" w14:textId="3955FAA1" w:rsidR="00F107FA" w:rsidRPr="00352253" w:rsidRDefault="00F107FA" w:rsidP="00F107FA">
      <w:pPr>
        <w:pStyle w:val="Heading1"/>
        <w:numPr>
          <w:ilvl w:val="0"/>
          <w:numId w:val="0"/>
        </w:numPr>
        <w:ind w:left="567" w:hanging="567"/>
        <w:jc w:val="center"/>
        <w:rPr>
          <w:color w:val="76923C" w:themeColor="accent3" w:themeShade="BF"/>
        </w:rPr>
      </w:pPr>
      <w:bookmarkStart w:id="5" w:name="_Toc132277229"/>
      <w:r w:rsidRPr="00352253">
        <w:rPr>
          <w:color w:val="76923C" w:themeColor="accent3" w:themeShade="BF"/>
        </w:rPr>
        <w:lastRenderedPageBreak/>
        <w:t>TABLE OF CONTENTS</w:t>
      </w:r>
      <w:bookmarkEnd w:id="5"/>
    </w:p>
    <w:sdt>
      <w:sdtPr>
        <w:rPr>
          <w:rFonts w:asciiTheme="minorHAnsi" w:eastAsiaTheme="minorHAnsi" w:hAnsiTheme="minorHAnsi" w:cstheme="minorBidi"/>
          <w:b w:val="0"/>
          <w:bCs w:val="0"/>
          <w:color w:val="auto"/>
          <w:sz w:val="22"/>
          <w:szCs w:val="22"/>
          <w:lang w:val="en-GB" w:eastAsia="en-US"/>
        </w:rPr>
        <w:id w:val="44963344"/>
        <w:docPartObj>
          <w:docPartGallery w:val="Table of Contents"/>
          <w:docPartUnique/>
        </w:docPartObj>
      </w:sdtPr>
      <w:sdtEndPr>
        <w:rPr>
          <w:noProof/>
        </w:rPr>
      </w:sdtEndPr>
      <w:sdtContent>
        <w:p w14:paraId="67708374" w14:textId="77777777" w:rsidR="00F13CB3" w:rsidRDefault="00F13CB3">
          <w:pPr>
            <w:pStyle w:val="TOCHeading"/>
          </w:pPr>
        </w:p>
        <w:p w14:paraId="32686861" w14:textId="1E80B776" w:rsidR="00530F7D" w:rsidRDefault="00F13CB3">
          <w:pPr>
            <w:pStyle w:val="TOC1"/>
            <w:tabs>
              <w:tab w:val="right" w:leader="dot" w:pos="9016"/>
            </w:tabs>
            <w:rPr>
              <w:rFonts w:eastAsiaTheme="minorEastAsia"/>
              <w:noProof/>
              <w:lang w:val="en-IE" w:eastAsia="en-IE"/>
            </w:rPr>
          </w:pPr>
          <w:r>
            <w:fldChar w:fldCharType="begin"/>
          </w:r>
          <w:r>
            <w:instrText xml:space="preserve"> TOC \o "1-3" \h \z \u </w:instrText>
          </w:r>
          <w:r>
            <w:fldChar w:fldCharType="separate"/>
          </w:r>
          <w:hyperlink w:anchor="_Toc132277227" w:history="1">
            <w:r w:rsidR="00530F7D" w:rsidRPr="0086402B">
              <w:rPr>
                <w:rStyle w:val="Hyperlink"/>
                <w:noProof/>
              </w:rPr>
              <w:t>DISCLAIMERS</w:t>
            </w:r>
            <w:r w:rsidR="00530F7D">
              <w:rPr>
                <w:noProof/>
                <w:webHidden/>
              </w:rPr>
              <w:tab/>
            </w:r>
            <w:r w:rsidR="00530F7D">
              <w:rPr>
                <w:noProof/>
                <w:webHidden/>
              </w:rPr>
              <w:fldChar w:fldCharType="begin"/>
            </w:r>
            <w:r w:rsidR="00530F7D">
              <w:rPr>
                <w:noProof/>
                <w:webHidden/>
              </w:rPr>
              <w:instrText xml:space="preserve"> PAGEREF _Toc132277227 \h </w:instrText>
            </w:r>
            <w:r w:rsidR="00530F7D">
              <w:rPr>
                <w:noProof/>
                <w:webHidden/>
              </w:rPr>
            </w:r>
            <w:r w:rsidR="00530F7D">
              <w:rPr>
                <w:noProof/>
                <w:webHidden/>
              </w:rPr>
              <w:fldChar w:fldCharType="separate"/>
            </w:r>
            <w:r w:rsidR="00530F7D">
              <w:rPr>
                <w:noProof/>
                <w:webHidden/>
              </w:rPr>
              <w:t>2</w:t>
            </w:r>
            <w:r w:rsidR="00530F7D">
              <w:rPr>
                <w:noProof/>
                <w:webHidden/>
              </w:rPr>
              <w:fldChar w:fldCharType="end"/>
            </w:r>
          </w:hyperlink>
        </w:p>
        <w:p w14:paraId="6A791366" w14:textId="6C65A395" w:rsidR="00530F7D" w:rsidRDefault="00530F7D">
          <w:pPr>
            <w:pStyle w:val="TOC1"/>
            <w:tabs>
              <w:tab w:val="right" w:leader="dot" w:pos="9016"/>
            </w:tabs>
            <w:rPr>
              <w:rFonts w:eastAsiaTheme="minorEastAsia"/>
              <w:noProof/>
              <w:lang w:val="en-IE" w:eastAsia="en-IE"/>
            </w:rPr>
          </w:pPr>
          <w:hyperlink w:anchor="_Toc132277228" w:history="1">
            <w:r w:rsidRPr="0086402B">
              <w:rPr>
                <w:rStyle w:val="Hyperlink"/>
                <w:noProof/>
              </w:rPr>
              <w:t>CHECKLIST FOR TENDER SUBMISSIONS</w:t>
            </w:r>
            <w:r>
              <w:rPr>
                <w:noProof/>
                <w:webHidden/>
              </w:rPr>
              <w:tab/>
            </w:r>
            <w:r>
              <w:rPr>
                <w:noProof/>
                <w:webHidden/>
              </w:rPr>
              <w:fldChar w:fldCharType="begin"/>
            </w:r>
            <w:r>
              <w:rPr>
                <w:noProof/>
                <w:webHidden/>
              </w:rPr>
              <w:instrText xml:space="preserve"> PAGEREF _Toc132277228 \h </w:instrText>
            </w:r>
            <w:r>
              <w:rPr>
                <w:noProof/>
                <w:webHidden/>
              </w:rPr>
            </w:r>
            <w:r>
              <w:rPr>
                <w:noProof/>
                <w:webHidden/>
              </w:rPr>
              <w:fldChar w:fldCharType="separate"/>
            </w:r>
            <w:r>
              <w:rPr>
                <w:noProof/>
                <w:webHidden/>
              </w:rPr>
              <w:t>3</w:t>
            </w:r>
            <w:r>
              <w:rPr>
                <w:noProof/>
                <w:webHidden/>
              </w:rPr>
              <w:fldChar w:fldCharType="end"/>
            </w:r>
          </w:hyperlink>
        </w:p>
        <w:p w14:paraId="41EA18CE" w14:textId="1477F5AF" w:rsidR="00530F7D" w:rsidRDefault="00530F7D">
          <w:pPr>
            <w:pStyle w:val="TOC1"/>
            <w:tabs>
              <w:tab w:val="right" w:leader="dot" w:pos="9016"/>
            </w:tabs>
            <w:rPr>
              <w:rFonts w:eastAsiaTheme="minorEastAsia"/>
              <w:noProof/>
              <w:lang w:val="en-IE" w:eastAsia="en-IE"/>
            </w:rPr>
          </w:pPr>
          <w:hyperlink w:anchor="_Toc132277229" w:history="1">
            <w:r w:rsidRPr="0086402B">
              <w:rPr>
                <w:rStyle w:val="Hyperlink"/>
                <w:noProof/>
              </w:rPr>
              <w:t>TABLE OF CONTENTS</w:t>
            </w:r>
            <w:r>
              <w:rPr>
                <w:noProof/>
                <w:webHidden/>
              </w:rPr>
              <w:tab/>
            </w:r>
            <w:r>
              <w:rPr>
                <w:noProof/>
                <w:webHidden/>
              </w:rPr>
              <w:fldChar w:fldCharType="begin"/>
            </w:r>
            <w:r>
              <w:rPr>
                <w:noProof/>
                <w:webHidden/>
              </w:rPr>
              <w:instrText xml:space="preserve"> PAGEREF _Toc132277229 \h </w:instrText>
            </w:r>
            <w:r>
              <w:rPr>
                <w:noProof/>
                <w:webHidden/>
              </w:rPr>
            </w:r>
            <w:r>
              <w:rPr>
                <w:noProof/>
                <w:webHidden/>
              </w:rPr>
              <w:fldChar w:fldCharType="separate"/>
            </w:r>
            <w:r>
              <w:rPr>
                <w:noProof/>
                <w:webHidden/>
              </w:rPr>
              <w:t>4</w:t>
            </w:r>
            <w:r>
              <w:rPr>
                <w:noProof/>
                <w:webHidden/>
              </w:rPr>
              <w:fldChar w:fldCharType="end"/>
            </w:r>
          </w:hyperlink>
        </w:p>
        <w:p w14:paraId="4CC66E20" w14:textId="25EAF910" w:rsidR="00530F7D" w:rsidRDefault="00530F7D">
          <w:pPr>
            <w:pStyle w:val="TOC1"/>
            <w:tabs>
              <w:tab w:val="left" w:pos="440"/>
              <w:tab w:val="right" w:leader="dot" w:pos="9016"/>
            </w:tabs>
            <w:rPr>
              <w:rFonts w:eastAsiaTheme="minorEastAsia"/>
              <w:noProof/>
              <w:lang w:val="en-IE" w:eastAsia="en-IE"/>
            </w:rPr>
          </w:pPr>
          <w:hyperlink w:anchor="_Toc132277230" w:history="1">
            <w:r w:rsidRPr="0086402B">
              <w:rPr>
                <w:rStyle w:val="Hyperlink"/>
                <w:noProof/>
              </w:rPr>
              <w:t>1.</w:t>
            </w:r>
            <w:r>
              <w:rPr>
                <w:rFonts w:eastAsiaTheme="minorEastAsia"/>
                <w:noProof/>
                <w:lang w:val="en-IE" w:eastAsia="en-IE"/>
              </w:rPr>
              <w:tab/>
            </w:r>
            <w:r w:rsidRPr="0086402B">
              <w:rPr>
                <w:rStyle w:val="Hyperlink"/>
                <w:noProof/>
              </w:rPr>
              <w:t>INTRODUCTION</w:t>
            </w:r>
            <w:r>
              <w:rPr>
                <w:noProof/>
                <w:webHidden/>
              </w:rPr>
              <w:tab/>
            </w:r>
            <w:r>
              <w:rPr>
                <w:noProof/>
                <w:webHidden/>
              </w:rPr>
              <w:fldChar w:fldCharType="begin"/>
            </w:r>
            <w:r>
              <w:rPr>
                <w:noProof/>
                <w:webHidden/>
              </w:rPr>
              <w:instrText xml:space="preserve"> PAGEREF _Toc132277230 \h </w:instrText>
            </w:r>
            <w:r>
              <w:rPr>
                <w:noProof/>
                <w:webHidden/>
              </w:rPr>
            </w:r>
            <w:r>
              <w:rPr>
                <w:noProof/>
                <w:webHidden/>
              </w:rPr>
              <w:fldChar w:fldCharType="separate"/>
            </w:r>
            <w:r>
              <w:rPr>
                <w:noProof/>
                <w:webHidden/>
              </w:rPr>
              <w:t>9</w:t>
            </w:r>
            <w:r>
              <w:rPr>
                <w:noProof/>
                <w:webHidden/>
              </w:rPr>
              <w:fldChar w:fldCharType="end"/>
            </w:r>
          </w:hyperlink>
        </w:p>
        <w:p w14:paraId="5D52B240" w14:textId="5793FF04" w:rsidR="00530F7D" w:rsidRDefault="00530F7D">
          <w:pPr>
            <w:pStyle w:val="TOC1"/>
            <w:tabs>
              <w:tab w:val="left" w:pos="440"/>
              <w:tab w:val="right" w:leader="dot" w:pos="9016"/>
            </w:tabs>
            <w:rPr>
              <w:rFonts w:eastAsiaTheme="minorEastAsia"/>
              <w:noProof/>
              <w:lang w:val="en-IE" w:eastAsia="en-IE"/>
            </w:rPr>
          </w:pPr>
          <w:hyperlink w:anchor="_Toc132277240" w:history="1">
            <w:r w:rsidRPr="0086402B">
              <w:rPr>
                <w:rStyle w:val="Hyperlink"/>
                <w:noProof/>
              </w:rPr>
              <w:t>2.</w:t>
            </w:r>
            <w:r>
              <w:rPr>
                <w:rFonts w:eastAsiaTheme="minorEastAsia"/>
                <w:noProof/>
                <w:lang w:val="en-IE" w:eastAsia="en-IE"/>
              </w:rPr>
              <w:tab/>
            </w:r>
            <w:r w:rsidRPr="0086402B">
              <w:rPr>
                <w:rStyle w:val="Hyperlink"/>
                <w:noProof/>
              </w:rPr>
              <w:t>SPECIFICATION OF REQUIREMENTS</w:t>
            </w:r>
            <w:r>
              <w:rPr>
                <w:noProof/>
                <w:webHidden/>
              </w:rPr>
              <w:tab/>
            </w:r>
            <w:r>
              <w:rPr>
                <w:noProof/>
                <w:webHidden/>
              </w:rPr>
              <w:fldChar w:fldCharType="begin"/>
            </w:r>
            <w:r>
              <w:rPr>
                <w:noProof/>
                <w:webHidden/>
              </w:rPr>
              <w:instrText xml:space="preserve"> PAGEREF _Toc132277240 \h </w:instrText>
            </w:r>
            <w:r>
              <w:rPr>
                <w:noProof/>
                <w:webHidden/>
              </w:rPr>
            </w:r>
            <w:r>
              <w:rPr>
                <w:noProof/>
                <w:webHidden/>
              </w:rPr>
              <w:fldChar w:fldCharType="separate"/>
            </w:r>
            <w:r>
              <w:rPr>
                <w:noProof/>
                <w:webHidden/>
              </w:rPr>
              <w:t>11</w:t>
            </w:r>
            <w:r>
              <w:rPr>
                <w:noProof/>
                <w:webHidden/>
              </w:rPr>
              <w:fldChar w:fldCharType="end"/>
            </w:r>
          </w:hyperlink>
        </w:p>
        <w:p w14:paraId="09887519" w14:textId="356926F7" w:rsidR="00530F7D" w:rsidRDefault="00530F7D">
          <w:pPr>
            <w:pStyle w:val="TOC1"/>
            <w:tabs>
              <w:tab w:val="left" w:pos="440"/>
              <w:tab w:val="right" w:leader="dot" w:pos="9016"/>
            </w:tabs>
            <w:rPr>
              <w:rFonts w:eastAsiaTheme="minorEastAsia"/>
              <w:noProof/>
              <w:lang w:val="en-IE" w:eastAsia="en-IE"/>
            </w:rPr>
          </w:pPr>
          <w:hyperlink w:anchor="_Toc132277262" w:history="1">
            <w:r w:rsidRPr="0086402B">
              <w:rPr>
                <w:rStyle w:val="Hyperlink"/>
                <w:noProof/>
              </w:rPr>
              <w:t>3.</w:t>
            </w:r>
            <w:r>
              <w:rPr>
                <w:rFonts w:eastAsiaTheme="minorEastAsia"/>
                <w:noProof/>
                <w:lang w:val="en-IE" w:eastAsia="en-IE"/>
              </w:rPr>
              <w:tab/>
            </w:r>
            <w:r w:rsidRPr="0086402B">
              <w:rPr>
                <w:rStyle w:val="Hyperlink"/>
                <w:noProof/>
              </w:rPr>
              <w:t>INSTRUCTIONS TO TENDERERS</w:t>
            </w:r>
            <w:r>
              <w:rPr>
                <w:noProof/>
                <w:webHidden/>
              </w:rPr>
              <w:tab/>
            </w:r>
            <w:r>
              <w:rPr>
                <w:noProof/>
                <w:webHidden/>
              </w:rPr>
              <w:fldChar w:fldCharType="begin"/>
            </w:r>
            <w:r>
              <w:rPr>
                <w:noProof/>
                <w:webHidden/>
              </w:rPr>
              <w:instrText xml:space="preserve"> PAGEREF _Toc132277262 \h </w:instrText>
            </w:r>
            <w:r>
              <w:rPr>
                <w:noProof/>
                <w:webHidden/>
              </w:rPr>
            </w:r>
            <w:r>
              <w:rPr>
                <w:noProof/>
                <w:webHidden/>
              </w:rPr>
              <w:fldChar w:fldCharType="separate"/>
            </w:r>
            <w:r>
              <w:rPr>
                <w:noProof/>
                <w:webHidden/>
              </w:rPr>
              <w:t>18</w:t>
            </w:r>
            <w:r>
              <w:rPr>
                <w:noProof/>
                <w:webHidden/>
              </w:rPr>
              <w:fldChar w:fldCharType="end"/>
            </w:r>
          </w:hyperlink>
        </w:p>
        <w:p w14:paraId="1BCFD311" w14:textId="5F621231" w:rsidR="00530F7D" w:rsidRDefault="00530F7D">
          <w:pPr>
            <w:pStyle w:val="TOC1"/>
            <w:tabs>
              <w:tab w:val="left" w:pos="440"/>
              <w:tab w:val="right" w:leader="dot" w:pos="9016"/>
            </w:tabs>
            <w:rPr>
              <w:rFonts w:eastAsiaTheme="minorEastAsia"/>
              <w:noProof/>
              <w:lang w:val="en-IE" w:eastAsia="en-IE"/>
            </w:rPr>
          </w:pPr>
          <w:hyperlink w:anchor="_Toc132277288" w:history="1">
            <w:r w:rsidRPr="0086402B">
              <w:rPr>
                <w:rStyle w:val="Hyperlink"/>
                <w:noProof/>
              </w:rPr>
              <w:t>4.</w:t>
            </w:r>
            <w:r>
              <w:rPr>
                <w:rFonts w:eastAsiaTheme="minorEastAsia"/>
                <w:noProof/>
                <w:lang w:val="en-IE" w:eastAsia="en-IE"/>
              </w:rPr>
              <w:tab/>
            </w:r>
            <w:r w:rsidRPr="0086402B">
              <w:rPr>
                <w:rStyle w:val="Hyperlink"/>
                <w:noProof/>
              </w:rPr>
              <w:t>EVALUATION OF TENDERS</w:t>
            </w:r>
            <w:r>
              <w:rPr>
                <w:noProof/>
                <w:webHidden/>
              </w:rPr>
              <w:tab/>
            </w:r>
            <w:r>
              <w:rPr>
                <w:noProof/>
                <w:webHidden/>
              </w:rPr>
              <w:fldChar w:fldCharType="begin"/>
            </w:r>
            <w:r>
              <w:rPr>
                <w:noProof/>
                <w:webHidden/>
              </w:rPr>
              <w:instrText xml:space="preserve"> PAGEREF _Toc132277288 \h </w:instrText>
            </w:r>
            <w:r>
              <w:rPr>
                <w:noProof/>
                <w:webHidden/>
              </w:rPr>
            </w:r>
            <w:r>
              <w:rPr>
                <w:noProof/>
                <w:webHidden/>
              </w:rPr>
              <w:fldChar w:fldCharType="separate"/>
            </w:r>
            <w:r>
              <w:rPr>
                <w:noProof/>
                <w:webHidden/>
              </w:rPr>
              <w:t>24</w:t>
            </w:r>
            <w:r>
              <w:rPr>
                <w:noProof/>
                <w:webHidden/>
              </w:rPr>
              <w:fldChar w:fldCharType="end"/>
            </w:r>
          </w:hyperlink>
        </w:p>
        <w:p w14:paraId="010470B7" w14:textId="5C7001DC" w:rsidR="00530F7D" w:rsidRDefault="00530F7D">
          <w:pPr>
            <w:pStyle w:val="TOC1"/>
            <w:tabs>
              <w:tab w:val="right" w:leader="dot" w:pos="9016"/>
            </w:tabs>
            <w:rPr>
              <w:rFonts w:eastAsiaTheme="minorEastAsia"/>
              <w:noProof/>
              <w:lang w:val="en-IE" w:eastAsia="en-IE"/>
            </w:rPr>
          </w:pPr>
          <w:hyperlink w:anchor="_Toc132277306" w:history="1">
            <w:r w:rsidRPr="0086402B">
              <w:rPr>
                <w:rStyle w:val="Hyperlink"/>
                <w:noProof/>
              </w:rPr>
              <w:t>APPENDIX 1 (a) – FORM OF TENDER</w:t>
            </w:r>
            <w:r>
              <w:rPr>
                <w:noProof/>
                <w:webHidden/>
              </w:rPr>
              <w:tab/>
            </w:r>
            <w:r>
              <w:rPr>
                <w:noProof/>
                <w:webHidden/>
              </w:rPr>
              <w:fldChar w:fldCharType="begin"/>
            </w:r>
            <w:r>
              <w:rPr>
                <w:noProof/>
                <w:webHidden/>
              </w:rPr>
              <w:instrText xml:space="preserve"> PAGEREF _Toc132277306 \h </w:instrText>
            </w:r>
            <w:r>
              <w:rPr>
                <w:noProof/>
                <w:webHidden/>
              </w:rPr>
            </w:r>
            <w:r>
              <w:rPr>
                <w:noProof/>
                <w:webHidden/>
              </w:rPr>
              <w:fldChar w:fldCharType="separate"/>
            </w:r>
            <w:r>
              <w:rPr>
                <w:noProof/>
                <w:webHidden/>
              </w:rPr>
              <w:t>31</w:t>
            </w:r>
            <w:r>
              <w:rPr>
                <w:noProof/>
                <w:webHidden/>
              </w:rPr>
              <w:fldChar w:fldCharType="end"/>
            </w:r>
          </w:hyperlink>
        </w:p>
        <w:p w14:paraId="2264CDC9" w14:textId="23601813" w:rsidR="00530F7D" w:rsidRDefault="00530F7D">
          <w:pPr>
            <w:pStyle w:val="TOC1"/>
            <w:tabs>
              <w:tab w:val="right" w:leader="dot" w:pos="9016"/>
            </w:tabs>
            <w:rPr>
              <w:rFonts w:eastAsiaTheme="minorEastAsia"/>
              <w:noProof/>
              <w:lang w:val="en-IE" w:eastAsia="en-IE"/>
            </w:rPr>
          </w:pPr>
          <w:hyperlink w:anchor="_Toc132277307" w:history="1">
            <w:r w:rsidRPr="0086402B">
              <w:rPr>
                <w:rStyle w:val="Hyperlink"/>
                <w:noProof/>
              </w:rPr>
              <w:t>APPENDIX 1 (b) – PRICING SCHEDULE</w:t>
            </w:r>
            <w:r>
              <w:rPr>
                <w:noProof/>
                <w:webHidden/>
              </w:rPr>
              <w:tab/>
            </w:r>
            <w:r>
              <w:rPr>
                <w:noProof/>
                <w:webHidden/>
              </w:rPr>
              <w:fldChar w:fldCharType="begin"/>
            </w:r>
            <w:r>
              <w:rPr>
                <w:noProof/>
                <w:webHidden/>
              </w:rPr>
              <w:instrText xml:space="preserve"> PAGEREF _Toc132277307 \h </w:instrText>
            </w:r>
            <w:r>
              <w:rPr>
                <w:noProof/>
                <w:webHidden/>
              </w:rPr>
            </w:r>
            <w:r>
              <w:rPr>
                <w:noProof/>
                <w:webHidden/>
              </w:rPr>
              <w:fldChar w:fldCharType="separate"/>
            </w:r>
            <w:r>
              <w:rPr>
                <w:noProof/>
                <w:webHidden/>
              </w:rPr>
              <w:t>33</w:t>
            </w:r>
            <w:r>
              <w:rPr>
                <w:noProof/>
                <w:webHidden/>
              </w:rPr>
              <w:fldChar w:fldCharType="end"/>
            </w:r>
          </w:hyperlink>
        </w:p>
        <w:p w14:paraId="10375F6E" w14:textId="7B1DD677" w:rsidR="00530F7D" w:rsidRDefault="00530F7D">
          <w:pPr>
            <w:pStyle w:val="TOC1"/>
            <w:tabs>
              <w:tab w:val="right" w:leader="dot" w:pos="9016"/>
            </w:tabs>
            <w:rPr>
              <w:rFonts w:eastAsiaTheme="minorEastAsia"/>
              <w:noProof/>
              <w:lang w:val="en-IE" w:eastAsia="en-IE"/>
            </w:rPr>
          </w:pPr>
          <w:hyperlink w:anchor="_Toc132277308" w:history="1">
            <w:r w:rsidRPr="0086402B">
              <w:rPr>
                <w:rStyle w:val="Hyperlink"/>
                <w:noProof/>
              </w:rPr>
              <w:t>APPENDIX 2 – DECLARATION OF BONA FIDES</w:t>
            </w:r>
            <w:r>
              <w:rPr>
                <w:noProof/>
                <w:webHidden/>
              </w:rPr>
              <w:tab/>
            </w:r>
            <w:r>
              <w:rPr>
                <w:noProof/>
                <w:webHidden/>
              </w:rPr>
              <w:fldChar w:fldCharType="begin"/>
            </w:r>
            <w:r>
              <w:rPr>
                <w:noProof/>
                <w:webHidden/>
              </w:rPr>
              <w:instrText xml:space="preserve"> PAGEREF _Toc132277308 \h </w:instrText>
            </w:r>
            <w:r>
              <w:rPr>
                <w:noProof/>
                <w:webHidden/>
              </w:rPr>
            </w:r>
            <w:r>
              <w:rPr>
                <w:noProof/>
                <w:webHidden/>
              </w:rPr>
              <w:fldChar w:fldCharType="separate"/>
            </w:r>
            <w:r>
              <w:rPr>
                <w:noProof/>
                <w:webHidden/>
              </w:rPr>
              <w:t>34</w:t>
            </w:r>
            <w:r>
              <w:rPr>
                <w:noProof/>
                <w:webHidden/>
              </w:rPr>
              <w:fldChar w:fldCharType="end"/>
            </w:r>
          </w:hyperlink>
        </w:p>
        <w:p w14:paraId="3754C1E9" w14:textId="334D9AF4" w:rsidR="00530F7D" w:rsidRDefault="00530F7D">
          <w:pPr>
            <w:pStyle w:val="TOC1"/>
            <w:tabs>
              <w:tab w:val="right" w:leader="dot" w:pos="9016"/>
            </w:tabs>
            <w:rPr>
              <w:rFonts w:eastAsiaTheme="minorEastAsia"/>
              <w:noProof/>
              <w:lang w:val="en-IE" w:eastAsia="en-IE"/>
            </w:rPr>
          </w:pPr>
          <w:hyperlink w:anchor="_Toc132277309" w:history="1">
            <w:r w:rsidRPr="0086402B">
              <w:rPr>
                <w:rStyle w:val="Hyperlink"/>
                <w:noProof/>
              </w:rPr>
              <w:t>APPENDIX 3 – FORM OF SELF-DECLARATION</w:t>
            </w:r>
            <w:r>
              <w:rPr>
                <w:noProof/>
                <w:webHidden/>
              </w:rPr>
              <w:tab/>
            </w:r>
            <w:r>
              <w:rPr>
                <w:noProof/>
                <w:webHidden/>
              </w:rPr>
              <w:fldChar w:fldCharType="begin"/>
            </w:r>
            <w:r>
              <w:rPr>
                <w:noProof/>
                <w:webHidden/>
              </w:rPr>
              <w:instrText xml:space="preserve"> PAGEREF _Toc132277309 \h </w:instrText>
            </w:r>
            <w:r>
              <w:rPr>
                <w:noProof/>
                <w:webHidden/>
              </w:rPr>
            </w:r>
            <w:r>
              <w:rPr>
                <w:noProof/>
                <w:webHidden/>
              </w:rPr>
              <w:fldChar w:fldCharType="separate"/>
            </w:r>
            <w:r>
              <w:rPr>
                <w:noProof/>
                <w:webHidden/>
              </w:rPr>
              <w:t>36</w:t>
            </w:r>
            <w:r>
              <w:rPr>
                <w:noProof/>
                <w:webHidden/>
              </w:rPr>
              <w:fldChar w:fldCharType="end"/>
            </w:r>
          </w:hyperlink>
        </w:p>
        <w:p w14:paraId="499FD9A7" w14:textId="383108BB" w:rsidR="00530F7D" w:rsidRDefault="00530F7D">
          <w:pPr>
            <w:pStyle w:val="TOC1"/>
            <w:tabs>
              <w:tab w:val="right" w:leader="dot" w:pos="9016"/>
            </w:tabs>
            <w:rPr>
              <w:rFonts w:eastAsiaTheme="minorEastAsia"/>
              <w:noProof/>
              <w:lang w:val="en-IE" w:eastAsia="en-IE"/>
            </w:rPr>
          </w:pPr>
          <w:hyperlink w:anchor="_Toc132277310" w:history="1">
            <w:r w:rsidRPr="0086402B">
              <w:rPr>
                <w:rStyle w:val="Hyperlink"/>
                <w:noProof/>
              </w:rPr>
              <w:t>APPENDIX 4 – DECLARATION OF STATUTORY OBLIGATIONS</w:t>
            </w:r>
            <w:r>
              <w:rPr>
                <w:noProof/>
                <w:webHidden/>
              </w:rPr>
              <w:tab/>
            </w:r>
            <w:r>
              <w:rPr>
                <w:noProof/>
                <w:webHidden/>
              </w:rPr>
              <w:fldChar w:fldCharType="begin"/>
            </w:r>
            <w:r>
              <w:rPr>
                <w:noProof/>
                <w:webHidden/>
              </w:rPr>
              <w:instrText xml:space="preserve"> PAGEREF _Toc132277310 \h </w:instrText>
            </w:r>
            <w:r>
              <w:rPr>
                <w:noProof/>
                <w:webHidden/>
              </w:rPr>
            </w:r>
            <w:r>
              <w:rPr>
                <w:noProof/>
                <w:webHidden/>
              </w:rPr>
              <w:fldChar w:fldCharType="separate"/>
            </w:r>
            <w:r>
              <w:rPr>
                <w:noProof/>
                <w:webHidden/>
              </w:rPr>
              <w:t>38</w:t>
            </w:r>
            <w:r>
              <w:rPr>
                <w:noProof/>
                <w:webHidden/>
              </w:rPr>
              <w:fldChar w:fldCharType="end"/>
            </w:r>
          </w:hyperlink>
        </w:p>
        <w:p w14:paraId="519C5998" w14:textId="7C6382E3" w:rsidR="00530F7D" w:rsidRDefault="00530F7D">
          <w:pPr>
            <w:pStyle w:val="TOC1"/>
            <w:tabs>
              <w:tab w:val="right" w:leader="dot" w:pos="9016"/>
            </w:tabs>
            <w:rPr>
              <w:rFonts w:eastAsiaTheme="minorEastAsia"/>
              <w:noProof/>
              <w:lang w:val="en-IE" w:eastAsia="en-IE"/>
            </w:rPr>
          </w:pPr>
          <w:hyperlink w:anchor="_Toc132277312" w:history="1">
            <w:r w:rsidRPr="0086402B">
              <w:rPr>
                <w:rStyle w:val="Hyperlink"/>
                <w:noProof/>
              </w:rPr>
              <w:t xml:space="preserve">APPENDIX </w:t>
            </w:r>
            <w:r w:rsidR="00CF1C46">
              <w:rPr>
                <w:rStyle w:val="Hyperlink"/>
                <w:noProof/>
              </w:rPr>
              <w:t>5</w:t>
            </w:r>
            <w:r w:rsidRPr="0086402B">
              <w:rPr>
                <w:rStyle w:val="Hyperlink"/>
                <w:noProof/>
              </w:rPr>
              <w:t xml:space="preserve"> – SERVICE LEVEL AGREEMENT</w:t>
            </w:r>
            <w:r>
              <w:rPr>
                <w:noProof/>
                <w:webHidden/>
              </w:rPr>
              <w:tab/>
            </w:r>
            <w:r>
              <w:rPr>
                <w:noProof/>
                <w:webHidden/>
              </w:rPr>
              <w:fldChar w:fldCharType="begin"/>
            </w:r>
            <w:r>
              <w:rPr>
                <w:noProof/>
                <w:webHidden/>
              </w:rPr>
              <w:instrText xml:space="preserve"> PAGEREF _Toc132277312 \h </w:instrText>
            </w:r>
            <w:r>
              <w:rPr>
                <w:noProof/>
                <w:webHidden/>
              </w:rPr>
            </w:r>
            <w:r>
              <w:rPr>
                <w:noProof/>
                <w:webHidden/>
              </w:rPr>
              <w:fldChar w:fldCharType="separate"/>
            </w:r>
            <w:r>
              <w:rPr>
                <w:noProof/>
                <w:webHidden/>
              </w:rPr>
              <w:t>40</w:t>
            </w:r>
            <w:r>
              <w:rPr>
                <w:noProof/>
                <w:webHidden/>
              </w:rPr>
              <w:fldChar w:fldCharType="end"/>
            </w:r>
          </w:hyperlink>
        </w:p>
        <w:p w14:paraId="7625FAC6" w14:textId="16668701" w:rsidR="00530F7D" w:rsidRDefault="00530F7D">
          <w:pPr>
            <w:pStyle w:val="TOC1"/>
            <w:tabs>
              <w:tab w:val="right" w:leader="dot" w:pos="9016"/>
            </w:tabs>
            <w:rPr>
              <w:rFonts w:eastAsiaTheme="minorEastAsia"/>
              <w:noProof/>
              <w:lang w:val="en-IE" w:eastAsia="en-IE"/>
            </w:rPr>
          </w:pPr>
          <w:hyperlink w:anchor="_Toc132277313" w:history="1">
            <w:r w:rsidRPr="0086402B">
              <w:rPr>
                <w:rStyle w:val="Hyperlink"/>
                <w:noProof/>
              </w:rPr>
              <w:t xml:space="preserve">APPENDIX </w:t>
            </w:r>
            <w:r w:rsidR="00CF1C46">
              <w:rPr>
                <w:rStyle w:val="Hyperlink"/>
                <w:noProof/>
              </w:rPr>
              <w:t>6</w:t>
            </w:r>
            <w:r w:rsidRPr="0086402B">
              <w:rPr>
                <w:rStyle w:val="Hyperlink"/>
                <w:noProof/>
              </w:rPr>
              <w:t xml:space="preserve"> – </w:t>
            </w:r>
            <w:r w:rsidR="00B71D0C">
              <w:rPr>
                <w:rStyle w:val="Hyperlink"/>
                <w:noProof/>
              </w:rPr>
              <w:t>DRAFT SINGLE PARTY</w:t>
            </w:r>
            <w:r w:rsidR="00BA5834">
              <w:rPr>
                <w:rStyle w:val="Hyperlink"/>
                <w:noProof/>
              </w:rPr>
              <w:t xml:space="preserve"> </w:t>
            </w:r>
            <w:r w:rsidR="00EF5FD7">
              <w:rPr>
                <w:rStyle w:val="Hyperlink"/>
                <w:noProof/>
              </w:rPr>
              <w:t>FRAMEWORK AGREEMENT</w:t>
            </w:r>
            <w:r>
              <w:rPr>
                <w:noProof/>
                <w:webHidden/>
              </w:rPr>
              <w:tab/>
            </w:r>
            <w:r>
              <w:rPr>
                <w:noProof/>
                <w:webHidden/>
              </w:rPr>
              <w:fldChar w:fldCharType="begin"/>
            </w:r>
            <w:r>
              <w:rPr>
                <w:noProof/>
                <w:webHidden/>
              </w:rPr>
              <w:instrText xml:space="preserve"> PAGEREF _Toc132277313 \h </w:instrText>
            </w:r>
            <w:r>
              <w:rPr>
                <w:noProof/>
                <w:webHidden/>
              </w:rPr>
            </w:r>
            <w:r>
              <w:rPr>
                <w:noProof/>
                <w:webHidden/>
              </w:rPr>
              <w:fldChar w:fldCharType="separate"/>
            </w:r>
            <w:r>
              <w:rPr>
                <w:noProof/>
                <w:webHidden/>
              </w:rPr>
              <w:t>41</w:t>
            </w:r>
            <w:r>
              <w:rPr>
                <w:noProof/>
                <w:webHidden/>
              </w:rPr>
              <w:fldChar w:fldCharType="end"/>
            </w:r>
          </w:hyperlink>
        </w:p>
        <w:p w14:paraId="716196A0" w14:textId="2A1286FA" w:rsidR="00F13CB3" w:rsidRDefault="00F13CB3">
          <w:r>
            <w:rPr>
              <w:b/>
              <w:bCs/>
              <w:noProof/>
            </w:rPr>
            <w:fldChar w:fldCharType="end"/>
          </w:r>
        </w:p>
      </w:sdtContent>
    </w:sdt>
    <w:p w14:paraId="47DC6957" w14:textId="77777777" w:rsidR="00F107FA" w:rsidRDefault="00F107FA" w:rsidP="00F107FA">
      <w:pPr>
        <w:rPr>
          <w:lang w:val="en-IE"/>
        </w:rPr>
      </w:pPr>
    </w:p>
    <w:p w14:paraId="6DC21A20" w14:textId="77777777" w:rsidR="00F107FA" w:rsidRDefault="00F107FA" w:rsidP="00F107FA">
      <w:pPr>
        <w:rPr>
          <w:lang w:val="en-IE"/>
        </w:rPr>
      </w:pPr>
    </w:p>
    <w:p w14:paraId="4A713091" w14:textId="77777777" w:rsidR="00F107FA" w:rsidRDefault="00F107FA" w:rsidP="00F107FA">
      <w:pPr>
        <w:rPr>
          <w:lang w:val="en-IE"/>
        </w:rPr>
      </w:pPr>
    </w:p>
    <w:p w14:paraId="7360F6BA" w14:textId="77777777" w:rsidR="00F107FA" w:rsidRDefault="00F107FA" w:rsidP="00F107FA">
      <w:pPr>
        <w:rPr>
          <w:lang w:val="en-IE"/>
        </w:rPr>
      </w:pPr>
    </w:p>
    <w:p w14:paraId="69E6256B" w14:textId="77777777" w:rsidR="00F107FA" w:rsidRDefault="00F107FA" w:rsidP="00F107FA">
      <w:pPr>
        <w:rPr>
          <w:lang w:val="en-IE"/>
        </w:rPr>
      </w:pPr>
    </w:p>
    <w:p w14:paraId="3D3670C8" w14:textId="77777777" w:rsidR="00F107FA" w:rsidRDefault="00F107FA" w:rsidP="00F107FA">
      <w:pPr>
        <w:rPr>
          <w:lang w:val="en-IE"/>
        </w:rPr>
      </w:pPr>
    </w:p>
    <w:p w14:paraId="6C918C9C" w14:textId="77777777" w:rsidR="00F107FA" w:rsidRDefault="00F107FA" w:rsidP="00F107FA">
      <w:pPr>
        <w:rPr>
          <w:lang w:val="en-IE"/>
        </w:rPr>
      </w:pPr>
    </w:p>
    <w:p w14:paraId="26CC225A" w14:textId="77777777" w:rsidR="00F107FA" w:rsidRDefault="00F107FA" w:rsidP="00F107FA">
      <w:pPr>
        <w:rPr>
          <w:lang w:val="en-IE"/>
        </w:rPr>
      </w:pPr>
    </w:p>
    <w:p w14:paraId="530DFC75" w14:textId="77777777" w:rsidR="001107BD" w:rsidRDefault="001107BD" w:rsidP="00F107FA">
      <w:pPr>
        <w:rPr>
          <w:lang w:val="en-IE"/>
        </w:rPr>
      </w:pPr>
    </w:p>
    <w:p w14:paraId="06266717" w14:textId="77777777" w:rsidR="00617562" w:rsidRDefault="00617562" w:rsidP="00F107FA">
      <w:pPr>
        <w:rPr>
          <w:lang w:val="en-IE"/>
        </w:rPr>
      </w:pPr>
    </w:p>
    <w:p w14:paraId="5E18BD45" w14:textId="77777777" w:rsidR="00617562" w:rsidRDefault="00617562" w:rsidP="00F107FA">
      <w:pPr>
        <w:rPr>
          <w:lang w:val="en-IE"/>
        </w:rPr>
      </w:pPr>
    </w:p>
    <w:p w14:paraId="10C4B080" w14:textId="77777777" w:rsidR="00617562" w:rsidRDefault="00617562" w:rsidP="00F107FA">
      <w:pPr>
        <w:rPr>
          <w:lang w:val="en-IE"/>
        </w:rPr>
      </w:pPr>
    </w:p>
    <w:p w14:paraId="004E9CE8" w14:textId="64B3E2C2" w:rsidR="00617562" w:rsidRDefault="00617562" w:rsidP="00F107FA">
      <w:pPr>
        <w:rPr>
          <w:lang w:val="en-IE"/>
        </w:rPr>
        <w:sectPr w:rsidR="00617562" w:rsidSect="00AD1D69">
          <w:pgSz w:w="11906" w:h="16838"/>
          <w:pgMar w:top="1440" w:right="1440" w:bottom="1440" w:left="1440" w:header="708" w:footer="708" w:gutter="0"/>
          <w:cols w:space="708"/>
          <w:docGrid w:linePitch="360"/>
        </w:sectPr>
      </w:pPr>
    </w:p>
    <w:p w14:paraId="62E62B53" w14:textId="4C09A2DE" w:rsidR="00F107FA" w:rsidRPr="00617562" w:rsidRDefault="00F843D4" w:rsidP="00617562">
      <w:pPr>
        <w:pStyle w:val="Heading1"/>
        <w:spacing w:after="0"/>
        <w:ind w:left="567" w:hanging="567"/>
        <w:rPr>
          <w:color w:val="76923C" w:themeColor="accent3" w:themeShade="BF"/>
        </w:rPr>
      </w:pPr>
      <w:bookmarkStart w:id="6" w:name="_Toc132277230"/>
      <w:r w:rsidRPr="00617562">
        <w:rPr>
          <w:color w:val="76923C" w:themeColor="accent3" w:themeShade="BF"/>
        </w:rPr>
        <w:lastRenderedPageBreak/>
        <w:t>INTRODUCTION</w:t>
      </w:r>
      <w:bookmarkEnd w:id="6"/>
    </w:p>
    <w:p w14:paraId="3318EE17" w14:textId="77777777" w:rsidR="00F843D4" w:rsidRPr="00352253" w:rsidRDefault="00F843D4" w:rsidP="00F843D4">
      <w:pPr>
        <w:spacing w:after="0"/>
        <w:rPr>
          <w:color w:val="76923C" w:themeColor="accent3" w:themeShade="BF"/>
          <w:lang w:val="en-IE"/>
        </w:rPr>
      </w:pPr>
    </w:p>
    <w:p w14:paraId="5E72AF89" w14:textId="77777777" w:rsidR="00F843D4" w:rsidRPr="00352253" w:rsidRDefault="00F843D4" w:rsidP="00244D88">
      <w:pPr>
        <w:pStyle w:val="ListParagraph"/>
        <w:numPr>
          <w:ilvl w:val="1"/>
          <w:numId w:val="11"/>
        </w:numPr>
        <w:tabs>
          <w:tab w:val="left" w:pos="567"/>
        </w:tabs>
        <w:spacing w:after="0"/>
        <w:rPr>
          <w:b/>
          <w:color w:val="76923C" w:themeColor="accent3" w:themeShade="BF"/>
          <w:sz w:val="20"/>
          <w:lang w:val="en-IE"/>
        </w:rPr>
      </w:pPr>
      <w:r w:rsidRPr="00352253">
        <w:rPr>
          <w:b/>
          <w:color w:val="76923C" w:themeColor="accent3" w:themeShade="BF"/>
          <w:sz w:val="20"/>
          <w:lang w:val="en-IE"/>
        </w:rPr>
        <w:t>About the Contracting Authority</w:t>
      </w:r>
    </w:p>
    <w:p w14:paraId="7AAD97C8" w14:textId="77777777" w:rsidR="00D67B66" w:rsidRDefault="00D67B66" w:rsidP="00D67B66">
      <w:pPr>
        <w:spacing w:before="30" w:after="0" w:line="240" w:lineRule="auto"/>
        <w:jc w:val="both"/>
        <w:rPr>
          <w:rFonts w:ascii="Calibri" w:eastAsia="Calibri" w:hAnsi="Calibri" w:cs="Tahoma"/>
          <w:sz w:val="20"/>
          <w:szCs w:val="20"/>
        </w:rPr>
      </w:pPr>
    </w:p>
    <w:p w14:paraId="0588FE19" w14:textId="76A6DE5D" w:rsidR="00D67B66"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The Irish National Stud DAC</w:t>
      </w:r>
      <w:r>
        <w:rPr>
          <w:rFonts w:ascii="Calibri" w:eastAsia="Calibri" w:hAnsi="Calibri" w:cs="Tahoma"/>
          <w:sz w:val="20"/>
          <w:szCs w:val="20"/>
        </w:rPr>
        <w:t xml:space="preserve"> (INS)</w:t>
      </w:r>
      <w:r w:rsidRPr="004B43D0">
        <w:rPr>
          <w:rFonts w:ascii="Calibri" w:eastAsia="Calibri" w:hAnsi="Calibri" w:cs="Tahoma"/>
          <w:sz w:val="20"/>
          <w:szCs w:val="20"/>
        </w:rPr>
        <w:t xml:space="preserve"> formally established under the National Stud Act 1945 (amended), is located in Tully, Kildare, Co. Kildare is the home of the Irish Thoroughbred. It is an 863-acre stud farm consisting of a purpose-built equine maternity unit, breeding centre, quarantine centre and has a number of stallions standing at stud. The Irish National Stud DAC includes a subsidiary INS Commercial Enterprises DAC</w:t>
      </w:r>
      <w:r>
        <w:rPr>
          <w:rFonts w:ascii="Calibri" w:eastAsia="Calibri" w:hAnsi="Calibri" w:cs="Tahoma"/>
          <w:sz w:val="20"/>
          <w:szCs w:val="20"/>
        </w:rPr>
        <w:t xml:space="preserve"> which is responsible for all tourism related activities including guided tours</w:t>
      </w:r>
      <w:r w:rsidRPr="004B43D0">
        <w:rPr>
          <w:rFonts w:ascii="Calibri" w:eastAsia="Calibri" w:hAnsi="Calibri" w:cs="Tahoma"/>
          <w:sz w:val="20"/>
          <w:szCs w:val="20"/>
        </w:rPr>
        <w:t>.</w:t>
      </w:r>
    </w:p>
    <w:p w14:paraId="7388B183" w14:textId="77777777" w:rsidR="00D67B66" w:rsidRPr="004B43D0" w:rsidRDefault="00D67B66" w:rsidP="00D67B66">
      <w:pPr>
        <w:spacing w:before="30" w:after="0" w:line="240" w:lineRule="auto"/>
        <w:jc w:val="both"/>
        <w:rPr>
          <w:rFonts w:ascii="Calibri" w:eastAsia="Calibri" w:hAnsi="Calibri" w:cs="Tahoma"/>
          <w:sz w:val="20"/>
          <w:szCs w:val="20"/>
        </w:rPr>
      </w:pPr>
    </w:p>
    <w:p w14:paraId="5E0EE3C7" w14:textId="77777777" w:rsidR="00D67B66"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The Irish National Stud also encompasses the tourist attractions; The Irish Racehorse Experience; The Japanese Gardens, St. Fiachra’s Gardens, and The Visitors Centre.</w:t>
      </w:r>
    </w:p>
    <w:p w14:paraId="7C45266D" w14:textId="77777777" w:rsidR="00D67B66" w:rsidRPr="004B43D0" w:rsidRDefault="00D67B66" w:rsidP="00D67B66">
      <w:pPr>
        <w:spacing w:before="30" w:after="0" w:line="240" w:lineRule="auto"/>
        <w:jc w:val="both"/>
        <w:rPr>
          <w:rFonts w:ascii="Calibri" w:eastAsia="Calibri" w:hAnsi="Calibri" w:cs="Tahoma"/>
          <w:sz w:val="20"/>
          <w:szCs w:val="20"/>
        </w:rPr>
      </w:pPr>
    </w:p>
    <w:p w14:paraId="03E01B56" w14:textId="77777777" w:rsidR="00D67B66" w:rsidRPr="004B43D0"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 xml:space="preserve">Over 140,000 visitors, both domestic and international, visit The Irish National Stud &amp; Gardens each year. </w:t>
      </w:r>
    </w:p>
    <w:p w14:paraId="7D851C98" w14:textId="77777777" w:rsidR="00D67B66" w:rsidRDefault="00D67B66" w:rsidP="00D67B66">
      <w:pPr>
        <w:spacing w:before="30" w:after="0" w:line="240" w:lineRule="auto"/>
        <w:jc w:val="both"/>
        <w:rPr>
          <w:rFonts w:ascii="Calibri" w:eastAsia="Calibri" w:hAnsi="Calibri" w:cs="Tahoma"/>
          <w:sz w:val="20"/>
          <w:szCs w:val="20"/>
        </w:rPr>
      </w:pPr>
    </w:p>
    <w:p w14:paraId="47856FE8" w14:textId="010D7D1B" w:rsidR="00D67B66"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 xml:space="preserve">For further information about The Irish National Stud DAC log on to </w:t>
      </w:r>
      <w:hyperlink r:id="rId11" w:history="1">
        <w:r w:rsidRPr="004B43D0">
          <w:rPr>
            <w:rStyle w:val="Hyperlink"/>
            <w:rFonts w:ascii="Calibri" w:eastAsia="Calibri" w:hAnsi="Calibri" w:cs="Tahoma"/>
          </w:rPr>
          <w:t>www.irishnationalstud.ie</w:t>
        </w:r>
      </w:hyperlink>
      <w:r w:rsidRPr="004B43D0">
        <w:rPr>
          <w:rFonts w:ascii="Calibri" w:eastAsia="Calibri" w:hAnsi="Calibri" w:cs="Tahoma"/>
          <w:sz w:val="20"/>
          <w:szCs w:val="20"/>
        </w:rPr>
        <w:t xml:space="preserve">. </w:t>
      </w:r>
      <w:r w:rsidRPr="004B43D0">
        <w:rPr>
          <w:rFonts w:ascii="Calibri" w:eastAsia="Calibri" w:hAnsi="Calibri" w:cs="Tahoma"/>
          <w:sz w:val="20"/>
          <w:szCs w:val="20"/>
        </w:rPr>
        <w:tab/>
      </w:r>
    </w:p>
    <w:p w14:paraId="34594846" w14:textId="77777777" w:rsidR="00D67B66" w:rsidRDefault="00D67B66" w:rsidP="00D67B66">
      <w:pPr>
        <w:spacing w:before="30" w:after="0" w:line="240" w:lineRule="auto"/>
        <w:jc w:val="both"/>
        <w:rPr>
          <w:rFonts w:eastAsia="Times New Roman" w:cstheme="minorHAnsi"/>
          <w:b/>
          <w:bCs/>
          <w:color w:val="984806" w:themeColor="accent6" w:themeShade="80"/>
          <w:sz w:val="20"/>
          <w:szCs w:val="20"/>
          <w:lang w:eastAsia="en-IE"/>
        </w:rPr>
      </w:pPr>
    </w:p>
    <w:p w14:paraId="521EF15B" w14:textId="60366232" w:rsidR="00723E6C" w:rsidRPr="002C333E" w:rsidRDefault="00723E6C" w:rsidP="00D67B66">
      <w:pPr>
        <w:tabs>
          <w:tab w:val="left" w:pos="567"/>
        </w:tabs>
        <w:spacing w:after="0"/>
        <w:jc w:val="both"/>
        <w:rPr>
          <w:rFonts w:cs="Calibri"/>
          <w:sz w:val="20"/>
          <w:szCs w:val="20"/>
        </w:rPr>
      </w:pPr>
    </w:p>
    <w:p w14:paraId="081E1417" w14:textId="77777777" w:rsidR="00F843D4" w:rsidRPr="00352253" w:rsidRDefault="00286C5D" w:rsidP="00286C5D">
      <w:pPr>
        <w:tabs>
          <w:tab w:val="left" w:pos="567"/>
        </w:tabs>
        <w:spacing w:after="0"/>
        <w:jc w:val="both"/>
        <w:rPr>
          <w:b/>
          <w:color w:val="76923C" w:themeColor="accent3" w:themeShade="BF"/>
          <w:sz w:val="20"/>
          <w:szCs w:val="20"/>
        </w:rPr>
      </w:pPr>
      <w:r w:rsidRPr="00352253">
        <w:rPr>
          <w:b/>
          <w:color w:val="76923C" w:themeColor="accent3" w:themeShade="BF"/>
          <w:sz w:val="20"/>
          <w:szCs w:val="20"/>
        </w:rPr>
        <w:t>1.2</w:t>
      </w:r>
      <w:r w:rsidRPr="00352253">
        <w:rPr>
          <w:b/>
          <w:color w:val="76923C" w:themeColor="accent3" w:themeShade="BF"/>
          <w:sz w:val="20"/>
          <w:szCs w:val="20"/>
        </w:rPr>
        <w:tab/>
        <w:t>The Open Procedure</w:t>
      </w:r>
    </w:p>
    <w:p w14:paraId="04F57CA4" w14:textId="77777777" w:rsidR="00B731E9" w:rsidRPr="00286C5D" w:rsidRDefault="00F843D4" w:rsidP="00286C5D">
      <w:pPr>
        <w:tabs>
          <w:tab w:val="left" w:pos="567"/>
        </w:tabs>
        <w:spacing w:after="0"/>
        <w:jc w:val="both"/>
        <w:rPr>
          <w:b/>
          <w:color w:val="1F497D" w:themeColor="text2"/>
          <w:sz w:val="20"/>
          <w:lang w:val="en-IE"/>
        </w:rPr>
      </w:pPr>
      <w:r w:rsidRPr="00286C5D">
        <w:rPr>
          <w:b/>
          <w:color w:val="1F497D" w:themeColor="text2"/>
          <w:sz w:val="20"/>
          <w:szCs w:val="20"/>
        </w:rPr>
        <w:t xml:space="preserve">   </w:t>
      </w:r>
      <w:r w:rsidR="00DC7524" w:rsidRPr="00286C5D">
        <w:rPr>
          <w:b/>
          <w:color w:val="1F497D" w:themeColor="text2"/>
          <w:sz w:val="20"/>
          <w:szCs w:val="23"/>
        </w:rPr>
        <w:t xml:space="preserve"> </w:t>
      </w:r>
    </w:p>
    <w:p w14:paraId="58BB6197" w14:textId="7AA42B91" w:rsidR="009E7EA7" w:rsidRDefault="00DC7524" w:rsidP="00DC7524">
      <w:pPr>
        <w:jc w:val="both"/>
        <w:rPr>
          <w:sz w:val="20"/>
        </w:rPr>
      </w:pPr>
      <w:r w:rsidRPr="009E7EA7">
        <w:rPr>
          <w:sz w:val="20"/>
        </w:rPr>
        <w:t xml:space="preserve">The Contracting Authority is employing the open procedure to award this </w:t>
      </w:r>
      <w:r w:rsidR="00D95DF8" w:rsidRPr="00D5692D">
        <w:rPr>
          <w:sz w:val="20"/>
        </w:rPr>
        <w:t>Single Party Framework Agreement</w:t>
      </w:r>
      <w:r w:rsidR="00D5692D">
        <w:rPr>
          <w:sz w:val="20"/>
        </w:rPr>
        <w:t xml:space="preserve"> </w:t>
      </w:r>
      <w:r w:rsidRPr="009E7EA7">
        <w:rPr>
          <w:sz w:val="20"/>
        </w:rPr>
        <w:t xml:space="preserve">In accordance with the provisions governing the conduct of the open procedure, any interested economic operator may tender for appointment as the successful </w:t>
      </w:r>
      <w:r w:rsidR="00635F89">
        <w:rPr>
          <w:sz w:val="20"/>
        </w:rPr>
        <w:t>tenderer</w:t>
      </w:r>
      <w:r w:rsidR="009E7EA7">
        <w:rPr>
          <w:sz w:val="20"/>
        </w:rPr>
        <w:t xml:space="preserve">. </w:t>
      </w:r>
    </w:p>
    <w:p w14:paraId="279BB8AC" w14:textId="77777777" w:rsidR="00BF7562" w:rsidRPr="001F4AFD" w:rsidRDefault="00BF7562" w:rsidP="00BF7562">
      <w:pPr>
        <w:jc w:val="both"/>
        <w:rPr>
          <w:sz w:val="20"/>
          <w:szCs w:val="20"/>
        </w:rPr>
      </w:pPr>
      <w:r w:rsidRPr="001F4AFD">
        <w:rPr>
          <w:sz w:val="20"/>
          <w:szCs w:val="20"/>
        </w:rPr>
        <w:t>In the first instance, the self-declaration form</w:t>
      </w:r>
      <w:r>
        <w:rPr>
          <w:sz w:val="20"/>
          <w:szCs w:val="20"/>
        </w:rPr>
        <w:t xml:space="preserve"> (Appendix 3</w:t>
      </w:r>
      <w:r w:rsidRPr="001F4AFD">
        <w:rPr>
          <w:sz w:val="20"/>
          <w:szCs w:val="20"/>
        </w:rPr>
        <w:t>) will be reviewed for it</w:t>
      </w:r>
      <w:r>
        <w:rPr>
          <w:sz w:val="20"/>
          <w:szCs w:val="20"/>
        </w:rPr>
        <w:t>s</w:t>
      </w:r>
      <w:r w:rsidRPr="001F4AFD">
        <w:rPr>
          <w:sz w:val="20"/>
          <w:szCs w:val="20"/>
        </w:rPr>
        <w:t xml:space="preserve"> completeness. Tenderers meeting this requirement will then be assessed against the award criteria, rul</w:t>
      </w:r>
      <w:r>
        <w:rPr>
          <w:sz w:val="20"/>
          <w:szCs w:val="20"/>
        </w:rPr>
        <w:t>es and weightings contained in s</w:t>
      </w:r>
      <w:r w:rsidRPr="001F4AFD">
        <w:rPr>
          <w:sz w:val="20"/>
          <w:szCs w:val="20"/>
        </w:rPr>
        <w:t xml:space="preserve">ection 4 of this document in order to identify the most economically advantageous tender. The tenderer(s) with the lowest price tender and with the most economically advantageous tender will be requested to submit evidence in order to be validated against the eligibility criteria and rules contained in </w:t>
      </w:r>
      <w:r>
        <w:rPr>
          <w:sz w:val="20"/>
          <w:szCs w:val="20"/>
        </w:rPr>
        <w:t>s</w:t>
      </w:r>
      <w:r w:rsidRPr="001F4AFD">
        <w:rPr>
          <w:sz w:val="20"/>
          <w:szCs w:val="20"/>
        </w:rPr>
        <w:t xml:space="preserve">ection 4 of this document. (Evidence for selection criteria is requested from the lowest price tenderer to ensure the appropriate marking of ultimate </w:t>
      </w:r>
      <w:r>
        <w:rPr>
          <w:sz w:val="20"/>
          <w:szCs w:val="20"/>
        </w:rPr>
        <w:t>cost award criterion</w:t>
      </w:r>
      <w:r w:rsidRPr="001F4AFD">
        <w:rPr>
          <w:sz w:val="20"/>
          <w:szCs w:val="20"/>
        </w:rPr>
        <w:t>).</w:t>
      </w:r>
    </w:p>
    <w:p w14:paraId="1C0857A8" w14:textId="77777777" w:rsidR="00D84861" w:rsidRDefault="00D84861" w:rsidP="00286C5D">
      <w:pPr>
        <w:spacing w:after="0"/>
        <w:jc w:val="both"/>
        <w:rPr>
          <w:sz w:val="20"/>
        </w:rPr>
      </w:pPr>
    </w:p>
    <w:p w14:paraId="07179237" w14:textId="5D90B9D8" w:rsidR="009E7EA7" w:rsidRPr="00352253" w:rsidRDefault="00286C5D" w:rsidP="00286C5D">
      <w:pPr>
        <w:pStyle w:val="Heading2"/>
        <w:spacing w:after="0"/>
        <w:rPr>
          <w:b/>
          <w:i w:val="0"/>
          <w:color w:val="76923C" w:themeColor="accent3" w:themeShade="BF"/>
          <w:sz w:val="20"/>
          <w:u w:val="none"/>
        </w:rPr>
      </w:pPr>
      <w:bookmarkStart w:id="7" w:name="_Toc372629388"/>
      <w:bookmarkStart w:id="8" w:name="_Toc374367955"/>
      <w:bookmarkStart w:id="9" w:name="_Toc381786257"/>
      <w:bookmarkStart w:id="10" w:name="_Toc131686132"/>
      <w:bookmarkStart w:id="11" w:name="_Toc131686250"/>
      <w:bookmarkStart w:id="12" w:name="_Toc132277231"/>
      <w:r w:rsidRPr="00352253">
        <w:rPr>
          <w:b/>
          <w:i w:val="0"/>
          <w:color w:val="76923C" w:themeColor="accent3" w:themeShade="BF"/>
          <w:sz w:val="20"/>
          <w:u w:val="none"/>
        </w:rPr>
        <w:t>1.3</w:t>
      </w:r>
      <w:r w:rsidRPr="00352253">
        <w:rPr>
          <w:b/>
          <w:i w:val="0"/>
          <w:color w:val="76923C" w:themeColor="accent3" w:themeShade="BF"/>
          <w:sz w:val="20"/>
          <w:u w:val="none"/>
        </w:rPr>
        <w:tab/>
      </w:r>
      <w:r w:rsidR="009E7EA7" w:rsidRPr="00352253">
        <w:rPr>
          <w:b/>
          <w:i w:val="0"/>
          <w:color w:val="76923C" w:themeColor="accent3" w:themeShade="BF"/>
          <w:sz w:val="20"/>
          <w:u w:val="none"/>
        </w:rPr>
        <w:t>About the</w:t>
      </w:r>
      <w:r w:rsidR="00D5692D">
        <w:rPr>
          <w:b/>
          <w:i w:val="0"/>
          <w:color w:val="76923C" w:themeColor="accent3" w:themeShade="BF"/>
          <w:sz w:val="20"/>
          <w:u w:val="none"/>
        </w:rPr>
        <w:t xml:space="preserve"> Single </w:t>
      </w:r>
      <w:r w:rsidR="00D5692D" w:rsidRPr="00D5692D">
        <w:rPr>
          <w:b/>
          <w:i w:val="0"/>
          <w:color w:val="76923C" w:themeColor="accent3" w:themeShade="BF"/>
          <w:sz w:val="20"/>
          <w:u w:val="none"/>
        </w:rPr>
        <w:t>Party</w:t>
      </w:r>
      <w:r w:rsidR="009E7EA7" w:rsidRPr="00D5692D">
        <w:rPr>
          <w:b/>
          <w:i w:val="0"/>
          <w:color w:val="76923C" w:themeColor="accent3" w:themeShade="BF"/>
          <w:sz w:val="20"/>
          <w:u w:val="none"/>
        </w:rPr>
        <w:t xml:space="preserve"> </w:t>
      </w:r>
      <w:bookmarkEnd w:id="7"/>
      <w:bookmarkEnd w:id="8"/>
      <w:bookmarkEnd w:id="9"/>
      <w:bookmarkEnd w:id="10"/>
      <w:bookmarkEnd w:id="11"/>
      <w:bookmarkEnd w:id="12"/>
      <w:r w:rsidR="00D95DF8" w:rsidRPr="00D5692D">
        <w:rPr>
          <w:b/>
          <w:i w:val="0"/>
          <w:color w:val="76923C" w:themeColor="accent3" w:themeShade="BF"/>
          <w:sz w:val="20"/>
          <w:u w:val="none"/>
        </w:rPr>
        <w:t>Framework</w:t>
      </w:r>
      <w:r w:rsidR="00D67B66" w:rsidRPr="00D5692D">
        <w:rPr>
          <w:b/>
          <w:i w:val="0"/>
          <w:color w:val="76923C" w:themeColor="accent3" w:themeShade="BF"/>
          <w:sz w:val="20"/>
          <w:u w:val="none"/>
        </w:rPr>
        <w:t xml:space="preserve"> Agreement</w:t>
      </w:r>
      <w:r w:rsidR="00D5692D" w:rsidRPr="00D5692D">
        <w:rPr>
          <w:b/>
          <w:i w:val="0"/>
          <w:color w:val="76923C" w:themeColor="accent3" w:themeShade="BF"/>
          <w:sz w:val="20"/>
          <w:u w:val="none"/>
        </w:rPr>
        <w:t>.</w:t>
      </w:r>
    </w:p>
    <w:p w14:paraId="2E50F4B7" w14:textId="77777777" w:rsidR="00286C5D" w:rsidRDefault="00286C5D" w:rsidP="00286C5D">
      <w:pPr>
        <w:pStyle w:val="Heading1"/>
        <w:numPr>
          <w:ilvl w:val="0"/>
          <w:numId w:val="0"/>
        </w:numPr>
        <w:spacing w:after="0"/>
        <w:ind w:left="992"/>
        <w:jc w:val="both"/>
        <w:rPr>
          <w:rFonts w:cs="Calibri"/>
          <w:bCs/>
          <w:color w:val="auto"/>
          <w:spacing w:val="-2"/>
          <w:sz w:val="20"/>
          <w:lang w:val="en-GB"/>
        </w:rPr>
      </w:pPr>
      <w:bookmarkStart w:id="13" w:name="_Toc372629389"/>
      <w:bookmarkStart w:id="14" w:name="_Toc374367956"/>
    </w:p>
    <w:p w14:paraId="72C8D4D0" w14:textId="77777777" w:rsidR="00931597" w:rsidRPr="004A0F73" w:rsidRDefault="00931597" w:rsidP="00931597">
      <w:pPr>
        <w:pStyle w:val="Heading1"/>
        <w:numPr>
          <w:ilvl w:val="0"/>
          <w:numId w:val="8"/>
        </w:numPr>
        <w:spacing w:after="0"/>
        <w:ind w:left="567" w:hanging="567"/>
        <w:jc w:val="both"/>
        <w:rPr>
          <w:rFonts w:cs="Calibri"/>
          <w:color w:val="auto"/>
          <w:sz w:val="20"/>
          <w:szCs w:val="20"/>
          <w:u w:val="single"/>
          <w:lang w:val="en-GB"/>
        </w:rPr>
      </w:pPr>
      <w:bookmarkStart w:id="15" w:name="_Toc381786258"/>
      <w:bookmarkStart w:id="16" w:name="_Toc131686133"/>
      <w:bookmarkStart w:id="17" w:name="_Toc131686251"/>
      <w:bookmarkStart w:id="18" w:name="_Toc132277232"/>
      <w:bookmarkStart w:id="19" w:name="_Toc372629391"/>
      <w:bookmarkStart w:id="20" w:name="_Toc374367958"/>
      <w:bookmarkEnd w:id="13"/>
      <w:bookmarkEnd w:id="14"/>
      <w:r w:rsidRPr="004A0F73">
        <w:rPr>
          <w:rFonts w:cs="Calibri"/>
          <w:color w:val="auto"/>
          <w:sz w:val="20"/>
          <w:szCs w:val="20"/>
          <w:u w:val="single"/>
          <w:lang w:val="en-GB"/>
        </w:rPr>
        <w:t>General</w:t>
      </w:r>
      <w:bookmarkEnd w:id="15"/>
      <w:bookmarkEnd w:id="16"/>
      <w:bookmarkEnd w:id="17"/>
      <w:bookmarkEnd w:id="18"/>
    </w:p>
    <w:p w14:paraId="5B2AA9DF" w14:textId="77777777" w:rsidR="00396EDB" w:rsidRDefault="00396EDB" w:rsidP="00D5692D">
      <w:pPr>
        <w:jc w:val="both"/>
        <w:rPr>
          <w:rFonts w:cstheme="minorHAnsi"/>
          <w:bCs/>
          <w:spacing w:val="-2"/>
          <w:sz w:val="20"/>
          <w:szCs w:val="20"/>
        </w:rPr>
      </w:pPr>
      <w:bookmarkStart w:id="21" w:name="_Toc372629390"/>
      <w:bookmarkStart w:id="22" w:name="_Toc374367957"/>
      <w:bookmarkStart w:id="23" w:name="_Toc381786259"/>
      <w:bookmarkStart w:id="24" w:name="_Toc131686134"/>
      <w:bookmarkStart w:id="25" w:name="_Toc131686252"/>
      <w:bookmarkStart w:id="26" w:name="_Toc132277233"/>
    </w:p>
    <w:p w14:paraId="7E4E32F4" w14:textId="4F8FCFFB" w:rsidR="00D95DF8" w:rsidRPr="00D5692D" w:rsidRDefault="00D95DF8" w:rsidP="00D5692D">
      <w:pPr>
        <w:jc w:val="both"/>
        <w:rPr>
          <w:rFonts w:cstheme="minorHAnsi"/>
          <w:bCs/>
          <w:spacing w:val="-2"/>
          <w:sz w:val="20"/>
          <w:szCs w:val="20"/>
        </w:rPr>
      </w:pPr>
      <w:r w:rsidRPr="00D5692D">
        <w:rPr>
          <w:rFonts w:cstheme="minorHAnsi"/>
          <w:bCs/>
          <w:spacing w:val="-2"/>
          <w:sz w:val="20"/>
          <w:szCs w:val="20"/>
        </w:rPr>
        <w:t xml:space="preserve">A </w:t>
      </w:r>
      <w:r w:rsidRPr="00396EDB">
        <w:rPr>
          <w:rFonts w:cstheme="minorHAnsi"/>
          <w:bCs/>
          <w:spacing w:val="-2"/>
          <w:sz w:val="20"/>
          <w:szCs w:val="20"/>
        </w:rPr>
        <w:t>framework agreement</w:t>
      </w:r>
      <w:r w:rsidRPr="00D5692D">
        <w:rPr>
          <w:rFonts w:cstheme="minorHAnsi"/>
          <w:b/>
          <w:spacing w:val="-2"/>
          <w:sz w:val="20"/>
          <w:szCs w:val="20"/>
        </w:rPr>
        <w:t xml:space="preserve"> </w:t>
      </w:r>
      <w:r w:rsidRPr="00D5692D">
        <w:rPr>
          <w:rFonts w:cstheme="minorHAnsi"/>
          <w:bCs/>
          <w:spacing w:val="-2"/>
          <w:sz w:val="20"/>
          <w:szCs w:val="20"/>
        </w:rPr>
        <w:t xml:space="preserve">constitutes a means of establishing overall terms and conditions in accordance with which, for a specified duration, individual contracts may or may not be awarded. In the context of a single-party framework agreement, the successful framework member </w:t>
      </w:r>
      <w:r w:rsidRPr="00D5692D">
        <w:rPr>
          <w:rFonts w:cstheme="minorHAnsi"/>
          <w:bCs/>
          <w:spacing w:val="-2"/>
          <w:sz w:val="20"/>
          <w:szCs w:val="20"/>
          <w:u w:val="single"/>
        </w:rPr>
        <w:t>does not have to compete</w:t>
      </w:r>
      <w:r w:rsidRPr="00D5692D">
        <w:rPr>
          <w:rFonts w:cstheme="minorHAnsi"/>
          <w:bCs/>
          <w:spacing w:val="-2"/>
          <w:sz w:val="20"/>
          <w:szCs w:val="20"/>
        </w:rPr>
        <w:t xml:space="preserve"> for each new contract. It is emphasised that a framework agreement constitutes no guarantee to purchase a specific quantity of services from a particular economic operator. Indeed, the Contracting Authority reserves the right to operate outside of the framework agreement at its discretion; particularly should it become apparent that doing so would offer greater value for money. Notwithstanding the foregoing, the Contracting Authority has adopted a framework agreement approach to the procurement of the required services in order to leverage efficiencies and maximise cost savings over </w:t>
      </w:r>
      <w:r w:rsidR="00D5692D" w:rsidRPr="00D5692D">
        <w:rPr>
          <w:rFonts w:cstheme="minorHAnsi"/>
          <w:bCs/>
          <w:spacing w:val="-2"/>
          <w:sz w:val="20"/>
          <w:szCs w:val="20"/>
        </w:rPr>
        <w:t>the framework</w:t>
      </w:r>
      <w:r w:rsidRPr="00D5692D">
        <w:rPr>
          <w:rFonts w:cstheme="minorHAnsi"/>
          <w:bCs/>
          <w:spacing w:val="-2"/>
          <w:sz w:val="20"/>
          <w:szCs w:val="20"/>
        </w:rPr>
        <w:t xml:space="preserve"> period.  </w:t>
      </w:r>
    </w:p>
    <w:bookmarkEnd w:id="21"/>
    <w:bookmarkEnd w:id="22"/>
    <w:bookmarkEnd w:id="23"/>
    <w:bookmarkEnd w:id="24"/>
    <w:bookmarkEnd w:id="25"/>
    <w:bookmarkEnd w:id="26"/>
    <w:p w14:paraId="16D05AB7" w14:textId="77777777" w:rsidR="00931597" w:rsidRDefault="00931597" w:rsidP="00931597"/>
    <w:p w14:paraId="7B598F65" w14:textId="77777777" w:rsidR="00446E4E" w:rsidRPr="00AA059C" w:rsidRDefault="00446E4E" w:rsidP="00931597"/>
    <w:p w14:paraId="5234D4E1" w14:textId="05356631" w:rsidR="00931597" w:rsidRPr="004A0F73" w:rsidRDefault="00931597" w:rsidP="00931597">
      <w:pPr>
        <w:pStyle w:val="Heading1"/>
        <w:numPr>
          <w:ilvl w:val="0"/>
          <w:numId w:val="8"/>
        </w:numPr>
        <w:spacing w:after="0"/>
        <w:ind w:left="567" w:hanging="567"/>
        <w:jc w:val="both"/>
        <w:rPr>
          <w:rFonts w:cs="Calibri"/>
          <w:color w:val="auto"/>
          <w:sz w:val="20"/>
          <w:szCs w:val="20"/>
          <w:u w:val="single"/>
          <w:lang w:val="en-GB"/>
        </w:rPr>
      </w:pPr>
      <w:bookmarkStart w:id="27" w:name="_Toc131686135"/>
      <w:bookmarkStart w:id="28" w:name="_Toc131686253"/>
      <w:bookmarkStart w:id="29" w:name="_Toc132277234"/>
      <w:r w:rsidRPr="004A0F73">
        <w:rPr>
          <w:rFonts w:cs="Calibri"/>
          <w:color w:val="auto"/>
          <w:sz w:val="20"/>
          <w:szCs w:val="20"/>
          <w:u w:val="single"/>
          <w:lang w:val="en-GB"/>
        </w:rPr>
        <w:t>Duration o</w:t>
      </w:r>
      <w:r w:rsidRPr="00446E4E">
        <w:rPr>
          <w:rFonts w:cs="Calibri"/>
          <w:color w:val="auto"/>
          <w:sz w:val="20"/>
          <w:szCs w:val="20"/>
          <w:u w:val="single"/>
          <w:lang w:val="en-GB"/>
        </w:rPr>
        <w:t>f the</w:t>
      </w:r>
      <w:r w:rsidR="00BA5834" w:rsidRPr="00446E4E">
        <w:rPr>
          <w:rFonts w:cs="Calibri"/>
          <w:color w:val="auto"/>
          <w:sz w:val="20"/>
          <w:szCs w:val="20"/>
          <w:u w:val="single"/>
          <w:lang w:val="en-GB"/>
        </w:rPr>
        <w:t xml:space="preserve"> </w:t>
      </w:r>
      <w:r w:rsidR="00ED19A5" w:rsidRPr="00446E4E">
        <w:rPr>
          <w:rFonts w:cs="Calibri"/>
          <w:color w:val="auto"/>
          <w:sz w:val="20"/>
          <w:szCs w:val="20"/>
          <w:u w:val="single"/>
          <w:lang w:val="en-GB"/>
        </w:rPr>
        <w:t xml:space="preserve">Framework </w:t>
      </w:r>
      <w:r w:rsidRPr="00446E4E">
        <w:rPr>
          <w:rFonts w:cs="Calibri"/>
          <w:color w:val="auto"/>
          <w:sz w:val="20"/>
          <w:szCs w:val="20"/>
          <w:u w:val="single"/>
          <w:lang w:val="en-GB"/>
        </w:rPr>
        <w:t>Agreement</w:t>
      </w:r>
      <w:bookmarkEnd w:id="27"/>
      <w:bookmarkEnd w:id="28"/>
      <w:bookmarkEnd w:id="29"/>
      <w:r w:rsidR="00ED19A5" w:rsidRPr="00446E4E">
        <w:rPr>
          <w:rFonts w:cs="Calibri"/>
          <w:color w:val="auto"/>
          <w:sz w:val="20"/>
          <w:szCs w:val="20"/>
          <w:u w:val="single"/>
          <w:lang w:val="en-GB"/>
        </w:rPr>
        <w:t>.</w:t>
      </w:r>
    </w:p>
    <w:p w14:paraId="325C7661" w14:textId="77777777" w:rsidR="00D67B66" w:rsidRDefault="00D67B66" w:rsidP="00D67B66">
      <w:pPr>
        <w:jc w:val="both"/>
        <w:rPr>
          <w:rFonts w:cs="Calibri"/>
          <w:bCs/>
          <w:spacing w:val="-2"/>
          <w:sz w:val="20"/>
        </w:rPr>
      </w:pPr>
    </w:p>
    <w:p w14:paraId="11B6A03F" w14:textId="5408EB63" w:rsidR="00D67B66" w:rsidRPr="000B0559" w:rsidRDefault="00D67B66" w:rsidP="00D67B66">
      <w:pPr>
        <w:jc w:val="both"/>
        <w:rPr>
          <w:rFonts w:ascii="Calibri" w:eastAsia="Calibri" w:hAnsi="Calibri" w:cs="Times New Roman"/>
          <w:sz w:val="20"/>
        </w:rPr>
      </w:pPr>
      <w:r w:rsidRPr="000B0559">
        <w:rPr>
          <w:rFonts w:ascii="Calibri" w:eastAsia="Calibri" w:hAnsi="Calibri" w:cs="Times New Roman"/>
          <w:sz w:val="20"/>
        </w:rPr>
        <w:t xml:space="preserve">This </w:t>
      </w:r>
      <w:r w:rsidR="00D5692D">
        <w:rPr>
          <w:rFonts w:ascii="Calibri" w:eastAsia="Calibri" w:hAnsi="Calibri" w:cs="Times New Roman"/>
          <w:sz w:val="20"/>
        </w:rPr>
        <w:t>Framework Agreement</w:t>
      </w:r>
      <w:r w:rsidRPr="000B0559">
        <w:rPr>
          <w:rFonts w:ascii="Calibri" w:eastAsia="Calibri" w:hAnsi="Calibri" w:cs="Times New Roman"/>
          <w:sz w:val="20"/>
        </w:rPr>
        <w:t xml:space="preserve"> will have a maximum potential duration of </w:t>
      </w:r>
      <w:r w:rsidR="00D5692D">
        <w:rPr>
          <w:rFonts w:ascii="Calibri" w:eastAsia="Calibri" w:hAnsi="Calibri" w:cs="Times New Roman"/>
          <w:sz w:val="20"/>
        </w:rPr>
        <w:t>8</w:t>
      </w:r>
      <w:r w:rsidRPr="000B0559">
        <w:rPr>
          <w:rFonts w:ascii="Calibri" w:eastAsia="Calibri" w:hAnsi="Calibri" w:cs="Times New Roman"/>
          <w:sz w:val="20"/>
        </w:rPr>
        <w:t xml:space="preserve"> years. In the first instance, the </w:t>
      </w:r>
      <w:r w:rsidR="00D5692D">
        <w:rPr>
          <w:rFonts w:ascii="Calibri" w:eastAsia="Calibri" w:hAnsi="Calibri" w:cs="Times New Roman"/>
          <w:sz w:val="20"/>
        </w:rPr>
        <w:t>agreement</w:t>
      </w:r>
      <w:r w:rsidRPr="000B0559">
        <w:rPr>
          <w:rFonts w:ascii="Calibri" w:eastAsia="Calibri" w:hAnsi="Calibri" w:cs="Times New Roman"/>
          <w:sz w:val="20"/>
        </w:rPr>
        <w:t xml:space="preserve"> will be awarded for a period of </w:t>
      </w:r>
      <w:r w:rsidR="00D5692D">
        <w:rPr>
          <w:rFonts w:ascii="Calibri" w:eastAsia="Calibri" w:hAnsi="Calibri" w:cs="Times New Roman"/>
          <w:sz w:val="20"/>
        </w:rPr>
        <w:t>one (1)</w:t>
      </w:r>
      <w:r w:rsidRPr="000B0559">
        <w:rPr>
          <w:rFonts w:ascii="Calibri" w:eastAsia="Calibri" w:hAnsi="Calibri" w:cs="Times New Roman"/>
          <w:sz w:val="20"/>
        </w:rPr>
        <w:t xml:space="preserve"> year. The extension of the </w:t>
      </w:r>
      <w:r w:rsidR="00D5692D">
        <w:rPr>
          <w:rFonts w:ascii="Calibri" w:eastAsia="Calibri" w:hAnsi="Calibri" w:cs="Times New Roman"/>
          <w:sz w:val="20"/>
        </w:rPr>
        <w:t>framework agreement</w:t>
      </w:r>
      <w:r w:rsidRPr="000B0559">
        <w:rPr>
          <w:rFonts w:ascii="Calibri" w:eastAsia="Calibri" w:hAnsi="Calibri" w:cs="Times New Roman"/>
          <w:sz w:val="20"/>
        </w:rPr>
        <w:t xml:space="preserve"> beyond this period will be reviewed annually and will be strictly contingent upon successful performance on the part of the </w:t>
      </w:r>
      <w:r w:rsidR="00D5692D">
        <w:rPr>
          <w:rFonts w:ascii="Calibri" w:eastAsia="Calibri" w:hAnsi="Calibri" w:cs="Times New Roman"/>
          <w:sz w:val="20"/>
        </w:rPr>
        <w:t>framework member</w:t>
      </w:r>
      <w:r w:rsidRPr="000B0559">
        <w:rPr>
          <w:rFonts w:ascii="Calibri" w:eastAsia="Calibri" w:hAnsi="Calibri" w:cs="Times New Roman"/>
          <w:sz w:val="20"/>
        </w:rPr>
        <w:t xml:space="preserve"> and the overall continued strategic appropriateness of the </w:t>
      </w:r>
      <w:r w:rsidR="00D5692D">
        <w:rPr>
          <w:rFonts w:ascii="Calibri" w:eastAsia="Calibri" w:hAnsi="Calibri" w:cs="Times New Roman"/>
          <w:sz w:val="20"/>
        </w:rPr>
        <w:t>framework agreement</w:t>
      </w:r>
      <w:r w:rsidRPr="000B0559">
        <w:rPr>
          <w:rFonts w:ascii="Calibri" w:eastAsia="Calibri" w:hAnsi="Calibri" w:cs="Times New Roman"/>
          <w:sz w:val="20"/>
        </w:rPr>
        <w:t>.</w:t>
      </w:r>
    </w:p>
    <w:p w14:paraId="318E1A1C" w14:textId="262E5825" w:rsidR="00931597" w:rsidRPr="00286C5D" w:rsidRDefault="00931597" w:rsidP="00D67B66">
      <w:pPr>
        <w:pStyle w:val="Heading1"/>
        <w:numPr>
          <w:ilvl w:val="0"/>
          <w:numId w:val="0"/>
        </w:numPr>
        <w:spacing w:after="0"/>
        <w:ind w:left="567" w:hanging="567"/>
        <w:jc w:val="both"/>
        <w:rPr>
          <w:rFonts w:cs="Calibri"/>
          <w:bCs/>
          <w:color w:val="auto"/>
          <w:spacing w:val="-2"/>
          <w:sz w:val="20"/>
          <w:lang w:val="en-GB"/>
        </w:rPr>
      </w:pPr>
      <w:r>
        <w:rPr>
          <w:rFonts w:cs="Calibri"/>
          <w:b w:val="0"/>
          <w:bCs/>
          <w:color w:val="auto"/>
          <w:spacing w:val="-2"/>
          <w:sz w:val="20"/>
          <w:lang w:val="en-GB"/>
        </w:rPr>
        <w:tab/>
      </w:r>
    </w:p>
    <w:p w14:paraId="338C722C" w14:textId="77777777" w:rsidR="00931597" w:rsidRDefault="00931597" w:rsidP="00931597">
      <w:pPr>
        <w:pStyle w:val="Heading1"/>
        <w:numPr>
          <w:ilvl w:val="0"/>
          <w:numId w:val="8"/>
        </w:numPr>
        <w:spacing w:after="0"/>
        <w:ind w:left="567" w:hanging="567"/>
        <w:jc w:val="both"/>
        <w:rPr>
          <w:rFonts w:cs="Calibri"/>
          <w:color w:val="auto"/>
          <w:sz w:val="20"/>
          <w:szCs w:val="20"/>
          <w:u w:val="single"/>
          <w:lang w:val="en-GB"/>
        </w:rPr>
      </w:pPr>
      <w:bookmarkStart w:id="30" w:name="_Toc131686137"/>
      <w:bookmarkStart w:id="31" w:name="_Toc131686255"/>
      <w:bookmarkStart w:id="32" w:name="_Toc132277236"/>
      <w:r w:rsidRPr="004A0F73">
        <w:rPr>
          <w:rFonts w:cs="Calibri"/>
          <w:color w:val="auto"/>
          <w:sz w:val="20"/>
          <w:szCs w:val="20"/>
          <w:u w:val="single"/>
          <w:lang w:val="en-GB"/>
        </w:rPr>
        <w:t>Award to Runner-up</w:t>
      </w:r>
      <w:bookmarkEnd w:id="30"/>
      <w:bookmarkEnd w:id="31"/>
      <w:bookmarkEnd w:id="32"/>
    </w:p>
    <w:p w14:paraId="02DF8200" w14:textId="77777777" w:rsidR="0081130F" w:rsidRPr="0081130F" w:rsidRDefault="0081130F" w:rsidP="0081130F"/>
    <w:p w14:paraId="0BF35982" w14:textId="01D50888" w:rsidR="0011492A" w:rsidRPr="0011492A" w:rsidRDefault="00D5692D" w:rsidP="002C333E">
      <w:r w:rsidRPr="00D5692D">
        <w:rPr>
          <w:rFonts w:ascii="Calibri" w:eastAsia="Calibri" w:hAnsi="Calibri" w:cs="Calibri"/>
          <w:bCs/>
          <w:spacing w:val="-2"/>
          <w:sz w:val="20"/>
        </w:rPr>
        <w:t>In the event that, following the award of this single-party framework agreement, the successful framework member cannot, for whatever reason, deliver the required services to the satisfaction of the Contracting Authority; the Contracting Authority reserves the right to award the agreement to the next highest-ranked tenderer emerging from this competitive process at any time during the tender validity period. This shall be without prejudice to the right of the Contracting Authority to terminate the agreement and commence a new competitive process.</w:t>
      </w:r>
    </w:p>
    <w:p w14:paraId="7CE38690" w14:textId="77777777" w:rsidR="00931597" w:rsidRPr="00286C5D" w:rsidRDefault="00931597" w:rsidP="00931597">
      <w:pPr>
        <w:spacing w:after="0"/>
      </w:pPr>
    </w:p>
    <w:p w14:paraId="3FAE2E22" w14:textId="77777777" w:rsidR="00931597" w:rsidRDefault="00931597" w:rsidP="00286C5D">
      <w:pPr>
        <w:pStyle w:val="Heading1"/>
        <w:numPr>
          <w:ilvl w:val="0"/>
          <w:numId w:val="0"/>
        </w:numPr>
        <w:spacing w:after="0"/>
        <w:ind w:left="1134"/>
        <w:jc w:val="both"/>
        <w:rPr>
          <w:rFonts w:cs="Calibri"/>
          <w:bCs/>
          <w:color w:val="auto"/>
          <w:spacing w:val="-2"/>
          <w:sz w:val="20"/>
          <w:lang w:val="en-GB"/>
        </w:rPr>
        <w:sectPr w:rsidR="00931597" w:rsidSect="00AD1D69">
          <w:pgSz w:w="12240" w:h="15840"/>
          <w:pgMar w:top="902" w:right="1797" w:bottom="1077" w:left="1560" w:header="709" w:footer="709" w:gutter="0"/>
          <w:cols w:space="708"/>
          <w:docGrid w:linePitch="360"/>
        </w:sectPr>
      </w:pPr>
    </w:p>
    <w:p w14:paraId="182CB6E1" w14:textId="77777777" w:rsidR="000121C1" w:rsidRDefault="000121C1" w:rsidP="00286C5D">
      <w:pPr>
        <w:pStyle w:val="Heading1"/>
        <w:numPr>
          <w:ilvl w:val="0"/>
          <w:numId w:val="0"/>
        </w:numPr>
        <w:spacing w:after="0"/>
        <w:ind w:left="567" w:hanging="567"/>
        <w:jc w:val="both"/>
        <w:rPr>
          <w:rFonts w:cs="Calibri"/>
          <w:b w:val="0"/>
          <w:bCs/>
          <w:color w:val="auto"/>
          <w:spacing w:val="-2"/>
          <w:sz w:val="20"/>
          <w:lang w:val="en-GB"/>
        </w:rPr>
      </w:pPr>
      <w:bookmarkStart w:id="33" w:name="_Toc372629392"/>
      <w:bookmarkStart w:id="34" w:name="_Toc374367959"/>
      <w:bookmarkStart w:id="35" w:name="_Toc381786261"/>
      <w:bookmarkEnd w:id="19"/>
      <w:bookmarkEnd w:id="20"/>
    </w:p>
    <w:p w14:paraId="7CB863E9" w14:textId="7B060493" w:rsidR="00B60C00" w:rsidRPr="004A0A96" w:rsidRDefault="00F107FA" w:rsidP="004A0A96">
      <w:pPr>
        <w:pStyle w:val="Heading1"/>
        <w:ind w:left="567" w:hanging="567"/>
        <w:rPr>
          <w:color w:val="76923C" w:themeColor="accent3" w:themeShade="BF"/>
        </w:rPr>
      </w:pPr>
      <w:bookmarkStart w:id="36" w:name="_Toc132277240"/>
      <w:bookmarkEnd w:id="33"/>
      <w:bookmarkEnd w:id="34"/>
      <w:bookmarkEnd w:id="35"/>
      <w:r w:rsidRPr="00352253">
        <w:rPr>
          <w:color w:val="76923C" w:themeColor="accent3" w:themeShade="BF"/>
        </w:rPr>
        <w:t>SPECIFICATION OF REQUIREMENTS</w:t>
      </w:r>
      <w:bookmarkEnd w:id="36"/>
    </w:p>
    <w:p w14:paraId="5F792DE6" w14:textId="77777777" w:rsidR="004A0A96" w:rsidRDefault="004A0A96" w:rsidP="005231A4">
      <w:pPr>
        <w:pStyle w:val="NoSpacing"/>
        <w:jc w:val="both"/>
        <w:rPr>
          <w:b/>
          <w:bCs/>
          <w:sz w:val="24"/>
          <w:szCs w:val="24"/>
          <w:u w:val="single"/>
        </w:rPr>
      </w:pPr>
      <w:bookmarkStart w:id="37" w:name="_Toc132277262"/>
      <w:r w:rsidRPr="004C0461">
        <w:rPr>
          <w:b/>
          <w:bCs/>
          <w:sz w:val="24"/>
          <w:szCs w:val="24"/>
          <w:u w:val="single"/>
        </w:rPr>
        <w:t>1. Framework Agreement Overview.</w:t>
      </w:r>
    </w:p>
    <w:p w14:paraId="46E2BA47" w14:textId="77777777" w:rsidR="004A0A96" w:rsidRPr="004C0461" w:rsidRDefault="004A0A96" w:rsidP="005231A4">
      <w:pPr>
        <w:pStyle w:val="NoSpacing"/>
        <w:jc w:val="both"/>
        <w:rPr>
          <w:b/>
          <w:bCs/>
          <w:sz w:val="24"/>
          <w:szCs w:val="24"/>
          <w:u w:val="single"/>
        </w:rPr>
      </w:pPr>
    </w:p>
    <w:p w14:paraId="03111AF3" w14:textId="31367681" w:rsidR="004A0A96" w:rsidRPr="00C55D81" w:rsidRDefault="004A0A96" w:rsidP="005231A4">
      <w:pPr>
        <w:pStyle w:val="NoSpacing"/>
        <w:jc w:val="both"/>
        <w:rPr>
          <w:sz w:val="20"/>
          <w:szCs w:val="20"/>
        </w:rPr>
      </w:pPr>
      <w:r w:rsidRPr="00C55D81">
        <w:rPr>
          <w:sz w:val="20"/>
          <w:szCs w:val="20"/>
        </w:rPr>
        <w:t xml:space="preserve">The Irish National Stud DAC invites tenders for the provision of comprehensive veterinary care and </w:t>
      </w:r>
      <w:proofErr w:type="gramStart"/>
      <w:r w:rsidR="001B4A9A">
        <w:rPr>
          <w:sz w:val="20"/>
          <w:szCs w:val="20"/>
        </w:rPr>
        <w:t xml:space="preserve">academic </w:t>
      </w:r>
      <w:r w:rsidRPr="00C55D81">
        <w:rPr>
          <w:sz w:val="20"/>
          <w:szCs w:val="20"/>
        </w:rPr>
        <w:t xml:space="preserve"> lecturing</w:t>
      </w:r>
      <w:proofErr w:type="gramEnd"/>
      <w:r w:rsidRPr="00C55D81">
        <w:rPr>
          <w:sz w:val="20"/>
          <w:szCs w:val="20"/>
        </w:rPr>
        <w:t xml:space="preserve"> services under this Framework Agreement.</w:t>
      </w:r>
    </w:p>
    <w:p w14:paraId="424397FF" w14:textId="77777777" w:rsidR="004A0A96" w:rsidRPr="00C55D81" w:rsidRDefault="004A0A96" w:rsidP="005231A4">
      <w:pPr>
        <w:pStyle w:val="NoSpacing"/>
        <w:jc w:val="both"/>
        <w:rPr>
          <w:sz w:val="20"/>
          <w:szCs w:val="20"/>
        </w:rPr>
      </w:pPr>
    </w:p>
    <w:p w14:paraId="362AE290" w14:textId="77777777" w:rsidR="004A0A96" w:rsidRPr="00C55D81" w:rsidRDefault="004A0A96" w:rsidP="005231A4">
      <w:pPr>
        <w:pStyle w:val="NoSpacing"/>
        <w:jc w:val="both"/>
        <w:rPr>
          <w:sz w:val="20"/>
          <w:szCs w:val="20"/>
        </w:rPr>
      </w:pPr>
      <w:r w:rsidRPr="00C55D81">
        <w:rPr>
          <w:sz w:val="20"/>
          <w:szCs w:val="20"/>
        </w:rPr>
        <w:t xml:space="preserve">The quantities, frequencies, and service volumes detailed in this document represent a </w:t>
      </w:r>
      <w:r w:rsidRPr="00C55D81">
        <w:rPr>
          <w:b/>
          <w:bCs/>
          <w:sz w:val="20"/>
          <w:szCs w:val="20"/>
        </w:rPr>
        <w:t>notional, indicative sample</w:t>
      </w:r>
      <w:r w:rsidRPr="00C55D81">
        <w:rPr>
          <w:sz w:val="20"/>
          <w:szCs w:val="20"/>
        </w:rPr>
        <w:t xml:space="preserve"> of the Company’s historical requirements. They are provided solely to assist tenderers in preparing their submissions. The Irish National Stud makes no commitment, express or implied, regarding the minimum or maximum volume, value, or frequency of services to be procured under any contract awarded through this framework.</w:t>
      </w:r>
    </w:p>
    <w:p w14:paraId="26427F63" w14:textId="77777777" w:rsidR="004A0A96" w:rsidRPr="00C55D81" w:rsidRDefault="004A0A96" w:rsidP="005231A4">
      <w:pPr>
        <w:pStyle w:val="NoSpacing"/>
        <w:jc w:val="both"/>
        <w:rPr>
          <w:sz w:val="20"/>
          <w:szCs w:val="20"/>
        </w:rPr>
      </w:pPr>
    </w:p>
    <w:p w14:paraId="601DC0F8" w14:textId="77777777" w:rsidR="004A0A96" w:rsidRPr="00C55D81" w:rsidRDefault="004A0A96" w:rsidP="005231A4">
      <w:pPr>
        <w:pStyle w:val="NoSpacing"/>
        <w:jc w:val="both"/>
        <w:rPr>
          <w:sz w:val="20"/>
          <w:szCs w:val="20"/>
        </w:rPr>
      </w:pPr>
      <w:r w:rsidRPr="00C55D81">
        <w:rPr>
          <w:sz w:val="20"/>
          <w:szCs w:val="20"/>
        </w:rPr>
        <w:t>Services will be required across the following core areas:</w:t>
      </w:r>
    </w:p>
    <w:p w14:paraId="7080D949" w14:textId="77777777" w:rsidR="004A0A96" w:rsidRPr="00C55D81" w:rsidRDefault="004A0A96" w:rsidP="005231A4">
      <w:pPr>
        <w:pStyle w:val="NoSpacing"/>
        <w:jc w:val="both"/>
        <w:rPr>
          <w:sz w:val="20"/>
          <w:szCs w:val="20"/>
        </w:rPr>
      </w:pPr>
    </w:p>
    <w:p w14:paraId="1A1CB4A4" w14:textId="77777777" w:rsidR="004A0A96" w:rsidRPr="00C55D81" w:rsidRDefault="004A0A96" w:rsidP="00CD0C95">
      <w:pPr>
        <w:pStyle w:val="NoSpacing"/>
        <w:numPr>
          <w:ilvl w:val="0"/>
          <w:numId w:val="16"/>
        </w:numPr>
        <w:jc w:val="both"/>
        <w:rPr>
          <w:sz w:val="20"/>
          <w:szCs w:val="20"/>
        </w:rPr>
      </w:pPr>
      <w:r w:rsidRPr="00C55D81">
        <w:rPr>
          <w:sz w:val="20"/>
          <w:szCs w:val="20"/>
        </w:rPr>
        <w:t>Veterinary Care of Thoroughbred Stallions, Mares, Foals, and Yearlings.</w:t>
      </w:r>
    </w:p>
    <w:p w14:paraId="5A4AB970" w14:textId="77777777" w:rsidR="004A0A96" w:rsidRPr="00C55D81" w:rsidRDefault="004A0A96" w:rsidP="00CD0C95">
      <w:pPr>
        <w:pStyle w:val="NoSpacing"/>
        <w:numPr>
          <w:ilvl w:val="0"/>
          <w:numId w:val="16"/>
        </w:numPr>
        <w:jc w:val="both"/>
        <w:rPr>
          <w:sz w:val="20"/>
          <w:szCs w:val="20"/>
        </w:rPr>
      </w:pPr>
      <w:r w:rsidRPr="00C55D81">
        <w:rPr>
          <w:sz w:val="20"/>
          <w:szCs w:val="20"/>
        </w:rPr>
        <w:t>Routine and preventative veterinary care.</w:t>
      </w:r>
    </w:p>
    <w:p w14:paraId="7FB8F0EC" w14:textId="77777777" w:rsidR="004A0A96" w:rsidRPr="00C55D81" w:rsidRDefault="004A0A96" w:rsidP="00CD0C95">
      <w:pPr>
        <w:pStyle w:val="NoSpacing"/>
        <w:numPr>
          <w:ilvl w:val="0"/>
          <w:numId w:val="16"/>
        </w:numPr>
        <w:jc w:val="both"/>
        <w:rPr>
          <w:sz w:val="20"/>
          <w:szCs w:val="20"/>
        </w:rPr>
      </w:pPr>
      <w:r w:rsidRPr="00C55D81">
        <w:rPr>
          <w:sz w:val="20"/>
          <w:szCs w:val="20"/>
        </w:rPr>
        <w:t>24/7/365 emergency on-site attendance and hospital admittance facility.</w:t>
      </w:r>
    </w:p>
    <w:p w14:paraId="74FF9BDF" w14:textId="77777777" w:rsidR="004A0A96" w:rsidRPr="00C55D81" w:rsidRDefault="004A0A96" w:rsidP="00CD0C95">
      <w:pPr>
        <w:pStyle w:val="NoSpacing"/>
        <w:numPr>
          <w:ilvl w:val="0"/>
          <w:numId w:val="16"/>
        </w:numPr>
        <w:jc w:val="both"/>
        <w:rPr>
          <w:sz w:val="20"/>
          <w:szCs w:val="20"/>
        </w:rPr>
      </w:pPr>
      <w:r w:rsidRPr="00C55D81">
        <w:rPr>
          <w:sz w:val="20"/>
          <w:szCs w:val="20"/>
        </w:rPr>
        <w:t>Provision of subject matter experts for academic veterinary lectures.</w:t>
      </w:r>
    </w:p>
    <w:p w14:paraId="0D0BA9E2" w14:textId="77777777" w:rsidR="004A0A96" w:rsidRDefault="004A0A96" w:rsidP="005231A4">
      <w:pPr>
        <w:pStyle w:val="NoSpacing"/>
        <w:jc w:val="both"/>
      </w:pPr>
    </w:p>
    <w:p w14:paraId="1380FDEC" w14:textId="77777777" w:rsidR="004A0A96" w:rsidRPr="004C0461" w:rsidRDefault="004A0A96" w:rsidP="005231A4">
      <w:pPr>
        <w:pStyle w:val="NoSpacing"/>
        <w:jc w:val="both"/>
      </w:pPr>
    </w:p>
    <w:p w14:paraId="569A10C3" w14:textId="31381320" w:rsidR="004A0A96" w:rsidRPr="004C0461" w:rsidRDefault="004A0A96" w:rsidP="005231A4">
      <w:pPr>
        <w:pStyle w:val="NoSpacing"/>
        <w:jc w:val="both"/>
        <w:rPr>
          <w:b/>
          <w:bCs/>
          <w:sz w:val="24"/>
          <w:szCs w:val="24"/>
          <w:u w:val="single"/>
        </w:rPr>
      </w:pPr>
      <w:r w:rsidRPr="004C0461">
        <w:rPr>
          <w:b/>
          <w:bCs/>
          <w:sz w:val="24"/>
          <w:szCs w:val="24"/>
          <w:u w:val="single"/>
        </w:rPr>
        <w:t>2. Clinical Veterinary Services</w:t>
      </w:r>
    </w:p>
    <w:p w14:paraId="6F81F45C" w14:textId="77777777" w:rsidR="004A0A96" w:rsidRDefault="004A0A96" w:rsidP="005231A4">
      <w:pPr>
        <w:pStyle w:val="NoSpacing"/>
        <w:jc w:val="both"/>
      </w:pPr>
    </w:p>
    <w:p w14:paraId="6788605C" w14:textId="77777777" w:rsidR="004A0A96" w:rsidRPr="00C55D81" w:rsidRDefault="004A0A96" w:rsidP="005231A4">
      <w:pPr>
        <w:pStyle w:val="NoSpacing"/>
        <w:jc w:val="both"/>
        <w:rPr>
          <w:sz w:val="20"/>
          <w:szCs w:val="20"/>
        </w:rPr>
      </w:pPr>
      <w:r w:rsidRPr="00C55D81">
        <w:rPr>
          <w:sz w:val="20"/>
          <w:szCs w:val="20"/>
        </w:rPr>
        <w:t>The Service Provider must possess the expertise, licensing, and diagnostic equipment required to deliver specialized thoroughbred stud medicine, including but not limited to the following:</w:t>
      </w:r>
    </w:p>
    <w:p w14:paraId="75E59BD6" w14:textId="77777777" w:rsidR="004A0A96" w:rsidRPr="00C55D81" w:rsidRDefault="004A0A96" w:rsidP="005231A4">
      <w:pPr>
        <w:pStyle w:val="NoSpacing"/>
        <w:jc w:val="both"/>
        <w:rPr>
          <w:sz w:val="20"/>
          <w:szCs w:val="20"/>
        </w:rPr>
      </w:pPr>
    </w:p>
    <w:p w14:paraId="04984899" w14:textId="77777777" w:rsidR="004A0A96" w:rsidRPr="00C55D81" w:rsidRDefault="004A0A96" w:rsidP="005231A4">
      <w:pPr>
        <w:pStyle w:val="NoSpacing"/>
        <w:jc w:val="both"/>
        <w:rPr>
          <w:b/>
          <w:bCs/>
          <w:sz w:val="20"/>
          <w:szCs w:val="20"/>
        </w:rPr>
      </w:pPr>
      <w:r w:rsidRPr="00C55D81">
        <w:rPr>
          <w:b/>
          <w:bCs/>
          <w:sz w:val="20"/>
          <w:szCs w:val="20"/>
          <w:u w:val="single"/>
        </w:rPr>
        <w:t>2.1</w:t>
      </w:r>
      <w:r w:rsidRPr="00C55D81">
        <w:rPr>
          <w:b/>
          <w:bCs/>
          <w:sz w:val="20"/>
          <w:szCs w:val="20"/>
        </w:rPr>
        <w:t xml:space="preserve"> Thoroughbred Stallions</w:t>
      </w:r>
    </w:p>
    <w:p w14:paraId="6125BFC4" w14:textId="77777777" w:rsidR="004A0A96" w:rsidRPr="00C55D81" w:rsidRDefault="004A0A96" w:rsidP="005231A4">
      <w:pPr>
        <w:pStyle w:val="NoSpacing"/>
        <w:ind w:left="360"/>
        <w:jc w:val="both"/>
        <w:rPr>
          <w:b/>
          <w:bCs/>
          <w:sz w:val="20"/>
          <w:szCs w:val="20"/>
          <w:u w:val="single"/>
        </w:rPr>
      </w:pPr>
    </w:p>
    <w:p w14:paraId="003AA629" w14:textId="678FA3F0"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Infectious Disease Screening:</w:t>
      </w:r>
      <w:r w:rsidRPr="00C55D81">
        <w:rPr>
          <w:sz w:val="20"/>
          <w:szCs w:val="20"/>
        </w:rPr>
        <w:t xml:space="preserve"> Perform Contagious Equine Metritis (CEM) swab testing, Equine Infectious Anaemia (EIA) blood testing, and Equine Viral Arteritis (EVA) blood testing </w:t>
      </w:r>
      <w:r w:rsidR="00B648B5">
        <w:rPr>
          <w:sz w:val="20"/>
          <w:szCs w:val="20"/>
        </w:rPr>
        <w:t xml:space="preserve">and any other screening protocols that may be required, </w:t>
      </w:r>
      <w:r w:rsidRPr="00C55D81">
        <w:rPr>
          <w:sz w:val="20"/>
          <w:szCs w:val="20"/>
        </w:rPr>
        <w:t>in strict compliance with the Horseracing Ireland (HRI) / International Thoroughbred Breeders’ Federation (ITBF) codes of practice.</w:t>
      </w:r>
    </w:p>
    <w:p w14:paraId="65053235" w14:textId="77777777" w:rsidR="004A0A96" w:rsidRPr="00C55D81" w:rsidRDefault="004A0A96" w:rsidP="005231A4">
      <w:pPr>
        <w:pStyle w:val="NoSpacing"/>
        <w:ind w:left="1080"/>
        <w:jc w:val="both"/>
        <w:rPr>
          <w:sz w:val="20"/>
          <w:szCs w:val="20"/>
        </w:rPr>
      </w:pPr>
    </w:p>
    <w:p w14:paraId="7F8A3992" w14:textId="6B6F6739"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Vaccination Protocols:</w:t>
      </w:r>
      <w:r w:rsidRPr="00C55D81">
        <w:rPr>
          <w:sz w:val="20"/>
          <w:szCs w:val="20"/>
        </w:rPr>
        <w:t xml:space="preserve"> Source, supply, and administer </w:t>
      </w:r>
      <w:proofErr w:type="spellStart"/>
      <w:r w:rsidRPr="00C55D81">
        <w:rPr>
          <w:sz w:val="20"/>
          <w:szCs w:val="20"/>
        </w:rPr>
        <w:t>Artervac</w:t>
      </w:r>
      <w:proofErr w:type="spellEnd"/>
      <w:r w:rsidRPr="00C55D81">
        <w:rPr>
          <w:sz w:val="20"/>
          <w:szCs w:val="20"/>
        </w:rPr>
        <w:t xml:space="preserve"> (EVA) vaccines, maintaining compliant medical records.</w:t>
      </w:r>
    </w:p>
    <w:p w14:paraId="151ED31F" w14:textId="77777777" w:rsidR="005231A4" w:rsidRPr="00C55D81" w:rsidRDefault="005231A4" w:rsidP="005231A4">
      <w:pPr>
        <w:pStyle w:val="NoSpacing"/>
        <w:jc w:val="both"/>
        <w:rPr>
          <w:sz w:val="20"/>
          <w:szCs w:val="20"/>
        </w:rPr>
      </w:pPr>
    </w:p>
    <w:p w14:paraId="74CF9AA9" w14:textId="77777777"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 xml:space="preserve">Drug sourcing/administration Protocols: </w:t>
      </w:r>
      <w:r w:rsidRPr="00C55D81">
        <w:rPr>
          <w:sz w:val="20"/>
          <w:szCs w:val="20"/>
        </w:rPr>
        <w:t>Source, supply and administer any and all drugs whether routine or specialised (</w:t>
      </w:r>
    </w:p>
    <w:p w14:paraId="5B6D32B7" w14:textId="77777777" w:rsidR="004A0A96" w:rsidRPr="00C55D81" w:rsidRDefault="004A0A96" w:rsidP="005231A4">
      <w:pPr>
        <w:pStyle w:val="NoSpacing"/>
        <w:jc w:val="both"/>
        <w:rPr>
          <w:sz w:val="20"/>
          <w:szCs w:val="20"/>
        </w:rPr>
      </w:pPr>
    </w:p>
    <w:p w14:paraId="073F70EC" w14:textId="77777777"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Reproductive &amp; Physical Health:</w:t>
      </w:r>
      <w:r w:rsidRPr="00C55D81">
        <w:rPr>
          <w:sz w:val="20"/>
          <w:szCs w:val="20"/>
        </w:rPr>
        <w:t xml:space="preserve"> Conduct comprehensive fertility assessments, evaluate semen quality, perform "Fitness to Cover" physical examinations, and supply/administer all necessary supportive treatments and supplements.</w:t>
      </w:r>
    </w:p>
    <w:p w14:paraId="27DBCA6E" w14:textId="77777777" w:rsidR="004A0A96" w:rsidRPr="00C55D81" w:rsidRDefault="004A0A96" w:rsidP="005231A4">
      <w:pPr>
        <w:pStyle w:val="NoSpacing"/>
        <w:jc w:val="both"/>
        <w:rPr>
          <w:sz w:val="20"/>
          <w:szCs w:val="20"/>
        </w:rPr>
      </w:pPr>
    </w:p>
    <w:p w14:paraId="35F19662"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Commercial Support:</w:t>
      </w:r>
      <w:r w:rsidRPr="00C55D81">
        <w:rPr>
          <w:sz w:val="20"/>
          <w:szCs w:val="20"/>
        </w:rPr>
        <w:t xml:space="preserve"> Conduct pre-purchase, fertility, mortality, or various insurance examinations.</w:t>
      </w:r>
    </w:p>
    <w:p w14:paraId="1022FED4" w14:textId="77777777" w:rsidR="004A0A96" w:rsidRPr="00C55D81" w:rsidRDefault="004A0A96" w:rsidP="005231A4">
      <w:pPr>
        <w:pStyle w:val="NoSpacing"/>
        <w:tabs>
          <w:tab w:val="num" w:pos="1080"/>
        </w:tabs>
        <w:ind w:left="1080"/>
        <w:jc w:val="both"/>
        <w:rPr>
          <w:sz w:val="20"/>
          <w:szCs w:val="20"/>
        </w:rPr>
      </w:pPr>
    </w:p>
    <w:p w14:paraId="2E117DBF" w14:textId="77777777" w:rsidR="00C55D81" w:rsidRPr="004C0461" w:rsidRDefault="00C55D81" w:rsidP="005231A4">
      <w:pPr>
        <w:pStyle w:val="NoSpacing"/>
        <w:ind w:left="1080"/>
        <w:jc w:val="both"/>
      </w:pPr>
    </w:p>
    <w:p w14:paraId="7787A17C" w14:textId="77777777" w:rsidR="004A0A96" w:rsidRPr="00C55D81" w:rsidRDefault="004A0A96" w:rsidP="005231A4">
      <w:pPr>
        <w:pStyle w:val="NoSpacing"/>
        <w:jc w:val="both"/>
        <w:rPr>
          <w:b/>
          <w:bCs/>
          <w:sz w:val="20"/>
          <w:szCs w:val="20"/>
        </w:rPr>
      </w:pPr>
      <w:r w:rsidRPr="00C55D81">
        <w:rPr>
          <w:b/>
          <w:bCs/>
          <w:sz w:val="20"/>
          <w:szCs w:val="20"/>
          <w:u w:val="single"/>
        </w:rPr>
        <w:t>2.2</w:t>
      </w:r>
      <w:r w:rsidRPr="00C55D81">
        <w:rPr>
          <w:b/>
          <w:bCs/>
          <w:sz w:val="20"/>
          <w:szCs w:val="20"/>
        </w:rPr>
        <w:t xml:space="preserve"> Thoroughbred Mares (Reproductive &amp; Non-Reproductive)</w:t>
      </w:r>
    </w:p>
    <w:p w14:paraId="294B1985" w14:textId="77777777" w:rsidR="004A0A96" w:rsidRPr="00C55D81" w:rsidRDefault="004A0A96" w:rsidP="005231A4">
      <w:pPr>
        <w:pStyle w:val="NoSpacing"/>
        <w:ind w:left="360"/>
        <w:jc w:val="both"/>
        <w:rPr>
          <w:b/>
          <w:bCs/>
          <w:sz w:val="20"/>
          <w:szCs w:val="20"/>
          <w:u w:val="single"/>
        </w:rPr>
      </w:pPr>
    </w:p>
    <w:p w14:paraId="411EC661"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Stud Medicine &amp; Breeding Management:</w:t>
      </w:r>
      <w:r w:rsidRPr="00C55D81">
        <w:rPr>
          <w:sz w:val="20"/>
          <w:szCs w:val="20"/>
        </w:rPr>
        <w:t xml:space="preserve"> Conduct transrectal ultrasound examinations of the ovaries and uterus to track follicular development and determine optimal covering times.</w:t>
      </w:r>
    </w:p>
    <w:p w14:paraId="54AD4084" w14:textId="77777777" w:rsidR="004A0A96" w:rsidRPr="00C55D81" w:rsidRDefault="004A0A96" w:rsidP="005231A4">
      <w:pPr>
        <w:pStyle w:val="NoSpacing"/>
        <w:ind w:left="1080"/>
        <w:jc w:val="both"/>
        <w:rPr>
          <w:sz w:val="20"/>
          <w:szCs w:val="20"/>
        </w:rPr>
      </w:pPr>
    </w:p>
    <w:p w14:paraId="1590FA85"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lastRenderedPageBreak/>
        <w:t>Pre- and Post-Covering Care:</w:t>
      </w:r>
      <w:r w:rsidRPr="00C55D81">
        <w:rPr>
          <w:sz w:val="20"/>
          <w:szCs w:val="20"/>
        </w:rPr>
        <w:t xml:space="preserve"> Perform pre-cover structural assessments, administer uterine treatments (e.g., lavages, infusions), and execute endometrial swab sampling/biopsies.</w:t>
      </w:r>
    </w:p>
    <w:p w14:paraId="75E78FBD"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Surgical Procedures:</w:t>
      </w:r>
      <w:r w:rsidRPr="00C55D81">
        <w:rPr>
          <w:sz w:val="20"/>
          <w:szCs w:val="20"/>
        </w:rPr>
        <w:t xml:space="preserve"> Perform </w:t>
      </w:r>
      <w:proofErr w:type="spellStart"/>
      <w:r w:rsidRPr="00C55D81">
        <w:rPr>
          <w:sz w:val="20"/>
          <w:szCs w:val="20"/>
        </w:rPr>
        <w:t>Caslick</w:t>
      </w:r>
      <w:proofErr w:type="spellEnd"/>
      <w:r w:rsidRPr="00C55D81">
        <w:rPr>
          <w:sz w:val="20"/>
          <w:szCs w:val="20"/>
        </w:rPr>
        <w:t xml:space="preserve"> procedures (</w:t>
      </w:r>
      <w:proofErr w:type="spellStart"/>
      <w:r w:rsidRPr="00C55D81">
        <w:rPr>
          <w:sz w:val="20"/>
          <w:szCs w:val="20"/>
        </w:rPr>
        <w:t>vulvoplasty</w:t>
      </w:r>
      <w:proofErr w:type="spellEnd"/>
      <w:r w:rsidRPr="00C55D81">
        <w:rPr>
          <w:sz w:val="20"/>
          <w:szCs w:val="20"/>
        </w:rPr>
        <w:t>) and subsequent removals as clinically indicated.</w:t>
      </w:r>
    </w:p>
    <w:p w14:paraId="4F82342E" w14:textId="77777777" w:rsidR="004A0A96" w:rsidRPr="00C55D81" w:rsidRDefault="004A0A96" w:rsidP="005231A4">
      <w:pPr>
        <w:pStyle w:val="NoSpacing"/>
        <w:ind w:left="1080"/>
        <w:jc w:val="both"/>
        <w:rPr>
          <w:sz w:val="20"/>
          <w:szCs w:val="20"/>
        </w:rPr>
      </w:pPr>
    </w:p>
    <w:p w14:paraId="51189F8D"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Pregnancy Management:</w:t>
      </w:r>
      <w:r w:rsidRPr="00C55D81">
        <w:rPr>
          <w:sz w:val="20"/>
          <w:szCs w:val="20"/>
        </w:rPr>
        <w:t xml:space="preserve"> Perform routine pregnancy diagnostic scans (including early twin management) and provide ongoing gestational health monitoring.</w:t>
      </w:r>
    </w:p>
    <w:p w14:paraId="38ADD211" w14:textId="77777777" w:rsidR="004A0A96" w:rsidRPr="00C55D81" w:rsidRDefault="004A0A96" w:rsidP="005231A4">
      <w:pPr>
        <w:pStyle w:val="NoSpacing"/>
        <w:jc w:val="both"/>
        <w:rPr>
          <w:sz w:val="20"/>
          <w:szCs w:val="20"/>
        </w:rPr>
      </w:pPr>
    </w:p>
    <w:p w14:paraId="7F60BAF3"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Preventative Vaccination Schedules:</w:t>
      </w:r>
      <w:r w:rsidRPr="00C55D81">
        <w:rPr>
          <w:sz w:val="20"/>
          <w:szCs w:val="20"/>
        </w:rPr>
        <w:t xml:space="preserve"> Source, supply, and administer Equine Herpesvirus (EHV-1 and EHV-4) vaccines at appropriate gestational stages, alongside Rotavirus vaccination protocols.</w:t>
      </w:r>
    </w:p>
    <w:p w14:paraId="3CF1083E" w14:textId="77777777" w:rsidR="004A0A96" w:rsidRPr="00C55D81" w:rsidRDefault="004A0A96" w:rsidP="005231A4">
      <w:pPr>
        <w:pStyle w:val="NoSpacing"/>
        <w:jc w:val="both"/>
        <w:rPr>
          <w:sz w:val="20"/>
          <w:szCs w:val="20"/>
        </w:rPr>
      </w:pPr>
    </w:p>
    <w:p w14:paraId="01658949" w14:textId="1BF63E2F"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Infectious Disease Screening:</w:t>
      </w:r>
      <w:r w:rsidRPr="00C55D81">
        <w:rPr>
          <w:sz w:val="20"/>
          <w:szCs w:val="20"/>
        </w:rPr>
        <w:t xml:space="preserve"> Perform Contagious Equine Metritis (CEM) swab testing, Equine Infectious Anaemia (EIA) blood testing, and Equine Viral Arteritis (EVA) blood testing</w:t>
      </w:r>
      <w:r w:rsidR="00B648B5">
        <w:rPr>
          <w:sz w:val="20"/>
          <w:szCs w:val="20"/>
        </w:rPr>
        <w:t xml:space="preserve"> and any other screening protocols that may be required, i</w:t>
      </w:r>
      <w:r w:rsidRPr="00C55D81">
        <w:rPr>
          <w:sz w:val="20"/>
          <w:szCs w:val="20"/>
        </w:rPr>
        <w:t>n strict compliance with the Horseracing Ireland (HRI) / International Thoroughbred Breeders’ Federation (ITBF) codes of practice.</w:t>
      </w:r>
    </w:p>
    <w:p w14:paraId="65745139" w14:textId="77777777" w:rsidR="004A0A96" w:rsidRPr="00C55D81" w:rsidRDefault="004A0A96" w:rsidP="005231A4">
      <w:pPr>
        <w:pStyle w:val="NoSpacing"/>
        <w:jc w:val="both"/>
        <w:rPr>
          <w:sz w:val="20"/>
          <w:szCs w:val="20"/>
        </w:rPr>
      </w:pPr>
    </w:p>
    <w:p w14:paraId="5B577482" w14:textId="7E3482F4"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Reproductive Mare care packages:</w:t>
      </w:r>
      <w:r w:rsidR="00D5692D" w:rsidRPr="00C55D81">
        <w:rPr>
          <w:b/>
          <w:bCs/>
          <w:sz w:val="20"/>
          <w:szCs w:val="20"/>
        </w:rPr>
        <w:t xml:space="preserve"> </w:t>
      </w:r>
      <w:r w:rsidR="00230CBE" w:rsidRPr="00C55D81">
        <w:rPr>
          <w:sz w:val="20"/>
          <w:szCs w:val="20"/>
        </w:rPr>
        <w:t>I</w:t>
      </w:r>
      <w:r w:rsidR="00D5692D" w:rsidRPr="00C55D81">
        <w:rPr>
          <w:sz w:val="20"/>
          <w:szCs w:val="20"/>
        </w:rPr>
        <w:t xml:space="preserve">n collaboration with </w:t>
      </w:r>
      <w:proofErr w:type="gramStart"/>
      <w:r w:rsidR="00230CBE" w:rsidRPr="00C55D81">
        <w:rPr>
          <w:sz w:val="20"/>
          <w:szCs w:val="20"/>
        </w:rPr>
        <w:t>T</w:t>
      </w:r>
      <w:r w:rsidR="00D5692D" w:rsidRPr="00C55D81">
        <w:rPr>
          <w:sz w:val="20"/>
          <w:szCs w:val="20"/>
        </w:rPr>
        <w:t>he</w:t>
      </w:r>
      <w:proofErr w:type="gramEnd"/>
      <w:r w:rsidR="00D5692D" w:rsidRPr="00C55D81">
        <w:rPr>
          <w:sz w:val="20"/>
          <w:szCs w:val="20"/>
        </w:rPr>
        <w:t xml:space="preserve"> INS, </w:t>
      </w:r>
      <w:r w:rsidR="00230CBE" w:rsidRPr="00C55D81">
        <w:rPr>
          <w:sz w:val="20"/>
          <w:szCs w:val="20"/>
        </w:rPr>
        <w:t xml:space="preserve">develop and provide clients </w:t>
      </w:r>
      <w:r w:rsidRPr="00C55D81">
        <w:rPr>
          <w:sz w:val="20"/>
          <w:szCs w:val="20"/>
        </w:rPr>
        <w:t xml:space="preserve">with the option of </w:t>
      </w:r>
      <w:r w:rsidR="00230CBE" w:rsidRPr="00C55D81">
        <w:rPr>
          <w:sz w:val="20"/>
          <w:szCs w:val="20"/>
        </w:rPr>
        <w:t xml:space="preserve">purchasing </w:t>
      </w:r>
      <w:r w:rsidRPr="00C55D81">
        <w:rPr>
          <w:sz w:val="20"/>
          <w:szCs w:val="20"/>
        </w:rPr>
        <w:t>pre</w:t>
      </w:r>
      <w:r w:rsidR="00B648B5">
        <w:rPr>
          <w:sz w:val="20"/>
          <w:szCs w:val="20"/>
        </w:rPr>
        <w:t xml:space="preserve"> </w:t>
      </w:r>
      <w:r w:rsidRPr="00C55D81">
        <w:rPr>
          <w:sz w:val="20"/>
          <w:szCs w:val="20"/>
        </w:rPr>
        <w:t xml:space="preserve">prepared care packages. </w:t>
      </w:r>
    </w:p>
    <w:p w14:paraId="79B5A4DD" w14:textId="77777777" w:rsidR="004A0A96" w:rsidRPr="00C55D81" w:rsidRDefault="004A0A96" w:rsidP="005231A4">
      <w:pPr>
        <w:pStyle w:val="NoSpacing"/>
        <w:jc w:val="both"/>
        <w:rPr>
          <w:sz w:val="20"/>
          <w:szCs w:val="20"/>
        </w:rPr>
      </w:pPr>
    </w:p>
    <w:p w14:paraId="451D8966" w14:textId="77777777" w:rsidR="004A0A96" w:rsidRPr="00C55D81" w:rsidRDefault="004A0A96" w:rsidP="005231A4">
      <w:pPr>
        <w:pStyle w:val="NoSpacing"/>
        <w:jc w:val="both"/>
        <w:rPr>
          <w:b/>
          <w:bCs/>
          <w:sz w:val="20"/>
          <w:szCs w:val="20"/>
        </w:rPr>
      </w:pPr>
      <w:r w:rsidRPr="00C55D81">
        <w:rPr>
          <w:b/>
          <w:bCs/>
          <w:sz w:val="20"/>
          <w:szCs w:val="20"/>
          <w:u w:val="single"/>
        </w:rPr>
        <w:t>2.3</w:t>
      </w:r>
      <w:r w:rsidRPr="00C55D81">
        <w:rPr>
          <w:b/>
          <w:bCs/>
          <w:sz w:val="20"/>
          <w:szCs w:val="20"/>
        </w:rPr>
        <w:t xml:space="preserve"> Thoroughbred Foals &amp; On-Site Foaling Unit Care</w:t>
      </w:r>
    </w:p>
    <w:p w14:paraId="192CF6A8" w14:textId="77777777" w:rsidR="004A0A96" w:rsidRPr="00C55D81" w:rsidRDefault="004A0A96" w:rsidP="005231A4">
      <w:pPr>
        <w:pStyle w:val="NoSpacing"/>
        <w:ind w:left="360"/>
        <w:jc w:val="both"/>
        <w:rPr>
          <w:b/>
          <w:bCs/>
          <w:sz w:val="20"/>
          <w:szCs w:val="20"/>
          <w:u w:val="single"/>
        </w:rPr>
      </w:pPr>
    </w:p>
    <w:p w14:paraId="6CFF5462" w14:textId="77777777"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Neonatal Evaluation:</w:t>
      </w:r>
      <w:r w:rsidRPr="00C55D81">
        <w:rPr>
          <w:sz w:val="20"/>
          <w:szCs w:val="20"/>
        </w:rPr>
        <w:t xml:space="preserve"> Conduct immediate post-foal physical examinations of both the mare and foal to ensure post-partum health.</w:t>
      </w:r>
    </w:p>
    <w:p w14:paraId="1A552D23" w14:textId="77777777" w:rsidR="004A0A96" w:rsidRPr="00C55D81" w:rsidRDefault="004A0A96" w:rsidP="005231A4">
      <w:pPr>
        <w:pStyle w:val="NoSpacing"/>
        <w:ind w:left="1080"/>
        <w:jc w:val="both"/>
        <w:rPr>
          <w:sz w:val="20"/>
          <w:szCs w:val="20"/>
        </w:rPr>
      </w:pPr>
    </w:p>
    <w:p w14:paraId="50B1632B" w14:textId="77777777"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Diagnostic Screening:</w:t>
      </w:r>
      <w:r w:rsidRPr="00C55D81">
        <w:rPr>
          <w:sz w:val="20"/>
          <w:szCs w:val="20"/>
        </w:rPr>
        <w:t xml:space="preserve"> Perform routine immunoglobulin (IgG) SNAP testing, comprehensive blood profiles, and </w:t>
      </w:r>
      <w:proofErr w:type="spellStart"/>
      <w:r w:rsidRPr="00C55D81">
        <w:rPr>
          <w:i/>
          <w:iCs/>
          <w:sz w:val="20"/>
          <w:szCs w:val="20"/>
        </w:rPr>
        <w:t>Rhodococcus</w:t>
      </w:r>
      <w:proofErr w:type="spellEnd"/>
      <w:r w:rsidRPr="00C55D81">
        <w:rPr>
          <w:i/>
          <w:iCs/>
          <w:sz w:val="20"/>
          <w:szCs w:val="20"/>
        </w:rPr>
        <w:t xml:space="preserve"> </w:t>
      </w:r>
      <w:proofErr w:type="spellStart"/>
      <w:r w:rsidRPr="00C55D81">
        <w:rPr>
          <w:i/>
          <w:iCs/>
          <w:sz w:val="20"/>
          <w:szCs w:val="20"/>
        </w:rPr>
        <w:t>equi</w:t>
      </w:r>
      <w:proofErr w:type="spellEnd"/>
      <w:r w:rsidRPr="00C55D81">
        <w:rPr>
          <w:sz w:val="20"/>
          <w:szCs w:val="20"/>
        </w:rPr>
        <w:t xml:space="preserve"> (</w:t>
      </w:r>
      <w:r w:rsidRPr="00C55D81">
        <w:rPr>
          <w:i/>
          <w:iCs/>
          <w:sz w:val="20"/>
          <w:szCs w:val="20"/>
        </w:rPr>
        <w:t xml:space="preserve">R. </w:t>
      </w:r>
      <w:proofErr w:type="spellStart"/>
      <w:r w:rsidRPr="00C55D81">
        <w:rPr>
          <w:i/>
          <w:iCs/>
          <w:sz w:val="20"/>
          <w:szCs w:val="20"/>
        </w:rPr>
        <w:t>equi</w:t>
      </w:r>
      <w:proofErr w:type="spellEnd"/>
      <w:r w:rsidRPr="00C55D81">
        <w:rPr>
          <w:sz w:val="20"/>
          <w:szCs w:val="20"/>
        </w:rPr>
        <w:t>) screening/ultrasound tracking.</w:t>
      </w:r>
    </w:p>
    <w:p w14:paraId="40363F17" w14:textId="77777777" w:rsidR="004A0A96" w:rsidRPr="00C55D81" w:rsidRDefault="004A0A96" w:rsidP="005231A4">
      <w:pPr>
        <w:pStyle w:val="NoSpacing"/>
        <w:jc w:val="both"/>
        <w:rPr>
          <w:sz w:val="20"/>
          <w:szCs w:val="20"/>
        </w:rPr>
      </w:pPr>
    </w:p>
    <w:p w14:paraId="7C1F205B" w14:textId="77777777"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Developmental &amp; Routine Care:</w:t>
      </w:r>
      <w:r w:rsidRPr="00C55D81">
        <w:rPr>
          <w:sz w:val="20"/>
          <w:szCs w:val="20"/>
        </w:rPr>
        <w:t xml:space="preserve"> Conduct specialized orthopaedic, conformation, and digestive tract assessments. Provide veterinary management for wound healing and scarring treatments.</w:t>
      </w:r>
    </w:p>
    <w:p w14:paraId="51293C71" w14:textId="77777777" w:rsidR="004A0A96" w:rsidRPr="00C55D81" w:rsidRDefault="004A0A96" w:rsidP="005231A4">
      <w:pPr>
        <w:pStyle w:val="NoSpacing"/>
        <w:jc w:val="both"/>
        <w:rPr>
          <w:sz w:val="20"/>
          <w:szCs w:val="20"/>
        </w:rPr>
      </w:pPr>
    </w:p>
    <w:p w14:paraId="50D82F6E" w14:textId="41215F08"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Prophylactic Treatments:</w:t>
      </w:r>
      <w:r w:rsidRPr="00C55D81">
        <w:rPr>
          <w:sz w:val="20"/>
          <w:szCs w:val="20"/>
        </w:rPr>
        <w:t xml:space="preserve"> Source, supply, and administer necessary neonatal vaccinations, including </w:t>
      </w:r>
      <w:proofErr w:type="spellStart"/>
      <w:r w:rsidRPr="00C55D81">
        <w:rPr>
          <w:i/>
          <w:iCs/>
          <w:sz w:val="20"/>
          <w:szCs w:val="20"/>
        </w:rPr>
        <w:t>Lawsonia</w:t>
      </w:r>
      <w:proofErr w:type="spellEnd"/>
      <w:r w:rsidRPr="00C55D81">
        <w:rPr>
          <w:i/>
          <w:iCs/>
          <w:sz w:val="20"/>
          <w:szCs w:val="20"/>
        </w:rPr>
        <w:t xml:space="preserve"> </w:t>
      </w:r>
      <w:proofErr w:type="spellStart"/>
      <w:r w:rsidRPr="00C55D81">
        <w:rPr>
          <w:i/>
          <w:iCs/>
          <w:sz w:val="20"/>
          <w:szCs w:val="20"/>
        </w:rPr>
        <w:t>intracellularis</w:t>
      </w:r>
      <w:proofErr w:type="spellEnd"/>
      <w:r w:rsidRPr="00C55D81">
        <w:rPr>
          <w:sz w:val="20"/>
          <w:szCs w:val="20"/>
        </w:rPr>
        <w:t xml:space="preserve"> protocols.</w:t>
      </w:r>
    </w:p>
    <w:p w14:paraId="2CF7DD56" w14:textId="77777777" w:rsidR="004A0A96" w:rsidRPr="00C55D81" w:rsidRDefault="004A0A96" w:rsidP="005231A4">
      <w:pPr>
        <w:pStyle w:val="NoSpacing"/>
        <w:jc w:val="both"/>
        <w:rPr>
          <w:sz w:val="20"/>
          <w:szCs w:val="20"/>
        </w:rPr>
      </w:pPr>
    </w:p>
    <w:p w14:paraId="069EF33C" w14:textId="42C73189" w:rsidR="00230CBE"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Neonatal care packages:</w:t>
      </w:r>
      <w:r w:rsidRPr="00C55D81">
        <w:rPr>
          <w:sz w:val="20"/>
          <w:szCs w:val="20"/>
        </w:rPr>
        <w:t xml:space="preserve"> </w:t>
      </w:r>
      <w:r w:rsidR="00230CBE" w:rsidRPr="00C55D81">
        <w:rPr>
          <w:sz w:val="20"/>
          <w:szCs w:val="20"/>
        </w:rPr>
        <w:t>In collaboration with</w:t>
      </w:r>
      <w:r w:rsidR="00B648B5">
        <w:rPr>
          <w:sz w:val="20"/>
          <w:szCs w:val="20"/>
        </w:rPr>
        <w:t xml:space="preserve"> </w:t>
      </w:r>
      <w:proofErr w:type="gramStart"/>
      <w:r w:rsidR="00B648B5">
        <w:rPr>
          <w:sz w:val="20"/>
          <w:szCs w:val="20"/>
        </w:rPr>
        <w:t>The</w:t>
      </w:r>
      <w:proofErr w:type="gramEnd"/>
      <w:r w:rsidR="00230CBE" w:rsidRPr="00C55D81">
        <w:rPr>
          <w:sz w:val="20"/>
          <w:szCs w:val="20"/>
        </w:rPr>
        <w:t xml:space="preserve"> INS, develop and provide clients with the option of purchasing pre</w:t>
      </w:r>
      <w:r w:rsidR="00B648B5">
        <w:rPr>
          <w:sz w:val="20"/>
          <w:szCs w:val="20"/>
        </w:rPr>
        <w:t>-</w:t>
      </w:r>
      <w:r w:rsidR="00230CBE" w:rsidRPr="00C55D81">
        <w:rPr>
          <w:sz w:val="20"/>
          <w:szCs w:val="20"/>
        </w:rPr>
        <w:t>prepared care packages.</w:t>
      </w:r>
      <w:r w:rsidRPr="00C55D81">
        <w:rPr>
          <w:sz w:val="20"/>
          <w:szCs w:val="20"/>
        </w:rPr>
        <w:tab/>
      </w:r>
      <w:r w:rsidRPr="00C55D81">
        <w:rPr>
          <w:sz w:val="20"/>
          <w:szCs w:val="20"/>
        </w:rPr>
        <w:tab/>
      </w:r>
    </w:p>
    <w:p w14:paraId="22573528" w14:textId="77777777" w:rsidR="00230CBE" w:rsidRPr="00C55D81" w:rsidRDefault="00230CBE" w:rsidP="005231A4">
      <w:pPr>
        <w:pStyle w:val="NoSpacing"/>
        <w:ind w:left="1080"/>
        <w:jc w:val="both"/>
        <w:rPr>
          <w:sz w:val="20"/>
          <w:szCs w:val="20"/>
        </w:rPr>
      </w:pPr>
    </w:p>
    <w:p w14:paraId="06A94F9D" w14:textId="77777777" w:rsidR="004A0A96" w:rsidRPr="00C55D81" w:rsidRDefault="004A0A96" w:rsidP="005231A4">
      <w:pPr>
        <w:pStyle w:val="NoSpacing"/>
        <w:jc w:val="both"/>
        <w:rPr>
          <w:b/>
          <w:bCs/>
          <w:sz w:val="20"/>
          <w:szCs w:val="20"/>
        </w:rPr>
      </w:pPr>
      <w:r w:rsidRPr="00C55D81">
        <w:rPr>
          <w:b/>
          <w:bCs/>
          <w:sz w:val="20"/>
          <w:szCs w:val="20"/>
          <w:u w:val="single"/>
        </w:rPr>
        <w:t>2.4</w:t>
      </w:r>
      <w:r w:rsidRPr="00C55D81">
        <w:rPr>
          <w:b/>
          <w:bCs/>
          <w:sz w:val="20"/>
          <w:szCs w:val="20"/>
        </w:rPr>
        <w:t xml:space="preserve"> Thoroughbred Yearlings</w:t>
      </w:r>
    </w:p>
    <w:p w14:paraId="285FE798" w14:textId="77777777" w:rsidR="004A0A96" w:rsidRPr="00C55D81" w:rsidRDefault="004A0A96" w:rsidP="005231A4">
      <w:pPr>
        <w:pStyle w:val="NoSpacing"/>
        <w:ind w:left="360"/>
        <w:jc w:val="both"/>
        <w:rPr>
          <w:b/>
          <w:bCs/>
          <w:sz w:val="20"/>
          <w:szCs w:val="20"/>
          <w:u w:val="single"/>
        </w:rPr>
      </w:pPr>
    </w:p>
    <w:p w14:paraId="0244767C" w14:textId="77777777" w:rsidR="004A0A96" w:rsidRPr="00C55D81" w:rsidRDefault="004A0A96" w:rsidP="00CD0C95">
      <w:pPr>
        <w:pStyle w:val="NoSpacing"/>
        <w:numPr>
          <w:ilvl w:val="0"/>
          <w:numId w:val="20"/>
        </w:numPr>
        <w:tabs>
          <w:tab w:val="clear" w:pos="720"/>
          <w:tab w:val="num" w:pos="1080"/>
        </w:tabs>
        <w:ind w:left="1080"/>
        <w:jc w:val="both"/>
        <w:rPr>
          <w:sz w:val="20"/>
          <w:szCs w:val="20"/>
        </w:rPr>
      </w:pPr>
      <w:r w:rsidRPr="00C55D81">
        <w:rPr>
          <w:b/>
          <w:bCs/>
          <w:sz w:val="20"/>
          <w:szCs w:val="20"/>
        </w:rPr>
        <w:t>Pre-Sale Diagnostics:</w:t>
      </w:r>
      <w:r w:rsidRPr="00C55D81">
        <w:rPr>
          <w:sz w:val="20"/>
          <w:szCs w:val="20"/>
        </w:rPr>
        <w:t xml:space="preserve"> Perform comprehensive digital radiographic (X-ray) screens and interpret sales-grade screening sets.</w:t>
      </w:r>
    </w:p>
    <w:p w14:paraId="1782125F" w14:textId="77777777" w:rsidR="004A0A96" w:rsidRPr="00C55D81" w:rsidRDefault="004A0A96" w:rsidP="005231A4">
      <w:pPr>
        <w:pStyle w:val="NoSpacing"/>
        <w:ind w:left="1080"/>
        <w:jc w:val="both"/>
        <w:rPr>
          <w:sz w:val="20"/>
          <w:szCs w:val="20"/>
        </w:rPr>
      </w:pPr>
    </w:p>
    <w:p w14:paraId="74077724" w14:textId="77777777" w:rsidR="004A0A96" w:rsidRPr="00C55D81" w:rsidRDefault="004A0A96" w:rsidP="00CD0C95">
      <w:pPr>
        <w:pStyle w:val="NoSpacing"/>
        <w:numPr>
          <w:ilvl w:val="0"/>
          <w:numId w:val="20"/>
        </w:numPr>
        <w:tabs>
          <w:tab w:val="clear" w:pos="720"/>
          <w:tab w:val="num" w:pos="1080"/>
        </w:tabs>
        <w:ind w:left="1080"/>
        <w:jc w:val="both"/>
        <w:rPr>
          <w:sz w:val="20"/>
          <w:szCs w:val="20"/>
        </w:rPr>
      </w:pPr>
      <w:r w:rsidRPr="00C55D81">
        <w:rPr>
          <w:b/>
          <w:bCs/>
          <w:sz w:val="20"/>
          <w:szCs w:val="20"/>
        </w:rPr>
        <w:t>Upper Respiratory Evaluation:</w:t>
      </w:r>
      <w:r w:rsidRPr="00C55D81">
        <w:rPr>
          <w:sz w:val="20"/>
          <w:szCs w:val="20"/>
        </w:rPr>
        <w:t xml:space="preserve"> Perform dynamic or resting video-endoscopic evaluations (scoping) and upper respiratory airway ("wind") assessments.</w:t>
      </w:r>
    </w:p>
    <w:p w14:paraId="5D728C7F" w14:textId="77777777" w:rsidR="004A0A96" w:rsidRPr="00C55D81" w:rsidRDefault="004A0A96" w:rsidP="005231A4">
      <w:pPr>
        <w:pStyle w:val="NoSpacing"/>
        <w:jc w:val="both"/>
        <w:rPr>
          <w:sz w:val="20"/>
          <w:szCs w:val="20"/>
        </w:rPr>
      </w:pPr>
    </w:p>
    <w:p w14:paraId="0E84DE0C" w14:textId="77777777" w:rsidR="004A0A96" w:rsidRPr="00C55D81" w:rsidRDefault="004A0A96" w:rsidP="00CD0C95">
      <w:pPr>
        <w:pStyle w:val="NoSpacing"/>
        <w:numPr>
          <w:ilvl w:val="0"/>
          <w:numId w:val="20"/>
        </w:numPr>
        <w:tabs>
          <w:tab w:val="clear" w:pos="720"/>
          <w:tab w:val="num" w:pos="1080"/>
        </w:tabs>
        <w:ind w:left="1080"/>
        <w:jc w:val="both"/>
        <w:rPr>
          <w:sz w:val="20"/>
          <w:szCs w:val="20"/>
        </w:rPr>
      </w:pPr>
      <w:r w:rsidRPr="00C55D81">
        <w:rPr>
          <w:b/>
          <w:bCs/>
          <w:sz w:val="20"/>
          <w:szCs w:val="20"/>
        </w:rPr>
        <w:t>Regulatory Compliance:</w:t>
      </w:r>
      <w:r w:rsidRPr="00C55D81">
        <w:rPr>
          <w:sz w:val="20"/>
          <w:szCs w:val="20"/>
        </w:rPr>
        <w:t xml:space="preserve"> Issue formal veterinary health certifications required for public auction, private sale, or international transport.</w:t>
      </w:r>
    </w:p>
    <w:p w14:paraId="1A473A25" w14:textId="77777777" w:rsidR="004A0A96" w:rsidRPr="00C55D81" w:rsidRDefault="004A0A96" w:rsidP="005231A4">
      <w:pPr>
        <w:pStyle w:val="NoSpacing"/>
        <w:ind w:left="1080"/>
        <w:jc w:val="both"/>
        <w:rPr>
          <w:sz w:val="20"/>
          <w:szCs w:val="20"/>
        </w:rPr>
      </w:pPr>
    </w:p>
    <w:p w14:paraId="398E515E" w14:textId="77777777" w:rsidR="004A0A96" w:rsidRPr="00C55D81" w:rsidRDefault="004A0A96" w:rsidP="005231A4">
      <w:pPr>
        <w:pStyle w:val="NoSpacing"/>
        <w:jc w:val="both"/>
        <w:rPr>
          <w:b/>
          <w:bCs/>
          <w:sz w:val="20"/>
          <w:szCs w:val="20"/>
        </w:rPr>
      </w:pPr>
      <w:r w:rsidRPr="00C55D81">
        <w:rPr>
          <w:b/>
          <w:bCs/>
          <w:sz w:val="20"/>
          <w:szCs w:val="20"/>
          <w:u w:val="single"/>
        </w:rPr>
        <w:t>2.5</w:t>
      </w:r>
      <w:r w:rsidRPr="00C55D81">
        <w:rPr>
          <w:b/>
          <w:bCs/>
          <w:sz w:val="20"/>
          <w:szCs w:val="20"/>
        </w:rPr>
        <w:t xml:space="preserve"> Routine &amp; General Veterinary Care</w:t>
      </w:r>
    </w:p>
    <w:p w14:paraId="23D45845" w14:textId="77777777" w:rsidR="004A0A96" w:rsidRPr="00C55D81" w:rsidRDefault="004A0A96" w:rsidP="005231A4">
      <w:pPr>
        <w:pStyle w:val="NoSpacing"/>
        <w:ind w:left="360"/>
        <w:jc w:val="both"/>
        <w:rPr>
          <w:b/>
          <w:bCs/>
          <w:sz w:val="20"/>
          <w:szCs w:val="20"/>
          <w:u w:val="single"/>
        </w:rPr>
      </w:pPr>
    </w:p>
    <w:p w14:paraId="244B0FBB"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Herd Health Prophylaxis:</w:t>
      </w:r>
      <w:r w:rsidRPr="00C55D81">
        <w:rPr>
          <w:sz w:val="20"/>
          <w:szCs w:val="20"/>
        </w:rPr>
        <w:t xml:space="preserve"> Administer annual or seasonal Influenza (Flu) and Tetanus (Tet) vaccination protocols across all stock.</w:t>
      </w:r>
    </w:p>
    <w:p w14:paraId="6EA74967" w14:textId="77777777" w:rsidR="004A0A96" w:rsidRPr="00C55D81" w:rsidRDefault="004A0A96" w:rsidP="005231A4">
      <w:pPr>
        <w:pStyle w:val="NoSpacing"/>
        <w:ind w:left="1080"/>
        <w:jc w:val="both"/>
        <w:rPr>
          <w:sz w:val="20"/>
          <w:szCs w:val="20"/>
        </w:rPr>
      </w:pPr>
    </w:p>
    <w:p w14:paraId="22B7F7C5"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lastRenderedPageBreak/>
        <w:t>Parasite Management:</w:t>
      </w:r>
      <w:r w:rsidRPr="00C55D81">
        <w:rPr>
          <w:sz w:val="20"/>
          <w:szCs w:val="20"/>
        </w:rPr>
        <w:t xml:space="preserve"> Establish, monitor, and adapt </w:t>
      </w:r>
      <w:proofErr w:type="gramStart"/>
      <w:r w:rsidRPr="00C55D81">
        <w:rPr>
          <w:sz w:val="20"/>
          <w:szCs w:val="20"/>
        </w:rPr>
        <w:t>an</w:t>
      </w:r>
      <w:proofErr w:type="gramEnd"/>
      <w:r w:rsidRPr="00C55D81">
        <w:rPr>
          <w:sz w:val="20"/>
          <w:szCs w:val="20"/>
        </w:rPr>
        <w:t xml:space="preserve"> targeted strategic worming program based on the analysis of routinely conducted Faecal Egg Counts (FEC).</w:t>
      </w:r>
    </w:p>
    <w:p w14:paraId="06A90415" w14:textId="77777777" w:rsidR="004A0A96" w:rsidRPr="00C55D81" w:rsidRDefault="004A0A96" w:rsidP="005231A4">
      <w:pPr>
        <w:pStyle w:val="NoSpacing"/>
        <w:jc w:val="both"/>
        <w:rPr>
          <w:sz w:val="20"/>
          <w:szCs w:val="20"/>
        </w:rPr>
      </w:pPr>
    </w:p>
    <w:p w14:paraId="1D0E3FFF"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General Diagnostics:</w:t>
      </w:r>
      <w:r w:rsidRPr="00C55D81">
        <w:rPr>
          <w:sz w:val="20"/>
          <w:szCs w:val="20"/>
        </w:rPr>
        <w:t xml:space="preserve"> Process and analyse general haematology and biochemistry blood profiles.</w:t>
      </w:r>
    </w:p>
    <w:p w14:paraId="46B9CD1D" w14:textId="77777777" w:rsidR="004A0A96" w:rsidRPr="00C55D81" w:rsidRDefault="004A0A96" w:rsidP="005231A4">
      <w:pPr>
        <w:pStyle w:val="NoSpacing"/>
        <w:jc w:val="both"/>
        <w:rPr>
          <w:sz w:val="20"/>
          <w:szCs w:val="20"/>
        </w:rPr>
      </w:pPr>
    </w:p>
    <w:p w14:paraId="60FEA335" w14:textId="77777777" w:rsidR="004A0A96"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Commercial Support:</w:t>
      </w:r>
      <w:r w:rsidRPr="00C55D81">
        <w:rPr>
          <w:sz w:val="20"/>
          <w:szCs w:val="20"/>
        </w:rPr>
        <w:t xml:space="preserve"> Conduct pre-purchase, mortality, or various insurance examinations.</w:t>
      </w:r>
    </w:p>
    <w:p w14:paraId="4F887A31" w14:textId="77777777" w:rsidR="00B648B5" w:rsidRDefault="00B648B5" w:rsidP="00B648B5">
      <w:pPr>
        <w:pStyle w:val="ListParagraph"/>
        <w:rPr>
          <w:sz w:val="20"/>
          <w:szCs w:val="20"/>
        </w:rPr>
      </w:pPr>
    </w:p>
    <w:p w14:paraId="75B8D9CD" w14:textId="1C4EA822" w:rsidR="00B648B5" w:rsidRDefault="00B648B5" w:rsidP="00CD0C95">
      <w:pPr>
        <w:pStyle w:val="NoSpacing"/>
        <w:numPr>
          <w:ilvl w:val="0"/>
          <w:numId w:val="21"/>
        </w:numPr>
        <w:tabs>
          <w:tab w:val="clear" w:pos="720"/>
          <w:tab w:val="num" w:pos="1080"/>
        </w:tabs>
        <w:ind w:left="1080"/>
        <w:jc w:val="both"/>
        <w:rPr>
          <w:sz w:val="20"/>
          <w:szCs w:val="20"/>
        </w:rPr>
      </w:pPr>
      <w:r w:rsidRPr="00B648B5">
        <w:rPr>
          <w:b/>
          <w:bCs/>
          <w:sz w:val="20"/>
          <w:szCs w:val="20"/>
        </w:rPr>
        <w:t>Provision of routine veterinary care for non-thoroughbred horses</w:t>
      </w:r>
      <w:r>
        <w:rPr>
          <w:b/>
          <w:bCs/>
          <w:sz w:val="20"/>
          <w:szCs w:val="20"/>
        </w:rPr>
        <w:t>:</w:t>
      </w:r>
      <w:r>
        <w:rPr>
          <w:sz w:val="20"/>
          <w:szCs w:val="20"/>
        </w:rPr>
        <w:t xml:space="preserve"> including but not limited to Falabella ponies, teasers and nurse mares</w:t>
      </w:r>
    </w:p>
    <w:p w14:paraId="016EAD6D" w14:textId="77777777" w:rsidR="00C55D81" w:rsidRPr="00C55D81" w:rsidRDefault="00C55D81" w:rsidP="00C55D81">
      <w:pPr>
        <w:pStyle w:val="NoSpacing"/>
        <w:tabs>
          <w:tab w:val="num" w:pos="1080"/>
        </w:tabs>
        <w:jc w:val="both"/>
        <w:rPr>
          <w:sz w:val="20"/>
          <w:szCs w:val="20"/>
        </w:rPr>
      </w:pPr>
    </w:p>
    <w:p w14:paraId="78F0932D" w14:textId="77777777" w:rsidR="004A0A96" w:rsidRPr="004C0461" w:rsidRDefault="004A0A96" w:rsidP="005231A4">
      <w:pPr>
        <w:pStyle w:val="NoSpacing"/>
        <w:ind w:left="1080"/>
        <w:jc w:val="both"/>
      </w:pPr>
    </w:p>
    <w:p w14:paraId="09AB6E61" w14:textId="77777777" w:rsidR="004A0A96" w:rsidRDefault="004A0A96" w:rsidP="005231A4">
      <w:pPr>
        <w:pStyle w:val="NoSpacing"/>
        <w:jc w:val="both"/>
        <w:rPr>
          <w:b/>
          <w:bCs/>
          <w:sz w:val="24"/>
          <w:szCs w:val="24"/>
          <w:u w:val="single"/>
        </w:rPr>
      </w:pPr>
      <w:r w:rsidRPr="004C0461">
        <w:rPr>
          <w:b/>
          <w:bCs/>
          <w:sz w:val="24"/>
          <w:szCs w:val="24"/>
          <w:u w:val="single"/>
        </w:rPr>
        <w:t>3. Emergency &amp; Hospital Facility Requirements</w:t>
      </w:r>
    </w:p>
    <w:p w14:paraId="10B624DB" w14:textId="77777777" w:rsidR="004A0A96" w:rsidRPr="004C0461" w:rsidRDefault="004A0A96" w:rsidP="005231A4">
      <w:pPr>
        <w:pStyle w:val="NoSpacing"/>
        <w:jc w:val="both"/>
        <w:rPr>
          <w:b/>
          <w:bCs/>
          <w:sz w:val="24"/>
          <w:szCs w:val="24"/>
          <w:u w:val="single"/>
        </w:rPr>
      </w:pPr>
    </w:p>
    <w:p w14:paraId="36B0A014" w14:textId="77777777" w:rsidR="004A0A96" w:rsidRDefault="004A0A96" w:rsidP="005231A4">
      <w:pPr>
        <w:pStyle w:val="NoSpacing"/>
        <w:jc w:val="both"/>
        <w:rPr>
          <w:b/>
          <w:bCs/>
          <w:u w:val="single"/>
        </w:rPr>
      </w:pPr>
    </w:p>
    <w:p w14:paraId="30F9F3C9" w14:textId="77777777" w:rsidR="004A0A96" w:rsidRPr="00C55D81" w:rsidRDefault="004A0A96" w:rsidP="005231A4">
      <w:pPr>
        <w:pStyle w:val="NoSpacing"/>
        <w:jc w:val="both"/>
        <w:rPr>
          <w:b/>
          <w:bCs/>
          <w:sz w:val="20"/>
          <w:szCs w:val="20"/>
        </w:rPr>
      </w:pPr>
      <w:r w:rsidRPr="00C55D81">
        <w:rPr>
          <w:b/>
          <w:bCs/>
          <w:sz w:val="20"/>
          <w:szCs w:val="20"/>
          <w:u w:val="single"/>
        </w:rPr>
        <w:t>3.1</w:t>
      </w:r>
      <w:r w:rsidRPr="00C55D81">
        <w:rPr>
          <w:b/>
          <w:bCs/>
          <w:sz w:val="20"/>
          <w:szCs w:val="20"/>
        </w:rPr>
        <w:t xml:space="preserve"> On-Site Emergency Attendance</w:t>
      </w:r>
    </w:p>
    <w:p w14:paraId="000A3BAB" w14:textId="77777777" w:rsidR="004A0A96" w:rsidRPr="00C55D81" w:rsidRDefault="004A0A96" w:rsidP="005231A4">
      <w:pPr>
        <w:pStyle w:val="NoSpacing"/>
        <w:ind w:left="720"/>
        <w:jc w:val="both"/>
        <w:rPr>
          <w:b/>
          <w:bCs/>
          <w:sz w:val="20"/>
          <w:szCs w:val="20"/>
          <w:u w:val="single"/>
        </w:rPr>
      </w:pPr>
    </w:p>
    <w:p w14:paraId="239FB3D7" w14:textId="77777777" w:rsidR="004A0A96" w:rsidRPr="00C55D81" w:rsidRDefault="004A0A96" w:rsidP="005231A4">
      <w:pPr>
        <w:pStyle w:val="NoSpacing"/>
        <w:ind w:left="720"/>
        <w:jc w:val="both"/>
        <w:rPr>
          <w:sz w:val="20"/>
          <w:szCs w:val="20"/>
        </w:rPr>
      </w:pPr>
      <w:r w:rsidRPr="00C55D81">
        <w:rPr>
          <w:sz w:val="20"/>
          <w:szCs w:val="20"/>
        </w:rPr>
        <w:t>The Service Provider</w:t>
      </w:r>
      <w:r w:rsidRPr="00C55D81">
        <w:rPr>
          <w:b/>
          <w:bCs/>
          <w:sz w:val="20"/>
          <w:szCs w:val="20"/>
          <w:u w:val="single"/>
        </w:rPr>
        <w:t xml:space="preserve"> must</w:t>
      </w:r>
      <w:r w:rsidRPr="00C55D81">
        <w:rPr>
          <w:sz w:val="20"/>
          <w:szCs w:val="20"/>
        </w:rPr>
        <w:t xml:space="preserve"> operate a dedicated, fully staffed 24/7/365 emergency on-call service. In the event of a critical triage or emergency notification from the Irish National Stud, the attending vet </w:t>
      </w:r>
      <w:r w:rsidRPr="00C55D81">
        <w:rPr>
          <w:b/>
          <w:bCs/>
          <w:sz w:val="20"/>
          <w:szCs w:val="20"/>
          <w:u w:val="single"/>
        </w:rPr>
        <w:t>must</w:t>
      </w:r>
      <w:r w:rsidRPr="00C55D81">
        <w:rPr>
          <w:sz w:val="20"/>
          <w:szCs w:val="20"/>
        </w:rPr>
        <w:t xml:space="preserve"> be on-site at The Irish National Stud within </w:t>
      </w:r>
      <w:r w:rsidRPr="00C55D81">
        <w:rPr>
          <w:b/>
          <w:bCs/>
          <w:sz w:val="20"/>
          <w:szCs w:val="20"/>
        </w:rPr>
        <w:t>15 minutes</w:t>
      </w:r>
      <w:r w:rsidRPr="00C55D81">
        <w:rPr>
          <w:sz w:val="20"/>
          <w:szCs w:val="20"/>
        </w:rPr>
        <w:t xml:space="preserve"> of the initial call.</w:t>
      </w:r>
    </w:p>
    <w:p w14:paraId="245DE194" w14:textId="77777777" w:rsidR="00B97E56" w:rsidRPr="00C55D81" w:rsidRDefault="00B97E56" w:rsidP="005231A4">
      <w:pPr>
        <w:pStyle w:val="NoSpacing"/>
        <w:ind w:left="720"/>
        <w:jc w:val="both"/>
        <w:rPr>
          <w:sz w:val="20"/>
          <w:szCs w:val="20"/>
        </w:rPr>
      </w:pPr>
    </w:p>
    <w:p w14:paraId="40C2F2BC" w14:textId="77777777" w:rsidR="004A0A96" w:rsidRPr="00C55D81" w:rsidRDefault="004A0A96" w:rsidP="005231A4">
      <w:pPr>
        <w:pStyle w:val="NoSpacing"/>
        <w:jc w:val="both"/>
        <w:rPr>
          <w:b/>
          <w:bCs/>
          <w:sz w:val="20"/>
          <w:szCs w:val="20"/>
        </w:rPr>
      </w:pPr>
      <w:r w:rsidRPr="00C55D81">
        <w:rPr>
          <w:b/>
          <w:bCs/>
          <w:sz w:val="20"/>
          <w:szCs w:val="20"/>
          <w:u w:val="single"/>
        </w:rPr>
        <w:t>3.2</w:t>
      </w:r>
      <w:r w:rsidRPr="00C55D81">
        <w:rPr>
          <w:b/>
          <w:bCs/>
          <w:sz w:val="20"/>
          <w:szCs w:val="20"/>
        </w:rPr>
        <w:t xml:space="preserve"> Referral Hospital Admittance</w:t>
      </w:r>
    </w:p>
    <w:p w14:paraId="11E6DD2F" w14:textId="77777777" w:rsidR="004A0A96" w:rsidRPr="00C55D81" w:rsidRDefault="004A0A96" w:rsidP="005231A4">
      <w:pPr>
        <w:pStyle w:val="NoSpacing"/>
        <w:ind w:left="720"/>
        <w:jc w:val="both"/>
        <w:rPr>
          <w:b/>
          <w:bCs/>
          <w:sz w:val="20"/>
          <w:szCs w:val="20"/>
        </w:rPr>
      </w:pPr>
    </w:p>
    <w:p w14:paraId="60C0011B" w14:textId="588CFE7E" w:rsidR="004A0A96" w:rsidRPr="00C55D81" w:rsidRDefault="004A0A96" w:rsidP="005231A4">
      <w:pPr>
        <w:pStyle w:val="NoSpacing"/>
        <w:ind w:left="720"/>
        <w:jc w:val="both"/>
        <w:rPr>
          <w:sz w:val="20"/>
          <w:szCs w:val="20"/>
        </w:rPr>
      </w:pPr>
      <w:r w:rsidRPr="00C55D81">
        <w:rPr>
          <w:sz w:val="20"/>
          <w:szCs w:val="20"/>
        </w:rPr>
        <w:t>The Service Provider must own, operate, or have guaranteed immediate referral access to a fully equipped, modern equine hospital facility</w:t>
      </w:r>
      <w:r w:rsidR="00B648B5">
        <w:rPr>
          <w:sz w:val="20"/>
          <w:szCs w:val="20"/>
        </w:rPr>
        <w:t xml:space="preserve">, located no further than a </w:t>
      </w:r>
      <w:r w:rsidR="001B4A9A">
        <w:rPr>
          <w:sz w:val="20"/>
          <w:szCs w:val="20"/>
        </w:rPr>
        <w:t>20-minute</w:t>
      </w:r>
      <w:r w:rsidR="00B648B5">
        <w:rPr>
          <w:sz w:val="20"/>
          <w:szCs w:val="20"/>
        </w:rPr>
        <w:t xml:space="preserve"> drive from the Irish National Stud site.</w:t>
      </w:r>
      <w:r w:rsidR="00B648B5" w:rsidRPr="00C55D81">
        <w:rPr>
          <w:sz w:val="20"/>
          <w:szCs w:val="20"/>
        </w:rPr>
        <w:t xml:space="preserve"> </w:t>
      </w:r>
      <w:r w:rsidRPr="00C55D81">
        <w:rPr>
          <w:sz w:val="20"/>
          <w:szCs w:val="20"/>
        </w:rPr>
        <w:t>This facility must possess the advanced equipment and specialist clinicians required to immediately admit and treat critical cases, including but not limited to the following:</w:t>
      </w:r>
    </w:p>
    <w:p w14:paraId="40F74904" w14:textId="77777777" w:rsidR="004A0A96" w:rsidRPr="00C55D81" w:rsidRDefault="004A0A96" w:rsidP="005231A4">
      <w:pPr>
        <w:pStyle w:val="NoSpacing"/>
        <w:ind w:left="720"/>
        <w:jc w:val="both"/>
        <w:rPr>
          <w:sz w:val="20"/>
          <w:szCs w:val="20"/>
        </w:rPr>
      </w:pPr>
    </w:p>
    <w:p w14:paraId="69B900FB"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Dystocia</w:t>
      </w:r>
      <w:r w:rsidRPr="00C55D81">
        <w:rPr>
          <w:sz w:val="20"/>
          <w:szCs w:val="20"/>
        </w:rPr>
        <w:t xml:space="preserve"> (foaling complications) and emergency caesarean sections.</w:t>
      </w:r>
    </w:p>
    <w:p w14:paraId="796797EA"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Emergency surgeries</w:t>
      </w:r>
      <w:r w:rsidRPr="00C55D81">
        <w:rPr>
          <w:sz w:val="20"/>
          <w:szCs w:val="20"/>
        </w:rPr>
        <w:t xml:space="preserve"> (e.g., colic surgeries, soft tissue trauma).</w:t>
      </w:r>
    </w:p>
    <w:p w14:paraId="163BDA15"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Intensive care</w:t>
      </w:r>
      <w:r w:rsidRPr="00C55D81">
        <w:rPr>
          <w:sz w:val="20"/>
          <w:szCs w:val="20"/>
        </w:rPr>
        <w:t xml:space="preserve"> unit (ICU) facilities for sick or premature neonate foals.</w:t>
      </w:r>
    </w:p>
    <w:p w14:paraId="112A04AA"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Advanced orthopaedic procedures</w:t>
      </w:r>
      <w:r w:rsidRPr="00C55D81">
        <w:rPr>
          <w:sz w:val="20"/>
          <w:szCs w:val="20"/>
        </w:rPr>
        <w:t xml:space="preserve"> (e.g., fracture fixation, arthroscopy).</w:t>
      </w:r>
    </w:p>
    <w:p w14:paraId="544A99B0" w14:textId="77777777" w:rsidR="004A0A96" w:rsidRPr="004C0461" w:rsidRDefault="004A0A96" w:rsidP="005231A4">
      <w:pPr>
        <w:pStyle w:val="NoSpacing"/>
        <w:ind w:left="720"/>
        <w:jc w:val="both"/>
      </w:pPr>
    </w:p>
    <w:p w14:paraId="039471B6" w14:textId="77777777" w:rsidR="00C55D81" w:rsidRDefault="00C55D81" w:rsidP="005231A4">
      <w:pPr>
        <w:pStyle w:val="NoSpacing"/>
        <w:jc w:val="both"/>
        <w:rPr>
          <w:b/>
          <w:bCs/>
          <w:sz w:val="24"/>
          <w:szCs w:val="24"/>
          <w:u w:val="single"/>
        </w:rPr>
      </w:pPr>
    </w:p>
    <w:p w14:paraId="4CF6E302" w14:textId="2EDEF787" w:rsidR="004A0A96" w:rsidRDefault="004A0A96" w:rsidP="005231A4">
      <w:pPr>
        <w:pStyle w:val="NoSpacing"/>
        <w:jc w:val="both"/>
        <w:rPr>
          <w:b/>
          <w:bCs/>
          <w:sz w:val="24"/>
          <w:szCs w:val="24"/>
          <w:u w:val="single"/>
        </w:rPr>
      </w:pPr>
      <w:r w:rsidRPr="004C0461">
        <w:rPr>
          <w:b/>
          <w:bCs/>
          <w:sz w:val="24"/>
          <w:szCs w:val="24"/>
          <w:u w:val="single"/>
        </w:rPr>
        <w:t>4. Lecturing &amp; Academic Services</w:t>
      </w:r>
    </w:p>
    <w:p w14:paraId="366F970C" w14:textId="77777777" w:rsidR="004A0A96" w:rsidRPr="004C0461" w:rsidRDefault="004A0A96" w:rsidP="005231A4">
      <w:pPr>
        <w:pStyle w:val="NoSpacing"/>
        <w:jc w:val="both"/>
        <w:rPr>
          <w:b/>
          <w:bCs/>
          <w:sz w:val="24"/>
          <w:szCs w:val="24"/>
          <w:u w:val="single"/>
        </w:rPr>
      </w:pPr>
    </w:p>
    <w:p w14:paraId="72028099" w14:textId="77777777" w:rsidR="004A0A96" w:rsidRPr="00C55D81" w:rsidRDefault="004A0A96" w:rsidP="005231A4">
      <w:pPr>
        <w:pStyle w:val="NoSpacing"/>
        <w:jc w:val="both"/>
        <w:rPr>
          <w:sz w:val="20"/>
          <w:szCs w:val="20"/>
        </w:rPr>
      </w:pPr>
      <w:r w:rsidRPr="00C55D81">
        <w:rPr>
          <w:sz w:val="20"/>
          <w:szCs w:val="20"/>
        </w:rPr>
        <w:t xml:space="preserve">The Irish National Stud operates an annual </w:t>
      </w:r>
      <w:r w:rsidRPr="00C55D81">
        <w:rPr>
          <w:b/>
          <w:bCs/>
          <w:sz w:val="20"/>
          <w:szCs w:val="20"/>
        </w:rPr>
        <w:t>Thoroughbred Breeding Management course</w:t>
      </w:r>
      <w:r w:rsidRPr="00C55D81">
        <w:rPr>
          <w:sz w:val="20"/>
          <w:szCs w:val="20"/>
        </w:rPr>
        <w:t xml:space="preserve">. This is a QQI Level 6 program accredited by the </w:t>
      </w:r>
      <w:proofErr w:type="gramStart"/>
      <w:r w:rsidRPr="00C55D81">
        <w:rPr>
          <w:sz w:val="20"/>
          <w:szCs w:val="20"/>
        </w:rPr>
        <w:t>South East</w:t>
      </w:r>
      <w:proofErr w:type="gramEnd"/>
      <w:r w:rsidRPr="00C55D81">
        <w:rPr>
          <w:sz w:val="20"/>
          <w:szCs w:val="20"/>
        </w:rPr>
        <w:t xml:space="preserve"> Technological University (SETU). The successful Service Provider will be required to supply qualified Subject Matter Experts (SMEs) to fulfil the academic requirements below.</w:t>
      </w:r>
    </w:p>
    <w:p w14:paraId="650C543B" w14:textId="77777777" w:rsidR="004A0A96" w:rsidRPr="00C55D81" w:rsidRDefault="004A0A96" w:rsidP="005231A4">
      <w:pPr>
        <w:pStyle w:val="NoSpacing"/>
        <w:jc w:val="both"/>
        <w:rPr>
          <w:sz w:val="20"/>
          <w:szCs w:val="20"/>
        </w:rPr>
      </w:pPr>
    </w:p>
    <w:p w14:paraId="250855F1" w14:textId="77777777" w:rsidR="004A0A96" w:rsidRPr="00C55D81" w:rsidRDefault="004A0A96" w:rsidP="005231A4">
      <w:pPr>
        <w:pStyle w:val="NoSpacing"/>
        <w:ind w:left="360"/>
        <w:jc w:val="both"/>
        <w:rPr>
          <w:b/>
          <w:bCs/>
          <w:sz w:val="20"/>
          <w:szCs w:val="20"/>
        </w:rPr>
      </w:pPr>
      <w:r w:rsidRPr="00C55D81">
        <w:rPr>
          <w:b/>
          <w:bCs/>
          <w:sz w:val="20"/>
          <w:szCs w:val="20"/>
        </w:rPr>
        <w:t>4.1 Lecture Delivery Specifications</w:t>
      </w:r>
    </w:p>
    <w:p w14:paraId="4BD5D7B7" w14:textId="77777777" w:rsidR="004A0A96" w:rsidRPr="00C55D81" w:rsidRDefault="004A0A96" w:rsidP="005231A4">
      <w:pPr>
        <w:pStyle w:val="NoSpacing"/>
        <w:ind w:left="360"/>
        <w:jc w:val="both"/>
        <w:rPr>
          <w:b/>
          <w:bCs/>
          <w:sz w:val="20"/>
          <w:szCs w:val="20"/>
        </w:rPr>
      </w:pPr>
    </w:p>
    <w:p w14:paraId="65C16729" w14:textId="77777777" w:rsidR="004A0A96" w:rsidRPr="00C55D81" w:rsidRDefault="004A0A96" w:rsidP="00CD0C95">
      <w:pPr>
        <w:pStyle w:val="NoSpacing"/>
        <w:numPr>
          <w:ilvl w:val="0"/>
          <w:numId w:val="23"/>
        </w:numPr>
        <w:tabs>
          <w:tab w:val="clear" w:pos="720"/>
          <w:tab w:val="num" w:pos="1080"/>
        </w:tabs>
        <w:ind w:left="1080"/>
        <w:jc w:val="both"/>
        <w:rPr>
          <w:sz w:val="20"/>
          <w:szCs w:val="20"/>
        </w:rPr>
      </w:pPr>
      <w:r w:rsidRPr="00C55D81">
        <w:rPr>
          <w:b/>
          <w:bCs/>
          <w:sz w:val="20"/>
          <w:szCs w:val="20"/>
        </w:rPr>
        <w:t>Volume &amp; Schedule:</w:t>
      </w:r>
      <w:r w:rsidRPr="00C55D81">
        <w:rPr>
          <w:sz w:val="20"/>
          <w:szCs w:val="20"/>
        </w:rPr>
        <w:t xml:space="preserve"> Deliver exactly 30 x 1-hour lectures. The schedule requires two lectures per week, typically timed from 5:00 PM to 6:00 PM, running between January and May annually.</w:t>
      </w:r>
    </w:p>
    <w:p w14:paraId="479F8E60" w14:textId="77777777" w:rsidR="004A0A96" w:rsidRPr="00C55D81" w:rsidRDefault="004A0A96" w:rsidP="005231A4">
      <w:pPr>
        <w:pStyle w:val="NoSpacing"/>
        <w:ind w:left="1080"/>
        <w:jc w:val="both"/>
        <w:rPr>
          <w:sz w:val="20"/>
          <w:szCs w:val="20"/>
        </w:rPr>
      </w:pPr>
    </w:p>
    <w:p w14:paraId="1A20CFAF" w14:textId="24373504" w:rsidR="004A0A96" w:rsidRPr="00C55D81" w:rsidRDefault="004A0A96" w:rsidP="00CD0C95">
      <w:pPr>
        <w:pStyle w:val="NoSpacing"/>
        <w:numPr>
          <w:ilvl w:val="0"/>
          <w:numId w:val="23"/>
        </w:numPr>
        <w:tabs>
          <w:tab w:val="clear" w:pos="720"/>
          <w:tab w:val="num" w:pos="1080"/>
        </w:tabs>
        <w:ind w:left="1080"/>
        <w:jc w:val="both"/>
        <w:rPr>
          <w:sz w:val="20"/>
          <w:szCs w:val="20"/>
        </w:rPr>
      </w:pPr>
      <w:r w:rsidRPr="00C55D81">
        <w:rPr>
          <w:b/>
          <w:bCs/>
          <w:sz w:val="20"/>
          <w:szCs w:val="20"/>
        </w:rPr>
        <w:t>Location:</w:t>
      </w:r>
      <w:r w:rsidRPr="00C55D81">
        <w:rPr>
          <w:sz w:val="20"/>
          <w:szCs w:val="20"/>
        </w:rPr>
        <w:t xml:space="preserve"> Lectures must be delivered on-site at The Irish National Stud, utilizing either the student lecture hall or conducting practical, hands-on instruction within the yards or the foaling unit.</w:t>
      </w:r>
    </w:p>
    <w:p w14:paraId="099E5F6E" w14:textId="77777777" w:rsidR="004A0A96" w:rsidRPr="00C55D81" w:rsidRDefault="004A0A96" w:rsidP="005231A4">
      <w:pPr>
        <w:pStyle w:val="NoSpacing"/>
        <w:ind w:left="1080"/>
        <w:jc w:val="both"/>
        <w:rPr>
          <w:sz w:val="20"/>
          <w:szCs w:val="20"/>
        </w:rPr>
      </w:pPr>
    </w:p>
    <w:p w14:paraId="1BBFA8B3" w14:textId="77777777" w:rsidR="004A0A96" w:rsidRPr="00C55D81" w:rsidRDefault="004A0A96" w:rsidP="005231A4">
      <w:pPr>
        <w:pStyle w:val="NoSpacing"/>
        <w:ind w:left="720"/>
        <w:jc w:val="both"/>
        <w:rPr>
          <w:b/>
          <w:bCs/>
          <w:sz w:val="20"/>
          <w:szCs w:val="20"/>
        </w:rPr>
      </w:pPr>
      <w:r w:rsidRPr="00C55D81">
        <w:rPr>
          <w:b/>
          <w:bCs/>
          <w:sz w:val="20"/>
          <w:szCs w:val="20"/>
        </w:rPr>
        <w:t>4.2 Syllabus Modules to be Covered</w:t>
      </w:r>
    </w:p>
    <w:p w14:paraId="22B7952C" w14:textId="77777777" w:rsidR="004A0A96" w:rsidRPr="004C0461" w:rsidRDefault="004A0A96" w:rsidP="005231A4">
      <w:pPr>
        <w:pStyle w:val="NoSpacing"/>
        <w:ind w:left="720"/>
        <w:jc w:val="both"/>
        <w:rPr>
          <w:b/>
          <w:bCs/>
        </w:rPr>
      </w:pPr>
    </w:p>
    <w:p w14:paraId="77E29106" w14:textId="77777777" w:rsidR="004A0A96" w:rsidRPr="00C55D81" w:rsidRDefault="004A0A96" w:rsidP="005231A4">
      <w:pPr>
        <w:pStyle w:val="NoSpacing"/>
        <w:ind w:left="720"/>
        <w:jc w:val="both"/>
        <w:rPr>
          <w:sz w:val="20"/>
          <w:szCs w:val="20"/>
        </w:rPr>
      </w:pPr>
      <w:r w:rsidRPr="00C55D81">
        <w:rPr>
          <w:sz w:val="20"/>
          <w:szCs w:val="20"/>
        </w:rPr>
        <w:lastRenderedPageBreak/>
        <w:t>The lectures must adhere strictly to the accredited SETU/QQI syllabus across three distinct modules:</w:t>
      </w:r>
    </w:p>
    <w:p w14:paraId="49E27D6E" w14:textId="77777777" w:rsidR="004A0A96" w:rsidRPr="004C0461" w:rsidRDefault="004A0A96" w:rsidP="005231A4">
      <w:pPr>
        <w:pStyle w:val="NoSpacing"/>
        <w:jc w:val="both"/>
      </w:pPr>
    </w:p>
    <w:tbl>
      <w:tblPr>
        <w:tblW w:w="0" w:type="auto"/>
        <w:tblCellSpacing w:w="15" w:type="dxa"/>
        <w:tblCellMar>
          <w:left w:w="0" w:type="dxa"/>
          <w:right w:w="0" w:type="dxa"/>
        </w:tblCellMar>
        <w:tblLook w:val="04A0" w:firstRow="1" w:lastRow="0" w:firstColumn="1" w:lastColumn="0" w:noHBand="0" w:noVBand="1"/>
      </w:tblPr>
      <w:tblGrid>
        <w:gridCol w:w="3253"/>
        <w:gridCol w:w="3118"/>
        <w:gridCol w:w="2785"/>
      </w:tblGrid>
      <w:tr w:rsidR="004A0A96" w:rsidRPr="004C0461" w14:paraId="595D30FF" w14:textId="77777777" w:rsidTr="00396EDB">
        <w:trPr>
          <w:tblHeader/>
          <w:tblCellSpacing w:w="15" w:type="dxa"/>
        </w:trPr>
        <w:tc>
          <w:tcPr>
            <w:tcW w:w="320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F2AE52" w14:textId="77777777" w:rsidR="004A0A96" w:rsidRPr="00C55D81" w:rsidRDefault="004A0A96" w:rsidP="005231A4">
            <w:pPr>
              <w:pStyle w:val="NoSpacing"/>
              <w:jc w:val="both"/>
              <w:rPr>
                <w:sz w:val="20"/>
                <w:szCs w:val="20"/>
              </w:rPr>
            </w:pPr>
            <w:r w:rsidRPr="00C55D81">
              <w:rPr>
                <w:b/>
                <w:bCs/>
                <w:sz w:val="20"/>
                <w:szCs w:val="20"/>
              </w:rPr>
              <w:t>Module 1: Equine Breeding</w:t>
            </w:r>
          </w:p>
        </w:tc>
        <w:tc>
          <w:tcPr>
            <w:tcW w:w="3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162C99" w14:textId="77777777" w:rsidR="004A0A96" w:rsidRPr="00C55D81" w:rsidRDefault="004A0A96" w:rsidP="005231A4">
            <w:pPr>
              <w:pStyle w:val="NoSpacing"/>
              <w:jc w:val="both"/>
              <w:rPr>
                <w:sz w:val="20"/>
                <w:szCs w:val="20"/>
              </w:rPr>
            </w:pPr>
            <w:r w:rsidRPr="00C55D81">
              <w:rPr>
                <w:b/>
                <w:bCs/>
                <w:sz w:val="20"/>
                <w:szCs w:val="20"/>
              </w:rPr>
              <w:t>Module 2: Equine Anatomy &amp; Physiology</w:t>
            </w:r>
          </w:p>
        </w:tc>
        <w:tc>
          <w:tcPr>
            <w:tcW w:w="2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B9B4E2" w14:textId="77777777" w:rsidR="004A0A96" w:rsidRPr="00C55D81" w:rsidRDefault="004A0A96" w:rsidP="005231A4">
            <w:pPr>
              <w:pStyle w:val="NoSpacing"/>
              <w:jc w:val="both"/>
              <w:rPr>
                <w:sz w:val="20"/>
                <w:szCs w:val="20"/>
              </w:rPr>
            </w:pPr>
            <w:r w:rsidRPr="00C55D81">
              <w:rPr>
                <w:b/>
                <w:bCs/>
                <w:sz w:val="20"/>
                <w:szCs w:val="20"/>
              </w:rPr>
              <w:t>Module 3: Horse Care &amp; Management</w:t>
            </w:r>
          </w:p>
        </w:tc>
      </w:tr>
      <w:tr w:rsidR="004A0A96" w:rsidRPr="004C0461" w14:paraId="6DC75FF7" w14:textId="77777777" w:rsidTr="00396EDB">
        <w:trPr>
          <w:tblCellSpacing w:w="15" w:type="dxa"/>
        </w:trPr>
        <w:tc>
          <w:tcPr>
            <w:tcW w:w="320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33ACF7" w14:textId="2323EDE8" w:rsidR="00396EDB" w:rsidRPr="00C55D81" w:rsidRDefault="004A0A96" w:rsidP="00CD0C95">
            <w:pPr>
              <w:pStyle w:val="NoSpacing"/>
              <w:numPr>
                <w:ilvl w:val="0"/>
                <w:numId w:val="33"/>
              </w:numPr>
              <w:jc w:val="both"/>
              <w:rPr>
                <w:sz w:val="20"/>
                <w:szCs w:val="20"/>
              </w:rPr>
            </w:pPr>
            <w:r w:rsidRPr="00C55D81">
              <w:rPr>
                <w:sz w:val="20"/>
                <w:szCs w:val="20"/>
              </w:rPr>
              <w:t>Foaling</w:t>
            </w:r>
            <w:r w:rsidR="005231A4" w:rsidRPr="00C55D81">
              <w:rPr>
                <w:sz w:val="20"/>
                <w:szCs w:val="20"/>
              </w:rPr>
              <w:t>.</w:t>
            </w:r>
          </w:p>
          <w:p w14:paraId="60C27C23" w14:textId="32096964" w:rsidR="004A0A96" w:rsidRPr="00C55D81" w:rsidRDefault="004A0A96" w:rsidP="00CD0C95">
            <w:pPr>
              <w:pStyle w:val="NoSpacing"/>
              <w:numPr>
                <w:ilvl w:val="0"/>
                <w:numId w:val="33"/>
              </w:numPr>
              <w:jc w:val="both"/>
              <w:rPr>
                <w:sz w:val="20"/>
                <w:szCs w:val="20"/>
              </w:rPr>
            </w:pPr>
            <w:r w:rsidRPr="00C55D81">
              <w:rPr>
                <w:sz w:val="20"/>
                <w:szCs w:val="20"/>
              </w:rPr>
              <w:t>Foaling Emergencies</w:t>
            </w:r>
            <w:r w:rsidR="005231A4" w:rsidRPr="00C55D81">
              <w:rPr>
                <w:sz w:val="20"/>
                <w:szCs w:val="20"/>
              </w:rPr>
              <w:t>.</w:t>
            </w:r>
          </w:p>
          <w:p w14:paraId="369A7E2F" w14:textId="2E1CF9AC" w:rsidR="004A0A96" w:rsidRPr="00C55D81" w:rsidRDefault="004A0A96" w:rsidP="00CD0C95">
            <w:pPr>
              <w:pStyle w:val="NoSpacing"/>
              <w:numPr>
                <w:ilvl w:val="0"/>
                <w:numId w:val="33"/>
              </w:numPr>
              <w:jc w:val="both"/>
              <w:rPr>
                <w:sz w:val="20"/>
                <w:szCs w:val="20"/>
              </w:rPr>
            </w:pPr>
            <w:r w:rsidRPr="00C55D81">
              <w:rPr>
                <w:sz w:val="20"/>
                <w:szCs w:val="20"/>
              </w:rPr>
              <w:t>Foaling Dystocia</w:t>
            </w:r>
            <w:r w:rsidR="005231A4" w:rsidRPr="00C55D81">
              <w:rPr>
                <w:sz w:val="20"/>
                <w:szCs w:val="20"/>
              </w:rPr>
              <w:t>.</w:t>
            </w:r>
          </w:p>
          <w:p w14:paraId="54EDEC2E" w14:textId="28A2F4E2" w:rsidR="004A0A96" w:rsidRPr="00C55D81" w:rsidRDefault="004A0A96" w:rsidP="00CD0C95">
            <w:pPr>
              <w:pStyle w:val="NoSpacing"/>
              <w:numPr>
                <w:ilvl w:val="0"/>
                <w:numId w:val="33"/>
              </w:numPr>
              <w:jc w:val="both"/>
              <w:rPr>
                <w:sz w:val="20"/>
                <w:szCs w:val="20"/>
              </w:rPr>
            </w:pPr>
            <w:r w:rsidRPr="00C55D81">
              <w:rPr>
                <w:sz w:val="20"/>
                <w:szCs w:val="20"/>
              </w:rPr>
              <w:t>Reproductive system of a mare</w:t>
            </w:r>
            <w:r w:rsidR="005231A4" w:rsidRPr="00C55D81">
              <w:rPr>
                <w:sz w:val="20"/>
                <w:szCs w:val="20"/>
              </w:rPr>
              <w:t>.</w:t>
            </w:r>
          </w:p>
          <w:p w14:paraId="4ACE3669" w14:textId="0E993AD3" w:rsidR="004A0A96" w:rsidRPr="00C55D81" w:rsidRDefault="004A0A96" w:rsidP="00CD0C95">
            <w:pPr>
              <w:pStyle w:val="NoSpacing"/>
              <w:numPr>
                <w:ilvl w:val="0"/>
                <w:numId w:val="33"/>
              </w:numPr>
              <w:jc w:val="both"/>
              <w:rPr>
                <w:sz w:val="20"/>
                <w:szCs w:val="20"/>
              </w:rPr>
            </w:pPr>
            <w:r w:rsidRPr="00C55D81">
              <w:rPr>
                <w:sz w:val="20"/>
                <w:szCs w:val="20"/>
              </w:rPr>
              <w:t>Reproductive system of a stallion</w:t>
            </w:r>
            <w:r w:rsidR="005231A4" w:rsidRPr="00C55D81">
              <w:rPr>
                <w:sz w:val="20"/>
                <w:szCs w:val="20"/>
              </w:rPr>
              <w:t>.</w:t>
            </w:r>
          </w:p>
          <w:p w14:paraId="7639DF10" w14:textId="27727763" w:rsidR="004A0A96" w:rsidRPr="00C55D81" w:rsidRDefault="004A0A96" w:rsidP="00CD0C95">
            <w:pPr>
              <w:pStyle w:val="NoSpacing"/>
              <w:numPr>
                <w:ilvl w:val="0"/>
                <w:numId w:val="33"/>
              </w:numPr>
              <w:jc w:val="both"/>
              <w:rPr>
                <w:sz w:val="20"/>
                <w:szCs w:val="20"/>
              </w:rPr>
            </w:pPr>
            <w:r w:rsidRPr="00C55D81">
              <w:rPr>
                <w:sz w:val="20"/>
                <w:szCs w:val="20"/>
              </w:rPr>
              <w:t>Fertility of a mare</w:t>
            </w:r>
            <w:r w:rsidR="005231A4" w:rsidRPr="00C55D81">
              <w:rPr>
                <w:sz w:val="20"/>
                <w:szCs w:val="20"/>
              </w:rPr>
              <w:t>.</w:t>
            </w:r>
          </w:p>
          <w:p w14:paraId="23223B23" w14:textId="6D5AD66C" w:rsidR="004A0A96" w:rsidRPr="00C55D81" w:rsidRDefault="004A0A96" w:rsidP="00CD0C95">
            <w:pPr>
              <w:pStyle w:val="NoSpacing"/>
              <w:numPr>
                <w:ilvl w:val="0"/>
                <w:numId w:val="33"/>
              </w:numPr>
              <w:jc w:val="both"/>
              <w:rPr>
                <w:sz w:val="20"/>
                <w:szCs w:val="20"/>
              </w:rPr>
            </w:pPr>
            <w:r w:rsidRPr="00C55D81">
              <w:rPr>
                <w:sz w:val="20"/>
                <w:szCs w:val="20"/>
              </w:rPr>
              <w:t>The pregnant mare</w:t>
            </w:r>
            <w:r w:rsidR="005231A4" w:rsidRPr="00C55D81">
              <w:rPr>
                <w:sz w:val="20"/>
                <w:szCs w:val="20"/>
              </w:rPr>
              <w:t>.</w:t>
            </w:r>
          </w:p>
          <w:p w14:paraId="7FBFCF3F" w14:textId="50E0D5AF" w:rsidR="004A0A96" w:rsidRPr="00C55D81" w:rsidRDefault="004A0A96" w:rsidP="00CD0C95">
            <w:pPr>
              <w:pStyle w:val="NoSpacing"/>
              <w:numPr>
                <w:ilvl w:val="0"/>
                <w:numId w:val="33"/>
              </w:numPr>
              <w:jc w:val="both"/>
              <w:rPr>
                <w:sz w:val="20"/>
                <w:szCs w:val="20"/>
              </w:rPr>
            </w:pPr>
            <w:r w:rsidRPr="00C55D81">
              <w:rPr>
                <w:sz w:val="20"/>
                <w:szCs w:val="20"/>
              </w:rPr>
              <w:t>Causes of pregnancy loss</w:t>
            </w:r>
            <w:r w:rsidR="005231A4" w:rsidRPr="00C55D81">
              <w:rPr>
                <w:sz w:val="20"/>
                <w:szCs w:val="20"/>
              </w:rPr>
              <w:t>.</w:t>
            </w:r>
          </w:p>
          <w:p w14:paraId="221C1016" w14:textId="5C727C81" w:rsidR="004A0A96" w:rsidRPr="00C55D81" w:rsidRDefault="004A0A96" w:rsidP="00CD0C95">
            <w:pPr>
              <w:pStyle w:val="NoSpacing"/>
              <w:numPr>
                <w:ilvl w:val="0"/>
                <w:numId w:val="33"/>
              </w:numPr>
              <w:jc w:val="both"/>
              <w:rPr>
                <w:sz w:val="20"/>
                <w:szCs w:val="20"/>
              </w:rPr>
            </w:pPr>
            <w:r w:rsidRPr="00C55D81">
              <w:rPr>
                <w:sz w:val="20"/>
                <w:szCs w:val="20"/>
              </w:rPr>
              <w:t>Care of the normal foal</w:t>
            </w:r>
            <w:r w:rsidR="005231A4" w:rsidRPr="00C55D81">
              <w:rPr>
                <w:sz w:val="20"/>
                <w:szCs w:val="20"/>
              </w:rPr>
              <w:t>.</w:t>
            </w:r>
          </w:p>
          <w:p w14:paraId="42921E62" w14:textId="2F1F4A37" w:rsidR="004A0A96" w:rsidRPr="00C55D81" w:rsidRDefault="004A0A96" w:rsidP="00CD0C95">
            <w:pPr>
              <w:pStyle w:val="NoSpacing"/>
              <w:numPr>
                <w:ilvl w:val="0"/>
                <w:numId w:val="33"/>
              </w:numPr>
              <w:jc w:val="both"/>
              <w:rPr>
                <w:sz w:val="20"/>
                <w:szCs w:val="20"/>
              </w:rPr>
            </w:pPr>
            <w:r w:rsidRPr="00C55D81">
              <w:rPr>
                <w:sz w:val="20"/>
                <w:szCs w:val="20"/>
              </w:rPr>
              <w:t>Diseases of the foal – birth to 4 weeks</w:t>
            </w:r>
            <w:r w:rsidR="005231A4" w:rsidRPr="00C55D81">
              <w:rPr>
                <w:sz w:val="20"/>
                <w:szCs w:val="20"/>
              </w:rPr>
              <w:t>.</w:t>
            </w:r>
          </w:p>
          <w:p w14:paraId="106E1E12" w14:textId="5E6EE24A" w:rsidR="004A0A96" w:rsidRPr="00C55D81" w:rsidRDefault="004A0A96" w:rsidP="00CD0C95">
            <w:pPr>
              <w:pStyle w:val="NoSpacing"/>
              <w:numPr>
                <w:ilvl w:val="0"/>
                <w:numId w:val="33"/>
              </w:numPr>
              <w:jc w:val="both"/>
              <w:rPr>
                <w:sz w:val="20"/>
                <w:szCs w:val="20"/>
              </w:rPr>
            </w:pPr>
            <w:r w:rsidRPr="00C55D81">
              <w:rPr>
                <w:sz w:val="20"/>
                <w:szCs w:val="20"/>
              </w:rPr>
              <w:t>Diseases of a foal – 1 to six months</w:t>
            </w:r>
            <w:r w:rsidR="005231A4" w:rsidRPr="00C55D81">
              <w:rPr>
                <w:sz w:val="20"/>
                <w:szCs w:val="20"/>
              </w:rPr>
              <w:t>.</w:t>
            </w:r>
          </w:p>
          <w:p w14:paraId="6B84627E" w14:textId="5EEC2791" w:rsidR="004A0A96" w:rsidRPr="00C55D81" w:rsidRDefault="004A0A96" w:rsidP="00CD0C95">
            <w:pPr>
              <w:pStyle w:val="NoSpacing"/>
              <w:numPr>
                <w:ilvl w:val="0"/>
                <w:numId w:val="33"/>
              </w:numPr>
              <w:jc w:val="both"/>
              <w:rPr>
                <w:sz w:val="20"/>
                <w:szCs w:val="20"/>
              </w:rPr>
            </w:pPr>
            <w:r w:rsidRPr="00C55D81">
              <w:rPr>
                <w:sz w:val="20"/>
                <w:szCs w:val="20"/>
              </w:rPr>
              <w:t>Practical examination of a foal</w:t>
            </w:r>
            <w:r w:rsidR="005231A4" w:rsidRPr="00C55D81">
              <w:rPr>
                <w:sz w:val="20"/>
                <w:szCs w:val="20"/>
              </w:rPr>
              <w:t>.</w:t>
            </w:r>
            <w:r w:rsidRPr="00C55D81">
              <w:rPr>
                <w:sz w:val="20"/>
                <w:szCs w:val="20"/>
              </w:rPr>
              <w:tab/>
            </w:r>
          </w:p>
        </w:tc>
        <w:tc>
          <w:tcPr>
            <w:tcW w:w="3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7253475C" w14:textId="7DDAF634" w:rsidR="004A0A96" w:rsidRPr="00C55D81" w:rsidRDefault="004A0A96" w:rsidP="00CD0C95">
            <w:pPr>
              <w:pStyle w:val="NoSpacing"/>
              <w:numPr>
                <w:ilvl w:val="0"/>
                <w:numId w:val="34"/>
              </w:numPr>
              <w:jc w:val="both"/>
              <w:rPr>
                <w:sz w:val="20"/>
                <w:szCs w:val="20"/>
              </w:rPr>
            </w:pPr>
            <w:r w:rsidRPr="00C55D81">
              <w:rPr>
                <w:sz w:val="20"/>
                <w:szCs w:val="20"/>
              </w:rPr>
              <w:t>Muscular System</w:t>
            </w:r>
            <w:r w:rsidR="00396EDB" w:rsidRPr="00C55D81">
              <w:rPr>
                <w:sz w:val="20"/>
                <w:szCs w:val="20"/>
              </w:rPr>
              <w:t>.</w:t>
            </w:r>
          </w:p>
          <w:p w14:paraId="25753098" w14:textId="54242D83" w:rsidR="004A0A96" w:rsidRPr="00C55D81" w:rsidRDefault="004A0A96" w:rsidP="00CD0C95">
            <w:pPr>
              <w:pStyle w:val="NoSpacing"/>
              <w:numPr>
                <w:ilvl w:val="0"/>
                <w:numId w:val="34"/>
              </w:numPr>
              <w:jc w:val="both"/>
              <w:rPr>
                <w:sz w:val="20"/>
                <w:szCs w:val="20"/>
              </w:rPr>
            </w:pPr>
            <w:r w:rsidRPr="00C55D81">
              <w:rPr>
                <w:sz w:val="20"/>
                <w:szCs w:val="20"/>
              </w:rPr>
              <w:t>Skeletal System: Development, Orthopaedic disease and Angular limb deformity</w:t>
            </w:r>
            <w:r w:rsidR="00396EDB" w:rsidRPr="00C55D81">
              <w:rPr>
                <w:sz w:val="20"/>
                <w:szCs w:val="20"/>
              </w:rPr>
              <w:t>.</w:t>
            </w:r>
          </w:p>
          <w:p w14:paraId="7DB8455C" w14:textId="0AF2E7EA" w:rsidR="004A0A96" w:rsidRPr="00C55D81" w:rsidRDefault="004A0A96" w:rsidP="00CD0C95">
            <w:pPr>
              <w:pStyle w:val="NoSpacing"/>
              <w:numPr>
                <w:ilvl w:val="0"/>
                <w:numId w:val="34"/>
              </w:numPr>
              <w:jc w:val="both"/>
              <w:rPr>
                <w:sz w:val="20"/>
                <w:szCs w:val="20"/>
              </w:rPr>
            </w:pPr>
            <w:r w:rsidRPr="00C55D81">
              <w:rPr>
                <w:sz w:val="20"/>
                <w:szCs w:val="20"/>
              </w:rPr>
              <w:t>Respiratory system</w:t>
            </w:r>
            <w:r w:rsidR="00396EDB" w:rsidRPr="00C55D81">
              <w:rPr>
                <w:sz w:val="20"/>
                <w:szCs w:val="20"/>
              </w:rPr>
              <w:t>.</w:t>
            </w:r>
          </w:p>
          <w:p w14:paraId="295ABD9D" w14:textId="23B7B003" w:rsidR="004A0A96" w:rsidRPr="00C55D81" w:rsidRDefault="004A0A96" w:rsidP="00CD0C95">
            <w:pPr>
              <w:pStyle w:val="NoSpacing"/>
              <w:numPr>
                <w:ilvl w:val="0"/>
                <w:numId w:val="34"/>
              </w:numPr>
              <w:jc w:val="both"/>
              <w:rPr>
                <w:sz w:val="20"/>
                <w:szCs w:val="20"/>
              </w:rPr>
            </w:pPr>
            <w:r w:rsidRPr="00C55D81">
              <w:rPr>
                <w:sz w:val="20"/>
                <w:szCs w:val="20"/>
              </w:rPr>
              <w:t>Circulatory and lymphatic system</w:t>
            </w:r>
            <w:r w:rsidR="00396EDB" w:rsidRPr="00C55D81">
              <w:rPr>
                <w:sz w:val="20"/>
                <w:szCs w:val="20"/>
              </w:rPr>
              <w:t>.</w:t>
            </w:r>
          </w:p>
          <w:p w14:paraId="562A8B05" w14:textId="58E818D0" w:rsidR="004A0A96" w:rsidRPr="00C55D81" w:rsidRDefault="004A0A96" w:rsidP="00CD0C95">
            <w:pPr>
              <w:pStyle w:val="NoSpacing"/>
              <w:numPr>
                <w:ilvl w:val="0"/>
                <w:numId w:val="34"/>
              </w:numPr>
              <w:jc w:val="both"/>
              <w:rPr>
                <w:sz w:val="20"/>
                <w:szCs w:val="20"/>
              </w:rPr>
            </w:pPr>
            <w:r w:rsidRPr="00C55D81">
              <w:rPr>
                <w:sz w:val="20"/>
                <w:szCs w:val="20"/>
              </w:rPr>
              <w:t>Nervous system and neurological disorders</w:t>
            </w:r>
            <w:r w:rsidR="00396EDB" w:rsidRPr="00C55D81">
              <w:rPr>
                <w:sz w:val="20"/>
                <w:szCs w:val="20"/>
              </w:rPr>
              <w:t>.</w:t>
            </w:r>
          </w:p>
          <w:p w14:paraId="3B763850" w14:textId="5B0CC677" w:rsidR="004A0A96" w:rsidRPr="00C55D81" w:rsidRDefault="004A0A96" w:rsidP="00CD0C95">
            <w:pPr>
              <w:pStyle w:val="NoSpacing"/>
              <w:numPr>
                <w:ilvl w:val="0"/>
                <w:numId w:val="34"/>
              </w:numPr>
              <w:jc w:val="both"/>
              <w:rPr>
                <w:sz w:val="20"/>
                <w:szCs w:val="20"/>
              </w:rPr>
            </w:pPr>
            <w:r w:rsidRPr="00C55D81">
              <w:rPr>
                <w:sz w:val="20"/>
                <w:szCs w:val="20"/>
              </w:rPr>
              <w:t>Gastrointestinal system</w:t>
            </w:r>
            <w:r w:rsidR="00396EDB" w:rsidRPr="00C55D81">
              <w:rPr>
                <w:sz w:val="20"/>
                <w:szCs w:val="20"/>
              </w:rPr>
              <w:t>.</w:t>
            </w:r>
          </w:p>
          <w:p w14:paraId="60AA9688" w14:textId="1426BA72" w:rsidR="004A0A96" w:rsidRPr="00C55D81" w:rsidRDefault="004A0A96" w:rsidP="00CD0C95">
            <w:pPr>
              <w:pStyle w:val="NoSpacing"/>
              <w:numPr>
                <w:ilvl w:val="0"/>
                <w:numId w:val="34"/>
              </w:numPr>
              <w:jc w:val="both"/>
              <w:rPr>
                <w:sz w:val="20"/>
                <w:szCs w:val="20"/>
              </w:rPr>
            </w:pPr>
            <w:r w:rsidRPr="00C55D81">
              <w:rPr>
                <w:sz w:val="20"/>
                <w:szCs w:val="20"/>
              </w:rPr>
              <w:t>Equine genetics</w:t>
            </w:r>
            <w:r w:rsidR="00396EDB" w:rsidRPr="00C55D81">
              <w:rPr>
                <w:sz w:val="20"/>
                <w:szCs w:val="20"/>
              </w:rPr>
              <w:t>.</w:t>
            </w:r>
          </w:p>
          <w:p w14:paraId="0B5DBB92" w14:textId="2CCB5A84" w:rsidR="004A0A96" w:rsidRPr="00C55D81" w:rsidRDefault="004A0A96" w:rsidP="00CD0C95">
            <w:pPr>
              <w:pStyle w:val="NoSpacing"/>
              <w:numPr>
                <w:ilvl w:val="0"/>
                <w:numId w:val="34"/>
              </w:numPr>
              <w:jc w:val="both"/>
              <w:rPr>
                <w:sz w:val="20"/>
                <w:szCs w:val="20"/>
              </w:rPr>
            </w:pPr>
            <w:r w:rsidRPr="00C55D81">
              <w:rPr>
                <w:sz w:val="20"/>
                <w:szCs w:val="20"/>
              </w:rPr>
              <w:t>Equine skin</w:t>
            </w:r>
            <w:r w:rsidR="00396EDB" w:rsidRPr="00C55D81">
              <w:rPr>
                <w:sz w:val="20"/>
                <w:szCs w:val="20"/>
              </w:rPr>
              <w:t>.</w:t>
            </w:r>
          </w:p>
          <w:p w14:paraId="25F1938D" w14:textId="77777777" w:rsidR="004A0A96" w:rsidRPr="00C55D81" w:rsidRDefault="004A0A96" w:rsidP="005231A4">
            <w:pPr>
              <w:pStyle w:val="NoSpacing"/>
              <w:jc w:val="both"/>
              <w:rPr>
                <w:sz w:val="20"/>
                <w:szCs w:val="20"/>
              </w:rPr>
            </w:pPr>
          </w:p>
        </w:tc>
        <w:tc>
          <w:tcPr>
            <w:tcW w:w="2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50E5C81E" w14:textId="0BD7DB7D" w:rsidR="004A0A96" w:rsidRPr="00C55D81" w:rsidRDefault="004A0A96" w:rsidP="00CD0C95">
            <w:pPr>
              <w:pStyle w:val="NoSpacing"/>
              <w:numPr>
                <w:ilvl w:val="0"/>
                <w:numId w:val="35"/>
              </w:numPr>
              <w:jc w:val="both"/>
              <w:rPr>
                <w:sz w:val="20"/>
                <w:szCs w:val="20"/>
              </w:rPr>
            </w:pPr>
            <w:r w:rsidRPr="00C55D81">
              <w:rPr>
                <w:sz w:val="20"/>
                <w:szCs w:val="20"/>
              </w:rPr>
              <w:t>Practical Examination and identification</w:t>
            </w:r>
            <w:r w:rsidR="00396EDB" w:rsidRPr="00C55D81">
              <w:rPr>
                <w:sz w:val="20"/>
                <w:szCs w:val="20"/>
              </w:rPr>
              <w:t>.</w:t>
            </w:r>
          </w:p>
          <w:p w14:paraId="635ED26D" w14:textId="49819903" w:rsidR="004A0A96" w:rsidRPr="00C55D81" w:rsidRDefault="004A0A96" w:rsidP="00CD0C95">
            <w:pPr>
              <w:pStyle w:val="NoSpacing"/>
              <w:numPr>
                <w:ilvl w:val="0"/>
                <w:numId w:val="35"/>
              </w:numPr>
              <w:jc w:val="both"/>
              <w:rPr>
                <w:sz w:val="20"/>
                <w:szCs w:val="20"/>
              </w:rPr>
            </w:pPr>
            <w:r w:rsidRPr="00C55D81">
              <w:rPr>
                <w:sz w:val="20"/>
                <w:szCs w:val="20"/>
              </w:rPr>
              <w:t>Practical veterinary care and therapy</w:t>
            </w:r>
            <w:r w:rsidR="00396EDB" w:rsidRPr="00C55D81">
              <w:rPr>
                <w:sz w:val="20"/>
                <w:szCs w:val="20"/>
              </w:rPr>
              <w:t>.</w:t>
            </w:r>
          </w:p>
          <w:p w14:paraId="0230C132" w14:textId="31349695" w:rsidR="004A0A96" w:rsidRPr="00C55D81" w:rsidRDefault="004A0A96" w:rsidP="00CD0C95">
            <w:pPr>
              <w:pStyle w:val="NoSpacing"/>
              <w:numPr>
                <w:ilvl w:val="0"/>
                <w:numId w:val="35"/>
              </w:numPr>
              <w:jc w:val="both"/>
              <w:rPr>
                <w:sz w:val="20"/>
                <w:szCs w:val="20"/>
              </w:rPr>
            </w:pPr>
            <w:r w:rsidRPr="00C55D81">
              <w:rPr>
                <w:sz w:val="20"/>
                <w:szCs w:val="20"/>
              </w:rPr>
              <w:t>First aid and general treatment</w:t>
            </w:r>
            <w:r w:rsidR="00396EDB" w:rsidRPr="00C55D81">
              <w:rPr>
                <w:sz w:val="20"/>
                <w:szCs w:val="20"/>
              </w:rPr>
              <w:t>.</w:t>
            </w:r>
          </w:p>
          <w:p w14:paraId="2471F32E" w14:textId="375E2169" w:rsidR="004A0A96" w:rsidRPr="00C55D81" w:rsidRDefault="004A0A96" w:rsidP="00CD0C95">
            <w:pPr>
              <w:pStyle w:val="NoSpacing"/>
              <w:numPr>
                <w:ilvl w:val="0"/>
                <w:numId w:val="35"/>
              </w:numPr>
              <w:jc w:val="both"/>
              <w:rPr>
                <w:sz w:val="20"/>
                <w:szCs w:val="20"/>
              </w:rPr>
            </w:pPr>
            <w:r w:rsidRPr="00C55D81">
              <w:rPr>
                <w:sz w:val="20"/>
                <w:szCs w:val="20"/>
              </w:rPr>
              <w:t xml:space="preserve">Infectious diseases and </w:t>
            </w:r>
            <w:r w:rsidR="00396EDB" w:rsidRPr="00C55D81">
              <w:rPr>
                <w:sz w:val="20"/>
                <w:szCs w:val="20"/>
              </w:rPr>
              <w:t>biosecurity.</w:t>
            </w:r>
          </w:p>
          <w:p w14:paraId="67476796" w14:textId="1B41B298" w:rsidR="004A0A96" w:rsidRPr="00C55D81" w:rsidRDefault="004A0A96" w:rsidP="00CD0C95">
            <w:pPr>
              <w:pStyle w:val="NoSpacing"/>
              <w:numPr>
                <w:ilvl w:val="0"/>
                <w:numId w:val="35"/>
              </w:numPr>
              <w:jc w:val="both"/>
              <w:rPr>
                <w:sz w:val="20"/>
                <w:szCs w:val="20"/>
              </w:rPr>
            </w:pPr>
            <w:r w:rsidRPr="00C55D81">
              <w:rPr>
                <w:sz w:val="20"/>
                <w:szCs w:val="20"/>
              </w:rPr>
              <w:t>Parasitology</w:t>
            </w:r>
            <w:r w:rsidR="00396EDB" w:rsidRPr="00C55D81">
              <w:rPr>
                <w:sz w:val="20"/>
                <w:szCs w:val="20"/>
              </w:rPr>
              <w:t>.</w:t>
            </w:r>
          </w:p>
          <w:p w14:paraId="395DD7C2" w14:textId="07246BA1" w:rsidR="004A0A96" w:rsidRPr="00C55D81" w:rsidRDefault="004A0A96" w:rsidP="00CD0C95">
            <w:pPr>
              <w:pStyle w:val="NoSpacing"/>
              <w:numPr>
                <w:ilvl w:val="0"/>
                <w:numId w:val="35"/>
              </w:numPr>
              <w:jc w:val="both"/>
              <w:rPr>
                <w:sz w:val="20"/>
                <w:szCs w:val="20"/>
              </w:rPr>
            </w:pPr>
            <w:r w:rsidRPr="00C55D81">
              <w:rPr>
                <w:sz w:val="20"/>
                <w:szCs w:val="20"/>
              </w:rPr>
              <w:t>Equine dentistry</w:t>
            </w:r>
            <w:r w:rsidR="00396EDB" w:rsidRPr="00C55D81">
              <w:rPr>
                <w:sz w:val="20"/>
                <w:szCs w:val="20"/>
              </w:rPr>
              <w:t>.</w:t>
            </w:r>
          </w:p>
          <w:p w14:paraId="602B0764" w14:textId="77777777" w:rsidR="004A0A96" w:rsidRPr="00C55D81" w:rsidRDefault="004A0A96" w:rsidP="005231A4">
            <w:pPr>
              <w:pStyle w:val="NoSpacing"/>
              <w:jc w:val="both"/>
              <w:rPr>
                <w:sz w:val="20"/>
                <w:szCs w:val="20"/>
              </w:rPr>
            </w:pPr>
          </w:p>
        </w:tc>
      </w:tr>
    </w:tbl>
    <w:p w14:paraId="24AD75F0" w14:textId="77777777" w:rsidR="004A0A96" w:rsidRDefault="004A0A96" w:rsidP="005231A4">
      <w:pPr>
        <w:pStyle w:val="NoSpacing"/>
        <w:jc w:val="both"/>
        <w:rPr>
          <w:b/>
          <w:bCs/>
        </w:rPr>
      </w:pPr>
    </w:p>
    <w:p w14:paraId="60BAEFB7" w14:textId="77777777" w:rsidR="004A0A96" w:rsidRPr="00C55D81" w:rsidRDefault="004A0A96" w:rsidP="005231A4">
      <w:pPr>
        <w:pStyle w:val="NoSpacing"/>
        <w:jc w:val="both"/>
        <w:rPr>
          <w:b/>
          <w:bCs/>
          <w:sz w:val="20"/>
          <w:szCs w:val="20"/>
        </w:rPr>
      </w:pPr>
      <w:r w:rsidRPr="00C55D81">
        <w:rPr>
          <w:b/>
          <w:bCs/>
          <w:sz w:val="20"/>
          <w:szCs w:val="20"/>
        </w:rPr>
        <w:t>4.3 Examination, Assessment, and Grading Duties</w:t>
      </w:r>
    </w:p>
    <w:p w14:paraId="7E8B21B5" w14:textId="77777777" w:rsidR="004A0A96" w:rsidRPr="00C55D81" w:rsidRDefault="004A0A96" w:rsidP="005231A4">
      <w:pPr>
        <w:pStyle w:val="NoSpacing"/>
        <w:jc w:val="both"/>
        <w:rPr>
          <w:b/>
          <w:bCs/>
          <w:sz w:val="20"/>
          <w:szCs w:val="20"/>
        </w:rPr>
      </w:pPr>
    </w:p>
    <w:p w14:paraId="3A9921FA" w14:textId="77777777" w:rsidR="004A0A96" w:rsidRPr="00C55D81" w:rsidRDefault="004A0A96" w:rsidP="005231A4">
      <w:pPr>
        <w:pStyle w:val="NoSpacing"/>
        <w:jc w:val="both"/>
        <w:rPr>
          <w:sz w:val="20"/>
          <w:szCs w:val="20"/>
        </w:rPr>
      </w:pPr>
      <w:r w:rsidRPr="00C55D81">
        <w:rPr>
          <w:sz w:val="20"/>
          <w:szCs w:val="20"/>
        </w:rPr>
        <w:t>The Service Provider is fully responsible for the academic assessment lifecycle of the veterinary components of the course, which includes:</w:t>
      </w:r>
    </w:p>
    <w:p w14:paraId="1FB94C2A" w14:textId="77777777" w:rsidR="004A0A96" w:rsidRPr="00C55D81" w:rsidRDefault="004A0A96" w:rsidP="005231A4">
      <w:pPr>
        <w:pStyle w:val="NoSpacing"/>
        <w:ind w:left="720"/>
        <w:jc w:val="both"/>
        <w:rPr>
          <w:sz w:val="20"/>
          <w:szCs w:val="20"/>
        </w:rPr>
      </w:pPr>
    </w:p>
    <w:p w14:paraId="2D3F05C1" w14:textId="58E1ACB1" w:rsidR="004A0A96" w:rsidRPr="00C55D81" w:rsidRDefault="004A0A96" w:rsidP="00CD0C95">
      <w:pPr>
        <w:pStyle w:val="NoSpacing"/>
        <w:numPr>
          <w:ilvl w:val="0"/>
          <w:numId w:val="24"/>
        </w:numPr>
        <w:tabs>
          <w:tab w:val="clear" w:pos="720"/>
          <w:tab w:val="num" w:pos="1440"/>
        </w:tabs>
        <w:ind w:left="1440"/>
        <w:jc w:val="both"/>
        <w:rPr>
          <w:sz w:val="20"/>
          <w:szCs w:val="20"/>
        </w:rPr>
      </w:pPr>
      <w:r w:rsidRPr="00C55D81">
        <w:rPr>
          <w:b/>
          <w:bCs/>
          <w:sz w:val="20"/>
          <w:szCs w:val="20"/>
        </w:rPr>
        <w:t>Examination Creation:</w:t>
      </w:r>
      <w:r w:rsidRPr="00C55D81">
        <w:rPr>
          <w:sz w:val="20"/>
          <w:szCs w:val="20"/>
        </w:rPr>
        <w:t xml:space="preserve"> Author and maintain a robust bank of short questions and corresponding answer keys for formal examinations in </w:t>
      </w:r>
      <w:r w:rsidRPr="00C55D81">
        <w:rPr>
          <w:i/>
          <w:iCs/>
          <w:sz w:val="20"/>
          <w:szCs w:val="20"/>
        </w:rPr>
        <w:t>Equine Breeding</w:t>
      </w:r>
      <w:r w:rsidRPr="00C55D81">
        <w:rPr>
          <w:sz w:val="20"/>
          <w:szCs w:val="20"/>
        </w:rPr>
        <w:t xml:space="preserve">, </w:t>
      </w:r>
      <w:r w:rsidRPr="00C55D81">
        <w:rPr>
          <w:i/>
          <w:iCs/>
          <w:sz w:val="20"/>
          <w:szCs w:val="20"/>
        </w:rPr>
        <w:t>Equine Anatomy &amp; Physiology</w:t>
      </w:r>
      <w:r w:rsidRPr="00C55D81">
        <w:rPr>
          <w:sz w:val="20"/>
          <w:szCs w:val="20"/>
        </w:rPr>
        <w:t xml:space="preserve">, and </w:t>
      </w:r>
      <w:r w:rsidRPr="00C55D81">
        <w:rPr>
          <w:i/>
          <w:iCs/>
          <w:sz w:val="20"/>
          <w:szCs w:val="20"/>
        </w:rPr>
        <w:t>Horse Care and Management</w:t>
      </w:r>
      <w:r w:rsidRPr="00C55D81">
        <w:rPr>
          <w:sz w:val="20"/>
          <w:szCs w:val="20"/>
        </w:rPr>
        <w:t>.</w:t>
      </w:r>
    </w:p>
    <w:p w14:paraId="5C8C84F5" w14:textId="77777777" w:rsidR="005231A4" w:rsidRPr="00C55D81" w:rsidRDefault="005231A4" w:rsidP="005231A4">
      <w:pPr>
        <w:pStyle w:val="NoSpacing"/>
        <w:tabs>
          <w:tab w:val="num" w:pos="1440"/>
        </w:tabs>
        <w:ind w:left="1440"/>
        <w:jc w:val="both"/>
        <w:rPr>
          <w:sz w:val="20"/>
          <w:szCs w:val="20"/>
        </w:rPr>
      </w:pPr>
    </w:p>
    <w:p w14:paraId="65CC83D8" w14:textId="77777777" w:rsidR="004A0A96" w:rsidRPr="00C55D81" w:rsidRDefault="004A0A96" w:rsidP="00CD0C95">
      <w:pPr>
        <w:pStyle w:val="NoSpacing"/>
        <w:numPr>
          <w:ilvl w:val="0"/>
          <w:numId w:val="24"/>
        </w:numPr>
        <w:tabs>
          <w:tab w:val="clear" w:pos="720"/>
          <w:tab w:val="num" w:pos="1440"/>
        </w:tabs>
        <w:ind w:left="1440"/>
        <w:jc w:val="both"/>
        <w:rPr>
          <w:sz w:val="20"/>
          <w:szCs w:val="20"/>
        </w:rPr>
      </w:pPr>
      <w:r w:rsidRPr="00C55D81">
        <w:rPr>
          <w:b/>
          <w:bCs/>
          <w:sz w:val="20"/>
          <w:szCs w:val="20"/>
        </w:rPr>
        <w:t>Assignment Formulation:</w:t>
      </w:r>
      <w:r w:rsidRPr="00C55D81">
        <w:rPr>
          <w:sz w:val="20"/>
          <w:szCs w:val="20"/>
        </w:rPr>
        <w:t xml:space="preserve"> Provide an academic essay topic or practical assignment for the </w:t>
      </w:r>
      <w:r w:rsidRPr="00C55D81">
        <w:rPr>
          <w:i/>
          <w:iCs/>
          <w:sz w:val="20"/>
          <w:szCs w:val="20"/>
        </w:rPr>
        <w:t>Equine Anatomy and Physiology</w:t>
      </w:r>
      <w:r w:rsidRPr="00C55D81">
        <w:rPr>
          <w:sz w:val="20"/>
          <w:szCs w:val="20"/>
        </w:rPr>
        <w:t xml:space="preserve"> module (indicative baseline target size: 1,000 words.</w:t>
      </w:r>
    </w:p>
    <w:p w14:paraId="71EAE14A" w14:textId="77777777" w:rsidR="004A0A96" w:rsidRPr="00C55D81" w:rsidRDefault="004A0A96" w:rsidP="00CD0C95">
      <w:pPr>
        <w:pStyle w:val="NoSpacing"/>
        <w:numPr>
          <w:ilvl w:val="0"/>
          <w:numId w:val="24"/>
        </w:numPr>
        <w:tabs>
          <w:tab w:val="clear" w:pos="720"/>
          <w:tab w:val="num" w:pos="1440"/>
        </w:tabs>
        <w:ind w:left="1440"/>
        <w:jc w:val="both"/>
        <w:rPr>
          <w:sz w:val="20"/>
          <w:szCs w:val="20"/>
        </w:rPr>
      </w:pPr>
      <w:r w:rsidRPr="00C55D81">
        <w:rPr>
          <w:b/>
          <w:bCs/>
          <w:sz w:val="20"/>
          <w:szCs w:val="20"/>
        </w:rPr>
        <w:t>Grading &amp; Assessment:</w:t>
      </w:r>
      <w:r w:rsidRPr="00C55D81">
        <w:rPr>
          <w:sz w:val="20"/>
          <w:szCs w:val="20"/>
        </w:rPr>
        <w:t xml:space="preserve"> Review, correct, and formally grade all student assignment papers and examination scripts for </w:t>
      </w:r>
      <w:r w:rsidRPr="00C55D81">
        <w:rPr>
          <w:i/>
          <w:iCs/>
          <w:sz w:val="20"/>
          <w:szCs w:val="20"/>
        </w:rPr>
        <w:t>Equine Breeding</w:t>
      </w:r>
      <w:r w:rsidRPr="00C55D81">
        <w:rPr>
          <w:sz w:val="20"/>
          <w:szCs w:val="20"/>
        </w:rPr>
        <w:t xml:space="preserve"> and </w:t>
      </w:r>
      <w:r w:rsidRPr="00C55D81">
        <w:rPr>
          <w:i/>
          <w:iCs/>
          <w:sz w:val="20"/>
          <w:szCs w:val="20"/>
        </w:rPr>
        <w:t>Equine Anatomy &amp; Physiology</w:t>
      </w:r>
      <w:r w:rsidRPr="00C55D81">
        <w:rPr>
          <w:sz w:val="20"/>
          <w:szCs w:val="20"/>
        </w:rPr>
        <w:t xml:space="preserve"> in line with QQI Level 6 grading criteria.</w:t>
      </w:r>
    </w:p>
    <w:p w14:paraId="5AD1BC55" w14:textId="77777777" w:rsidR="004A0A96" w:rsidRPr="00C55D81" w:rsidRDefault="004A0A96" w:rsidP="005231A4">
      <w:pPr>
        <w:pStyle w:val="NoSpacing"/>
        <w:jc w:val="both"/>
        <w:rPr>
          <w:sz w:val="20"/>
          <w:szCs w:val="20"/>
        </w:rPr>
      </w:pPr>
    </w:p>
    <w:p w14:paraId="3B32EAD0" w14:textId="77777777" w:rsidR="004A0A96" w:rsidRPr="00C55D81" w:rsidRDefault="004A0A96" w:rsidP="005231A4">
      <w:pPr>
        <w:pStyle w:val="NoSpacing"/>
        <w:jc w:val="both"/>
        <w:rPr>
          <w:sz w:val="20"/>
          <w:szCs w:val="20"/>
        </w:rPr>
      </w:pPr>
    </w:p>
    <w:p w14:paraId="2B66F08D" w14:textId="77777777" w:rsidR="004A0A96" w:rsidRPr="00C55D81" w:rsidRDefault="004A0A96" w:rsidP="005231A4">
      <w:pPr>
        <w:pStyle w:val="NoSpacing"/>
        <w:jc w:val="both"/>
        <w:rPr>
          <w:sz w:val="20"/>
          <w:szCs w:val="20"/>
        </w:rPr>
      </w:pPr>
      <w:r w:rsidRPr="00C55D81">
        <w:rPr>
          <w:b/>
          <w:bCs/>
          <w:sz w:val="20"/>
          <w:szCs w:val="20"/>
        </w:rPr>
        <w:t>Note on Course Formats:</w:t>
      </w:r>
      <w:r w:rsidRPr="00C55D81">
        <w:rPr>
          <w:sz w:val="20"/>
          <w:szCs w:val="20"/>
        </w:rPr>
        <w:t xml:space="preserve"> The educational structures, timelines, and lecture criteria detailed above reflect the current curriculum requirements. These specifications remain subject to reasonable operational or academic adjustments by the Irish National Stud or its accrediting partner (SETU) over the term of the framework.</w:t>
      </w:r>
    </w:p>
    <w:p w14:paraId="19CD9DCA" w14:textId="77777777" w:rsidR="004A0A96" w:rsidRDefault="004A0A96" w:rsidP="004A0A96">
      <w:pPr>
        <w:pStyle w:val="NoSpacing"/>
      </w:pPr>
    </w:p>
    <w:p w14:paraId="0EDBD09D" w14:textId="77777777" w:rsidR="004A0A96" w:rsidRDefault="004A0A96" w:rsidP="004A0A96">
      <w:pPr>
        <w:pStyle w:val="NoSpacing"/>
      </w:pPr>
    </w:p>
    <w:p w14:paraId="797975BB" w14:textId="77777777" w:rsidR="004A0A96" w:rsidRDefault="004A0A96" w:rsidP="004A0A96">
      <w:pPr>
        <w:pStyle w:val="NoSpacing"/>
      </w:pPr>
    </w:p>
    <w:p w14:paraId="6739346C" w14:textId="77777777" w:rsidR="004A0A96" w:rsidRDefault="004A0A96" w:rsidP="004A0A96">
      <w:pPr>
        <w:pStyle w:val="NoSpacing"/>
      </w:pPr>
    </w:p>
    <w:p w14:paraId="59CC4637" w14:textId="77777777" w:rsidR="004A0A96" w:rsidRDefault="004A0A96" w:rsidP="004A0A96">
      <w:pPr>
        <w:pStyle w:val="NoSpacing"/>
      </w:pPr>
    </w:p>
    <w:p w14:paraId="21C8D300" w14:textId="77777777" w:rsidR="004A0A96" w:rsidRDefault="004A0A96" w:rsidP="004A0A96">
      <w:pPr>
        <w:pStyle w:val="NoSpacing"/>
      </w:pPr>
    </w:p>
    <w:p w14:paraId="0D54B75C" w14:textId="77777777" w:rsidR="004A0A96" w:rsidRDefault="004A0A96" w:rsidP="004A0A96">
      <w:pPr>
        <w:pStyle w:val="NoSpacing"/>
      </w:pPr>
    </w:p>
    <w:p w14:paraId="6F5ED282" w14:textId="77777777" w:rsidR="004A0A96" w:rsidRDefault="004A0A96" w:rsidP="004A0A96">
      <w:pPr>
        <w:pStyle w:val="NoSpacing"/>
      </w:pPr>
    </w:p>
    <w:p w14:paraId="0CA8E2EF" w14:textId="77777777" w:rsidR="005231A4" w:rsidRDefault="005231A4" w:rsidP="004A0A96">
      <w:pPr>
        <w:pStyle w:val="NoSpacing"/>
      </w:pPr>
    </w:p>
    <w:p w14:paraId="102133DF" w14:textId="77777777" w:rsidR="00C55D81" w:rsidRDefault="00C55D81" w:rsidP="004A0A96">
      <w:pPr>
        <w:pStyle w:val="NoSpacing"/>
      </w:pPr>
    </w:p>
    <w:p w14:paraId="1E3A3A07" w14:textId="4A1CC95F" w:rsidR="00F107FA" w:rsidRPr="00352253" w:rsidRDefault="00F107FA" w:rsidP="00C358C7">
      <w:pPr>
        <w:pStyle w:val="Heading1"/>
        <w:ind w:hanging="720"/>
        <w:rPr>
          <w:color w:val="76923C" w:themeColor="accent3" w:themeShade="BF"/>
        </w:rPr>
      </w:pPr>
      <w:r w:rsidRPr="00352253">
        <w:rPr>
          <w:color w:val="76923C" w:themeColor="accent3" w:themeShade="BF"/>
        </w:rPr>
        <w:t>INSTRUCTIONS TO TENDERERS</w:t>
      </w:r>
      <w:bookmarkEnd w:id="37"/>
    </w:p>
    <w:p w14:paraId="3AD0E008"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38" w:name="_Toc371065320"/>
      <w:bookmarkStart w:id="39" w:name="_Toc372629413"/>
      <w:bookmarkStart w:id="40" w:name="_Toc374367981"/>
      <w:bookmarkStart w:id="41" w:name="_Toc381786268"/>
      <w:bookmarkStart w:id="42" w:name="_Toc131686164"/>
      <w:bookmarkStart w:id="43" w:name="_Toc131686282"/>
      <w:bookmarkStart w:id="44" w:name="_Toc132277263"/>
      <w:r w:rsidRPr="00373DCE">
        <w:rPr>
          <w:b/>
          <w:i w:val="0"/>
          <w:color w:val="76923C" w:themeColor="accent3" w:themeShade="BF"/>
          <w:sz w:val="20"/>
          <w:szCs w:val="20"/>
          <w:u w:val="none"/>
        </w:rPr>
        <w:t>Compliance with Instructions to Tenderers</w:t>
      </w:r>
      <w:bookmarkEnd w:id="38"/>
      <w:bookmarkEnd w:id="39"/>
      <w:bookmarkEnd w:id="40"/>
      <w:bookmarkEnd w:id="41"/>
      <w:bookmarkEnd w:id="42"/>
      <w:bookmarkEnd w:id="43"/>
      <w:bookmarkEnd w:id="44"/>
    </w:p>
    <w:p w14:paraId="7A2F634D" w14:textId="77777777" w:rsidR="00931597" w:rsidRPr="00373DCE" w:rsidRDefault="00931597" w:rsidP="00931597">
      <w:pPr>
        <w:jc w:val="both"/>
        <w:rPr>
          <w:sz w:val="20"/>
          <w:szCs w:val="20"/>
          <w:lang w:val="en-IE"/>
        </w:rPr>
      </w:pPr>
      <w:r w:rsidRPr="00373DCE">
        <w:rPr>
          <w:sz w:val="20"/>
          <w:szCs w:val="20"/>
          <w:lang w:val="en-IE"/>
        </w:rPr>
        <w:t xml:space="preserve">Tenderers are required to comply with these Instructions to Tenderers when preparing their tender submissions. By submitting a tender, each tenderer acknowledges and agrees to be bound fully by these Instructions to Tenderers. Non-compliance with these Instructions may, and in stated circumstances shall, invalidate the submitted tender, subject always to the discretion of the Contracting Authority. The decision of the Contracting Authority in relation to compliance with these Instructions to Tenderers is final and binding.  </w:t>
      </w:r>
    </w:p>
    <w:p w14:paraId="07017D5B" w14:textId="5806FFDB"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45" w:name="_Toc371065321"/>
      <w:bookmarkStart w:id="46" w:name="_Toc372629414"/>
      <w:bookmarkStart w:id="47" w:name="_Toc374367982"/>
      <w:bookmarkStart w:id="48" w:name="_Toc381786269"/>
      <w:bookmarkStart w:id="49" w:name="_Toc131686165"/>
      <w:bookmarkStart w:id="50" w:name="_Toc131686283"/>
      <w:bookmarkStart w:id="51" w:name="_Toc132277264"/>
      <w:r w:rsidRPr="00373DCE">
        <w:rPr>
          <w:b/>
          <w:i w:val="0"/>
          <w:color w:val="76923C" w:themeColor="accent3" w:themeShade="BF"/>
          <w:sz w:val="20"/>
          <w:szCs w:val="20"/>
          <w:u w:val="none"/>
        </w:rPr>
        <w:t xml:space="preserve">Ambiguities, Discrepancies, </w:t>
      </w:r>
      <w:r w:rsidR="00994721" w:rsidRPr="00373DCE">
        <w:rPr>
          <w:b/>
          <w:i w:val="0"/>
          <w:color w:val="76923C" w:themeColor="accent3" w:themeShade="BF"/>
          <w:sz w:val="20"/>
          <w:szCs w:val="20"/>
          <w:u w:val="none"/>
        </w:rPr>
        <w:t>Errors,</w:t>
      </w:r>
      <w:r w:rsidRPr="00373DCE">
        <w:rPr>
          <w:b/>
          <w:i w:val="0"/>
          <w:color w:val="76923C" w:themeColor="accent3" w:themeShade="BF"/>
          <w:sz w:val="20"/>
          <w:szCs w:val="20"/>
          <w:u w:val="none"/>
        </w:rPr>
        <w:t xml:space="preserve"> or Omissions in the Tender Document</w:t>
      </w:r>
      <w:bookmarkEnd w:id="45"/>
      <w:bookmarkEnd w:id="46"/>
      <w:bookmarkEnd w:id="47"/>
      <w:bookmarkEnd w:id="48"/>
      <w:bookmarkEnd w:id="49"/>
      <w:bookmarkEnd w:id="50"/>
      <w:bookmarkEnd w:id="51"/>
      <w:r w:rsidRPr="00373DCE">
        <w:rPr>
          <w:b/>
          <w:i w:val="0"/>
          <w:color w:val="76923C" w:themeColor="accent3" w:themeShade="BF"/>
          <w:sz w:val="20"/>
          <w:szCs w:val="20"/>
          <w:u w:val="none"/>
        </w:rPr>
        <w:t xml:space="preserve"> </w:t>
      </w:r>
    </w:p>
    <w:p w14:paraId="5F32D39D" w14:textId="15EEBA6E" w:rsidR="00931597" w:rsidRPr="00373DCE" w:rsidRDefault="00931597" w:rsidP="00931597">
      <w:pPr>
        <w:jc w:val="both"/>
        <w:rPr>
          <w:sz w:val="20"/>
          <w:szCs w:val="20"/>
          <w:lang w:val="en-IE"/>
        </w:rPr>
      </w:pPr>
      <w:r w:rsidRPr="00373DCE">
        <w:rPr>
          <w:sz w:val="20"/>
          <w:szCs w:val="20"/>
          <w:lang w:val="en-IE"/>
        </w:rPr>
        <w:t xml:space="preserve">If you consider that you are missing any documents or information, the absence of which would preclude you from submitting a comprehensive tender, or should you become aware of any ambiguity, discrepancy, </w:t>
      </w:r>
      <w:r w:rsidR="00994721" w:rsidRPr="00373DCE">
        <w:rPr>
          <w:sz w:val="20"/>
          <w:szCs w:val="20"/>
          <w:lang w:val="en-IE"/>
        </w:rPr>
        <w:t>error,</w:t>
      </w:r>
      <w:r w:rsidRPr="00373DCE">
        <w:rPr>
          <w:sz w:val="20"/>
          <w:szCs w:val="20"/>
          <w:lang w:val="en-IE"/>
        </w:rPr>
        <w:t xml:space="preserve"> or omission in this Invitation to Tender document, please raise the matter via the </w:t>
      </w:r>
      <w:proofErr w:type="spellStart"/>
      <w:r w:rsidRPr="00373DCE">
        <w:rPr>
          <w:sz w:val="20"/>
          <w:szCs w:val="20"/>
          <w:lang w:val="en-IE"/>
        </w:rPr>
        <w:t>eTenders</w:t>
      </w:r>
      <w:proofErr w:type="spellEnd"/>
      <w:r w:rsidRPr="00373DCE">
        <w:rPr>
          <w:sz w:val="20"/>
          <w:szCs w:val="20"/>
          <w:lang w:val="en-IE"/>
        </w:rPr>
        <w:t xml:space="preserve"> query process as soon as possible. </w:t>
      </w:r>
    </w:p>
    <w:p w14:paraId="3BED19C8" w14:textId="77777777" w:rsidR="00931597" w:rsidRPr="00373DCE" w:rsidRDefault="00931597" w:rsidP="00931597">
      <w:pPr>
        <w:pStyle w:val="Heading2"/>
        <w:numPr>
          <w:ilvl w:val="1"/>
          <w:numId w:val="3"/>
        </w:numPr>
        <w:ind w:left="567" w:hanging="567"/>
        <w:rPr>
          <w:b/>
          <w:i w:val="0"/>
          <w:color w:val="76923C" w:themeColor="accent3" w:themeShade="BF"/>
          <w:sz w:val="20"/>
          <w:szCs w:val="20"/>
        </w:rPr>
      </w:pPr>
      <w:bookmarkStart w:id="52" w:name="_Toc371065322"/>
      <w:bookmarkStart w:id="53" w:name="_Toc372629415"/>
      <w:bookmarkStart w:id="54" w:name="_Toc374367983"/>
      <w:bookmarkStart w:id="55" w:name="_Toc381786270"/>
      <w:bookmarkStart w:id="56" w:name="_Toc131686166"/>
      <w:bookmarkStart w:id="57" w:name="_Toc131686284"/>
      <w:bookmarkStart w:id="58" w:name="_Toc132277265"/>
      <w:r w:rsidRPr="00373DCE">
        <w:rPr>
          <w:b/>
          <w:i w:val="0"/>
          <w:color w:val="76923C" w:themeColor="accent3" w:themeShade="BF"/>
          <w:sz w:val="20"/>
          <w:szCs w:val="20"/>
          <w:u w:val="none"/>
        </w:rPr>
        <w:t>Queries</w:t>
      </w:r>
      <w:bookmarkEnd w:id="52"/>
      <w:bookmarkEnd w:id="53"/>
      <w:bookmarkEnd w:id="54"/>
      <w:bookmarkEnd w:id="55"/>
      <w:bookmarkEnd w:id="56"/>
      <w:bookmarkEnd w:id="57"/>
      <w:bookmarkEnd w:id="58"/>
    </w:p>
    <w:p w14:paraId="1202EF24" w14:textId="0293C4FF" w:rsidR="00931597" w:rsidRPr="00373DCE" w:rsidRDefault="00931597" w:rsidP="00931597">
      <w:pPr>
        <w:jc w:val="both"/>
        <w:rPr>
          <w:sz w:val="20"/>
          <w:szCs w:val="20"/>
          <w:lang w:val="en-IE"/>
        </w:rPr>
      </w:pPr>
      <w:r w:rsidRPr="00373DCE">
        <w:rPr>
          <w:sz w:val="20"/>
          <w:szCs w:val="20"/>
          <w:lang w:val="en-IE"/>
        </w:rPr>
        <w:t xml:space="preserve">All queries regarding this competition should be submitted via the </w:t>
      </w:r>
      <w:proofErr w:type="spellStart"/>
      <w:r w:rsidRPr="00373DCE">
        <w:rPr>
          <w:sz w:val="20"/>
          <w:szCs w:val="20"/>
          <w:lang w:val="en-IE"/>
        </w:rPr>
        <w:t>eTenders</w:t>
      </w:r>
      <w:proofErr w:type="spellEnd"/>
      <w:r w:rsidRPr="00373DCE">
        <w:rPr>
          <w:sz w:val="20"/>
          <w:szCs w:val="20"/>
          <w:lang w:val="en-IE"/>
        </w:rPr>
        <w:t xml:space="preserve"> </w:t>
      </w:r>
      <w:r w:rsidR="00994721">
        <w:rPr>
          <w:sz w:val="20"/>
          <w:szCs w:val="20"/>
          <w:lang w:val="en-IE"/>
        </w:rPr>
        <w:t>messaging function.</w:t>
      </w:r>
      <w:r w:rsidRPr="00C7600B">
        <w:rPr>
          <w:sz w:val="20"/>
          <w:szCs w:val="20"/>
          <w:lang w:val="en-IE"/>
        </w:rPr>
        <w:t xml:space="preserve"> The closing date for receipt of such queries is close of business on </w:t>
      </w:r>
      <w:r w:rsidR="000E12B8" w:rsidRPr="000E12B8">
        <w:rPr>
          <w:b/>
          <w:bCs/>
          <w:color w:val="FF0000"/>
          <w:sz w:val="20"/>
          <w:szCs w:val="20"/>
          <w:u w:val="single"/>
          <w:lang w:val="en-IE"/>
        </w:rPr>
        <w:t xml:space="preserve">17:00hrs </w:t>
      </w:r>
      <w:r w:rsidR="00A76ACC">
        <w:rPr>
          <w:b/>
          <w:bCs/>
          <w:color w:val="FF0000"/>
          <w:sz w:val="20"/>
          <w:szCs w:val="20"/>
          <w:u w:val="single"/>
          <w:lang w:val="en-IE"/>
        </w:rPr>
        <w:t>0</w:t>
      </w:r>
      <w:r w:rsidR="00B500AF">
        <w:rPr>
          <w:b/>
          <w:bCs/>
          <w:color w:val="FF0000"/>
          <w:sz w:val="20"/>
          <w:szCs w:val="20"/>
          <w:u w:val="single"/>
          <w:lang w:val="en-IE"/>
        </w:rPr>
        <w:t>7</w:t>
      </w:r>
      <w:r w:rsidR="007C720C">
        <w:rPr>
          <w:b/>
          <w:bCs/>
          <w:color w:val="FF0000"/>
          <w:sz w:val="20"/>
          <w:szCs w:val="20"/>
          <w:u w:val="single"/>
          <w:lang w:val="en-IE"/>
        </w:rPr>
        <w:t>/</w:t>
      </w:r>
      <w:r w:rsidR="00A76ACC">
        <w:rPr>
          <w:b/>
          <w:bCs/>
          <w:color w:val="FF0000"/>
          <w:sz w:val="20"/>
          <w:szCs w:val="20"/>
          <w:u w:val="single"/>
          <w:lang w:val="en-IE"/>
        </w:rPr>
        <w:t>09</w:t>
      </w:r>
      <w:r w:rsidR="007C720C">
        <w:rPr>
          <w:b/>
          <w:bCs/>
          <w:color w:val="FF0000"/>
          <w:sz w:val="20"/>
          <w:szCs w:val="20"/>
          <w:u w:val="single"/>
          <w:lang w:val="en-IE"/>
        </w:rPr>
        <w:t>/</w:t>
      </w:r>
      <w:r w:rsidR="000B44CB">
        <w:rPr>
          <w:b/>
          <w:bCs/>
          <w:color w:val="FF0000"/>
          <w:sz w:val="20"/>
          <w:szCs w:val="20"/>
          <w:u w:val="single"/>
          <w:lang w:val="en-IE"/>
        </w:rPr>
        <w:t>202</w:t>
      </w:r>
      <w:r w:rsidR="005231A4">
        <w:rPr>
          <w:b/>
          <w:bCs/>
          <w:color w:val="FF0000"/>
          <w:sz w:val="20"/>
          <w:szCs w:val="20"/>
          <w:u w:val="single"/>
          <w:lang w:val="en-IE"/>
        </w:rPr>
        <w:t>6</w:t>
      </w:r>
      <w:r w:rsidRPr="000E12B8">
        <w:rPr>
          <w:sz w:val="20"/>
          <w:szCs w:val="20"/>
          <w:lang w:val="en-IE"/>
        </w:rPr>
        <w:t>.</w:t>
      </w:r>
      <w:r w:rsidRPr="00C7600B">
        <w:rPr>
          <w:sz w:val="20"/>
          <w:szCs w:val="20"/>
          <w:lang w:val="en-IE"/>
        </w:rPr>
        <w:t xml:space="preserve"> The</w:t>
      </w:r>
      <w:r w:rsidRPr="00373DCE">
        <w:rPr>
          <w:sz w:val="20"/>
          <w:szCs w:val="20"/>
          <w:lang w:val="en-IE"/>
        </w:rPr>
        <w:t xml:space="preserve"> following additional conditions govern the submission of queries:</w:t>
      </w:r>
    </w:p>
    <w:p w14:paraId="159CF79F" w14:textId="77777777" w:rsidR="00931597" w:rsidRPr="00373DCE" w:rsidRDefault="00931597" w:rsidP="00931597">
      <w:pPr>
        <w:pStyle w:val="ListParagraph"/>
        <w:numPr>
          <w:ilvl w:val="0"/>
          <w:numId w:val="4"/>
        </w:numPr>
        <w:ind w:left="709" w:hanging="425"/>
        <w:jc w:val="both"/>
        <w:rPr>
          <w:sz w:val="20"/>
          <w:szCs w:val="20"/>
          <w:lang w:val="en-IE"/>
        </w:rPr>
      </w:pPr>
      <w:r w:rsidRPr="00373DCE">
        <w:rPr>
          <w:sz w:val="20"/>
          <w:szCs w:val="20"/>
          <w:lang w:val="en-IE"/>
        </w:rPr>
        <w:t>No approach of any kind should be made to any other person within, or associated with, the Contracting Authority in connection with this Invitation to Tender. Any such approach may, at the absolute discretion of the Contracting Authority, result in the elimination of the tenderer in question from this process.</w:t>
      </w:r>
    </w:p>
    <w:p w14:paraId="41D44370" w14:textId="77777777" w:rsidR="00931597" w:rsidRPr="00373DCE" w:rsidRDefault="00931597" w:rsidP="00931597">
      <w:pPr>
        <w:pStyle w:val="ListParagraph"/>
        <w:ind w:left="709" w:hanging="425"/>
        <w:jc w:val="both"/>
        <w:rPr>
          <w:sz w:val="20"/>
          <w:szCs w:val="20"/>
          <w:lang w:val="en-IE"/>
        </w:rPr>
      </w:pPr>
      <w:r w:rsidRPr="00373DCE">
        <w:rPr>
          <w:sz w:val="20"/>
          <w:szCs w:val="20"/>
          <w:lang w:val="en-IE"/>
        </w:rPr>
        <w:t xml:space="preserve"> </w:t>
      </w:r>
    </w:p>
    <w:p w14:paraId="072BEDC4" w14:textId="77777777" w:rsidR="00931597" w:rsidRPr="00373DCE" w:rsidRDefault="00931597" w:rsidP="00931597">
      <w:pPr>
        <w:pStyle w:val="ListParagraph"/>
        <w:numPr>
          <w:ilvl w:val="0"/>
          <w:numId w:val="4"/>
        </w:numPr>
        <w:ind w:left="709" w:hanging="425"/>
        <w:jc w:val="both"/>
        <w:rPr>
          <w:sz w:val="20"/>
          <w:szCs w:val="20"/>
          <w:lang w:val="en-IE"/>
        </w:rPr>
      </w:pPr>
      <w:r w:rsidRPr="00373DCE">
        <w:rPr>
          <w:sz w:val="20"/>
          <w:szCs w:val="20"/>
          <w:lang w:val="en-IE"/>
        </w:rPr>
        <w:t>The Contracting Authority will endeavour to respond to all reasonable queries received but does not undertake to respond to all queries indiscriminately. In particular, queries seeking interpretation of this Invitation to Tender document may not result in a response.</w:t>
      </w:r>
    </w:p>
    <w:p w14:paraId="3B4D3605" w14:textId="77777777" w:rsidR="00931597" w:rsidRPr="00373DCE" w:rsidRDefault="00931597" w:rsidP="00931597">
      <w:pPr>
        <w:pStyle w:val="ListParagraph"/>
        <w:ind w:left="709" w:hanging="425"/>
        <w:rPr>
          <w:sz w:val="20"/>
          <w:szCs w:val="20"/>
          <w:lang w:val="en-IE"/>
        </w:rPr>
      </w:pPr>
    </w:p>
    <w:p w14:paraId="1C1E320A" w14:textId="77777777" w:rsidR="00931597" w:rsidRPr="00373DCE" w:rsidRDefault="00931597" w:rsidP="00931597">
      <w:pPr>
        <w:pStyle w:val="ListParagraph"/>
        <w:numPr>
          <w:ilvl w:val="0"/>
          <w:numId w:val="4"/>
        </w:numPr>
        <w:ind w:left="709" w:hanging="425"/>
        <w:jc w:val="both"/>
        <w:rPr>
          <w:sz w:val="20"/>
          <w:szCs w:val="20"/>
          <w:lang w:val="en-IE"/>
        </w:rPr>
      </w:pPr>
      <w:r w:rsidRPr="00373DCE">
        <w:rPr>
          <w:sz w:val="20"/>
          <w:szCs w:val="20"/>
          <w:lang w:val="en-IE"/>
        </w:rPr>
        <w:t xml:space="preserve">In the event that a tenderer considers a query confidential or commercially sensitive, it must mark the query accordingly. If the Contracting Authority considers, at its absolute discretion, that the query or related response should be properly regarded as confidential or commercially sensitive, the nature of the query and its response will be held as confidential, subject to the Contracting Authority’s obligations under law. </w:t>
      </w:r>
    </w:p>
    <w:p w14:paraId="4D726367" w14:textId="77777777" w:rsidR="00931597" w:rsidRPr="00373DCE" w:rsidRDefault="00931597" w:rsidP="00931597">
      <w:pPr>
        <w:pStyle w:val="ListParagraph"/>
        <w:ind w:left="709" w:hanging="425"/>
        <w:rPr>
          <w:sz w:val="20"/>
          <w:szCs w:val="20"/>
          <w:lang w:val="en-IE"/>
        </w:rPr>
      </w:pPr>
    </w:p>
    <w:p w14:paraId="385C41FB" w14:textId="77777777" w:rsidR="00931597" w:rsidRPr="00373DCE" w:rsidRDefault="00931597" w:rsidP="00931597">
      <w:pPr>
        <w:pStyle w:val="ListParagraph"/>
        <w:ind w:left="0"/>
        <w:jc w:val="both"/>
        <w:rPr>
          <w:sz w:val="20"/>
          <w:szCs w:val="20"/>
          <w:lang w:val="en-IE"/>
        </w:rPr>
      </w:pPr>
      <w:r w:rsidRPr="00373DCE">
        <w:rPr>
          <w:sz w:val="20"/>
          <w:szCs w:val="20"/>
          <w:lang w:val="en-IE"/>
        </w:rPr>
        <w:t>If the Contracting Authority is of the opinion that it would be inappropriate to answer the query on a confidential basis, it will notify the tenderer accordingly and require the tenderer to either withdraw the query or agree to its release, accompanied by a response, to all tenderers.</w:t>
      </w:r>
    </w:p>
    <w:p w14:paraId="465C12AD"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59" w:name="_Toc371065323"/>
      <w:bookmarkStart w:id="60" w:name="_Toc372629416"/>
      <w:bookmarkStart w:id="61" w:name="_Toc374367984"/>
      <w:bookmarkStart w:id="62" w:name="_Toc381786271"/>
      <w:bookmarkStart w:id="63" w:name="_Toc131686167"/>
      <w:bookmarkStart w:id="64" w:name="_Toc131686285"/>
      <w:bookmarkStart w:id="65" w:name="_Toc132277266"/>
      <w:r w:rsidRPr="00373DCE">
        <w:rPr>
          <w:b/>
          <w:i w:val="0"/>
          <w:color w:val="76923C" w:themeColor="accent3" w:themeShade="BF"/>
          <w:sz w:val="20"/>
          <w:szCs w:val="20"/>
          <w:u w:val="none"/>
        </w:rPr>
        <w:t>Qualification of Tenders</w:t>
      </w:r>
      <w:bookmarkEnd w:id="59"/>
      <w:bookmarkEnd w:id="60"/>
      <w:bookmarkEnd w:id="61"/>
      <w:bookmarkEnd w:id="62"/>
      <w:bookmarkEnd w:id="63"/>
      <w:bookmarkEnd w:id="64"/>
      <w:bookmarkEnd w:id="65"/>
    </w:p>
    <w:p w14:paraId="39FFECF4" w14:textId="461697A2" w:rsidR="00F77637" w:rsidRDefault="00931597" w:rsidP="00931597">
      <w:pPr>
        <w:jc w:val="both"/>
        <w:rPr>
          <w:sz w:val="20"/>
          <w:szCs w:val="20"/>
          <w:lang w:val="en-IE"/>
        </w:rPr>
      </w:pPr>
      <w:r w:rsidRPr="00373DCE">
        <w:rPr>
          <w:sz w:val="20"/>
          <w:szCs w:val="20"/>
          <w:lang w:val="en-IE"/>
        </w:rPr>
        <w:t>Please note that qualifications to a tender submission</w:t>
      </w:r>
      <w:r w:rsidR="006B30C5">
        <w:rPr>
          <w:sz w:val="20"/>
          <w:szCs w:val="20"/>
          <w:lang w:val="en-IE"/>
        </w:rPr>
        <w:t>, counter offers or variant offers</w:t>
      </w:r>
      <w:r w:rsidRPr="00373DCE">
        <w:rPr>
          <w:sz w:val="20"/>
          <w:szCs w:val="20"/>
          <w:lang w:val="en-IE"/>
        </w:rPr>
        <w:t xml:space="preserve"> </w:t>
      </w:r>
      <w:r w:rsidR="006B30C5">
        <w:rPr>
          <w:sz w:val="20"/>
          <w:szCs w:val="20"/>
          <w:lang w:val="en-IE"/>
        </w:rPr>
        <w:t>will</w:t>
      </w:r>
      <w:r w:rsidRPr="00373DCE">
        <w:rPr>
          <w:sz w:val="20"/>
          <w:szCs w:val="20"/>
          <w:lang w:val="en-IE"/>
        </w:rPr>
        <w:t xml:space="preserve"> render the tender submission invalid.</w:t>
      </w:r>
    </w:p>
    <w:p w14:paraId="566DE010" w14:textId="77777777" w:rsidR="005231A4" w:rsidRDefault="005231A4" w:rsidP="00931597">
      <w:pPr>
        <w:jc w:val="both"/>
        <w:rPr>
          <w:sz w:val="20"/>
          <w:szCs w:val="20"/>
          <w:lang w:val="en-IE"/>
        </w:rPr>
      </w:pPr>
    </w:p>
    <w:p w14:paraId="4CB1A6B8" w14:textId="77777777" w:rsidR="005231A4" w:rsidRPr="00373DCE" w:rsidRDefault="005231A4" w:rsidP="00931597">
      <w:pPr>
        <w:jc w:val="both"/>
        <w:rPr>
          <w:sz w:val="20"/>
          <w:szCs w:val="20"/>
          <w:lang w:val="en-IE"/>
        </w:rPr>
      </w:pPr>
    </w:p>
    <w:p w14:paraId="2A32323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66" w:name="_Toc371065324"/>
      <w:bookmarkStart w:id="67" w:name="_Toc372629417"/>
      <w:bookmarkStart w:id="68" w:name="_Toc374367985"/>
      <w:bookmarkStart w:id="69" w:name="_Toc381786272"/>
      <w:bookmarkStart w:id="70" w:name="_Toc131686168"/>
      <w:bookmarkStart w:id="71" w:name="_Toc131686286"/>
      <w:bookmarkStart w:id="72" w:name="_Toc132277267"/>
      <w:r w:rsidRPr="00373DCE">
        <w:rPr>
          <w:b/>
          <w:i w:val="0"/>
          <w:color w:val="76923C" w:themeColor="accent3" w:themeShade="BF"/>
          <w:sz w:val="20"/>
          <w:szCs w:val="20"/>
          <w:u w:val="none"/>
        </w:rPr>
        <w:t>Tender Submission</w:t>
      </w:r>
      <w:bookmarkEnd w:id="66"/>
      <w:bookmarkEnd w:id="67"/>
      <w:bookmarkEnd w:id="68"/>
      <w:bookmarkEnd w:id="69"/>
      <w:bookmarkEnd w:id="70"/>
      <w:bookmarkEnd w:id="71"/>
      <w:bookmarkEnd w:id="72"/>
      <w:r w:rsidRPr="00373DCE">
        <w:rPr>
          <w:b/>
          <w:i w:val="0"/>
          <w:color w:val="76923C" w:themeColor="accent3" w:themeShade="BF"/>
          <w:sz w:val="20"/>
          <w:szCs w:val="20"/>
          <w:u w:val="none"/>
        </w:rPr>
        <w:t xml:space="preserve"> </w:t>
      </w:r>
    </w:p>
    <w:p w14:paraId="62BE5A0D" w14:textId="6715F869" w:rsidR="00931597" w:rsidRPr="000B44CB" w:rsidRDefault="008242BF" w:rsidP="00931597">
      <w:pPr>
        <w:jc w:val="both"/>
        <w:rPr>
          <w:b/>
          <w:bCs/>
          <w:color w:val="FF0000"/>
          <w:sz w:val="20"/>
          <w:szCs w:val="20"/>
          <w:u w:val="single"/>
          <w:lang w:val="en-IE"/>
        </w:rPr>
      </w:pPr>
      <w:r>
        <w:rPr>
          <w:sz w:val="20"/>
          <w:szCs w:val="20"/>
          <w:lang w:val="en-IE"/>
        </w:rPr>
        <w:t>Submission deadlines are strict and t</w:t>
      </w:r>
      <w:r w:rsidR="00931597" w:rsidRPr="00373DCE">
        <w:rPr>
          <w:sz w:val="20"/>
          <w:szCs w:val="20"/>
          <w:lang w:val="en-IE"/>
        </w:rPr>
        <w:t>he deadline date and time for receipt of tenders is</w:t>
      </w:r>
      <w:r w:rsidR="009B25DA">
        <w:rPr>
          <w:sz w:val="20"/>
          <w:szCs w:val="20"/>
          <w:lang w:val="en-IE"/>
        </w:rPr>
        <w:t xml:space="preserve"> </w:t>
      </w:r>
      <w:r w:rsidR="00A76ACC">
        <w:rPr>
          <w:b/>
          <w:bCs/>
          <w:color w:val="FF0000"/>
          <w:sz w:val="20"/>
          <w:szCs w:val="20"/>
          <w:u w:val="single"/>
          <w:lang w:val="en-IE"/>
        </w:rPr>
        <w:t>1</w:t>
      </w:r>
      <w:r w:rsidR="00B500AF">
        <w:rPr>
          <w:b/>
          <w:bCs/>
          <w:color w:val="FF0000"/>
          <w:sz w:val="20"/>
          <w:szCs w:val="20"/>
          <w:u w:val="single"/>
          <w:lang w:val="en-IE"/>
        </w:rPr>
        <w:t>7</w:t>
      </w:r>
      <w:r w:rsidR="007C720C">
        <w:rPr>
          <w:b/>
          <w:bCs/>
          <w:color w:val="FF0000"/>
          <w:sz w:val="20"/>
          <w:szCs w:val="20"/>
          <w:u w:val="single"/>
          <w:lang w:val="en-IE"/>
        </w:rPr>
        <w:t>/</w:t>
      </w:r>
      <w:r w:rsidR="00A76ACC">
        <w:rPr>
          <w:b/>
          <w:bCs/>
          <w:color w:val="FF0000"/>
          <w:sz w:val="20"/>
          <w:szCs w:val="20"/>
          <w:u w:val="single"/>
          <w:lang w:val="en-IE"/>
        </w:rPr>
        <w:t>09</w:t>
      </w:r>
      <w:r w:rsidR="007C720C">
        <w:rPr>
          <w:b/>
          <w:bCs/>
          <w:color w:val="FF0000"/>
          <w:sz w:val="20"/>
          <w:szCs w:val="20"/>
          <w:u w:val="single"/>
          <w:lang w:val="en-IE"/>
        </w:rPr>
        <w:t>/</w:t>
      </w:r>
      <w:r w:rsidR="000B44CB">
        <w:rPr>
          <w:b/>
          <w:bCs/>
          <w:color w:val="FF0000"/>
          <w:sz w:val="20"/>
          <w:szCs w:val="20"/>
          <w:u w:val="single"/>
          <w:lang w:val="en-IE"/>
        </w:rPr>
        <w:t>202</w:t>
      </w:r>
      <w:r w:rsidR="005231A4">
        <w:rPr>
          <w:b/>
          <w:bCs/>
          <w:color w:val="FF0000"/>
          <w:sz w:val="20"/>
          <w:szCs w:val="20"/>
          <w:u w:val="single"/>
          <w:lang w:val="en-IE"/>
        </w:rPr>
        <w:t>6</w:t>
      </w:r>
      <w:r w:rsidR="00931597" w:rsidRPr="000E12B8">
        <w:rPr>
          <w:b/>
          <w:bCs/>
          <w:color w:val="FF0000"/>
          <w:sz w:val="20"/>
          <w:szCs w:val="20"/>
          <w:u w:val="single"/>
          <w:lang w:val="en-IE"/>
        </w:rPr>
        <w:t xml:space="preserve"> </w:t>
      </w:r>
      <w:r w:rsidR="009B25DA" w:rsidRPr="000E12B8">
        <w:rPr>
          <w:b/>
          <w:bCs/>
          <w:color w:val="FF0000"/>
          <w:sz w:val="20"/>
          <w:szCs w:val="20"/>
          <w:u w:val="single"/>
          <w:lang w:val="en-IE"/>
        </w:rPr>
        <w:t>12 noon</w:t>
      </w:r>
      <w:r w:rsidRPr="000E12B8">
        <w:rPr>
          <w:color w:val="FF0000"/>
          <w:sz w:val="20"/>
          <w:szCs w:val="20"/>
          <w:lang w:val="en-IE"/>
        </w:rPr>
        <w:t xml:space="preserve"> </w:t>
      </w:r>
      <w:r w:rsidR="00931597" w:rsidRPr="00373DCE">
        <w:rPr>
          <w:sz w:val="20"/>
          <w:szCs w:val="20"/>
          <w:lang w:val="en-IE"/>
        </w:rPr>
        <w:t xml:space="preserve">(local time). The completed tender submission, which is to include all information identified in the Checklist for Tender Submissions at the outset of this document, </w:t>
      </w:r>
      <w:r>
        <w:rPr>
          <w:sz w:val="20"/>
          <w:szCs w:val="20"/>
          <w:lang w:val="en-IE"/>
        </w:rPr>
        <w:t>must</w:t>
      </w:r>
      <w:r w:rsidR="00931597" w:rsidRPr="00373DCE">
        <w:rPr>
          <w:sz w:val="20"/>
          <w:szCs w:val="20"/>
          <w:lang w:val="en-IE"/>
        </w:rPr>
        <w:t xml:space="preserve"> be submitted </w:t>
      </w:r>
      <w:r>
        <w:rPr>
          <w:sz w:val="20"/>
          <w:szCs w:val="20"/>
          <w:lang w:val="en-IE"/>
        </w:rPr>
        <w:t>as follows</w:t>
      </w:r>
      <w:r w:rsidR="00931597" w:rsidRPr="00373DCE">
        <w:rPr>
          <w:sz w:val="20"/>
          <w:szCs w:val="20"/>
          <w:lang w:val="en-IE"/>
        </w:rPr>
        <w:t>:</w:t>
      </w:r>
    </w:p>
    <w:p w14:paraId="76E91AE6" w14:textId="2A25B495" w:rsidR="008242BF" w:rsidRPr="008242BF" w:rsidRDefault="00931597" w:rsidP="008242BF">
      <w:pPr>
        <w:pStyle w:val="ListParagraph"/>
        <w:numPr>
          <w:ilvl w:val="0"/>
          <w:numId w:val="13"/>
        </w:numPr>
        <w:ind w:left="284" w:hanging="284"/>
        <w:jc w:val="both"/>
        <w:rPr>
          <w:sz w:val="20"/>
          <w:szCs w:val="20"/>
          <w:lang w:val="en-IE"/>
        </w:rPr>
      </w:pPr>
      <w:r w:rsidRPr="00373DCE">
        <w:rPr>
          <w:sz w:val="20"/>
          <w:szCs w:val="20"/>
          <w:lang w:val="en-IE"/>
        </w:rPr>
        <w:t xml:space="preserve">Tender Submissions </w:t>
      </w:r>
      <w:r w:rsidR="007C720C">
        <w:rPr>
          <w:sz w:val="20"/>
          <w:szCs w:val="20"/>
          <w:lang w:val="en-IE"/>
        </w:rPr>
        <w:t>must</w:t>
      </w:r>
      <w:r w:rsidRPr="00373DCE">
        <w:rPr>
          <w:sz w:val="20"/>
          <w:szCs w:val="20"/>
          <w:lang w:val="en-IE"/>
        </w:rPr>
        <w:t xml:space="preserve"> be submitted via the electronic post-box available on </w:t>
      </w:r>
      <w:hyperlink r:id="rId12" w:history="1">
        <w:r w:rsidRPr="00373DCE">
          <w:rPr>
            <w:rStyle w:val="Hyperlink"/>
            <w:sz w:val="20"/>
            <w:szCs w:val="20"/>
            <w:lang w:val="en-IE"/>
          </w:rPr>
          <w:t>www.etenders.gov.ie</w:t>
        </w:r>
      </w:hyperlink>
      <w:r w:rsidRPr="00373DCE">
        <w:rPr>
          <w:sz w:val="20"/>
          <w:szCs w:val="20"/>
          <w:lang w:val="en-IE"/>
        </w:rPr>
        <w:t xml:space="preserve">. Please note that there is a maximum of 10MB for each document sent to the </w:t>
      </w:r>
      <w:proofErr w:type="spellStart"/>
      <w:r w:rsidRPr="00373DCE">
        <w:rPr>
          <w:sz w:val="20"/>
          <w:szCs w:val="20"/>
          <w:lang w:val="en-IE"/>
        </w:rPr>
        <w:t>eTenders</w:t>
      </w:r>
      <w:proofErr w:type="spellEnd"/>
      <w:r w:rsidRPr="00373DCE">
        <w:rPr>
          <w:sz w:val="20"/>
          <w:szCs w:val="20"/>
          <w:lang w:val="en-IE"/>
        </w:rPr>
        <w:t xml:space="preserve"> post-box. Tenderers are advised to allow for upload time. The Contracting Authority is not responsible for the corruption in electronic documents. It is the tenderers responsibility to ensure that the submitted</w:t>
      </w:r>
      <w:r w:rsidR="008242BF">
        <w:rPr>
          <w:sz w:val="20"/>
          <w:szCs w:val="20"/>
          <w:lang w:val="en-IE"/>
        </w:rPr>
        <w:t xml:space="preserve"> before the submission deadline and that</w:t>
      </w:r>
      <w:r w:rsidRPr="00373DCE">
        <w:rPr>
          <w:sz w:val="20"/>
          <w:szCs w:val="20"/>
          <w:lang w:val="en-IE"/>
        </w:rPr>
        <w:t xml:space="preserve"> electronic documents are not corrupt. </w:t>
      </w:r>
    </w:p>
    <w:p w14:paraId="4E819D89"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73" w:name="_Toc371065325"/>
      <w:bookmarkStart w:id="74" w:name="_Toc372629418"/>
      <w:bookmarkStart w:id="75" w:name="_Toc374367986"/>
      <w:bookmarkStart w:id="76" w:name="_Toc381786273"/>
      <w:bookmarkStart w:id="77" w:name="_Toc131686169"/>
      <w:bookmarkStart w:id="78" w:name="_Toc131686287"/>
      <w:bookmarkStart w:id="79" w:name="_Toc132277268"/>
      <w:r w:rsidRPr="00373DCE">
        <w:rPr>
          <w:b/>
          <w:i w:val="0"/>
          <w:color w:val="76923C" w:themeColor="accent3" w:themeShade="BF"/>
          <w:sz w:val="20"/>
          <w:szCs w:val="20"/>
          <w:u w:val="none"/>
        </w:rPr>
        <w:t>Extension of Tender Period</w:t>
      </w:r>
      <w:bookmarkEnd w:id="73"/>
      <w:bookmarkEnd w:id="74"/>
      <w:bookmarkEnd w:id="75"/>
      <w:bookmarkEnd w:id="76"/>
      <w:bookmarkEnd w:id="77"/>
      <w:bookmarkEnd w:id="78"/>
      <w:bookmarkEnd w:id="79"/>
    </w:p>
    <w:p w14:paraId="5D856D3B" w14:textId="77777777" w:rsidR="00931597" w:rsidRPr="00373DCE" w:rsidRDefault="00931597" w:rsidP="00931597">
      <w:pPr>
        <w:jc w:val="both"/>
        <w:rPr>
          <w:sz w:val="20"/>
          <w:szCs w:val="20"/>
          <w:lang w:val="en-IE"/>
        </w:rPr>
      </w:pPr>
      <w:r w:rsidRPr="00373DCE">
        <w:rPr>
          <w:sz w:val="20"/>
          <w:szCs w:val="20"/>
          <w:lang w:val="en-IE"/>
        </w:rPr>
        <w:t xml:space="preserve">The Contracting Authority reserves the right, at its sole discretion, to revise the deadline date for receipt of tender submissions by giving notice in writing to tenderers at any point up to deadline date contained in this Invitation to Tender document. </w:t>
      </w:r>
    </w:p>
    <w:p w14:paraId="62BC4FD1"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80" w:name="_Toc371065326"/>
      <w:bookmarkStart w:id="81" w:name="_Toc372629419"/>
      <w:bookmarkStart w:id="82" w:name="_Toc374367987"/>
      <w:bookmarkStart w:id="83" w:name="_Toc381786274"/>
      <w:bookmarkStart w:id="84" w:name="_Toc131686170"/>
      <w:bookmarkStart w:id="85" w:name="_Toc131686288"/>
      <w:bookmarkStart w:id="86" w:name="_Toc132277269"/>
      <w:r w:rsidRPr="00373DCE">
        <w:rPr>
          <w:b/>
          <w:i w:val="0"/>
          <w:color w:val="76923C" w:themeColor="accent3" w:themeShade="BF"/>
          <w:sz w:val="20"/>
          <w:szCs w:val="20"/>
          <w:u w:val="none"/>
        </w:rPr>
        <w:t>Notice of Addenda</w:t>
      </w:r>
      <w:bookmarkEnd w:id="80"/>
      <w:bookmarkEnd w:id="81"/>
      <w:bookmarkEnd w:id="82"/>
      <w:bookmarkEnd w:id="83"/>
      <w:bookmarkEnd w:id="84"/>
      <w:bookmarkEnd w:id="85"/>
      <w:bookmarkEnd w:id="86"/>
    </w:p>
    <w:p w14:paraId="6D4EE787" w14:textId="77777777" w:rsidR="00931597" w:rsidRPr="00373DCE" w:rsidRDefault="00931597" w:rsidP="00931597">
      <w:pPr>
        <w:jc w:val="both"/>
        <w:rPr>
          <w:sz w:val="20"/>
          <w:szCs w:val="20"/>
          <w:lang w:val="en-IE"/>
        </w:rPr>
      </w:pPr>
      <w:r w:rsidRPr="00373DCE">
        <w:rPr>
          <w:sz w:val="20"/>
          <w:szCs w:val="20"/>
          <w:lang w:val="en-IE"/>
        </w:rPr>
        <w:t>The Contracting Authority reserves the right to update or alter the information contained in this document at any time, but not later than seven (7) days before the deadline date for the receipt of tender submissions. Any such notification will automatically become part of this Invitation to Tender document.</w:t>
      </w:r>
    </w:p>
    <w:p w14:paraId="071527B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87" w:name="_Toc371065327"/>
      <w:bookmarkStart w:id="88" w:name="_Toc372629420"/>
      <w:bookmarkStart w:id="89" w:name="_Toc374367988"/>
      <w:bookmarkStart w:id="90" w:name="_Toc381786275"/>
      <w:bookmarkStart w:id="91" w:name="_Toc131686171"/>
      <w:bookmarkStart w:id="92" w:name="_Toc131686289"/>
      <w:bookmarkStart w:id="93" w:name="_Toc132277270"/>
      <w:r w:rsidRPr="00373DCE">
        <w:rPr>
          <w:b/>
          <w:i w:val="0"/>
          <w:color w:val="76923C" w:themeColor="accent3" w:themeShade="BF"/>
          <w:sz w:val="20"/>
          <w:szCs w:val="20"/>
          <w:u w:val="none"/>
        </w:rPr>
        <w:t>Modifications to Tenders (Prior to Deadline Date for Receipt of Tenders)</w:t>
      </w:r>
      <w:bookmarkEnd w:id="87"/>
      <w:bookmarkEnd w:id="88"/>
      <w:bookmarkEnd w:id="89"/>
      <w:bookmarkEnd w:id="90"/>
      <w:bookmarkEnd w:id="91"/>
      <w:bookmarkEnd w:id="92"/>
      <w:bookmarkEnd w:id="93"/>
    </w:p>
    <w:p w14:paraId="51A28E0C" w14:textId="4B7C1E26" w:rsidR="00931597" w:rsidRPr="00373DCE" w:rsidRDefault="00931597" w:rsidP="00931597">
      <w:pPr>
        <w:jc w:val="both"/>
        <w:rPr>
          <w:sz w:val="20"/>
          <w:szCs w:val="20"/>
          <w:lang w:val="en-IE"/>
        </w:rPr>
      </w:pPr>
      <w:r w:rsidRPr="00373DCE">
        <w:rPr>
          <w:sz w:val="20"/>
          <w:szCs w:val="20"/>
          <w:lang w:val="en-IE"/>
        </w:rPr>
        <w:t xml:space="preserve">Modifications to tender submissions will be accepted in the form of supplementary information and/or addenda, provided they are submitted </w:t>
      </w:r>
      <w:r w:rsidR="004A1CF3">
        <w:rPr>
          <w:sz w:val="20"/>
          <w:szCs w:val="20"/>
          <w:lang w:val="en-IE"/>
        </w:rPr>
        <w:t xml:space="preserve">via </w:t>
      </w:r>
      <w:proofErr w:type="spellStart"/>
      <w:r w:rsidR="004A1CF3">
        <w:rPr>
          <w:sz w:val="20"/>
          <w:szCs w:val="20"/>
          <w:lang w:val="en-IE"/>
        </w:rPr>
        <w:t>eTenders</w:t>
      </w:r>
      <w:proofErr w:type="spellEnd"/>
      <w:r w:rsidRPr="00373DCE">
        <w:rPr>
          <w:sz w:val="20"/>
          <w:szCs w:val="20"/>
          <w:lang w:val="en-IE"/>
        </w:rPr>
        <w:t xml:space="preserve"> before the deadline date for the receipt of tender submissions.</w:t>
      </w:r>
    </w:p>
    <w:p w14:paraId="64303D05"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94" w:name="_Toc371065328"/>
      <w:bookmarkStart w:id="95" w:name="_Toc372629421"/>
      <w:bookmarkStart w:id="96" w:name="_Toc374367989"/>
      <w:bookmarkStart w:id="97" w:name="_Toc381786276"/>
      <w:bookmarkStart w:id="98" w:name="_Toc131686172"/>
      <w:bookmarkStart w:id="99" w:name="_Toc131686290"/>
      <w:bookmarkStart w:id="100" w:name="_Toc132277271"/>
      <w:r w:rsidRPr="00373DCE">
        <w:rPr>
          <w:b/>
          <w:i w:val="0"/>
          <w:color w:val="76923C" w:themeColor="accent3" w:themeShade="BF"/>
          <w:sz w:val="20"/>
          <w:szCs w:val="20"/>
          <w:u w:val="none"/>
        </w:rPr>
        <w:t>Cost of Preparation of Tender Submissions</w:t>
      </w:r>
      <w:bookmarkEnd w:id="94"/>
      <w:bookmarkEnd w:id="95"/>
      <w:bookmarkEnd w:id="96"/>
      <w:bookmarkEnd w:id="97"/>
      <w:bookmarkEnd w:id="98"/>
      <w:bookmarkEnd w:id="99"/>
      <w:bookmarkEnd w:id="100"/>
    </w:p>
    <w:p w14:paraId="29A1E0C7" w14:textId="77777777" w:rsidR="00931597" w:rsidRPr="00373DCE" w:rsidRDefault="00931597" w:rsidP="00931597">
      <w:pPr>
        <w:jc w:val="both"/>
        <w:rPr>
          <w:sz w:val="20"/>
          <w:szCs w:val="20"/>
          <w:lang w:val="en-IE"/>
        </w:rPr>
      </w:pPr>
      <w:r w:rsidRPr="00373DCE">
        <w:rPr>
          <w:sz w:val="20"/>
          <w:szCs w:val="20"/>
          <w:lang w:val="en-IE"/>
        </w:rPr>
        <w:t xml:space="preserve">The Contracting Authority will not be liable for any costs incurred by tenderers in the preparation and submission of tenders and/or any associated work effort or costs (legal or otherwise) arising as a result of participation in this competition, regardless of the outcome or conduct of the competitive process. </w:t>
      </w:r>
    </w:p>
    <w:p w14:paraId="423904B7"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01" w:name="_Toc371065329"/>
      <w:bookmarkStart w:id="102" w:name="_Toc372629422"/>
      <w:bookmarkStart w:id="103" w:name="_Toc374367990"/>
      <w:bookmarkStart w:id="104" w:name="_Toc381786277"/>
      <w:bookmarkStart w:id="105" w:name="_Toc131686173"/>
      <w:bookmarkStart w:id="106" w:name="_Toc131686291"/>
      <w:bookmarkStart w:id="107" w:name="_Toc132277272"/>
      <w:r w:rsidRPr="00373DCE">
        <w:rPr>
          <w:b/>
          <w:i w:val="0"/>
          <w:color w:val="76923C" w:themeColor="accent3" w:themeShade="BF"/>
          <w:sz w:val="20"/>
          <w:szCs w:val="20"/>
          <w:u w:val="none"/>
        </w:rPr>
        <w:t>Clarification of Abnormally Low Tenders</w:t>
      </w:r>
      <w:bookmarkEnd w:id="101"/>
      <w:bookmarkEnd w:id="102"/>
      <w:bookmarkEnd w:id="103"/>
      <w:bookmarkEnd w:id="104"/>
      <w:bookmarkEnd w:id="105"/>
      <w:bookmarkEnd w:id="106"/>
      <w:bookmarkEnd w:id="107"/>
    </w:p>
    <w:p w14:paraId="2076B2D4" w14:textId="77777777" w:rsidR="00931597" w:rsidRPr="00373DCE" w:rsidRDefault="00931597" w:rsidP="00931597">
      <w:pPr>
        <w:jc w:val="both"/>
        <w:rPr>
          <w:sz w:val="20"/>
          <w:szCs w:val="20"/>
          <w:lang w:val="en-IE"/>
        </w:rPr>
      </w:pPr>
      <w:r w:rsidRPr="00373DCE">
        <w:rPr>
          <w:sz w:val="20"/>
          <w:szCs w:val="20"/>
          <w:lang w:val="en-IE"/>
        </w:rPr>
        <w:t>In the event that the Contracting Authority considers the tender submission to be commercially unsustainable or otherwise problematic in light of the tendered price or any other financial matter,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w:t>
      </w:r>
    </w:p>
    <w:p w14:paraId="04B73A66"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08" w:name="_Toc371065330"/>
      <w:bookmarkStart w:id="109" w:name="_Toc372629423"/>
      <w:bookmarkStart w:id="110" w:name="_Toc374367991"/>
      <w:bookmarkStart w:id="111" w:name="_Toc381786278"/>
      <w:bookmarkStart w:id="112" w:name="_Toc131686174"/>
      <w:bookmarkStart w:id="113" w:name="_Toc131686292"/>
      <w:bookmarkStart w:id="114" w:name="_Toc132277273"/>
      <w:r w:rsidRPr="00373DCE">
        <w:rPr>
          <w:b/>
          <w:i w:val="0"/>
          <w:color w:val="76923C" w:themeColor="accent3" w:themeShade="BF"/>
          <w:sz w:val="20"/>
          <w:szCs w:val="20"/>
          <w:u w:val="none"/>
        </w:rPr>
        <w:t>Tender Validity Period</w:t>
      </w:r>
      <w:bookmarkEnd w:id="108"/>
      <w:bookmarkEnd w:id="109"/>
      <w:bookmarkEnd w:id="110"/>
      <w:bookmarkEnd w:id="111"/>
      <w:bookmarkEnd w:id="112"/>
      <w:bookmarkEnd w:id="113"/>
      <w:bookmarkEnd w:id="114"/>
    </w:p>
    <w:p w14:paraId="5ACC8E2A" w14:textId="3D3D8442" w:rsidR="004A1CF3" w:rsidRDefault="00931597" w:rsidP="00931597">
      <w:pPr>
        <w:jc w:val="both"/>
        <w:rPr>
          <w:sz w:val="20"/>
          <w:szCs w:val="20"/>
          <w:lang w:val="en-IE"/>
        </w:rPr>
      </w:pPr>
      <w:r w:rsidRPr="00373DCE">
        <w:rPr>
          <w:sz w:val="20"/>
          <w:szCs w:val="20"/>
          <w:lang w:val="en-IE"/>
        </w:rPr>
        <w:t xml:space="preserve">To allow sufficient time for tender assessment, a tender validity period </w:t>
      </w:r>
      <w:r w:rsidRPr="0016370F">
        <w:rPr>
          <w:sz w:val="20"/>
          <w:szCs w:val="20"/>
          <w:lang w:val="en-IE"/>
        </w:rPr>
        <w:t xml:space="preserve">of </w:t>
      </w:r>
      <w:r w:rsidR="004A0F73" w:rsidRPr="0016370F">
        <w:rPr>
          <w:sz w:val="20"/>
          <w:szCs w:val="20"/>
          <w:lang w:val="en-IE"/>
        </w:rPr>
        <w:t>twelve</w:t>
      </w:r>
      <w:r w:rsidR="004A1CF3" w:rsidRPr="0016370F">
        <w:rPr>
          <w:sz w:val="20"/>
          <w:szCs w:val="20"/>
          <w:lang w:val="en-IE"/>
        </w:rPr>
        <w:t xml:space="preserve"> (12)</w:t>
      </w:r>
      <w:r w:rsidR="00D65E5C" w:rsidRPr="0016370F">
        <w:rPr>
          <w:sz w:val="20"/>
          <w:szCs w:val="20"/>
          <w:lang w:val="en-IE"/>
        </w:rPr>
        <w:t xml:space="preserve"> </w:t>
      </w:r>
      <w:r w:rsidRPr="0016370F">
        <w:rPr>
          <w:sz w:val="20"/>
          <w:szCs w:val="20"/>
          <w:lang w:val="en-IE"/>
        </w:rPr>
        <w:t>months</w:t>
      </w:r>
      <w:r w:rsidRPr="00C7600B">
        <w:rPr>
          <w:sz w:val="20"/>
          <w:szCs w:val="20"/>
          <w:lang w:val="en-IE"/>
        </w:rPr>
        <w:t xml:space="preserve"> is required,</w:t>
      </w:r>
      <w:r w:rsidRPr="00373DCE">
        <w:rPr>
          <w:sz w:val="20"/>
          <w:szCs w:val="20"/>
          <w:lang w:val="en-IE"/>
        </w:rPr>
        <w:t xml:space="preserve"> commencing on the deadline date for receipt of tender submissions.</w:t>
      </w:r>
    </w:p>
    <w:p w14:paraId="21ECACCA" w14:textId="77777777" w:rsidR="005231A4" w:rsidRPr="00373DCE" w:rsidRDefault="005231A4" w:rsidP="00931597">
      <w:pPr>
        <w:jc w:val="both"/>
        <w:rPr>
          <w:sz w:val="20"/>
          <w:szCs w:val="20"/>
          <w:lang w:val="en-IE"/>
        </w:rPr>
      </w:pPr>
    </w:p>
    <w:p w14:paraId="59D59AEC"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15" w:name="_Toc371065331"/>
      <w:bookmarkStart w:id="116" w:name="_Toc372629424"/>
      <w:bookmarkStart w:id="117" w:name="_Toc374367992"/>
      <w:bookmarkStart w:id="118" w:name="_Toc381786279"/>
      <w:bookmarkStart w:id="119" w:name="_Toc131686175"/>
      <w:bookmarkStart w:id="120" w:name="_Toc131686293"/>
      <w:bookmarkStart w:id="121" w:name="_Toc132277274"/>
      <w:r w:rsidRPr="00373DCE">
        <w:rPr>
          <w:b/>
          <w:i w:val="0"/>
          <w:color w:val="76923C" w:themeColor="accent3" w:themeShade="BF"/>
          <w:sz w:val="20"/>
          <w:szCs w:val="20"/>
          <w:u w:val="none"/>
        </w:rPr>
        <w:t>Currency</w:t>
      </w:r>
      <w:bookmarkEnd w:id="115"/>
      <w:bookmarkEnd w:id="116"/>
      <w:bookmarkEnd w:id="117"/>
      <w:bookmarkEnd w:id="118"/>
      <w:bookmarkEnd w:id="119"/>
      <w:bookmarkEnd w:id="120"/>
      <w:bookmarkEnd w:id="121"/>
    </w:p>
    <w:p w14:paraId="72A548BE" w14:textId="77777777" w:rsidR="00931597" w:rsidRPr="00373DCE" w:rsidRDefault="00931597" w:rsidP="00931597">
      <w:pPr>
        <w:jc w:val="both"/>
        <w:rPr>
          <w:sz w:val="20"/>
          <w:szCs w:val="20"/>
          <w:lang w:val="en-IE"/>
        </w:rPr>
      </w:pPr>
      <w:r w:rsidRPr="00373DCE">
        <w:rPr>
          <w:sz w:val="20"/>
          <w:szCs w:val="20"/>
          <w:lang w:val="en-IE"/>
        </w:rPr>
        <w:t>Tender prices and any other financial information must be submitted in Euro (€) only. All invoices and payments will be in Euro (€) only.</w:t>
      </w:r>
    </w:p>
    <w:p w14:paraId="49E48846" w14:textId="77777777" w:rsidR="00931597" w:rsidRPr="00373DCE" w:rsidRDefault="00931597" w:rsidP="00931597">
      <w:pPr>
        <w:pStyle w:val="Heading2"/>
        <w:numPr>
          <w:ilvl w:val="1"/>
          <w:numId w:val="3"/>
        </w:numPr>
        <w:ind w:left="567" w:hanging="567"/>
        <w:rPr>
          <w:color w:val="76923C" w:themeColor="accent3" w:themeShade="BF"/>
          <w:sz w:val="20"/>
          <w:szCs w:val="20"/>
        </w:rPr>
      </w:pPr>
      <w:bookmarkStart w:id="122" w:name="_Toc371065332"/>
      <w:bookmarkStart w:id="123" w:name="_Toc372629425"/>
      <w:bookmarkStart w:id="124" w:name="_Toc374367993"/>
      <w:bookmarkStart w:id="125" w:name="_Toc381786280"/>
      <w:bookmarkStart w:id="126" w:name="_Toc131686176"/>
      <w:bookmarkStart w:id="127" w:name="_Toc131686294"/>
      <w:bookmarkStart w:id="128" w:name="_Toc132277275"/>
      <w:r w:rsidRPr="00373DCE">
        <w:rPr>
          <w:b/>
          <w:i w:val="0"/>
          <w:color w:val="76923C" w:themeColor="accent3" w:themeShade="BF"/>
          <w:sz w:val="20"/>
          <w:szCs w:val="20"/>
          <w:u w:val="none"/>
        </w:rPr>
        <w:t>Confidentiality</w:t>
      </w:r>
      <w:bookmarkEnd w:id="122"/>
      <w:bookmarkEnd w:id="123"/>
      <w:bookmarkEnd w:id="124"/>
      <w:bookmarkEnd w:id="125"/>
      <w:bookmarkEnd w:id="126"/>
      <w:bookmarkEnd w:id="127"/>
      <w:bookmarkEnd w:id="128"/>
    </w:p>
    <w:p w14:paraId="5F4CCAF5" w14:textId="77777777" w:rsidR="00931597" w:rsidRPr="00373DCE" w:rsidRDefault="00931597" w:rsidP="00931597">
      <w:pPr>
        <w:jc w:val="both"/>
        <w:rPr>
          <w:sz w:val="20"/>
          <w:szCs w:val="20"/>
          <w:lang w:val="en-IE"/>
        </w:rPr>
      </w:pPr>
      <w:r w:rsidRPr="00373DCE">
        <w:rPr>
          <w:sz w:val="20"/>
          <w:szCs w:val="20"/>
          <w:lang w:val="en-IE"/>
        </w:rPr>
        <w:t xml:space="preserve">The distribution of this Invitation to Tender document is for the sole purpose of obtaining tender submissions as referred to therein. The distribution of this document does not grant permission or licence to use the documents for any other purpose. Tenderers are required to treat the details of all documentation provided in connection with this competition as private and confidential. Similarly, the Contracting Authority undertakes to use all reasonable endeavours to ensure that any confidential information received from tenderers is not disclosed to third parties, subject always to its obligations under law and the applicable provisions of the Freedom of Information Act. </w:t>
      </w:r>
    </w:p>
    <w:p w14:paraId="2012F791" w14:textId="1F094ACF" w:rsidR="00931597" w:rsidRPr="00373DCE" w:rsidRDefault="00931597" w:rsidP="00931597">
      <w:pPr>
        <w:jc w:val="both"/>
        <w:rPr>
          <w:sz w:val="20"/>
          <w:szCs w:val="20"/>
          <w:lang w:val="en-IE"/>
        </w:rPr>
      </w:pPr>
      <w:r w:rsidRPr="00373DCE">
        <w:rPr>
          <w:sz w:val="20"/>
          <w:szCs w:val="20"/>
          <w:lang w:val="en-IE"/>
        </w:rPr>
        <w:t xml:space="preserve">In this regard, tenderers are asked to consider if any of the information supplied by them in response to this Invitation to Tender document should not be disclosed because of its sensitivity.  Tenderers must specify the precise information that is sensitive and the reasons for its sensitivity. Tenderers are advised that it is not sufficient to merely include a statement of confidentiality encompassing all information contained in a tender submission. The Contracting Authority cannot guarantee that any information provided by tenderers, either in response to this Invitation to Tender or in the course of the </w:t>
      </w:r>
      <w:r w:rsidR="00BA5834">
        <w:rPr>
          <w:sz w:val="20"/>
          <w:szCs w:val="20"/>
          <w:lang w:val="en-IE"/>
        </w:rPr>
        <w:t>agreement</w:t>
      </w:r>
      <w:r w:rsidRPr="00373DCE">
        <w:rPr>
          <w:sz w:val="20"/>
          <w:szCs w:val="20"/>
          <w:lang w:val="en-IE"/>
        </w:rPr>
        <w:t xml:space="preserve"> awarded as a result thereof, will not be released pursuant to the Contracting Authority’s obligations under law, including the Freedom of Information Act 2014, European Procurement Directives and all Irish procurement legislation and guidance. The Contracting Authority accepts no liability whatsoever in respect of any information provided that is subsequently released or in respect of any consequential damage suffered as a result of such obligations.</w:t>
      </w:r>
    </w:p>
    <w:p w14:paraId="12B031F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29" w:name="_Toc371065333"/>
      <w:bookmarkStart w:id="130" w:name="_Toc372629426"/>
      <w:bookmarkStart w:id="131" w:name="_Toc374367994"/>
      <w:bookmarkStart w:id="132" w:name="_Toc381786281"/>
      <w:bookmarkStart w:id="133" w:name="_Toc131686177"/>
      <w:bookmarkStart w:id="134" w:name="_Toc131686295"/>
      <w:bookmarkStart w:id="135" w:name="_Toc132277276"/>
      <w:r w:rsidRPr="00373DCE">
        <w:rPr>
          <w:b/>
          <w:i w:val="0"/>
          <w:color w:val="76923C" w:themeColor="accent3" w:themeShade="BF"/>
          <w:sz w:val="20"/>
          <w:szCs w:val="20"/>
          <w:u w:val="none"/>
        </w:rPr>
        <w:t>Conflict of Interest</w:t>
      </w:r>
      <w:bookmarkEnd w:id="129"/>
      <w:bookmarkEnd w:id="130"/>
      <w:bookmarkEnd w:id="131"/>
      <w:bookmarkEnd w:id="132"/>
      <w:bookmarkEnd w:id="133"/>
      <w:bookmarkEnd w:id="134"/>
      <w:bookmarkEnd w:id="135"/>
    </w:p>
    <w:p w14:paraId="0C7ABF95" w14:textId="457EA236" w:rsidR="00931597" w:rsidRPr="00373DCE" w:rsidRDefault="00931597" w:rsidP="00931597">
      <w:pPr>
        <w:jc w:val="both"/>
        <w:rPr>
          <w:sz w:val="20"/>
          <w:szCs w:val="20"/>
          <w:lang w:val="en-IE"/>
        </w:rPr>
      </w:pPr>
      <w:r w:rsidRPr="00373DCE">
        <w:rPr>
          <w:sz w:val="20"/>
          <w:szCs w:val="20"/>
          <w:lang w:val="en-IE"/>
        </w:rPr>
        <w:t xml:space="preserve">Any conflict of interest involving a tenderer must be fully disclosed to the Contracting Authority. Any registrable interest involving the tenderer and the Contracting Authority, or employees of the Contracting Authority or their relatives, must be fully disclosed in the tender submission. In the event that the tenderer becomes aware of the conflict of interest only after a tender submission has been made, the conflict of interest must be immediately disclosed to the Contracting Authority. The terms ‘registrable interest’ and ‘relative’ will be interpreted in accordance with Section 2 of the Ethics in Public Office Act, 1995. Failure to disclose a conflict of interest may disqualify a tenderer or invalidate the award of the </w:t>
      </w:r>
      <w:r w:rsidR="00EF5FD7">
        <w:rPr>
          <w:sz w:val="20"/>
          <w:szCs w:val="20"/>
          <w:lang w:val="en-IE"/>
        </w:rPr>
        <w:t>Framework agreement</w:t>
      </w:r>
      <w:r w:rsidRPr="00373DCE">
        <w:rPr>
          <w:sz w:val="20"/>
          <w:szCs w:val="20"/>
          <w:lang w:val="en-IE"/>
        </w:rPr>
        <w:t>, depending upon when the conflict of interest is made known to the Contracting Authority.</w:t>
      </w:r>
    </w:p>
    <w:p w14:paraId="5C147697"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36" w:name="_Toc371065334"/>
      <w:bookmarkStart w:id="137" w:name="_Toc372629427"/>
      <w:bookmarkStart w:id="138" w:name="_Toc374367995"/>
      <w:bookmarkStart w:id="139" w:name="_Toc381786282"/>
      <w:bookmarkStart w:id="140" w:name="_Toc131686178"/>
      <w:bookmarkStart w:id="141" w:name="_Toc131686296"/>
      <w:bookmarkStart w:id="142" w:name="_Toc132277277"/>
      <w:r w:rsidRPr="00373DCE">
        <w:rPr>
          <w:b/>
          <w:i w:val="0"/>
          <w:color w:val="76923C" w:themeColor="accent3" w:themeShade="BF"/>
          <w:sz w:val="20"/>
          <w:szCs w:val="20"/>
          <w:u w:val="none"/>
        </w:rPr>
        <w:t xml:space="preserve">Tax </w:t>
      </w:r>
      <w:bookmarkEnd w:id="136"/>
      <w:bookmarkEnd w:id="137"/>
      <w:bookmarkEnd w:id="138"/>
      <w:bookmarkEnd w:id="139"/>
      <w:r w:rsidRPr="00373DCE">
        <w:rPr>
          <w:b/>
          <w:i w:val="0"/>
          <w:color w:val="76923C" w:themeColor="accent3" w:themeShade="BF"/>
          <w:sz w:val="20"/>
          <w:szCs w:val="20"/>
          <w:u w:val="none"/>
        </w:rPr>
        <w:t>Compliance</w:t>
      </w:r>
      <w:bookmarkEnd w:id="140"/>
      <w:bookmarkEnd w:id="141"/>
      <w:bookmarkEnd w:id="142"/>
    </w:p>
    <w:p w14:paraId="1816794B" w14:textId="1338E60B" w:rsidR="00931597" w:rsidRPr="00373DCE" w:rsidRDefault="00931597" w:rsidP="00931597">
      <w:pPr>
        <w:jc w:val="both"/>
        <w:rPr>
          <w:sz w:val="20"/>
          <w:szCs w:val="20"/>
          <w:lang w:val="en-IE"/>
        </w:rPr>
      </w:pPr>
      <w:r w:rsidRPr="00373DCE">
        <w:rPr>
          <w:sz w:val="20"/>
          <w:szCs w:val="20"/>
          <w:lang w:val="en-IE"/>
        </w:rPr>
        <w:t xml:space="preserve">The award of the </w:t>
      </w:r>
      <w:r w:rsidR="00EF5FD7">
        <w:rPr>
          <w:sz w:val="20"/>
          <w:szCs w:val="20"/>
          <w:lang w:val="en-IE"/>
        </w:rPr>
        <w:t>framework agreement</w:t>
      </w:r>
      <w:r w:rsidRPr="00373DCE">
        <w:rPr>
          <w:sz w:val="20"/>
          <w:szCs w:val="20"/>
          <w:lang w:val="en-IE"/>
        </w:rPr>
        <w:t xml:space="preserve"> resulting from this competitive process will be contingent upon the successful tenderer’s tax compliancy. The continued operation of the </w:t>
      </w:r>
      <w:r w:rsidR="00EF5FD7">
        <w:rPr>
          <w:sz w:val="20"/>
          <w:szCs w:val="20"/>
          <w:lang w:val="en-IE"/>
        </w:rPr>
        <w:t>framework agreement</w:t>
      </w:r>
      <w:r w:rsidRPr="00373DCE">
        <w:rPr>
          <w:sz w:val="20"/>
          <w:szCs w:val="20"/>
          <w:lang w:val="en-IE"/>
        </w:rPr>
        <w:t xml:space="preserve"> entered into as a result of this competitive process will be contingent upon the successful tenderer maintaining full tax compliancy for the entire duration of the </w:t>
      </w:r>
      <w:r w:rsidR="00EF5FD7">
        <w:rPr>
          <w:sz w:val="20"/>
          <w:szCs w:val="20"/>
          <w:lang w:val="en-IE"/>
        </w:rPr>
        <w:t>framework agreement</w:t>
      </w:r>
      <w:r w:rsidRPr="00373DCE">
        <w:rPr>
          <w:sz w:val="20"/>
          <w:szCs w:val="20"/>
          <w:lang w:val="en-IE"/>
        </w:rPr>
        <w:t>.</w:t>
      </w:r>
    </w:p>
    <w:p w14:paraId="3137DE15"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43" w:name="_Toc371065335"/>
      <w:bookmarkStart w:id="144" w:name="_Toc372629428"/>
      <w:bookmarkStart w:id="145" w:name="_Toc374367996"/>
      <w:bookmarkStart w:id="146" w:name="_Toc381786283"/>
      <w:bookmarkStart w:id="147" w:name="_Toc131686179"/>
      <w:bookmarkStart w:id="148" w:name="_Toc131686297"/>
      <w:bookmarkStart w:id="149" w:name="_Toc132277278"/>
      <w:r w:rsidRPr="00373DCE">
        <w:rPr>
          <w:b/>
          <w:i w:val="0"/>
          <w:color w:val="76923C" w:themeColor="accent3" w:themeShade="BF"/>
          <w:sz w:val="20"/>
          <w:szCs w:val="20"/>
          <w:u w:val="none"/>
        </w:rPr>
        <w:t>Insurances</w:t>
      </w:r>
      <w:bookmarkEnd w:id="143"/>
      <w:bookmarkEnd w:id="144"/>
      <w:bookmarkEnd w:id="145"/>
      <w:bookmarkEnd w:id="146"/>
      <w:bookmarkEnd w:id="147"/>
      <w:bookmarkEnd w:id="148"/>
      <w:bookmarkEnd w:id="149"/>
    </w:p>
    <w:p w14:paraId="474F8912" w14:textId="35575B23" w:rsidR="00931597" w:rsidRPr="00373DCE" w:rsidRDefault="00931597" w:rsidP="00931597">
      <w:pPr>
        <w:jc w:val="both"/>
        <w:rPr>
          <w:sz w:val="20"/>
          <w:szCs w:val="20"/>
          <w:lang w:val="en-IE"/>
        </w:rPr>
      </w:pPr>
      <w:r w:rsidRPr="00373DCE">
        <w:rPr>
          <w:sz w:val="20"/>
          <w:szCs w:val="20"/>
          <w:lang w:val="en-IE"/>
        </w:rPr>
        <w:t xml:space="preserve">The award of the </w:t>
      </w:r>
      <w:r w:rsidR="00EF5FD7">
        <w:rPr>
          <w:sz w:val="20"/>
          <w:szCs w:val="20"/>
          <w:lang w:val="en-IE"/>
        </w:rPr>
        <w:t>framework agreement</w:t>
      </w:r>
      <w:r w:rsidRPr="00373DCE">
        <w:rPr>
          <w:sz w:val="20"/>
          <w:szCs w:val="20"/>
          <w:lang w:val="en-IE"/>
        </w:rPr>
        <w:t xml:space="preserve"> resulting from this competitive process will be contingent upon the successful tenderer’s implementation of the forms and levels of insurance specified in the eligibility criteria associated with this competition. The continued operation of the </w:t>
      </w:r>
      <w:r w:rsidR="006A6739">
        <w:rPr>
          <w:sz w:val="20"/>
          <w:szCs w:val="20"/>
          <w:lang w:val="en-IE"/>
        </w:rPr>
        <w:t>contract</w:t>
      </w:r>
      <w:r w:rsidRPr="00373DCE">
        <w:rPr>
          <w:sz w:val="20"/>
          <w:szCs w:val="20"/>
          <w:lang w:val="en-IE"/>
        </w:rPr>
        <w:t xml:space="preserve"> entered into as a result of this </w:t>
      </w:r>
      <w:r w:rsidRPr="00373DCE">
        <w:rPr>
          <w:sz w:val="20"/>
          <w:szCs w:val="20"/>
          <w:lang w:val="en-IE"/>
        </w:rPr>
        <w:lastRenderedPageBreak/>
        <w:t xml:space="preserve">competitive process will be contingent upon the successful tenderer maintaining the required forms and levels of insurance for the entire duration of the </w:t>
      </w:r>
      <w:r w:rsidR="00BA5834">
        <w:rPr>
          <w:sz w:val="20"/>
          <w:szCs w:val="20"/>
          <w:lang w:val="en-IE"/>
        </w:rPr>
        <w:t>agreement</w:t>
      </w:r>
      <w:r w:rsidRPr="00373DCE">
        <w:rPr>
          <w:sz w:val="20"/>
          <w:szCs w:val="20"/>
          <w:lang w:val="en-IE"/>
        </w:rPr>
        <w:t>.</w:t>
      </w:r>
    </w:p>
    <w:p w14:paraId="514A4F48"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50" w:name="_Toc371065336"/>
      <w:bookmarkStart w:id="151" w:name="_Toc372629429"/>
      <w:bookmarkStart w:id="152" w:name="_Toc374367997"/>
      <w:bookmarkStart w:id="153" w:name="_Toc381786284"/>
      <w:bookmarkStart w:id="154" w:name="_Toc131686180"/>
      <w:bookmarkStart w:id="155" w:name="_Toc131686298"/>
      <w:bookmarkStart w:id="156" w:name="_Toc132277279"/>
      <w:r w:rsidRPr="00373DCE">
        <w:rPr>
          <w:b/>
          <w:i w:val="0"/>
          <w:color w:val="76923C" w:themeColor="accent3" w:themeShade="BF"/>
          <w:sz w:val="20"/>
          <w:szCs w:val="20"/>
          <w:u w:val="none"/>
        </w:rPr>
        <w:t>National Legislation</w:t>
      </w:r>
      <w:bookmarkEnd w:id="150"/>
      <w:bookmarkEnd w:id="151"/>
      <w:bookmarkEnd w:id="152"/>
      <w:bookmarkEnd w:id="153"/>
      <w:bookmarkEnd w:id="154"/>
      <w:bookmarkEnd w:id="155"/>
      <w:bookmarkEnd w:id="156"/>
    </w:p>
    <w:p w14:paraId="2AD04B88" w14:textId="6E76CA95" w:rsidR="00931597" w:rsidRDefault="00931597" w:rsidP="00931597">
      <w:pPr>
        <w:jc w:val="both"/>
        <w:rPr>
          <w:sz w:val="20"/>
          <w:szCs w:val="20"/>
          <w:lang w:val="en-IE"/>
        </w:rPr>
      </w:pPr>
      <w:r w:rsidRPr="00373DCE">
        <w:rPr>
          <w:sz w:val="20"/>
          <w:szCs w:val="20"/>
          <w:lang w:val="en-IE"/>
        </w:rPr>
        <w:t xml:space="preserve">Tenderers are advised that national legislation applies in respect of matters such as employment, working hours, official secrets, data protection and health and safety. Tenderers must have regard to statutory terms relating to minimum pay and to legally binding industrial or sectorial agreements in preparing tenders. Moreover, tenderers are advised that the laws of Ireland will govern this competitive process. Both this competitive process and the resulting </w:t>
      </w:r>
      <w:r w:rsidR="00EF5FD7">
        <w:rPr>
          <w:sz w:val="20"/>
          <w:szCs w:val="20"/>
          <w:lang w:val="en-IE"/>
        </w:rPr>
        <w:t>framework agreement</w:t>
      </w:r>
      <w:r w:rsidRPr="00373DCE">
        <w:rPr>
          <w:sz w:val="20"/>
          <w:szCs w:val="20"/>
          <w:lang w:val="en-IE"/>
        </w:rPr>
        <w:t xml:space="preserve"> will be subject to the exclusive jurisdiction of the Irish courts. </w:t>
      </w:r>
    </w:p>
    <w:p w14:paraId="13EE7A19"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57" w:name="_Toc371065337"/>
      <w:bookmarkStart w:id="158" w:name="_Toc372629430"/>
      <w:bookmarkStart w:id="159" w:name="_Toc374367998"/>
      <w:bookmarkStart w:id="160" w:name="_Toc381786285"/>
      <w:bookmarkStart w:id="161" w:name="_Toc131686181"/>
      <w:bookmarkStart w:id="162" w:name="_Toc131686299"/>
      <w:bookmarkStart w:id="163" w:name="_Toc132277280"/>
      <w:r w:rsidRPr="00373DCE">
        <w:rPr>
          <w:b/>
          <w:i w:val="0"/>
          <w:color w:val="76923C" w:themeColor="accent3" w:themeShade="BF"/>
          <w:sz w:val="20"/>
          <w:szCs w:val="20"/>
          <w:u w:val="none"/>
        </w:rPr>
        <w:t>Determination of Responsiveness</w:t>
      </w:r>
      <w:bookmarkEnd w:id="157"/>
      <w:bookmarkEnd w:id="158"/>
      <w:bookmarkEnd w:id="159"/>
      <w:bookmarkEnd w:id="160"/>
      <w:bookmarkEnd w:id="161"/>
      <w:bookmarkEnd w:id="162"/>
      <w:bookmarkEnd w:id="163"/>
    </w:p>
    <w:p w14:paraId="3ECED4D1" w14:textId="00A7453F" w:rsidR="00931597" w:rsidRPr="00373DCE" w:rsidRDefault="00931597" w:rsidP="00931597">
      <w:pPr>
        <w:jc w:val="both"/>
        <w:rPr>
          <w:sz w:val="20"/>
          <w:szCs w:val="20"/>
          <w:lang w:val="en-IE"/>
        </w:rPr>
      </w:pPr>
      <w:r w:rsidRPr="00373DCE">
        <w:rPr>
          <w:sz w:val="20"/>
          <w:szCs w:val="20"/>
          <w:lang w:val="en-IE"/>
        </w:rPr>
        <w:t xml:space="preserve">After opening tender submissions, the Contracting Authority will determine whether each tender submission is substantially responsive to the requirements of this Invitation to Tender document. If a material deviation exists that limits in any substantial way the Contracting Authority’s rights or the tenderer’s obligations under the </w:t>
      </w:r>
      <w:r w:rsidR="006A6739">
        <w:rPr>
          <w:sz w:val="20"/>
          <w:szCs w:val="20"/>
          <w:lang w:val="en-IE"/>
        </w:rPr>
        <w:t>contract</w:t>
      </w:r>
      <w:r w:rsidRPr="00373DCE">
        <w:rPr>
          <w:sz w:val="20"/>
          <w:szCs w:val="20"/>
          <w:lang w:val="en-IE"/>
        </w:rPr>
        <w:t xml:space="preserve"> to be awarded, the tender shall be rejected.</w:t>
      </w:r>
    </w:p>
    <w:p w14:paraId="1FC7378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64" w:name="_Toc371065338"/>
      <w:bookmarkStart w:id="165" w:name="_Toc372629431"/>
      <w:bookmarkStart w:id="166" w:name="_Toc374367999"/>
      <w:bookmarkStart w:id="167" w:name="_Toc381786286"/>
      <w:bookmarkStart w:id="168" w:name="_Toc131686182"/>
      <w:bookmarkStart w:id="169" w:name="_Toc131686300"/>
      <w:bookmarkStart w:id="170" w:name="_Toc132277281"/>
      <w:r w:rsidRPr="00373DCE">
        <w:rPr>
          <w:b/>
          <w:i w:val="0"/>
          <w:color w:val="76923C" w:themeColor="accent3" w:themeShade="BF"/>
          <w:sz w:val="20"/>
          <w:szCs w:val="20"/>
          <w:u w:val="none"/>
        </w:rPr>
        <w:t>Clarification of Tenders</w:t>
      </w:r>
      <w:bookmarkEnd w:id="164"/>
      <w:bookmarkEnd w:id="165"/>
      <w:bookmarkEnd w:id="166"/>
      <w:bookmarkEnd w:id="167"/>
      <w:bookmarkEnd w:id="168"/>
      <w:bookmarkEnd w:id="169"/>
      <w:bookmarkEnd w:id="170"/>
    </w:p>
    <w:p w14:paraId="38AB366D" w14:textId="77777777" w:rsidR="00931597" w:rsidRPr="00373DCE" w:rsidRDefault="00931597" w:rsidP="00931597">
      <w:pPr>
        <w:jc w:val="both"/>
        <w:rPr>
          <w:sz w:val="20"/>
          <w:szCs w:val="20"/>
          <w:lang w:val="en-IE"/>
        </w:rPr>
      </w:pPr>
      <w:r w:rsidRPr="00373DCE">
        <w:rPr>
          <w:sz w:val="20"/>
          <w:szCs w:val="20"/>
          <w:lang w:val="en-IE"/>
        </w:rPr>
        <w:t xml:space="preserve">To assist in the evaluation and associated comparison of tender submissions, the Contracting Authority may ask tenderers to clarify and supplement certain aspects of their tender submissions, including financial proposals. A request for such clarifications should not be construed as an indication of success in the competition. </w:t>
      </w:r>
    </w:p>
    <w:p w14:paraId="1B53C665"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71" w:name="_Toc371065339"/>
      <w:bookmarkStart w:id="172" w:name="_Toc372629432"/>
      <w:bookmarkStart w:id="173" w:name="_Toc374368000"/>
      <w:bookmarkStart w:id="174" w:name="_Toc381786287"/>
      <w:bookmarkStart w:id="175" w:name="_Toc131686183"/>
      <w:bookmarkStart w:id="176" w:name="_Toc131686301"/>
      <w:bookmarkStart w:id="177" w:name="_Toc132277282"/>
      <w:r w:rsidRPr="00373DCE">
        <w:rPr>
          <w:b/>
          <w:i w:val="0"/>
          <w:color w:val="76923C" w:themeColor="accent3" w:themeShade="BF"/>
          <w:sz w:val="20"/>
          <w:szCs w:val="20"/>
          <w:u w:val="none"/>
        </w:rPr>
        <w:t>Payment</w:t>
      </w:r>
      <w:bookmarkEnd w:id="171"/>
      <w:bookmarkEnd w:id="172"/>
      <w:bookmarkEnd w:id="173"/>
      <w:bookmarkEnd w:id="174"/>
      <w:bookmarkEnd w:id="175"/>
      <w:bookmarkEnd w:id="176"/>
      <w:bookmarkEnd w:id="177"/>
    </w:p>
    <w:p w14:paraId="77EEDF83" w14:textId="77777777" w:rsidR="00931597" w:rsidRPr="00373DCE" w:rsidRDefault="00931597" w:rsidP="00931597">
      <w:pPr>
        <w:jc w:val="both"/>
        <w:rPr>
          <w:sz w:val="20"/>
          <w:szCs w:val="20"/>
          <w:lang w:val="en-IE"/>
        </w:rPr>
      </w:pPr>
      <w:r w:rsidRPr="00373DCE">
        <w:rPr>
          <w:sz w:val="20"/>
          <w:szCs w:val="20"/>
          <w:lang w:val="en-IE"/>
        </w:rPr>
        <w:t>The Contracting Authority operates in accordance with the European Communities (Late Payment in Commercial Transactions) Regulations 2002. The method of payment used by the Contracting Authority is Electronic Funds Transfer.</w:t>
      </w:r>
    </w:p>
    <w:p w14:paraId="2201A817"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78" w:name="_Toc371065340"/>
      <w:bookmarkStart w:id="179" w:name="_Toc372629433"/>
      <w:bookmarkStart w:id="180" w:name="_Toc374368001"/>
      <w:bookmarkStart w:id="181" w:name="_Toc381786288"/>
      <w:bookmarkStart w:id="182" w:name="_Toc131686184"/>
      <w:bookmarkStart w:id="183" w:name="_Toc131686302"/>
      <w:bookmarkStart w:id="184" w:name="_Toc132277283"/>
      <w:r w:rsidRPr="00373DCE">
        <w:rPr>
          <w:b/>
          <w:i w:val="0"/>
          <w:color w:val="76923C" w:themeColor="accent3" w:themeShade="BF"/>
          <w:sz w:val="20"/>
          <w:szCs w:val="20"/>
          <w:u w:val="none"/>
        </w:rPr>
        <w:t>Award to Runner-up</w:t>
      </w:r>
      <w:bookmarkEnd w:id="178"/>
      <w:bookmarkEnd w:id="179"/>
      <w:bookmarkEnd w:id="180"/>
      <w:bookmarkEnd w:id="181"/>
      <w:bookmarkEnd w:id="182"/>
      <w:bookmarkEnd w:id="183"/>
      <w:bookmarkEnd w:id="184"/>
    </w:p>
    <w:p w14:paraId="349A4BCE" w14:textId="15F099D6" w:rsidR="00931597" w:rsidRPr="00373DCE" w:rsidRDefault="00931597" w:rsidP="00931597">
      <w:pPr>
        <w:jc w:val="both"/>
        <w:rPr>
          <w:sz w:val="20"/>
          <w:szCs w:val="20"/>
          <w:lang w:val="en-IE"/>
        </w:rPr>
      </w:pPr>
      <w:r w:rsidRPr="00373DCE">
        <w:rPr>
          <w:sz w:val="20"/>
          <w:szCs w:val="20"/>
          <w:lang w:val="en-IE"/>
        </w:rPr>
        <w:t xml:space="preserve">If, having entered into a </w:t>
      </w:r>
      <w:r w:rsidR="00EF5FD7">
        <w:rPr>
          <w:sz w:val="20"/>
          <w:szCs w:val="20"/>
          <w:lang w:val="en-IE"/>
        </w:rPr>
        <w:t>framework agreement</w:t>
      </w:r>
      <w:r w:rsidRPr="00373DCE">
        <w:rPr>
          <w:sz w:val="20"/>
          <w:szCs w:val="20"/>
          <w:lang w:val="en-IE"/>
        </w:rPr>
        <w:t xml:space="preserve"> as a result of this competitive process, the Contracting Authority deems that the successful tenderer cannot adequately deliver the required services, the Contracting Authority reserves the right to award the </w:t>
      </w:r>
      <w:r w:rsidR="00B71D0C">
        <w:rPr>
          <w:sz w:val="20"/>
          <w:szCs w:val="20"/>
          <w:lang w:val="en-IE"/>
        </w:rPr>
        <w:t>contract</w:t>
      </w:r>
      <w:r w:rsidRPr="00373DCE">
        <w:rPr>
          <w:sz w:val="20"/>
          <w:szCs w:val="20"/>
          <w:lang w:val="en-IE"/>
        </w:rPr>
        <w:t xml:space="preserve"> to the next highest-scoring tenderer identified through the evaluation of tender submissions. This shall be without prejudice to the right of the Contracting Authority to terminate this competitive process at any time or to terminate the </w:t>
      </w:r>
      <w:r w:rsidR="00EF5FD7">
        <w:rPr>
          <w:sz w:val="20"/>
          <w:szCs w:val="20"/>
          <w:lang w:val="en-IE"/>
        </w:rPr>
        <w:t>framework agreement</w:t>
      </w:r>
      <w:r w:rsidRPr="00373DCE">
        <w:rPr>
          <w:sz w:val="20"/>
          <w:szCs w:val="20"/>
          <w:lang w:val="en-IE"/>
        </w:rPr>
        <w:t xml:space="preserve"> awarded as a result of this competition in accordance with agreed terms. </w:t>
      </w:r>
    </w:p>
    <w:p w14:paraId="1E5AE253"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85" w:name="_Toc371065341"/>
      <w:bookmarkStart w:id="186" w:name="_Toc372629434"/>
      <w:bookmarkStart w:id="187" w:name="_Toc374368002"/>
      <w:bookmarkStart w:id="188" w:name="_Toc381786289"/>
      <w:bookmarkStart w:id="189" w:name="_Toc131686185"/>
      <w:bookmarkStart w:id="190" w:name="_Toc131686303"/>
      <w:bookmarkStart w:id="191" w:name="_Toc132277284"/>
      <w:r w:rsidRPr="00373DCE">
        <w:rPr>
          <w:b/>
          <w:i w:val="0"/>
          <w:color w:val="76923C" w:themeColor="accent3" w:themeShade="BF"/>
          <w:sz w:val="20"/>
          <w:szCs w:val="20"/>
          <w:u w:val="none"/>
        </w:rPr>
        <w:t>Interference</w:t>
      </w:r>
      <w:bookmarkEnd w:id="185"/>
      <w:bookmarkEnd w:id="186"/>
      <w:bookmarkEnd w:id="187"/>
      <w:bookmarkEnd w:id="188"/>
      <w:bookmarkEnd w:id="189"/>
      <w:bookmarkEnd w:id="190"/>
      <w:bookmarkEnd w:id="191"/>
    </w:p>
    <w:p w14:paraId="1FA93E61" w14:textId="675A6DEE" w:rsidR="00931597" w:rsidRDefault="00931597" w:rsidP="00931597">
      <w:pPr>
        <w:jc w:val="both"/>
        <w:rPr>
          <w:sz w:val="20"/>
          <w:szCs w:val="20"/>
          <w:lang w:val="en-IE"/>
        </w:rPr>
      </w:pPr>
      <w:r w:rsidRPr="00373DCE">
        <w:rPr>
          <w:sz w:val="20"/>
          <w:szCs w:val="20"/>
          <w:lang w:val="en-IE"/>
        </w:rPr>
        <w:t xml:space="preserve">Any effort by a tenderer to unduly influence the Contracting Authority, its personnel or any other relevant persons or bodies regarding the process of examination, clarification, evaluation and comparison of tenders and any decisions concerning the award of the </w:t>
      </w:r>
      <w:r w:rsidR="00EF5FD7">
        <w:rPr>
          <w:sz w:val="20"/>
          <w:szCs w:val="20"/>
          <w:lang w:val="en-IE"/>
        </w:rPr>
        <w:t>framework agreement</w:t>
      </w:r>
      <w:r w:rsidRPr="00373DCE">
        <w:rPr>
          <w:sz w:val="20"/>
          <w:szCs w:val="20"/>
          <w:lang w:val="en-IE"/>
        </w:rPr>
        <w:t xml:space="preserve"> shall result in the elimination of said tenderer’s tender submission. In accordance with Section 38 of the Ethics in Public Office Act 1995, any money, gift or other consideration from a person seeking success in a public tendering competition will be deemed to have been paid or given corruptly unless the contrary is proved.</w:t>
      </w:r>
    </w:p>
    <w:p w14:paraId="648289AD" w14:textId="77777777" w:rsidR="007C720C" w:rsidRDefault="007C720C" w:rsidP="00931597">
      <w:pPr>
        <w:jc w:val="both"/>
        <w:rPr>
          <w:sz w:val="20"/>
          <w:szCs w:val="20"/>
          <w:lang w:val="en-IE"/>
        </w:rPr>
      </w:pPr>
    </w:p>
    <w:p w14:paraId="0C68ED99" w14:textId="77777777" w:rsidR="005231A4" w:rsidRDefault="005231A4" w:rsidP="00931597">
      <w:pPr>
        <w:jc w:val="both"/>
        <w:rPr>
          <w:sz w:val="20"/>
          <w:szCs w:val="20"/>
          <w:lang w:val="en-IE"/>
        </w:rPr>
      </w:pPr>
    </w:p>
    <w:p w14:paraId="34E34B39" w14:textId="77777777" w:rsidR="005231A4" w:rsidRPr="00373DCE" w:rsidRDefault="005231A4" w:rsidP="00931597">
      <w:pPr>
        <w:jc w:val="both"/>
        <w:rPr>
          <w:sz w:val="20"/>
          <w:szCs w:val="20"/>
          <w:lang w:val="en-IE"/>
        </w:rPr>
      </w:pPr>
    </w:p>
    <w:p w14:paraId="3ACAD9DE"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92" w:name="_Toc371065342"/>
      <w:bookmarkStart w:id="193" w:name="_Toc372629435"/>
      <w:bookmarkStart w:id="194" w:name="_Toc374368003"/>
      <w:bookmarkStart w:id="195" w:name="_Toc381786290"/>
      <w:bookmarkStart w:id="196" w:name="_Toc131686186"/>
      <w:bookmarkStart w:id="197" w:name="_Toc131686304"/>
      <w:bookmarkStart w:id="198" w:name="_Toc132277285"/>
      <w:r w:rsidRPr="00373DCE">
        <w:rPr>
          <w:b/>
          <w:i w:val="0"/>
          <w:color w:val="76923C" w:themeColor="accent3" w:themeShade="BF"/>
          <w:sz w:val="20"/>
          <w:szCs w:val="20"/>
          <w:u w:val="none"/>
        </w:rPr>
        <w:t>Prohibition on Canvassing</w:t>
      </w:r>
      <w:bookmarkEnd w:id="192"/>
      <w:bookmarkEnd w:id="193"/>
      <w:bookmarkEnd w:id="194"/>
      <w:bookmarkEnd w:id="195"/>
      <w:bookmarkEnd w:id="196"/>
      <w:bookmarkEnd w:id="197"/>
      <w:bookmarkEnd w:id="198"/>
    </w:p>
    <w:p w14:paraId="1314F032" w14:textId="77777777" w:rsidR="00931597" w:rsidRPr="00373DCE" w:rsidRDefault="00931597" w:rsidP="00931597">
      <w:pPr>
        <w:jc w:val="both"/>
        <w:rPr>
          <w:sz w:val="20"/>
          <w:szCs w:val="20"/>
          <w:lang w:val="en-IE"/>
        </w:rPr>
      </w:pPr>
      <w:r w:rsidRPr="00373DCE">
        <w:rPr>
          <w:sz w:val="20"/>
          <w:szCs w:val="20"/>
          <w:lang w:val="en-IE"/>
        </w:rPr>
        <w:t xml:space="preserve">Any tenderer who, in connection with this competition, </w:t>
      </w:r>
    </w:p>
    <w:p w14:paraId="254F59C6" w14:textId="77777777"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offers any inducement, fee or reward to any member, officer or employee of the Contracting Authority or any person acting as an advisor to the Contracting Authority in connection with the competition; or</w:t>
      </w:r>
    </w:p>
    <w:p w14:paraId="7033CFD4" w14:textId="77777777"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takes any step constituting a breach of the Prevention of Corruption Acts 1989 to 2010; or</w:t>
      </w:r>
    </w:p>
    <w:p w14:paraId="0EB8DC20" w14:textId="77777777"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canvasses any of the persons referred to in paragraph (a) above in connection with the competition; or</w:t>
      </w:r>
    </w:p>
    <w:p w14:paraId="64E15E83" w14:textId="4E724112"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 xml:space="preserve">contacts any officer or employee of the Contracting Authority prior to the </w:t>
      </w:r>
      <w:r w:rsidR="00B71D0C">
        <w:rPr>
          <w:sz w:val="20"/>
          <w:szCs w:val="20"/>
          <w:lang w:val="en-IE"/>
        </w:rPr>
        <w:t>contract</w:t>
      </w:r>
      <w:r w:rsidRPr="00373DCE">
        <w:rPr>
          <w:sz w:val="20"/>
          <w:szCs w:val="20"/>
          <w:lang w:val="en-IE"/>
        </w:rPr>
        <w:t xml:space="preserve"> being awarded about any aspect of the competition in manner not permitted by this Invitation to Tender document</w:t>
      </w:r>
    </w:p>
    <w:p w14:paraId="031458A9" w14:textId="77E6A348" w:rsidR="00F10F68" w:rsidRPr="00373DCE" w:rsidRDefault="00931597" w:rsidP="00931597">
      <w:pPr>
        <w:jc w:val="both"/>
        <w:rPr>
          <w:sz w:val="20"/>
          <w:szCs w:val="20"/>
          <w:lang w:val="en-IE"/>
        </w:rPr>
      </w:pPr>
      <w:r w:rsidRPr="00373DCE">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3E9A010B"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99" w:name="_Toc371065343"/>
      <w:bookmarkStart w:id="200" w:name="_Toc372629436"/>
      <w:bookmarkStart w:id="201" w:name="_Toc374368004"/>
      <w:bookmarkStart w:id="202" w:name="_Toc381786291"/>
      <w:bookmarkStart w:id="203" w:name="_Toc131686187"/>
      <w:bookmarkStart w:id="204" w:name="_Toc131686305"/>
      <w:bookmarkStart w:id="205" w:name="_Toc132277286"/>
      <w:r w:rsidRPr="00373DCE">
        <w:rPr>
          <w:b/>
          <w:i w:val="0"/>
          <w:color w:val="76923C" w:themeColor="accent3" w:themeShade="BF"/>
          <w:sz w:val="20"/>
          <w:szCs w:val="20"/>
          <w:u w:val="none"/>
        </w:rPr>
        <w:t>Prohibition on Collusion</w:t>
      </w:r>
      <w:bookmarkEnd w:id="199"/>
      <w:bookmarkEnd w:id="200"/>
      <w:bookmarkEnd w:id="201"/>
      <w:bookmarkEnd w:id="202"/>
      <w:bookmarkEnd w:id="203"/>
      <w:bookmarkEnd w:id="204"/>
      <w:bookmarkEnd w:id="205"/>
    </w:p>
    <w:p w14:paraId="3526DEF0" w14:textId="77777777" w:rsidR="00931597" w:rsidRPr="00373DCE" w:rsidRDefault="00931597" w:rsidP="00931597">
      <w:pPr>
        <w:jc w:val="both"/>
        <w:rPr>
          <w:sz w:val="20"/>
          <w:szCs w:val="20"/>
          <w:lang w:val="en-IE"/>
        </w:rPr>
      </w:pPr>
      <w:r w:rsidRPr="00373DCE">
        <w:rPr>
          <w:sz w:val="20"/>
          <w:szCs w:val="20"/>
          <w:lang w:val="en-IE"/>
        </w:rPr>
        <w:t xml:space="preserve">Any tenderer who, in connection with this competition, </w:t>
      </w:r>
    </w:p>
    <w:p w14:paraId="2F4362CC" w14:textId="77777777" w:rsidR="00931597" w:rsidRPr="00373DCE" w:rsidRDefault="00931597" w:rsidP="00931597">
      <w:pPr>
        <w:pStyle w:val="ListParagraph"/>
        <w:numPr>
          <w:ilvl w:val="0"/>
          <w:numId w:val="6"/>
        </w:numPr>
        <w:tabs>
          <w:tab w:val="left" w:pos="567"/>
        </w:tabs>
        <w:ind w:left="993" w:hanging="426"/>
        <w:jc w:val="both"/>
        <w:rPr>
          <w:sz w:val="20"/>
          <w:szCs w:val="20"/>
          <w:lang w:val="en-IE"/>
        </w:rPr>
      </w:pPr>
      <w:r w:rsidRPr="00373DCE">
        <w:rPr>
          <w:sz w:val="20"/>
          <w:szCs w:val="20"/>
          <w:lang w:val="en-IE"/>
        </w:rPr>
        <w:t>fixes or adjusts the amount or terms of his/her tender submission by or in accordance with any agreement or arrangement with any other tenderer (other than a member of his own grouping or consortium); or</w:t>
      </w:r>
    </w:p>
    <w:p w14:paraId="4731FC22"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enters into any agreement or arrangement with any other tenderer that he/she shall refrain from tendering or as to the amount or terms of any tender to be submitted; or</w:t>
      </w:r>
    </w:p>
    <w:p w14:paraId="63A27DE4"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causes or induces any person to enter into such an agreement or arrangement as referred to in paragraphs (a) or (b) above; or</w:t>
      </w:r>
    </w:p>
    <w:p w14:paraId="6BC46FFD"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informs any tenderer of the amount, approximate amount or terms of any rival tender; or</w:t>
      </w:r>
    </w:p>
    <w:p w14:paraId="6A0926C8"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canvasses any other tenderer in connection with this competition; or</w:t>
      </w:r>
    </w:p>
    <w:p w14:paraId="7C21B9D1"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offers or agrees to pay or give, or does pay or give, any sum of money, inducement or valuable consideration directly or indirectly to any person for any information in connection with any rival tender submission; or</w:t>
      </w:r>
    </w:p>
    <w:p w14:paraId="34E28E19"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communicates to any person other than the Contracting Authority the amount or approximate amount or terms of his proposed tender submission (except in the event that such disclosure is made in confidence and is necessary for the preparation of the tender submission); or</w:t>
      </w:r>
    </w:p>
    <w:p w14:paraId="727222A1" w14:textId="00DD98D4"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 xml:space="preserve">contacts any officer or employee of the Contracting Authority prior to the </w:t>
      </w:r>
      <w:r w:rsidR="00B71D0C">
        <w:rPr>
          <w:sz w:val="20"/>
          <w:szCs w:val="20"/>
          <w:lang w:val="en-IE"/>
        </w:rPr>
        <w:t>contract</w:t>
      </w:r>
      <w:r w:rsidRPr="00373DCE">
        <w:rPr>
          <w:sz w:val="20"/>
          <w:szCs w:val="20"/>
          <w:lang w:val="en-IE"/>
        </w:rPr>
        <w:t xml:space="preserve"> being awarded about any aspect of the competition in manner not permitted by this Invitation to Tender document</w:t>
      </w:r>
    </w:p>
    <w:p w14:paraId="1FA77A9E" w14:textId="77777777" w:rsidR="00931597" w:rsidRPr="00373DCE" w:rsidRDefault="00931597" w:rsidP="00931597">
      <w:pPr>
        <w:jc w:val="both"/>
        <w:rPr>
          <w:sz w:val="20"/>
          <w:szCs w:val="20"/>
          <w:lang w:val="en-IE"/>
        </w:rPr>
      </w:pPr>
      <w:r w:rsidRPr="00373DCE">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72F950F3" w14:textId="64CF99F2" w:rsidR="0092350E" w:rsidRPr="00373DCE" w:rsidRDefault="00931597" w:rsidP="00931597">
      <w:pPr>
        <w:jc w:val="both"/>
        <w:rPr>
          <w:sz w:val="20"/>
          <w:szCs w:val="20"/>
          <w:lang w:val="en-IE"/>
        </w:rPr>
      </w:pPr>
      <w:r w:rsidRPr="00373DCE">
        <w:rPr>
          <w:sz w:val="20"/>
          <w:szCs w:val="20"/>
          <w:lang w:val="en-IE"/>
        </w:rPr>
        <w:t xml:space="preserve">Tenderers’ attention is drawn in particular to the provisions of the Competition Act 2002, which makes it a criminal offence for tenderers to collude on prices or terms in a public tendering competition. Please note that, should the Contracting Authority become aware of direct or indirect communications (through trade associations or otherwise) between tenderers relating to this competition and that may facilitate collusion, </w:t>
      </w:r>
      <w:r w:rsidRPr="00373DCE">
        <w:rPr>
          <w:sz w:val="20"/>
          <w:szCs w:val="20"/>
          <w:lang w:val="en-IE"/>
        </w:rPr>
        <w:lastRenderedPageBreak/>
        <w:t>the Contracting Authority may, at its discretion, eliminate the tenderers in question and notify the Competition Authority of the matter, recommending that action be taken against the tenderers in question.</w:t>
      </w:r>
    </w:p>
    <w:p w14:paraId="66B6E4B2"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206" w:name="_Toc371065344"/>
      <w:bookmarkStart w:id="207" w:name="_Toc372629437"/>
      <w:bookmarkStart w:id="208" w:name="_Toc374368005"/>
      <w:bookmarkStart w:id="209" w:name="_Toc381786292"/>
      <w:bookmarkStart w:id="210" w:name="_Toc131686188"/>
      <w:bookmarkStart w:id="211" w:name="_Toc131686306"/>
      <w:bookmarkStart w:id="212" w:name="_Toc132277287"/>
      <w:r w:rsidRPr="00373DCE">
        <w:rPr>
          <w:b/>
          <w:i w:val="0"/>
          <w:color w:val="76923C" w:themeColor="accent3" w:themeShade="BF"/>
          <w:sz w:val="20"/>
          <w:szCs w:val="20"/>
          <w:u w:val="none"/>
        </w:rPr>
        <w:t>Notification of Tender Evaluations</w:t>
      </w:r>
      <w:bookmarkEnd w:id="206"/>
      <w:bookmarkEnd w:id="207"/>
      <w:bookmarkEnd w:id="208"/>
      <w:bookmarkEnd w:id="209"/>
      <w:bookmarkEnd w:id="210"/>
      <w:bookmarkEnd w:id="211"/>
      <w:bookmarkEnd w:id="212"/>
    </w:p>
    <w:p w14:paraId="11706CCA" w14:textId="77777777" w:rsidR="00931597" w:rsidRPr="00373DCE" w:rsidRDefault="00931597" w:rsidP="00931597">
      <w:pPr>
        <w:jc w:val="both"/>
        <w:rPr>
          <w:sz w:val="20"/>
          <w:szCs w:val="20"/>
          <w:lang w:val="en-IE"/>
        </w:rPr>
      </w:pPr>
      <w:r w:rsidRPr="00373DCE">
        <w:rPr>
          <w:sz w:val="20"/>
          <w:szCs w:val="20"/>
          <w:lang w:val="en-IE"/>
        </w:rPr>
        <w:t>All tenderers will be informed in writing of the outcome of this tender competition following the completion of the evaluation of tender submissions.</w:t>
      </w:r>
    </w:p>
    <w:p w14:paraId="6D1806C2" w14:textId="77777777" w:rsidR="00F23BEE" w:rsidRPr="00F23BEE" w:rsidRDefault="00F23BEE" w:rsidP="00F23BEE">
      <w:pPr>
        <w:spacing w:after="120" w:line="360" w:lineRule="auto"/>
        <w:jc w:val="both"/>
        <w:rPr>
          <w:b/>
          <w:color w:val="76923C" w:themeColor="accent3" w:themeShade="BF"/>
          <w:sz w:val="20"/>
          <w:lang w:val="en-IE"/>
        </w:rPr>
      </w:pPr>
      <w:r w:rsidRPr="00F23BEE">
        <w:rPr>
          <w:b/>
          <w:color w:val="76923C" w:themeColor="accent3" w:themeShade="BF"/>
          <w:sz w:val="20"/>
          <w:lang w:val="en-IE"/>
        </w:rPr>
        <w:t>3.26    Data Protection</w:t>
      </w:r>
    </w:p>
    <w:p w14:paraId="4DC83ECE" w14:textId="77777777" w:rsidR="00F23BEE" w:rsidRPr="00F90867" w:rsidRDefault="00F23BEE" w:rsidP="00F23BEE">
      <w:pPr>
        <w:jc w:val="both"/>
        <w:rPr>
          <w:sz w:val="20"/>
          <w:szCs w:val="20"/>
          <w:lang w:val="en-IE"/>
        </w:rPr>
      </w:pPr>
      <w:r>
        <w:rPr>
          <w:sz w:val="20"/>
          <w:szCs w:val="20"/>
          <w:lang w:val="en-IE"/>
        </w:rPr>
        <w:t xml:space="preserve">Tenderers are asked to note that any personal information gathered during this tender process from a tenderer’s submission will be used solely for the purposes of this tender process. Any potential personal data will be kept for the purposes of maintaining compliance with legislation in relation to the retention of records and for no other reason. Tenderers are asked to note that any personal information will be kept in line with </w:t>
      </w:r>
      <w:r w:rsidRPr="002D3906">
        <w:rPr>
          <w:sz w:val="20"/>
          <w:szCs w:val="20"/>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(the “Data Protection Laws”);</w:t>
      </w:r>
    </w:p>
    <w:p w14:paraId="2038C67C" w14:textId="77777777" w:rsidR="005608DD" w:rsidRPr="001107BD" w:rsidRDefault="005608DD" w:rsidP="001107BD">
      <w:pPr>
        <w:jc w:val="both"/>
        <w:rPr>
          <w:sz w:val="20"/>
          <w:lang w:val="en-IE"/>
        </w:rPr>
      </w:pPr>
    </w:p>
    <w:p w14:paraId="3D233998" w14:textId="77777777" w:rsidR="005608DD" w:rsidRDefault="005608DD" w:rsidP="001107BD">
      <w:pPr>
        <w:jc w:val="both"/>
        <w:rPr>
          <w:sz w:val="20"/>
          <w:lang w:val="en-IE"/>
        </w:rPr>
      </w:pPr>
    </w:p>
    <w:p w14:paraId="0B655F0D" w14:textId="77777777" w:rsidR="00832276" w:rsidRDefault="00832276" w:rsidP="001107BD">
      <w:pPr>
        <w:jc w:val="both"/>
        <w:rPr>
          <w:sz w:val="20"/>
          <w:lang w:val="en-IE"/>
        </w:rPr>
        <w:sectPr w:rsidR="00832276" w:rsidSect="00AD1D69">
          <w:pgSz w:w="12240" w:h="15840"/>
          <w:pgMar w:top="902" w:right="1797" w:bottom="1077" w:left="1560" w:header="709" w:footer="709" w:gutter="0"/>
          <w:cols w:space="708"/>
          <w:docGrid w:linePitch="360"/>
        </w:sectPr>
      </w:pPr>
    </w:p>
    <w:p w14:paraId="4AFC3F9A" w14:textId="1F49578D" w:rsidR="00A915E0" w:rsidRPr="00352253" w:rsidRDefault="00A915E0" w:rsidP="002D1DC6">
      <w:pPr>
        <w:pStyle w:val="Heading1"/>
        <w:spacing w:after="0"/>
        <w:ind w:hanging="720"/>
        <w:rPr>
          <w:color w:val="76923C" w:themeColor="accent3" w:themeShade="BF"/>
        </w:rPr>
      </w:pPr>
      <w:bookmarkStart w:id="213" w:name="_Toc132277288"/>
      <w:r w:rsidRPr="00352253">
        <w:rPr>
          <w:color w:val="76923C" w:themeColor="accent3" w:themeShade="BF"/>
        </w:rPr>
        <w:lastRenderedPageBreak/>
        <w:t>EVALUATION OF TENDERS</w:t>
      </w:r>
      <w:bookmarkEnd w:id="213"/>
    </w:p>
    <w:p w14:paraId="4A20D488" w14:textId="77777777" w:rsidR="002D1DC6" w:rsidRPr="00352253" w:rsidRDefault="002D1DC6" w:rsidP="002D1DC6">
      <w:pPr>
        <w:pStyle w:val="Heading2"/>
        <w:tabs>
          <w:tab w:val="clear" w:pos="567"/>
          <w:tab w:val="left" w:pos="709"/>
        </w:tabs>
        <w:spacing w:after="0"/>
        <w:ind w:left="709"/>
        <w:rPr>
          <w:b/>
          <w:i w:val="0"/>
          <w:color w:val="76923C" w:themeColor="accent3" w:themeShade="BF"/>
          <w:sz w:val="20"/>
          <w:u w:val="none"/>
        </w:rPr>
      </w:pPr>
      <w:bookmarkStart w:id="214" w:name="_Toc372629439"/>
      <w:bookmarkStart w:id="215" w:name="_Toc374368007"/>
    </w:p>
    <w:p w14:paraId="68863A39" w14:textId="77777777" w:rsidR="00A915E0" w:rsidRPr="00352253" w:rsidRDefault="00A915E0" w:rsidP="00244D88">
      <w:pPr>
        <w:pStyle w:val="Heading2"/>
        <w:numPr>
          <w:ilvl w:val="1"/>
          <w:numId w:val="12"/>
        </w:numPr>
        <w:tabs>
          <w:tab w:val="clear" w:pos="567"/>
          <w:tab w:val="left" w:pos="709"/>
        </w:tabs>
        <w:spacing w:after="0"/>
        <w:ind w:left="709" w:hanging="709"/>
        <w:rPr>
          <w:b/>
          <w:i w:val="0"/>
          <w:color w:val="76923C" w:themeColor="accent3" w:themeShade="BF"/>
          <w:sz w:val="20"/>
          <w:u w:val="none"/>
        </w:rPr>
      </w:pPr>
      <w:bookmarkStart w:id="216" w:name="_Toc381786294"/>
      <w:bookmarkStart w:id="217" w:name="_Toc131686190"/>
      <w:bookmarkStart w:id="218" w:name="_Toc131686308"/>
      <w:bookmarkStart w:id="219" w:name="_Toc132277289"/>
      <w:r w:rsidRPr="00352253">
        <w:rPr>
          <w:b/>
          <w:i w:val="0"/>
          <w:color w:val="76923C" w:themeColor="accent3" w:themeShade="BF"/>
          <w:sz w:val="20"/>
          <w:u w:val="none"/>
        </w:rPr>
        <w:t>Eligibility Criteria and Associated Rules</w:t>
      </w:r>
      <w:bookmarkEnd w:id="214"/>
      <w:bookmarkEnd w:id="215"/>
      <w:bookmarkEnd w:id="216"/>
      <w:bookmarkEnd w:id="217"/>
      <w:bookmarkEnd w:id="218"/>
      <w:bookmarkEnd w:id="219"/>
    </w:p>
    <w:p w14:paraId="00748E3A" w14:textId="77777777" w:rsidR="002D1DC6" w:rsidRDefault="002D1DC6" w:rsidP="002D1DC6">
      <w:pPr>
        <w:spacing w:after="0"/>
        <w:jc w:val="both"/>
        <w:rPr>
          <w:iCs/>
          <w:sz w:val="20"/>
        </w:rPr>
      </w:pPr>
    </w:p>
    <w:p w14:paraId="128101AB" w14:textId="6B66FD87" w:rsidR="00B810DB" w:rsidRPr="001F4AFD" w:rsidRDefault="00B810DB" w:rsidP="00B810DB">
      <w:pPr>
        <w:spacing w:after="0"/>
        <w:jc w:val="both"/>
        <w:rPr>
          <w:sz w:val="20"/>
          <w:szCs w:val="20"/>
        </w:rPr>
      </w:pPr>
      <w:r w:rsidRPr="001F4AFD">
        <w:rPr>
          <w:iCs/>
          <w:sz w:val="20"/>
          <w:szCs w:val="20"/>
        </w:rPr>
        <w:t>The Contracting Authority</w:t>
      </w:r>
      <w:r w:rsidRPr="001F4AFD">
        <w:rPr>
          <w:sz w:val="20"/>
          <w:szCs w:val="20"/>
        </w:rPr>
        <w:t xml:space="preserve"> is using the open procedure for the establishment of this </w:t>
      </w:r>
      <w:r w:rsidR="00EF5FD7">
        <w:rPr>
          <w:sz w:val="20"/>
          <w:szCs w:val="20"/>
        </w:rPr>
        <w:t>framework agreement</w:t>
      </w:r>
      <w:r w:rsidRPr="001F4AFD">
        <w:rPr>
          <w:sz w:val="20"/>
          <w:szCs w:val="20"/>
        </w:rPr>
        <w:t xml:space="preserve">.  </w:t>
      </w:r>
      <w:r w:rsidRPr="001F4AFD">
        <w:rPr>
          <w:iCs/>
          <w:sz w:val="20"/>
          <w:szCs w:val="20"/>
        </w:rPr>
        <w:t xml:space="preserve">In the first instance, tenderers are requested to review the selection criteria and confirm using the self-declaration sheet attached at </w:t>
      </w:r>
      <w:r w:rsidRPr="00AC3788">
        <w:rPr>
          <w:iCs/>
          <w:sz w:val="20"/>
          <w:szCs w:val="20"/>
        </w:rPr>
        <w:t xml:space="preserve">Appendix </w:t>
      </w:r>
      <w:r>
        <w:rPr>
          <w:iCs/>
          <w:sz w:val="20"/>
          <w:szCs w:val="20"/>
        </w:rPr>
        <w:t>3</w:t>
      </w:r>
      <w:r w:rsidRPr="001F4AFD">
        <w:rPr>
          <w:iCs/>
          <w:sz w:val="20"/>
          <w:szCs w:val="20"/>
        </w:rPr>
        <w:t xml:space="preserve"> that they meet the minimum rules as set out below. </w:t>
      </w:r>
      <w:r w:rsidRPr="001F4AFD">
        <w:rPr>
          <w:sz w:val="20"/>
          <w:szCs w:val="20"/>
        </w:rPr>
        <w:t>These selection criteria will be assessed on a pass</w:t>
      </w:r>
      <w:r>
        <w:rPr>
          <w:sz w:val="20"/>
          <w:szCs w:val="20"/>
        </w:rPr>
        <w:t xml:space="preserve"> </w:t>
      </w:r>
      <w:r w:rsidRPr="001F4AFD">
        <w:rPr>
          <w:sz w:val="20"/>
          <w:szCs w:val="20"/>
        </w:rPr>
        <w:t>/</w:t>
      </w:r>
      <w:r>
        <w:rPr>
          <w:sz w:val="20"/>
          <w:szCs w:val="20"/>
        </w:rPr>
        <w:t xml:space="preserve"> </w:t>
      </w:r>
      <w:r w:rsidRPr="001F4AFD">
        <w:rPr>
          <w:sz w:val="20"/>
          <w:szCs w:val="20"/>
        </w:rPr>
        <w:t xml:space="preserve">fail basis. In the case of a grouping, this requirement will need to be completed by all group members. </w:t>
      </w:r>
    </w:p>
    <w:p w14:paraId="7A29B23E" w14:textId="77777777" w:rsidR="00B810DB" w:rsidRPr="001F4AFD" w:rsidRDefault="00B810DB" w:rsidP="00B810DB">
      <w:pPr>
        <w:spacing w:after="0"/>
        <w:jc w:val="both"/>
        <w:rPr>
          <w:iCs/>
          <w:sz w:val="20"/>
          <w:szCs w:val="20"/>
        </w:rPr>
      </w:pPr>
    </w:p>
    <w:p w14:paraId="2CA7F7E9" w14:textId="77777777" w:rsidR="00B810DB" w:rsidRPr="001F4AFD" w:rsidRDefault="00B810DB" w:rsidP="00B810DB">
      <w:pPr>
        <w:jc w:val="both"/>
        <w:rPr>
          <w:sz w:val="20"/>
          <w:szCs w:val="20"/>
        </w:rPr>
      </w:pPr>
      <w:r w:rsidRPr="001F4AFD">
        <w:rPr>
          <w:sz w:val="20"/>
          <w:szCs w:val="20"/>
        </w:rPr>
        <w:t xml:space="preserve">The tenderer(s) with the lowest price tender and the most economically advantageous tender will be requested to submit evidence in order to be validated against the eligibility criteria and rules contained in this section of the document. (Evidence for selection criteria is requested from the lowest price tenderer to ensure the appropriate marking of </w:t>
      </w:r>
      <w:r>
        <w:rPr>
          <w:sz w:val="20"/>
          <w:szCs w:val="20"/>
        </w:rPr>
        <w:t xml:space="preserve">the </w:t>
      </w:r>
      <w:r w:rsidRPr="001F4AFD">
        <w:rPr>
          <w:sz w:val="20"/>
          <w:szCs w:val="20"/>
        </w:rPr>
        <w:t>ultimate cost award criteri</w:t>
      </w:r>
      <w:r>
        <w:rPr>
          <w:sz w:val="20"/>
          <w:szCs w:val="20"/>
        </w:rPr>
        <w:t>on</w:t>
      </w:r>
      <w:r w:rsidRPr="001F4AFD">
        <w:rPr>
          <w:sz w:val="20"/>
          <w:szCs w:val="20"/>
        </w:rPr>
        <w:t xml:space="preserve">). Failure to achieve the required ‘pass’ mark on any of the criteria will result in the tenderer’s elimination from the competition.  In the event that this verification process reveals that misleading or inaccurate information has been provided, the tender in question will be rejected from further consideration. Moreover, tenderers may be precluded, at the discretion of the Contracting Authority, from participating in future competitions. In the event that, following a request from the Contracting Authority, tenderers are not in a position to provide the required evidence within </w:t>
      </w:r>
      <w:r>
        <w:rPr>
          <w:sz w:val="20"/>
          <w:szCs w:val="20"/>
        </w:rPr>
        <w:t>seven</w:t>
      </w:r>
      <w:r w:rsidRPr="001F4AFD">
        <w:rPr>
          <w:sz w:val="20"/>
          <w:szCs w:val="20"/>
        </w:rPr>
        <w:t xml:space="preserve"> working days, their tender submission will be eliminated from further consideration.    </w:t>
      </w:r>
    </w:p>
    <w:p w14:paraId="42DE7FC9" w14:textId="4E4727F7" w:rsidR="00B810DB" w:rsidRPr="000D0C46" w:rsidRDefault="00B810DB" w:rsidP="00B810DB">
      <w:pPr>
        <w:spacing w:after="0"/>
        <w:jc w:val="both"/>
        <w:rPr>
          <w:b/>
          <w:iCs/>
          <w:color w:val="FF0000"/>
          <w:sz w:val="24"/>
          <w:szCs w:val="20"/>
        </w:rPr>
      </w:pPr>
      <w:r w:rsidRPr="000D0C46">
        <w:rPr>
          <w:b/>
          <w:color w:val="FF0000"/>
          <w:sz w:val="24"/>
          <w:szCs w:val="20"/>
        </w:rPr>
        <w:t xml:space="preserve">For the avoidance of doubt, </w:t>
      </w:r>
      <w:r w:rsidR="0060399A">
        <w:rPr>
          <w:b/>
          <w:color w:val="FF0000"/>
          <w:sz w:val="24"/>
          <w:szCs w:val="20"/>
        </w:rPr>
        <w:t xml:space="preserve">Tenderers must only </w:t>
      </w:r>
      <w:r w:rsidR="000847CB">
        <w:rPr>
          <w:b/>
          <w:color w:val="FF0000"/>
          <w:sz w:val="24"/>
          <w:szCs w:val="20"/>
        </w:rPr>
        <w:t>submit</w:t>
      </w:r>
      <w:r w:rsidR="0060399A">
        <w:rPr>
          <w:b/>
          <w:color w:val="FF0000"/>
          <w:sz w:val="24"/>
          <w:szCs w:val="20"/>
        </w:rPr>
        <w:t xml:space="preserve"> details in section 4.1 for Criteria marked with “*”. For all other criteria, Tenderers </w:t>
      </w:r>
      <w:r w:rsidR="000847CB">
        <w:rPr>
          <w:b/>
          <w:color w:val="FF0000"/>
          <w:sz w:val="24"/>
          <w:szCs w:val="20"/>
        </w:rPr>
        <w:t>may</w:t>
      </w:r>
      <w:r w:rsidR="0060399A">
        <w:rPr>
          <w:b/>
          <w:color w:val="FF0000"/>
          <w:sz w:val="24"/>
          <w:szCs w:val="20"/>
        </w:rPr>
        <w:t xml:space="preserve"> just complete the self-declaration in Appendix 3. However, The Contracting Authority </w:t>
      </w:r>
      <w:r w:rsidR="000847CB">
        <w:rPr>
          <w:b/>
          <w:color w:val="FF0000"/>
          <w:sz w:val="24"/>
          <w:szCs w:val="20"/>
        </w:rPr>
        <w:t>reserves the right to</w:t>
      </w:r>
      <w:r w:rsidR="0060399A">
        <w:rPr>
          <w:b/>
          <w:color w:val="FF0000"/>
          <w:sz w:val="24"/>
          <w:szCs w:val="20"/>
        </w:rPr>
        <w:t xml:space="preserve"> </w:t>
      </w:r>
      <w:r w:rsidR="000847CB">
        <w:rPr>
          <w:b/>
          <w:color w:val="FF0000"/>
          <w:sz w:val="24"/>
          <w:szCs w:val="20"/>
        </w:rPr>
        <w:t>request</w:t>
      </w:r>
      <w:r w:rsidR="0060399A">
        <w:rPr>
          <w:b/>
          <w:color w:val="FF0000"/>
          <w:sz w:val="24"/>
          <w:szCs w:val="20"/>
        </w:rPr>
        <w:t xml:space="preserve"> evidence of these </w:t>
      </w:r>
      <w:r w:rsidR="000847CB">
        <w:rPr>
          <w:b/>
          <w:color w:val="FF0000"/>
          <w:sz w:val="24"/>
          <w:szCs w:val="20"/>
        </w:rPr>
        <w:t>declarations</w:t>
      </w:r>
      <w:r w:rsidR="0060399A">
        <w:rPr>
          <w:b/>
          <w:color w:val="FF0000"/>
          <w:sz w:val="24"/>
          <w:szCs w:val="20"/>
        </w:rPr>
        <w:t xml:space="preserve"> at a later stage.</w:t>
      </w:r>
    </w:p>
    <w:p w14:paraId="6CD90933" w14:textId="77777777" w:rsidR="00B810DB" w:rsidRDefault="00B810DB" w:rsidP="002D1DC6">
      <w:pPr>
        <w:spacing w:after="0"/>
        <w:jc w:val="both"/>
        <w:rPr>
          <w:iCs/>
          <w:sz w:val="20"/>
        </w:rPr>
      </w:pPr>
    </w:p>
    <w:p w14:paraId="5D42D8CB" w14:textId="77777777" w:rsidR="002D1DC6" w:rsidRDefault="002D1DC6" w:rsidP="002D1DC6">
      <w:pPr>
        <w:spacing w:after="0"/>
        <w:jc w:val="both"/>
        <w:rPr>
          <w:sz w:val="20"/>
        </w:rPr>
      </w:pPr>
    </w:p>
    <w:tbl>
      <w:tblPr>
        <w:tblStyle w:val="TableGrid"/>
        <w:tblW w:w="0" w:type="auto"/>
        <w:tblInd w:w="675" w:type="dxa"/>
        <w:tblLayout w:type="fixed"/>
        <w:tblLook w:val="04A0" w:firstRow="1" w:lastRow="0" w:firstColumn="1" w:lastColumn="0" w:noHBand="0" w:noVBand="1"/>
      </w:tblPr>
      <w:tblGrid>
        <w:gridCol w:w="1134"/>
        <w:gridCol w:w="3686"/>
        <w:gridCol w:w="2551"/>
      </w:tblGrid>
      <w:tr w:rsidR="00352253" w:rsidRPr="00352253" w14:paraId="5D1E8051" w14:textId="77777777" w:rsidTr="00076ACB">
        <w:tc>
          <w:tcPr>
            <w:tcW w:w="4820" w:type="dxa"/>
            <w:gridSpan w:val="2"/>
            <w:shd w:val="clear" w:color="auto" w:fill="F2F2F2" w:themeFill="background1" w:themeFillShade="F2"/>
            <w:vAlign w:val="center"/>
          </w:tcPr>
          <w:p w14:paraId="6883D9E8" w14:textId="77777777" w:rsidR="00AF5444" w:rsidRPr="00352253" w:rsidRDefault="000E7BA7" w:rsidP="005B71E5">
            <w:pPr>
              <w:spacing w:line="276" w:lineRule="auto"/>
              <w:jc w:val="center"/>
              <w:rPr>
                <w:color w:val="76923C" w:themeColor="accent3" w:themeShade="BF"/>
              </w:rPr>
            </w:pPr>
            <w:r>
              <w:rPr>
                <w:color w:val="76923C" w:themeColor="accent3" w:themeShade="BF"/>
              </w:rPr>
              <w:t>ELIGIBILITY CRITERIA</w:t>
            </w:r>
          </w:p>
        </w:tc>
        <w:tc>
          <w:tcPr>
            <w:tcW w:w="2551" w:type="dxa"/>
            <w:shd w:val="clear" w:color="auto" w:fill="F2F2F2" w:themeFill="background1" w:themeFillShade="F2"/>
            <w:vAlign w:val="center"/>
          </w:tcPr>
          <w:p w14:paraId="254B8448" w14:textId="77777777" w:rsidR="00AF5444" w:rsidRPr="00352253" w:rsidRDefault="00AF5444" w:rsidP="005B71E5">
            <w:pPr>
              <w:spacing w:line="276" w:lineRule="auto"/>
              <w:jc w:val="center"/>
              <w:rPr>
                <w:color w:val="76923C" w:themeColor="accent3" w:themeShade="BF"/>
              </w:rPr>
            </w:pPr>
            <w:r w:rsidRPr="00352253">
              <w:rPr>
                <w:color w:val="76923C" w:themeColor="accent3" w:themeShade="BF"/>
              </w:rPr>
              <w:t>MARKING SCHEME</w:t>
            </w:r>
          </w:p>
        </w:tc>
      </w:tr>
      <w:tr w:rsidR="00AF5444" w14:paraId="2E4F0627" w14:textId="77777777" w:rsidTr="00076ACB">
        <w:trPr>
          <w:trHeight w:val="295"/>
        </w:trPr>
        <w:tc>
          <w:tcPr>
            <w:tcW w:w="1134" w:type="dxa"/>
            <w:tcBorders>
              <w:right w:val="single" w:sz="6" w:space="0" w:color="auto"/>
            </w:tcBorders>
            <w:vAlign w:val="center"/>
          </w:tcPr>
          <w:p w14:paraId="762D8C2C" w14:textId="77777777" w:rsidR="00AF5444" w:rsidRPr="007606AA" w:rsidRDefault="00AF5444" w:rsidP="004E2690">
            <w:pPr>
              <w:jc w:val="center"/>
              <w:rPr>
                <w:sz w:val="20"/>
              </w:rPr>
            </w:pPr>
            <w:r>
              <w:rPr>
                <w:sz w:val="20"/>
              </w:rPr>
              <w:t>4.1 (a)</w:t>
            </w:r>
          </w:p>
        </w:tc>
        <w:tc>
          <w:tcPr>
            <w:tcW w:w="3686" w:type="dxa"/>
            <w:tcBorders>
              <w:left w:val="single" w:sz="6" w:space="0" w:color="auto"/>
            </w:tcBorders>
            <w:vAlign w:val="center"/>
          </w:tcPr>
          <w:p w14:paraId="4C6771A4" w14:textId="6E81600F" w:rsidR="00AF5444" w:rsidRPr="002E7BC0" w:rsidRDefault="0060399A" w:rsidP="00695F4D">
            <w:pPr>
              <w:rPr>
                <w:sz w:val="20"/>
                <w:szCs w:val="20"/>
              </w:rPr>
            </w:pPr>
            <w:r>
              <w:rPr>
                <w:sz w:val="20"/>
                <w:szCs w:val="20"/>
              </w:rPr>
              <w:t>*</w:t>
            </w:r>
            <w:r w:rsidR="002E7BC0" w:rsidRPr="002E7BC0">
              <w:rPr>
                <w:sz w:val="20"/>
                <w:szCs w:val="20"/>
              </w:rPr>
              <w:t>Co</w:t>
            </w:r>
            <w:r w:rsidR="00244907">
              <w:rPr>
                <w:sz w:val="20"/>
                <w:szCs w:val="20"/>
              </w:rPr>
              <w:t>mpany</w:t>
            </w:r>
            <w:r w:rsidR="00076ACB" w:rsidRPr="002E7BC0">
              <w:rPr>
                <w:sz w:val="20"/>
                <w:szCs w:val="20"/>
              </w:rPr>
              <w:t xml:space="preserve"> </w:t>
            </w:r>
            <w:r w:rsidR="00695F4D" w:rsidRPr="002E7BC0">
              <w:rPr>
                <w:sz w:val="20"/>
                <w:szCs w:val="20"/>
              </w:rPr>
              <w:t>Details</w:t>
            </w:r>
          </w:p>
        </w:tc>
        <w:tc>
          <w:tcPr>
            <w:tcW w:w="2551" w:type="dxa"/>
            <w:vAlign w:val="center"/>
          </w:tcPr>
          <w:p w14:paraId="377F6B95" w14:textId="77777777" w:rsidR="00AF5444" w:rsidRPr="00AF5444" w:rsidRDefault="009D6A61" w:rsidP="004E2690">
            <w:pPr>
              <w:jc w:val="center"/>
              <w:rPr>
                <w:sz w:val="20"/>
                <w:szCs w:val="20"/>
              </w:rPr>
            </w:pPr>
            <w:r>
              <w:rPr>
                <w:sz w:val="20"/>
                <w:szCs w:val="20"/>
              </w:rPr>
              <w:t>For information only</w:t>
            </w:r>
          </w:p>
        </w:tc>
      </w:tr>
      <w:tr w:rsidR="00AF5444" w14:paraId="3CE91E97" w14:textId="77777777" w:rsidTr="00076ACB">
        <w:trPr>
          <w:trHeight w:val="295"/>
        </w:trPr>
        <w:tc>
          <w:tcPr>
            <w:tcW w:w="1134" w:type="dxa"/>
            <w:tcBorders>
              <w:right w:val="single" w:sz="6" w:space="0" w:color="auto"/>
            </w:tcBorders>
            <w:vAlign w:val="center"/>
          </w:tcPr>
          <w:p w14:paraId="28ABC389" w14:textId="77777777" w:rsidR="00AF5444" w:rsidRPr="007606AA" w:rsidRDefault="00AF5444" w:rsidP="004E2690">
            <w:pPr>
              <w:jc w:val="center"/>
              <w:rPr>
                <w:sz w:val="20"/>
              </w:rPr>
            </w:pPr>
            <w:r>
              <w:rPr>
                <w:sz w:val="20"/>
              </w:rPr>
              <w:t>4.1 (b)</w:t>
            </w:r>
          </w:p>
        </w:tc>
        <w:tc>
          <w:tcPr>
            <w:tcW w:w="3686" w:type="dxa"/>
            <w:tcBorders>
              <w:left w:val="single" w:sz="6" w:space="0" w:color="auto"/>
            </w:tcBorders>
            <w:vAlign w:val="center"/>
          </w:tcPr>
          <w:p w14:paraId="60792F8A" w14:textId="77777777" w:rsidR="00AF5444" w:rsidRPr="002E7BC0" w:rsidRDefault="00AF5444" w:rsidP="004E2690">
            <w:pPr>
              <w:rPr>
                <w:sz w:val="20"/>
                <w:szCs w:val="20"/>
              </w:rPr>
            </w:pPr>
            <w:r w:rsidRPr="002E7BC0">
              <w:rPr>
                <w:sz w:val="20"/>
                <w:szCs w:val="20"/>
              </w:rPr>
              <w:t>Insurances</w:t>
            </w:r>
          </w:p>
        </w:tc>
        <w:tc>
          <w:tcPr>
            <w:tcW w:w="2551" w:type="dxa"/>
          </w:tcPr>
          <w:p w14:paraId="2421B9FF" w14:textId="77777777" w:rsidR="00AF5444" w:rsidRDefault="00AF5444" w:rsidP="00AF5444">
            <w:pPr>
              <w:jc w:val="center"/>
            </w:pPr>
            <w:r w:rsidRPr="008F2CFE">
              <w:rPr>
                <w:sz w:val="20"/>
                <w:szCs w:val="20"/>
              </w:rPr>
              <w:t>Pass / Fail</w:t>
            </w:r>
          </w:p>
        </w:tc>
      </w:tr>
      <w:tr w:rsidR="00AF5444" w14:paraId="21E57CCB" w14:textId="77777777" w:rsidTr="00076ACB">
        <w:trPr>
          <w:trHeight w:val="295"/>
        </w:trPr>
        <w:tc>
          <w:tcPr>
            <w:tcW w:w="1134" w:type="dxa"/>
            <w:tcBorders>
              <w:right w:val="single" w:sz="6" w:space="0" w:color="auto"/>
            </w:tcBorders>
            <w:vAlign w:val="center"/>
          </w:tcPr>
          <w:p w14:paraId="56474E1C" w14:textId="77777777" w:rsidR="00AF5444" w:rsidRPr="007606AA" w:rsidRDefault="00AF5444" w:rsidP="0079625D">
            <w:pPr>
              <w:jc w:val="center"/>
              <w:rPr>
                <w:sz w:val="20"/>
              </w:rPr>
            </w:pPr>
            <w:r>
              <w:rPr>
                <w:sz w:val="20"/>
              </w:rPr>
              <w:t>4.1 (c)</w:t>
            </w:r>
          </w:p>
        </w:tc>
        <w:tc>
          <w:tcPr>
            <w:tcW w:w="3686" w:type="dxa"/>
            <w:tcBorders>
              <w:left w:val="single" w:sz="6" w:space="0" w:color="auto"/>
            </w:tcBorders>
            <w:vAlign w:val="center"/>
          </w:tcPr>
          <w:p w14:paraId="088C7E6A" w14:textId="77777777" w:rsidR="00AF5444" w:rsidRPr="007B7618" w:rsidRDefault="00AF5444" w:rsidP="004E2690">
            <w:pPr>
              <w:rPr>
                <w:sz w:val="20"/>
                <w:szCs w:val="20"/>
                <w:highlight w:val="yellow"/>
              </w:rPr>
            </w:pPr>
            <w:r w:rsidRPr="002E7BC0">
              <w:rPr>
                <w:sz w:val="20"/>
                <w:szCs w:val="20"/>
              </w:rPr>
              <w:t>Financial Capacity</w:t>
            </w:r>
          </w:p>
        </w:tc>
        <w:tc>
          <w:tcPr>
            <w:tcW w:w="2551" w:type="dxa"/>
          </w:tcPr>
          <w:p w14:paraId="10DA4DC0" w14:textId="77777777" w:rsidR="00AF5444" w:rsidRDefault="00AF5444" w:rsidP="00AF5444">
            <w:pPr>
              <w:jc w:val="center"/>
            </w:pPr>
            <w:r w:rsidRPr="008F2CFE">
              <w:rPr>
                <w:sz w:val="20"/>
                <w:szCs w:val="20"/>
              </w:rPr>
              <w:t>Pass / Fail</w:t>
            </w:r>
          </w:p>
        </w:tc>
      </w:tr>
      <w:tr w:rsidR="00AF5444" w14:paraId="187844E6" w14:textId="77777777" w:rsidTr="00076ACB">
        <w:trPr>
          <w:trHeight w:val="295"/>
        </w:trPr>
        <w:tc>
          <w:tcPr>
            <w:tcW w:w="1134" w:type="dxa"/>
            <w:tcBorders>
              <w:right w:val="single" w:sz="6" w:space="0" w:color="auto"/>
            </w:tcBorders>
            <w:vAlign w:val="center"/>
          </w:tcPr>
          <w:p w14:paraId="7BF13A81" w14:textId="77777777" w:rsidR="00AF5444" w:rsidRDefault="00AF5444" w:rsidP="004E2690">
            <w:pPr>
              <w:jc w:val="center"/>
              <w:rPr>
                <w:sz w:val="20"/>
              </w:rPr>
            </w:pPr>
            <w:r>
              <w:rPr>
                <w:sz w:val="20"/>
              </w:rPr>
              <w:t>4.1 (d)</w:t>
            </w:r>
          </w:p>
        </w:tc>
        <w:tc>
          <w:tcPr>
            <w:tcW w:w="3686" w:type="dxa"/>
            <w:tcBorders>
              <w:left w:val="single" w:sz="6" w:space="0" w:color="auto"/>
            </w:tcBorders>
            <w:vAlign w:val="center"/>
          </w:tcPr>
          <w:p w14:paraId="705E60FE" w14:textId="1E9E4A7E" w:rsidR="00AF5444" w:rsidRPr="002E7BC0" w:rsidRDefault="00AF5444" w:rsidP="004E2690">
            <w:pPr>
              <w:rPr>
                <w:sz w:val="20"/>
                <w:szCs w:val="20"/>
              </w:rPr>
            </w:pPr>
            <w:r w:rsidRPr="002E7BC0">
              <w:rPr>
                <w:sz w:val="20"/>
                <w:szCs w:val="20"/>
              </w:rPr>
              <w:t>Tax C</w:t>
            </w:r>
            <w:r w:rsidR="00701E1A">
              <w:rPr>
                <w:sz w:val="20"/>
                <w:szCs w:val="20"/>
              </w:rPr>
              <w:t>learance</w:t>
            </w:r>
          </w:p>
        </w:tc>
        <w:tc>
          <w:tcPr>
            <w:tcW w:w="2551" w:type="dxa"/>
          </w:tcPr>
          <w:p w14:paraId="6FBBF378" w14:textId="77777777" w:rsidR="00AF5444" w:rsidRDefault="00AF5444" w:rsidP="00AF5444">
            <w:pPr>
              <w:jc w:val="center"/>
            </w:pPr>
            <w:r w:rsidRPr="008F2CFE">
              <w:rPr>
                <w:sz w:val="20"/>
                <w:szCs w:val="20"/>
              </w:rPr>
              <w:t>Pass / Fail</w:t>
            </w:r>
          </w:p>
        </w:tc>
      </w:tr>
      <w:tr w:rsidR="00AF5444" w14:paraId="19C6C9C8" w14:textId="77777777" w:rsidTr="00076ACB">
        <w:trPr>
          <w:trHeight w:val="295"/>
        </w:trPr>
        <w:tc>
          <w:tcPr>
            <w:tcW w:w="1134" w:type="dxa"/>
            <w:tcBorders>
              <w:right w:val="single" w:sz="6" w:space="0" w:color="auto"/>
            </w:tcBorders>
            <w:vAlign w:val="center"/>
          </w:tcPr>
          <w:p w14:paraId="58F7DA3C" w14:textId="77777777" w:rsidR="00AF5444" w:rsidRPr="007606AA" w:rsidRDefault="00AF5444" w:rsidP="00AF5444">
            <w:pPr>
              <w:jc w:val="center"/>
              <w:rPr>
                <w:sz w:val="20"/>
              </w:rPr>
            </w:pPr>
            <w:r>
              <w:rPr>
                <w:sz w:val="20"/>
              </w:rPr>
              <w:t>4.1 (e)</w:t>
            </w:r>
          </w:p>
        </w:tc>
        <w:tc>
          <w:tcPr>
            <w:tcW w:w="3686" w:type="dxa"/>
            <w:tcBorders>
              <w:left w:val="single" w:sz="6" w:space="0" w:color="auto"/>
            </w:tcBorders>
            <w:vAlign w:val="center"/>
          </w:tcPr>
          <w:p w14:paraId="377C0FDB" w14:textId="391C7766" w:rsidR="00AF5444" w:rsidRPr="002E7BC0" w:rsidRDefault="0060399A" w:rsidP="004E2690">
            <w:pPr>
              <w:rPr>
                <w:sz w:val="20"/>
                <w:szCs w:val="20"/>
              </w:rPr>
            </w:pPr>
            <w:r>
              <w:rPr>
                <w:sz w:val="20"/>
                <w:szCs w:val="20"/>
              </w:rPr>
              <w:t>*</w:t>
            </w:r>
            <w:r w:rsidR="00AF5444" w:rsidRPr="002E7BC0">
              <w:rPr>
                <w:sz w:val="20"/>
                <w:szCs w:val="20"/>
              </w:rPr>
              <w:t>Declaration of Bona Fides</w:t>
            </w:r>
          </w:p>
        </w:tc>
        <w:tc>
          <w:tcPr>
            <w:tcW w:w="2551" w:type="dxa"/>
          </w:tcPr>
          <w:p w14:paraId="2D791927" w14:textId="77777777" w:rsidR="00AF5444" w:rsidRDefault="00AF5444" w:rsidP="00AF5444">
            <w:pPr>
              <w:jc w:val="center"/>
            </w:pPr>
            <w:r w:rsidRPr="008F2CFE">
              <w:rPr>
                <w:sz w:val="20"/>
                <w:szCs w:val="20"/>
              </w:rPr>
              <w:t>Pass / Fail</w:t>
            </w:r>
          </w:p>
        </w:tc>
      </w:tr>
      <w:tr w:rsidR="0092350E" w14:paraId="6367F895" w14:textId="77777777" w:rsidTr="00076ACB">
        <w:trPr>
          <w:trHeight w:val="295"/>
        </w:trPr>
        <w:tc>
          <w:tcPr>
            <w:tcW w:w="1134" w:type="dxa"/>
            <w:tcBorders>
              <w:right w:val="single" w:sz="6" w:space="0" w:color="auto"/>
            </w:tcBorders>
            <w:vAlign w:val="center"/>
          </w:tcPr>
          <w:p w14:paraId="2C6D38A0" w14:textId="363CC125" w:rsidR="0092350E" w:rsidRDefault="0092350E" w:rsidP="00AF5444">
            <w:pPr>
              <w:jc w:val="center"/>
              <w:rPr>
                <w:sz w:val="20"/>
              </w:rPr>
            </w:pPr>
            <w:r>
              <w:rPr>
                <w:sz w:val="20"/>
              </w:rPr>
              <w:t>4.1 (f)</w:t>
            </w:r>
          </w:p>
        </w:tc>
        <w:tc>
          <w:tcPr>
            <w:tcW w:w="3686" w:type="dxa"/>
            <w:tcBorders>
              <w:left w:val="single" w:sz="6" w:space="0" w:color="auto"/>
            </w:tcBorders>
            <w:vAlign w:val="center"/>
          </w:tcPr>
          <w:p w14:paraId="75222EF5" w14:textId="10982DA9" w:rsidR="0092350E" w:rsidRPr="002E7BC0" w:rsidRDefault="0060399A" w:rsidP="004E2690">
            <w:pPr>
              <w:rPr>
                <w:sz w:val="20"/>
                <w:szCs w:val="20"/>
              </w:rPr>
            </w:pPr>
            <w:r>
              <w:rPr>
                <w:sz w:val="20"/>
                <w:szCs w:val="20"/>
              </w:rPr>
              <w:t>*</w:t>
            </w:r>
            <w:r w:rsidR="0092350E">
              <w:rPr>
                <w:sz w:val="20"/>
                <w:szCs w:val="20"/>
              </w:rPr>
              <w:t>Declaration re: Statutory Obligations</w:t>
            </w:r>
          </w:p>
        </w:tc>
        <w:tc>
          <w:tcPr>
            <w:tcW w:w="2551" w:type="dxa"/>
          </w:tcPr>
          <w:p w14:paraId="3B706F3B" w14:textId="792E9095" w:rsidR="0092350E" w:rsidRPr="008F2CFE" w:rsidRDefault="0092350E" w:rsidP="00AF5444">
            <w:pPr>
              <w:jc w:val="center"/>
              <w:rPr>
                <w:sz w:val="20"/>
                <w:szCs w:val="20"/>
              </w:rPr>
            </w:pPr>
            <w:r w:rsidRPr="008F2CFE">
              <w:rPr>
                <w:sz w:val="20"/>
                <w:szCs w:val="20"/>
              </w:rPr>
              <w:t>Pass / Fail</w:t>
            </w:r>
          </w:p>
        </w:tc>
      </w:tr>
      <w:tr w:rsidR="00AF5444" w14:paraId="2C3375BA" w14:textId="77777777" w:rsidTr="00076ACB">
        <w:trPr>
          <w:trHeight w:val="295"/>
        </w:trPr>
        <w:tc>
          <w:tcPr>
            <w:tcW w:w="1134" w:type="dxa"/>
            <w:tcBorders>
              <w:right w:val="single" w:sz="6" w:space="0" w:color="auto"/>
            </w:tcBorders>
            <w:vAlign w:val="center"/>
          </w:tcPr>
          <w:p w14:paraId="7A37C49C" w14:textId="6DF7D676" w:rsidR="00AF5444" w:rsidRDefault="00AF5444" w:rsidP="00F77637">
            <w:pPr>
              <w:jc w:val="center"/>
              <w:rPr>
                <w:sz w:val="20"/>
              </w:rPr>
            </w:pPr>
            <w:r>
              <w:rPr>
                <w:sz w:val="20"/>
              </w:rPr>
              <w:t>4.1 (</w:t>
            </w:r>
            <w:r w:rsidR="0092350E">
              <w:rPr>
                <w:sz w:val="20"/>
              </w:rPr>
              <w:t>g</w:t>
            </w:r>
            <w:r>
              <w:rPr>
                <w:sz w:val="20"/>
              </w:rPr>
              <w:t>)</w:t>
            </w:r>
          </w:p>
        </w:tc>
        <w:tc>
          <w:tcPr>
            <w:tcW w:w="3686" w:type="dxa"/>
            <w:tcBorders>
              <w:left w:val="single" w:sz="6" w:space="0" w:color="auto"/>
            </w:tcBorders>
            <w:vAlign w:val="center"/>
          </w:tcPr>
          <w:p w14:paraId="487E9566" w14:textId="4DB0BEE5" w:rsidR="00AF5444" w:rsidRPr="002E7BC0" w:rsidRDefault="0060399A" w:rsidP="004E2690">
            <w:pPr>
              <w:rPr>
                <w:sz w:val="20"/>
                <w:szCs w:val="20"/>
              </w:rPr>
            </w:pPr>
            <w:r>
              <w:rPr>
                <w:sz w:val="20"/>
                <w:szCs w:val="20"/>
              </w:rPr>
              <w:t>*</w:t>
            </w:r>
            <w:r w:rsidR="00AF5444" w:rsidRPr="002E7BC0">
              <w:rPr>
                <w:sz w:val="20"/>
                <w:szCs w:val="20"/>
              </w:rPr>
              <w:t>Previous Experience</w:t>
            </w:r>
          </w:p>
        </w:tc>
        <w:tc>
          <w:tcPr>
            <w:tcW w:w="2551" w:type="dxa"/>
          </w:tcPr>
          <w:p w14:paraId="3B36464B" w14:textId="77777777" w:rsidR="00AF5444" w:rsidRDefault="00AF5444" w:rsidP="00AF5444">
            <w:pPr>
              <w:jc w:val="center"/>
            </w:pPr>
            <w:r w:rsidRPr="008F2CFE">
              <w:rPr>
                <w:sz w:val="20"/>
                <w:szCs w:val="20"/>
              </w:rPr>
              <w:t>Pass / Fail</w:t>
            </w:r>
          </w:p>
        </w:tc>
      </w:tr>
      <w:tr w:rsidR="004D1609" w14:paraId="5FE35917" w14:textId="77777777" w:rsidTr="00076ACB">
        <w:trPr>
          <w:trHeight w:val="295"/>
        </w:trPr>
        <w:tc>
          <w:tcPr>
            <w:tcW w:w="1134" w:type="dxa"/>
            <w:tcBorders>
              <w:right w:val="single" w:sz="6" w:space="0" w:color="auto"/>
            </w:tcBorders>
            <w:vAlign w:val="center"/>
          </w:tcPr>
          <w:p w14:paraId="4D38292D" w14:textId="7E84B4B1" w:rsidR="004D1609" w:rsidRDefault="004F42C4" w:rsidP="00AF5444">
            <w:pPr>
              <w:jc w:val="center"/>
              <w:rPr>
                <w:sz w:val="20"/>
              </w:rPr>
            </w:pPr>
            <w:r>
              <w:rPr>
                <w:sz w:val="20"/>
              </w:rPr>
              <w:t>4.1 (</w:t>
            </w:r>
            <w:r w:rsidR="0092350E">
              <w:rPr>
                <w:sz w:val="20"/>
              </w:rPr>
              <w:t>h</w:t>
            </w:r>
            <w:r w:rsidR="004D1609">
              <w:rPr>
                <w:sz w:val="20"/>
              </w:rPr>
              <w:t>)</w:t>
            </w:r>
          </w:p>
        </w:tc>
        <w:tc>
          <w:tcPr>
            <w:tcW w:w="3686" w:type="dxa"/>
            <w:tcBorders>
              <w:left w:val="single" w:sz="6" w:space="0" w:color="auto"/>
            </w:tcBorders>
            <w:vAlign w:val="center"/>
          </w:tcPr>
          <w:p w14:paraId="7E907D8F" w14:textId="0099C688" w:rsidR="004D1609" w:rsidRPr="002E7BC0" w:rsidRDefault="006B14B7" w:rsidP="004E2690">
            <w:pPr>
              <w:rPr>
                <w:sz w:val="20"/>
                <w:szCs w:val="20"/>
              </w:rPr>
            </w:pPr>
            <w:r>
              <w:rPr>
                <w:sz w:val="20"/>
                <w:szCs w:val="20"/>
              </w:rPr>
              <w:t>R</w:t>
            </w:r>
            <w:r w:rsidRPr="006B14B7">
              <w:rPr>
                <w:sz w:val="20"/>
                <w:szCs w:val="20"/>
              </w:rPr>
              <w:t xml:space="preserve">egistered with the Veterinary Council of Ireland (VCI).   </w:t>
            </w:r>
          </w:p>
        </w:tc>
        <w:tc>
          <w:tcPr>
            <w:tcW w:w="2551" w:type="dxa"/>
          </w:tcPr>
          <w:p w14:paraId="082DCB77" w14:textId="77777777" w:rsidR="004D1609" w:rsidRPr="008F2CFE" w:rsidRDefault="004D1609" w:rsidP="00AF5444">
            <w:pPr>
              <w:jc w:val="center"/>
              <w:rPr>
                <w:sz w:val="20"/>
                <w:szCs w:val="20"/>
              </w:rPr>
            </w:pPr>
            <w:r>
              <w:rPr>
                <w:sz w:val="20"/>
                <w:szCs w:val="20"/>
              </w:rPr>
              <w:t>Pass / Fail</w:t>
            </w:r>
          </w:p>
        </w:tc>
      </w:tr>
      <w:tr w:rsidR="000E12B8" w14:paraId="4196B819" w14:textId="77777777" w:rsidTr="00076ACB">
        <w:trPr>
          <w:trHeight w:val="295"/>
        </w:trPr>
        <w:tc>
          <w:tcPr>
            <w:tcW w:w="1134" w:type="dxa"/>
            <w:tcBorders>
              <w:right w:val="single" w:sz="6" w:space="0" w:color="auto"/>
            </w:tcBorders>
            <w:vAlign w:val="center"/>
          </w:tcPr>
          <w:p w14:paraId="73C5E35A" w14:textId="4F44C823" w:rsidR="000E12B8" w:rsidRPr="008C0280" w:rsidRDefault="000E12B8" w:rsidP="00B926AD">
            <w:pPr>
              <w:jc w:val="center"/>
              <w:rPr>
                <w:sz w:val="20"/>
              </w:rPr>
            </w:pPr>
            <w:r>
              <w:rPr>
                <w:sz w:val="20"/>
              </w:rPr>
              <w:t>4.1(</w:t>
            </w:r>
            <w:proofErr w:type="spellStart"/>
            <w:r w:rsidR="00440C9B">
              <w:rPr>
                <w:sz w:val="20"/>
              </w:rPr>
              <w:t>i</w:t>
            </w:r>
            <w:proofErr w:type="spellEnd"/>
            <w:r>
              <w:rPr>
                <w:sz w:val="20"/>
              </w:rPr>
              <w:t>)</w:t>
            </w:r>
          </w:p>
        </w:tc>
        <w:tc>
          <w:tcPr>
            <w:tcW w:w="3686" w:type="dxa"/>
            <w:tcBorders>
              <w:left w:val="single" w:sz="6" w:space="0" w:color="auto"/>
            </w:tcBorders>
            <w:vAlign w:val="center"/>
          </w:tcPr>
          <w:p w14:paraId="09AFD747" w14:textId="62518A1D" w:rsidR="000E12B8" w:rsidRPr="008C0280" w:rsidRDefault="000E12B8" w:rsidP="004E2690">
            <w:pPr>
              <w:rPr>
                <w:sz w:val="20"/>
                <w:szCs w:val="20"/>
              </w:rPr>
            </w:pPr>
            <w:r>
              <w:rPr>
                <w:sz w:val="20"/>
                <w:szCs w:val="20"/>
              </w:rPr>
              <w:t>Manpower</w:t>
            </w:r>
          </w:p>
        </w:tc>
        <w:tc>
          <w:tcPr>
            <w:tcW w:w="2551" w:type="dxa"/>
          </w:tcPr>
          <w:p w14:paraId="39E281B4" w14:textId="118EC3A8" w:rsidR="000E12B8" w:rsidRPr="008C0280" w:rsidRDefault="000E12B8" w:rsidP="00AF5444">
            <w:pPr>
              <w:jc w:val="center"/>
              <w:rPr>
                <w:sz w:val="20"/>
                <w:szCs w:val="20"/>
              </w:rPr>
            </w:pPr>
            <w:r w:rsidRPr="008C0280">
              <w:rPr>
                <w:sz w:val="20"/>
                <w:szCs w:val="20"/>
              </w:rPr>
              <w:t>Pass / Fail</w:t>
            </w:r>
          </w:p>
        </w:tc>
      </w:tr>
      <w:tr w:rsidR="00B97E56" w14:paraId="01D09B6A" w14:textId="77777777" w:rsidTr="00076ACB">
        <w:trPr>
          <w:trHeight w:val="295"/>
        </w:trPr>
        <w:tc>
          <w:tcPr>
            <w:tcW w:w="1134" w:type="dxa"/>
            <w:tcBorders>
              <w:right w:val="single" w:sz="6" w:space="0" w:color="auto"/>
            </w:tcBorders>
            <w:vAlign w:val="center"/>
          </w:tcPr>
          <w:p w14:paraId="407B0AB5" w14:textId="5F749C28" w:rsidR="00B97E56" w:rsidRDefault="00B97E56" w:rsidP="00B926AD">
            <w:pPr>
              <w:jc w:val="center"/>
              <w:rPr>
                <w:sz w:val="20"/>
              </w:rPr>
            </w:pPr>
            <w:r>
              <w:rPr>
                <w:sz w:val="20"/>
              </w:rPr>
              <w:t>4.1 (</w:t>
            </w:r>
            <w:r w:rsidR="00440C9B">
              <w:rPr>
                <w:sz w:val="20"/>
              </w:rPr>
              <w:t>j</w:t>
            </w:r>
            <w:r>
              <w:rPr>
                <w:sz w:val="20"/>
              </w:rPr>
              <w:t>)</w:t>
            </w:r>
          </w:p>
        </w:tc>
        <w:tc>
          <w:tcPr>
            <w:tcW w:w="3686" w:type="dxa"/>
            <w:tcBorders>
              <w:left w:val="single" w:sz="6" w:space="0" w:color="auto"/>
            </w:tcBorders>
            <w:vAlign w:val="center"/>
          </w:tcPr>
          <w:p w14:paraId="4B56A3AF" w14:textId="1061079D" w:rsidR="00B97E56" w:rsidRDefault="00B97E56" w:rsidP="004E2690">
            <w:pPr>
              <w:rPr>
                <w:sz w:val="20"/>
                <w:szCs w:val="20"/>
              </w:rPr>
            </w:pPr>
            <w:r>
              <w:rPr>
                <w:sz w:val="20"/>
                <w:szCs w:val="20"/>
              </w:rPr>
              <w:t>Equine</w:t>
            </w:r>
            <w:r w:rsidR="003A644A">
              <w:rPr>
                <w:sz w:val="20"/>
                <w:szCs w:val="20"/>
              </w:rPr>
              <w:t xml:space="preserve"> Hospital/Surgical Facility</w:t>
            </w:r>
          </w:p>
        </w:tc>
        <w:tc>
          <w:tcPr>
            <w:tcW w:w="2551" w:type="dxa"/>
          </w:tcPr>
          <w:p w14:paraId="55D259EC" w14:textId="38308B04" w:rsidR="00B97E56" w:rsidRPr="008C0280" w:rsidRDefault="003A644A" w:rsidP="00AF5444">
            <w:pPr>
              <w:jc w:val="center"/>
              <w:rPr>
                <w:sz w:val="20"/>
                <w:szCs w:val="20"/>
              </w:rPr>
            </w:pPr>
            <w:r w:rsidRPr="008C0280">
              <w:rPr>
                <w:sz w:val="20"/>
                <w:szCs w:val="20"/>
              </w:rPr>
              <w:t>Pass / Fail</w:t>
            </w:r>
          </w:p>
        </w:tc>
      </w:tr>
      <w:tr w:rsidR="00F76ABE" w14:paraId="7C46223C" w14:textId="77777777" w:rsidTr="00076ACB">
        <w:trPr>
          <w:trHeight w:val="295"/>
        </w:trPr>
        <w:tc>
          <w:tcPr>
            <w:tcW w:w="1134" w:type="dxa"/>
            <w:tcBorders>
              <w:right w:val="single" w:sz="6" w:space="0" w:color="auto"/>
            </w:tcBorders>
            <w:vAlign w:val="center"/>
          </w:tcPr>
          <w:p w14:paraId="2717598D" w14:textId="2F726BFF" w:rsidR="00F76ABE" w:rsidRDefault="00F76ABE" w:rsidP="00B926AD">
            <w:pPr>
              <w:jc w:val="center"/>
              <w:rPr>
                <w:sz w:val="20"/>
              </w:rPr>
            </w:pPr>
            <w:r>
              <w:rPr>
                <w:sz w:val="20"/>
              </w:rPr>
              <w:t>4.1 (</w:t>
            </w:r>
            <w:r w:rsidR="00440C9B">
              <w:rPr>
                <w:sz w:val="20"/>
              </w:rPr>
              <w:t>k</w:t>
            </w:r>
            <w:r>
              <w:rPr>
                <w:sz w:val="20"/>
              </w:rPr>
              <w:t>)</w:t>
            </w:r>
          </w:p>
        </w:tc>
        <w:tc>
          <w:tcPr>
            <w:tcW w:w="3686" w:type="dxa"/>
            <w:tcBorders>
              <w:left w:val="single" w:sz="6" w:space="0" w:color="auto"/>
            </w:tcBorders>
            <w:vAlign w:val="center"/>
          </w:tcPr>
          <w:p w14:paraId="45D33995" w14:textId="74542E47" w:rsidR="00F76ABE" w:rsidRDefault="00F76ABE" w:rsidP="004E2690">
            <w:pPr>
              <w:rPr>
                <w:sz w:val="20"/>
                <w:szCs w:val="20"/>
              </w:rPr>
            </w:pPr>
            <w:r>
              <w:rPr>
                <w:sz w:val="20"/>
                <w:szCs w:val="20"/>
              </w:rPr>
              <w:t>Environmental Management Policy</w:t>
            </w:r>
          </w:p>
        </w:tc>
        <w:tc>
          <w:tcPr>
            <w:tcW w:w="2551" w:type="dxa"/>
          </w:tcPr>
          <w:p w14:paraId="5354EE48" w14:textId="3F7BDE4C" w:rsidR="00F76ABE" w:rsidRPr="008C0280" w:rsidRDefault="00F76ABE" w:rsidP="00AF5444">
            <w:pPr>
              <w:jc w:val="center"/>
              <w:rPr>
                <w:sz w:val="20"/>
                <w:szCs w:val="20"/>
              </w:rPr>
            </w:pPr>
            <w:r w:rsidRPr="008C0280">
              <w:rPr>
                <w:sz w:val="20"/>
                <w:szCs w:val="20"/>
              </w:rPr>
              <w:t>Pass / Fail</w:t>
            </w:r>
          </w:p>
        </w:tc>
      </w:tr>
    </w:tbl>
    <w:p w14:paraId="1B641E5A" w14:textId="77777777" w:rsidR="0079625D" w:rsidRDefault="0079625D" w:rsidP="002D1DC6">
      <w:pPr>
        <w:spacing w:after="0"/>
        <w:jc w:val="both"/>
        <w:rPr>
          <w:sz w:val="20"/>
        </w:rPr>
      </w:pPr>
    </w:p>
    <w:p w14:paraId="6AED2CA6" w14:textId="77777777" w:rsidR="004A0F73" w:rsidRDefault="004A0F73" w:rsidP="002D1DC6">
      <w:pPr>
        <w:spacing w:after="0"/>
        <w:jc w:val="both"/>
        <w:rPr>
          <w:sz w:val="20"/>
        </w:rPr>
      </w:pPr>
    </w:p>
    <w:p w14:paraId="2DFC246D" w14:textId="77777777" w:rsidR="008555C4" w:rsidRDefault="008555C4" w:rsidP="002D1DC6">
      <w:pPr>
        <w:spacing w:after="0"/>
        <w:jc w:val="both"/>
        <w:rPr>
          <w:sz w:val="20"/>
        </w:rPr>
      </w:pPr>
    </w:p>
    <w:p w14:paraId="7835CF0D" w14:textId="77777777" w:rsidR="00F76ABE" w:rsidRDefault="00F76ABE" w:rsidP="002D1DC6">
      <w:pPr>
        <w:spacing w:after="0"/>
        <w:jc w:val="both"/>
        <w:rPr>
          <w:sz w:val="20"/>
        </w:rPr>
      </w:pPr>
    </w:p>
    <w:p w14:paraId="3D0E26AA" w14:textId="77777777" w:rsidR="004A0F73" w:rsidRPr="0063005D" w:rsidRDefault="004A0F73" w:rsidP="002D1DC6">
      <w:pPr>
        <w:spacing w:after="0"/>
        <w:jc w:val="both"/>
        <w:rPr>
          <w:sz w:val="20"/>
        </w:rPr>
      </w:pPr>
    </w:p>
    <w:p w14:paraId="62EE2305" w14:textId="77777777" w:rsidR="00CF280C" w:rsidRDefault="00CF280C" w:rsidP="009B385D">
      <w:pPr>
        <w:pStyle w:val="Heading1"/>
        <w:numPr>
          <w:ilvl w:val="0"/>
          <w:numId w:val="9"/>
        </w:numPr>
        <w:spacing w:after="0"/>
        <w:ind w:left="567" w:hanging="567"/>
        <w:jc w:val="both"/>
        <w:rPr>
          <w:rFonts w:cs="Calibri"/>
          <w:color w:val="auto"/>
          <w:sz w:val="20"/>
          <w:szCs w:val="20"/>
          <w:lang w:val="en-GB"/>
        </w:rPr>
      </w:pPr>
      <w:bookmarkStart w:id="220" w:name="_Toc372629440"/>
      <w:bookmarkStart w:id="221" w:name="_Toc374368008"/>
      <w:bookmarkStart w:id="222" w:name="_Toc381786295"/>
      <w:bookmarkStart w:id="223" w:name="_Toc131686191"/>
      <w:bookmarkStart w:id="224" w:name="_Toc131686309"/>
      <w:bookmarkStart w:id="225" w:name="_Toc132277290"/>
      <w:r>
        <w:rPr>
          <w:rFonts w:cs="Calibri"/>
          <w:color w:val="auto"/>
          <w:sz w:val="20"/>
          <w:szCs w:val="20"/>
          <w:lang w:val="en-GB"/>
        </w:rPr>
        <w:t>Please complete the table below, providing contact details for your organisation.</w:t>
      </w:r>
      <w:r w:rsidR="000D4187">
        <w:rPr>
          <w:rFonts w:cs="Calibri"/>
          <w:color w:val="auto"/>
          <w:sz w:val="20"/>
          <w:szCs w:val="20"/>
          <w:lang w:val="en-GB"/>
        </w:rPr>
        <w:t xml:space="preserve"> The table may be expanded as required.</w:t>
      </w:r>
      <w:bookmarkEnd w:id="220"/>
      <w:bookmarkEnd w:id="221"/>
      <w:bookmarkEnd w:id="222"/>
      <w:bookmarkEnd w:id="223"/>
      <w:bookmarkEnd w:id="224"/>
      <w:bookmarkEnd w:id="225"/>
    </w:p>
    <w:p w14:paraId="64C259CB" w14:textId="77777777" w:rsidR="00872630" w:rsidRDefault="00872630" w:rsidP="002D1DC6">
      <w:pPr>
        <w:spacing w:after="0"/>
      </w:pPr>
    </w:p>
    <w:p w14:paraId="0EFBBEEE" w14:textId="77777777" w:rsidR="00872630" w:rsidRDefault="00872630" w:rsidP="002D1DC6">
      <w:pPr>
        <w:spacing w:after="0"/>
      </w:pPr>
    </w:p>
    <w:tbl>
      <w:tblPr>
        <w:tblStyle w:val="TableGrid"/>
        <w:tblW w:w="0" w:type="auto"/>
        <w:tblInd w:w="675" w:type="dxa"/>
        <w:tblLook w:val="04A0" w:firstRow="1" w:lastRow="0" w:firstColumn="1" w:lastColumn="0" w:noHBand="0" w:noVBand="1"/>
      </w:tblPr>
      <w:tblGrid>
        <w:gridCol w:w="3969"/>
        <w:gridCol w:w="4536"/>
      </w:tblGrid>
      <w:tr w:rsidR="00352253" w:rsidRPr="00352253" w14:paraId="09D2479F" w14:textId="77777777" w:rsidTr="00FA564B">
        <w:trPr>
          <w:trHeight w:val="265"/>
        </w:trPr>
        <w:tc>
          <w:tcPr>
            <w:tcW w:w="8505" w:type="dxa"/>
            <w:gridSpan w:val="2"/>
            <w:shd w:val="clear" w:color="auto" w:fill="D9D9D9" w:themeFill="background1" w:themeFillShade="D9"/>
            <w:vAlign w:val="center"/>
          </w:tcPr>
          <w:p w14:paraId="6AD85F70" w14:textId="4120F775" w:rsidR="000D4187" w:rsidRPr="00352253" w:rsidRDefault="00124C72" w:rsidP="002E7BC0">
            <w:pPr>
              <w:spacing w:line="276" w:lineRule="auto"/>
              <w:jc w:val="center"/>
              <w:rPr>
                <w:color w:val="76923C" w:themeColor="accent3" w:themeShade="BF"/>
              </w:rPr>
            </w:pPr>
            <w:r w:rsidRPr="00352253">
              <w:rPr>
                <w:color w:val="76923C" w:themeColor="accent3" w:themeShade="BF"/>
              </w:rPr>
              <w:t>4</w:t>
            </w:r>
            <w:r w:rsidR="000D4187" w:rsidRPr="00352253">
              <w:rPr>
                <w:color w:val="76923C" w:themeColor="accent3" w:themeShade="BF"/>
              </w:rPr>
              <w:t xml:space="preserve">.1(a) – </w:t>
            </w:r>
            <w:r w:rsidR="0060399A">
              <w:rPr>
                <w:color w:val="76923C" w:themeColor="accent3" w:themeShade="BF"/>
              </w:rPr>
              <w:t>COMPANY</w:t>
            </w:r>
            <w:r w:rsidR="00076ACB" w:rsidRPr="00352253">
              <w:rPr>
                <w:color w:val="76923C" w:themeColor="accent3" w:themeShade="BF"/>
              </w:rPr>
              <w:t xml:space="preserve"> </w:t>
            </w:r>
            <w:r w:rsidR="00695F4D" w:rsidRPr="00352253">
              <w:rPr>
                <w:color w:val="76923C" w:themeColor="accent3" w:themeShade="BF"/>
              </w:rPr>
              <w:t>DETAILS</w:t>
            </w:r>
          </w:p>
        </w:tc>
      </w:tr>
      <w:tr w:rsidR="00CF280C" w14:paraId="300DCF47" w14:textId="77777777" w:rsidTr="00FA564B">
        <w:trPr>
          <w:trHeight w:val="488"/>
        </w:trPr>
        <w:tc>
          <w:tcPr>
            <w:tcW w:w="3969" w:type="dxa"/>
            <w:vAlign w:val="center"/>
          </w:tcPr>
          <w:p w14:paraId="63126305" w14:textId="77777777" w:rsidR="00CF280C" w:rsidRPr="000D4187" w:rsidRDefault="00CF280C" w:rsidP="002D1DC6">
            <w:pPr>
              <w:spacing w:line="276" w:lineRule="auto"/>
              <w:rPr>
                <w:sz w:val="20"/>
              </w:rPr>
            </w:pPr>
            <w:r w:rsidRPr="000D4187">
              <w:rPr>
                <w:sz w:val="20"/>
              </w:rPr>
              <w:t>Name of Organisation</w:t>
            </w:r>
          </w:p>
        </w:tc>
        <w:tc>
          <w:tcPr>
            <w:tcW w:w="4536" w:type="dxa"/>
          </w:tcPr>
          <w:p w14:paraId="536DA2DD" w14:textId="77777777" w:rsidR="00CF280C" w:rsidRDefault="00CF280C" w:rsidP="002D1DC6">
            <w:pPr>
              <w:spacing w:line="276" w:lineRule="auto"/>
            </w:pPr>
          </w:p>
        </w:tc>
      </w:tr>
      <w:tr w:rsidR="00076ACB" w14:paraId="45A76E85" w14:textId="77777777" w:rsidTr="00FA564B">
        <w:trPr>
          <w:trHeight w:val="488"/>
        </w:trPr>
        <w:tc>
          <w:tcPr>
            <w:tcW w:w="3969" w:type="dxa"/>
            <w:vAlign w:val="center"/>
          </w:tcPr>
          <w:p w14:paraId="1CD5AC37" w14:textId="77777777" w:rsidR="00076ACB" w:rsidRDefault="00076ACB" w:rsidP="002D1DC6">
            <w:pPr>
              <w:rPr>
                <w:sz w:val="20"/>
              </w:rPr>
            </w:pPr>
            <w:r>
              <w:rPr>
                <w:sz w:val="20"/>
              </w:rPr>
              <w:t>Company Registration Number</w:t>
            </w:r>
          </w:p>
        </w:tc>
        <w:tc>
          <w:tcPr>
            <w:tcW w:w="4536" w:type="dxa"/>
          </w:tcPr>
          <w:p w14:paraId="4C3C7027" w14:textId="77777777" w:rsidR="00076ACB" w:rsidRDefault="00076ACB" w:rsidP="002D1DC6"/>
        </w:tc>
      </w:tr>
      <w:tr w:rsidR="00076ACB" w14:paraId="7D72077F" w14:textId="77777777" w:rsidTr="00FA564B">
        <w:trPr>
          <w:trHeight w:val="488"/>
        </w:trPr>
        <w:tc>
          <w:tcPr>
            <w:tcW w:w="3969" w:type="dxa"/>
            <w:vAlign w:val="center"/>
          </w:tcPr>
          <w:p w14:paraId="4347C2CD" w14:textId="77777777" w:rsidR="00076ACB" w:rsidRDefault="00076ACB" w:rsidP="002D1DC6">
            <w:pPr>
              <w:rPr>
                <w:sz w:val="20"/>
              </w:rPr>
            </w:pPr>
            <w:r>
              <w:rPr>
                <w:sz w:val="20"/>
              </w:rPr>
              <w:t>Date of Establishment</w:t>
            </w:r>
          </w:p>
        </w:tc>
        <w:tc>
          <w:tcPr>
            <w:tcW w:w="4536" w:type="dxa"/>
          </w:tcPr>
          <w:p w14:paraId="33090E30" w14:textId="77777777" w:rsidR="00076ACB" w:rsidRDefault="00076ACB" w:rsidP="002D1DC6"/>
        </w:tc>
      </w:tr>
      <w:tr w:rsidR="00124C72" w14:paraId="466653FA" w14:textId="77777777" w:rsidTr="00FA564B">
        <w:trPr>
          <w:trHeight w:val="488"/>
        </w:trPr>
        <w:tc>
          <w:tcPr>
            <w:tcW w:w="3969" w:type="dxa"/>
            <w:vAlign w:val="center"/>
          </w:tcPr>
          <w:p w14:paraId="1A969EF5" w14:textId="77777777" w:rsidR="00124C72" w:rsidRPr="000D4187" w:rsidRDefault="00124C72" w:rsidP="002D1DC6">
            <w:pPr>
              <w:spacing w:line="276" w:lineRule="auto"/>
              <w:rPr>
                <w:sz w:val="20"/>
              </w:rPr>
            </w:pPr>
            <w:r>
              <w:rPr>
                <w:sz w:val="20"/>
              </w:rPr>
              <w:t>Address of Organisation</w:t>
            </w:r>
          </w:p>
        </w:tc>
        <w:tc>
          <w:tcPr>
            <w:tcW w:w="4536" w:type="dxa"/>
          </w:tcPr>
          <w:p w14:paraId="1F5CCE62" w14:textId="77777777" w:rsidR="00124C72" w:rsidRDefault="00124C72" w:rsidP="002D1DC6">
            <w:pPr>
              <w:spacing w:line="276" w:lineRule="auto"/>
            </w:pPr>
          </w:p>
        </w:tc>
      </w:tr>
      <w:tr w:rsidR="00CF280C" w14:paraId="2E4471C9" w14:textId="77777777" w:rsidTr="00FA564B">
        <w:trPr>
          <w:trHeight w:val="488"/>
        </w:trPr>
        <w:tc>
          <w:tcPr>
            <w:tcW w:w="3969" w:type="dxa"/>
            <w:vAlign w:val="center"/>
          </w:tcPr>
          <w:p w14:paraId="5EB07782" w14:textId="77777777" w:rsidR="00CF280C" w:rsidRPr="000D4187" w:rsidRDefault="00CF280C" w:rsidP="002D1DC6">
            <w:pPr>
              <w:spacing w:line="276" w:lineRule="auto"/>
              <w:rPr>
                <w:sz w:val="20"/>
              </w:rPr>
            </w:pPr>
            <w:r w:rsidRPr="000D4187">
              <w:rPr>
                <w:sz w:val="20"/>
              </w:rPr>
              <w:t>Contact Person</w:t>
            </w:r>
          </w:p>
        </w:tc>
        <w:tc>
          <w:tcPr>
            <w:tcW w:w="4536" w:type="dxa"/>
          </w:tcPr>
          <w:p w14:paraId="32E5A053" w14:textId="77777777" w:rsidR="00CF280C" w:rsidRDefault="00CF280C" w:rsidP="002D1DC6">
            <w:pPr>
              <w:spacing w:line="276" w:lineRule="auto"/>
            </w:pPr>
          </w:p>
        </w:tc>
      </w:tr>
      <w:tr w:rsidR="00CF280C" w14:paraId="4BAC52A6" w14:textId="77777777" w:rsidTr="00FA564B">
        <w:trPr>
          <w:trHeight w:val="488"/>
        </w:trPr>
        <w:tc>
          <w:tcPr>
            <w:tcW w:w="3969" w:type="dxa"/>
            <w:vAlign w:val="center"/>
          </w:tcPr>
          <w:p w14:paraId="12CDF980" w14:textId="77777777" w:rsidR="00CF280C" w:rsidRPr="000D4187" w:rsidRDefault="00CF280C" w:rsidP="002D1DC6">
            <w:pPr>
              <w:spacing w:line="276" w:lineRule="auto"/>
              <w:rPr>
                <w:sz w:val="20"/>
              </w:rPr>
            </w:pPr>
            <w:r w:rsidRPr="000D4187">
              <w:rPr>
                <w:sz w:val="20"/>
              </w:rPr>
              <w:t>Position of Contact Person</w:t>
            </w:r>
          </w:p>
        </w:tc>
        <w:tc>
          <w:tcPr>
            <w:tcW w:w="4536" w:type="dxa"/>
          </w:tcPr>
          <w:p w14:paraId="02E94FF0" w14:textId="77777777" w:rsidR="00CF280C" w:rsidRDefault="00CF280C" w:rsidP="002D1DC6">
            <w:pPr>
              <w:spacing w:line="276" w:lineRule="auto"/>
            </w:pPr>
          </w:p>
        </w:tc>
      </w:tr>
      <w:tr w:rsidR="00CF280C" w14:paraId="43764A69" w14:textId="77777777" w:rsidTr="00FA564B">
        <w:trPr>
          <w:trHeight w:val="488"/>
        </w:trPr>
        <w:tc>
          <w:tcPr>
            <w:tcW w:w="3969" w:type="dxa"/>
            <w:vAlign w:val="center"/>
          </w:tcPr>
          <w:p w14:paraId="2CEB8772" w14:textId="77777777" w:rsidR="00CF280C" w:rsidRPr="000D4187" w:rsidRDefault="000D4187" w:rsidP="002D1DC6">
            <w:pPr>
              <w:spacing w:line="276" w:lineRule="auto"/>
              <w:rPr>
                <w:sz w:val="20"/>
              </w:rPr>
            </w:pPr>
            <w:r w:rsidRPr="000D4187">
              <w:rPr>
                <w:sz w:val="20"/>
              </w:rPr>
              <w:t>Telephone Number</w:t>
            </w:r>
          </w:p>
        </w:tc>
        <w:tc>
          <w:tcPr>
            <w:tcW w:w="4536" w:type="dxa"/>
          </w:tcPr>
          <w:p w14:paraId="62B7E26D" w14:textId="77777777" w:rsidR="00CF280C" w:rsidRDefault="00CF280C" w:rsidP="002D1DC6">
            <w:pPr>
              <w:spacing w:line="276" w:lineRule="auto"/>
            </w:pPr>
          </w:p>
        </w:tc>
      </w:tr>
      <w:tr w:rsidR="00CF280C" w14:paraId="030C3D6D" w14:textId="77777777" w:rsidTr="00FA564B">
        <w:trPr>
          <w:trHeight w:val="488"/>
        </w:trPr>
        <w:tc>
          <w:tcPr>
            <w:tcW w:w="3969" w:type="dxa"/>
            <w:vAlign w:val="center"/>
          </w:tcPr>
          <w:p w14:paraId="2C117DAE" w14:textId="77777777" w:rsidR="00CF280C" w:rsidRPr="000D4187" w:rsidRDefault="000D4187" w:rsidP="002D1DC6">
            <w:pPr>
              <w:spacing w:line="276" w:lineRule="auto"/>
              <w:rPr>
                <w:sz w:val="20"/>
              </w:rPr>
            </w:pPr>
            <w:r w:rsidRPr="000D4187">
              <w:rPr>
                <w:sz w:val="20"/>
              </w:rPr>
              <w:t>E-mail Address</w:t>
            </w:r>
          </w:p>
        </w:tc>
        <w:tc>
          <w:tcPr>
            <w:tcW w:w="4536" w:type="dxa"/>
          </w:tcPr>
          <w:p w14:paraId="360F4664" w14:textId="77777777" w:rsidR="00CF280C" w:rsidRDefault="00CF280C" w:rsidP="002D1DC6">
            <w:pPr>
              <w:spacing w:line="276" w:lineRule="auto"/>
            </w:pPr>
          </w:p>
        </w:tc>
      </w:tr>
      <w:tr w:rsidR="00CF280C" w14:paraId="05490D30" w14:textId="77777777" w:rsidTr="00FA564B">
        <w:trPr>
          <w:trHeight w:val="612"/>
        </w:trPr>
        <w:tc>
          <w:tcPr>
            <w:tcW w:w="3969" w:type="dxa"/>
            <w:vAlign w:val="center"/>
          </w:tcPr>
          <w:p w14:paraId="079D42F0" w14:textId="77777777" w:rsidR="00CF280C" w:rsidRPr="000D4187" w:rsidRDefault="000D4187" w:rsidP="002D1DC6">
            <w:pPr>
              <w:spacing w:line="276" w:lineRule="auto"/>
              <w:rPr>
                <w:i/>
                <w:sz w:val="20"/>
              </w:rPr>
            </w:pPr>
            <w:r w:rsidRPr="000D4187">
              <w:rPr>
                <w:i/>
                <w:sz w:val="20"/>
              </w:rPr>
              <w:t>Information regarding partnership or subcontracting arrangements.</w:t>
            </w:r>
          </w:p>
        </w:tc>
        <w:tc>
          <w:tcPr>
            <w:tcW w:w="4536" w:type="dxa"/>
          </w:tcPr>
          <w:p w14:paraId="371D977B" w14:textId="77777777" w:rsidR="00CF280C" w:rsidRDefault="00CF280C" w:rsidP="002D1DC6">
            <w:pPr>
              <w:spacing w:line="276" w:lineRule="auto"/>
            </w:pPr>
          </w:p>
        </w:tc>
      </w:tr>
    </w:tbl>
    <w:p w14:paraId="1FAC8CFF" w14:textId="77777777" w:rsidR="00421663" w:rsidRDefault="00421663" w:rsidP="002D1DC6">
      <w:pPr>
        <w:spacing w:after="0"/>
        <w:ind w:left="567"/>
        <w:jc w:val="both"/>
        <w:rPr>
          <w:b/>
          <w:sz w:val="20"/>
          <w:u w:val="single"/>
        </w:rPr>
      </w:pPr>
    </w:p>
    <w:p w14:paraId="5E8BA7E1" w14:textId="413EC230" w:rsidR="000D4187" w:rsidRPr="00320B72" w:rsidRDefault="000D4187" w:rsidP="002D1DC6">
      <w:pPr>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Tenderers must complete this table. If the tender concerns a grouping or a partnership, each group member or subcontractor must answer each criterion below.</w:t>
      </w:r>
    </w:p>
    <w:p w14:paraId="61D8FF78" w14:textId="5CCD83F8" w:rsidR="00421663" w:rsidRDefault="00421663" w:rsidP="002D1DC6">
      <w:pPr>
        <w:spacing w:after="0"/>
        <w:ind w:left="567"/>
        <w:jc w:val="both"/>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2"/>
        <w:gridCol w:w="3118"/>
        <w:gridCol w:w="2897"/>
      </w:tblGrid>
      <w:tr w:rsidR="00421663" w:rsidRPr="00847524" w14:paraId="0C2DEC72" w14:textId="77777777" w:rsidTr="00721E2B">
        <w:trPr>
          <w:trHeight w:val="267"/>
          <w:jc w:val="right"/>
        </w:trPr>
        <w:tc>
          <w:tcPr>
            <w:tcW w:w="2622" w:type="dxa"/>
            <w:shd w:val="clear" w:color="auto" w:fill="D9D9D9" w:themeFill="background1" w:themeFillShade="D9"/>
            <w:vAlign w:val="center"/>
          </w:tcPr>
          <w:p w14:paraId="191FCFCC" w14:textId="77777777" w:rsidR="00421663" w:rsidRPr="00421663" w:rsidRDefault="00421663" w:rsidP="006769AD">
            <w:pPr>
              <w:jc w:val="center"/>
              <w:rPr>
                <w:rFonts w:eastAsia="Calibri"/>
                <w:b/>
                <w:bCs/>
                <w:iCs/>
                <w:sz w:val="20"/>
                <w:szCs w:val="20"/>
              </w:rPr>
            </w:pPr>
            <w:bookmarkStart w:id="226" w:name="_Hlk132883292"/>
            <w:r w:rsidRPr="00721E2B">
              <w:rPr>
                <w:rFonts w:eastAsia="Calibri"/>
                <w:b/>
                <w:bCs/>
                <w:iCs/>
                <w:color w:val="76923C" w:themeColor="accent3" w:themeShade="BF"/>
                <w:sz w:val="20"/>
                <w:szCs w:val="20"/>
              </w:rPr>
              <w:t>Name of lead member of group</w:t>
            </w:r>
          </w:p>
        </w:tc>
        <w:tc>
          <w:tcPr>
            <w:tcW w:w="6015" w:type="dxa"/>
            <w:gridSpan w:val="2"/>
            <w:shd w:val="clear" w:color="auto" w:fill="D9D9D9" w:themeFill="background1" w:themeFillShade="D9"/>
          </w:tcPr>
          <w:p w14:paraId="747373C9" w14:textId="77777777" w:rsidR="00421663" w:rsidRPr="00847524" w:rsidRDefault="00421663" w:rsidP="006769AD">
            <w:pPr>
              <w:rPr>
                <w:rFonts w:eastAsia="Calibri"/>
                <w:i/>
                <w:iCs/>
                <w:sz w:val="20"/>
                <w:szCs w:val="20"/>
              </w:rPr>
            </w:pPr>
          </w:p>
        </w:tc>
      </w:tr>
      <w:tr w:rsidR="00421663" w:rsidRPr="00847524" w14:paraId="71CCA656" w14:textId="77777777" w:rsidTr="00421663">
        <w:trPr>
          <w:trHeight w:val="647"/>
          <w:jc w:val="right"/>
        </w:trPr>
        <w:tc>
          <w:tcPr>
            <w:tcW w:w="2622" w:type="dxa"/>
            <w:vAlign w:val="center"/>
          </w:tcPr>
          <w:p w14:paraId="58D47FCB" w14:textId="77777777" w:rsidR="00421663" w:rsidRPr="00847524" w:rsidRDefault="00421663" w:rsidP="006769AD">
            <w:pPr>
              <w:jc w:val="center"/>
              <w:rPr>
                <w:rFonts w:eastAsia="Calibri"/>
                <w:iCs/>
                <w:sz w:val="20"/>
                <w:szCs w:val="20"/>
              </w:rPr>
            </w:pPr>
            <w:r w:rsidRPr="00847524">
              <w:rPr>
                <w:rFonts w:eastAsia="Calibri"/>
                <w:iCs/>
                <w:sz w:val="20"/>
                <w:szCs w:val="20"/>
              </w:rPr>
              <w:t>Name of group member</w:t>
            </w:r>
          </w:p>
        </w:tc>
        <w:tc>
          <w:tcPr>
            <w:tcW w:w="3118" w:type="dxa"/>
            <w:tcBorders>
              <w:right w:val="single" w:sz="4" w:space="0" w:color="auto"/>
            </w:tcBorders>
            <w:vAlign w:val="center"/>
          </w:tcPr>
          <w:p w14:paraId="6B37794B" w14:textId="77777777" w:rsidR="00421663" w:rsidRPr="00847524" w:rsidRDefault="00421663" w:rsidP="006769AD">
            <w:pPr>
              <w:jc w:val="center"/>
              <w:rPr>
                <w:rFonts w:eastAsia="Calibri"/>
                <w:iCs/>
                <w:sz w:val="20"/>
                <w:szCs w:val="20"/>
              </w:rPr>
            </w:pPr>
            <w:r w:rsidRPr="00847524">
              <w:rPr>
                <w:rFonts w:eastAsia="Calibri"/>
                <w:iCs/>
                <w:sz w:val="20"/>
                <w:szCs w:val="20"/>
              </w:rPr>
              <w:t>Portion of project to be delivered</w:t>
            </w:r>
          </w:p>
        </w:tc>
        <w:tc>
          <w:tcPr>
            <w:tcW w:w="2897" w:type="dxa"/>
            <w:tcBorders>
              <w:left w:val="single" w:sz="4" w:space="0" w:color="auto"/>
            </w:tcBorders>
            <w:vAlign w:val="center"/>
          </w:tcPr>
          <w:p w14:paraId="4A351753" w14:textId="77777777" w:rsidR="00421663" w:rsidRPr="00847524" w:rsidRDefault="00421663" w:rsidP="006769AD">
            <w:pPr>
              <w:jc w:val="center"/>
              <w:rPr>
                <w:rFonts w:eastAsia="Calibri"/>
                <w:iCs/>
                <w:sz w:val="20"/>
                <w:szCs w:val="20"/>
              </w:rPr>
            </w:pPr>
            <w:r w:rsidRPr="00847524">
              <w:rPr>
                <w:rFonts w:eastAsia="Calibri"/>
                <w:iCs/>
                <w:sz w:val="20"/>
                <w:szCs w:val="20"/>
              </w:rPr>
              <w:t>Separate questionnaire enclosed? (tick)</w:t>
            </w:r>
          </w:p>
        </w:tc>
      </w:tr>
      <w:tr w:rsidR="00421663" w:rsidRPr="00847524" w14:paraId="3ACFF078" w14:textId="77777777" w:rsidTr="00421663">
        <w:trPr>
          <w:trHeight w:val="426"/>
          <w:jc w:val="right"/>
        </w:trPr>
        <w:tc>
          <w:tcPr>
            <w:tcW w:w="2622" w:type="dxa"/>
            <w:vAlign w:val="center"/>
          </w:tcPr>
          <w:p w14:paraId="5316339E" w14:textId="62F3A68C" w:rsidR="00421663" w:rsidRPr="00847524" w:rsidRDefault="00421663" w:rsidP="006769AD">
            <w:pPr>
              <w:rPr>
                <w:rFonts w:eastAsia="Calibri"/>
                <w:i/>
                <w:iCs/>
                <w:sz w:val="20"/>
                <w:szCs w:val="20"/>
              </w:rPr>
            </w:pPr>
            <w:r>
              <w:rPr>
                <w:rFonts w:eastAsia="Calibri"/>
                <w:i/>
                <w:iCs/>
                <w:sz w:val="20"/>
                <w:szCs w:val="20"/>
              </w:rPr>
              <w:t>1.</w:t>
            </w:r>
          </w:p>
        </w:tc>
        <w:tc>
          <w:tcPr>
            <w:tcW w:w="3118" w:type="dxa"/>
            <w:tcBorders>
              <w:right w:val="single" w:sz="4" w:space="0" w:color="auto"/>
            </w:tcBorders>
          </w:tcPr>
          <w:p w14:paraId="10CA8837" w14:textId="77777777" w:rsidR="00421663" w:rsidRPr="00847524" w:rsidRDefault="00421663" w:rsidP="006769AD">
            <w:pPr>
              <w:rPr>
                <w:rFonts w:eastAsia="Calibri"/>
                <w:i/>
                <w:iCs/>
                <w:sz w:val="20"/>
                <w:szCs w:val="20"/>
              </w:rPr>
            </w:pPr>
          </w:p>
        </w:tc>
        <w:tc>
          <w:tcPr>
            <w:tcW w:w="2897" w:type="dxa"/>
            <w:tcBorders>
              <w:left w:val="single" w:sz="4" w:space="0" w:color="auto"/>
            </w:tcBorders>
          </w:tcPr>
          <w:p w14:paraId="44D858B5" w14:textId="77777777" w:rsidR="00421663" w:rsidRPr="00847524" w:rsidRDefault="00421663" w:rsidP="006769AD">
            <w:pPr>
              <w:rPr>
                <w:rFonts w:eastAsia="Calibri"/>
                <w:i/>
                <w:iCs/>
                <w:sz w:val="20"/>
                <w:szCs w:val="20"/>
              </w:rPr>
            </w:pPr>
          </w:p>
        </w:tc>
      </w:tr>
      <w:tr w:rsidR="00421663" w:rsidRPr="00847524" w14:paraId="149C5321" w14:textId="77777777" w:rsidTr="00421663">
        <w:trPr>
          <w:trHeight w:val="299"/>
          <w:jc w:val="right"/>
        </w:trPr>
        <w:tc>
          <w:tcPr>
            <w:tcW w:w="2622" w:type="dxa"/>
            <w:vAlign w:val="center"/>
          </w:tcPr>
          <w:p w14:paraId="564907D4" w14:textId="6C8233A2" w:rsidR="00421663" w:rsidRPr="00847524" w:rsidRDefault="00421663" w:rsidP="006769AD">
            <w:pPr>
              <w:rPr>
                <w:rFonts w:eastAsia="Calibri"/>
                <w:i/>
                <w:iCs/>
                <w:sz w:val="20"/>
                <w:szCs w:val="20"/>
              </w:rPr>
            </w:pPr>
            <w:r>
              <w:rPr>
                <w:rFonts w:eastAsia="Calibri"/>
                <w:i/>
                <w:iCs/>
                <w:sz w:val="20"/>
                <w:szCs w:val="20"/>
              </w:rPr>
              <w:t>2.</w:t>
            </w:r>
          </w:p>
        </w:tc>
        <w:tc>
          <w:tcPr>
            <w:tcW w:w="3118" w:type="dxa"/>
            <w:tcBorders>
              <w:right w:val="single" w:sz="4" w:space="0" w:color="auto"/>
            </w:tcBorders>
          </w:tcPr>
          <w:p w14:paraId="7FCB0086" w14:textId="77777777" w:rsidR="00421663" w:rsidRPr="00847524" w:rsidRDefault="00421663" w:rsidP="006769AD">
            <w:pPr>
              <w:rPr>
                <w:rFonts w:eastAsia="Calibri"/>
                <w:i/>
                <w:iCs/>
                <w:sz w:val="20"/>
                <w:szCs w:val="20"/>
              </w:rPr>
            </w:pPr>
          </w:p>
        </w:tc>
        <w:tc>
          <w:tcPr>
            <w:tcW w:w="2897" w:type="dxa"/>
            <w:tcBorders>
              <w:left w:val="single" w:sz="4" w:space="0" w:color="auto"/>
            </w:tcBorders>
          </w:tcPr>
          <w:p w14:paraId="29E01542" w14:textId="77777777" w:rsidR="00421663" w:rsidRPr="00847524" w:rsidRDefault="00421663" w:rsidP="006769AD">
            <w:pPr>
              <w:rPr>
                <w:rFonts w:eastAsia="Calibri"/>
                <w:i/>
                <w:iCs/>
                <w:sz w:val="20"/>
                <w:szCs w:val="20"/>
              </w:rPr>
            </w:pPr>
          </w:p>
        </w:tc>
      </w:tr>
      <w:tr w:rsidR="00421663" w:rsidRPr="00847524" w14:paraId="2C7E7317" w14:textId="77777777" w:rsidTr="00421663">
        <w:trPr>
          <w:trHeight w:val="469"/>
          <w:jc w:val="right"/>
        </w:trPr>
        <w:tc>
          <w:tcPr>
            <w:tcW w:w="2622" w:type="dxa"/>
            <w:vAlign w:val="center"/>
          </w:tcPr>
          <w:p w14:paraId="4C2DDDC6" w14:textId="77777777" w:rsidR="00421663" w:rsidRPr="00847524" w:rsidRDefault="00421663" w:rsidP="006769AD">
            <w:pPr>
              <w:rPr>
                <w:rFonts w:eastAsia="Calibri"/>
                <w:i/>
                <w:iCs/>
                <w:sz w:val="20"/>
                <w:szCs w:val="20"/>
              </w:rPr>
            </w:pPr>
            <w:r w:rsidRPr="00847524">
              <w:rPr>
                <w:rFonts w:eastAsia="Calibri"/>
                <w:i/>
                <w:iCs/>
                <w:sz w:val="20"/>
                <w:szCs w:val="20"/>
              </w:rPr>
              <w:t>3.</w:t>
            </w:r>
          </w:p>
        </w:tc>
        <w:tc>
          <w:tcPr>
            <w:tcW w:w="3118" w:type="dxa"/>
            <w:tcBorders>
              <w:right w:val="single" w:sz="4" w:space="0" w:color="auto"/>
            </w:tcBorders>
          </w:tcPr>
          <w:p w14:paraId="57107E0D" w14:textId="77777777" w:rsidR="00421663" w:rsidRPr="00847524" w:rsidRDefault="00421663" w:rsidP="006769AD">
            <w:pPr>
              <w:rPr>
                <w:rFonts w:eastAsia="Calibri"/>
                <w:i/>
                <w:iCs/>
                <w:sz w:val="20"/>
                <w:szCs w:val="20"/>
              </w:rPr>
            </w:pPr>
          </w:p>
        </w:tc>
        <w:tc>
          <w:tcPr>
            <w:tcW w:w="2897" w:type="dxa"/>
            <w:tcBorders>
              <w:left w:val="single" w:sz="4" w:space="0" w:color="auto"/>
            </w:tcBorders>
          </w:tcPr>
          <w:p w14:paraId="2EC090C4" w14:textId="77777777" w:rsidR="00421663" w:rsidRPr="00847524" w:rsidRDefault="00421663" w:rsidP="006769AD">
            <w:pPr>
              <w:rPr>
                <w:rFonts w:eastAsia="Calibri"/>
                <w:i/>
                <w:iCs/>
                <w:sz w:val="20"/>
                <w:szCs w:val="20"/>
              </w:rPr>
            </w:pPr>
          </w:p>
        </w:tc>
      </w:tr>
      <w:bookmarkEnd w:id="226"/>
    </w:tbl>
    <w:p w14:paraId="53344F0F" w14:textId="77777777" w:rsidR="009C7A3C" w:rsidRDefault="009C7A3C" w:rsidP="002D1DC6">
      <w:pPr>
        <w:spacing w:after="0"/>
        <w:ind w:left="567"/>
        <w:jc w:val="both"/>
        <w:rPr>
          <w:sz w:val="20"/>
        </w:rPr>
      </w:pPr>
    </w:p>
    <w:tbl>
      <w:tblPr>
        <w:tblStyle w:val="TableGrid"/>
        <w:tblW w:w="0" w:type="auto"/>
        <w:tblInd w:w="567" w:type="dxa"/>
        <w:tblLook w:val="04A0" w:firstRow="1" w:lastRow="0" w:firstColumn="1" w:lastColumn="0" w:noHBand="0" w:noVBand="1"/>
      </w:tblPr>
      <w:tblGrid>
        <w:gridCol w:w="8675"/>
      </w:tblGrid>
      <w:tr w:rsidR="00244907" w14:paraId="305E9AF8" w14:textId="77777777" w:rsidTr="00244907">
        <w:trPr>
          <w:trHeight w:val="517"/>
        </w:trPr>
        <w:tc>
          <w:tcPr>
            <w:tcW w:w="8675" w:type="dxa"/>
            <w:shd w:val="clear" w:color="auto" w:fill="D9D9D9" w:themeFill="background1" w:themeFillShade="D9"/>
          </w:tcPr>
          <w:p w14:paraId="74606063" w14:textId="106D8A4E" w:rsidR="00244907" w:rsidRPr="00244907" w:rsidRDefault="00244907" w:rsidP="00244907">
            <w:pPr>
              <w:jc w:val="center"/>
              <w:rPr>
                <w:b/>
                <w:bCs/>
                <w:color w:val="76923C" w:themeColor="accent3" w:themeShade="BF"/>
                <w:sz w:val="20"/>
              </w:rPr>
            </w:pPr>
            <w:r w:rsidRPr="00244907">
              <w:rPr>
                <w:b/>
                <w:bCs/>
                <w:color w:val="76923C" w:themeColor="accent3" w:themeShade="BF"/>
                <w:sz w:val="20"/>
              </w:rPr>
              <w:t xml:space="preserve">Organisational Chart </w:t>
            </w:r>
          </w:p>
        </w:tc>
      </w:tr>
      <w:tr w:rsidR="00244907" w14:paraId="4293A8D6" w14:textId="77777777" w:rsidTr="00244907">
        <w:trPr>
          <w:trHeight w:val="977"/>
        </w:trPr>
        <w:tc>
          <w:tcPr>
            <w:tcW w:w="8675" w:type="dxa"/>
          </w:tcPr>
          <w:p w14:paraId="71E216EC" w14:textId="77777777" w:rsidR="00244907" w:rsidRDefault="00244907" w:rsidP="00244907">
            <w:pPr>
              <w:jc w:val="center"/>
              <w:rPr>
                <w:sz w:val="20"/>
              </w:rPr>
            </w:pPr>
          </w:p>
          <w:p w14:paraId="1FEC2D54" w14:textId="713DFB64" w:rsidR="00244907" w:rsidRDefault="00244907" w:rsidP="00244907">
            <w:pPr>
              <w:jc w:val="center"/>
              <w:rPr>
                <w:sz w:val="20"/>
              </w:rPr>
            </w:pPr>
            <w:r>
              <w:rPr>
                <w:sz w:val="20"/>
              </w:rPr>
              <w:t>Tenderers must</w:t>
            </w:r>
            <w:r w:rsidRPr="00244907">
              <w:rPr>
                <w:sz w:val="20"/>
              </w:rPr>
              <w:t xml:space="preserve"> </w:t>
            </w:r>
            <w:r>
              <w:rPr>
                <w:sz w:val="20"/>
              </w:rPr>
              <w:t>provide a</w:t>
            </w:r>
            <w:r w:rsidRPr="00244907">
              <w:rPr>
                <w:sz w:val="20"/>
              </w:rPr>
              <w:t xml:space="preserve"> detailed organisational chart, which should clearly outline your organisation’s departments, relevant numbers of staff and all hierarchical reporting relationships.</w:t>
            </w:r>
          </w:p>
        </w:tc>
      </w:tr>
    </w:tbl>
    <w:p w14:paraId="18C9CC24" w14:textId="77777777" w:rsidR="002D1DC6" w:rsidRDefault="002D1DC6" w:rsidP="002D1DC6">
      <w:pPr>
        <w:spacing w:after="0"/>
        <w:ind w:left="567"/>
        <w:jc w:val="both"/>
        <w:rPr>
          <w:b/>
          <w:sz w:val="20"/>
        </w:rPr>
      </w:pPr>
    </w:p>
    <w:p w14:paraId="5B49154A" w14:textId="77777777" w:rsidR="00244907" w:rsidRPr="000D4187" w:rsidRDefault="00244907" w:rsidP="002D1DC6">
      <w:pPr>
        <w:spacing w:after="0"/>
        <w:ind w:left="567"/>
        <w:jc w:val="both"/>
        <w:rPr>
          <w:b/>
          <w:sz w:val="20"/>
        </w:rPr>
      </w:pPr>
    </w:p>
    <w:p w14:paraId="10A944D1" w14:textId="77777777" w:rsidR="000D4187" w:rsidRDefault="000D4187" w:rsidP="009B385D">
      <w:pPr>
        <w:pStyle w:val="Heading1"/>
        <w:numPr>
          <w:ilvl w:val="0"/>
          <w:numId w:val="9"/>
        </w:numPr>
        <w:spacing w:after="0"/>
        <w:ind w:left="567" w:hanging="567"/>
        <w:jc w:val="both"/>
        <w:rPr>
          <w:rFonts w:cs="Calibri"/>
          <w:color w:val="auto"/>
          <w:sz w:val="20"/>
          <w:szCs w:val="20"/>
          <w:lang w:val="en-GB"/>
        </w:rPr>
      </w:pPr>
      <w:bookmarkStart w:id="227" w:name="_Toc372629441"/>
      <w:bookmarkStart w:id="228" w:name="_Toc374368009"/>
      <w:bookmarkStart w:id="229" w:name="_Toc381786296"/>
      <w:bookmarkStart w:id="230" w:name="_Toc131686192"/>
      <w:bookmarkStart w:id="231" w:name="_Toc131686310"/>
      <w:bookmarkStart w:id="232" w:name="_Toc132277291"/>
      <w:r>
        <w:rPr>
          <w:rFonts w:cs="Calibri"/>
          <w:color w:val="auto"/>
          <w:sz w:val="20"/>
          <w:szCs w:val="20"/>
          <w:lang w:val="en-GB"/>
        </w:rPr>
        <w:t>Please provide evidence</w:t>
      </w:r>
      <w:r w:rsidR="00EA1336">
        <w:rPr>
          <w:rFonts w:cs="Calibri"/>
          <w:color w:val="auto"/>
          <w:sz w:val="20"/>
          <w:szCs w:val="20"/>
          <w:lang w:val="en-GB"/>
        </w:rPr>
        <w:t xml:space="preserve"> (e.g., certificates of insurance) indicating</w:t>
      </w:r>
      <w:r>
        <w:rPr>
          <w:rFonts w:cs="Calibri"/>
          <w:color w:val="auto"/>
          <w:sz w:val="20"/>
          <w:szCs w:val="20"/>
          <w:lang w:val="en-GB"/>
        </w:rPr>
        <w:t xml:space="preserve"> that you possess the forms and levels of insurance specified. Alternatively, please provide a broker’s letter indicating that the forms and levels of insurance specified </w:t>
      </w:r>
      <w:r w:rsidR="00EA1336">
        <w:rPr>
          <w:rFonts w:cs="Calibri"/>
          <w:color w:val="auto"/>
          <w:sz w:val="20"/>
          <w:szCs w:val="20"/>
          <w:lang w:val="en-GB"/>
        </w:rPr>
        <w:t xml:space="preserve">can be put in place if you are </w:t>
      </w:r>
      <w:r>
        <w:rPr>
          <w:rFonts w:cs="Calibri"/>
          <w:color w:val="auto"/>
          <w:sz w:val="20"/>
          <w:szCs w:val="20"/>
          <w:lang w:val="en-GB"/>
        </w:rPr>
        <w:t>successful in this competition.</w:t>
      </w:r>
      <w:bookmarkEnd w:id="227"/>
      <w:bookmarkEnd w:id="228"/>
      <w:bookmarkEnd w:id="229"/>
      <w:bookmarkEnd w:id="230"/>
      <w:bookmarkEnd w:id="231"/>
      <w:bookmarkEnd w:id="232"/>
    </w:p>
    <w:p w14:paraId="48C1C132" w14:textId="77777777" w:rsidR="002D1DC6" w:rsidRDefault="002D1DC6" w:rsidP="002D1DC6">
      <w:pPr>
        <w:spacing w:after="0"/>
      </w:pPr>
    </w:p>
    <w:tbl>
      <w:tblPr>
        <w:tblStyle w:val="TableGrid"/>
        <w:tblW w:w="0" w:type="auto"/>
        <w:tblInd w:w="675" w:type="dxa"/>
        <w:tblLook w:val="04A0" w:firstRow="1" w:lastRow="0" w:firstColumn="1" w:lastColumn="0" w:noHBand="0" w:noVBand="1"/>
      </w:tblPr>
      <w:tblGrid>
        <w:gridCol w:w="3544"/>
        <w:gridCol w:w="2477"/>
        <w:gridCol w:w="216"/>
        <w:gridCol w:w="2330"/>
      </w:tblGrid>
      <w:tr w:rsidR="00352253" w:rsidRPr="00352253" w14:paraId="1F442E60" w14:textId="77777777" w:rsidTr="002E7BC0">
        <w:trPr>
          <w:trHeight w:val="265"/>
        </w:trPr>
        <w:tc>
          <w:tcPr>
            <w:tcW w:w="8567" w:type="dxa"/>
            <w:gridSpan w:val="4"/>
            <w:shd w:val="clear" w:color="auto" w:fill="D9D9D9" w:themeFill="background1" w:themeFillShade="D9"/>
            <w:vAlign w:val="center"/>
          </w:tcPr>
          <w:p w14:paraId="4C1D68A4" w14:textId="77777777" w:rsidR="000D4187" w:rsidRPr="00352253" w:rsidRDefault="00124C72" w:rsidP="002D1DC6">
            <w:pPr>
              <w:spacing w:line="276" w:lineRule="auto"/>
              <w:jc w:val="center"/>
              <w:rPr>
                <w:color w:val="76923C" w:themeColor="accent3" w:themeShade="BF"/>
              </w:rPr>
            </w:pPr>
            <w:r w:rsidRPr="00352253">
              <w:rPr>
                <w:color w:val="76923C" w:themeColor="accent3" w:themeShade="BF"/>
              </w:rPr>
              <w:t>4</w:t>
            </w:r>
            <w:r w:rsidR="000D4187" w:rsidRPr="00352253">
              <w:rPr>
                <w:color w:val="76923C" w:themeColor="accent3" w:themeShade="BF"/>
              </w:rPr>
              <w:t>.1(b) – INSURANCES</w:t>
            </w:r>
          </w:p>
        </w:tc>
      </w:tr>
      <w:tr w:rsidR="00EA1336" w14:paraId="1452E35F" w14:textId="77777777" w:rsidTr="002E7BC0">
        <w:trPr>
          <w:trHeight w:val="488"/>
        </w:trPr>
        <w:tc>
          <w:tcPr>
            <w:tcW w:w="3544" w:type="dxa"/>
            <w:vAlign w:val="center"/>
          </w:tcPr>
          <w:p w14:paraId="15B3E7B4" w14:textId="77777777" w:rsidR="00EA1336" w:rsidRPr="006A030F" w:rsidRDefault="00EA1336" w:rsidP="002D1DC6">
            <w:pPr>
              <w:spacing w:line="276" w:lineRule="auto"/>
              <w:jc w:val="center"/>
              <w:rPr>
                <w:sz w:val="20"/>
                <w:szCs w:val="20"/>
              </w:rPr>
            </w:pPr>
            <w:r w:rsidRPr="006A030F">
              <w:rPr>
                <w:sz w:val="20"/>
                <w:szCs w:val="20"/>
              </w:rPr>
              <w:t>INSURANCE</w:t>
            </w:r>
          </w:p>
        </w:tc>
        <w:tc>
          <w:tcPr>
            <w:tcW w:w="2693" w:type="dxa"/>
            <w:gridSpan w:val="2"/>
            <w:vAlign w:val="center"/>
          </w:tcPr>
          <w:p w14:paraId="31CC9B2A" w14:textId="77777777" w:rsidR="00EA1336" w:rsidRPr="006A030F" w:rsidRDefault="00EA1336" w:rsidP="002D1DC6">
            <w:pPr>
              <w:spacing w:line="276" w:lineRule="auto"/>
              <w:jc w:val="center"/>
              <w:rPr>
                <w:sz w:val="18"/>
              </w:rPr>
            </w:pPr>
            <w:r w:rsidRPr="006A030F">
              <w:rPr>
                <w:sz w:val="20"/>
                <w:szCs w:val="20"/>
              </w:rPr>
              <w:t>LEVEL</w:t>
            </w:r>
          </w:p>
        </w:tc>
        <w:tc>
          <w:tcPr>
            <w:tcW w:w="2330" w:type="dxa"/>
            <w:vAlign w:val="center"/>
          </w:tcPr>
          <w:p w14:paraId="11696BA2" w14:textId="77777777" w:rsidR="00EA1336" w:rsidRPr="006A030F" w:rsidRDefault="00EA1336" w:rsidP="002D1DC6">
            <w:pPr>
              <w:spacing w:line="276" w:lineRule="auto"/>
              <w:jc w:val="center"/>
              <w:rPr>
                <w:sz w:val="20"/>
                <w:szCs w:val="20"/>
              </w:rPr>
            </w:pPr>
            <w:r w:rsidRPr="006A030F">
              <w:rPr>
                <w:sz w:val="20"/>
                <w:szCs w:val="20"/>
              </w:rPr>
              <w:t>APPENDIX AT WHICH EVIDENCE IS ATTACHED</w:t>
            </w:r>
          </w:p>
        </w:tc>
      </w:tr>
      <w:tr w:rsidR="00EA1336" w14:paraId="3A1943DF" w14:textId="77777777" w:rsidTr="002E7BC0">
        <w:trPr>
          <w:trHeight w:val="396"/>
        </w:trPr>
        <w:tc>
          <w:tcPr>
            <w:tcW w:w="3544" w:type="dxa"/>
            <w:vAlign w:val="center"/>
          </w:tcPr>
          <w:p w14:paraId="4AE96BDC" w14:textId="77777777" w:rsidR="00EA1336" w:rsidRPr="00C23DAF" w:rsidRDefault="00EA1336" w:rsidP="002D1DC6">
            <w:pPr>
              <w:spacing w:line="276" w:lineRule="auto"/>
              <w:jc w:val="center"/>
              <w:rPr>
                <w:sz w:val="20"/>
              </w:rPr>
            </w:pPr>
            <w:r w:rsidRPr="00C23DAF">
              <w:rPr>
                <w:sz w:val="20"/>
              </w:rPr>
              <w:lastRenderedPageBreak/>
              <w:t>Employer’s Liability</w:t>
            </w:r>
          </w:p>
        </w:tc>
        <w:tc>
          <w:tcPr>
            <w:tcW w:w="2693" w:type="dxa"/>
            <w:gridSpan w:val="2"/>
            <w:vAlign w:val="center"/>
          </w:tcPr>
          <w:p w14:paraId="77DBA12C" w14:textId="77777777" w:rsidR="00EA1336" w:rsidRPr="00B04764" w:rsidRDefault="00EA1336" w:rsidP="00796807">
            <w:pPr>
              <w:spacing w:line="276" w:lineRule="auto"/>
              <w:jc w:val="center"/>
            </w:pPr>
            <w:r w:rsidRPr="00B04764">
              <w:t>€13m</w:t>
            </w:r>
            <w:r w:rsidR="002E7BC0" w:rsidRPr="00B04764">
              <w:t xml:space="preserve"> </w:t>
            </w:r>
          </w:p>
        </w:tc>
        <w:tc>
          <w:tcPr>
            <w:tcW w:w="2330" w:type="dxa"/>
            <w:vAlign w:val="center"/>
          </w:tcPr>
          <w:p w14:paraId="3FC31569" w14:textId="77777777" w:rsidR="00EA1336" w:rsidRPr="006A030F" w:rsidRDefault="00EA1336" w:rsidP="002D1DC6">
            <w:pPr>
              <w:spacing w:line="276" w:lineRule="auto"/>
              <w:jc w:val="center"/>
              <w:rPr>
                <w:i/>
              </w:rPr>
            </w:pPr>
            <w:r w:rsidRPr="006A030F">
              <w:rPr>
                <w:i/>
                <w:color w:val="A6A6A6" w:themeColor="background1" w:themeShade="A6"/>
              </w:rPr>
              <w:t>Insert</w:t>
            </w:r>
          </w:p>
        </w:tc>
      </w:tr>
      <w:tr w:rsidR="00EA1336" w14:paraId="259D29C6" w14:textId="77777777" w:rsidTr="002E7BC0">
        <w:trPr>
          <w:trHeight w:val="396"/>
        </w:trPr>
        <w:tc>
          <w:tcPr>
            <w:tcW w:w="3544" w:type="dxa"/>
            <w:vAlign w:val="center"/>
          </w:tcPr>
          <w:p w14:paraId="764D9CF9" w14:textId="58FD6E06" w:rsidR="00EA1336" w:rsidRPr="00C23DAF" w:rsidRDefault="00EA1336" w:rsidP="00397518">
            <w:pPr>
              <w:spacing w:line="276" w:lineRule="auto"/>
              <w:jc w:val="center"/>
              <w:rPr>
                <w:sz w:val="20"/>
              </w:rPr>
            </w:pPr>
            <w:r w:rsidRPr="00C23DAF">
              <w:rPr>
                <w:sz w:val="20"/>
              </w:rPr>
              <w:t>Public</w:t>
            </w:r>
            <w:r w:rsidR="00DC252F">
              <w:rPr>
                <w:sz w:val="20"/>
              </w:rPr>
              <w:t xml:space="preserve"> &amp; Products</w:t>
            </w:r>
            <w:r w:rsidRPr="00C23DAF">
              <w:rPr>
                <w:sz w:val="20"/>
              </w:rPr>
              <w:t xml:space="preserve"> Liability</w:t>
            </w:r>
            <w:r w:rsidR="000B44CB">
              <w:rPr>
                <w:sz w:val="20"/>
              </w:rPr>
              <w:t xml:space="preserve"> </w:t>
            </w:r>
            <w:r w:rsidR="000B44CB" w:rsidRPr="000B44CB">
              <w:rPr>
                <w:sz w:val="20"/>
              </w:rPr>
              <w:t>(To include Wrongful Arrest and Defamation)</w:t>
            </w:r>
          </w:p>
        </w:tc>
        <w:tc>
          <w:tcPr>
            <w:tcW w:w="2693" w:type="dxa"/>
            <w:gridSpan w:val="2"/>
            <w:vAlign w:val="center"/>
          </w:tcPr>
          <w:p w14:paraId="1A8BE9EE" w14:textId="77777777" w:rsidR="00EA1336" w:rsidRPr="00B04764" w:rsidRDefault="00EA1336" w:rsidP="00796807">
            <w:pPr>
              <w:spacing w:line="276" w:lineRule="auto"/>
              <w:jc w:val="center"/>
            </w:pPr>
            <w:r w:rsidRPr="00B04764">
              <w:t>€6.5m</w:t>
            </w:r>
            <w:r w:rsidR="002E7BC0" w:rsidRPr="00B04764">
              <w:t xml:space="preserve"> </w:t>
            </w:r>
          </w:p>
        </w:tc>
        <w:tc>
          <w:tcPr>
            <w:tcW w:w="2330" w:type="dxa"/>
            <w:vAlign w:val="center"/>
          </w:tcPr>
          <w:p w14:paraId="049A117A" w14:textId="77777777" w:rsidR="00EA1336" w:rsidRPr="006A030F" w:rsidRDefault="00EA1336" w:rsidP="002D1DC6">
            <w:pPr>
              <w:spacing w:line="276" w:lineRule="auto"/>
              <w:jc w:val="center"/>
            </w:pPr>
            <w:r w:rsidRPr="006A030F">
              <w:rPr>
                <w:i/>
                <w:color w:val="A6A6A6" w:themeColor="background1" w:themeShade="A6"/>
              </w:rPr>
              <w:t>Insert</w:t>
            </w:r>
          </w:p>
        </w:tc>
      </w:tr>
      <w:tr w:rsidR="00EF5FD7" w14:paraId="1E185A33" w14:textId="77777777" w:rsidTr="002E7BC0">
        <w:trPr>
          <w:trHeight w:val="396"/>
        </w:trPr>
        <w:tc>
          <w:tcPr>
            <w:tcW w:w="3544" w:type="dxa"/>
            <w:vAlign w:val="center"/>
          </w:tcPr>
          <w:p w14:paraId="31A0DCD5" w14:textId="37C11DA8" w:rsidR="00EF5FD7" w:rsidRPr="00C23DAF" w:rsidRDefault="00EF5FD7" w:rsidP="00397518">
            <w:pPr>
              <w:jc w:val="center"/>
              <w:rPr>
                <w:sz w:val="20"/>
              </w:rPr>
            </w:pPr>
            <w:r>
              <w:rPr>
                <w:sz w:val="20"/>
              </w:rPr>
              <w:t>Professional Indemnity</w:t>
            </w:r>
          </w:p>
        </w:tc>
        <w:tc>
          <w:tcPr>
            <w:tcW w:w="2693" w:type="dxa"/>
            <w:gridSpan w:val="2"/>
            <w:vAlign w:val="center"/>
          </w:tcPr>
          <w:p w14:paraId="03449F2A" w14:textId="1629D1BB" w:rsidR="00EF5FD7" w:rsidRPr="00B04764" w:rsidRDefault="00EF5FD7" w:rsidP="00796807">
            <w:pPr>
              <w:jc w:val="center"/>
            </w:pPr>
            <w:r w:rsidRPr="005C7005">
              <w:rPr>
                <w:sz w:val="20"/>
              </w:rPr>
              <w:t>€2.6m</w:t>
            </w:r>
          </w:p>
        </w:tc>
        <w:tc>
          <w:tcPr>
            <w:tcW w:w="2330" w:type="dxa"/>
            <w:vAlign w:val="center"/>
          </w:tcPr>
          <w:p w14:paraId="7A9AC22E" w14:textId="6EF62684" w:rsidR="00EF5FD7" w:rsidRPr="006A030F" w:rsidRDefault="00EF5FD7" w:rsidP="002D1DC6">
            <w:pPr>
              <w:jc w:val="center"/>
              <w:rPr>
                <w:i/>
                <w:color w:val="A6A6A6" w:themeColor="background1" w:themeShade="A6"/>
              </w:rPr>
            </w:pPr>
            <w:r w:rsidRPr="006A030F">
              <w:rPr>
                <w:i/>
                <w:color w:val="A6A6A6" w:themeColor="background1" w:themeShade="A6"/>
              </w:rPr>
              <w:t>Insert</w:t>
            </w:r>
          </w:p>
        </w:tc>
      </w:tr>
      <w:tr w:rsidR="00352253" w:rsidRPr="00352253" w14:paraId="79A1F010" w14:textId="77777777" w:rsidTr="002E7BC0">
        <w:trPr>
          <w:trHeight w:val="269"/>
        </w:trPr>
        <w:tc>
          <w:tcPr>
            <w:tcW w:w="8567" w:type="dxa"/>
            <w:gridSpan w:val="4"/>
            <w:shd w:val="clear" w:color="auto" w:fill="D9D9D9" w:themeFill="background1" w:themeFillShade="D9"/>
            <w:vAlign w:val="center"/>
          </w:tcPr>
          <w:p w14:paraId="4DACCF85" w14:textId="77777777" w:rsidR="00EA1336" w:rsidRPr="00352253" w:rsidRDefault="00EA1336" w:rsidP="002D1DC6">
            <w:pPr>
              <w:spacing w:line="276" w:lineRule="auto"/>
              <w:jc w:val="center"/>
              <w:rPr>
                <w:i/>
                <w:color w:val="76923C" w:themeColor="accent3" w:themeShade="BF"/>
              </w:rPr>
            </w:pPr>
            <w:proofErr w:type="gramStart"/>
            <w:r w:rsidRPr="00352253">
              <w:rPr>
                <w:i/>
                <w:color w:val="76923C" w:themeColor="accent3" w:themeShade="BF"/>
              </w:rPr>
              <w:t>ALTERNATIVELY</w:t>
            </w:r>
            <w:proofErr w:type="gramEnd"/>
          </w:p>
        </w:tc>
      </w:tr>
      <w:tr w:rsidR="00EA1336" w14:paraId="3C6DC51D" w14:textId="77777777" w:rsidTr="002E7BC0">
        <w:trPr>
          <w:trHeight w:val="850"/>
        </w:trPr>
        <w:tc>
          <w:tcPr>
            <w:tcW w:w="6021" w:type="dxa"/>
            <w:gridSpan w:val="2"/>
            <w:vAlign w:val="center"/>
          </w:tcPr>
          <w:p w14:paraId="54839258" w14:textId="77777777" w:rsidR="00EA1336" w:rsidRPr="00EA1336" w:rsidRDefault="00EA1336" w:rsidP="002D1DC6">
            <w:pPr>
              <w:spacing w:line="276" w:lineRule="auto"/>
              <w:jc w:val="center"/>
              <w:rPr>
                <w:sz w:val="20"/>
              </w:rPr>
            </w:pPr>
            <w:r w:rsidRPr="00EA1336">
              <w:rPr>
                <w:sz w:val="20"/>
              </w:rPr>
              <w:t xml:space="preserve">Broker’s letter indicating that the forms and levels of insurance required can be put in place if </w:t>
            </w:r>
            <w:r>
              <w:rPr>
                <w:sz w:val="20"/>
              </w:rPr>
              <w:t xml:space="preserve">the tenderer is </w:t>
            </w:r>
            <w:r w:rsidRPr="00EA1336">
              <w:rPr>
                <w:sz w:val="20"/>
              </w:rPr>
              <w:t>successful in this competition</w:t>
            </w:r>
          </w:p>
        </w:tc>
        <w:tc>
          <w:tcPr>
            <w:tcW w:w="2546" w:type="dxa"/>
            <w:gridSpan w:val="2"/>
            <w:vAlign w:val="center"/>
          </w:tcPr>
          <w:p w14:paraId="56920F9C" w14:textId="77777777" w:rsidR="00EA1336" w:rsidRDefault="00FC2D89" w:rsidP="002D1DC6">
            <w:pPr>
              <w:spacing w:line="276" w:lineRule="auto"/>
              <w:jc w:val="center"/>
            </w:pPr>
            <w:r w:rsidRPr="00EA1336">
              <w:rPr>
                <w:i/>
                <w:color w:val="A6A6A6" w:themeColor="background1" w:themeShade="A6"/>
              </w:rPr>
              <w:t>Insert</w:t>
            </w:r>
          </w:p>
        </w:tc>
      </w:tr>
    </w:tbl>
    <w:p w14:paraId="5A2FC386" w14:textId="77777777" w:rsidR="00124C72" w:rsidRDefault="00124C72" w:rsidP="002D1DC6">
      <w:pPr>
        <w:spacing w:after="0"/>
        <w:ind w:left="1134"/>
        <w:jc w:val="both"/>
        <w:rPr>
          <w:b/>
          <w:sz w:val="20"/>
          <w:u w:val="single"/>
        </w:rPr>
      </w:pPr>
    </w:p>
    <w:p w14:paraId="7877ACF4" w14:textId="02E3CAC5" w:rsidR="00872630" w:rsidRPr="00320B72" w:rsidRDefault="0018775C" w:rsidP="002D1DC6">
      <w:pPr>
        <w:spacing w:after="0"/>
        <w:ind w:left="567"/>
        <w:jc w:val="both"/>
        <w:rPr>
          <w:color w:val="FF0000"/>
          <w:sz w:val="20"/>
        </w:rPr>
      </w:pPr>
      <w:r w:rsidRPr="00320B72">
        <w:rPr>
          <w:b/>
          <w:color w:val="FF0000"/>
          <w:sz w:val="20"/>
          <w:u w:val="single"/>
        </w:rPr>
        <w:t>R</w:t>
      </w:r>
      <w:r w:rsidR="000D4187" w:rsidRPr="00320B72">
        <w:rPr>
          <w:b/>
          <w:color w:val="FF0000"/>
          <w:sz w:val="20"/>
          <w:u w:val="single"/>
        </w:rPr>
        <w:t>ULE</w:t>
      </w:r>
      <w:r w:rsidR="000D4187" w:rsidRPr="00320B72">
        <w:rPr>
          <w:b/>
          <w:color w:val="FF0000"/>
          <w:sz w:val="20"/>
        </w:rPr>
        <w:t xml:space="preserve">: </w:t>
      </w:r>
      <w:r w:rsidR="00EA1336" w:rsidRPr="00320B72">
        <w:rPr>
          <w:color w:val="FF0000"/>
          <w:sz w:val="20"/>
        </w:rPr>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2232FEAF" w14:textId="77777777" w:rsidR="008555C4" w:rsidRDefault="008555C4" w:rsidP="002D1DC6">
      <w:pPr>
        <w:spacing w:after="0"/>
        <w:ind w:left="567"/>
        <w:jc w:val="both"/>
        <w:rPr>
          <w:sz w:val="20"/>
        </w:rPr>
      </w:pPr>
    </w:p>
    <w:p w14:paraId="196144BC" w14:textId="1511071C" w:rsidR="00FC2D89" w:rsidRDefault="00FC2D89" w:rsidP="009B385D">
      <w:pPr>
        <w:pStyle w:val="Heading1"/>
        <w:numPr>
          <w:ilvl w:val="0"/>
          <w:numId w:val="9"/>
        </w:numPr>
        <w:spacing w:after="0"/>
        <w:ind w:left="567" w:hanging="567"/>
        <w:jc w:val="both"/>
        <w:rPr>
          <w:rFonts w:cs="Calibri"/>
          <w:color w:val="auto"/>
          <w:sz w:val="20"/>
          <w:szCs w:val="20"/>
          <w:lang w:val="en-GB"/>
        </w:rPr>
      </w:pPr>
      <w:bookmarkStart w:id="233" w:name="_Toc372629442"/>
      <w:bookmarkStart w:id="234" w:name="_Toc374368010"/>
      <w:bookmarkStart w:id="235" w:name="_Toc381786297"/>
      <w:bookmarkStart w:id="236" w:name="_Toc131686193"/>
      <w:bookmarkStart w:id="237" w:name="_Toc131686311"/>
      <w:bookmarkStart w:id="238" w:name="_Toc132277292"/>
      <w:r>
        <w:rPr>
          <w:rFonts w:cs="Calibri"/>
          <w:color w:val="auto"/>
          <w:sz w:val="20"/>
          <w:szCs w:val="20"/>
          <w:lang w:val="en-GB"/>
        </w:rPr>
        <w:t xml:space="preserve">Please provide appropriate </w:t>
      </w:r>
      <w:r w:rsidR="00354F8A">
        <w:rPr>
          <w:rFonts w:cs="Calibri"/>
          <w:color w:val="auto"/>
          <w:sz w:val="20"/>
          <w:szCs w:val="20"/>
          <w:lang w:val="en-GB"/>
        </w:rPr>
        <w:t xml:space="preserve">certified </w:t>
      </w:r>
      <w:r>
        <w:rPr>
          <w:rFonts w:cs="Calibri"/>
          <w:color w:val="auto"/>
          <w:sz w:val="20"/>
          <w:szCs w:val="20"/>
          <w:lang w:val="en-GB"/>
        </w:rPr>
        <w:t xml:space="preserve">evidence </w:t>
      </w:r>
      <w:r w:rsidR="00354F8A">
        <w:rPr>
          <w:rFonts w:cs="Calibri"/>
          <w:color w:val="auto"/>
          <w:sz w:val="20"/>
          <w:szCs w:val="20"/>
          <w:lang w:val="en-GB"/>
        </w:rPr>
        <w:t xml:space="preserve">defining </w:t>
      </w:r>
      <w:r>
        <w:rPr>
          <w:rFonts w:cs="Calibri"/>
          <w:color w:val="auto"/>
          <w:sz w:val="20"/>
          <w:szCs w:val="20"/>
          <w:lang w:val="en-GB"/>
        </w:rPr>
        <w:t>your turnover for each of the three previous financial years (20</w:t>
      </w:r>
      <w:r w:rsidR="00244907">
        <w:rPr>
          <w:rFonts w:cs="Calibri"/>
          <w:color w:val="auto"/>
          <w:sz w:val="20"/>
          <w:szCs w:val="20"/>
          <w:lang w:val="en-GB"/>
        </w:rPr>
        <w:t>2</w:t>
      </w:r>
      <w:r w:rsidR="00EF5FD7">
        <w:rPr>
          <w:rFonts w:cs="Calibri"/>
          <w:color w:val="auto"/>
          <w:sz w:val="20"/>
          <w:szCs w:val="20"/>
          <w:lang w:val="en-GB"/>
        </w:rPr>
        <w:t>5</w:t>
      </w:r>
      <w:r w:rsidR="00124C72">
        <w:rPr>
          <w:rFonts w:cs="Calibri"/>
          <w:color w:val="auto"/>
          <w:sz w:val="20"/>
          <w:szCs w:val="20"/>
          <w:lang w:val="en-GB"/>
        </w:rPr>
        <w:t>, 20</w:t>
      </w:r>
      <w:r w:rsidR="00244907">
        <w:rPr>
          <w:rFonts w:cs="Calibri"/>
          <w:color w:val="auto"/>
          <w:sz w:val="20"/>
          <w:szCs w:val="20"/>
          <w:lang w:val="en-GB"/>
        </w:rPr>
        <w:t>2</w:t>
      </w:r>
      <w:r w:rsidR="00EF5FD7">
        <w:rPr>
          <w:rFonts w:cs="Calibri"/>
          <w:color w:val="auto"/>
          <w:sz w:val="20"/>
          <w:szCs w:val="20"/>
          <w:lang w:val="en-GB"/>
        </w:rPr>
        <w:t>4</w:t>
      </w:r>
      <w:r w:rsidR="00124C72">
        <w:rPr>
          <w:rFonts w:cs="Calibri"/>
          <w:color w:val="auto"/>
          <w:sz w:val="20"/>
          <w:szCs w:val="20"/>
          <w:lang w:val="en-GB"/>
        </w:rPr>
        <w:t>, 20</w:t>
      </w:r>
      <w:r w:rsidR="00492F8E">
        <w:rPr>
          <w:rFonts w:cs="Calibri"/>
          <w:color w:val="auto"/>
          <w:sz w:val="20"/>
          <w:szCs w:val="20"/>
          <w:lang w:val="en-GB"/>
        </w:rPr>
        <w:t>2</w:t>
      </w:r>
      <w:r w:rsidR="00EF5FD7">
        <w:rPr>
          <w:rFonts w:cs="Calibri"/>
          <w:color w:val="auto"/>
          <w:sz w:val="20"/>
          <w:szCs w:val="20"/>
          <w:lang w:val="en-GB"/>
        </w:rPr>
        <w:t>3</w:t>
      </w:r>
      <w:r>
        <w:rPr>
          <w:rFonts w:cs="Calibri"/>
          <w:color w:val="auto"/>
          <w:sz w:val="20"/>
          <w:szCs w:val="20"/>
          <w:lang w:val="en-GB"/>
        </w:rPr>
        <w:t>).</w:t>
      </w:r>
      <w:bookmarkEnd w:id="233"/>
      <w:bookmarkEnd w:id="234"/>
      <w:bookmarkEnd w:id="235"/>
      <w:bookmarkEnd w:id="236"/>
      <w:bookmarkEnd w:id="237"/>
      <w:bookmarkEnd w:id="238"/>
    </w:p>
    <w:p w14:paraId="4396ACE0" w14:textId="77777777" w:rsidR="002D1DC6" w:rsidRDefault="002D1DC6" w:rsidP="002D1DC6">
      <w:pPr>
        <w:spacing w:after="0"/>
      </w:pPr>
    </w:p>
    <w:tbl>
      <w:tblPr>
        <w:tblStyle w:val="TableGrid"/>
        <w:tblW w:w="0" w:type="auto"/>
        <w:tblInd w:w="675" w:type="dxa"/>
        <w:tblLook w:val="04A0" w:firstRow="1" w:lastRow="0" w:firstColumn="1" w:lastColumn="0" w:noHBand="0" w:noVBand="1"/>
      </w:tblPr>
      <w:tblGrid>
        <w:gridCol w:w="3946"/>
        <w:gridCol w:w="4559"/>
      </w:tblGrid>
      <w:tr w:rsidR="00352253" w:rsidRPr="00352253" w14:paraId="7F0652B4" w14:textId="77777777" w:rsidTr="00FA564B">
        <w:tc>
          <w:tcPr>
            <w:tcW w:w="8505" w:type="dxa"/>
            <w:gridSpan w:val="2"/>
            <w:shd w:val="clear" w:color="auto" w:fill="D9D9D9" w:themeFill="background1" w:themeFillShade="D9"/>
          </w:tcPr>
          <w:p w14:paraId="0672D948" w14:textId="77777777" w:rsidR="00FC2D89" w:rsidRPr="00352253" w:rsidRDefault="00124C72" w:rsidP="002D1DC6">
            <w:pPr>
              <w:spacing w:line="276" w:lineRule="auto"/>
              <w:jc w:val="center"/>
              <w:rPr>
                <w:color w:val="76923C" w:themeColor="accent3" w:themeShade="BF"/>
              </w:rPr>
            </w:pPr>
            <w:r w:rsidRPr="00352253">
              <w:rPr>
                <w:color w:val="76923C" w:themeColor="accent3" w:themeShade="BF"/>
              </w:rPr>
              <w:t>4</w:t>
            </w:r>
            <w:r w:rsidR="00FC2D89" w:rsidRPr="00352253">
              <w:rPr>
                <w:color w:val="76923C" w:themeColor="accent3" w:themeShade="BF"/>
              </w:rPr>
              <w:t>.1(c) – FINANCIAL CAPACITY</w:t>
            </w:r>
          </w:p>
        </w:tc>
      </w:tr>
      <w:tr w:rsidR="00FC2D89" w14:paraId="78B098D6" w14:textId="77777777" w:rsidTr="00FA564B">
        <w:trPr>
          <w:trHeight w:val="364"/>
        </w:trPr>
        <w:tc>
          <w:tcPr>
            <w:tcW w:w="3946" w:type="dxa"/>
            <w:vAlign w:val="center"/>
          </w:tcPr>
          <w:p w14:paraId="309FC265" w14:textId="77777777" w:rsidR="00FC2D89" w:rsidRPr="00FC2D89" w:rsidRDefault="00FC2D89" w:rsidP="002D1DC6">
            <w:pPr>
              <w:spacing w:line="276" w:lineRule="auto"/>
              <w:jc w:val="center"/>
              <w:rPr>
                <w:sz w:val="20"/>
              </w:rPr>
            </w:pPr>
            <w:r w:rsidRPr="00FC2D89">
              <w:rPr>
                <w:sz w:val="20"/>
              </w:rPr>
              <w:t xml:space="preserve">TYPE OF </w:t>
            </w:r>
            <w:r w:rsidR="00354F8A">
              <w:rPr>
                <w:sz w:val="20"/>
              </w:rPr>
              <w:t xml:space="preserve">CERTIFIED </w:t>
            </w:r>
            <w:r w:rsidRPr="00FC2D89">
              <w:rPr>
                <w:sz w:val="20"/>
              </w:rPr>
              <w:t>EVIDENCE PROVIDED</w:t>
            </w:r>
          </w:p>
        </w:tc>
        <w:tc>
          <w:tcPr>
            <w:tcW w:w="4559" w:type="dxa"/>
            <w:vAlign w:val="center"/>
          </w:tcPr>
          <w:p w14:paraId="7BF17208" w14:textId="77777777" w:rsidR="00FC2D89" w:rsidRPr="00FC2D89" w:rsidRDefault="00FC2D89" w:rsidP="002D1DC6">
            <w:pPr>
              <w:spacing w:line="276" w:lineRule="auto"/>
              <w:jc w:val="center"/>
              <w:rPr>
                <w:sz w:val="20"/>
              </w:rPr>
            </w:pPr>
            <w:r w:rsidRPr="00FC2D89">
              <w:rPr>
                <w:sz w:val="20"/>
              </w:rPr>
              <w:t>APPENDIX AT WHICH EVIDENCE IS ATTACHED</w:t>
            </w:r>
          </w:p>
        </w:tc>
      </w:tr>
      <w:tr w:rsidR="00FC2D89" w14:paraId="1B04053E" w14:textId="77777777" w:rsidTr="00FA564B">
        <w:trPr>
          <w:trHeight w:val="364"/>
        </w:trPr>
        <w:tc>
          <w:tcPr>
            <w:tcW w:w="3946" w:type="dxa"/>
            <w:vAlign w:val="center"/>
          </w:tcPr>
          <w:p w14:paraId="29E4345E" w14:textId="77777777" w:rsidR="00FC2D89" w:rsidRDefault="00FC2D89" w:rsidP="002D1DC6">
            <w:pPr>
              <w:spacing w:line="276" w:lineRule="auto"/>
              <w:jc w:val="center"/>
            </w:pPr>
            <w:r w:rsidRPr="00EA1336">
              <w:rPr>
                <w:i/>
                <w:color w:val="A6A6A6" w:themeColor="background1" w:themeShade="A6"/>
              </w:rPr>
              <w:t>Insert</w:t>
            </w:r>
          </w:p>
        </w:tc>
        <w:tc>
          <w:tcPr>
            <w:tcW w:w="4559" w:type="dxa"/>
            <w:vAlign w:val="center"/>
          </w:tcPr>
          <w:p w14:paraId="32B9BFE8" w14:textId="77777777" w:rsidR="00FC2D89" w:rsidRDefault="00FC2D89" w:rsidP="002D1DC6">
            <w:pPr>
              <w:spacing w:line="276" w:lineRule="auto"/>
              <w:jc w:val="center"/>
            </w:pPr>
            <w:r w:rsidRPr="00EA1336">
              <w:rPr>
                <w:i/>
                <w:color w:val="A6A6A6" w:themeColor="background1" w:themeShade="A6"/>
              </w:rPr>
              <w:t>Insert</w:t>
            </w:r>
          </w:p>
        </w:tc>
      </w:tr>
    </w:tbl>
    <w:p w14:paraId="0449ECD3" w14:textId="77777777" w:rsidR="00FC2D89" w:rsidRDefault="00FC2D89" w:rsidP="002D1DC6">
      <w:pPr>
        <w:pStyle w:val="ListParagraph"/>
        <w:spacing w:after="0"/>
        <w:ind w:left="1134"/>
        <w:jc w:val="both"/>
        <w:rPr>
          <w:b/>
          <w:sz w:val="20"/>
          <w:u w:val="single"/>
        </w:rPr>
      </w:pPr>
    </w:p>
    <w:p w14:paraId="230F1134" w14:textId="495D1021" w:rsidR="00FC2D89" w:rsidRPr="00320B72" w:rsidRDefault="00FC2D89" w:rsidP="002D1DC6">
      <w:pPr>
        <w:pStyle w:val="ListParagraph"/>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provide evidence that they attained a turnover of at </w:t>
      </w:r>
      <w:r w:rsidRPr="004443D5">
        <w:rPr>
          <w:color w:val="FF0000"/>
          <w:sz w:val="20"/>
        </w:rPr>
        <w:t xml:space="preserve">least </w:t>
      </w:r>
      <w:r w:rsidR="006A19FB" w:rsidRPr="004443D5">
        <w:rPr>
          <w:b/>
          <w:bCs/>
          <w:color w:val="FF0000"/>
          <w:sz w:val="20"/>
          <w:u w:val="single"/>
        </w:rPr>
        <w:t>€</w:t>
      </w:r>
      <w:r w:rsidR="0060399A" w:rsidRPr="004443D5">
        <w:rPr>
          <w:b/>
          <w:bCs/>
          <w:color w:val="FF0000"/>
          <w:sz w:val="20"/>
          <w:u w:val="single"/>
        </w:rPr>
        <w:t>50</w:t>
      </w:r>
      <w:r w:rsidR="00EF5FD7">
        <w:rPr>
          <w:b/>
          <w:bCs/>
          <w:color w:val="FF0000"/>
          <w:sz w:val="20"/>
          <w:u w:val="single"/>
        </w:rPr>
        <w:t>0</w:t>
      </w:r>
      <w:r w:rsidR="00125DDA" w:rsidRPr="004443D5">
        <w:rPr>
          <w:b/>
          <w:bCs/>
          <w:color w:val="FF0000"/>
          <w:sz w:val="20"/>
          <w:u w:val="single"/>
        </w:rPr>
        <w:t>,000</w:t>
      </w:r>
      <w:r w:rsidRPr="004443D5">
        <w:rPr>
          <w:b/>
          <w:bCs/>
          <w:color w:val="FF0000"/>
          <w:sz w:val="20"/>
        </w:rPr>
        <w:t xml:space="preserve"> </w:t>
      </w:r>
      <w:r w:rsidRPr="004443D5">
        <w:rPr>
          <w:color w:val="FF0000"/>
          <w:sz w:val="20"/>
        </w:rPr>
        <w:t>in</w:t>
      </w:r>
      <w:r w:rsidRPr="00320B72">
        <w:rPr>
          <w:color w:val="FF0000"/>
          <w:sz w:val="20"/>
        </w:rPr>
        <w:t xml:space="preserve"> any one of the three previous financial years. </w:t>
      </w:r>
    </w:p>
    <w:p w14:paraId="1413B45C" w14:textId="77777777" w:rsidR="00076ACB" w:rsidRDefault="00076ACB" w:rsidP="002D1DC6">
      <w:pPr>
        <w:pStyle w:val="ListParagraph"/>
        <w:spacing w:after="0"/>
        <w:ind w:left="567"/>
        <w:jc w:val="both"/>
        <w:rPr>
          <w:sz w:val="20"/>
        </w:rPr>
      </w:pPr>
    </w:p>
    <w:p w14:paraId="52FAF74D" w14:textId="77777777" w:rsidR="00125DDA" w:rsidRPr="00D42ABE" w:rsidRDefault="00125DDA" w:rsidP="00125DDA">
      <w:pPr>
        <w:pStyle w:val="Heading1"/>
        <w:numPr>
          <w:ilvl w:val="0"/>
          <w:numId w:val="9"/>
        </w:numPr>
        <w:spacing w:after="0"/>
        <w:ind w:left="567" w:hanging="567"/>
        <w:jc w:val="both"/>
        <w:rPr>
          <w:rFonts w:cs="Calibri"/>
          <w:color w:val="auto"/>
          <w:sz w:val="20"/>
          <w:szCs w:val="20"/>
          <w:lang w:val="en-GB"/>
        </w:rPr>
      </w:pPr>
      <w:bookmarkStart w:id="239" w:name="_Toc383427766"/>
      <w:bookmarkStart w:id="240" w:name="_Toc389137796"/>
      <w:bookmarkStart w:id="241" w:name="_Toc131686194"/>
      <w:bookmarkStart w:id="242" w:name="_Toc131686312"/>
      <w:bookmarkStart w:id="243" w:name="_Toc132277293"/>
      <w:bookmarkStart w:id="244" w:name="_Toc372629443"/>
      <w:bookmarkStart w:id="245" w:name="_Toc374368011"/>
      <w:bookmarkStart w:id="246" w:name="_Toc381786298"/>
      <w:r w:rsidRPr="00D42ABE">
        <w:rPr>
          <w:rFonts w:cs="Calibri"/>
          <w:color w:val="auto"/>
          <w:sz w:val="20"/>
          <w:szCs w:val="20"/>
          <w:lang w:val="en-GB"/>
        </w:rPr>
        <w:t>Please provide your companies tax reference number and access number for the Contracting Authority to verify your tax compliancy through Revenue’s online facility.</w:t>
      </w:r>
      <w:bookmarkEnd w:id="239"/>
      <w:bookmarkEnd w:id="240"/>
      <w:bookmarkEnd w:id="241"/>
      <w:bookmarkEnd w:id="242"/>
      <w:bookmarkEnd w:id="243"/>
    </w:p>
    <w:bookmarkEnd w:id="244"/>
    <w:bookmarkEnd w:id="245"/>
    <w:bookmarkEnd w:id="246"/>
    <w:p w14:paraId="00EE2290" w14:textId="77777777" w:rsidR="00125DDA" w:rsidRPr="00D42ABE" w:rsidRDefault="00125DDA" w:rsidP="002D1DC6">
      <w:pPr>
        <w:pStyle w:val="ListParagraph"/>
        <w:spacing w:after="0"/>
        <w:ind w:left="1134"/>
        <w:jc w:val="both"/>
        <w:rPr>
          <w:b/>
          <w:sz w:val="20"/>
          <w:u w:val="single"/>
        </w:rPr>
      </w:pPr>
    </w:p>
    <w:tbl>
      <w:tblPr>
        <w:tblStyle w:val="TableGrid"/>
        <w:tblW w:w="0" w:type="auto"/>
        <w:tblInd w:w="675" w:type="dxa"/>
        <w:tblLook w:val="04A0" w:firstRow="1" w:lastRow="0" w:firstColumn="1" w:lastColumn="0" w:noHBand="0" w:noVBand="1"/>
      </w:tblPr>
      <w:tblGrid>
        <w:gridCol w:w="5529"/>
        <w:gridCol w:w="2976"/>
      </w:tblGrid>
      <w:tr w:rsidR="00125DDA" w:rsidRPr="00D42ABE" w14:paraId="747AFCB8" w14:textId="77777777" w:rsidTr="00752013">
        <w:trPr>
          <w:trHeight w:val="297"/>
        </w:trPr>
        <w:tc>
          <w:tcPr>
            <w:tcW w:w="8505" w:type="dxa"/>
            <w:gridSpan w:val="2"/>
            <w:shd w:val="clear" w:color="auto" w:fill="D9D9D9" w:themeFill="background1" w:themeFillShade="D9"/>
            <w:vAlign w:val="center"/>
          </w:tcPr>
          <w:p w14:paraId="4AB09CC5" w14:textId="77777777" w:rsidR="00125DDA" w:rsidRPr="00D42ABE" w:rsidRDefault="00125DDA" w:rsidP="00752013">
            <w:pPr>
              <w:spacing w:line="276" w:lineRule="auto"/>
              <w:jc w:val="center"/>
            </w:pPr>
            <w:r w:rsidRPr="00421663">
              <w:rPr>
                <w:color w:val="76923C" w:themeColor="accent3" w:themeShade="BF"/>
              </w:rPr>
              <w:t>4.1(d) – TAX COMPLIANCE</w:t>
            </w:r>
          </w:p>
        </w:tc>
      </w:tr>
      <w:tr w:rsidR="00125DDA" w:rsidRPr="00D42ABE" w14:paraId="65E07608" w14:textId="77777777" w:rsidTr="00752013">
        <w:trPr>
          <w:trHeight w:val="690"/>
        </w:trPr>
        <w:tc>
          <w:tcPr>
            <w:tcW w:w="5529" w:type="dxa"/>
            <w:vAlign w:val="center"/>
          </w:tcPr>
          <w:p w14:paraId="2D3E0B44" w14:textId="77777777" w:rsidR="00125DDA" w:rsidRPr="00D42ABE" w:rsidRDefault="00125DDA" w:rsidP="00752013">
            <w:pPr>
              <w:jc w:val="center"/>
              <w:rPr>
                <w:rFonts w:eastAsia="Calibri" w:cs="Calibri"/>
                <w:bCs/>
                <w:iCs/>
                <w:sz w:val="20"/>
                <w:szCs w:val="20"/>
                <w:lang w:val="en-IE"/>
              </w:rPr>
            </w:pPr>
            <w:r w:rsidRPr="00D42ABE">
              <w:rPr>
                <w:rFonts w:eastAsia="Calibri" w:cs="Calibri"/>
                <w:bCs/>
                <w:iCs/>
                <w:sz w:val="20"/>
                <w:szCs w:val="20"/>
                <w:lang w:val="en-IE"/>
              </w:rPr>
              <w:t>Tax Reference Number</w:t>
            </w:r>
          </w:p>
        </w:tc>
        <w:tc>
          <w:tcPr>
            <w:tcW w:w="2976" w:type="dxa"/>
            <w:vAlign w:val="center"/>
          </w:tcPr>
          <w:p w14:paraId="40430340" w14:textId="77777777" w:rsidR="00125DDA" w:rsidRPr="00D42ABE" w:rsidRDefault="00125DDA" w:rsidP="00752013">
            <w:pPr>
              <w:jc w:val="center"/>
              <w:rPr>
                <w:i/>
                <w:color w:val="A6A6A6" w:themeColor="background1" w:themeShade="A6"/>
              </w:rPr>
            </w:pPr>
            <w:r w:rsidRPr="00D42ABE">
              <w:rPr>
                <w:i/>
                <w:color w:val="A6A6A6" w:themeColor="background1" w:themeShade="A6"/>
              </w:rPr>
              <w:t>Insert</w:t>
            </w:r>
          </w:p>
        </w:tc>
      </w:tr>
      <w:tr w:rsidR="00125DDA" w:rsidRPr="00D42ABE" w14:paraId="61FF5B2E" w14:textId="77777777" w:rsidTr="00752013">
        <w:trPr>
          <w:trHeight w:val="690"/>
        </w:trPr>
        <w:tc>
          <w:tcPr>
            <w:tcW w:w="5529" w:type="dxa"/>
            <w:vAlign w:val="center"/>
          </w:tcPr>
          <w:p w14:paraId="6F1CEB31" w14:textId="77777777" w:rsidR="00125DDA" w:rsidRPr="00D42ABE" w:rsidRDefault="00125DDA" w:rsidP="00752013">
            <w:pPr>
              <w:jc w:val="center"/>
              <w:rPr>
                <w:rFonts w:eastAsia="Calibri" w:cs="Calibri"/>
                <w:bCs/>
                <w:iCs/>
                <w:sz w:val="20"/>
                <w:szCs w:val="20"/>
                <w:lang w:val="en-IE"/>
              </w:rPr>
            </w:pPr>
            <w:r w:rsidRPr="00D42ABE">
              <w:rPr>
                <w:rFonts w:eastAsia="Calibri" w:cs="Calibri"/>
                <w:bCs/>
                <w:iCs/>
                <w:sz w:val="20"/>
                <w:szCs w:val="20"/>
                <w:lang w:val="en-IE"/>
              </w:rPr>
              <w:t>Access Number</w:t>
            </w:r>
          </w:p>
        </w:tc>
        <w:tc>
          <w:tcPr>
            <w:tcW w:w="2976" w:type="dxa"/>
            <w:vAlign w:val="center"/>
          </w:tcPr>
          <w:p w14:paraId="4377B248" w14:textId="77777777" w:rsidR="00125DDA" w:rsidRPr="00D42ABE" w:rsidRDefault="00125DDA" w:rsidP="00752013">
            <w:pPr>
              <w:jc w:val="center"/>
              <w:rPr>
                <w:i/>
                <w:color w:val="A6A6A6" w:themeColor="background1" w:themeShade="A6"/>
              </w:rPr>
            </w:pPr>
            <w:r w:rsidRPr="00D42ABE">
              <w:rPr>
                <w:i/>
                <w:color w:val="A6A6A6" w:themeColor="background1" w:themeShade="A6"/>
              </w:rPr>
              <w:t>Insert</w:t>
            </w:r>
          </w:p>
        </w:tc>
      </w:tr>
      <w:tr w:rsidR="00125DDA" w:rsidRPr="00D42ABE" w14:paraId="36BD1D45" w14:textId="77777777" w:rsidTr="00752013">
        <w:trPr>
          <w:trHeight w:val="690"/>
        </w:trPr>
        <w:tc>
          <w:tcPr>
            <w:tcW w:w="5529" w:type="dxa"/>
            <w:vAlign w:val="center"/>
          </w:tcPr>
          <w:p w14:paraId="1C59EA8D" w14:textId="77777777" w:rsidR="00125DDA" w:rsidRPr="004C55B8" w:rsidRDefault="00125DDA" w:rsidP="00752013">
            <w:pPr>
              <w:spacing w:line="276" w:lineRule="auto"/>
              <w:jc w:val="center"/>
              <w:rPr>
                <w:rFonts w:eastAsia="Calibri" w:cs="Calibri"/>
                <w:bCs/>
                <w:iCs/>
                <w:sz w:val="20"/>
                <w:szCs w:val="20"/>
                <w:lang w:val="en-IE"/>
              </w:rPr>
            </w:pPr>
            <w:r w:rsidRPr="00D42ABE">
              <w:rPr>
                <w:rFonts w:eastAsia="Calibri" w:cs="Calibri"/>
                <w:bCs/>
                <w:iCs/>
                <w:sz w:val="20"/>
                <w:szCs w:val="20"/>
                <w:lang w:val="en-IE"/>
              </w:rPr>
              <w:t>Do you grant the Contracting Authority</w:t>
            </w:r>
            <w:r w:rsidRPr="004C55B8">
              <w:rPr>
                <w:rFonts w:eastAsia="Calibri" w:cs="Calibri"/>
                <w:bCs/>
                <w:iCs/>
                <w:sz w:val="20"/>
                <w:szCs w:val="20"/>
                <w:lang w:val="en-IE"/>
              </w:rPr>
              <w:t xml:space="preserve"> permission to verify your tax position online?</w:t>
            </w:r>
          </w:p>
        </w:tc>
        <w:tc>
          <w:tcPr>
            <w:tcW w:w="2976" w:type="dxa"/>
            <w:vAlign w:val="center"/>
          </w:tcPr>
          <w:p w14:paraId="4087D9D8" w14:textId="77777777" w:rsidR="00125DDA" w:rsidRPr="00D42ABE" w:rsidRDefault="00125DDA" w:rsidP="00752013">
            <w:pPr>
              <w:spacing w:line="276" w:lineRule="auto"/>
              <w:jc w:val="center"/>
              <w:rPr>
                <w:i/>
                <w:color w:val="A6A6A6" w:themeColor="background1" w:themeShade="A6"/>
              </w:rPr>
            </w:pPr>
            <w:r w:rsidRPr="00D42ABE">
              <w:rPr>
                <w:i/>
                <w:color w:val="A6A6A6" w:themeColor="background1" w:themeShade="A6"/>
              </w:rPr>
              <w:t>Insert</w:t>
            </w:r>
          </w:p>
        </w:tc>
      </w:tr>
      <w:tr w:rsidR="00125DDA" w:rsidRPr="00D42ABE" w14:paraId="04DFF156" w14:textId="77777777" w:rsidTr="00752013">
        <w:trPr>
          <w:trHeight w:val="612"/>
        </w:trPr>
        <w:tc>
          <w:tcPr>
            <w:tcW w:w="5529" w:type="dxa"/>
            <w:vAlign w:val="center"/>
          </w:tcPr>
          <w:p w14:paraId="1018A5D4" w14:textId="77777777" w:rsidR="00125DDA" w:rsidRPr="00D42ABE" w:rsidRDefault="00125DDA" w:rsidP="00752013">
            <w:pPr>
              <w:spacing w:line="276" w:lineRule="auto"/>
              <w:jc w:val="center"/>
              <w:rPr>
                <w:rFonts w:eastAsia="Calibri" w:cs="Calibri"/>
                <w:bCs/>
                <w:iCs/>
                <w:sz w:val="20"/>
                <w:szCs w:val="20"/>
                <w:lang w:val="en-IE"/>
              </w:rPr>
            </w:pPr>
            <w:r w:rsidRPr="00D42ABE">
              <w:rPr>
                <w:rFonts w:eastAsia="Calibri" w:cs="Calibri"/>
                <w:bCs/>
                <w:iCs/>
                <w:sz w:val="20"/>
                <w:szCs w:val="20"/>
                <w:lang w:val="en-IE"/>
              </w:rPr>
              <w:t>Signature</w:t>
            </w:r>
          </w:p>
        </w:tc>
        <w:tc>
          <w:tcPr>
            <w:tcW w:w="2976" w:type="dxa"/>
            <w:vAlign w:val="center"/>
          </w:tcPr>
          <w:p w14:paraId="1C9E6D9D" w14:textId="77777777" w:rsidR="00125DDA" w:rsidRPr="00D42ABE" w:rsidRDefault="00125DDA" w:rsidP="00752013">
            <w:pPr>
              <w:spacing w:line="276" w:lineRule="auto"/>
              <w:jc w:val="center"/>
              <w:rPr>
                <w:i/>
                <w:color w:val="A6A6A6" w:themeColor="background1" w:themeShade="A6"/>
              </w:rPr>
            </w:pPr>
            <w:r w:rsidRPr="00D42ABE">
              <w:rPr>
                <w:i/>
                <w:color w:val="A6A6A6" w:themeColor="background1" w:themeShade="A6"/>
              </w:rPr>
              <w:t>Insert</w:t>
            </w:r>
          </w:p>
        </w:tc>
      </w:tr>
    </w:tbl>
    <w:p w14:paraId="37EEF637" w14:textId="77777777" w:rsidR="00F77637" w:rsidRDefault="00F77637" w:rsidP="00125DDA">
      <w:pPr>
        <w:spacing w:after="0"/>
        <w:ind w:left="720"/>
        <w:jc w:val="both"/>
        <w:rPr>
          <w:b/>
          <w:sz w:val="20"/>
        </w:rPr>
      </w:pPr>
    </w:p>
    <w:p w14:paraId="656865DC" w14:textId="77777777" w:rsidR="00125DDA" w:rsidRPr="00D42ABE" w:rsidRDefault="00125DDA" w:rsidP="00125DDA">
      <w:pPr>
        <w:spacing w:after="0"/>
        <w:ind w:left="720"/>
        <w:jc w:val="both"/>
        <w:rPr>
          <w:b/>
          <w:sz w:val="20"/>
        </w:rPr>
      </w:pPr>
      <w:r w:rsidRPr="00D42ABE">
        <w:rPr>
          <w:b/>
          <w:sz w:val="20"/>
        </w:rPr>
        <w:t>Alternatively, attach a current and valid tax clearance certificate to your submission, specifying here the appendix number or page at which it is contained:</w:t>
      </w:r>
    </w:p>
    <w:p w14:paraId="71188681" w14:textId="77777777" w:rsidR="00125DDA" w:rsidRPr="00D42ABE" w:rsidRDefault="00125DDA" w:rsidP="00125DDA">
      <w:pPr>
        <w:spacing w:after="0"/>
        <w:ind w:left="720"/>
        <w:jc w:val="both"/>
        <w:rPr>
          <w:b/>
          <w:sz w:val="20"/>
        </w:rPr>
      </w:pPr>
    </w:p>
    <w:tbl>
      <w:tblPr>
        <w:tblStyle w:val="TableGrid"/>
        <w:tblW w:w="0" w:type="auto"/>
        <w:tblInd w:w="1134" w:type="dxa"/>
        <w:tblLook w:val="04A0" w:firstRow="1" w:lastRow="0" w:firstColumn="1" w:lastColumn="0" w:noHBand="0" w:noVBand="1"/>
      </w:tblPr>
      <w:tblGrid>
        <w:gridCol w:w="4110"/>
        <w:gridCol w:w="3998"/>
      </w:tblGrid>
      <w:tr w:rsidR="00125DDA" w:rsidRPr="00D42ABE" w14:paraId="4170CB8C" w14:textId="77777777" w:rsidTr="00752013">
        <w:tc>
          <w:tcPr>
            <w:tcW w:w="4621" w:type="dxa"/>
          </w:tcPr>
          <w:p w14:paraId="54ECFE0B" w14:textId="77777777" w:rsidR="00125DDA" w:rsidRPr="00D42ABE" w:rsidRDefault="00125DDA" w:rsidP="00752013">
            <w:pPr>
              <w:pStyle w:val="ListParagraph"/>
              <w:ind w:left="0"/>
              <w:jc w:val="both"/>
              <w:rPr>
                <w:b/>
                <w:sz w:val="20"/>
              </w:rPr>
            </w:pPr>
            <w:r w:rsidRPr="00D42ABE">
              <w:rPr>
                <w:b/>
                <w:sz w:val="20"/>
              </w:rPr>
              <w:t>Appendix No. / Page</w:t>
            </w:r>
          </w:p>
        </w:tc>
        <w:tc>
          <w:tcPr>
            <w:tcW w:w="4621" w:type="dxa"/>
          </w:tcPr>
          <w:p w14:paraId="22DADD84" w14:textId="77777777" w:rsidR="00125DDA" w:rsidRPr="00D42ABE" w:rsidRDefault="00125DDA" w:rsidP="00752013">
            <w:pPr>
              <w:pStyle w:val="ListParagraph"/>
              <w:ind w:left="0"/>
              <w:jc w:val="both"/>
              <w:rPr>
                <w:b/>
                <w:sz w:val="20"/>
              </w:rPr>
            </w:pPr>
          </w:p>
        </w:tc>
      </w:tr>
    </w:tbl>
    <w:p w14:paraId="1F3D9559" w14:textId="77777777" w:rsidR="00125DDA" w:rsidRPr="00D42ABE" w:rsidRDefault="00125DDA" w:rsidP="00125DDA">
      <w:pPr>
        <w:pStyle w:val="ListParagraph"/>
        <w:spacing w:after="0"/>
        <w:ind w:left="1134"/>
        <w:jc w:val="both"/>
        <w:rPr>
          <w:b/>
          <w:sz w:val="20"/>
        </w:rPr>
      </w:pPr>
    </w:p>
    <w:p w14:paraId="189748DB" w14:textId="77777777" w:rsidR="00125DDA" w:rsidRPr="00320B72" w:rsidRDefault="00125DDA" w:rsidP="00125DDA">
      <w:pPr>
        <w:pStyle w:val="ListParagraph"/>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demonstrate that they are fully tax compliant. </w:t>
      </w:r>
    </w:p>
    <w:p w14:paraId="2E777023" w14:textId="77777777" w:rsidR="00524051" w:rsidRDefault="00524051" w:rsidP="00244907">
      <w:pPr>
        <w:spacing w:after="0"/>
      </w:pPr>
    </w:p>
    <w:p w14:paraId="79C1AB41" w14:textId="77777777" w:rsidR="00334776" w:rsidRDefault="00334776" w:rsidP="00244907">
      <w:pPr>
        <w:spacing w:after="0"/>
      </w:pPr>
    </w:p>
    <w:p w14:paraId="7D7FFC03" w14:textId="77777777" w:rsidR="00334776" w:rsidRDefault="00334776" w:rsidP="00244907">
      <w:pPr>
        <w:spacing w:after="0"/>
      </w:pPr>
    </w:p>
    <w:p w14:paraId="11B96B1B" w14:textId="77777777" w:rsidR="001D5D29" w:rsidRPr="00B04764" w:rsidRDefault="001D5D29" w:rsidP="009B385D">
      <w:pPr>
        <w:pStyle w:val="Heading1"/>
        <w:numPr>
          <w:ilvl w:val="0"/>
          <w:numId w:val="9"/>
        </w:numPr>
        <w:spacing w:after="0"/>
        <w:ind w:left="567" w:hanging="567"/>
        <w:jc w:val="both"/>
        <w:rPr>
          <w:rFonts w:cs="Calibri"/>
          <w:color w:val="auto"/>
          <w:sz w:val="20"/>
          <w:szCs w:val="20"/>
          <w:lang w:val="en-GB"/>
        </w:rPr>
      </w:pPr>
      <w:bookmarkStart w:id="247" w:name="_Toc372629444"/>
      <w:bookmarkStart w:id="248" w:name="_Toc374368012"/>
      <w:bookmarkStart w:id="249" w:name="_Toc381786299"/>
      <w:bookmarkStart w:id="250" w:name="_Toc131686195"/>
      <w:bookmarkStart w:id="251" w:name="_Toc131686313"/>
      <w:bookmarkStart w:id="252" w:name="_Toc132277294"/>
      <w:r w:rsidRPr="00B04764">
        <w:rPr>
          <w:rFonts w:cs="Calibri"/>
          <w:color w:val="auto"/>
          <w:sz w:val="20"/>
          <w:szCs w:val="20"/>
          <w:lang w:val="en-GB"/>
        </w:rPr>
        <w:lastRenderedPageBreak/>
        <w:t>Please complete and sign the Declaration of Bona Fides contained in Appendix 2 of this document.</w:t>
      </w:r>
      <w:bookmarkEnd w:id="247"/>
      <w:bookmarkEnd w:id="248"/>
      <w:bookmarkEnd w:id="249"/>
      <w:bookmarkEnd w:id="250"/>
      <w:bookmarkEnd w:id="251"/>
      <w:bookmarkEnd w:id="252"/>
    </w:p>
    <w:p w14:paraId="114EA57B" w14:textId="77777777" w:rsidR="0018775C" w:rsidRDefault="0018775C" w:rsidP="002D1DC6">
      <w:pPr>
        <w:spacing w:after="0"/>
        <w:ind w:left="1134"/>
        <w:jc w:val="both"/>
        <w:rPr>
          <w:b/>
          <w:sz w:val="20"/>
          <w:u w:val="single"/>
        </w:rPr>
      </w:pPr>
    </w:p>
    <w:p w14:paraId="2B42C44A" w14:textId="1D77E029" w:rsidR="00EC3EBB" w:rsidRPr="00320B72" w:rsidRDefault="0018775C" w:rsidP="002D1DC6">
      <w:pPr>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w:t>
      </w:r>
      <w:r w:rsidR="00766EAC" w:rsidRPr="00320B72">
        <w:rPr>
          <w:color w:val="FF0000"/>
          <w:sz w:val="20"/>
        </w:rPr>
        <w:t>complete and sign this Declaration</w:t>
      </w:r>
      <w:r w:rsidRPr="00320B72">
        <w:rPr>
          <w:color w:val="FF0000"/>
          <w:sz w:val="20"/>
        </w:rPr>
        <w:t>.</w:t>
      </w:r>
      <w:r w:rsidR="00766EAC" w:rsidRPr="00320B72">
        <w:rPr>
          <w:color w:val="FF0000"/>
          <w:sz w:val="20"/>
        </w:rPr>
        <w:t xml:space="preserve"> A non-compliant tenderer under any heading will be automatically eliminated from this process.</w:t>
      </w:r>
    </w:p>
    <w:p w14:paraId="502CF3DC" w14:textId="77777777" w:rsidR="00EC3EBB" w:rsidRDefault="00EC3EBB" w:rsidP="002D1DC6">
      <w:pPr>
        <w:spacing w:after="0"/>
        <w:ind w:left="567"/>
        <w:jc w:val="both"/>
        <w:rPr>
          <w:sz w:val="20"/>
        </w:rPr>
      </w:pPr>
    </w:p>
    <w:p w14:paraId="359D8A2A" w14:textId="14496D55" w:rsidR="00EC3EBB" w:rsidRDefault="0092350E" w:rsidP="00EC3EBB">
      <w:pPr>
        <w:pStyle w:val="Heading1"/>
        <w:numPr>
          <w:ilvl w:val="0"/>
          <w:numId w:val="9"/>
        </w:numPr>
        <w:spacing w:after="0"/>
        <w:ind w:left="567" w:hanging="567"/>
        <w:jc w:val="both"/>
        <w:rPr>
          <w:rFonts w:cs="Calibri"/>
          <w:color w:val="auto"/>
          <w:sz w:val="20"/>
          <w:szCs w:val="20"/>
          <w:lang w:val="en-GB"/>
        </w:rPr>
      </w:pPr>
      <w:bookmarkStart w:id="253" w:name="_Toc131686196"/>
      <w:bookmarkStart w:id="254" w:name="_Toc131686314"/>
      <w:bookmarkStart w:id="255" w:name="_Toc132277295"/>
      <w:bookmarkStart w:id="256" w:name="_Toc372629449"/>
      <w:bookmarkStart w:id="257" w:name="_Toc374368018"/>
      <w:bookmarkStart w:id="258" w:name="_Toc381786300"/>
      <w:r w:rsidRPr="0092350E">
        <w:rPr>
          <w:rFonts w:cs="Calibri"/>
          <w:color w:val="auto"/>
          <w:sz w:val="20"/>
          <w:szCs w:val="20"/>
          <w:lang w:val="en-GB"/>
        </w:rPr>
        <w:t xml:space="preserve">Declaration </w:t>
      </w:r>
      <w:r w:rsidR="00421663">
        <w:rPr>
          <w:rFonts w:cs="Calibri"/>
          <w:color w:val="auto"/>
          <w:sz w:val="20"/>
          <w:szCs w:val="20"/>
          <w:lang w:val="en-GB"/>
        </w:rPr>
        <w:t>of</w:t>
      </w:r>
      <w:r w:rsidRPr="0092350E">
        <w:rPr>
          <w:rFonts w:cs="Calibri"/>
          <w:color w:val="auto"/>
          <w:sz w:val="20"/>
          <w:szCs w:val="20"/>
          <w:lang w:val="en-GB"/>
        </w:rPr>
        <w:t xml:space="preserve"> Statutory Obligations</w:t>
      </w:r>
      <w:r>
        <w:rPr>
          <w:rFonts w:cs="Calibri"/>
          <w:color w:val="auto"/>
          <w:sz w:val="20"/>
          <w:szCs w:val="20"/>
          <w:lang w:val="en-GB"/>
        </w:rPr>
        <w:t>.</w:t>
      </w:r>
      <w:bookmarkEnd w:id="253"/>
      <w:bookmarkEnd w:id="254"/>
      <w:bookmarkEnd w:id="255"/>
      <w:r w:rsidR="00EC3EBB">
        <w:rPr>
          <w:rFonts w:cs="Calibri"/>
          <w:color w:val="auto"/>
          <w:sz w:val="20"/>
          <w:szCs w:val="20"/>
          <w:lang w:val="en-GB"/>
        </w:rPr>
        <w:t xml:space="preserve"> </w:t>
      </w:r>
    </w:p>
    <w:p w14:paraId="24924D37" w14:textId="77777777" w:rsidR="00EC3EBB" w:rsidRDefault="00EC3EBB" w:rsidP="00EC3EBB">
      <w:pPr>
        <w:pStyle w:val="Heading1"/>
        <w:numPr>
          <w:ilvl w:val="0"/>
          <w:numId w:val="0"/>
        </w:numPr>
        <w:spacing w:after="0"/>
        <w:ind w:left="567"/>
        <w:jc w:val="both"/>
        <w:rPr>
          <w:rFonts w:cs="Calibri"/>
          <w:color w:val="auto"/>
          <w:sz w:val="20"/>
          <w:szCs w:val="20"/>
          <w:lang w:val="en-GB"/>
        </w:rPr>
      </w:pPr>
    </w:p>
    <w:p w14:paraId="202966F2" w14:textId="61812E9D" w:rsidR="00EC3EBB" w:rsidRPr="00320B72" w:rsidRDefault="00EC3EBB" w:rsidP="00EC3EBB">
      <w:pPr>
        <w:pStyle w:val="Heading1"/>
        <w:numPr>
          <w:ilvl w:val="0"/>
          <w:numId w:val="0"/>
        </w:numPr>
        <w:spacing w:after="0"/>
        <w:ind w:left="567"/>
        <w:jc w:val="both"/>
        <w:rPr>
          <w:rFonts w:cs="Calibri"/>
          <w:color w:val="FF0000"/>
          <w:sz w:val="20"/>
          <w:szCs w:val="20"/>
          <w:lang w:val="en-GB"/>
        </w:rPr>
      </w:pPr>
      <w:bookmarkStart w:id="259" w:name="_Toc131686197"/>
      <w:bookmarkStart w:id="260" w:name="_Toc131686315"/>
      <w:bookmarkStart w:id="261" w:name="_Toc132277296"/>
      <w:r w:rsidRPr="00320B72">
        <w:rPr>
          <w:rFonts w:cs="Calibri"/>
          <w:color w:val="FF0000"/>
          <w:sz w:val="20"/>
          <w:szCs w:val="20"/>
          <w:u w:val="single"/>
          <w:lang w:val="en-GB"/>
        </w:rPr>
        <w:t>RULE:</w:t>
      </w:r>
      <w:r w:rsidRPr="00320B72">
        <w:rPr>
          <w:rFonts w:cs="Calibri"/>
          <w:b w:val="0"/>
          <w:bCs/>
          <w:color w:val="FF0000"/>
          <w:sz w:val="20"/>
          <w:szCs w:val="20"/>
          <w:lang w:val="en-GB"/>
        </w:rPr>
        <w:t xml:space="preserve"> Candidates must complete, date and sign this declaration in </w:t>
      </w:r>
      <w:r w:rsidRPr="00492F8E">
        <w:rPr>
          <w:rFonts w:cs="Calibri"/>
          <w:b w:val="0"/>
          <w:bCs/>
          <w:color w:val="FF0000"/>
          <w:sz w:val="20"/>
          <w:szCs w:val="20"/>
          <w:lang w:val="en-GB"/>
        </w:rPr>
        <w:t xml:space="preserve">Appendix </w:t>
      </w:r>
      <w:r w:rsidR="00421663" w:rsidRPr="00492F8E">
        <w:rPr>
          <w:rFonts w:cs="Calibri"/>
          <w:b w:val="0"/>
          <w:bCs/>
          <w:color w:val="FF0000"/>
          <w:sz w:val="20"/>
          <w:szCs w:val="20"/>
          <w:lang w:val="en-GB"/>
        </w:rPr>
        <w:t>4</w:t>
      </w:r>
      <w:r w:rsidRPr="00320B72">
        <w:rPr>
          <w:rFonts w:cs="Calibri"/>
          <w:b w:val="0"/>
          <w:bCs/>
          <w:color w:val="FF0000"/>
          <w:sz w:val="20"/>
          <w:szCs w:val="20"/>
          <w:lang w:val="en-GB"/>
        </w:rPr>
        <w:t xml:space="preserve"> of this document.</w:t>
      </w:r>
      <w:bookmarkEnd w:id="259"/>
      <w:bookmarkEnd w:id="260"/>
      <w:bookmarkEnd w:id="261"/>
    </w:p>
    <w:p w14:paraId="7B353050" w14:textId="77777777" w:rsidR="00EC3EBB" w:rsidRPr="00EC3EBB" w:rsidRDefault="00EC3EBB" w:rsidP="00EC3EBB"/>
    <w:tbl>
      <w:tblPr>
        <w:tblW w:w="89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
        <w:gridCol w:w="8549"/>
      </w:tblGrid>
      <w:tr w:rsidR="00EC3EBB" w:rsidRPr="00A26A9D" w14:paraId="6F2A796F" w14:textId="77777777" w:rsidTr="00EC3EBB">
        <w:trPr>
          <w:trHeight w:val="368"/>
        </w:trPr>
        <w:tc>
          <w:tcPr>
            <w:tcW w:w="8988" w:type="dxa"/>
            <w:gridSpan w:val="2"/>
            <w:tcBorders>
              <w:bottom w:val="nil"/>
            </w:tcBorders>
            <w:shd w:val="clear" w:color="auto" w:fill="D9D9D9" w:themeFill="background1" w:themeFillShade="D9"/>
            <w:vAlign w:val="center"/>
          </w:tcPr>
          <w:p w14:paraId="3B8EC50E" w14:textId="572EABA5" w:rsidR="00EC3EBB" w:rsidRPr="00EC3EBB" w:rsidRDefault="00EC3EBB" w:rsidP="00EC3EBB">
            <w:pPr>
              <w:tabs>
                <w:tab w:val="left" w:pos="3469"/>
              </w:tabs>
              <w:jc w:val="center"/>
              <w:rPr>
                <w:rFonts w:eastAsia="Calibri" w:cstheme="minorHAnsi"/>
              </w:rPr>
            </w:pPr>
            <w:r w:rsidRPr="00421663">
              <w:rPr>
                <w:rFonts w:eastAsia="Calibri" w:cstheme="minorHAnsi"/>
                <w:color w:val="76923C" w:themeColor="accent3" w:themeShade="BF"/>
              </w:rPr>
              <w:t>4.1(f) – STATUTORY OBLIGATIONS</w:t>
            </w:r>
          </w:p>
        </w:tc>
      </w:tr>
      <w:tr w:rsidR="00EC3EBB" w:rsidRPr="00A26A9D" w14:paraId="43B3DA95" w14:textId="77777777" w:rsidTr="00EC3EBB">
        <w:trPr>
          <w:trHeight w:val="823"/>
        </w:trPr>
        <w:tc>
          <w:tcPr>
            <w:tcW w:w="439" w:type="dxa"/>
            <w:tcBorders>
              <w:bottom w:val="single" w:sz="4" w:space="0" w:color="auto"/>
              <w:right w:val="single" w:sz="4" w:space="0" w:color="auto"/>
            </w:tcBorders>
            <w:vAlign w:val="center"/>
          </w:tcPr>
          <w:p w14:paraId="4B817EE0"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1.</w:t>
            </w:r>
          </w:p>
        </w:tc>
        <w:tc>
          <w:tcPr>
            <w:tcW w:w="8548" w:type="dxa"/>
            <w:tcBorders>
              <w:left w:val="single" w:sz="4" w:space="0" w:color="auto"/>
            </w:tcBorders>
            <w:vAlign w:val="center"/>
          </w:tcPr>
          <w:p w14:paraId="41ED326A"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I/We confirm that, if successful in this competition, I/we will pay due regard to, and will fully abide by, all applicable legislation pertaining to employment matters, including, but not limited to, statutory measures concerning working time and rates of pay.</w:t>
            </w:r>
          </w:p>
        </w:tc>
      </w:tr>
      <w:tr w:rsidR="00EC3EBB" w:rsidRPr="00A26A9D" w14:paraId="36341381" w14:textId="77777777" w:rsidTr="00EC3EBB">
        <w:trPr>
          <w:trHeight w:val="850"/>
        </w:trPr>
        <w:tc>
          <w:tcPr>
            <w:tcW w:w="439" w:type="dxa"/>
            <w:tcBorders>
              <w:top w:val="single" w:sz="4" w:space="0" w:color="auto"/>
              <w:right w:val="single" w:sz="4" w:space="0" w:color="auto"/>
            </w:tcBorders>
            <w:vAlign w:val="center"/>
          </w:tcPr>
          <w:p w14:paraId="65D56A4E" w14:textId="77777777" w:rsidR="00EC3EBB" w:rsidRPr="00A26A9D" w:rsidRDefault="00EC3EBB" w:rsidP="006769AD">
            <w:pPr>
              <w:tabs>
                <w:tab w:val="left" w:pos="3469"/>
              </w:tabs>
              <w:jc w:val="center"/>
              <w:rPr>
                <w:rFonts w:eastAsia="Calibri" w:cs="Arial"/>
                <w:sz w:val="20"/>
                <w:szCs w:val="20"/>
              </w:rPr>
            </w:pPr>
            <w:r w:rsidRPr="00A26A9D">
              <w:rPr>
                <w:rFonts w:eastAsia="Calibri" w:cs="Arial"/>
                <w:sz w:val="20"/>
                <w:szCs w:val="20"/>
              </w:rPr>
              <w:t>2.</w:t>
            </w:r>
          </w:p>
        </w:tc>
        <w:tc>
          <w:tcPr>
            <w:tcW w:w="8548" w:type="dxa"/>
            <w:tcBorders>
              <w:left w:val="single" w:sz="4" w:space="0" w:color="auto"/>
            </w:tcBorders>
            <w:vAlign w:val="center"/>
          </w:tcPr>
          <w:p w14:paraId="475C2CEB" w14:textId="6BF668A3" w:rsidR="00EC3EBB" w:rsidRPr="00A26A9D" w:rsidRDefault="00EC3EBB" w:rsidP="006769AD">
            <w:pPr>
              <w:tabs>
                <w:tab w:val="left" w:pos="3469"/>
              </w:tabs>
              <w:jc w:val="center"/>
              <w:rPr>
                <w:rFonts w:eastAsia="Calibri" w:cs="Arial"/>
                <w:sz w:val="20"/>
                <w:szCs w:val="20"/>
              </w:rPr>
            </w:pPr>
            <w:r w:rsidRPr="00A26A9D">
              <w:rPr>
                <w:rFonts w:eastAsia="Calibri" w:cs="Arial"/>
                <w:sz w:val="20"/>
                <w:szCs w:val="20"/>
              </w:rPr>
              <w:t xml:space="preserve">I/We confirm that, if successful in this competition, I/we will pay due regard to, and will fully abide by, all applicable legislation pertaining to health and safety matters, particularly as these relate to the </w:t>
            </w:r>
            <w:r w:rsidR="00CF1C46">
              <w:rPr>
                <w:rFonts w:eastAsia="Calibri" w:cs="Arial"/>
                <w:sz w:val="20"/>
                <w:szCs w:val="20"/>
              </w:rPr>
              <w:t>Veterinary industry</w:t>
            </w:r>
            <w:r w:rsidRPr="00A26A9D">
              <w:rPr>
                <w:rFonts w:eastAsia="Calibri" w:cs="Arial"/>
                <w:sz w:val="20"/>
                <w:szCs w:val="20"/>
              </w:rPr>
              <w:t>.</w:t>
            </w:r>
          </w:p>
        </w:tc>
      </w:tr>
      <w:tr w:rsidR="00EC3EBB" w:rsidRPr="00A26A9D" w14:paraId="100FFEB1" w14:textId="77777777" w:rsidTr="00EC3EBB">
        <w:trPr>
          <w:trHeight w:val="833"/>
        </w:trPr>
        <w:tc>
          <w:tcPr>
            <w:tcW w:w="439" w:type="dxa"/>
            <w:tcBorders>
              <w:right w:val="single" w:sz="4" w:space="0" w:color="auto"/>
            </w:tcBorders>
            <w:vAlign w:val="center"/>
          </w:tcPr>
          <w:p w14:paraId="06DD176E"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3.</w:t>
            </w:r>
          </w:p>
        </w:tc>
        <w:tc>
          <w:tcPr>
            <w:tcW w:w="8548" w:type="dxa"/>
            <w:tcBorders>
              <w:left w:val="single" w:sz="4" w:space="0" w:color="auto"/>
            </w:tcBorders>
            <w:vAlign w:val="center"/>
          </w:tcPr>
          <w:p w14:paraId="6AD88916" w14:textId="77777777" w:rsidR="00EC3EBB" w:rsidRPr="00A26A9D" w:rsidRDefault="00EC3EBB" w:rsidP="006769AD">
            <w:pPr>
              <w:tabs>
                <w:tab w:val="left" w:pos="3469"/>
              </w:tabs>
              <w:jc w:val="center"/>
              <w:rPr>
                <w:rFonts w:eastAsia="Calibri" w:cs="Arial"/>
                <w:sz w:val="20"/>
              </w:rPr>
            </w:pPr>
            <w:r w:rsidRPr="00A26A9D">
              <w:rPr>
                <w:rFonts w:eastAsia="Calibri" w:cs="Arial"/>
                <w:sz w:val="20"/>
                <w:szCs w:val="20"/>
              </w:rPr>
              <w:t>I/We confirm that, if successful in this competition, we will implement procedures to ensure that any subcontractors relied upon in the course of service delivery uphold the provisions all applicable legislation pertaining to both employment and health and safety matters.</w:t>
            </w:r>
          </w:p>
        </w:tc>
      </w:tr>
      <w:tr w:rsidR="00EC3EBB" w:rsidRPr="00A26A9D" w14:paraId="09813F7F" w14:textId="77777777" w:rsidTr="00EC3EBB">
        <w:trPr>
          <w:trHeight w:val="833"/>
        </w:trPr>
        <w:tc>
          <w:tcPr>
            <w:tcW w:w="439" w:type="dxa"/>
            <w:tcBorders>
              <w:right w:val="single" w:sz="4" w:space="0" w:color="auto"/>
            </w:tcBorders>
            <w:vAlign w:val="center"/>
          </w:tcPr>
          <w:p w14:paraId="50AA7CC7"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4.</w:t>
            </w:r>
          </w:p>
        </w:tc>
        <w:tc>
          <w:tcPr>
            <w:tcW w:w="8548" w:type="dxa"/>
            <w:tcBorders>
              <w:left w:val="single" w:sz="4" w:space="0" w:color="auto"/>
            </w:tcBorders>
            <w:vAlign w:val="center"/>
          </w:tcPr>
          <w:p w14:paraId="3781CC24" w14:textId="77777777" w:rsidR="00EC3EBB" w:rsidRPr="00A26A9D" w:rsidRDefault="00EC3EBB" w:rsidP="006769AD">
            <w:pPr>
              <w:tabs>
                <w:tab w:val="left" w:pos="3469"/>
              </w:tabs>
              <w:jc w:val="center"/>
              <w:rPr>
                <w:rFonts w:eastAsia="Calibri" w:cs="Arial"/>
                <w:sz w:val="20"/>
                <w:szCs w:val="20"/>
              </w:rPr>
            </w:pPr>
            <w:r w:rsidRPr="00A26A9D">
              <w:rPr>
                <w:rFonts w:eastAsia="Calibri" w:cs="Arial"/>
                <w:sz w:val="20"/>
                <w:szCs w:val="20"/>
              </w:rPr>
              <w:t>I/We confirm that, if successful in this competition, I/we will</w:t>
            </w:r>
            <w:r w:rsidRPr="00A26A9D">
              <w:rPr>
                <w:rFonts w:eastAsia="Calibri" w:cs="Calibri"/>
                <w:bCs/>
                <w:spacing w:val="-2"/>
                <w:sz w:val="20"/>
              </w:rPr>
              <w:t xml:space="preserve"> comply with any obligations arising in respect of the Transfer of Undertakings legislation (see S.I. No. 131 of 2003).</w:t>
            </w:r>
          </w:p>
        </w:tc>
      </w:tr>
    </w:tbl>
    <w:p w14:paraId="313E97FC" w14:textId="77777777" w:rsidR="00BA72E2" w:rsidRPr="0092350E" w:rsidRDefault="00BA72E2" w:rsidP="0092350E"/>
    <w:p w14:paraId="2523AAB9" w14:textId="0E1D16C6" w:rsidR="009C7A3C" w:rsidRDefault="000B07E4" w:rsidP="000F6601">
      <w:pPr>
        <w:pStyle w:val="Heading1"/>
        <w:numPr>
          <w:ilvl w:val="0"/>
          <w:numId w:val="9"/>
        </w:numPr>
        <w:spacing w:after="0"/>
        <w:ind w:left="567" w:hanging="567"/>
        <w:jc w:val="both"/>
        <w:rPr>
          <w:rFonts w:cs="Calibri"/>
          <w:color w:val="auto"/>
          <w:sz w:val="20"/>
          <w:szCs w:val="20"/>
          <w:lang w:val="en-GB"/>
        </w:rPr>
      </w:pPr>
      <w:bookmarkStart w:id="262" w:name="_Toc131686198"/>
      <w:bookmarkStart w:id="263" w:name="_Toc131686316"/>
      <w:bookmarkStart w:id="264" w:name="_Toc132277297"/>
      <w:r>
        <w:rPr>
          <w:rFonts w:cs="Calibri"/>
          <w:color w:val="auto"/>
          <w:sz w:val="20"/>
          <w:szCs w:val="20"/>
          <w:lang w:val="en-GB"/>
        </w:rPr>
        <w:t xml:space="preserve">Please provide </w:t>
      </w:r>
      <w:r w:rsidR="00B74C3D">
        <w:rPr>
          <w:rFonts w:cs="Calibri"/>
          <w:color w:val="auto"/>
          <w:sz w:val="20"/>
          <w:szCs w:val="20"/>
          <w:lang w:val="en-GB"/>
        </w:rPr>
        <w:t xml:space="preserve">information regarding </w:t>
      </w:r>
      <w:r>
        <w:rPr>
          <w:rFonts w:cs="Calibri"/>
          <w:color w:val="auto"/>
          <w:sz w:val="20"/>
          <w:szCs w:val="20"/>
          <w:lang w:val="en-GB"/>
        </w:rPr>
        <w:t xml:space="preserve">your previous experience </w:t>
      </w:r>
      <w:r w:rsidR="00B74C3D">
        <w:rPr>
          <w:rFonts w:cs="Calibri"/>
          <w:color w:val="auto"/>
          <w:sz w:val="20"/>
          <w:szCs w:val="20"/>
          <w:lang w:val="en-GB"/>
        </w:rPr>
        <w:t>by completing the table</w:t>
      </w:r>
      <w:r w:rsidR="000E7BA7">
        <w:rPr>
          <w:rFonts w:cs="Calibri"/>
          <w:color w:val="auto"/>
          <w:sz w:val="20"/>
          <w:szCs w:val="20"/>
          <w:lang w:val="en-GB"/>
        </w:rPr>
        <w:t>s</w:t>
      </w:r>
      <w:r w:rsidR="00A17729">
        <w:rPr>
          <w:rFonts w:cs="Calibri"/>
          <w:color w:val="auto"/>
          <w:sz w:val="20"/>
          <w:szCs w:val="20"/>
          <w:lang w:val="en-GB"/>
        </w:rPr>
        <w:t xml:space="preserve"> below</w:t>
      </w:r>
      <w:r w:rsidR="00B74C3D">
        <w:rPr>
          <w:rFonts w:cs="Calibri"/>
          <w:color w:val="auto"/>
          <w:sz w:val="20"/>
          <w:szCs w:val="20"/>
          <w:lang w:val="en-GB"/>
        </w:rPr>
        <w:t>.</w:t>
      </w:r>
      <w:r w:rsidR="00717E7B">
        <w:rPr>
          <w:rFonts w:cs="Calibri"/>
          <w:color w:val="auto"/>
          <w:sz w:val="20"/>
          <w:szCs w:val="20"/>
          <w:lang w:val="en-GB"/>
        </w:rPr>
        <w:t xml:space="preserve"> The tables may be expanded as necessary.</w:t>
      </w:r>
      <w:bookmarkEnd w:id="256"/>
      <w:bookmarkEnd w:id="257"/>
      <w:bookmarkEnd w:id="258"/>
      <w:bookmarkEnd w:id="262"/>
      <w:bookmarkEnd w:id="263"/>
      <w:bookmarkEnd w:id="264"/>
    </w:p>
    <w:p w14:paraId="6459319A" w14:textId="77777777" w:rsidR="000F6601" w:rsidRPr="000F6601" w:rsidRDefault="000F6601" w:rsidP="000F6601"/>
    <w:p w14:paraId="039C8904" w14:textId="5D9982D1" w:rsidR="00F07ED0" w:rsidRDefault="00B74C3D" w:rsidP="004774E2">
      <w:pPr>
        <w:ind w:left="567"/>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detail </w:t>
      </w:r>
      <w:r w:rsidR="00BC2C5B" w:rsidRPr="00320B72">
        <w:rPr>
          <w:color w:val="FF0000"/>
          <w:sz w:val="20"/>
        </w:rPr>
        <w:t>two</w:t>
      </w:r>
      <w:r w:rsidRPr="00320B72">
        <w:rPr>
          <w:color w:val="FF0000"/>
          <w:sz w:val="20"/>
        </w:rPr>
        <w:t xml:space="preserve"> projects delivered </w:t>
      </w:r>
      <w:r w:rsidR="002077A6">
        <w:rPr>
          <w:color w:val="FF0000"/>
          <w:sz w:val="20"/>
        </w:rPr>
        <w:t xml:space="preserve">by </w:t>
      </w:r>
      <w:r w:rsidR="006A6739">
        <w:rPr>
          <w:color w:val="FF0000"/>
          <w:sz w:val="20"/>
        </w:rPr>
        <w:t>the proposed</w:t>
      </w:r>
      <w:r w:rsidR="002077A6">
        <w:rPr>
          <w:color w:val="FF0000"/>
          <w:sz w:val="20"/>
        </w:rPr>
        <w:t xml:space="preserve"> veterinary practice </w:t>
      </w:r>
      <w:r w:rsidRPr="00320B72">
        <w:rPr>
          <w:color w:val="FF0000"/>
          <w:sz w:val="20"/>
        </w:rPr>
        <w:t xml:space="preserve">during the previous three years that are of comparable nature and scale to the Contracting Authority’s requirements under this competition. Tenderers are advised that the projects listed must demonstrate capability to deliver the various </w:t>
      </w:r>
      <w:r w:rsidR="00592BA2" w:rsidRPr="00320B72">
        <w:rPr>
          <w:color w:val="FF0000"/>
          <w:sz w:val="20"/>
        </w:rPr>
        <w:t xml:space="preserve">supply </w:t>
      </w:r>
      <w:r w:rsidRPr="00320B72">
        <w:rPr>
          <w:color w:val="FF0000"/>
          <w:sz w:val="20"/>
        </w:rPr>
        <w:t>aspects re</w:t>
      </w:r>
      <w:r w:rsidR="007B7618" w:rsidRPr="00320B72">
        <w:rPr>
          <w:color w:val="FF0000"/>
          <w:sz w:val="20"/>
        </w:rPr>
        <w:t>quired to meet the Contracting A</w:t>
      </w:r>
      <w:r w:rsidRPr="00320B72">
        <w:rPr>
          <w:color w:val="FF0000"/>
          <w:sz w:val="20"/>
        </w:rPr>
        <w:t>uthority’s requirements.</w:t>
      </w:r>
    </w:p>
    <w:p w14:paraId="032B9A71" w14:textId="77777777" w:rsidR="00BB34A9" w:rsidRDefault="00BB34A9" w:rsidP="004774E2">
      <w:pPr>
        <w:ind w:left="567"/>
        <w:rPr>
          <w:color w:val="FF0000"/>
          <w:sz w:val="20"/>
        </w:rPr>
      </w:pPr>
    </w:p>
    <w:p w14:paraId="6D8B9FFA" w14:textId="77777777" w:rsidR="00BB34A9" w:rsidRDefault="00BB34A9" w:rsidP="004774E2">
      <w:pPr>
        <w:ind w:left="567"/>
        <w:rPr>
          <w:color w:val="FF0000"/>
          <w:sz w:val="20"/>
        </w:rPr>
      </w:pPr>
    </w:p>
    <w:p w14:paraId="3371D44C" w14:textId="77777777" w:rsidR="00F76ABE" w:rsidRDefault="00F76ABE" w:rsidP="004774E2">
      <w:pPr>
        <w:ind w:left="567"/>
        <w:rPr>
          <w:color w:val="FF0000"/>
          <w:sz w:val="20"/>
        </w:rPr>
      </w:pPr>
    </w:p>
    <w:p w14:paraId="63A71DB1" w14:textId="77777777" w:rsidR="00334776" w:rsidRDefault="00334776" w:rsidP="004774E2">
      <w:pPr>
        <w:ind w:left="567"/>
        <w:rPr>
          <w:color w:val="FF0000"/>
          <w:sz w:val="20"/>
        </w:rPr>
      </w:pPr>
    </w:p>
    <w:p w14:paraId="1FC14E6B" w14:textId="77777777" w:rsidR="00440C9B" w:rsidRDefault="00440C9B" w:rsidP="004774E2">
      <w:pPr>
        <w:ind w:left="567"/>
        <w:rPr>
          <w:color w:val="FF0000"/>
          <w:sz w:val="20"/>
        </w:rPr>
      </w:pPr>
    </w:p>
    <w:p w14:paraId="10C8C6C1" w14:textId="77777777" w:rsidR="00440C9B" w:rsidRDefault="00440C9B" w:rsidP="004774E2">
      <w:pPr>
        <w:ind w:left="567"/>
        <w:rPr>
          <w:color w:val="FF0000"/>
          <w:sz w:val="20"/>
        </w:rPr>
      </w:pPr>
    </w:p>
    <w:p w14:paraId="2DD41AC2" w14:textId="77777777" w:rsidR="00BB34A9" w:rsidRPr="00320B72" w:rsidRDefault="00BB34A9" w:rsidP="004774E2">
      <w:pPr>
        <w:ind w:left="567"/>
        <w:rPr>
          <w:color w:val="FF0000"/>
          <w:sz w:val="20"/>
        </w:rPr>
      </w:pPr>
    </w:p>
    <w:tbl>
      <w:tblPr>
        <w:tblW w:w="864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559"/>
        <w:gridCol w:w="992"/>
        <w:gridCol w:w="3969"/>
      </w:tblGrid>
      <w:tr w:rsidR="00352253" w:rsidRPr="00352253" w14:paraId="638B0D5B" w14:textId="77777777" w:rsidTr="00F63B1D">
        <w:tc>
          <w:tcPr>
            <w:tcW w:w="8646" w:type="dxa"/>
            <w:gridSpan w:val="4"/>
            <w:shd w:val="clear" w:color="auto" w:fill="D9D9D9" w:themeFill="background1" w:themeFillShade="D9"/>
            <w:vAlign w:val="center"/>
          </w:tcPr>
          <w:p w14:paraId="274114EE" w14:textId="77777777" w:rsidR="00BC2C5B" w:rsidRDefault="00BC2C5B" w:rsidP="002D1DC6">
            <w:pPr>
              <w:spacing w:after="0"/>
              <w:jc w:val="center"/>
              <w:rPr>
                <w:color w:val="76923C" w:themeColor="accent3" w:themeShade="BF"/>
              </w:rPr>
            </w:pPr>
          </w:p>
          <w:p w14:paraId="06CCA3F7" w14:textId="77777777" w:rsidR="00717E7B" w:rsidRDefault="00124C72" w:rsidP="005C7F04">
            <w:pPr>
              <w:spacing w:after="0"/>
              <w:jc w:val="center"/>
              <w:rPr>
                <w:color w:val="76923C" w:themeColor="accent3" w:themeShade="BF"/>
              </w:rPr>
            </w:pPr>
            <w:r w:rsidRPr="00352253">
              <w:rPr>
                <w:color w:val="76923C" w:themeColor="accent3" w:themeShade="BF"/>
              </w:rPr>
              <w:t>4</w:t>
            </w:r>
            <w:r w:rsidR="00717E7B" w:rsidRPr="00352253">
              <w:rPr>
                <w:color w:val="76923C" w:themeColor="accent3" w:themeShade="BF"/>
              </w:rPr>
              <w:t>.1(</w:t>
            </w:r>
            <w:r w:rsidR="002D2BFC">
              <w:rPr>
                <w:color w:val="76923C" w:themeColor="accent3" w:themeShade="BF"/>
              </w:rPr>
              <w:t>f</w:t>
            </w:r>
            <w:r w:rsidR="00717E7B" w:rsidRPr="00352253">
              <w:rPr>
                <w:color w:val="76923C" w:themeColor="accent3" w:themeShade="BF"/>
              </w:rPr>
              <w:t>) – PREVIOUS EXPERIENCE</w:t>
            </w:r>
            <w:r w:rsidR="00895D94" w:rsidRPr="00352253">
              <w:rPr>
                <w:color w:val="76923C" w:themeColor="accent3" w:themeShade="BF"/>
              </w:rPr>
              <w:t xml:space="preserve"> – PROJECT ONE</w:t>
            </w:r>
          </w:p>
          <w:p w14:paraId="73BAE25D" w14:textId="77777777" w:rsidR="00BC2C5B" w:rsidRPr="00352253" w:rsidRDefault="00BC2C5B" w:rsidP="00E87C43">
            <w:pPr>
              <w:spacing w:after="0"/>
              <w:jc w:val="center"/>
              <w:rPr>
                <w:rFonts w:eastAsia="Calibri" w:cs="Arial"/>
                <w:b/>
                <w:color w:val="76923C" w:themeColor="accent3" w:themeShade="BF"/>
              </w:rPr>
            </w:pPr>
          </w:p>
        </w:tc>
      </w:tr>
      <w:tr w:rsidR="00F63B1D" w:rsidRPr="00A26A9D" w14:paraId="13A32EAB" w14:textId="77777777" w:rsidTr="00F63B1D">
        <w:trPr>
          <w:trHeight w:val="340"/>
        </w:trPr>
        <w:tc>
          <w:tcPr>
            <w:tcW w:w="2126" w:type="dxa"/>
            <w:vAlign w:val="center"/>
          </w:tcPr>
          <w:p w14:paraId="688C5AC3" w14:textId="77777777" w:rsidR="00F63B1D" w:rsidRPr="00A26A9D" w:rsidRDefault="00E87C43" w:rsidP="00D42ABE">
            <w:pPr>
              <w:spacing w:after="0"/>
              <w:jc w:val="right"/>
              <w:rPr>
                <w:rFonts w:eastAsia="Calibri" w:cs="Arial"/>
                <w:sz w:val="20"/>
              </w:rPr>
            </w:pPr>
            <w:r>
              <w:rPr>
                <w:rFonts w:eastAsia="Calibri" w:cs="Arial"/>
                <w:sz w:val="20"/>
              </w:rPr>
              <w:t xml:space="preserve">Client </w:t>
            </w:r>
            <w:proofErr w:type="gramStart"/>
            <w:r w:rsidR="00D42ABE">
              <w:rPr>
                <w:rFonts w:eastAsia="Calibri" w:cs="Arial"/>
                <w:sz w:val="20"/>
              </w:rPr>
              <w:t xml:space="preserve">Name </w:t>
            </w:r>
            <w:r w:rsidR="00F63B1D">
              <w:rPr>
                <w:rFonts w:eastAsia="Calibri" w:cs="Arial"/>
                <w:sz w:val="20"/>
              </w:rPr>
              <w:t>:</w:t>
            </w:r>
            <w:proofErr w:type="gramEnd"/>
          </w:p>
        </w:tc>
        <w:tc>
          <w:tcPr>
            <w:tcW w:w="6520" w:type="dxa"/>
            <w:gridSpan w:val="3"/>
          </w:tcPr>
          <w:p w14:paraId="6B82CA99" w14:textId="77777777" w:rsidR="00F63B1D" w:rsidRPr="00A26A9D" w:rsidRDefault="00F63B1D" w:rsidP="002D1DC6">
            <w:pPr>
              <w:spacing w:after="0"/>
              <w:rPr>
                <w:rFonts w:ascii="Franklin Gothic Book" w:eastAsia="Calibri" w:hAnsi="Franklin Gothic Book" w:cs="Arial"/>
              </w:rPr>
            </w:pPr>
          </w:p>
        </w:tc>
      </w:tr>
      <w:tr w:rsidR="00F63B1D" w:rsidRPr="00A26A9D" w14:paraId="24FAC7E7" w14:textId="77777777" w:rsidTr="00F63B1D">
        <w:trPr>
          <w:trHeight w:val="340"/>
        </w:trPr>
        <w:tc>
          <w:tcPr>
            <w:tcW w:w="2126" w:type="dxa"/>
            <w:vMerge w:val="restart"/>
            <w:vAlign w:val="center"/>
          </w:tcPr>
          <w:p w14:paraId="76421CED" w14:textId="77777777" w:rsidR="00F63B1D" w:rsidRPr="00F63B1D" w:rsidRDefault="00F63B1D" w:rsidP="00F63B1D">
            <w:pPr>
              <w:spacing w:after="0"/>
              <w:jc w:val="right"/>
              <w:rPr>
                <w:rFonts w:eastAsia="Calibri" w:cs="Arial"/>
                <w:sz w:val="20"/>
              </w:rPr>
            </w:pPr>
            <w:r w:rsidRPr="00F63B1D">
              <w:rPr>
                <w:rFonts w:eastAsia="Calibri" w:cs="Arial"/>
                <w:sz w:val="20"/>
              </w:rPr>
              <w:t>Client contact details</w:t>
            </w:r>
            <w:r>
              <w:rPr>
                <w:rFonts w:eastAsia="Calibri" w:cs="Arial"/>
                <w:sz w:val="20"/>
              </w:rPr>
              <w:t>:</w:t>
            </w:r>
          </w:p>
        </w:tc>
        <w:tc>
          <w:tcPr>
            <w:tcW w:w="2551" w:type="dxa"/>
            <w:gridSpan w:val="2"/>
            <w:tcBorders>
              <w:right w:val="single" w:sz="4" w:space="0" w:color="auto"/>
            </w:tcBorders>
            <w:vAlign w:val="center"/>
          </w:tcPr>
          <w:p w14:paraId="615CA2E3" w14:textId="77777777" w:rsidR="00F63B1D" w:rsidRPr="001B6D55" w:rsidRDefault="00F63B1D" w:rsidP="00F63B1D">
            <w:pPr>
              <w:spacing w:after="0"/>
              <w:jc w:val="right"/>
              <w:rPr>
                <w:rFonts w:eastAsia="Calibri" w:cs="Arial"/>
                <w:sz w:val="20"/>
              </w:rPr>
            </w:pPr>
            <w:r w:rsidRPr="001B6D55">
              <w:rPr>
                <w:rFonts w:eastAsia="Calibri" w:cs="Arial"/>
                <w:sz w:val="20"/>
              </w:rPr>
              <w:t>Contact name:</w:t>
            </w:r>
          </w:p>
        </w:tc>
        <w:tc>
          <w:tcPr>
            <w:tcW w:w="3969" w:type="dxa"/>
            <w:tcBorders>
              <w:left w:val="single" w:sz="4" w:space="0" w:color="auto"/>
            </w:tcBorders>
          </w:tcPr>
          <w:p w14:paraId="39E1C2CB" w14:textId="77777777" w:rsidR="00F63B1D" w:rsidRPr="00A26A9D" w:rsidRDefault="00F63B1D" w:rsidP="00F63B1D">
            <w:pPr>
              <w:spacing w:after="0"/>
              <w:rPr>
                <w:rFonts w:ascii="Franklin Gothic Book" w:eastAsia="Calibri" w:hAnsi="Franklin Gothic Book" w:cs="Arial"/>
              </w:rPr>
            </w:pPr>
          </w:p>
        </w:tc>
      </w:tr>
      <w:tr w:rsidR="00F63B1D" w:rsidRPr="00A26A9D" w14:paraId="619D741E" w14:textId="77777777" w:rsidTr="00F63B1D">
        <w:trPr>
          <w:trHeight w:val="340"/>
        </w:trPr>
        <w:tc>
          <w:tcPr>
            <w:tcW w:w="2126" w:type="dxa"/>
            <w:vMerge/>
            <w:vAlign w:val="center"/>
          </w:tcPr>
          <w:p w14:paraId="43D3C0CF" w14:textId="77777777" w:rsidR="00F63B1D" w:rsidRPr="00A26A9D" w:rsidRDefault="00F63B1D" w:rsidP="00F63B1D">
            <w:pPr>
              <w:spacing w:after="0"/>
              <w:jc w:val="right"/>
              <w:rPr>
                <w:rFonts w:eastAsia="Calibri" w:cs="Arial"/>
                <w:sz w:val="20"/>
              </w:rPr>
            </w:pPr>
          </w:p>
        </w:tc>
        <w:tc>
          <w:tcPr>
            <w:tcW w:w="2551" w:type="dxa"/>
            <w:gridSpan w:val="2"/>
            <w:tcBorders>
              <w:right w:val="single" w:sz="4" w:space="0" w:color="auto"/>
            </w:tcBorders>
            <w:vAlign w:val="center"/>
          </w:tcPr>
          <w:p w14:paraId="2D98A183" w14:textId="77777777" w:rsidR="00F63B1D" w:rsidRPr="001B6D55" w:rsidRDefault="00F63B1D" w:rsidP="00F63B1D">
            <w:pPr>
              <w:spacing w:after="0"/>
              <w:jc w:val="right"/>
              <w:rPr>
                <w:rFonts w:eastAsia="Calibri" w:cs="Arial"/>
                <w:sz w:val="20"/>
              </w:rPr>
            </w:pPr>
            <w:r w:rsidRPr="001B6D55">
              <w:rPr>
                <w:rFonts w:eastAsia="Calibri" w:cs="Arial"/>
                <w:sz w:val="20"/>
              </w:rPr>
              <w:t>Contact e-mail address:</w:t>
            </w:r>
          </w:p>
        </w:tc>
        <w:tc>
          <w:tcPr>
            <w:tcW w:w="3969" w:type="dxa"/>
            <w:tcBorders>
              <w:left w:val="single" w:sz="4" w:space="0" w:color="auto"/>
            </w:tcBorders>
          </w:tcPr>
          <w:p w14:paraId="5378F009" w14:textId="77777777" w:rsidR="00F63B1D" w:rsidRPr="00A26A9D" w:rsidRDefault="00F63B1D" w:rsidP="00F63B1D">
            <w:pPr>
              <w:spacing w:after="0"/>
              <w:rPr>
                <w:rFonts w:ascii="Franklin Gothic Book" w:eastAsia="Calibri" w:hAnsi="Franklin Gothic Book" w:cs="Arial"/>
              </w:rPr>
            </w:pPr>
          </w:p>
        </w:tc>
      </w:tr>
      <w:tr w:rsidR="00F63B1D" w:rsidRPr="00A26A9D" w14:paraId="16D17566" w14:textId="77777777" w:rsidTr="00F63B1D">
        <w:trPr>
          <w:trHeight w:val="340"/>
        </w:trPr>
        <w:tc>
          <w:tcPr>
            <w:tcW w:w="2126" w:type="dxa"/>
            <w:vMerge/>
            <w:vAlign w:val="center"/>
          </w:tcPr>
          <w:p w14:paraId="707C7D7C" w14:textId="77777777" w:rsidR="00F63B1D" w:rsidRPr="00A26A9D" w:rsidRDefault="00F63B1D" w:rsidP="00F63B1D">
            <w:pPr>
              <w:spacing w:after="0"/>
              <w:jc w:val="right"/>
              <w:rPr>
                <w:rFonts w:eastAsia="Calibri" w:cs="Arial"/>
                <w:sz w:val="20"/>
              </w:rPr>
            </w:pPr>
          </w:p>
        </w:tc>
        <w:tc>
          <w:tcPr>
            <w:tcW w:w="2551" w:type="dxa"/>
            <w:gridSpan w:val="2"/>
            <w:tcBorders>
              <w:right w:val="single" w:sz="4" w:space="0" w:color="auto"/>
            </w:tcBorders>
            <w:vAlign w:val="center"/>
          </w:tcPr>
          <w:p w14:paraId="72E6EF09" w14:textId="77777777" w:rsidR="00F63B1D" w:rsidRPr="001B6D55" w:rsidRDefault="00F63B1D" w:rsidP="00F63B1D">
            <w:pPr>
              <w:spacing w:after="0"/>
              <w:jc w:val="right"/>
              <w:rPr>
                <w:rFonts w:eastAsia="Calibri" w:cs="Arial"/>
                <w:sz w:val="20"/>
              </w:rPr>
            </w:pPr>
            <w:r w:rsidRPr="001B6D55">
              <w:rPr>
                <w:rFonts w:eastAsia="Calibri" w:cs="Arial"/>
                <w:sz w:val="20"/>
              </w:rPr>
              <w:t>Contact telephone number:</w:t>
            </w:r>
          </w:p>
        </w:tc>
        <w:tc>
          <w:tcPr>
            <w:tcW w:w="3969" w:type="dxa"/>
            <w:tcBorders>
              <w:left w:val="single" w:sz="4" w:space="0" w:color="auto"/>
            </w:tcBorders>
          </w:tcPr>
          <w:p w14:paraId="206D292D" w14:textId="77777777" w:rsidR="00F63B1D" w:rsidRPr="00A26A9D" w:rsidRDefault="00F63B1D" w:rsidP="00F63B1D">
            <w:pPr>
              <w:spacing w:after="0"/>
              <w:rPr>
                <w:rFonts w:ascii="Franklin Gothic Book" w:eastAsia="Calibri" w:hAnsi="Franklin Gothic Book" w:cs="Arial"/>
              </w:rPr>
            </w:pPr>
          </w:p>
        </w:tc>
      </w:tr>
      <w:tr w:rsidR="00717E7B" w:rsidRPr="00A26A9D" w14:paraId="09A19887" w14:textId="77777777" w:rsidTr="00F63B1D">
        <w:trPr>
          <w:trHeight w:val="340"/>
        </w:trPr>
        <w:tc>
          <w:tcPr>
            <w:tcW w:w="2126" w:type="dxa"/>
            <w:vAlign w:val="center"/>
          </w:tcPr>
          <w:p w14:paraId="7C91798E" w14:textId="77777777" w:rsidR="00717E7B" w:rsidRPr="00A26A9D" w:rsidRDefault="00B74C3D" w:rsidP="00B74C3D">
            <w:pPr>
              <w:spacing w:after="0"/>
              <w:jc w:val="right"/>
              <w:rPr>
                <w:rFonts w:eastAsia="Calibri" w:cs="Arial"/>
                <w:sz w:val="20"/>
              </w:rPr>
            </w:pPr>
            <w:r>
              <w:rPr>
                <w:rFonts w:eastAsia="Calibri" w:cs="Arial"/>
                <w:sz w:val="20"/>
              </w:rPr>
              <w:t>Approx. a</w:t>
            </w:r>
            <w:r w:rsidR="00717E7B" w:rsidRPr="00A26A9D">
              <w:rPr>
                <w:rFonts w:eastAsia="Calibri" w:cs="Arial"/>
                <w:sz w:val="20"/>
              </w:rPr>
              <w:t>nnual value:</w:t>
            </w:r>
          </w:p>
        </w:tc>
        <w:tc>
          <w:tcPr>
            <w:tcW w:w="6520" w:type="dxa"/>
            <w:gridSpan w:val="3"/>
          </w:tcPr>
          <w:p w14:paraId="73F142EE" w14:textId="77777777" w:rsidR="00717E7B" w:rsidRPr="00A26A9D" w:rsidRDefault="00717E7B" w:rsidP="002D1DC6">
            <w:pPr>
              <w:spacing w:after="0"/>
              <w:rPr>
                <w:rFonts w:ascii="Franklin Gothic Book" w:eastAsia="Calibri" w:hAnsi="Franklin Gothic Book" w:cs="Arial"/>
              </w:rPr>
            </w:pPr>
          </w:p>
        </w:tc>
      </w:tr>
      <w:tr w:rsidR="00717E7B" w:rsidRPr="00A26A9D" w14:paraId="4864BEEA" w14:textId="77777777" w:rsidTr="00F63B1D">
        <w:trPr>
          <w:trHeight w:val="340"/>
        </w:trPr>
        <w:tc>
          <w:tcPr>
            <w:tcW w:w="2126" w:type="dxa"/>
            <w:vAlign w:val="center"/>
          </w:tcPr>
          <w:p w14:paraId="17653475" w14:textId="77777777" w:rsidR="00717E7B" w:rsidRPr="00A26A9D" w:rsidRDefault="00717E7B" w:rsidP="002D1DC6">
            <w:pPr>
              <w:spacing w:after="0"/>
              <w:jc w:val="right"/>
              <w:rPr>
                <w:rFonts w:eastAsia="Calibri" w:cs="Arial"/>
              </w:rPr>
            </w:pPr>
            <w:r w:rsidRPr="00A26A9D">
              <w:rPr>
                <w:rFonts w:eastAsia="Calibri" w:cs="Arial"/>
                <w:sz w:val="20"/>
              </w:rPr>
              <w:t>Start date:</w:t>
            </w:r>
          </w:p>
        </w:tc>
        <w:tc>
          <w:tcPr>
            <w:tcW w:w="1559" w:type="dxa"/>
            <w:tcBorders>
              <w:right w:val="single" w:sz="4" w:space="0" w:color="auto"/>
            </w:tcBorders>
          </w:tcPr>
          <w:p w14:paraId="209A35F0" w14:textId="77777777" w:rsidR="00717E7B" w:rsidRPr="00A26A9D" w:rsidRDefault="00717E7B" w:rsidP="002D1DC6">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5713EBF6" w14:textId="77777777" w:rsidR="00717E7B" w:rsidRPr="00A26A9D" w:rsidRDefault="00717E7B" w:rsidP="002D1DC6">
            <w:pPr>
              <w:spacing w:after="0"/>
              <w:jc w:val="right"/>
              <w:rPr>
                <w:rFonts w:eastAsia="Calibri" w:cs="Arial"/>
              </w:rPr>
            </w:pPr>
            <w:r w:rsidRPr="00A26A9D">
              <w:rPr>
                <w:rFonts w:eastAsia="Calibri" w:cs="Arial"/>
                <w:sz w:val="20"/>
              </w:rPr>
              <w:t>End date:</w:t>
            </w:r>
          </w:p>
        </w:tc>
        <w:tc>
          <w:tcPr>
            <w:tcW w:w="3969" w:type="dxa"/>
            <w:tcBorders>
              <w:left w:val="single" w:sz="4" w:space="0" w:color="auto"/>
            </w:tcBorders>
          </w:tcPr>
          <w:p w14:paraId="325029EA" w14:textId="77777777" w:rsidR="00717E7B" w:rsidRPr="00A26A9D" w:rsidRDefault="00717E7B" w:rsidP="002D1DC6">
            <w:pPr>
              <w:spacing w:after="0"/>
              <w:rPr>
                <w:rFonts w:ascii="Franklin Gothic Book" w:eastAsia="Calibri" w:hAnsi="Franklin Gothic Book" w:cs="Arial"/>
              </w:rPr>
            </w:pPr>
          </w:p>
        </w:tc>
      </w:tr>
      <w:tr w:rsidR="00717E7B" w:rsidRPr="00A26A9D" w14:paraId="102C77F7" w14:textId="77777777" w:rsidTr="00F63B1D">
        <w:trPr>
          <w:trHeight w:val="672"/>
        </w:trPr>
        <w:tc>
          <w:tcPr>
            <w:tcW w:w="8646" w:type="dxa"/>
            <w:gridSpan w:val="4"/>
            <w:shd w:val="clear" w:color="auto" w:fill="D9D9D9"/>
            <w:vAlign w:val="center"/>
          </w:tcPr>
          <w:p w14:paraId="5BFCE6BB" w14:textId="77777777" w:rsidR="00717E7B" w:rsidRPr="00A26A9D" w:rsidRDefault="00717E7B" w:rsidP="00872630">
            <w:pPr>
              <w:spacing w:after="0"/>
              <w:jc w:val="both"/>
              <w:rPr>
                <w:rFonts w:eastAsia="Calibri" w:cs="Arial"/>
                <w:sz w:val="20"/>
              </w:rPr>
            </w:pPr>
            <w:r w:rsidRPr="00D4107E">
              <w:rPr>
                <w:rFonts w:eastAsia="Calibri" w:cs="Arial"/>
                <w:i/>
                <w:sz w:val="20"/>
              </w:rPr>
              <w:t>1.</w:t>
            </w:r>
            <w:r w:rsidRPr="00A26A9D">
              <w:rPr>
                <w:rFonts w:eastAsia="Calibri" w:cs="Arial"/>
                <w:sz w:val="20"/>
              </w:rPr>
              <w:t xml:space="preserve"> </w:t>
            </w:r>
            <w:r w:rsidR="00FC1472">
              <w:rPr>
                <w:rFonts w:eastAsia="Calibri" w:cs="Arial"/>
                <w:i/>
                <w:sz w:val="20"/>
              </w:rPr>
              <w:t>Please outline the range of services</w:t>
            </w:r>
            <w:r w:rsidR="00F07ED0">
              <w:rPr>
                <w:rFonts w:eastAsia="Calibri" w:cs="Arial"/>
                <w:i/>
                <w:sz w:val="20"/>
              </w:rPr>
              <w:t xml:space="preserve"> </w:t>
            </w:r>
            <w:r w:rsidR="00FC1472">
              <w:rPr>
                <w:rFonts w:eastAsia="Calibri" w:cs="Arial"/>
                <w:i/>
                <w:sz w:val="20"/>
              </w:rPr>
              <w:t>carried out over the course of this contract.</w:t>
            </w:r>
          </w:p>
        </w:tc>
      </w:tr>
      <w:tr w:rsidR="00717E7B" w:rsidRPr="00A26A9D" w14:paraId="5F8AAC0B" w14:textId="77777777" w:rsidTr="002511B5">
        <w:trPr>
          <w:trHeight w:val="1092"/>
        </w:trPr>
        <w:tc>
          <w:tcPr>
            <w:tcW w:w="8646" w:type="dxa"/>
            <w:gridSpan w:val="4"/>
            <w:shd w:val="clear" w:color="auto" w:fill="FFFFFF"/>
            <w:vAlign w:val="center"/>
          </w:tcPr>
          <w:p w14:paraId="15030504" w14:textId="77777777" w:rsidR="00CA3359" w:rsidRDefault="00FC1472" w:rsidP="002D1DC6">
            <w:pPr>
              <w:spacing w:after="0"/>
              <w:rPr>
                <w:rFonts w:eastAsia="Calibri" w:cs="Arial"/>
                <w:sz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2A38C50F" w14:textId="77777777" w:rsidR="00766EAC" w:rsidRDefault="00766EAC" w:rsidP="002D1DC6">
            <w:pPr>
              <w:spacing w:after="0"/>
              <w:rPr>
                <w:rFonts w:eastAsia="Calibri" w:cs="Arial"/>
                <w:sz w:val="20"/>
              </w:rPr>
            </w:pPr>
          </w:p>
          <w:p w14:paraId="340C3B92" w14:textId="77777777" w:rsidR="00BB34A9" w:rsidRDefault="00BB34A9" w:rsidP="002D1DC6">
            <w:pPr>
              <w:spacing w:after="0"/>
              <w:rPr>
                <w:rFonts w:eastAsia="Calibri" w:cs="Arial"/>
                <w:sz w:val="20"/>
              </w:rPr>
            </w:pPr>
          </w:p>
          <w:p w14:paraId="2FE42C77" w14:textId="77777777" w:rsidR="00BB34A9" w:rsidRPr="00A26A9D" w:rsidRDefault="00BB34A9" w:rsidP="002D1DC6">
            <w:pPr>
              <w:spacing w:after="0"/>
              <w:rPr>
                <w:rFonts w:eastAsia="Calibri" w:cs="Arial"/>
                <w:sz w:val="20"/>
              </w:rPr>
            </w:pPr>
          </w:p>
        </w:tc>
      </w:tr>
      <w:tr w:rsidR="00FC1472" w:rsidRPr="00A26A9D" w14:paraId="50028896" w14:textId="77777777" w:rsidTr="00F63B1D">
        <w:trPr>
          <w:trHeight w:val="672"/>
        </w:trPr>
        <w:tc>
          <w:tcPr>
            <w:tcW w:w="8646" w:type="dxa"/>
            <w:gridSpan w:val="4"/>
            <w:shd w:val="clear" w:color="auto" w:fill="D9D9D9"/>
            <w:vAlign w:val="center"/>
          </w:tcPr>
          <w:p w14:paraId="65F70187" w14:textId="77777777" w:rsidR="00FC1472" w:rsidRPr="00A26A9D" w:rsidRDefault="00FC1472" w:rsidP="004E2690">
            <w:pPr>
              <w:spacing w:after="0"/>
              <w:jc w:val="both"/>
              <w:rPr>
                <w:rFonts w:eastAsia="Calibri" w:cs="Arial"/>
                <w:sz w:val="20"/>
              </w:rPr>
            </w:pPr>
            <w:r>
              <w:rPr>
                <w:rFonts w:eastAsia="Calibri" w:cs="Arial"/>
                <w:i/>
                <w:sz w:val="20"/>
              </w:rPr>
              <w:t>2</w:t>
            </w:r>
            <w:r w:rsidRPr="00D4107E">
              <w:rPr>
                <w:rFonts w:eastAsia="Calibri" w:cs="Arial"/>
                <w:i/>
                <w:sz w:val="20"/>
              </w:rPr>
              <w:t>.</w:t>
            </w:r>
            <w:r w:rsidRPr="00A26A9D">
              <w:rPr>
                <w:rFonts w:eastAsia="Calibri" w:cs="Arial"/>
                <w:sz w:val="20"/>
              </w:rPr>
              <w:t xml:space="preserve"> </w:t>
            </w:r>
            <w:r w:rsidRPr="00D53B7C">
              <w:rPr>
                <w:rFonts w:eastAsia="Calibri" w:cs="Arial"/>
                <w:i/>
                <w:sz w:val="20"/>
              </w:rPr>
              <w:t xml:space="preserve">Please </w:t>
            </w:r>
            <w:r>
              <w:rPr>
                <w:rFonts w:eastAsia="Calibri" w:cs="Arial"/>
                <w:i/>
                <w:sz w:val="20"/>
              </w:rPr>
              <w:t>indicate how the contract is comparable with the subject matter of this tender competition.</w:t>
            </w:r>
          </w:p>
        </w:tc>
      </w:tr>
      <w:tr w:rsidR="00FC1472" w:rsidRPr="00A26A9D" w14:paraId="23C41F03" w14:textId="77777777" w:rsidTr="002511B5">
        <w:trPr>
          <w:trHeight w:val="1263"/>
        </w:trPr>
        <w:tc>
          <w:tcPr>
            <w:tcW w:w="8646" w:type="dxa"/>
            <w:gridSpan w:val="4"/>
            <w:shd w:val="clear" w:color="auto" w:fill="FFFFFF"/>
            <w:vAlign w:val="center"/>
          </w:tcPr>
          <w:p w14:paraId="0C3EB597" w14:textId="77777777" w:rsidR="00832276" w:rsidRDefault="00832276" w:rsidP="00FC1472">
            <w:pPr>
              <w:spacing w:after="0"/>
              <w:rPr>
                <w:i/>
                <w:color w:val="A6A6A6" w:themeColor="background1" w:themeShade="A6"/>
                <w:sz w:val="20"/>
                <w:szCs w:val="20"/>
              </w:rPr>
            </w:pPr>
          </w:p>
          <w:p w14:paraId="5CC92630" w14:textId="77777777" w:rsidR="00FC1472" w:rsidRPr="00F55E83" w:rsidRDefault="00FC1472" w:rsidP="00FC1472">
            <w:pPr>
              <w:spacing w:after="0"/>
              <w:rPr>
                <w:i/>
                <w:color w:val="A6A6A6" w:themeColor="background1" w:themeShade="A6"/>
                <w:sz w:val="20"/>
                <w:szCs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68687B14" w14:textId="77777777" w:rsidR="00832276" w:rsidRDefault="00832276" w:rsidP="002D1DC6">
            <w:pPr>
              <w:spacing w:after="0"/>
              <w:rPr>
                <w:i/>
                <w:color w:val="A6A6A6" w:themeColor="background1" w:themeShade="A6"/>
                <w:sz w:val="20"/>
                <w:szCs w:val="20"/>
              </w:rPr>
            </w:pPr>
          </w:p>
          <w:p w14:paraId="3A882250" w14:textId="77777777" w:rsidR="00BB34A9" w:rsidRDefault="00BB34A9" w:rsidP="002D1DC6">
            <w:pPr>
              <w:spacing w:after="0"/>
              <w:rPr>
                <w:i/>
                <w:color w:val="A6A6A6" w:themeColor="background1" w:themeShade="A6"/>
                <w:sz w:val="20"/>
                <w:szCs w:val="20"/>
              </w:rPr>
            </w:pPr>
          </w:p>
          <w:p w14:paraId="2BCAF274" w14:textId="77777777" w:rsidR="00BB34A9" w:rsidRPr="0015670E" w:rsidRDefault="00BB34A9" w:rsidP="002D1DC6">
            <w:pPr>
              <w:spacing w:after="0"/>
              <w:rPr>
                <w:i/>
                <w:color w:val="A6A6A6" w:themeColor="background1" w:themeShade="A6"/>
                <w:sz w:val="20"/>
                <w:szCs w:val="20"/>
              </w:rPr>
            </w:pPr>
          </w:p>
        </w:tc>
      </w:tr>
    </w:tbl>
    <w:p w14:paraId="54907D06" w14:textId="77777777" w:rsidR="00796807" w:rsidRDefault="00796807" w:rsidP="002D1DC6">
      <w:pPr>
        <w:spacing w:after="0"/>
        <w:ind w:left="1134"/>
        <w:jc w:val="both"/>
        <w:rPr>
          <w:b/>
          <w:sz w:val="20"/>
          <w:u w:val="single"/>
        </w:rPr>
      </w:pPr>
    </w:p>
    <w:p w14:paraId="46193588" w14:textId="77777777" w:rsidR="00796807" w:rsidRDefault="00796807" w:rsidP="002D1DC6">
      <w:pPr>
        <w:spacing w:after="0"/>
        <w:ind w:left="1134"/>
        <w:jc w:val="both"/>
        <w:rPr>
          <w:b/>
          <w:sz w:val="20"/>
          <w:u w:val="single"/>
        </w:rPr>
      </w:pPr>
    </w:p>
    <w:tbl>
      <w:tblPr>
        <w:tblW w:w="864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559"/>
        <w:gridCol w:w="992"/>
        <w:gridCol w:w="3969"/>
      </w:tblGrid>
      <w:tr w:rsidR="00AB39B3" w:rsidRPr="00352253" w14:paraId="686C4D66" w14:textId="77777777" w:rsidTr="005C7F04">
        <w:tc>
          <w:tcPr>
            <w:tcW w:w="8646" w:type="dxa"/>
            <w:gridSpan w:val="4"/>
            <w:shd w:val="clear" w:color="auto" w:fill="D9D9D9" w:themeFill="background1" w:themeFillShade="D9"/>
            <w:vAlign w:val="center"/>
          </w:tcPr>
          <w:p w14:paraId="502780E4" w14:textId="77777777" w:rsidR="00AB39B3" w:rsidRPr="00C0233C" w:rsidRDefault="00AB39B3" w:rsidP="005C7F04">
            <w:pPr>
              <w:spacing w:after="0"/>
              <w:jc w:val="center"/>
              <w:rPr>
                <w:color w:val="76923C" w:themeColor="accent3" w:themeShade="BF"/>
                <w:sz w:val="6"/>
              </w:rPr>
            </w:pPr>
          </w:p>
          <w:p w14:paraId="1688868B" w14:textId="77777777" w:rsidR="00AB39B3" w:rsidRDefault="00AB39B3" w:rsidP="005C7F04">
            <w:pPr>
              <w:spacing w:after="0"/>
              <w:jc w:val="center"/>
              <w:rPr>
                <w:color w:val="76923C" w:themeColor="accent3" w:themeShade="BF"/>
              </w:rPr>
            </w:pPr>
            <w:r w:rsidRPr="00352253">
              <w:rPr>
                <w:color w:val="76923C" w:themeColor="accent3" w:themeShade="BF"/>
              </w:rPr>
              <w:t>4.1(</w:t>
            </w:r>
            <w:r w:rsidR="002D2BFC">
              <w:rPr>
                <w:color w:val="76923C" w:themeColor="accent3" w:themeShade="BF"/>
              </w:rPr>
              <w:t>f</w:t>
            </w:r>
            <w:r w:rsidRPr="00352253">
              <w:rPr>
                <w:color w:val="76923C" w:themeColor="accent3" w:themeShade="BF"/>
              </w:rPr>
              <w:t xml:space="preserve">) – PREVIOUS EXPERIENCE – PROJECT </w:t>
            </w:r>
            <w:r>
              <w:rPr>
                <w:color w:val="76923C" w:themeColor="accent3" w:themeShade="BF"/>
              </w:rPr>
              <w:t>TWO</w:t>
            </w:r>
          </w:p>
          <w:p w14:paraId="0E9E4290" w14:textId="77777777" w:rsidR="00AB39B3" w:rsidRPr="00C0233C" w:rsidRDefault="00AB39B3" w:rsidP="005C7F04">
            <w:pPr>
              <w:spacing w:after="0"/>
              <w:jc w:val="center"/>
              <w:rPr>
                <w:rFonts w:eastAsia="Calibri" w:cs="Arial"/>
                <w:b/>
                <w:color w:val="76923C" w:themeColor="accent3" w:themeShade="BF"/>
                <w:sz w:val="4"/>
              </w:rPr>
            </w:pPr>
          </w:p>
        </w:tc>
      </w:tr>
      <w:tr w:rsidR="00AB39B3" w:rsidRPr="00A26A9D" w14:paraId="2462E3FA" w14:textId="77777777" w:rsidTr="005C7F04">
        <w:trPr>
          <w:trHeight w:val="340"/>
        </w:trPr>
        <w:tc>
          <w:tcPr>
            <w:tcW w:w="2126" w:type="dxa"/>
            <w:vAlign w:val="center"/>
          </w:tcPr>
          <w:p w14:paraId="1DE24003" w14:textId="77777777" w:rsidR="00AB39B3" w:rsidRPr="00A26A9D" w:rsidRDefault="00E87C43" w:rsidP="005C7F04">
            <w:pPr>
              <w:spacing w:after="0"/>
              <w:jc w:val="right"/>
              <w:rPr>
                <w:rFonts w:eastAsia="Calibri" w:cs="Arial"/>
                <w:sz w:val="20"/>
              </w:rPr>
            </w:pPr>
            <w:r>
              <w:rPr>
                <w:rFonts w:eastAsia="Calibri" w:cs="Arial"/>
                <w:sz w:val="20"/>
              </w:rPr>
              <w:t>Client Name</w:t>
            </w:r>
            <w:r w:rsidR="00D42ABE">
              <w:rPr>
                <w:rFonts w:eastAsia="Calibri" w:cs="Arial"/>
                <w:sz w:val="20"/>
              </w:rPr>
              <w:t>:</w:t>
            </w:r>
          </w:p>
        </w:tc>
        <w:tc>
          <w:tcPr>
            <w:tcW w:w="6520" w:type="dxa"/>
            <w:gridSpan w:val="3"/>
          </w:tcPr>
          <w:p w14:paraId="0BBE7388" w14:textId="77777777" w:rsidR="00AB39B3" w:rsidRPr="00A26A9D" w:rsidRDefault="00AB39B3" w:rsidP="005C7F04">
            <w:pPr>
              <w:spacing w:after="0"/>
              <w:rPr>
                <w:rFonts w:ascii="Franklin Gothic Book" w:eastAsia="Calibri" w:hAnsi="Franklin Gothic Book" w:cs="Arial"/>
              </w:rPr>
            </w:pPr>
          </w:p>
        </w:tc>
      </w:tr>
      <w:tr w:rsidR="00AB39B3" w:rsidRPr="00A26A9D" w14:paraId="049CA786" w14:textId="77777777" w:rsidTr="005C7F04">
        <w:trPr>
          <w:trHeight w:val="340"/>
        </w:trPr>
        <w:tc>
          <w:tcPr>
            <w:tcW w:w="2126" w:type="dxa"/>
            <w:vMerge w:val="restart"/>
            <w:vAlign w:val="center"/>
          </w:tcPr>
          <w:p w14:paraId="00D0B0CF" w14:textId="77777777" w:rsidR="00AB39B3" w:rsidRPr="00F63B1D" w:rsidRDefault="00AB39B3" w:rsidP="005C7F04">
            <w:pPr>
              <w:spacing w:after="0"/>
              <w:jc w:val="right"/>
              <w:rPr>
                <w:rFonts w:eastAsia="Calibri" w:cs="Arial"/>
                <w:sz w:val="20"/>
              </w:rPr>
            </w:pPr>
            <w:r w:rsidRPr="00F63B1D">
              <w:rPr>
                <w:rFonts w:eastAsia="Calibri" w:cs="Arial"/>
                <w:sz w:val="20"/>
              </w:rPr>
              <w:t>Client contact details</w:t>
            </w:r>
            <w:r>
              <w:rPr>
                <w:rFonts w:eastAsia="Calibri" w:cs="Arial"/>
                <w:sz w:val="20"/>
              </w:rPr>
              <w:t>:</w:t>
            </w:r>
          </w:p>
        </w:tc>
        <w:tc>
          <w:tcPr>
            <w:tcW w:w="2551" w:type="dxa"/>
            <w:gridSpan w:val="2"/>
            <w:tcBorders>
              <w:right w:val="single" w:sz="4" w:space="0" w:color="auto"/>
            </w:tcBorders>
            <w:vAlign w:val="center"/>
          </w:tcPr>
          <w:p w14:paraId="611BB782" w14:textId="77777777" w:rsidR="00AB39B3" w:rsidRPr="001B6D55" w:rsidRDefault="00AB39B3" w:rsidP="005C7F04">
            <w:pPr>
              <w:spacing w:after="0"/>
              <w:jc w:val="right"/>
              <w:rPr>
                <w:rFonts w:eastAsia="Calibri" w:cs="Arial"/>
                <w:sz w:val="20"/>
              </w:rPr>
            </w:pPr>
            <w:r w:rsidRPr="001B6D55">
              <w:rPr>
                <w:rFonts w:eastAsia="Calibri" w:cs="Arial"/>
                <w:sz w:val="20"/>
              </w:rPr>
              <w:t>Contact name:</w:t>
            </w:r>
          </w:p>
        </w:tc>
        <w:tc>
          <w:tcPr>
            <w:tcW w:w="3969" w:type="dxa"/>
            <w:tcBorders>
              <w:left w:val="single" w:sz="4" w:space="0" w:color="auto"/>
            </w:tcBorders>
          </w:tcPr>
          <w:p w14:paraId="7F5BECE9" w14:textId="77777777" w:rsidR="00AB39B3" w:rsidRPr="00A26A9D" w:rsidRDefault="00AB39B3" w:rsidP="005C7F04">
            <w:pPr>
              <w:spacing w:after="0"/>
              <w:rPr>
                <w:rFonts w:ascii="Franklin Gothic Book" w:eastAsia="Calibri" w:hAnsi="Franklin Gothic Book" w:cs="Arial"/>
              </w:rPr>
            </w:pPr>
          </w:p>
        </w:tc>
      </w:tr>
      <w:tr w:rsidR="00AB39B3" w:rsidRPr="00A26A9D" w14:paraId="46A1672E" w14:textId="77777777" w:rsidTr="005C7F04">
        <w:trPr>
          <w:trHeight w:val="340"/>
        </w:trPr>
        <w:tc>
          <w:tcPr>
            <w:tcW w:w="2126" w:type="dxa"/>
            <w:vMerge/>
            <w:vAlign w:val="center"/>
          </w:tcPr>
          <w:p w14:paraId="08D38358" w14:textId="77777777" w:rsidR="00AB39B3" w:rsidRPr="00A26A9D" w:rsidRDefault="00AB39B3" w:rsidP="005C7F04">
            <w:pPr>
              <w:spacing w:after="0"/>
              <w:jc w:val="right"/>
              <w:rPr>
                <w:rFonts w:eastAsia="Calibri" w:cs="Arial"/>
                <w:sz w:val="20"/>
              </w:rPr>
            </w:pPr>
          </w:p>
        </w:tc>
        <w:tc>
          <w:tcPr>
            <w:tcW w:w="2551" w:type="dxa"/>
            <w:gridSpan w:val="2"/>
            <w:tcBorders>
              <w:right w:val="single" w:sz="4" w:space="0" w:color="auto"/>
            </w:tcBorders>
            <w:vAlign w:val="center"/>
          </w:tcPr>
          <w:p w14:paraId="35627B45" w14:textId="77777777" w:rsidR="00AB39B3" w:rsidRPr="001B6D55" w:rsidRDefault="00AB39B3" w:rsidP="005C7F04">
            <w:pPr>
              <w:spacing w:after="0"/>
              <w:jc w:val="right"/>
              <w:rPr>
                <w:rFonts w:eastAsia="Calibri" w:cs="Arial"/>
                <w:sz w:val="20"/>
              </w:rPr>
            </w:pPr>
            <w:r w:rsidRPr="001B6D55">
              <w:rPr>
                <w:rFonts w:eastAsia="Calibri" w:cs="Arial"/>
                <w:sz w:val="20"/>
              </w:rPr>
              <w:t>Contact e-mail address:</w:t>
            </w:r>
          </w:p>
        </w:tc>
        <w:tc>
          <w:tcPr>
            <w:tcW w:w="3969" w:type="dxa"/>
            <w:tcBorders>
              <w:left w:val="single" w:sz="4" w:space="0" w:color="auto"/>
            </w:tcBorders>
          </w:tcPr>
          <w:p w14:paraId="1E1FD7AA" w14:textId="77777777" w:rsidR="00AB39B3" w:rsidRPr="00A26A9D" w:rsidRDefault="00AB39B3" w:rsidP="005C7F04">
            <w:pPr>
              <w:spacing w:after="0"/>
              <w:rPr>
                <w:rFonts w:ascii="Franklin Gothic Book" w:eastAsia="Calibri" w:hAnsi="Franklin Gothic Book" w:cs="Arial"/>
              </w:rPr>
            </w:pPr>
          </w:p>
        </w:tc>
      </w:tr>
      <w:tr w:rsidR="00AB39B3" w:rsidRPr="00A26A9D" w14:paraId="250BDF14" w14:textId="77777777" w:rsidTr="005C7F04">
        <w:trPr>
          <w:trHeight w:val="340"/>
        </w:trPr>
        <w:tc>
          <w:tcPr>
            <w:tcW w:w="2126" w:type="dxa"/>
            <w:vMerge/>
            <w:vAlign w:val="center"/>
          </w:tcPr>
          <w:p w14:paraId="3900220F" w14:textId="77777777" w:rsidR="00AB39B3" w:rsidRPr="00A26A9D" w:rsidRDefault="00AB39B3" w:rsidP="005C7F04">
            <w:pPr>
              <w:spacing w:after="0"/>
              <w:jc w:val="right"/>
              <w:rPr>
                <w:rFonts w:eastAsia="Calibri" w:cs="Arial"/>
                <w:sz w:val="20"/>
              </w:rPr>
            </w:pPr>
          </w:p>
        </w:tc>
        <w:tc>
          <w:tcPr>
            <w:tcW w:w="2551" w:type="dxa"/>
            <w:gridSpan w:val="2"/>
            <w:tcBorders>
              <w:right w:val="single" w:sz="4" w:space="0" w:color="auto"/>
            </w:tcBorders>
            <w:vAlign w:val="center"/>
          </w:tcPr>
          <w:p w14:paraId="552764D3" w14:textId="77777777" w:rsidR="00AB39B3" w:rsidRPr="001B6D55" w:rsidRDefault="00AB39B3" w:rsidP="005C7F04">
            <w:pPr>
              <w:spacing w:after="0"/>
              <w:jc w:val="right"/>
              <w:rPr>
                <w:rFonts w:eastAsia="Calibri" w:cs="Arial"/>
                <w:sz w:val="20"/>
              </w:rPr>
            </w:pPr>
            <w:r w:rsidRPr="001B6D55">
              <w:rPr>
                <w:rFonts w:eastAsia="Calibri" w:cs="Arial"/>
                <w:sz w:val="20"/>
              </w:rPr>
              <w:t>Contact telephone number:</w:t>
            </w:r>
          </w:p>
        </w:tc>
        <w:tc>
          <w:tcPr>
            <w:tcW w:w="3969" w:type="dxa"/>
            <w:tcBorders>
              <w:left w:val="single" w:sz="4" w:space="0" w:color="auto"/>
            </w:tcBorders>
          </w:tcPr>
          <w:p w14:paraId="6353E883" w14:textId="77777777" w:rsidR="00AB39B3" w:rsidRPr="00A26A9D" w:rsidRDefault="00AB39B3" w:rsidP="005C7F04">
            <w:pPr>
              <w:spacing w:after="0"/>
              <w:rPr>
                <w:rFonts w:ascii="Franklin Gothic Book" w:eastAsia="Calibri" w:hAnsi="Franklin Gothic Book" w:cs="Arial"/>
              </w:rPr>
            </w:pPr>
          </w:p>
        </w:tc>
      </w:tr>
      <w:tr w:rsidR="00AB39B3" w:rsidRPr="00A26A9D" w14:paraId="3CBF9792" w14:textId="77777777" w:rsidTr="005C7F04">
        <w:trPr>
          <w:trHeight w:val="340"/>
        </w:trPr>
        <w:tc>
          <w:tcPr>
            <w:tcW w:w="2126" w:type="dxa"/>
            <w:vAlign w:val="center"/>
          </w:tcPr>
          <w:p w14:paraId="5379D4E9" w14:textId="77777777" w:rsidR="00AB39B3" w:rsidRPr="00A26A9D" w:rsidRDefault="00AB39B3" w:rsidP="005C7F04">
            <w:pPr>
              <w:spacing w:after="0"/>
              <w:jc w:val="right"/>
              <w:rPr>
                <w:rFonts w:eastAsia="Calibri" w:cs="Arial"/>
                <w:sz w:val="20"/>
              </w:rPr>
            </w:pPr>
            <w:r>
              <w:rPr>
                <w:rFonts w:eastAsia="Calibri" w:cs="Arial"/>
                <w:sz w:val="20"/>
              </w:rPr>
              <w:t>Approx. a</w:t>
            </w:r>
            <w:r w:rsidRPr="00A26A9D">
              <w:rPr>
                <w:rFonts w:eastAsia="Calibri" w:cs="Arial"/>
                <w:sz w:val="20"/>
              </w:rPr>
              <w:t>nnual value:</w:t>
            </w:r>
          </w:p>
        </w:tc>
        <w:tc>
          <w:tcPr>
            <w:tcW w:w="6520" w:type="dxa"/>
            <w:gridSpan w:val="3"/>
          </w:tcPr>
          <w:p w14:paraId="03E9D5E6" w14:textId="77777777" w:rsidR="00AB39B3" w:rsidRPr="00A26A9D" w:rsidRDefault="00AB39B3" w:rsidP="005C7F04">
            <w:pPr>
              <w:spacing w:after="0"/>
              <w:rPr>
                <w:rFonts w:ascii="Franklin Gothic Book" w:eastAsia="Calibri" w:hAnsi="Franklin Gothic Book" w:cs="Arial"/>
              </w:rPr>
            </w:pPr>
          </w:p>
        </w:tc>
      </w:tr>
      <w:tr w:rsidR="00AB39B3" w:rsidRPr="00A26A9D" w14:paraId="088077D3" w14:textId="77777777" w:rsidTr="005C7F04">
        <w:trPr>
          <w:trHeight w:val="340"/>
        </w:trPr>
        <w:tc>
          <w:tcPr>
            <w:tcW w:w="2126" w:type="dxa"/>
            <w:vAlign w:val="center"/>
          </w:tcPr>
          <w:p w14:paraId="1D268CAA" w14:textId="77777777" w:rsidR="00AB39B3" w:rsidRPr="00A26A9D" w:rsidRDefault="00AB39B3" w:rsidP="005C7F04">
            <w:pPr>
              <w:spacing w:after="0"/>
              <w:jc w:val="right"/>
              <w:rPr>
                <w:rFonts w:eastAsia="Calibri" w:cs="Arial"/>
              </w:rPr>
            </w:pPr>
            <w:r w:rsidRPr="00A26A9D">
              <w:rPr>
                <w:rFonts w:eastAsia="Calibri" w:cs="Arial"/>
                <w:sz w:val="20"/>
              </w:rPr>
              <w:t>Start date:</w:t>
            </w:r>
          </w:p>
        </w:tc>
        <w:tc>
          <w:tcPr>
            <w:tcW w:w="1559" w:type="dxa"/>
            <w:tcBorders>
              <w:right w:val="single" w:sz="4" w:space="0" w:color="auto"/>
            </w:tcBorders>
          </w:tcPr>
          <w:p w14:paraId="6AEF1A51" w14:textId="77777777" w:rsidR="00AB39B3" w:rsidRPr="00A26A9D" w:rsidRDefault="00AB39B3" w:rsidP="005C7F04">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71D176FB" w14:textId="77777777" w:rsidR="00AB39B3" w:rsidRPr="00A26A9D" w:rsidRDefault="00AB39B3" w:rsidP="005C7F04">
            <w:pPr>
              <w:spacing w:after="0"/>
              <w:jc w:val="right"/>
              <w:rPr>
                <w:rFonts w:eastAsia="Calibri" w:cs="Arial"/>
              </w:rPr>
            </w:pPr>
            <w:r w:rsidRPr="00A26A9D">
              <w:rPr>
                <w:rFonts w:eastAsia="Calibri" w:cs="Arial"/>
                <w:sz w:val="20"/>
              </w:rPr>
              <w:t>End date:</w:t>
            </w:r>
          </w:p>
        </w:tc>
        <w:tc>
          <w:tcPr>
            <w:tcW w:w="3969" w:type="dxa"/>
            <w:tcBorders>
              <w:left w:val="single" w:sz="4" w:space="0" w:color="auto"/>
            </w:tcBorders>
          </w:tcPr>
          <w:p w14:paraId="0BCE6835" w14:textId="77777777" w:rsidR="00AB39B3" w:rsidRPr="00A26A9D" w:rsidRDefault="00AB39B3" w:rsidP="005C7F04">
            <w:pPr>
              <w:spacing w:after="0"/>
              <w:rPr>
                <w:rFonts w:ascii="Franklin Gothic Book" w:eastAsia="Calibri" w:hAnsi="Franklin Gothic Book" w:cs="Arial"/>
              </w:rPr>
            </w:pPr>
          </w:p>
        </w:tc>
      </w:tr>
      <w:tr w:rsidR="00AB39B3" w:rsidRPr="00A26A9D" w14:paraId="5A2A3284" w14:textId="77777777" w:rsidTr="005C7F04">
        <w:trPr>
          <w:trHeight w:val="672"/>
        </w:trPr>
        <w:tc>
          <w:tcPr>
            <w:tcW w:w="8646" w:type="dxa"/>
            <w:gridSpan w:val="4"/>
            <w:shd w:val="clear" w:color="auto" w:fill="D9D9D9"/>
            <w:vAlign w:val="center"/>
          </w:tcPr>
          <w:p w14:paraId="43818077" w14:textId="77777777" w:rsidR="00AB39B3" w:rsidRPr="00A26A9D" w:rsidRDefault="00AB39B3" w:rsidP="00872630">
            <w:pPr>
              <w:spacing w:after="0"/>
              <w:jc w:val="both"/>
              <w:rPr>
                <w:rFonts w:eastAsia="Calibri" w:cs="Arial"/>
                <w:sz w:val="20"/>
              </w:rPr>
            </w:pPr>
            <w:r w:rsidRPr="00D4107E">
              <w:rPr>
                <w:rFonts w:eastAsia="Calibri" w:cs="Arial"/>
                <w:i/>
                <w:sz w:val="20"/>
              </w:rPr>
              <w:t>1.</w:t>
            </w:r>
            <w:r w:rsidRPr="00A26A9D">
              <w:rPr>
                <w:rFonts w:eastAsia="Calibri" w:cs="Arial"/>
                <w:sz w:val="20"/>
              </w:rPr>
              <w:t xml:space="preserve"> </w:t>
            </w:r>
            <w:r>
              <w:rPr>
                <w:rFonts w:eastAsia="Calibri" w:cs="Arial"/>
                <w:i/>
                <w:sz w:val="20"/>
              </w:rPr>
              <w:t>Please outline the range of services</w:t>
            </w:r>
            <w:r w:rsidR="00872630">
              <w:rPr>
                <w:rFonts w:eastAsia="Calibri" w:cs="Arial"/>
                <w:i/>
                <w:sz w:val="20"/>
              </w:rPr>
              <w:t xml:space="preserve"> </w:t>
            </w:r>
            <w:r>
              <w:rPr>
                <w:rFonts w:eastAsia="Calibri" w:cs="Arial"/>
                <w:i/>
                <w:sz w:val="20"/>
              </w:rPr>
              <w:t>carried out over the course of this contract.</w:t>
            </w:r>
          </w:p>
        </w:tc>
      </w:tr>
      <w:tr w:rsidR="00AB39B3" w:rsidRPr="00A26A9D" w14:paraId="2A44C81D" w14:textId="77777777" w:rsidTr="004774E2">
        <w:trPr>
          <w:trHeight w:val="1124"/>
        </w:trPr>
        <w:tc>
          <w:tcPr>
            <w:tcW w:w="8646" w:type="dxa"/>
            <w:gridSpan w:val="4"/>
            <w:shd w:val="clear" w:color="auto" w:fill="FFFFFF"/>
            <w:vAlign w:val="center"/>
          </w:tcPr>
          <w:p w14:paraId="1FE0D144" w14:textId="77777777" w:rsidR="00AB39B3" w:rsidRPr="00C0233C" w:rsidRDefault="00AB39B3" w:rsidP="005C7F04">
            <w:pPr>
              <w:spacing w:after="0"/>
              <w:rPr>
                <w:i/>
                <w:color w:val="A6A6A6" w:themeColor="background1" w:themeShade="A6"/>
                <w:sz w:val="12"/>
                <w:szCs w:val="20"/>
              </w:rPr>
            </w:pPr>
          </w:p>
          <w:p w14:paraId="0EC8D2FB" w14:textId="77777777" w:rsidR="00AB39B3" w:rsidRDefault="00AB39B3" w:rsidP="005C7F04">
            <w:pPr>
              <w:spacing w:after="0"/>
              <w:rPr>
                <w:i/>
                <w:color w:val="A6A6A6" w:themeColor="background1" w:themeShade="A6"/>
                <w:sz w:val="20"/>
                <w:szCs w:val="20"/>
              </w:rPr>
            </w:pPr>
          </w:p>
          <w:p w14:paraId="3872A7F3" w14:textId="2B9B7E71" w:rsidR="00BB34A9" w:rsidRDefault="00AB39B3" w:rsidP="005C7F04">
            <w:pPr>
              <w:spacing w:after="0"/>
              <w:rPr>
                <w:rFonts w:eastAsia="Calibri" w:cs="Arial"/>
                <w:sz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5D229AC6" w14:textId="77777777" w:rsidR="00BB34A9" w:rsidRDefault="00BB34A9" w:rsidP="005C7F04">
            <w:pPr>
              <w:spacing w:after="0"/>
              <w:rPr>
                <w:rFonts w:eastAsia="Calibri" w:cs="Arial"/>
                <w:sz w:val="20"/>
              </w:rPr>
            </w:pPr>
          </w:p>
          <w:p w14:paraId="75D497ED" w14:textId="77777777" w:rsidR="00BB34A9" w:rsidRDefault="00BB34A9" w:rsidP="005C7F04">
            <w:pPr>
              <w:spacing w:after="0"/>
              <w:rPr>
                <w:rFonts w:eastAsia="Calibri" w:cs="Arial"/>
                <w:sz w:val="20"/>
              </w:rPr>
            </w:pPr>
          </w:p>
          <w:p w14:paraId="6396C65D" w14:textId="77777777" w:rsidR="00AB39B3" w:rsidRPr="00A26A9D" w:rsidRDefault="00AB39B3" w:rsidP="005C7F04">
            <w:pPr>
              <w:spacing w:after="0"/>
              <w:rPr>
                <w:rFonts w:eastAsia="Calibri" w:cs="Arial"/>
                <w:sz w:val="20"/>
              </w:rPr>
            </w:pPr>
          </w:p>
        </w:tc>
      </w:tr>
      <w:tr w:rsidR="00AB39B3" w:rsidRPr="00A26A9D" w14:paraId="29AF51BE" w14:textId="77777777" w:rsidTr="005C7F04">
        <w:trPr>
          <w:trHeight w:val="672"/>
        </w:trPr>
        <w:tc>
          <w:tcPr>
            <w:tcW w:w="8646" w:type="dxa"/>
            <w:gridSpan w:val="4"/>
            <w:shd w:val="clear" w:color="auto" w:fill="D9D9D9"/>
            <w:vAlign w:val="center"/>
          </w:tcPr>
          <w:p w14:paraId="2BBDC15A" w14:textId="77777777" w:rsidR="00AB39B3" w:rsidRPr="00A26A9D" w:rsidRDefault="00AB39B3" w:rsidP="005C7F04">
            <w:pPr>
              <w:spacing w:after="0"/>
              <w:jc w:val="both"/>
              <w:rPr>
                <w:rFonts w:eastAsia="Calibri" w:cs="Arial"/>
                <w:sz w:val="20"/>
              </w:rPr>
            </w:pPr>
            <w:r>
              <w:rPr>
                <w:rFonts w:eastAsia="Calibri" w:cs="Arial"/>
                <w:i/>
                <w:sz w:val="20"/>
              </w:rPr>
              <w:t>2</w:t>
            </w:r>
            <w:r w:rsidRPr="00D4107E">
              <w:rPr>
                <w:rFonts w:eastAsia="Calibri" w:cs="Arial"/>
                <w:i/>
                <w:sz w:val="20"/>
              </w:rPr>
              <w:t>.</w:t>
            </w:r>
            <w:r w:rsidRPr="00A26A9D">
              <w:rPr>
                <w:rFonts w:eastAsia="Calibri" w:cs="Arial"/>
                <w:sz w:val="20"/>
              </w:rPr>
              <w:t xml:space="preserve"> </w:t>
            </w:r>
            <w:r w:rsidRPr="00D53B7C">
              <w:rPr>
                <w:rFonts w:eastAsia="Calibri" w:cs="Arial"/>
                <w:i/>
                <w:sz w:val="20"/>
              </w:rPr>
              <w:t xml:space="preserve">Please </w:t>
            </w:r>
            <w:r>
              <w:rPr>
                <w:rFonts w:eastAsia="Calibri" w:cs="Arial"/>
                <w:i/>
                <w:sz w:val="20"/>
              </w:rPr>
              <w:t>indicate how the contract is comparable with the subject matter of this tender competition.</w:t>
            </w:r>
          </w:p>
        </w:tc>
      </w:tr>
      <w:tr w:rsidR="00AB39B3" w:rsidRPr="00A26A9D" w14:paraId="28731AF7" w14:textId="77777777" w:rsidTr="004774E2">
        <w:trPr>
          <w:trHeight w:val="1012"/>
        </w:trPr>
        <w:tc>
          <w:tcPr>
            <w:tcW w:w="8646" w:type="dxa"/>
            <w:gridSpan w:val="4"/>
            <w:shd w:val="clear" w:color="auto" w:fill="FFFFFF"/>
            <w:vAlign w:val="center"/>
          </w:tcPr>
          <w:p w14:paraId="45DFBAC4" w14:textId="77777777" w:rsidR="00AB39B3" w:rsidRDefault="00AB39B3" w:rsidP="005C7F04">
            <w:pPr>
              <w:spacing w:after="0"/>
              <w:rPr>
                <w:i/>
                <w:color w:val="A6A6A6" w:themeColor="background1" w:themeShade="A6"/>
                <w:sz w:val="20"/>
                <w:szCs w:val="20"/>
              </w:rPr>
            </w:pPr>
          </w:p>
          <w:p w14:paraId="20525521" w14:textId="75BAE129" w:rsidR="00AB39B3" w:rsidRDefault="00AB39B3" w:rsidP="005C7F04">
            <w:pPr>
              <w:spacing w:after="0"/>
              <w:rPr>
                <w:i/>
                <w:color w:val="A6A6A6" w:themeColor="background1" w:themeShade="A6"/>
                <w:sz w:val="20"/>
                <w:szCs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5F25A4F9" w14:textId="77777777" w:rsidR="00AB39B3" w:rsidRDefault="00AB39B3" w:rsidP="005C7F04">
            <w:pPr>
              <w:spacing w:after="0"/>
              <w:rPr>
                <w:i/>
                <w:color w:val="A6A6A6" w:themeColor="background1" w:themeShade="A6"/>
                <w:sz w:val="20"/>
                <w:szCs w:val="20"/>
              </w:rPr>
            </w:pPr>
          </w:p>
          <w:p w14:paraId="1198A809" w14:textId="77777777" w:rsidR="00BB34A9" w:rsidRPr="0015670E" w:rsidRDefault="00BB34A9" w:rsidP="005C7F04">
            <w:pPr>
              <w:spacing w:after="0"/>
              <w:rPr>
                <w:i/>
                <w:color w:val="A6A6A6" w:themeColor="background1" w:themeShade="A6"/>
                <w:sz w:val="20"/>
                <w:szCs w:val="20"/>
              </w:rPr>
            </w:pPr>
          </w:p>
        </w:tc>
      </w:tr>
    </w:tbl>
    <w:p w14:paraId="651C1F10" w14:textId="77777777" w:rsidR="00BC2C5B" w:rsidRDefault="00BC2C5B" w:rsidP="00C0233C">
      <w:pPr>
        <w:spacing w:after="0"/>
        <w:jc w:val="both"/>
        <w:rPr>
          <w:b/>
          <w:sz w:val="20"/>
          <w:u w:val="single"/>
        </w:rPr>
      </w:pPr>
    </w:p>
    <w:p w14:paraId="02E08BCC" w14:textId="1FB17657" w:rsidR="006D28CC" w:rsidRPr="002511B5" w:rsidRDefault="006D28CC" w:rsidP="009B385D">
      <w:pPr>
        <w:pStyle w:val="Heading1"/>
        <w:numPr>
          <w:ilvl w:val="0"/>
          <w:numId w:val="9"/>
        </w:numPr>
        <w:spacing w:after="0"/>
        <w:ind w:left="567" w:hanging="567"/>
        <w:jc w:val="both"/>
        <w:rPr>
          <w:rFonts w:cs="Calibri"/>
          <w:color w:val="auto"/>
          <w:sz w:val="20"/>
          <w:szCs w:val="20"/>
          <w:lang w:val="en-GB"/>
        </w:rPr>
      </w:pPr>
      <w:bookmarkStart w:id="265" w:name="_Toc131686199"/>
      <w:bookmarkStart w:id="266" w:name="_Toc131686317"/>
      <w:bookmarkStart w:id="267" w:name="_Toc132277298"/>
      <w:bookmarkStart w:id="268" w:name="_Toc372629450"/>
      <w:bookmarkStart w:id="269" w:name="_Toc374368019"/>
      <w:bookmarkStart w:id="270" w:name="_Toc381786301"/>
      <w:r w:rsidRPr="002511B5">
        <w:rPr>
          <w:rFonts w:cs="Calibri"/>
          <w:color w:val="auto"/>
          <w:sz w:val="20"/>
          <w:szCs w:val="20"/>
          <w:lang w:val="en-GB"/>
        </w:rPr>
        <w:t xml:space="preserve">Tenderers must </w:t>
      </w:r>
      <w:r w:rsidR="007845B6">
        <w:rPr>
          <w:rFonts w:cs="Calibri"/>
          <w:color w:val="auto"/>
          <w:sz w:val="20"/>
          <w:szCs w:val="20"/>
          <w:lang w:val="en-GB"/>
        </w:rPr>
        <w:t>be registered with the Veterinary Council of Ireland (VCI)</w:t>
      </w:r>
      <w:r w:rsidRPr="002511B5">
        <w:rPr>
          <w:rFonts w:cs="Calibri"/>
          <w:color w:val="auto"/>
          <w:sz w:val="20"/>
          <w:szCs w:val="20"/>
          <w:lang w:val="en-GB"/>
        </w:rPr>
        <w:t>.</w:t>
      </w:r>
      <w:bookmarkEnd w:id="265"/>
      <w:bookmarkEnd w:id="266"/>
      <w:bookmarkEnd w:id="267"/>
      <w:r w:rsidRPr="002511B5">
        <w:rPr>
          <w:rFonts w:cs="Calibri"/>
          <w:color w:val="auto"/>
          <w:sz w:val="20"/>
          <w:szCs w:val="20"/>
          <w:lang w:val="en-GB"/>
        </w:rPr>
        <w:t xml:space="preserve">   </w:t>
      </w:r>
    </w:p>
    <w:p w14:paraId="7B5FC28F" w14:textId="77777777" w:rsidR="006D28CC" w:rsidRPr="002511B5" w:rsidRDefault="006D28CC" w:rsidP="006D28CC">
      <w:pPr>
        <w:pStyle w:val="Heading1"/>
        <w:numPr>
          <w:ilvl w:val="0"/>
          <w:numId w:val="0"/>
        </w:numPr>
        <w:spacing w:after="0"/>
        <w:ind w:left="567"/>
        <w:jc w:val="both"/>
        <w:rPr>
          <w:rFonts w:cs="Calibri"/>
          <w:color w:val="auto"/>
          <w:sz w:val="20"/>
          <w:szCs w:val="20"/>
          <w:lang w:val="en-GB"/>
        </w:rPr>
      </w:pPr>
    </w:p>
    <w:p w14:paraId="23B7E3A9" w14:textId="6E8626F2" w:rsidR="00F07ED0" w:rsidRPr="00320B72" w:rsidRDefault="006D28CC" w:rsidP="00C0233C">
      <w:pPr>
        <w:spacing w:after="0"/>
        <w:ind w:left="1134" w:hanging="567"/>
        <w:jc w:val="both"/>
        <w:rPr>
          <w:color w:val="FF0000"/>
          <w:sz w:val="20"/>
        </w:rPr>
      </w:pPr>
      <w:r w:rsidRPr="00320B72">
        <w:rPr>
          <w:b/>
          <w:color w:val="FF0000"/>
          <w:sz w:val="20"/>
          <w:u w:val="single"/>
        </w:rPr>
        <w:t>RULE</w:t>
      </w:r>
      <w:r w:rsidRPr="00320B72">
        <w:rPr>
          <w:b/>
          <w:color w:val="FF0000"/>
          <w:sz w:val="20"/>
        </w:rPr>
        <w:t xml:space="preserve">: </w:t>
      </w:r>
      <w:r w:rsidR="002077A6">
        <w:rPr>
          <w:color w:val="FF0000"/>
          <w:sz w:val="20"/>
        </w:rPr>
        <w:t>The proposed main veterinary practice and any subcontractors</w:t>
      </w:r>
      <w:r w:rsidRPr="00320B72">
        <w:rPr>
          <w:color w:val="FF0000"/>
          <w:sz w:val="20"/>
        </w:rPr>
        <w:t xml:space="preserve"> must </w:t>
      </w:r>
      <w:r w:rsidR="007845B6">
        <w:rPr>
          <w:color w:val="FF0000"/>
          <w:sz w:val="20"/>
        </w:rPr>
        <w:t xml:space="preserve">be registered and hold </w:t>
      </w:r>
      <w:r w:rsidR="005948CA">
        <w:rPr>
          <w:color w:val="FF0000"/>
          <w:sz w:val="20"/>
        </w:rPr>
        <w:t>an</w:t>
      </w:r>
      <w:r w:rsidR="007845B6">
        <w:rPr>
          <w:color w:val="FF0000"/>
          <w:sz w:val="20"/>
        </w:rPr>
        <w:t xml:space="preserve"> </w:t>
      </w:r>
      <w:r w:rsidR="005948CA">
        <w:rPr>
          <w:color w:val="FF0000"/>
          <w:sz w:val="20"/>
        </w:rPr>
        <w:t>up-to-date</w:t>
      </w:r>
      <w:r w:rsidR="007845B6">
        <w:rPr>
          <w:color w:val="FF0000"/>
          <w:sz w:val="20"/>
        </w:rPr>
        <w:t xml:space="preserve"> valid registration with the VCI</w:t>
      </w:r>
    </w:p>
    <w:p w14:paraId="60A5909A" w14:textId="77777777" w:rsidR="00C0233C" w:rsidRPr="002511B5" w:rsidRDefault="00C0233C" w:rsidP="00C0233C">
      <w:pPr>
        <w:spacing w:after="0"/>
        <w:ind w:left="567"/>
        <w:jc w:val="both"/>
        <w:rPr>
          <w:sz w:val="20"/>
        </w:rPr>
      </w:pPr>
    </w:p>
    <w:p w14:paraId="7A04BBAE" w14:textId="318F34F7" w:rsidR="00BA72E2" w:rsidRDefault="000E12B8" w:rsidP="00BA72E2">
      <w:pPr>
        <w:pStyle w:val="Heading1"/>
        <w:numPr>
          <w:ilvl w:val="0"/>
          <w:numId w:val="9"/>
        </w:numPr>
        <w:tabs>
          <w:tab w:val="num" w:pos="720"/>
        </w:tabs>
        <w:spacing w:after="0"/>
        <w:ind w:left="567" w:hanging="567"/>
        <w:jc w:val="both"/>
        <w:rPr>
          <w:rFonts w:cstheme="minorHAnsi"/>
          <w:color w:val="auto"/>
          <w:sz w:val="20"/>
          <w:szCs w:val="20"/>
          <w:lang w:val="en-GB"/>
        </w:rPr>
      </w:pPr>
      <w:r w:rsidRPr="002511B5">
        <w:rPr>
          <w:rFonts w:cs="Calibri"/>
          <w:color w:val="auto"/>
          <w:sz w:val="20"/>
          <w:szCs w:val="20"/>
          <w:lang w:val="en-GB"/>
        </w:rPr>
        <w:t xml:space="preserve">Tenderers </w:t>
      </w:r>
      <w:r w:rsidR="00701E1A" w:rsidRPr="00701E1A">
        <w:rPr>
          <w:rFonts w:cstheme="minorHAnsi"/>
          <w:color w:val="auto"/>
          <w:sz w:val="20"/>
          <w:szCs w:val="20"/>
          <w:lang w:val="en-GB"/>
        </w:rPr>
        <w:t xml:space="preserve">must </w:t>
      </w:r>
      <w:r w:rsidR="00701E1A">
        <w:rPr>
          <w:rFonts w:cstheme="minorHAnsi"/>
          <w:color w:val="auto"/>
          <w:sz w:val="20"/>
          <w:szCs w:val="20"/>
          <w:lang w:val="en-GB"/>
        </w:rPr>
        <w:t>demonstrate that they have access manpower and skills necessary to carry out all services</w:t>
      </w:r>
    </w:p>
    <w:p w14:paraId="4DC89EEA" w14:textId="77777777" w:rsidR="00B22FFE" w:rsidRPr="00B22FFE" w:rsidRDefault="00B22FFE" w:rsidP="00B22FFE"/>
    <w:p w14:paraId="06AE24F0" w14:textId="28C3F87F" w:rsidR="000E12B8" w:rsidRDefault="00701E1A" w:rsidP="00320B72">
      <w:pPr>
        <w:ind w:left="567"/>
        <w:rPr>
          <w:color w:val="FF0000"/>
          <w:sz w:val="20"/>
          <w:szCs w:val="20"/>
        </w:rPr>
      </w:pPr>
      <w:r w:rsidRPr="00B6476F">
        <w:rPr>
          <w:b/>
          <w:bCs/>
          <w:color w:val="FF0000"/>
          <w:sz w:val="20"/>
          <w:szCs w:val="20"/>
          <w:u w:val="single"/>
        </w:rPr>
        <w:t>RULE:</w:t>
      </w:r>
      <w:r w:rsidRPr="00B6476F">
        <w:rPr>
          <w:color w:val="FF0000"/>
          <w:sz w:val="20"/>
          <w:szCs w:val="20"/>
        </w:rPr>
        <w:t xml:space="preserve"> Tenderers must </w:t>
      </w:r>
      <w:r w:rsidR="00440C9B">
        <w:rPr>
          <w:color w:val="FF0000"/>
          <w:sz w:val="20"/>
          <w:szCs w:val="20"/>
        </w:rPr>
        <w:t>be able to provide The INS with continuous</w:t>
      </w:r>
      <w:r w:rsidR="00EF5FD7">
        <w:rPr>
          <w:color w:val="FF0000"/>
          <w:sz w:val="20"/>
          <w:szCs w:val="20"/>
        </w:rPr>
        <w:t xml:space="preserve"> access to the following staff</w:t>
      </w:r>
      <w:r w:rsidR="00C64355">
        <w:rPr>
          <w:color w:val="FF0000"/>
          <w:sz w:val="20"/>
          <w:szCs w:val="20"/>
        </w:rPr>
        <w:t xml:space="preserve"> </w:t>
      </w:r>
      <w:r w:rsidR="00C64355" w:rsidRPr="00C64355">
        <w:rPr>
          <w:b/>
          <w:bCs/>
          <w:color w:val="FF0000"/>
          <w:sz w:val="20"/>
          <w:szCs w:val="20"/>
          <w:u w:val="single"/>
        </w:rPr>
        <w:t>at a minimum</w:t>
      </w:r>
      <w:r w:rsidR="00C64355">
        <w:rPr>
          <w:color w:val="FF0000"/>
          <w:sz w:val="20"/>
          <w:szCs w:val="20"/>
        </w:rPr>
        <w:t>.</w:t>
      </w:r>
    </w:p>
    <w:p w14:paraId="36595F53" w14:textId="62B21467" w:rsidR="00C64355" w:rsidRPr="002077A6" w:rsidRDefault="00C64355" w:rsidP="002077A6">
      <w:pPr>
        <w:pStyle w:val="ListParagraph"/>
        <w:numPr>
          <w:ilvl w:val="1"/>
          <w:numId w:val="13"/>
        </w:numPr>
        <w:rPr>
          <w:b/>
          <w:bCs/>
          <w:color w:val="FF0000"/>
          <w:sz w:val="20"/>
          <w:szCs w:val="20"/>
        </w:rPr>
      </w:pPr>
      <w:r w:rsidRPr="002077A6">
        <w:rPr>
          <w:b/>
          <w:bCs/>
          <w:color w:val="FF0000"/>
          <w:sz w:val="20"/>
          <w:szCs w:val="20"/>
        </w:rPr>
        <w:t xml:space="preserve">2 x Senior Equine Veterinary practitioners </w:t>
      </w:r>
      <w:r w:rsidR="002077A6">
        <w:rPr>
          <w:b/>
          <w:bCs/>
          <w:color w:val="FF0000"/>
          <w:sz w:val="20"/>
          <w:szCs w:val="20"/>
        </w:rPr>
        <w:tab/>
      </w:r>
      <w:r w:rsidRPr="002077A6">
        <w:rPr>
          <w:b/>
          <w:bCs/>
          <w:color w:val="FF0000"/>
          <w:sz w:val="20"/>
          <w:szCs w:val="20"/>
        </w:rPr>
        <w:t>(1</w:t>
      </w:r>
      <w:r w:rsidR="00440C9B">
        <w:rPr>
          <w:b/>
          <w:bCs/>
          <w:color w:val="FF0000"/>
          <w:sz w:val="20"/>
          <w:szCs w:val="20"/>
        </w:rPr>
        <w:t>5</w:t>
      </w:r>
      <w:r w:rsidRPr="002077A6">
        <w:rPr>
          <w:b/>
          <w:bCs/>
          <w:color w:val="FF0000"/>
          <w:sz w:val="20"/>
          <w:szCs w:val="20"/>
        </w:rPr>
        <w:t xml:space="preserve">+ years’ Equine </w:t>
      </w:r>
      <w:r w:rsidR="00440C9B">
        <w:rPr>
          <w:b/>
          <w:bCs/>
          <w:color w:val="FF0000"/>
          <w:sz w:val="20"/>
          <w:szCs w:val="20"/>
        </w:rPr>
        <w:t>Reproductive</w:t>
      </w:r>
      <w:r w:rsidRPr="002077A6">
        <w:rPr>
          <w:b/>
          <w:bCs/>
          <w:color w:val="FF0000"/>
          <w:sz w:val="20"/>
          <w:szCs w:val="20"/>
        </w:rPr>
        <w:t xml:space="preserve"> experience)</w:t>
      </w:r>
    </w:p>
    <w:p w14:paraId="06ED1078" w14:textId="78C715B8" w:rsidR="00C64355" w:rsidRPr="002077A6" w:rsidRDefault="00C64355" w:rsidP="002077A6">
      <w:pPr>
        <w:pStyle w:val="ListParagraph"/>
        <w:numPr>
          <w:ilvl w:val="1"/>
          <w:numId w:val="13"/>
        </w:numPr>
        <w:rPr>
          <w:b/>
          <w:bCs/>
          <w:color w:val="FF0000"/>
          <w:sz w:val="20"/>
          <w:szCs w:val="20"/>
        </w:rPr>
      </w:pPr>
      <w:r w:rsidRPr="002077A6">
        <w:rPr>
          <w:b/>
          <w:bCs/>
          <w:color w:val="FF0000"/>
          <w:sz w:val="20"/>
          <w:szCs w:val="20"/>
        </w:rPr>
        <w:t xml:space="preserve">2 x Senior Equine Veterinary Surgeons </w:t>
      </w:r>
      <w:r w:rsidR="002077A6">
        <w:rPr>
          <w:b/>
          <w:bCs/>
          <w:color w:val="FF0000"/>
          <w:sz w:val="20"/>
          <w:szCs w:val="20"/>
        </w:rPr>
        <w:tab/>
      </w:r>
      <w:r w:rsidRPr="002077A6">
        <w:rPr>
          <w:b/>
          <w:bCs/>
          <w:color w:val="FF0000"/>
          <w:sz w:val="20"/>
          <w:szCs w:val="20"/>
        </w:rPr>
        <w:t>(1</w:t>
      </w:r>
      <w:r w:rsidR="00440C9B">
        <w:rPr>
          <w:b/>
          <w:bCs/>
          <w:color w:val="FF0000"/>
          <w:sz w:val="20"/>
          <w:szCs w:val="20"/>
        </w:rPr>
        <w:t>5</w:t>
      </w:r>
      <w:r w:rsidRPr="002077A6">
        <w:rPr>
          <w:b/>
          <w:bCs/>
          <w:color w:val="FF0000"/>
          <w:sz w:val="20"/>
          <w:szCs w:val="20"/>
        </w:rPr>
        <w:t xml:space="preserve">+ years’ </w:t>
      </w:r>
      <w:r w:rsidR="002077A6">
        <w:rPr>
          <w:b/>
          <w:bCs/>
          <w:color w:val="FF0000"/>
          <w:sz w:val="20"/>
          <w:szCs w:val="20"/>
        </w:rPr>
        <w:t xml:space="preserve">Equine Surgery </w:t>
      </w:r>
      <w:r w:rsidRPr="002077A6">
        <w:rPr>
          <w:b/>
          <w:bCs/>
          <w:color w:val="FF0000"/>
          <w:sz w:val="20"/>
          <w:szCs w:val="20"/>
        </w:rPr>
        <w:t>experience)</w:t>
      </w:r>
    </w:p>
    <w:p w14:paraId="78139A99" w14:textId="54E1C687" w:rsidR="00C64355" w:rsidRDefault="00C64355" w:rsidP="002077A6">
      <w:pPr>
        <w:pStyle w:val="ListParagraph"/>
        <w:numPr>
          <w:ilvl w:val="1"/>
          <w:numId w:val="13"/>
        </w:numPr>
        <w:rPr>
          <w:color w:val="FF0000"/>
          <w:sz w:val="20"/>
          <w:szCs w:val="20"/>
        </w:rPr>
      </w:pPr>
      <w:r w:rsidRPr="002077A6">
        <w:rPr>
          <w:b/>
          <w:bCs/>
          <w:color w:val="FF0000"/>
          <w:sz w:val="20"/>
          <w:szCs w:val="20"/>
        </w:rPr>
        <w:t xml:space="preserve">3 x Junior Equine Veterinary practitioners </w:t>
      </w:r>
      <w:r w:rsidR="002077A6">
        <w:rPr>
          <w:b/>
          <w:bCs/>
          <w:color w:val="FF0000"/>
          <w:sz w:val="20"/>
          <w:szCs w:val="20"/>
        </w:rPr>
        <w:tab/>
      </w:r>
      <w:r w:rsidRPr="002077A6">
        <w:rPr>
          <w:b/>
          <w:bCs/>
          <w:color w:val="FF0000"/>
          <w:sz w:val="20"/>
          <w:szCs w:val="20"/>
        </w:rPr>
        <w:t>(2+ years’ Equine Veterinary Experience)</w:t>
      </w:r>
    </w:p>
    <w:p w14:paraId="49293CC0" w14:textId="77777777" w:rsidR="004E7123" w:rsidRDefault="004E7123" w:rsidP="002511B5">
      <w:pPr>
        <w:pStyle w:val="ListParagraph"/>
        <w:ind w:left="567"/>
        <w:rPr>
          <w:sz w:val="20"/>
        </w:rPr>
      </w:pPr>
    </w:p>
    <w:p w14:paraId="4DF378F5" w14:textId="20C87C5B" w:rsidR="00B97E56" w:rsidRPr="00B97E56" w:rsidRDefault="00B97E56" w:rsidP="009C4921">
      <w:pPr>
        <w:pStyle w:val="Heading1"/>
        <w:numPr>
          <w:ilvl w:val="0"/>
          <w:numId w:val="9"/>
        </w:numPr>
        <w:tabs>
          <w:tab w:val="num" w:pos="720"/>
        </w:tabs>
        <w:spacing w:after="0"/>
        <w:ind w:left="567" w:hanging="567"/>
        <w:jc w:val="both"/>
        <w:rPr>
          <w:sz w:val="20"/>
        </w:rPr>
      </w:pPr>
      <w:r w:rsidRPr="00B97E56">
        <w:rPr>
          <w:rFonts w:cs="Calibri"/>
          <w:color w:val="auto"/>
          <w:sz w:val="20"/>
          <w:szCs w:val="20"/>
          <w:lang w:val="en-GB"/>
        </w:rPr>
        <w:t xml:space="preserve">Tenderers </w:t>
      </w:r>
      <w:r w:rsidRPr="00B97E56">
        <w:rPr>
          <w:rFonts w:cstheme="minorHAnsi"/>
          <w:color w:val="auto"/>
          <w:sz w:val="20"/>
          <w:szCs w:val="20"/>
          <w:lang w:val="en-GB"/>
        </w:rPr>
        <w:t>must</w:t>
      </w:r>
      <w:r>
        <w:rPr>
          <w:rFonts w:cstheme="minorHAnsi"/>
          <w:color w:val="auto"/>
          <w:sz w:val="20"/>
          <w:szCs w:val="20"/>
          <w:lang w:val="en-GB"/>
        </w:rPr>
        <w:t xml:space="preserve"> have access to an equine </w:t>
      </w:r>
      <w:r w:rsidR="003A644A">
        <w:rPr>
          <w:rFonts w:cstheme="minorHAnsi"/>
          <w:color w:val="auto"/>
          <w:sz w:val="20"/>
          <w:szCs w:val="20"/>
          <w:lang w:val="en-GB"/>
        </w:rPr>
        <w:t>h</w:t>
      </w:r>
      <w:r>
        <w:rPr>
          <w:rFonts w:cstheme="minorHAnsi"/>
          <w:color w:val="auto"/>
          <w:sz w:val="20"/>
          <w:szCs w:val="20"/>
          <w:lang w:val="en-GB"/>
        </w:rPr>
        <w:t>ospital facility within close proximity of the Irish National Stud Site.</w:t>
      </w:r>
    </w:p>
    <w:p w14:paraId="44E82BEE" w14:textId="77777777" w:rsidR="00B97E56" w:rsidRDefault="00B97E56" w:rsidP="00B97E56">
      <w:pPr>
        <w:pStyle w:val="Heading1"/>
        <w:numPr>
          <w:ilvl w:val="0"/>
          <w:numId w:val="0"/>
        </w:numPr>
        <w:spacing w:after="0"/>
        <w:ind w:left="567"/>
        <w:jc w:val="both"/>
        <w:rPr>
          <w:sz w:val="20"/>
        </w:rPr>
      </w:pPr>
    </w:p>
    <w:p w14:paraId="238A63E4" w14:textId="4F108E64" w:rsidR="00244907" w:rsidRPr="00B97E56" w:rsidRDefault="00B97E56" w:rsidP="00B97E56">
      <w:pPr>
        <w:pStyle w:val="Heading1"/>
        <w:numPr>
          <w:ilvl w:val="0"/>
          <w:numId w:val="0"/>
        </w:numPr>
        <w:spacing w:after="0"/>
        <w:ind w:left="567"/>
        <w:jc w:val="both"/>
        <w:rPr>
          <w:color w:val="EE0000"/>
          <w:sz w:val="20"/>
        </w:rPr>
      </w:pPr>
      <w:r w:rsidRPr="00B97E56">
        <w:rPr>
          <w:rFonts w:cstheme="minorHAnsi"/>
          <w:color w:val="EE0000"/>
          <w:sz w:val="20"/>
          <w:szCs w:val="20"/>
          <w:lang w:val="en-GB"/>
        </w:rPr>
        <w:t xml:space="preserve"> </w:t>
      </w:r>
      <w:r w:rsidRPr="00B97E56">
        <w:rPr>
          <w:rFonts w:cstheme="minorHAnsi"/>
          <w:color w:val="EE0000"/>
          <w:sz w:val="20"/>
          <w:szCs w:val="20"/>
          <w:u w:val="single"/>
          <w:lang w:val="en-GB"/>
        </w:rPr>
        <w:t>RULE:</w:t>
      </w:r>
      <w:r w:rsidRPr="00B97E56">
        <w:rPr>
          <w:rFonts w:cstheme="minorHAnsi"/>
          <w:color w:val="EE0000"/>
          <w:sz w:val="20"/>
          <w:szCs w:val="20"/>
          <w:lang w:val="en-GB"/>
        </w:rPr>
        <w:t xml:space="preserve"> </w:t>
      </w:r>
      <w:r w:rsidRPr="00B97E56">
        <w:rPr>
          <w:rFonts w:cstheme="minorHAnsi"/>
          <w:b w:val="0"/>
          <w:bCs/>
          <w:color w:val="EE0000"/>
          <w:sz w:val="20"/>
          <w:szCs w:val="20"/>
          <w:lang w:val="en-GB"/>
        </w:rPr>
        <w:t>Tenderers must own, operate, or have guaranteed immediate referral access</w:t>
      </w:r>
      <w:r>
        <w:rPr>
          <w:rFonts w:cstheme="minorHAnsi"/>
          <w:b w:val="0"/>
          <w:bCs/>
          <w:color w:val="EE0000"/>
          <w:sz w:val="20"/>
          <w:szCs w:val="20"/>
          <w:lang w:val="en-GB"/>
        </w:rPr>
        <w:t xml:space="preserve"> 24/7/365</w:t>
      </w:r>
      <w:r w:rsidRPr="00B97E56">
        <w:rPr>
          <w:rFonts w:cstheme="minorHAnsi"/>
          <w:b w:val="0"/>
          <w:bCs/>
          <w:color w:val="EE0000"/>
          <w:sz w:val="20"/>
          <w:szCs w:val="20"/>
          <w:lang w:val="en-GB"/>
        </w:rPr>
        <w:t xml:space="preserve"> to a fully equipped, modern equine hospital</w:t>
      </w:r>
      <w:r w:rsidR="003A644A">
        <w:rPr>
          <w:rFonts w:cstheme="minorHAnsi"/>
          <w:b w:val="0"/>
          <w:bCs/>
          <w:color w:val="EE0000"/>
          <w:sz w:val="20"/>
          <w:szCs w:val="20"/>
          <w:lang w:val="en-GB"/>
        </w:rPr>
        <w:t>/surgical</w:t>
      </w:r>
      <w:r w:rsidRPr="00B97E56">
        <w:rPr>
          <w:rFonts w:cstheme="minorHAnsi"/>
          <w:b w:val="0"/>
          <w:bCs/>
          <w:color w:val="EE0000"/>
          <w:sz w:val="20"/>
          <w:szCs w:val="20"/>
          <w:lang w:val="en-GB"/>
        </w:rPr>
        <w:t xml:space="preserve"> facility</w:t>
      </w:r>
      <w:r>
        <w:rPr>
          <w:rFonts w:cstheme="minorHAnsi"/>
          <w:b w:val="0"/>
          <w:bCs/>
          <w:color w:val="EE0000"/>
          <w:sz w:val="20"/>
          <w:szCs w:val="20"/>
          <w:lang w:val="en-GB"/>
        </w:rPr>
        <w:t xml:space="preserve"> within </w:t>
      </w:r>
      <w:r w:rsidR="001B4A9A">
        <w:rPr>
          <w:rFonts w:cstheme="minorHAnsi"/>
          <w:b w:val="0"/>
          <w:bCs/>
          <w:color w:val="EE0000"/>
          <w:sz w:val="20"/>
          <w:szCs w:val="20"/>
          <w:lang w:val="en-GB"/>
        </w:rPr>
        <w:t>20-minute</w:t>
      </w:r>
      <w:r w:rsidR="00440C9B">
        <w:rPr>
          <w:rFonts w:cstheme="minorHAnsi"/>
          <w:b w:val="0"/>
          <w:bCs/>
          <w:color w:val="EE0000"/>
          <w:sz w:val="20"/>
          <w:szCs w:val="20"/>
          <w:lang w:val="en-GB"/>
        </w:rPr>
        <w:t xml:space="preserve"> drive</w:t>
      </w:r>
      <w:r>
        <w:rPr>
          <w:rFonts w:cstheme="minorHAnsi"/>
          <w:b w:val="0"/>
          <w:bCs/>
          <w:color w:val="EE0000"/>
          <w:sz w:val="20"/>
          <w:szCs w:val="20"/>
          <w:lang w:val="en-GB"/>
        </w:rPr>
        <w:t xml:space="preserve"> of the Irish National Stud site in Tully, Co. Kildare.</w:t>
      </w:r>
    </w:p>
    <w:p w14:paraId="3068F1B3" w14:textId="77777777" w:rsidR="00244907" w:rsidRDefault="00244907" w:rsidP="002511B5">
      <w:pPr>
        <w:pStyle w:val="ListParagraph"/>
        <w:ind w:left="567"/>
        <w:rPr>
          <w:sz w:val="20"/>
        </w:rPr>
      </w:pPr>
    </w:p>
    <w:p w14:paraId="332BF690" w14:textId="63838B6E" w:rsidR="00F76ABE" w:rsidRDefault="00F76ABE" w:rsidP="00F76ABE">
      <w:pPr>
        <w:pStyle w:val="Heading1"/>
        <w:numPr>
          <w:ilvl w:val="0"/>
          <w:numId w:val="9"/>
        </w:numPr>
        <w:tabs>
          <w:tab w:val="num" w:pos="720"/>
        </w:tabs>
        <w:spacing w:after="0"/>
        <w:ind w:left="567" w:hanging="567"/>
        <w:jc w:val="both"/>
        <w:rPr>
          <w:rFonts w:cstheme="minorHAnsi"/>
          <w:color w:val="auto"/>
          <w:sz w:val="20"/>
          <w:szCs w:val="20"/>
          <w:lang w:val="en-GB"/>
        </w:rPr>
      </w:pPr>
      <w:r w:rsidRPr="00B97E56">
        <w:rPr>
          <w:rFonts w:cs="Calibri"/>
          <w:color w:val="auto"/>
          <w:sz w:val="20"/>
          <w:szCs w:val="20"/>
          <w:lang w:val="en-GB"/>
        </w:rPr>
        <w:t xml:space="preserve">Tenderers </w:t>
      </w:r>
      <w:r w:rsidRPr="00B97E56">
        <w:rPr>
          <w:rFonts w:cstheme="minorHAnsi"/>
          <w:color w:val="auto"/>
          <w:sz w:val="20"/>
          <w:szCs w:val="20"/>
          <w:lang w:val="en-GB"/>
        </w:rPr>
        <w:t>must</w:t>
      </w:r>
      <w:r>
        <w:rPr>
          <w:rFonts w:cstheme="minorHAnsi"/>
          <w:color w:val="auto"/>
          <w:sz w:val="20"/>
          <w:szCs w:val="20"/>
          <w:lang w:val="en-GB"/>
        </w:rPr>
        <w:t xml:space="preserve"> have an environmental management policy in place.</w:t>
      </w:r>
    </w:p>
    <w:p w14:paraId="4544438A" w14:textId="77777777" w:rsidR="00F76ABE" w:rsidRDefault="00F76ABE" w:rsidP="00F76ABE">
      <w:pPr>
        <w:rPr>
          <w:lang w:val="en-IE"/>
        </w:rPr>
      </w:pPr>
    </w:p>
    <w:p w14:paraId="36823C3B" w14:textId="229A1B62" w:rsidR="00F76ABE" w:rsidRPr="00F76ABE" w:rsidRDefault="00F76ABE" w:rsidP="00F76ABE">
      <w:pPr>
        <w:ind w:left="567"/>
        <w:rPr>
          <w:lang w:val="en-IE"/>
        </w:rPr>
      </w:pPr>
      <w:r w:rsidRPr="00F76ABE">
        <w:rPr>
          <w:rFonts w:cstheme="minorHAnsi"/>
          <w:b/>
          <w:bCs/>
          <w:color w:val="EE0000"/>
          <w:sz w:val="20"/>
          <w:szCs w:val="20"/>
          <w:u w:val="single"/>
        </w:rPr>
        <w:t>RULE:</w:t>
      </w:r>
      <w:r w:rsidRPr="00F76ABE">
        <w:rPr>
          <w:rFonts w:cstheme="minorHAnsi"/>
          <w:color w:val="EE0000"/>
          <w:sz w:val="20"/>
          <w:szCs w:val="20"/>
        </w:rPr>
        <w:t xml:space="preserve"> Tenderers must </w:t>
      </w:r>
      <w:r>
        <w:rPr>
          <w:rFonts w:cstheme="minorHAnsi"/>
          <w:color w:val="EE0000"/>
          <w:sz w:val="20"/>
          <w:szCs w:val="20"/>
        </w:rPr>
        <w:t xml:space="preserve">have an environmental management policy in place outlining their commitment to </w:t>
      </w:r>
      <w:r w:rsidRPr="00F76ABE">
        <w:rPr>
          <w:rFonts w:cstheme="minorHAnsi"/>
          <w:color w:val="EE0000"/>
          <w:sz w:val="20"/>
          <w:szCs w:val="20"/>
        </w:rPr>
        <w:t>sustainability</w:t>
      </w:r>
      <w:r>
        <w:rPr>
          <w:rFonts w:cstheme="minorHAnsi"/>
          <w:color w:val="EE0000"/>
          <w:sz w:val="20"/>
          <w:szCs w:val="20"/>
        </w:rPr>
        <w:t xml:space="preserve"> and</w:t>
      </w:r>
      <w:r w:rsidRPr="00F76ABE">
        <w:rPr>
          <w:rFonts w:cstheme="minorHAnsi"/>
          <w:color w:val="EE0000"/>
          <w:sz w:val="20"/>
          <w:szCs w:val="20"/>
        </w:rPr>
        <w:t xml:space="preserve"> pollution prevention</w:t>
      </w:r>
      <w:r>
        <w:rPr>
          <w:rFonts w:cstheme="minorHAnsi"/>
          <w:color w:val="EE0000"/>
          <w:sz w:val="20"/>
          <w:szCs w:val="20"/>
        </w:rPr>
        <w:t>.</w:t>
      </w:r>
    </w:p>
    <w:p w14:paraId="19469C59" w14:textId="77777777" w:rsidR="00244907" w:rsidRPr="00F76ABE" w:rsidRDefault="00244907" w:rsidP="00F76ABE">
      <w:pPr>
        <w:rPr>
          <w:sz w:val="20"/>
        </w:rPr>
      </w:pPr>
    </w:p>
    <w:p w14:paraId="5E88C4C5" w14:textId="77777777" w:rsidR="00244907" w:rsidRDefault="00244907" w:rsidP="002511B5">
      <w:pPr>
        <w:pStyle w:val="ListParagraph"/>
        <w:ind w:left="567"/>
        <w:rPr>
          <w:sz w:val="20"/>
        </w:rPr>
      </w:pPr>
    </w:p>
    <w:p w14:paraId="6434EE8C" w14:textId="77777777" w:rsidR="00244907" w:rsidRDefault="00244907" w:rsidP="002511B5">
      <w:pPr>
        <w:pStyle w:val="ListParagraph"/>
        <w:ind w:left="567"/>
        <w:rPr>
          <w:sz w:val="20"/>
        </w:rPr>
      </w:pPr>
    </w:p>
    <w:p w14:paraId="75FB41DE" w14:textId="77777777" w:rsidR="00244907" w:rsidRDefault="00244907" w:rsidP="002511B5">
      <w:pPr>
        <w:pStyle w:val="ListParagraph"/>
        <w:ind w:left="567"/>
        <w:rPr>
          <w:sz w:val="20"/>
        </w:rPr>
      </w:pPr>
    </w:p>
    <w:p w14:paraId="7C5F1798" w14:textId="77777777" w:rsidR="00244907" w:rsidRDefault="00244907" w:rsidP="002511B5">
      <w:pPr>
        <w:pStyle w:val="ListParagraph"/>
        <w:ind w:left="567"/>
        <w:rPr>
          <w:sz w:val="20"/>
        </w:rPr>
      </w:pPr>
    </w:p>
    <w:p w14:paraId="6D99E563" w14:textId="77777777" w:rsidR="000B44CB" w:rsidRDefault="000B44CB" w:rsidP="002511B5">
      <w:pPr>
        <w:pStyle w:val="ListParagraph"/>
        <w:ind w:left="567"/>
        <w:rPr>
          <w:sz w:val="20"/>
        </w:rPr>
      </w:pPr>
    </w:p>
    <w:p w14:paraId="2D44C4D1" w14:textId="77777777" w:rsidR="00EF5FD7" w:rsidRDefault="00EF5FD7" w:rsidP="004443D5">
      <w:pPr>
        <w:rPr>
          <w:sz w:val="20"/>
        </w:rPr>
      </w:pPr>
    </w:p>
    <w:p w14:paraId="0573D5A3" w14:textId="77777777" w:rsidR="00F76ABE" w:rsidRDefault="00F76ABE" w:rsidP="004443D5">
      <w:pPr>
        <w:rPr>
          <w:sz w:val="20"/>
        </w:rPr>
      </w:pPr>
    </w:p>
    <w:p w14:paraId="6282979D" w14:textId="77777777" w:rsidR="00440C9B" w:rsidRDefault="00440C9B" w:rsidP="004443D5">
      <w:pPr>
        <w:rPr>
          <w:sz w:val="20"/>
        </w:rPr>
      </w:pPr>
    </w:p>
    <w:p w14:paraId="064B7030" w14:textId="77777777" w:rsidR="00440C9B" w:rsidRDefault="00440C9B" w:rsidP="004443D5">
      <w:pPr>
        <w:rPr>
          <w:sz w:val="20"/>
        </w:rPr>
      </w:pPr>
    </w:p>
    <w:p w14:paraId="12B1EDE2" w14:textId="77777777" w:rsidR="00440C9B" w:rsidRPr="004443D5" w:rsidRDefault="00440C9B" w:rsidP="004443D5">
      <w:pPr>
        <w:rPr>
          <w:sz w:val="20"/>
        </w:rPr>
      </w:pPr>
    </w:p>
    <w:p w14:paraId="784EF686" w14:textId="77777777" w:rsidR="004D370D" w:rsidRPr="002E7879" w:rsidRDefault="00B51057" w:rsidP="008F5968">
      <w:pPr>
        <w:pStyle w:val="Heading2"/>
        <w:numPr>
          <w:ilvl w:val="1"/>
          <w:numId w:val="12"/>
        </w:numPr>
        <w:spacing w:after="0"/>
        <w:ind w:left="709" w:hanging="709"/>
        <w:rPr>
          <w:b/>
          <w:i w:val="0"/>
          <w:color w:val="76923C" w:themeColor="accent3" w:themeShade="BF"/>
          <w:sz w:val="20"/>
          <w:u w:val="none"/>
        </w:rPr>
      </w:pPr>
      <w:bookmarkStart w:id="271" w:name="_Toc131686201"/>
      <w:bookmarkStart w:id="272" w:name="_Toc131686319"/>
      <w:bookmarkStart w:id="273" w:name="_Toc132277300"/>
      <w:r w:rsidRPr="002E7879">
        <w:rPr>
          <w:b/>
          <w:i w:val="0"/>
          <w:color w:val="76923C" w:themeColor="accent3" w:themeShade="BF"/>
          <w:sz w:val="20"/>
          <w:u w:val="none"/>
        </w:rPr>
        <w:lastRenderedPageBreak/>
        <w:t>A</w:t>
      </w:r>
      <w:r w:rsidR="00D4107E" w:rsidRPr="002E7879">
        <w:rPr>
          <w:b/>
          <w:i w:val="0"/>
          <w:color w:val="76923C" w:themeColor="accent3" w:themeShade="BF"/>
          <w:sz w:val="20"/>
          <w:u w:val="none"/>
        </w:rPr>
        <w:t xml:space="preserve">ward </w:t>
      </w:r>
      <w:r w:rsidR="004D370D" w:rsidRPr="002E7879">
        <w:rPr>
          <w:b/>
          <w:i w:val="0"/>
          <w:color w:val="76923C" w:themeColor="accent3" w:themeShade="BF"/>
          <w:sz w:val="20"/>
          <w:u w:val="none"/>
        </w:rPr>
        <w:t>Criteria</w:t>
      </w:r>
      <w:r w:rsidR="00D4107E" w:rsidRPr="002E7879">
        <w:rPr>
          <w:b/>
          <w:i w:val="0"/>
          <w:color w:val="76923C" w:themeColor="accent3" w:themeShade="BF"/>
          <w:sz w:val="20"/>
          <w:u w:val="none"/>
        </w:rPr>
        <w:t xml:space="preserve"> </w:t>
      </w:r>
      <w:r w:rsidR="004D370D" w:rsidRPr="002E7879">
        <w:rPr>
          <w:b/>
          <w:i w:val="0"/>
          <w:color w:val="76923C" w:themeColor="accent3" w:themeShade="BF"/>
          <w:sz w:val="20"/>
          <w:u w:val="none"/>
        </w:rPr>
        <w:t>and Weightings</w:t>
      </w:r>
      <w:bookmarkEnd w:id="268"/>
      <w:bookmarkEnd w:id="269"/>
      <w:bookmarkEnd w:id="270"/>
      <w:bookmarkEnd w:id="271"/>
      <w:bookmarkEnd w:id="272"/>
      <w:bookmarkEnd w:id="273"/>
    </w:p>
    <w:p w14:paraId="08546F10" w14:textId="77777777" w:rsidR="002D1DC6" w:rsidRDefault="002D1DC6" w:rsidP="002D1DC6">
      <w:pPr>
        <w:spacing w:after="0"/>
        <w:jc w:val="both"/>
        <w:rPr>
          <w:sz w:val="20"/>
          <w:lang w:val="en-IE"/>
        </w:rPr>
      </w:pPr>
    </w:p>
    <w:p w14:paraId="2A35805F" w14:textId="05063143" w:rsidR="004D370D" w:rsidRDefault="004D370D" w:rsidP="002D1DC6">
      <w:pPr>
        <w:spacing w:after="0"/>
        <w:jc w:val="both"/>
        <w:rPr>
          <w:sz w:val="20"/>
          <w:szCs w:val="24"/>
        </w:rPr>
      </w:pPr>
      <w:r w:rsidRPr="004D370D">
        <w:rPr>
          <w:sz w:val="20"/>
          <w:lang w:val="en-IE"/>
        </w:rPr>
        <w:t xml:space="preserve">This </w:t>
      </w:r>
      <w:r w:rsidR="00EF5FD7">
        <w:rPr>
          <w:sz w:val="20"/>
          <w:lang w:val="en-IE"/>
        </w:rPr>
        <w:t>framework agreement</w:t>
      </w:r>
      <w:r w:rsidRPr="004D370D">
        <w:rPr>
          <w:sz w:val="20"/>
          <w:lang w:val="en-IE"/>
        </w:rPr>
        <w:t xml:space="preserve"> will be established with the tenderer submitting the most economically advantageous tender</w:t>
      </w:r>
      <w:r>
        <w:rPr>
          <w:sz w:val="20"/>
          <w:lang w:val="en-IE"/>
        </w:rPr>
        <w:t>, identified following application of the award criteria and weightings detailed hereunder.</w:t>
      </w:r>
      <w:r w:rsidR="008C4F2E">
        <w:rPr>
          <w:sz w:val="20"/>
          <w:lang w:val="en-IE"/>
        </w:rPr>
        <w:t xml:space="preserve"> </w:t>
      </w:r>
      <w:r>
        <w:rPr>
          <w:sz w:val="20"/>
          <w:szCs w:val="24"/>
        </w:rPr>
        <w:t>It is emphasised that the C</w:t>
      </w:r>
      <w:r w:rsidRPr="004D370D">
        <w:rPr>
          <w:sz w:val="20"/>
          <w:szCs w:val="24"/>
        </w:rPr>
        <w:t>ontracti</w:t>
      </w:r>
      <w:r>
        <w:rPr>
          <w:sz w:val="20"/>
          <w:szCs w:val="24"/>
        </w:rPr>
        <w:t>ng A</w:t>
      </w:r>
      <w:r w:rsidRPr="004D370D">
        <w:rPr>
          <w:sz w:val="20"/>
          <w:szCs w:val="24"/>
        </w:rPr>
        <w:t xml:space="preserve">uthority </w:t>
      </w:r>
      <w:r>
        <w:rPr>
          <w:sz w:val="20"/>
          <w:szCs w:val="24"/>
        </w:rPr>
        <w:t>is not bound</w:t>
      </w:r>
      <w:r w:rsidRPr="004D370D">
        <w:rPr>
          <w:sz w:val="20"/>
          <w:szCs w:val="24"/>
        </w:rPr>
        <w:t xml:space="preserve"> to accept</w:t>
      </w:r>
      <w:r w:rsidR="008C4F2E">
        <w:rPr>
          <w:sz w:val="20"/>
          <w:szCs w:val="24"/>
        </w:rPr>
        <w:t xml:space="preserve"> </w:t>
      </w:r>
      <w:r w:rsidRPr="004D370D">
        <w:rPr>
          <w:sz w:val="20"/>
          <w:szCs w:val="24"/>
        </w:rPr>
        <w:t>the most economically advantageous tender or any tender</w:t>
      </w:r>
      <w:r w:rsidR="00131B01">
        <w:rPr>
          <w:sz w:val="20"/>
          <w:szCs w:val="24"/>
        </w:rPr>
        <w:t xml:space="preserve"> </w:t>
      </w:r>
      <w:proofErr w:type="gramStart"/>
      <w:r w:rsidR="00131B01">
        <w:rPr>
          <w:sz w:val="20"/>
          <w:szCs w:val="24"/>
        </w:rPr>
        <w:t>received</w:t>
      </w:r>
      <w:r w:rsidRPr="004D370D">
        <w:rPr>
          <w:sz w:val="20"/>
          <w:szCs w:val="24"/>
        </w:rPr>
        <w:t>, and</w:t>
      </w:r>
      <w:proofErr w:type="gramEnd"/>
      <w:r w:rsidRPr="004D370D">
        <w:rPr>
          <w:sz w:val="20"/>
          <w:szCs w:val="24"/>
        </w:rPr>
        <w:t xml:space="preserve"> reserves the right to accept or reject in whole or in part any or all tenders received</w:t>
      </w:r>
      <w:r>
        <w:rPr>
          <w:sz w:val="20"/>
          <w:szCs w:val="24"/>
        </w:rPr>
        <w:t>.</w:t>
      </w:r>
    </w:p>
    <w:p w14:paraId="618A81E5" w14:textId="77777777" w:rsidR="00CE6118" w:rsidRPr="008C4F2E" w:rsidRDefault="00CE6118" w:rsidP="002D1DC6">
      <w:pPr>
        <w:spacing w:after="0"/>
        <w:jc w:val="both"/>
        <w:rPr>
          <w:sz w:val="20"/>
          <w:lang w:val="en-IE"/>
        </w:rPr>
      </w:pPr>
    </w:p>
    <w:tbl>
      <w:tblPr>
        <w:tblStyle w:val="TableGrid"/>
        <w:tblW w:w="9134" w:type="dxa"/>
        <w:tblInd w:w="108" w:type="dxa"/>
        <w:tblLayout w:type="fixed"/>
        <w:tblLook w:val="04A0" w:firstRow="1" w:lastRow="0" w:firstColumn="1" w:lastColumn="0" w:noHBand="0" w:noVBand="1"/>
      </w:tblPr>
      <w:tblGrid>
        <w:gridCol w:w="426"/>
        <w:gridCol w:w="5651"/>
        <w:gridCol w:w="586"/>
        <w:gridCol w:w="1134"/>
        <w:gridCol w:w="1337"/>
      </w:tblGrid>
      <w:tr w:rsidR="00BA72E2" w:rsidRPr="00012B84" w14:paraId="611A60A8" w14:textId="77777777" w:rsidTr="000745DF">
        <w:trPr>
          <w:trHeight w:val="291"/>
        </w:trPr>
        <w:tc>
          <w:tcPr>
            <w:tcW w:w="9134" w:type="dxa"/>
            <w:gridSpan w:val="5"/>
            <w:shd w:val="clear" w:color="auto" w:fill="4F6228"/>
            <w:vAlign w:val="center"/>
          </w:tcPr>
          <w:p w14:paraId="7A31BC86" w14:textId="77777777" w:rsidR="00BA72E2" w:rsidRPr="00012B84" w:rsidRDefault="00BA72E2" w:rsidP="000745DF">
            <w:pPr>
              <w:jc w:val="center"/>
              <w:rPr>
                <w:rFonts w:ascii="Calibri" w:eastAsia="Calibri" w:hAnsi="Calibri" w:cs="Times New Roman"/>
                <w:color w:val="FFFFFF"/>
                <w:sz w:val="20"/>
                <w:szCs w:val="20"/>
              </w:rPr>
            </w:pPr>
            <w:bookmarkStart w:id="274" w:name="_Hlk73207998"/>
            <w:r w:rsidRPr="00012B84">
              <w:rPr>
                <w:rFonts w:ascii="Calibri" w:eastAsia="Calibri" w:hAnsi="Calibri" w:cs="Times New Roman"/>
                <w:color w:val="FFFFFF"/>
                <w:sz w:val="20"/>
                <w:szCs w:val="20"/>
              </w:rPr>
              <w:t>AWARD CRITERIA</w:t>
            </w:r>
          </w:p>
        </w:tc>
      </w:tr>
      <w:tr w:rsidR="00BA72E2" w:rsidRPr="00012B84" w14:paraId="009047BF" w14:textId="77777777" w:rsidTr="000745DF">
        <w:trPr>
          <w:trHeight w:val="564"/>
        </w:trPr>
        <w:tc>
          <w:tcPr>
            <w:tcW w:w="426" w:type="dxa"/>
            <w:shd w:val="clear" w:color="auto" w:fill="D6E3BC"/>
            <w:vAlign w:val="center"/>
          </w:tcPr>
          <w:p w14:paraId="4BFAF029" w14:textId="77777777" w:rsidR="00BA72E2" w:rsidRPr="00012B84" w:rsidRDefault="00BA72E2" w:rsidP="000745DF">
            <w:pPr>
              <w:jc w:val="center"/>
              <w:rPr>
                <w:rFonts w:ascii="Calibri" w:eastAsia="Calibri" w:hAnsi="Calibri" w:cs="Times New Roman"/>
                <w:sz w:val="20"/>
                <w:szCs w:val="20"/>
              </w:rPr>
            </w:pPr>
          </w:p>
        </w:tc>
        <w:tc>
          <w:tcPr>
            <w:tcW w:w="5651" w:type="dxa"/>
            <w:shd w:val="clear" w:color="auto" w:fill="D6E3BC"/>
            <w:vAlign w:val="center"/>
          </w:tcPr>
          <w:p w14:paraId="74DC3AA5"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Criterion</w:t>
            </w:r>
          </w:p>
        </w:tc>
        <w:tc>
          <w:tcPr>
            <w:tcW w:w="586" w:type="dxa"/>
            <w:shd w:val="clear" w:color="auto" w:fill="D6E3BC"/>
            <w:vAlign w:val="center"/>
          </w:tcPr>
          <w:p w14:paraId="3FC2BF68" w14:textId="77777777" w:rsidR="00BA72E2" w:rsidRPr="00012B84" w:rsidRDefault="00BA72E2" w:rsidP="000745DF">
            <w:pPr>
              <w:jc w:val="center"/>
              <w:rPr>
                <w:rFonts w:ascii="Calibri" w:eastAsia="Calibri" w:hAnsi="Calibri" w:cs="Times New Roman"/>
                <w:b/>
                <w:sz w:val="20"/>
                <w:szCs w:val="20"/>
              </w:rPr>
            </w:pPr>
            <w:r w:rsidRPr="00012B84">
              <w:rPr>
                <w:rFonts w:ascii="Calibri" w:eastAsia="Calibri" w:hAnsi="Calibri" w:cs="Times New Roman"/>
                <w:b/>
                <w:sz w:val="20"/>
                <w:szCs w:val="20"/>
              </w:rPr>
              <w:t>%</w:t>
            </w:r>
          </w:p>
        </w:tc>
        <w:tc>
          <w:tcPr>
            <w:tcW w:w="1134" w:type="dxa"/>
            <w:shd w:val="clear" w:color="auto" w:fill="D6E3BC"/>
            <w:vAlign w:val="center"/>
          </w:tcPr>
          <w:p w14:paraId="2D35CF2D"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Maximum Score Available</w:t>
            </w:r>
          </w:p>
        </w:tc>
        <w:tc>
          <w:tcPr>
            <w:tcW w:w="1337" w:type="dxa"/>
            <w:shd w:val="clear" w:color="auto" w:fill="D6E3BC"/>
            <w:vAlign w:val="center"/>
          </w:tcPr>
          <w:p w14:paraId="0459B563"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Minimum Required Score</w:t>
            </w:r>
          </w:p>
        </w:tc>
      </w:tr>
      <w:tr w:rsidR="00BA72E2" w:rsidRPr="00012B84" w14:paraId="58CC06BE" w14:textId="77777777" w:rsidTr="000745DF">
        <w:trPr>
          <w:trHeight w:val="417"/>
        </w:trPr>
        <w:tc>
          <w:tcPr>
            <w:tcW w:w="426" w:type="dxa"/>
            <w:shd w:val="clear" w:color="auto" w:fill="EAF1DD"/>
            <w:vAlign w:val="center"/>
          </w:tcPr>
          <w:p w14:paraId="3A1D2761"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A</w:t>
            </w:r>
          </w:p>
        </w:tc>
        <w:tc>
          <w:tcPr>
            <w:tcW w:w="5651" w:type="dxa"/>
            <w:shd w:val="clear" w:color="auto" w:fill="EAF1DD"/>
            <w:vAlign w:val="center"/>
          </w:tcPr>
          <w:p w14:paraId="0B7C888A" w14:textId="6D6F38D4" w:rsidR="00BA72E2" w:rsidRPr="00012B84" w:rsidRDefault="004A0A96" w:rsidP="000745DF">
            <w:pPr>
              <w:rPr>
                <w:rFonts w:ascii="Calibri" w:eastAsia="Calibri" w:hAnsi="Calibri" w:cs="Times New Roman"/>
                <w:sz w:val="20"/>
                <w:szCs w:val="20"/>
              </w:rPr>
            </w:pPr>
            <w:r w:rsidRPr="004A0A96">
              <w:rPr>
                <w:rFonts w:ascii="Calibri" w:eastAsia="Calibri" w:hAnsi="Calibri" w:cs="Times New Roman"/>
                <w:sz w:val="20"/>
                <w:szCs w:val="20"/>
              </w:rPr>
              <w:t>Proposed Methodology for Service Delivery and Contract Management</w:t>
            </w:r>
          </w:p>
        </w:tc>
        <w:tc>
          <w:tcPr>
            <w:tcW w:w="586" w:type="dxa"/>
            <w:shd w:val="clear" w:color="auto" w:fill="EAF1DD"/>
            <w:vAlign w:val="center"/>
          </w:tcPr>
          <w:p w14:paraId="438EBBF9" w14:textId="1756EBCC" w:rsidR="00BA72E2" w:rsidRPr="00012B84" w:rsidRDefault="00BA72E2" w:rsidP="000745DF">
            <w:pPr>
              <w:jc w:val="center"/>
              <w:rPr>
                <w:rFonts w:ascii="Calibri" w:eastAsia="Calibri" w:hAnsi="Calibri" w:cs="Times New Roman"/>
                <w:b/>
                <w:bCs/>
                <w:sz w:val="20"/>
                <w:szCs w:val="20"/>
              </w:rPr>
            </w:pPr>
            <w:r w:rsidRPr="00012B84">
              <w:rPr>
                <w:rFonts w:ascii="Calibri" w:eastAsia="Calibri" w:hAnsi="Calibri" w:cs="Times New Roman"/>
                <w:b/>
                <w:bCs/>
                <w:sz w:val="20"/>
                <w:szCs w:val="20"/>
              </w:rPr>
              <w:t xml:space="preserve"> </w:t>
            </w:r>
            <w:r w:rsidR="004A0A96">
              <w:rPr>
                <w:rFonts w:ascii="Calibri" w:eastAsia="Calibri" w:hAnsi="Calibri" w:cs="Times New Roman"/>
                <w:b/>
                <w:bCs/>
                <w:sz w:val="20"/>
                <w:szCs w:val="20"/>
              </w:rPr>
              <w:t>4</w:t>
            </w:r>
            <w:r>
              <w:rPr>
                <w:rFonts w:ascii="Calibri" w:eastAsia="Calibri" w:hAnsi="Calibri" w:cs="Times New Roman"/>
                <w:b/>
                <w:bCs/>
                <w:sz w:val="20"/>
                <w:szCs w:val="20"/>
              </w:rPr>
              <w:t>0</w:t>
            </w:r>
          </w:p>
        </w:tc>
        <w:tc>
          <w:tcPr>
            <w:tcW w:w="1134" w:type="dxa"/>
            <w:shd w:val="clear" w:color="auto" w:fill="EAF1DD"/>
            <w:vAlign w:val="center"/>
          </w:tcPr>
          <w:p w14:paraId="55CE0EE1" w14:textId="21870EF2"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4</w:t>
            </w:r>
            <w:r w:rsidR="00BA72E2" w:rsidRPr="00012B84">
              <w:rPr>
                <w:rFonts w:ascii="Calibri" w:eastAsia="Calibri" w:hAnsi="Calibri" w:cs="Times New Roman"/>
                <w:b/>
                <w:bCs/>
                <w:sz w:val="20"/>
                <w:szCs w:val="20"/>
              </w:rPr>
              <w:t>,</w:t>
            </w:r>
            <w:r w:rsidR="00BA72E2">
              <w:rPr>
                <w:rFonts w:ascii="Calibri" w:eastAsia="Calibri" w:hAnsi="Calibri" w:cs="Times New Roman"/>
                <w:b/>
                <w:bCs/>
                <w:sz w:val="20"/>
                <w:szCs w:val="20"/>
              </w:rPr>
              <w:t>0</w:t>
            </w:r>
            <w:r w:rsidR="00BA72E2" w:rsidRPr="00012B84">
              <w:rPr>
                <w:rFonts w:ascii="Calibri" w:eastAsia="Calibri" w:hAnsi="Calibri" w:cs="Times New Roman"/>
                <w:b/>
                <w:bCs/>
                <w:sz w:val="20"/>
                <w:szCs w:val="20"/>
              </w:rPr>
              <w:t xml:space="preserve">00 </w:t>
            </w:r>
          </w:p>
        </w:tc>
        <w:tc>
          <w:tcPr>
            <w:tcW w:w="1337" w:type="dxa"/>
            <w:shd w:val="clear" w:color="auto" w:fill="EAF1DD"/>
            <w:vAlign w:val="center"/>
          </w:tcPr>
          <w:p w14:paraId="5D1DBC42" w14:textId="3F79C692"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2,000</w:t>
            </w:r>
          </w:p>
        </w:tc>
      </w:tr>
      <w:tr w:rsidR="00BA72E2" w:rsidRPr="00012B84" w14:paraId="10E58A1E" w14:textId="77777777" w:rsidTr="000745DF">
        <w:trPr>
          <w:trHeight w:val="381"/>
        </w:trPr>
        <w:tc>
          <w:tcPr>
            <w:tcW w:w="426" w:type="dxa"/>
            <w:shd w:val="clear" w:color="auto" w:fill="EAF1DD"/>
            <w:vAlign w:val="center"/>
          </w:tcPr>
          <w:p w14:paraId="5417804A"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B</w:t>
            </w:r>
          </w:p>
        </w:tc>
        <w:tc>
          <w:tcPr>
            <w:tcW w:w="5651" w:type="dxa"/>
            <w:shd w:val="clear" w:color="auto" w:fill="EAF1DD"/>
            <w:vAlign w:val="center"/>
          </w:tcPr>
          <w:p w14:paraId="24A180B9" w14:textId="5B589445" w:rsidR="00BA72E2" w:rsidRPr="00012B84" w:rsidRDefault="004A0A96" w:rsidP="000745DF">
            <w:pPr>
              <w:rPr>
                <w:rFonts w:ascii="Calibri" w:eastAsia="Calibri" w:hAnsi="Calibri" w:cs="Times New Roman"/>
                <w:sz w:val="20"/>
                <w:szCs w:val="20"/>
              </w:rPr>
            </w:pPr>
            <w:r w:rsidRPr="004A0A96">
              <w:rPr>
                <w:rFonts w:ascii="Calibri" w:eastAsia="Calibri" w:hAnsi="Calibri" w:cs="Times New Roman"/>
                <w:sz w:val="20"/>
                <w:szCs w:val="20"/>
              </w:rPr>
              <w:t>Technical Merit of Proposed Team</w:t>
            </w:r>
          </w:p>
        </w:tc>
        <w:tc>
          <w:tcPr>
            <w:tcW w:w="586" w:type="dxa"/>
            <w:shd w:val="clear" w:color="auto" w:fill="EAF1DD"/>
            <w:vAlign w:val="center"/>
          </w:tcPr>
          <w:p w14:paraId="62D3EF4E" w14:textId="34DAC938"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20</w:t>
            </w:r>
            <w:r w:rsidR="00BA72E2" w:rsidRPr="00012B84">
              <w:rPr>
                <w:rFonts w:ascii="Calibri" w:eastAsia="Calibri" w:hAnsi="Calibri" w:cs="Times New Roman"/>
                <w:b/>
                <w:bCs/>
                <w:sz w:val="20"/>
                <w:szCs w:val="20"/>
              </w:rPr>
              <w:t xml:space="preserve"> </w:t>
            </w:r>
          </w:p>
        </w:tc>
        <w:tc>
          <w:tcPr>
            <w:tcW w:w="1134" w:type="dxa"/>
            <w:shd w:val="clear" w:color="auto" w:fill="EAF1DD"/>
            <w:vAlign w:val="center"/>
          </w:tcPr>
          <w:p w14:paraId="779062B7" w14:textId="030E956E"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2,0</w:t>
            </w:r>
            <w:r w:rsidR="00BA72E2" w:rsidRPr="00012B84">
              <w:rPr>
                <w:rFonts w:ascii="Calibri" w:eastAsia="Calibri" w:hAnsi="Calibri" w:cs="Times New Roman"/>
                <w:b/>
                <w:bCs/>
                <w:sz w:val="20"/>
                <w:szCs w:val="20"/>
              </w:rPr>
              <w:t>00</w:t>
            </w:r>
          </w:p>
        </w:tc>
        <w:tc>
          <w:tcPr>
            <w:tcW w:w="1337" w:type="dxa"/>
            <w:shd w:val="clear" w:color="auto" w:fill="EAF1DD"/>
            <w:vAlign w:val="center"/>
          </w:tcPr>
          <w:p w14:paraId="79280F72" w14:textId="405FA41B"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1,000</w:t>
            </w:r>
          </w:p>
        </w:tc>
      </w:tr>
      <w:tr w:rsidR="00BA72E2" w:rsidRPr="00012B84" w14:paraId="6C223656" w14:textId="77777777" w:rsidTr="000745DF">
        <w:trPr>
          <w:trHeight w:val="407"/>
        </w:trPr>
        <w:tc>
          <w:tcPr>
            <w:tcW w:w="426" w:type="dxa"/>
            <w:shd w:val="clear" w:color="auto" w:fill="D6E3BC"/>
            <w:vAlign w:val="center"/>
          </w:tcPr>
          <w:p w14:paraId="2F1C1126"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 xml:space="preserve">F </w:t>
            </w:r>
          </w:p>
        </w:tc>
        <w:tc>
          <w:tcPr>
            <w:tcW w:w="5651" w:type="dxa"/>
            <w:shd w:val="clear" w:color="auto" w:fill="D6E3BC"/>
            <w:vAlign w:val="center"/>
          </w:tcPr>
          <w:p w14:paraId="62CAA217" w14:textId="77777777" w:rsidR="00BA72E2" w:rsidRPr="00012B84" w:rsidRDefault="00BA72E2" w:rsidP="000745DF">
            <w:pPr>
              <w:rPr>
                <w:rFonts w:ascii="Calibri" w:eastAsia="Calibri" w:hAnsi="Calibri" w:cs="Times New Roman"/>
                <w:sz w:val="20"/>
                <w:szCs w:val="20"/>
              </w:rPr>
            </w:pPr>
            <w:r w:rsidRPr="00012B84">
              <w:rPr>
                <w:rFonts w:ascii="Calibri" w:eastAsia="Calibri" w:hAnsi="Calibri" w:cs="Times New Roman"/>
                <w:sz w:val="20"/>
                <w:szCs w:val="20"/>
              </w:rPr>
              <w:t>Ultimate Financial Proposal</w:t>
            </w:r>
          </w:p>
        </w:tc>
        <w:tc>
          <w:tcPr>
            <w:tcW w:w="586" w:type="dxa"/>
            <w:shd w:val="clear" w:color="auto" w:fill="D6E3BC"/>
            <w:vAlign w:val="center"/>
          </w:tcPr>
          <w:p w14:paraId="12B92A8B" w14:textId="45D8968F"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40</w:t>
            </w:r>
          </w:p>
        </w:tc>
        <w:tc>
          <w:tcPr>
            <w:tcW w:w="1134" w:type="dxa"/>
            <w:shd w:val="clear" w:color="auto" w:fill="D6E3BC"/>
            <w:vAlign w:val="center"/>
          </w:tcPr>
          <w:p w14:paraId="64A1D655" w14:textId="52ACD08F"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4,0</w:t>
            </w:r>
            <w:r w:rsidR="00BA72E2" w:rsidRPr="00012B84">
              <w:rPr>
                <w:rFonts w:ascii="Calibri" w:eastAsia="Calibri" w:hAnsi="Calibri" w:cs="Times New Roman"/>
                <w:b/>
                <w:bCs/>
                <w:sz w:val="20"/>
                <w:szCs w:val="20"/>
              </w:rPr>
              <w:t>00</w:t>
            </w:r>
          </w:p>
        </w:tc>
        <w:tc>
          <w:tcPr>
            <w:tcW w:w="1337" w:type="dxa"/>
            <w:shd w:val="clear" w:color="auto" w:fill="D6E3BC"/>
            <w:vAlign w:val="center"/>
          </w:tcPr>
          <w:p w14:paraId="2FA871CB" w14:textId="77777777" w:rsidR="00BA72E2" w:rsidRPr="00012B84" w:rsidRDefault="00BA72E2" w:rsidP="000745DF">
            <w:pPr>
              <w:jc w:val="center"/>
              <w:rPr>
                <w:rFonts w:ascii="Calibri" w:eastAsia="Calibri" w:hAnsi="Calibri" w:cs="Times New Roman"/>
                <w:b/>
                <w:bCs/>
                <w:sz w:val="20"/>
                <w:szCs w:val="20"/>
              </w:rPr>
            </w:pPr>
            <w:r w:rsidRPr="00012B84">
              <w:rPr>
                <w:rFonts w:ascii="Calibri" w:eastAsia="Calibri" w:hAnsi="Calibri" w:cs="Times New Roman"/>
                <w:b/>
                <w:bCs/>
                <w:sz w:val="20"/>
                <w:szCs w:val="20"/>
              </w:rPr>
              <w:t>N/A</w:t>
            </w:r>
          </w:p>
        </w:tc>
      </w:tr>
      <w:bookmarkEnd w:id="274"/>
      <w:tr w:rsidR="00BA72E2" w:rsidRPr="00012B84" w14:paraId="38B6C43D" w14:textId="77777777" w:rsidTr="000745DF">
        <w:trPr>
          <w:trHeight w:val="270"/>
        </w:trPr>
        <w:tc>
          <w:tcPr>
            <w:tcW w:w="6077" w:type="dxa"/>
            <w:gridSpan w:val="2"/>
            <w:shd w:val="clear" w:color="auto" w:fill="76923C"/>
            <w:vAlign w:val="center"/>
          </w:tcPr>
          <w:p w14:paraId="778B66EB"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TOTALS</w:t>
            </w:r>
          </w:p>
        </w:tc>
        <w:tc>
          <w:tcPr>
            <w:tcW w:w="586" w:type="dxa"/>
            <w:vAlign w:val="center"/>
          </w:tcPr>
          <w:p w14:paraId="39F831F1"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100</w:t>
            </w:r>
          </w:p>
        </w:tc>
        <w:tc>
          <w:tcPr>
            <w:tcW w:w="1134" w:type="dxa"/>
            <w:vAlign w:val="center"/>
          </w:tcPr>
          <w:p w14:paraId="01A0CC09"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10,000</w:t>
            </w:r>
          </w:p>
        </w:tc>
        <w:tc>
          <w:tcPr>
            <w:tcW w:w="1337" w:type="dxa"/>
            <w:shd w:val="clear" w:color="auto" w:fill="76923C"/>
            <w:vAlign w:val="center"/>
          </w:tcPr>
          <w:p w14:paraId="10C034D0" w14:textId="77777777" w:rsidR="00BA72E2" w:rsidRPr="00012B84" w:rsidRDefault="00BA72E2" w:rsidP="000745DF">
            <w:pPr>
              <w:jc w:val="center"/>
              <w:rPr>
                <w:rFonts w:ascii="Calibri" w:eastAsia="Calibri" w:hAnsi="Calibri" w:cs="Times New Roman"/>
                <w:sz w:val="20"/>
                <w:szCs w:val="20"/>
              </w:rPr>
            </w:pPr>
          </w:p>
        </w:tc>
      </w:tr>
    </w:tbl>
    <w:p w14:paraId="3A943BC5" w14:textId="77777777" w:rsidR="00EE5BAA" w:rsidRDefault="00EE5BAA" w:rsidP="00244D88">
      <w:pPr>
        <w:spacing w:after="0"/>
      </w:pPr>
    </w:p>
    <w:p w14:paraId="3DBE7D48" w14:textId="6C36DDC5" w:rsidR="00FD4FCC" w:rsidRDefault="004A0A96" w:rsidP="004A0A96">
      <w:pPr>
        <w:tabs>
          <w:tab w:val="left" w:pos="567"/>
        </w:tabs>
        <w:spacing w:after="0"/>
        <w:jc w:val="both"/>
        <w:outlineLvl w:val="1"/>
        <w:rPr>
          <w:rFonts w:ascii="Calibri" w:eastAsia="Calibri" w:hAnsi="Calibri" w:cs="Times New Roman"/>
          <w:b/>
          <w:i/>
          <w:color w:val="4F6228"/>
          <w:sz w:val="20"/>
          <w:u w:val="single"/>
        </w:rPr>
      </w:pPr>
      <w:bookmarkStart w:id="275" w:name="_Toc131686204"/>
      <w:bookmarkStart w:id="276" w:name="_Toc131686322"/>
      <w:bookmarkStart w:id="277" w:name="_Toc132277303"/>
      <w:r>
        <w:rPr>
          <w:rFonts w:ascii="Calibri" w:eastAsia="Calibri" w:hAnsi="Calibri" w:cs="Times New Roman"/>
          <w:b/>
          <w:color w:val="4F6228"/>
          <w:sz w:val="20"/>
        </w:rPr>
        <w:t>(A</w:t>
      </w:r>
      <w:r w:rsidR="00FD4FCC" w:rsidRPr="00012B84">
        <w:rPr>
          <w:rFonts w:ascii="Calibri" w:eastAsia="Calibri" w:hAnsi="Calibri" w:cs="Times New Roman"/>
          <w:b/>
          <w:color w:val="4F6228"/>
          <w:sz w:val="20"/>
        </w:rPr>
        <w:t>)</w:t>
      </w:r>
      <w:r w:rsidR="00FD4FCC" w:rsidRPr="00012B84">
        <w:rPr>
          <w:rFonts w:ascii="Calibri" w:eastAsia="Calibri" w:hAnsi="Calibri" w:cs="Times New Roman"/>
          <w:b/>
          <w:color w:val="4F6228"/>
          <w:sz w:val="20"/>
        </w:rPr>
        <w:tab/>
      </w:r>
      <w:r w:rsidRPr="004A0A96">
        <w:rPr>
          <w:rFonts w:ascii="Calibri" w:eastAsia="Calibri" w:hAnsi="Calibri" w:cs="Times New Roman"/>
          <w:b/>
          <w:i/>
          <w:color w:val="4F6228"/>
          <w:sz w:val="20"/>
          <w:u w:val="single"/>
        </w:rPr>
        <w:t>Proposed Methodology for Service Delivery and Contract Management</w:t>
      </w:r>
      <w:r>
        <w:rPr>
          <w:rFonts w:ascii="Calibri" w:eastAsia="Calibri" w:hAnsi="Calibri" w:cs="Times New Roman"/>
          <w:b/>
          <w:i/>
          <w:color w:val="4F6228"/>
          <w:sz w:val="20"/>
          <w:u w:val="single"/>
        </w:rPr>
        <w:t xml:space="preserve"> (40%/ 4,000 Marks)</w:t>
      </w:r>
    </w:p>
    <w:p w14:paraId="2FA814A0" w14:textId="77777777" w:rsidR="004A0A96" w:rsidRDefault="004A0A96" w:rsidP="004A0A96">
      <w:pPr>
        <w:tabs>
          <w:tab w:val="left" w:pos="567"/>
        </w:tabs>
        <w:spacing w:after="0"/>
        <w:jc w:val="both"/>
        <w:outlineLvl w:val="1"/>
        <w:rPr>
          <w:rFonts w:ascii="Calibri" w:eastAsia="Calibri" w:hAnsi="Calibri" w:cs="Times New Roman"/>
          <w:b/>
          <w:i/>
          <w:color w:val="4F6228"/>
          <w:sz w:val="20"/>
          <w:u w:val="single"/>
        </w:rPr>
      </w:pPr>
    </w:p>
    <w:p w14:paraId="2A253DAC" w14:textId="77777777" w:rsidR="004A0A96" w:rsidRPr="004A0A96" w:rsidRDefault="004A0A96" w:rsidP="004A0A96">
      <w:pPr>
        <w:pStyle w:val="NoSpacing"/>
        <w:rPr>
          <w:sz w:val="20"/>
          <w:szCs w:val="20"/>
        </w:rPr>
      </w:pPr>
      <w:r w:rsidRPr="004A0A96">
        <w:rPr>
          <w:sz w:val="20"/>
          <w:szCs w:val="20"/>
        </w:rPr>
        <w:t xml:space="preserve">This criterion assesses the </w:t>
      </w:r>
      <w:r w:rsidRPr="004A0A96">
        <w:rPr>
          <w:b/>
          <w:bCs/>
          <w:sz w:val="20"/>
          <w:szCs w:val="20"/>
        </w:rPr>
        <w:t>quality, robustness, and practicality</w:t>
      </w:r>
      <w:r w:rsidRPr="004A0A96">
        <w:rPr>
          <w:sz w:val="20"/>
          <w:szCs w:val="20"/>
        </w:rPr>
        <w:t xml:space="preserve"> of the tenderer’s proposed approach to delivering all veterinary and academic services under the Framework. Evaluation will focus on:</w:t>
      </w:r>
    </w:p>
    <w:p w14:paraId="71BBC606" w14:textId="77777777" w:rsidR="004A0A96" w:rsidRPr="004A0A96" w:rsidRDefault="004A0A96" w:rsidP="004A0A96">
      <w:pPr>
        <w:pStyle w:val="NoSpacing"/>
        <w:rPr>
          <w:sz w:val="20"/>
          <w:szCs w:val="20"/>
        </w:rPr>
      </w:pPr>
    </w:p>
    <w:p w14:paraId="4BA8CC84"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operational model</w:t>
      </w:r>
      <w:r w:rsidRPr="004A0A96">
        <w:rPr>
          <w:sz w:val="20"/>
          <w:szCs w:val="20"/>
        </w:rPr>
        <w:t xml:space="preserve"> for routine, preventative, reproductive, neonatal, and emergency veterinary care.</w:t>
      </w:r>
    </w:p>
    <w:p w14:paraId="25BAB301"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emergency response plan</w:t>
      </w:r>
      <w:r w:rsidRPr="004A0A96">
        <w:rPr>
          <w:sz w:val="20"/>
          <w:szCs w:val="20"/>
        </w:rPr>
        <w:t>, including staffing, triage procedures, and guaranteed 15</w:t>
      </w:r>
      <w:r w:rsidRPr="004A0A96">
        <w:rPr>
          <w:sz w:val="20"/>
          <w:szCs w:val="20"/>
        </w:rPr>
        <w:noBreakHyphen/>
        <w:t>minute on</w:t>
      </w:r>
      <w:r w:rsidRPr="004A0A96">
        <w:rPr>
          <w:sz w:val="20"/>
          <w:szCs w:val="20"/>
        </w:rPr>
        <w:noBreakHyphen/>
        <w:t>site attendance.</w:t>
      </w:r>
    </w:p>
    <w:p w14:paraId="0671F90B"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referral hospital pathway</w:t>
      </w:r>
      <w:r w:rsidRPr="004A0A96">
        <w:rPr>
          <w:sz w:val="20"/>
          <w:szCs w:val="20"/>
        </w:rPr>
        <w:t>, including immediate admittance protocols and availability of specialist clinicians.</w:t>
      </w:r>
    </w:p>
    <w:p w14:paraId="5D6BE001"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clinical governance framework</w:t>
      </w:r>
      <w:r w:rsidRPr="004A0A96">
        <w:rPr>
          <w:sz w:val="20"/>
          <w:szCs w:val="20"/>
        </w:rPr>
        <w:t xml:space="preserve">, including </w:t>
      </w:r>
      <w:proofErr w:type="gramStart"/>
      <w:r w:rsidRPr="004A0A96">
        <w:rPr>
          <w:sz w:val="20"/>
          <w:szCs w:val="20"/>
        </w:rPr>
        <w:t>record</w:t>
      </w:r>
      <w:r w:rsidRPr="004A0A96">
        <w:rPr>
          <w:sz w:val="20"/>
          <w:szCs w:val="20"/>
        </w:rPr>
        <w:noBreakHyphen/>
        <w:t>keeping,</w:t>
      </w:r>
      <w:proofErr w:type="gramEnd"/>
      <w:r w:rsidRPr="004A0A96">
        <w:rPr>
          <w:sz w:val="20"/>
          <w:szCs w:val="20"/>
        </w:rPr>
        <w:t xml:space="preserve"> compliance with HRI/ITBF codes, drug management, and biosecurity.</w:t>
      </w:r>
    </w:p>
    <w:p w14:paraId="0E7D6B5F" w14:textId="79F76A1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approach to lecturing</w:t>
      </w:r>
      <w:r w:rsidR="00440C9B">
        <w:rPr>
          <w:b/>
          <w:bCs/>
          <w:sz w:val="20"/>
          <w:szCs w:val="20"/>
        </w:rPr>
        <w:t xml:space="preserve"> and academic service delivery</w:t>
      </w:r>
      <w:r w:rsidRPr="004A0A96">
        <w:rPr>
          <w:sz w:val="20"/>
          <w:szCs w:val="20"/>
        </w:rPr>
        <w:t>, syllabus delivery, practical instruction, and assessment management.</w:t>
      </w:r>
    </w:p>
    <w:p w14:paraId="7C8CC94A"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contract management structure</w:t>
      </w:r>
      <w:r w:rsidRPr="004A0A96">
        <w:rPr>
          <w:sz w:val="20"/>
          <w:szCs w:val="20"/>
        </w:rPr>
        <w:t>, including communication plans, reporting, issue escalation, quality assurance, and performance monitoring.</w:t>
      </w:r>
    </w:p>
    <w:p w14:paraId="40131B69" w14:textId="77777777" w:rsidR="004A0A96" w:rsidRDefault="004A0A96" w:rsidP="00CD0C95">
      <w:pPr>
        <w:pStyle w:val="NoSpacing"/>
        <w:numPr>
          <w:ilvl w:val="0"/>
          <w:numId w:val="25"/>
        </w:numPr>
        <w:rPr>
          <w:sz w:val="20"/>
          <w:szCs w:val="20"/>
        </w:rPr>
      </w:pPr>
      <w:r w:rsidRPr="004A0A96">
        <w:rPr>
          <w:sz w:val="20"/>
          <w:szCs w:val="20"/>
        </w:rPr>
        <w:t xml:space="preserve">The tenderer’s ability to demonstrate </w:t>
      </w:r>
      <w:r w:rsidRPr="004A0A96">
        <w:rPr>
          <w:b/>
          <w:bCs/>
          <w:sz w:val="20"/>
          <w:szCs w:val="20"/>
        </w:rPr>
        <w:t>continuity of service</w:t>
      </w:r>
      <w:r w:rsidRPr="004A0A96">
        <w:rPr>
          <w:sz w:val="20"/>
          <w:szCs w:val="20"/>
        </w:rPr>
        <w:t>, risk mitigation, and resilience during peak breeding seasons.</w:t>
      </w:r>
    </w:p>
    <w:p w14:paraId="2200845D" w14:textId="77777777" w:rsidR="00EF5FD7" w:rsidRPr="004A0A96" w:rsidRDefault="00EF5FD7" w:rsidP="00EF5FD7">
      <w:pPr>
        <w:pStyle w:val="NoSpacing"/>
        <w:ind w:left="720"/>
        <w:rPr>
          <w:sz w:val="20"/>
          <w:szCs w:val="20"/>
        </w:rPr>
      </w:pPr>
    </w:p>
    <w:p w14:paraId="380F6AFB" w14:textId="77777777" w:rsidR="004A0A96" w:rsidRPr="004A0A96" w:rsidRDefault="004A0A96" w:rsidP="004A0A96">
      <w:pPr>
        <w:pStyle w:val="NoSpacing"/>
        <w:rPr>
          <w:sz w:val="20"/>
          <w:szCs w:val="20"/>
        </w:rPr>
      </w:pPr>
      <w:r w:rsidRPr="004A0A96">
        <w:rPr>
          <w:sz w:val="20"/>
          <w:szCs w:val="20"/>
        </w:rPr>
        <w:t xml:space="preserve">Higher marks will be awarded for methodologies that are </w:t>
      </w:r>
      <w:r w:rsidRPr="004A0A96">
        <w:rPr>
          <w:b/>
          <w:bCs/>
          <w:sz w:val="20"/>
          <w:szCs w:val="20"/>
        </w:rPr>
        <w:t>comprehensive, evidence</w:t>
      </w:r>
      <w:r w:rsidRPr="004A0A96">
        <w:rPr>
          <w:b/>
          <w:bCs/>
          <w:sz w:val="20"/>
          <w:szCs w:val="20"/>
        </w:rPr>
        <w:noBreakHyphen/>
        <w:t>based, clearly structured, and tailored specifically to the Irish National Stud’s operational environment</w:t>
      </w:r>
      <w:r w:rsidRPr="004A0A96">
        <w:rPr>
          <w:sz w:val="20"/>
          <w:szCs w:val="20"/>
        </w:rPr>
        <w:t>.</w:t>
      </w:r>
    </w:p>
    <w:p w14:paraId="4287DEDF" w14:textId="77777777" w:rsidR="004A0A96" w:rsidRPr="004A0A96" w:rsidRDefault="004A0A96" w:rsidP="004A0A96">
      <w:pPr>
        <w:pStyle w:val="NoSpacing"/>
        <w:rPr>
          <w:sz w:val="20"/>
          <w:szCs w:val="20"/>
        </w:rPr>
      </w:pPr>
    </w:p>
    <w:p w14:paraId="005108B3" w14:textId="4B336838" w:rsidR="00FD4FCC" w:rsidRDefault="00FD4FCC" w:rsidP="00FD4FCC">
      <w:pPr>
        <w:tabs>
          <w:tab w:val="left" w:pos="567"/>
        </w:tabs>
        <w:spacing w:after="0"/>
        <w:outlineLvl w:val="1"/>
        <w:rPr>
          <w:rFonts w:ascii="Calibri" w:eastAsia="Calibri" w:hAnsi="Calibri" w:cs="Times New Roman"/>
          <w:b/>
          <w:i/>
          <w:color w:val="4F6228"/>
          <w:sz w:val="20"/>
          <w:u w:val="single"/>
        </w:rPr>
      </w:pPr>
      <w:r w:rsidRPr="00B17947">
        <w:rPr>
          <w:rFonts w:ascii="Calibri" w:eastAsia="Calibri" w:hAnsi="Calibri" w:cs="Times New Roman"/>
          <w:b/>
          <w:color w:val="4F6228"/>
          <w:sz w:val="20"/>
        </w:rPr>
        <w:t>(</w:t>
      </w:r>
      <w:r>
        <w:rPr>
          <w:rFonts w:ascii="Calibri" w:eastAsia="Calibri" w:hAnsi="Calibri" w:cs="Times New Roman"/>
          <w:b/>
          <w:color w:val="4F6228"/>
          <w:sz w:val="20"/>
        </w:rPr>
        <w:t>B</w:t>
      </w:r>
      <w:r w:rsidRPr="00B17947">
        <w:rPr>
          <w:rFonts w:ascii="Calibri" w:eastAsia="Calibri" w:hAnsi="Calibri" w:cs="Times New Roman"/>
          <w:b/>
          <w:color w:val="4F6228"/>
          <w:sz w:val="20"/>
        </w:rPr>
        <w:t>)</w:t>
      </w:r>
      <w:r w:rsidRPr="00B17947">
        <w:rPr>
          <w:rFonts w:ascii="Calibri" w:eastAsia="Calibri" w:hAnsi="Calibri" w:cs="Times New Roman"/>
          <w:b/>
          <w:color w:val="4F6228"/>
          <w:sz w:val="20"/>
        </w:rPr>
        <w:tab/>
      </w:r>
      <w:r w:rsidR="004A0A96" w:rsidRPr="004A0A96">
        <w:rPr>
          <w:rFonts w:ascii="Calibri" w:eastAsia="Calibri" w:hAnsi="Calibri" w:cs="Times New Roman"/>
          <w:b/>
          <w:i/>
          <w:color w:val="4F6228"/>
          <w:sz w:val="20"/>
          <w:u w:val="single"/>
        </w:rPr>
        <w:t>Technical Merit of Proposed Team</w:t>
      </w:r>
      <w:r w:rsidR="004A0A96">
        <w:rPr>
          <w:rFonts w:ascii="Calibri" w:eastAsia="Calibri" w:hAnsi="Calibri" w:cs="Times New Roman"/>
          <w:b/>
          <w:i/>
          <w:color w:val="4F6228"/>
          <w:sz w:val="20"/>
          <w:u w:val="single"/>
        </w:rPr>
        <w:t xml:space="preserve"> (20%/ 2,000 Marks)</w:t>
      </w:r>
    </w:p>
    <w:p w14:paraId="3FC77639" w14:textId="77777777" w:rsidR="00FD4FCC" w:rsidRDefault="00FD4FCC" w:rsidP="00FD4FCC">
      <w:pPr>
        <w:tabs>
          <w:tab w:val="left" w:pos="567"/>
        </w:tabs>
        <w:spacing w:after="0"/>
        <w:outlineLvl w:val="1"/>
        <w:rPr>
          <w:rFonts w:ascii="Calibri" w:eastAsia="Calibri" w:hAnsi="Calibri" w:cs="Times New Roman"/>
          <w:b/>
          <w:i/>
          <w:color w:val="4F6228"/>
          <w:sz w:val="20"/>
          <w:u w:val="single"/>
        </w:rPr>
      </w:pPr>
    </w:p>
    <w:p w14:paraId="48F93790" w14:textId="77777777" w:rsidR="004A0A96" w:rsidRPr="004A0A96" w:rsidRDefault="004A0A96" w:rsidP="004A0A96">
      <w:pPr>
        <w:pStyle w:val="NoSpacing"/>
        <w:rPr>
          <w:sz w:val="20"/>
          <w:szCs w:val="20"/>
        </w:rPr>
      </w:pPr>
      <w:r w:rsidRPr="004A0A96">
        <w:rPr>
          <w:sz w:val="20"/>
          <w:szCs w:val="20"/>
        </w:rPr>
        <w:t xml:space="preserve">This criterion evaluates the </w:t>
      </w:r>
      <w:r w:rsidRPr="004A0A96">
        <w:rPr>
          <w:b/>
          <w:bCs/>
          <w:sz w:val="20"/>
          <w:szCs w:val="20"/>
        </w:rPr>
        <w:t>depth, capability, and added value</w:t>
      </w:r>
      <w:r w:rsidRPr="004A0A96">
        <w:rPr>
          <w:sz w:val="20"/>
          <w:szCs w:val="20"/>
        </w:rPr>
        <w:t xml:space="preserve"> of the team proposed to deliver the services, </w:t>
      </w:r>
      <w:r w:rsidRPr="004A0A96">
        <w:rPr>
          <w:b/>
          <w:bCs/>
          <w:sz w:val="20"/>
          <w:szCs w:val="20"/>
        </w:rPr>
        <w:t>over and above the minimum staffing requirements</w:t>
      </w:r>
      <w:r w:rsidRPr="004A0A96">
        <w:rPr>
          <w:sz w:val="20"/>
          <w:szCs w:val="20"/>
        </w:rPr>
        <w:t xml:space="preserve"> specified in the tender. Assessment will focus on:</w:t>
      </w:r>
    </w:p>
    <w:p w14:paraId="1BD57E0F" w14:textId="77777777" w:rsidR="004A0A96" w:rsidRPr="004A0A96" w:rsidRDefault="004A0A96" w:rsidP="004A0A96">
      <w:pPr>
        <w:pStyle w:val="NoSpacing"/>
        <w:rPr>
          <w:sz w:val="20"/>
          <w:szCs w:val="20"/>
        </w:rPr>
      </w:pPr>
    </w:p>
    <w:p w14:paraId="6851CAC1"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breadth and relevance of specialist expertise</w:t>
      </w:r>
      <w:r w:rsidRPr="004A0A96">
        <w:rPr>
          <w:sz w:val="20"/>
          <w:szCs w:val="20"/>
        </w:rPr>
        <w:t xml:space="preserve"> within the proposed team (e.g., equine reproduction specialists, surgeons, neonatologists, orthopaedic clinicians, internal medicine specialists).</w:t>
      </w:r>
    </w:p>
    <w:p w14:paraId="24DC4EFE"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strength of the wider clinical team</w:t>
      </w:r>
      <w:r w:rsidRPr="004A0A96">
        <w:rPr>
          <w:sz w:val="20"/>
          <w:szCs w:val="20"/>
        </w:rPr>
        <w:t>, including additional senior personnel, advanced practitioners, or specialist consultants beyond the minimum required complement.</w:t>
      </w:r>
    </w:p>
    <w:p w14:paraId="32CF29EF" w14:textId="77777777" w:rsidR="004A0A96" w:rsidRPr="004A0A96" w:rsidRDefault="004A0A96" w:rsidP="00CD0C95">
      <w:pPr>
        <w:pStyle w:val="NoSpacing"/>
        <w:numPr>
          <w:ilvl w:val="0"/>
          <w:numId w:val="26"/>
        </w:numPr>
        <w:rPr>
          <w:sz w:val="20"/>
          <w:szCs w:val="20"/>
        </w:rPr>
      </w:pPr>
      <w:r w:rsidRPr="004A0A96">
        <w:rPr>
          <w:sz w:val="20"/>
          <w:szCs w:val="20"/>
        </w:rPr>
        <w:lastRenderedPageBreak/>
        <w:t xml:space="preserve">The </w:t>
      </w:r>
      <w:r w:rsidRPr="004A0A96">
        <w:rPr>
          <w:b/>
          <w:bCs/>
          <w:sz w:val="20"/>
          <w:szCs w:val="20"/>
        </w:rPr>
        <w:t>quality of the team structure</w:t>
      </w:r>
      <w:r w:rsidRPr="004A0A96">
        <w:rPr>
          <w:sz w:val="20"/>
          <w:szCs w:val="20"/>
        </w:rPr>
        <w:t>, including leadership arrangements, clinical governance roles, and how senior expertise is deployed across routine, emergency, and reproductive services.</w:t>
      </w:r>
    </w:p>
    <w:p w14:paraId="5088907D"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experience and qualifications of academic lecturers</w:t>
      </w:r>
      <w:r w:rsidRPr="004A0A96">
        <w:rPr>
          <w:sz w:val="20"/>
          <w:szCs w:val="20"/>
        </w:rPr>
        <w:t>, including teaching credentials, subject</w:t>
      </w:r>
      <w:r w:rsidRPr="004A0A96">
        <w:rPr>
          <w:sz w:val="20"/>
          <w:szCs w:val="20"/>
        </w:rPr>
        <w:noBreakHyphen/>
        <w:t>matter expertise, and prior delivery of QQI</w:t>
      </w:r>
      <w:r w:rsidRPr="004A0A96">
        <w:rPr>
          <w:sz w:val="20"/>
          <w:szCs w:val="20"/>
        </w:rPr>
        <w:noBreakHyphen/>
        <w:t>aligned or higher</w:t>
      </w:r>
      <w:r w:rsidRPr="004A0A96">
        <w:rPr>
          <w:sz w:val="20"/>
          <w:szCs w:val="20"/>
        </w:rPr>
        <w:noBreakHyphen/>
        <w:t>education veterinary modules.</w:t>
      </w:r>
    </w:p>
    <w:p w14:paraId="221BDD02"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robustness of the staffing model</w:t>
      </w:r>
      <w:r w:rsidRPr="004A0A96">
        <w:rPr>
          <w:sz w:val="20"/>
          <w:szCs w:val="20"/>
        </w:rPr>
        <w:t>, including rota design, emergency cover resilience, and availability of backup personnel to ensure continuity of service.</w:t>
      </w:r>
    </w:p>
    <w:p w14:paraId="21FA6826" w14:textId="77777777" w:rsidR="004A0A96" w:rsidRPr="004A0A96" w:rsidRDefault="004A0A96" w:rsidP="00CD0C95">
      <w:pPr>
        <w:pStyle w:val="NoSpacing"/>
        <w:numPr>
          <w:ilvl w:val="0"/>
          <w:numId w:val="26"/>
        </w:numPr>
        <w:rPr>
          <w:sz w:val="20"/>
          <w:szCs w:val="20"/>
        </w:rPr>
      </w:pPr>
      <w:r w:rsidRPr="004A0A96">
        <w:rPr>
          <w:sz w:val="20"/>
          <w:szCs w:val="20"/>
        </w:rPr>
        <w:t xml:space="preserve">Evidence of </w:t>
      </w:r>
      <w:r w:rsidRPr="004A0A96">
        <w:rPr>
          <w:b/>
          <w:bCs/>
          <w:sz w:val="20"/>
          <w:szCs w:val="20"/>
        </w:rPr>
        <w:t>ongoing professional development</w:t>
      </w:r>
      <w:r w:rsidRPr="004A0A96">
        <w:rPr>
          <w:sz w:val="20"/>
          <w:szCs w:val="20"/>
        </w:rPr>
        <w:t>, specialist training, or advanced certifications within the team.</w:t>
      </w:r>
    </w:p>
    <w:p w14:paraId="1E7A4C27" w14:textId="77777777" w:rsidR="004A0A96" w:rsidRPr="004A0A96" w:rsidRDefault="004A0A96" w:rsidP="004A0A96">
      <w:pPr>
        <w:pStyle w:val="NoSpacing"/>
        <w:ind w:left="720"/>
        <w:rPr>
          <w:sz w:val="20"/>
          <w:szCs w:val="20"/>
        </w:rPr>
      </w:pPr>
    </w:p>
    <w:p w14:paraId="54C83F8B" w14:textId="77777777" w:rsidR="004A0A96" w:rsidRPr="004A0A96" w:rsidRDefault="004A0A96" w:rsidP="004A0A96">
      <w:pPr>
        <w:pStyle w:val="NoSpacing"/>
        <w:rPr>
          <w:sz w:val="20"/>
          <w:szCs w:val="20"/>
        </w:rPr>
      </w:pPr>
      <w:r w:rsidRPr="004A0A96">
        <w:rPr>
          <w:sz w:val="20"/>
          <w:szCs w:val="20"/>
        </w:rPr>
        <w:t xml:space="preserve">Marks will be awarded for teams that demonstrate </w:t>
      </w:r>
      <w:r w:rsidRPr="004A0A96">
        <w:rPr>
          <w:b/>
          <w:bCs/>
          <w:sz w:val="20"/>
          <w:szCs w:val="20"/>
        </w:rPr>
        <w:t>exceptional capability, specialist depth, and a well</w:t>
      </w:r>
      <w:r w:rsidRPr="004A0A96">
        <w:rPr>
          <w:b/>
          <w:bCs/>
          <w:sz w:val="20"/>
          <w:szCs w:val="20"/>
        </w:rPr>
        <w:noBreakHyphen/>
        <w:t>structured deployment model</w:t>
      </w:r>
      <w:r w:rsidRPr="004A0A96">
        <w:rPr>
          <w:sz w:val="20"/>
          <w:szCs w:val="20"/>
        </w:rPr>
        <w:t>, rather than simply meeting the minimum staffing thresholds.</w:t>
      </w:r>
    </w:p>
    <w:p w14:paraId="3235D7D9" w14:textId="77777777" w:rsidR="00FD4FCC" w:rsidRDefault="00FD4FCC" w:rsidP="00FD4FCC">
      <w:pPr>
        <w:ind w:left="284"/>
        <w:jc w:val="both"/>
        <w:rPr>
          <w:sz w:val="20"/>
        </w:rPr>
      </w:pPr>
    </w:p>
    <w:p w14:paraId="02E25438" w14:textId="240AD518" w:rsidR="00FD4FCC" w:rsidRPr="008F5968" w:rsidRDefault="00FD4FCC" w:rsidP="00FD4FCC">
      <w:pPr>
        <w:pStyle w:val="Heading2"/>
        <w:jc w:val="both"/>
        <w:rPr>
          <w:color w:val="4F6228" w:themeColor="accent3" w:themeShade="80"/>
          <w:sz w:val="20"/>
          <w:szCs w:val="20"/>
        </w:rPr>
      </w:pPr>
      <w:r w:rsidRPr="00B17947">
        <w:rPr>
          <w:rFonts w:ascii="Calibri" w:eastAsia="Calibri" w:hAnsi="Calibri" w:cs="Times New Roman"/>
          <w:b/>
          <w:color w:val="4F6228"/>
          <w:sz w:val="20"/>
        </w:rPr>
        <w:t>4.2 (</w:t>
      </w:r>
      <w:r>
        <w:rPr>
          <w:rFonts w:ascii="Calibri" w:eastAsia="Calibri" w:hAnsi="Calibri" w:cs="Times New Roman"/>
          <w:b/>
          <w:color w:val="4F6228"/>
          <w:sz w:val="20"/>
        </w:rPr>
        <w:t>F</w:t>
      </w:r>
      <w:r w:rsidRPr="00B17947">
        <w:rPr>
          <w:rFonts w:ascii="Calibri" w:eastAsia="Calibri" w:hAnsi="Calibri" w:cs="Times New Roman"/>
          <w:b/>
          <w:color w:val="4F6228"/>
          <w:sz w:val="20"/>
        </w:rPr>
        <w:t>)</w:t>
      </w:r>
      <w:r w:rsidRPr="00B17947">
        <w:rPr>
          <w:rFonts w:ascii="Calibri" w:eastAsia="Calibri" w:hAnsi="Calibri" w:cs="Times New Roman"/>
          <w:b/>
          <w:color w:val="4F6228"/>
          <w:sz w:val="20"/>
        </w:rPr>
        <w:tab/>
      </w:r>
      <w:r w:rsidRPr="00FD4FCC">
        <w:rPr>
          <w:b/>
          <w:bCs/>
          <w:color w:val="4F6228" w:themeColor="accent3" w:themeShade="80"/>
          <w:sz w:val="20"/>
          <w:szCs w:val="20"/>
        </w:rPr>
        <w:t xml:space="preserve">Ultimate </w:t>
      </w:r>
      <w:r>
        <w:rPr>
          <w:b/>
          <w:bCs/>
          <w:color w:val="4F6228" w:themeColor="accent3" w:themeShade="80"/>
          <w:sz w:val="20"/>
          <w:szCs w:val="20"/>
        </w:rPr>
        <w:t>Financial Proposal</w:t>
      </w:r>
      <w:r w:rsidRPr="00FD4FCC">
        <w:rPr>
          <w:b/>
          <w:bCs/>
          <w:color w:val="4F6228" w:themeColor="accent3" w:themeShade="80"/>
          <w:sz w:val="20"/>
          <w:szCs w:val="20"/>
        </w:rPr>
        <w:t xml:space="preserve"> (</w:t>
      </w:r>
      <w:r w:rsidR="004A0A96">
        <w:rPr>
          <w:b/>
          <w:bCs/>
          <w:color w:val="4F6228" w:themeColor="accent3" w:themeShade="80"/>
          <w:sz w:val="20"/>
          <w:szCs w:val="20"/>
        </w:rPr>
        <w:t>40</w:t>
      </w:r>
      <w:r w:rsidRPr="00FD4FCC">
        <w:rPr>
          <w:b/>
          <w:bCs/>
          <w:color w:val="4F6228" w:themeColor="accent3" w:themeShade="80"/>
          <w:sz w:val="20"/>
          <w:szCs w:val="20"/>
        </w:rPr>
        <w:t>%)</w:t>
      </w:r>
    </w:p>
    <w:bookmarkEnd w:id="275"/>
    <w:bookmarkEnd w:id="276"/>
    <w:bookmarkEnd w:id="277"/>
    <w:p w14:paraId="1CBD53E7" w14:textId="4AD66F11" w:rsidR="004B4875" w:rsidRDefault="00A339D6" w:rsidP="00A339D6">
      <w:pPr>
        <w:spacing w:after="0"/>
        <w:ind w:left="284"/>
        <w:jc w:val="both"/>
        <w:rPr>
          <w:sz w:val="20"/>
        </w:rPr>
      </w:pPr>
      <w:r w:rsidRPr="00A339D6">
        <w:rPr>
          <w:sz w:val="20"/>
        </w:rPr>
        <w:t xml:space="preserve">Tenderers </w:t>
      </w:r>
      <w:r w:rsidR="00334776">
        <w:rPr>
          <w:sz w:val="20"/>
        </w:rPr>
        <w:t>must</w:t>
      </w:r>
      <w:r w:rsidRPr="00A339D6">
        <w:rPr>
          <w:sz w:val="20"/>
        </w:rPr>
        <w:t xml:space="preserve"> complete in full</w:t>
      </w:r>
      <w:r w:rsidR="00334776">
        <w:rPr>
          <w:sz w:val="20"/>
        </w:rPr>
        <w:t>,</w:t>
      </w:r>
      <w:r w:rsidRPr="00A339D6">
        <w:rPr>
          <w:sz w:val="20"/>
        </w:rPr>
        <w:t xml:space="preserve"> the Form of Tender</w:t>
      </w:r>
      <w:r w:rsidR="000B03B7">
        <w:rPr>
          <w:sz w:val="20"/>
        </w:rPr>
        <w:t xml:space="preserve"> and Pricing schedule</w:t>
      </w:r>
      <w:r w:rsidRPr="00A339D6">
        <w:rPr>
          <w:sz w:val="20"/>
        </w:rPr>
        <w:t xml:space="preserve"> contained in </w:t>
      </w:r>
      <w:r w:rsidRPr="00316E16">
        <w:rPr>
          <w:sz w:val="20"/>
        </w:rPr>
        <w:t>Appendix 1</w:t>
      </w:r>
      <w:r w:rsidR="000B03B7">
        <w:rPr>
          <w:sz w:val="20"/>
        </w:rPr>
        <w:t>(a) &amp; 1(b)</w:t>
      </w:r>
      <w:r w:rsidRPr="00316E16">
        <w:rPr>
          <w:sz w:val="20"/>
        </w:rPr>
        <w:t>.</w:t>
      </w:r>
      <w:r w:rsidR="000B03B7">
        <w:rPr>
          <w:sz w:val="20"/>
        </w:rPr>
        <w:t xml:space="preserve"> </w:t>
      </w:r>
      <w:r w:rsidRPr="00A339D6">
        <w:rPr>
          <w:sz w:val="20"/>
        </w:rPr>
        <w:t>The lowest notional ultimate cost tender that also meets all the specification requirements detailed in section 2 and confirmed in the form of tender, will attain the highest score available under this criterion. The scores of all other valid tenders will be calculated as follows:</w:t>
      </w:r>
    </w:p>
    <w:p w14:paraId="490658BF" w14:textId="77777777" w:rsidR="00A339D6" w:rsidRPr="002C333E" w:rsidRDefault="00A339D6" w:rsidP="00A339D6">
      <w:pPr>
        <w:spacing w:after="0"/>
        <w:ind w:left="284"/>
        <w:jc w:val="both"/>
        <w:rPr>
          <w:sz w:val="20"/>
        </w:rPr>
      </w:pPr>
    </w:p>
    <w:p w14:paraId="26489578" w14:textId="77777777" w:rsidR="00DF131E" w:rsidRPr="002C333E" w:rsidRDefault="00DF131E" w:rsidP="0054441D">
      <w:pPr>
        <w:pStyle w:val="ListParagraph"/>
        <w:spacing w:after="0" w:line="360" w:lineRule="auto"/>
        <w:ind w:left="567"/>
        <w:jc w:val="center"/>
        <w:rPr>
          <w:i/>
          <w:color w:val="C00000"/>
          <w:sz w:val="20"/>
        </w:rPr>
      </w:pPr>
      <w:r w:rsidRPr="002C333E">
        <w:rPr>
          <w:i/>
          <w:color w:val="C00000"/>
          <w:sz w:val="20"/>
        </w:rPr>
        <w:t>Points awarded = (the maximum score achievable) multiplied by (the cost of the lowest-cost valid tender) divided by (the cost of the valid tender in question).</w:t>
      </w:r>
    </w:p>
    <w:p w14:paraId="499ADA2F" w14:textId="77777777" w:rsidR="00FC1257" w:rsidRPr="00CE6118" w:rsidRDefault="00FC1257" w:rsidP="0054441D">
      <w:pPr>
        <w:pStyle w:val="ListParagraph"/>
        <w:spacing w:after="0" w:line="360" w:lineRule="auto"/>
        <w:ind w:left="567"/>
        <w:rPr>
          <w:sz w:val="20"/>
          <w:highlight w:val="yellow"/>
        </w:rPr>
      </w:pPr>
    </w:p>
    <w:p w14:paraId="72F9B769" w14:textId="27C3926F" w:rsidR="00BB34A9" w:rsidRDefault="007D42BF" w:rsidP="004A0A96">
      <w:pPr>
        <w:spacing w:after="0" w:line="360" w:lineRule="auto"/>
        <w:ind w:left="284"/>
        <w:rPr>
          <w:sz w:val="20"/>
          <w:u w:val="single"/>
        </w:rPr>
      </w:pPr>
      <w:r w:rsidRPr="002C333E">
        <w:rPr>
          <w:sz w:val="20"/>
          <w:u w:val="single"/>
        </w:rPr>
        <w:t xml:space="preserve">The tendered rates will be fixed for </w:t>
      </w:r>
      <w:r w:rsidR="00BC3B9B" w:rsidRPr="00320B72">
        <w:rPr>
          <w:sz w:val="20"/>
          <w:u w:val="single"/>
        </w:rPr>
        <w:t xml:space="preserve">the initial </w:t>
      </w:r>
      <w:r w:rsidR="00C05C16" w:rsidRPr="00320B72">
        <w:rPr>
          <w:sz w:val="20"/>
          <w:u w:val="single"/>
        </w:rPr>
        <w:t xml:space="preserve">twenty-four </w:t>
      </w:r>
      <w:r w:rsidR="00BC3B9B" w:rsidRPr="00320B72">
        <w:rPr>
          <w:sz w:val="20"/>
          <w:u w:val="single"/>
        </w:rPr>
        <w:t xml:space="preserve">months </w:t>
      </w:r>
      <w:r w:rsidRPr="00320B72">
        <w:rPr>
          <w:sz w:val="20"/>
          <w:u w:val="single"/>
        </w:rPr>
        <w:t>after which</w:t>
      </w:r>
      <w:r w:rsidRPr="002C333E">
        <w:rPr>
          <w:sz w:val="20"/>
          <w:u w:val="single"/>
        </w:rPr>
        <w:t xml:space="preserve"> point prices may be adjusted in accordance with clause </w:t>
      </w:r>
      <w:r w:rsidR="00EE0A3C">
        <w:rPr>
          <w:sz w:val="20"/>
          <w:u w:val="single"/>
        </w:rPr>
        <w:t>6</w:t>
      </w:r>
      <w:r w:rsidRPr="002C333E">
        <w:rPr>
          <w:sz w:val="20"/>
          <w:u w:val="single"/>
        </w:rPr>
        <w:t xml:space="preserve"> of the draft Terms and Conditions.</w:t>
      </w:r>
    </w:p>
    <w:p w14:paraId="1BDCCAFB" w14:textId="77777777" w:rsidR="00E151B3" w:rsidRDefault="00E151B3" w:rsidP="004A0A96">
      <w:pPr>
        <w:spacing w:after="0" w:line="360" w:lineRule="auto"/>
        <w:ind w:left="284"/>
        <w:rPr>
          <w:sz w:val="20"/>
          <w:u w:val="single"/>
        </w:rPr>
      </w:pPr>
    </w:p>
    <w:p w14:paraId="0AEF58E6" w14:textId="77777777" w:rsidR="00E151B3" w:rsidRDefault="00E151B3" w:rsidP="004A0A96">
      <w:pPr>
        <w:spacing w:after="0" w:line="360" w:lineRule="auto"/>
        <w:ind w:left="284"/>
        <w:rPr>
          <w:sz w:val="20"/>
          <w:u w:val="single"/>
        </w:rPr>
      </w:pPr>
    </w:p>
    <w:p w14:paraId="6E56FFDD" w14:textId="77777777" w:rsidR="00E151B3" w:rsidRDefault="00E151B3" w:rsidP="004A0A96">
      <w:pPr>
        <w:spacing w:after="0" w:line="360" w:lineRule="auto"/>
        <w:ind w:left="284"/>
        <w:rPr>
          <w:sz w:val="20"/>
          <w:u w:val="single"/>
        </w:rPr>
      </w:pPr>
    </w:p>
    <w:p w14:paraId="7165945D" w14:textId="77777777" w:rsidR="00E151B3" w:rsidRDefault="00E151B3" w:rsidP="004A0A96">
      <w:pPr>
        <w:spacing w:after="0" w:line="360" w:lineRule="auto"/>
        <w:ind w:left="284"/>
        <w:rPr>
          <w:sz w:val="20"/>
          <w:u w:val="single"/>
        </w:rPr>
      </w:pPr>
    </w:p>
    <w:p w14:paraId="6272D102" w14:textId="77777777" w:rsidR="00E151B3" w:rsidRDefault="00E151B3" w:rsidP="004A0A96">
      <w:pPr>
        <w:spacing w:after="0" w:line="360" w:lineRule="auto"/>
        <w:ind w:left="284"/>
        <w:rPr>
          <w:sz w:val="20"/>
          <w:u w:val="single"/>
        </w:rPr>
      </w:pPr>
    </w:p>
    <w:p w14:paraId="652DEEBF" w14:textId="77777777" w:rsidR="00E151B3" w:rsidRDefault="00E151B3" w:rsidP="004A0A96">
      <w:pPr>
        <w:spacing w:after="0" w:line="360" w:lineRule="auto"/>
        <w:ind w:left="284"/>
        <w:rPr>
          <w:sz w:val="20"/>
          <w:u w:val="single"/>
        </w:rPr>
      </w:pPr>
    </w:p>
    <w:p w14:paraId="10438ED1" w14:textId="77777777" w:rsidR="00E151B3" w:rsidRDefault="00E151B3" w:rsidP="004A0A96">
      <w:pPr>
        <w:spacing w:after="0" w:line="360" w:lineRule="auto"/>
        <w:ind w:left="284"/>
        <w:rPr>
          <w:sz w:val="20"/>
          <w:u w:val="single"/>
        </w:rPr>
      </w:pPr>
    </w:p>
    <w:p w14:paraId="1D7B84C5" w14:textId="77777777" w:rsidR="00E151B3" w:rsidRDefault="00E151B3" w:rsidP="004A0A96">
      <w:pPr>
        <w:spacing w:after="0" w:line="360" w:lineRule="auto"/>
        <w:ind w:left="284"/>
        <w:rPr>
          <w:sz w:val="20"/>
          <w:u w:val="single"/>
        </w:rPr>
      </w:pPr>
    </w:p>
    <w:p w14:paraId="104CB08B" w14:textId="77777777" w:rsidR="00E151B3" w:rsidRDefault="00E151B3" w:rsidP="004A0A96">
      <w:pPr>
        <w:spacing w:after="0" w:line="360" w:lineRule="auto"/>
        <w:ind w:left="284"/>
        <w:rPr>
          <w:sz w:val="20"/>
          <w:u w:val="single"/>
        </w:rPr>
      </w:pPr>
    </w:p>
    <w:p w14:paraId="29E10505" w14:textId="77777777" w:rsidR="00E151B3" w:rsidRDefault="00E151B3" w:rsidP="004A0A96">
      <w:pPr>
        <w:spacing w:after="0" w:line="360" w:lineRule="auto"/>
        <w:ind w:left="284"/>
        <w:rPr>
          <w:sz w:val="20"/>
          <w:u w:val="single"/>
        </w:rPr>
      </w:pPr>
    </w:p>
    <w:p w14:paraId="2E86FF19" w14:textId="77777777" w:rsidR="00E151B3" w:rsidRDefault="00E151B3" w:rsidP="004A0A96">
      <w:pPr>
        <w:spacing w:after="0" w:line="360" w:lineRule="auto"/>
        <w:ind w:left="284"/>
        <w:rPr>
          <w:sz w:val="20"/>
          <w:u w:val="single"/>
        </w:rPr>
      </w:pPr>
    </w:p>
    <w:p w14:paraId="559EF13B" w14:textId="77777777" w:rsidR="00E151B3" w:rsidRDefault="00E151B3" w:rsidP="004A0A96">
      <w:pPr>
        <w:spacing w:after="0" w:line="360" w:lineRule="auto"/>
        <w:ind w:left="284"/>
        <w:rPr>
          <w:sz w:val="20"/>
          <w:u w:val="single"/>
        </w:rPr>
      </w:pPr>
    </w:p>
    <w:p w14:paraId="0C24A787" w14:textId="77777777" w:rsidR="00E151B3" w:rsidRDefault="00E151B3" w:rsidP="004A0A96">
      <w:pPr>
        <w:spacing w:after="0" w:line="360" w:lineRule="auto"/>
        <w:ind w:left="284"/>
        <w:rPr>
          <w:sz w:val="20"/>
          <w:u w:val="single"/>
        </w:rPr>
      </w:pPr>
    </w:p>
    <w:p w14:paraId="08D10843" w14:textId="77777777" w:rsidR="00E151B3" w:rsidRDefault="00E151B3" w:rsidP="004A0A96">
      <w:pPr>
        <w:spacing w:after="0" w:line="360" w:lineRule="auto"/>
        <w:ind w:left="284"/>
        <w:rPr>
          <w:sz w:val="20"/>
          <w:u w:val="single"/>
        </w:rPr>
      </w:pPr>
    </w:p>
    <w:p w14:paraId="097E54DC" w14:textId="77777777" w:rsidR="00E151B3" w:rsidRDefault="00E151B3" w:rsidP="004A0A96">
      <w:pPr>
        <w:spacing w:after="0" w:line="360" w:lineRule="auto"/>
        <w:ind w:left="284"/>
        <w:rPr>
          <w:sz w:val="20"/>
          <w:u w:val="single"/>
        </w:rPr>
      </w:pPr>
    </w:p>
    <w:p w14:paraId="46874019" w14:textId="77777777" w:rsidR="00EF5FD7" w:rsidRDefault="00EF5FD7" w:rsidP="00EF5FD7">
      <w:pPr>
        <w:spacing w:after="0" w:line="360" w:lineRule="auto"/>
        <w:rPr>
          <w:sz w:val="20"/>
          <w:u w:val="single"/>
        </w:rPr>
      </w:pPr>
    </w:p>
    <w:p w14:paraId="581983AA" w14:textId="77777777" w:rsidR="00EF5FD7" w:rsidRDefault="00EF5FD7" w:rsidP="00EF5FD7">
      <w:pPr>
        <w:spacing w:after="0" w:line="360" w:lineRule="auto"/>
        <w:rPr>
          <w:sz w:val="20"/>
          <w:u w:val="single"/>
        </w:rPr>
      </w:pPr>
    </w:p>
    <w:p w14:paraId="6A345DD1" w14:textId="77777777" w:rsidR="00EF5FD7" w:rsidRPr="004A0A96" w:rsidRDefault="00EF5FD7" w:rsidP="00EF5FD7">
      <w:pPr>
        <w:spacing w:after="0" w:line="360" w:lineRule="auto"/>
        <w:rPr>
          <w:sz w:val="20"/>
          <w:u w:val="single"/>
        </w:rPr>
      </w:pPr>
    </w:p>
    <w:p w14:paraId="4CD5A753" w14:textId="77777777" w:rsidR="00244D88" w:rsidRPr="004B6195" w:rsidRDefault="00244D88" w:rsidP="004B4875">
      <w:pPr>
        <w:spacing w:after="0"/>
        <w:ind w:left="284"/>
        <w:rPr>
          <w:sz w:val="20"/>
          <w:highlight w:val="yellow"/>
          <w:u w:val="single"/>
        </w:rPr>
      </w:pPr>
    </w:p>
    <w:p w14:paraId="3B80FE35" w14:textId="77777777" w:rsidR="00A35B41" w:rsidRPr="00352253" w:rsidRDefault="00A35B41" w:rsidP="00244D88">
      <w:pPr>
        <w:pStyle w:val="Heading2"/>
        <w:numPr>
          <w:ilvl w:val="1"/>
          <w:numId w:val="12"/>
        </w:numPr>
        <w:spacing w:after="0"/>
        <w:ind w:left="567" w:hanging="567"/>
        <w:rPr>
          <w:b/>
          <w:i w:val="0"/>
          <w:color w:val="76923C" w:themeColor="accent3" w:themeShade="BF"/>
          <w:sz w:val="20"/>
          <w:u w:val="none"/>
        </w:rPr>
      </w:pPr>
      <w:bookmarkStart w:id="278" w:name="_Toc372629458"/>
      <w:bookmarkStart w:id="279" w:name="_Toc374368025"/>
      <w:bookmarkStart w:id="280" w:name="_Toc381786309"/>
      <w:bookmarkStart w:id="281" w:name="_Toc131686205"/>
      <w:bookmarkStart w:id="282" w:name="_Toc131686323"/>
      <w:bookmarkStart w:id="283" w:name="_Toc132277304"/>
      <w:r w:rsidRPr="00352253">
        <w:rPr>
          <w:b/>
          <w:i w:val="0"/>
          <w:color w:val="76923C" w:themeColor="accent3" w:themeShade="BF"/>
          <w:sz w:val="20"/>
          <w:u w:val="none"/>
        </w:rPr>
        <w:lastRenderedPageBreak/>
        <w:t>Minimum Qualitative Score Required</w:t>
      </w:r>
      <w:bookmarkEnd w:id="278"/>
      <w:bookmarkEnd w:id="279"/>
      <w:bookmarkEnd w:id="280"/>
      <w:bookmarkEnd w:id="281"/>
      <w:bookmarkEnd w:id="282"/>
      <w:bookmarkEnd w:id="283"/>
    </w:p>
    <w:p w14:paraId="5EA51609" w14:textId="71A83360" w:rsidR="00A35B41" w:rsidRDefault="00A35B41" w:rsidP="002D1DC6">
      <w:pPr>
        <w:spacing w:after="0"/>
        <w:jc w:val="both"/>
        <w:rPr>
          <w:sz w:val="20"/>
        </w:rPr>
      </w:pPr>
      <w:r w:rsidRPr="00A35B41">
        <w:rPr>
          <w:sz w:val="20"/>
        </w:rPr>
        <w:t xml:space="preserve">Tenderers should note that they must </w:t>
      </w:r>
      <w:r w:rsidRPr="000D23CA">
        <w:rPr>
          <w:sz w:val="20"/>
        </w:rPr>
        <w:t xml:space="preserve">achieve a minimum rating of ‘acceptable,’ or </w:t>
      </w:r>
      <w:r w:rsidR="00BB34A9">
        <w:rPr>
          <w:sz w:val="20"/>
        </w:rPr>
        <w:t>5</w:t>
      </w:r>
      <w:r w:rsidRPr="000D23CA">
        <w:rPr>
          <w:sz w:val="20"/>
        </w:rPr>
        <w:t xml:space="preserve">0% of the total marks available, for each of the individual qualitative </w:t>
      </w:r>
      <w:r w:rsidRPr="00A339D6">
        <w:rPr>
          <w:sz w:val="20"/>
        </w:rPr>
        <w:t>criteria (</w:t>
      </w:r>
      <w:r w:rsidR="004B4875" w:rsidRPr="00A339D6">
        <w:rPr>
          <w:sz w:val="20"/>
        </w:rPr>
        <w:t>a</w:t>
      </w:r>
      <w:r w:rsidR="00BB34A9">
        <w:rPr>
          <w:sz w:val="20"/>
        </w:rPr>
        <w:t xml:space="preserve">, </w:t>
      </w:r>
      <w:r w:rsidR="00A339D6" w:rsidRPr="00A339D6">
        <w:rPr>
          <w:sz w:val="20"/>
        </w:rPr>
        <w:t>b</w:t>
      </w:r>
      <w:r w:rsidR="00BB34A9">
        <w:rPr>
          <w:sz w:val="20"/>
        </w:rPr>
        <w:t>, &amp; d</w:t>
      </w:r>
      <w:r w:rsidRPr="00A339D6">
        <w:rPr>
          <w:sz w:val="20"/>
        </w:rPr>
        <w:t xml:space="preserve"> inclusive) in</w:t>
      </w:r>
      <w:r w:rsidRPr="000D23CA">
        <w:rPr>
          <w:sz w:val="20"/>
        </w:rPr>
        <w:t xml:space="preserve"> order</w:t>
      </w:r>
      <w:r w:rsidRPr="00A35B41">
        <w:rPr>
          <w:sz w:val="20"/>
        </w:rPr>
        <w:t xml:space="preserve"> to avoid elimination from the competition.  </w:t>
      </w:r>
    </w:p>
    <w:p w14:paraId="7E4B4EDA" w14:textId="77777777" w:rsidR="002D1DC6" w:rsidRDefault="002D1DC6" w:rsidP="002D1DC6">
      <w:pPr>
        <w:spacing w:after="0"/>
        <w:jc w:val="both"/>
        <w:rPr>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7"/>
        <w:gridCol w:w="1876"/>
        <w:gridCol w:w="6170"/>
      </w:tblGrid>
      <w:tr w:rsidR="00BB34A9" w:rsidRPr="00BB34A9" w14:paraId="3F3EA0C3" w14:textId="77777777" w:rsidTr="00BB34A9">
        <w:tc>
          <w:tcPr>
            <w:tcW w:w="1447" w:type="dxa"/>
            <w:shd w:val="clear" w:color="auto" w:fill="538135"/>
            <w:tcMar>
              <w:top w:w="0" w:type="dxa"/>
              <w:left w:w="108" w:type="dxa"/>
              <w:bottom w:w="0" w:type="dxa"/>
              <w:right w:w="108" w:type="dxa"/>
            </w:tcMar>
            <w:hideMark/>
          </w:tcPr>
          <w:p w14:paraId="7EFBE0BB" w14:textId="77777777" w:rsidR="00BB34A9" w:rsidRPr="00BB34A9" w:rsidRDefault="00BB34A9" w:rsidP="00BB34A9">
            <w:pPr>
              <w:spacing w:after="0" w:line="253" w:lineRule="atLeast"/>
              <w:jc w:val="both"/>
              <w:rPr>
                <w:rFonts w:ascii="Arial" w:eastAsia="Calibri" w:hAnsi="Arial" w:cs="Arial"/>
                <w:bCs/>
                <w:color w:val="FFFFFF"/>
                <w:sz w:val="20"/>
                <w:szCs w:val="20"/>
                <w:lang w:eastAsia="en-GB"/>
              </w:rPr>
            </w:pPr>
            <w:r w:rsidRPr="00BB34A9">
              <w:rPr>
                <w:rFonts w:ascii="Arial" w:eastAsia="Calibri" w:hAnsi="Arial" w:cs="Arial"/>
                <w:bCs/>
                <w:color w:val="FFFFFF"/>
                <w:sz w:val="20"/>
                <w:szCs w:val="20"/>
                <w:lang w:eastAsia="en-GB"/>
              </w:rPr>
              <w:t>Score</w:t>
            </w:r>
          </w:p>
        </w:tc>
        <w:tc>
          <w:tcPr>
            <w:tcW w:w="1876" w:type="dxa"/>
            <w:shd w:val="clear" w:color="auto" w:fill="538135"/>
            <w:tcMar>
              <w:top w:w="0" w:type="dxa"/>
              <w:left w:w="108" w:type="dxa"/>
              <w:bottom w:w="0" w:type="dxa"/>
              <w:right w:w="108" w:type="dxa"/>
            </w:tcMar>
            <w:hideMark/>
          </w:tcPr>
          <w:p w14:paraId="1FE95CC6" w14:textId="77777777" w:rsidR="00BB34A9" w:rsidRPr="00BB34A9" w:rsidRDefault="00BB34A9" w:rsidP="00BB34A9">
            <w:pPr>
              <w:spacing w:after="0" w:line="253" w:lineRule="atLeast"/>
              <w:jc w:val="both"/>
              <w:rPr>
                <w:rFonts w:ascii="Arial" w:eastAsia="Calibri" w:hAnsi="Arial" w:cs="Arial"/>
                <w:bCs/>
                <w:color w:val="FFFFFF"/>
                <w:sz w:val="20"/>
                <w:szCs w:val="20"/>
                <w:lang w:eastAsia="en-GB"/>
              </w:rPr>
            </w:pPr>
            <w:r w:rsidRPr="00BB34A9">
              <w:rPr>
                <w:rFonts w:ascii="Arial" w:eastAsia="Calibri" w:hAnsi="Arial" w:cs="Arial"/>
                <w:bCs/>
                <w:color w:val="FFFFFF"/>
                <w:sz w:val="20"/>
                <w:szCs w:val="20"/>
                <w:lang w:eastAsia="en-GB"/>
              </w:rPr>
              <w:t>Meaning</w:t>
            </w:r>
          </w:p>
        </w:tc>
        <w:tc>
          <w:tcPr>
            <w:tcW w:w="6170" w:type="dxa"/>
            <w:shd w:val="clear" w:color="auto" w:fill="538135"/>
            <w:tcMar>
              <w:top w:w="0" w:type="dxa"/>
              <w:left w:w="108" w:type="dxa"/>
              <w:bottom w:w="0" w:type="dxa"/>
              <w:right w:w="108" w:type="dxa"/>
            </w:tcMar>
            <w:hideMark/>
          </w:tcPr>
          <w:p w14:paraId="5698CEB4" w14:textId="77777777" w:rsidR="00BB34A9" w:rsidRPr="00BB34A9" w:rsidRDefault="00BB34A9" w:rsidP="00BB34A9">
            <w:pPr>
              <w:spacing w:after="0" w:line="253" w:lineRule="atLeast"/>
              <w:jc w:val="both"/>
              <w:rPr>
                <w:rFonts w:ascii="Arial" w:eastAsia="Calibri" w:hAnsi="Arial" w:cs="Arial"/>
                <w:bCs/>
                <w:color w:val="FFFFFF"/>
                <w:sz w:val="20"/>
                <w:szCs w:val="20"/>
                <w:lang w:eastAsia="en-GB"/>
              </w:rPr>
            </w:pPr>
            <w:r w:rsidRPr="00BB34A9">
              <w:rPr>
                <w:rFonts w:ascii="Arial" w:eastAsia="Calibri" w:hAnsi="Arial" w:cs="Arial"/>
                <w:bCs/>
                <w:color w:val="FFFFFF"/>
                <w:sz w:val="20"/>
                <w:szCs w:val="20"/>
                <w:lang w:eastAsia="en-GB"/>
              </w:rPr>
              <w:t>Interpretation</w:t>
            </w:r>
          </w:p>
        </w:tc>
      </w:tr>
      <w:tr w:rsidR="00BB34A9" w:rsidRPr="00BB34A9" w14:paraId="5874243E" w14:textId="77777777" w:rsidTr="00BB34A9">
        <w:tc>
          <w:tcPr>
            <w:tcW w:w="1447" w:type="dxa"/>
            <w:shd w:val="clear" w:color="auto" w:fill="E2EFD9"/>
            <w:tcMar>
              <w:top w:w="0" w:type="dxa"/>
              <w:left w:w="108" w:type="dxa"/>
              <w:bottom w:w="0" w:type="dxa"/>
              <w:right w:w="108" w:type="dxa"/>
            </w:tcMar>
            <w:hideMark/>
          </w:tcPr>
          <w:p w14:paraId="60AA3CB8"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90 – 100%</w:t>
            </w:r>
          </w:p>
        </w:tc>
        <w:tc>
          <w:tcPr>
            <w:tcW w:w="1876" w:type="dxa"/>
            <w:shd w:val="clear" w:color="auto" w:fill="E2EFD9"/>
            <w:tcMar>
              <w:top w:w="0" w:type="dxa"/>
              <w:left w:w="108" w:type="dxa"/>
              <w:bottom w:w="0" w:type="dxa"/>
              <w:right w:w="108" w:type="dxa"/>
            </w:tcMar>
            <w:hideMark/>
          </w:tcPr>
          <w:p w14:paraId="7DE83D8D"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Outstanding   </w:t>
            </w:r>
          </w:p>
        </w:tc>
        <w:tc>
          <w:tcPr>
            <w:tcW w:w="6170" w:type="dxa"/>
            <w:shd w:val="clear" w:color="auto" w:fill="E2EFD9"/>
            <w:tcMar>
              <w:top w:w="0" w:type="dxa"/>
              <w:left w:w="108" w:type="dxa"/>
              <w:bottom w:w="0" w:type="dxa"/>
              <w:right w:w="108" w:type="dxa"/>
            </w:tcMar>
            <w:hideMark/>
          </w:tcPr>
          <w:p w14:paraId="518E3AD7"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 very comprehensive response demonstrating extensive understanding offering full assurance to client – fully supported with no reservations.</w:t>
            </w:r>
          </w:p>
        </w:tc>
      </w:tr>
      <w:tr w:rsidR="00BB34A9" w:rsidRPr="00BB34A9" w14:paraId="5362429D" w14:textId="77777777" w:rsidTr="000745DF">
        <w:tc>
          <w:tcPr>
            <w:tcW w:w="1447" w:type="dxa"/>
            <w:tcMar>
              <w:top w:w="0" w:type="dxa"/>
              <w:left w:w="108" w:type="dxa"/>
              <w:bottom w:w="0" w:type="dxa"/>
              <w:right w:w="108" w:type="dxa"/>
            </w:tcMar>
            <w:hideMark/>
          </w:tcPr>
          <w:p w14:paraId="7A9F4C11"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80 – 89%</w:t>
            </w:r>
          </w:p>
        </w:tc>
        <w:tc>
          <w:tcPr>
            <w:tcW w:w="1876" w:type="dxa"/>
            <w:tcMar>
              <w:top w:w="0" w:type="dxa"/>
              <w:left w:w="108" w:type="dxa"/>
              <w:bottom w:w="0" w:type="dxa"/>
              <w:right w:w="108" w:type="dxa"/>
            </w:tcMar>
            <w:hideMark/>
          </w:tcPr>
          <w:p w14:paraId="4C361772"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Excellent        </w:t>
            </w:r>
          </w:p>
        </w:tc>
        <w:tc>
          <w:tcPr>
            <w:tcW w:w="6170" w:type="dxa"/>
            <w:tcMar>
              <w:top w:w="0" w:type="dxa"/>
              <w:left w:w="108" w:type="dxa"/>
              <w:bottom w:w="0" w:type="dxa"/>
              <w:right w:w="108" w:type="dxa"/>
            </w:tcMar>
            <w:hideMark/>
          </w:tcPr>
          <w:p w14:paraId="522E403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An excellent response demonstrating excellent understanding offering assurance to client – strongly supported.</w:t>
            </w:r>
          </w:p>
        </w:tc>
      </w:tr>
      <w:tr w:rsidR="00BB34A9" w:rsidRPr="00BB34A9" w14:paraId="046B2976" w14:textId="77777777" w:rsidTr="00BB34A9">
        <w:tc>
          <w:tcPr>
            <w:tcW w:w="1447" w:type="dxa"/>
            <w:shd w:val="clear" w:color="auto" w:fill="E2EFD9"/>
            <w:tcMar>
              <w:top w:w="0" w:type="dxa"/>
              <w:left w:w="108" w:type="dxa"/>
              <w:bottom w:w="0" w:type="dxa"/>
              <w:right w:w="108" w:type="dxa"/>
            </w:tcMar>
            <w:hideMark/>
          </w:tcPr>
          <w:p w14:paraId="7BA2698F"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70 – 79%</w:t>
            </w:r>
          </w:p>
        </w:tc>
        <w:tc>
          <w:tcPr>
            <w:tcW w:w="1876" w:type="dxa"/>
            <w:shd w:val="clear" w:color="auto" w:fill="E2EFD9"/>
            <w:tcMar>
              <w:top w:w="0" w:type="dxa"/>
              <w:left w:w="108" w:type="dxa"/>
              <w:bottom w:w="0" w:type="dxa"/>
              <w:right w:w="108" w:type="dxa"/>
            </w:tcMar>
            <w:hideMark/>
          </w:tcPr>
          <w:p w14:paraId="20B87BB4"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Very good       </w:t>
            </w:r>
          </w:p>
        </w:tc>
        <w:tc>
          <w:tcPr>
            <w:tcW w:w="6170" w:type="dxa"/>
            <w:shd w:val="clear" w:color="auto" w:fill="E2EFD9"/>
            <w:tcMar>
              <w:top w:w="0" w:type="dxa"/>
              <w:left w:w="108" w:type="dxa"/>
              <w:bottom w:w="0" w:type="dxa"/>
              <w:right w:w="108" w:type="dxa"/>
            </w:tcMar>
            <w:hideMark/>
          </w:tcPr>
          <w:p w14:paraId="606E5978"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 very good response demonstrating very good understanding offering assurance to client – fully supported.</w:t>
            </w:r>
          </w:p>
        </w:tc>
      </w:tr>
      <w:tr w:rsidR="00BB34A9" w:rsidRPr="00BB34A9" w14:paraId="7119AC85" w14:textId="77777777" w:rsidTr="000745DF">
        <w:tc>
          <w:tcPr>
            <w:tcW w:w="1447" w:type="dxa"/>
            <w:tcMar>
              <w:top w:w="0" w:type="dxa"/>
              <w:left w:w="108" w:type="dxa"/>
              <w:bottom w:w="0" w:type="dxa"/>
              <w:right w:w="108" w:type="dxa"/>
            </w:tcMar>
            <w:hideMark/>
          </w:tcPr>
          <w:p w14:paraId="1E2257AE"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60 – 69%</w:t>
            </w:r>
          </w:p>
        </w:tc>
        <w:tc>
          <w:tcPr>
            <w:tcW w:w="1876" w:type="dxa"/>
            <w:tcMar>
              <w:top w:w="0" w:type="dxa"/>
              <w:left w:w="108" w:type="dxa"/>
              <w:bottom w:w="0" w:type="dxa"/>
              <w:right w:w="108" w:type="dxa"/>
            </w:tcMar>
            <w:hideMark/>
          </w:tcPr>
          <w:p w14:paraId="268A7073"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Good               </w:t>
            </w:r>
          </w:p>
        </w:tc>
        <w:tc>
          <w:tcPr>
            <w:tcW w:w="6170" w:type="dxa"/>
            <w:tcMar>
              <w:top w:w="0" w:type="dxa"/>
              <w:left w:w="108" w:type="dxa"/>
              <w:bottom w:w="0" w:type="dxa"/>
              <w:right w:w="108" w:type="dxa"/>
            </w:tcMar>
            <w:hideMark/>
          </w:tcPr>
          <w:p w14:paraId="2808B522"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 good response demonstrating good understanding offering assurance to client – well supported.</w:t>
            </w:r>
          </w:p>
        </w:tc>
      </w:tr>
      <w:tr w:rsidR="00BB34A9" w:rsidRPr="00BB34A9" w14:paraId="0463E64B" w14:textId="77777777" w:rsidTr="00BB34A9">
        <w:tc>
          <w:tcPr>
            <w:tcW w:w="1447" w:type="dxa"/>
            <w:shd w:val="clear" w:color="auto" w:fill="E2EFD9"/>
            <w:tcMar>
              <w:top w:w="0" w:type="dxa"/>
              <w:left w:w="108" w:type="dxa"/>
              <w:bottom w:w="0" w:type="dxa"/>
              <w:right w:w="108" w:type="dxa"/>
            </w:tcMar>
            <w:hideMark/>
          </w:tcPr>
          <w:p w14:paraId="00FC5BFD"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50 – 59%</w:t>
            </w:r>
          </w:p>
        </w:tc>
        <w:tc>
          <w:tcPr>
            <w:tcW w:w="1876" w:type="dxa"/>
            <w:shd w:val="clear" w:color="auto" w:fill="E2EFD9"/>
            <w:tcMar>
              <w:top w:w="0" w:type="dxa"/>
              <w:left w:w="108" w:type="dxa"/>
              <w:bottom w:w="0" w:type="dxa"/>
              <w:right w:w="108" w:type="dxa"/>
            </w:tcMar>
            <w:hideMark/>
          </w:tcPr>
          <w:p w14:paraId="6C619B2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Acceptable      </w:t>
            </w:r>
          </w:p>
        </w:tc>
        <w:tc>
          <w:tcPr>
            <w:tcW w:w="6170" w:type="dxa"/>
            <w:shd w:val="clear" w:color="auto" w:fill="E2EFD9"/>
            <w:tcMar>
              <w:top w:w="0" w:type="dxa"/>
              <w:left w:w="108" w:type="dxa"/>
              <w:bottom w:w="0" w:type="dxa"/>
              <w:right w:w="108" w:type="dxa"/>
            </w:tcMar>
            <w:hideMark/>
          </w:tcPr>
          <w:p w14:paraId="778A0161"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An acceptable response demonstrating a minimum understanding offering assurance to client - satisfactorily supported.</w:t>
            </w:r>
          </w:p>
        </w:tc>
      </w:tr>
      <w:tr w:rsidR="00BB34A9" w:rsidRPr="00BB34A9" w14:paraId="7C45896A" w14:textId="77777777" w:rsidTr="004A0A96">
        <w:trPr>
          <w:trHeight w:val="625"/>
        </w:trPr>
        <w:tc>
          <w:tcPr>
            <w:tcW w:w="9493" w:type="dxa"/>
            <w:gridSpan w:val="3"/>
            <w:tcMar>
              <w:top w:w="0" w:type="dxa"/>
              <w:left w:w="108" w:type="dxa"/>
              <w:bottom w:w="0" w:type="dxa"/>
              <w:right w:w="108" w:type="dxa"/>
            </w:tcMar>
          </w:tcPr>
          <w:p w14:paraId="07868F0F" w14:textId="77777777" w:rsidR="00BB34A9" w:rsidRPr="00BB34A9" w:rsidRDefault="00BB34A9" w:rsidP="00BB34A9">
            <w:pPr>
              <w:spacing w:after="0" w:line="253" w:lineRule="atLeast"/>
              <w:jc w:val="both"/>
              <w:rPr>
                <w:rFonts w:ascii="Arial" w:eastAsia="Calibri" w:hAnsi="Arial" w:cs="Arial"/>
                <w:bCs/>
                <w:color w:val="000000"/>
                <w:sz w:val="20"/>
                <w:szCs w:val="20"/>
                <w:lang w:eastAsia="en-GB"/>
              </w:rPr>
            </w:pPr>
          </w:p>
          <w:p w14:paraId="502AF4AF" w14:textId="77777777" w:rsidR="00BB34A9" w:rsidRPr="00BB34A9" w:rsidRDefault="00BB34A9" w:rsidP="00BB34A9">
            <w:pPr>
              <w:spacing w:after="0" w:line="253" w:lineRule="atLeast"/>
              <w:jc w:val="both"/>
              <w:rPr>
                <w:rFonts w:ascii="Arial" w:eastAsia="Calibri" w:hAnsi="Arial" w:cs="Arial"/>
                <w:bCs/>
                <w:color w:val="000000"/>
                <w:sz w:val="20"/>
                <w:szCs w:val="20"/>
                <w:lang w:eastAsia="en-GB"/>
              </w:rPr>
            </w:pPr>
            <w:r w:rsidRPr="00BB34A9">
              <w:rPr>
                <w:rFonts w:ascii="Arial" w:eastAsia="Calibri" w:hAnsi="Arial" w:cs="Arial"/>
                <w:bCs/>
                <w:color w:val="000000"/>
                <w:sz w:val="20"/>
                <w:szCs w:val="20"/>
                <w:lang w:eastAsia="en-GB"/>
              </w:rPr>
              <w:t>Less than 50% is unacceptable</w:t>
            </w:r>
          </w:p>
          <w:p w14:paraId="1AF9CD4B" w14:textId="77777777" w:rsidR="00BB34A9" w:rsidRPr="00BB34A9" w:rsidRDefault="00BB34A9" w:rsidP="00BB34A9">
            <w:pPr>
              <w:spacing w:after="0" w:line="253" w:lineRule="atLeast"/>
              <w:jc w:val="both"/>
              <w:rPr>
                <w:rFonts w:ascii="Arial" w:eastAsia="Calibri" w:hAnsi="Arial" w:cs="Arial"/>
                <w:bCs/>
                <w:color w:val="000000"/>
                <w:sz w:val="20"/>
                <w:szCs w:val="20"/>
                <w:lang w:eastAsia="en-GB"/>
              </w:rPr>
            </w:pPr>
          </w:p>
        </w:tc>
      </w:tr>
      <w:tr w:rsidR="00BB34A9" w:rsidRPr="00BB34A9" w14:paraId="503354B5" w14:textId="77777777" w:rsidTr="00BB34A9">
        <w:tc>
          <w:tcPr>
            <w:tcW w:w="1447" w:type="dxa"/>
            <w:shd w:val="clear" w:color="auto" w:fill="E2EFD9"/>
            <w:tcMar>
              <w:top w:w="0" w:type="dxa"/>
              <w:left w:w="108" w:type="dxa"/>
              <w:bottom w:w="0" w:type="dxa"/>
              <w:right w:w="108" w:type="dxa"/>
            </w:tcMar>
            <w:hideMark/>
          </w:tcPr>
          <w:p w14:paraId="12B5992D"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25 – 49%</w:t>
            </w:r>
          </w:p>
        </w:tc>
        <w:tc>
          <w:tcPr>
            <w:tcW w:w="1876" w:type="dxa"/>
            <w:shd w:val="clear" w:color="auto" w:fill="E2EFD9"/>
            <w:tcMar>
              <w:top w:w="0" w:type="dxa"/>
              <w:left w:w="108" w:type="dxa"/>
              <w:bottom w:w="0" w:type="dxa"/>
              <w:right w:w="108" w:type="dxa"/>
            </w:tcMar>
            <w:hideMark/>
          </w:tcPr>
          <w:p w14:paraId="5BC21BF4"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Mediocre</w:t>
            </w:r>
          </w:p>
        </w:tc>
        <w:tc>
          <w:tcPr>
            <w:tcW w:w="6170" w:type="dxa"/>
            <w:shd w:val="clear" w:color="auto" w:fill="E2EFD9"/>
            <w:tcMar>
              <w:top w:w="0" w:type="dxa"/>
              <w:left w:w="108" w:type="dxa"/>
              <w:bottom w:w="0" w:type="dxa"/>
              <w:right w:w="108" w:type="dxa"/>
            </w:tcMar>
            <w:hideMark/>
          </w:tcPr>
          <w:p w14:paraId="40B739DB"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 xml:space="preserve">Response demonstrates limited understanding with insufficient or no detail and a risk of non-delivery.  This is unacceptable and a </w:t>
            </w:r>
            <w:proofErr w:type="gramStart"/>
            <w:r w:rsidRPr="00BB34A9">
              <w:rPr>
                <w:rFonts w:ascii="Arial" w:eastAsia="Calibri" w:hAnsi="Arial" w:cs="Arial"/>
                <w:color w:val="000000"/>
                <w:sz w:val="20"/>
                <w:szCs w:val="20"/>
                <w:lang w:eastAsia="en-GB"/>
              </w:rPr>
              <w:t>fail</w:t>
            </w:r>
            <w:proofErr w:type="gramEnd"/>
            <w:r w:rsidRPr="00BB34A9">
              <w:rPr>
                <w:rFonts w:ascii="Arial" w:eastAsia="Calibri" w:hAnsi="Arial" w:cs="Arial"/>
                <w:color w:val="000000"/>
                <w:sz w:val="20"/>
                <w:szCs w:val="20"/>
                <w:lang w:eastAsia="en-GB"/>
              </w:rPr>
              <w:t>.</w:t>
            </w:r>
          </w:p>
        </w:tc>
      </w:tr>
      <w:tr w:rsidR="00BB34A9" w:rsidRPr="00BB34A9" w14:paraId="0BCBCE69" w14:textId="77777777" w:rsidTr="000745DF">
        <w:tc>
          <w:tcPr>
            <w:tcW w:w="1447" w:type="dxa"/>
            <w:tcMar>
              <w:top w:w="0" w:type="dxa"/>
              <w:left w:w="108" w:type="dxa"/>
              <w:bottom w:w="0" w:type="dxa"/>
              <w:right w:w="108" w:type="dxa"/>
            </w:tcMar>
            <w:vAlign w:val="center"/>
            <w:hideMark/>
          </w:tcPr>
          <w:p w14:paraId="5C458EE6"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val="en-IE" w:eastAsia="en-IE"/>
              </w:rPr>
              <w:t>1 – 24%</w:t>
            </w:r>
          </w:p>
        </w:tc>
        <w:tc>
          <w:tcPr>
            <w:tcW w:w="1876" w:type="dxa"/>
            <w:tcMar>
              <w:top w:w="0" w:type="dxa"/>
              <w:left w:w="108" w:type="dxa"/>
              <w:bottom w:w="0" w:type="dxa"/>
              <w:right w:w="108" w:type="dxa"/>
            </w:tcMar>
            <w:hideMark/>
          </w:tcPr>
          <w:p w14:paraId="73880403"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Poor</w:t>
            </w:r>
          </w:p>
        </w:tc>
        <w:tc>
          <w:tcPr>
            <w:tcW w:w="6170" w:type="dxa"/>
            <w:tcMar>
              <w:top w:w="0" w:type="dxa"/>
              <w:left w:w="108" w:type="dxa"/>
              <w:bottom w:w="0" w:type="dxa"/>
              <w:right w:w="108" w:type="dxa"/>
            </w:tcMar>
            <w:hideMark/>
          </w:tcPr>
          <w:p w14:paraId="440EEDF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 xml:space="preserve">Response demonstrates very limited understanding of the requirements and has fundamental flaws and lacks credibility with a significant risk of non-delivery. This is unacceptable and a </w:t>
            </w:r>
            <w:proofErr w:type="gramStart"/>
            <w:r w:rsidRPr="00BB34A9">
              <w:rPr>
                <w:rFonts w:ascii="Arial" w:eastAsia="Calibri" w:hAnsi="Arial" w:cs="Arial"/>
                <w:color w:val="000000"/>
                <w:sz w:val="20"/>
                <w:szCs w:val="20"/>
                <w:lang w:eastAsia="en-GB"/>
              </w:rPr>
              <w:t>fail</w:t>
            </w:r>
            <w:proofErr w:type="gramEnd"/>
            <w:r w:rsidRPr="00BB34A9">
              <w:rPr>
                <w:rFonts w:ascii="Arial" w:eastAsia="Calibri" w:hAnsi="Arial" w:cs="Arial"/>
                <w:color w:val="000000"/>
                <w:sz w:val="20"/>
                <w:szCs w:val="20"/>
                <w:lang w:eastAsia="en-GB"/>
              </w:rPr>
              <w:t>.</w:t>
            </w:r>
          </w:p>
        </w:tc>
      </w:tr>
      <w:tr w:rsidR="00BB34A9" w:rsidRPr="00BB34A9" w14:paraId="3C8A6C1D" w14:textId="77777777" w:rsidTr="00BB34A9">
        <w:tc>
          <w:tcPr>
            <w:tcW w:w="1447" w:type="dxa"/>
            <w:shd w:val="clear" w:color="auto" w:fill="E2EFD9"/>
            <w:tcMar>
              <w:top w:w="0" w:type="dxa"/>
              <w:left w:w="108" w:type="dxa"/>
              <w:bottom w:w="0" w:type="dxa"/>
              <w:right w:w="108" w:type="dxa"/>
            </w:tcMar>
            <w:vAlign w:val="center"/>
            <w:hideMark/>
          </w:tcPr>
          <w:p w14:paraId="24BA5608"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val="en-IE" w:eastAsia="en-IE"/>
              </w:rPr>
              <w:t>0%</w:t>
            </w:r>
          </w:p>
        </w:tc>
        <w:tc>
          <w:tcPr>
            <w:tcW w:w="1876" w:type="dxa"/>
            <w:shd w:val="clear" w:color="auto" w:fill="E2EFD9"/>
            <w:tcMar>
              <w:top w:w="0" w:type="dxa"/>
              <w:left w:w="108" w:type="dxa"/>
              <w:bottom w:w="0" w:type="dxa"/>
              <w:right w:w="108" w:type="dxa"/>
            </w:tcMar>
            <w:vAlign w:val="center"/>
            <w:hideMark/>
          </w:tcPr>
          <w:p w14:paraId="1B833A1D"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No response</w:t>
            </w:r>
          </w:p>
        </w:tc>
        <w:tc>
          <w:tcPr>
            <w:tcW w:w="6170" w:type="dxa"/>
            <w:shd w:val="clear" w:color="auto" w:fill="E2EFD9"/>
            <w:tcMar>
              <w:top w:w="0" w:type="dxa"/>
              <w:left w:w="108" w:type="dxa"/>
              <w:bottom w:w="0" w:type="dxa"/>
              <w:right w:w="108" w:type="dxa"/>
            </w:tcMar>
            <w:vAlign w:val="center"/>
            <w:hideMark/>
          </w:tcPr>
          <w:p w14:paraId="14592FC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 xml:space="preserve">Response completely fails to address the criterion under consideration. This is unacceptable and a </w:t>
            </w:r>
            <w:proofErr w:type="gramStart"/>
            <w:r w:rsidRPr="00BB34A9">
              <w:rPr>
                <w:rFonts w:ascii="Arial" w:eastAsia="Calibri" w:hAnsi="Arial" w:cs="Arial"/>
                <w:color w:val="000000"/>
                <w:sz w:val="20"/>
                <w:szCs w:val="20"/>
                <w:lang w:eastAsia="en-GB"/>
              </w:rPr>
              <w:t>fail</w:t>
            </w:r>
            <w:proofErr w:type="gramEnd"/>
            <w:r w:rsidRPr="00BB34A9">
              <w:rPr>
                <w:rFonts w:ascii="Arial" w:eastAsia="Calibri" w:hAnsi="Arial" w:cs="Arial"/>
                <w:color w:val="000000"/>
                <w:sz w:val="20"/>
                <w:szCs w:val="20"/>
                <w:lang w:eastAsia="en-GB"/>
              </w:rPr>
              <w:t>.</w:t>
            </w:r>
          </w:p>
        </w:tc>
      </w:tr>
    </w:tbl>
    <w:p w14:paraId="3AD676F2" w14:textId="77777777" w:rsidR="00BB34A9" w:rsidRDefault="00BB34A9" w:rsidP="002D1DC6">
      <w:pPr>
        <w:spacing w:after="0"/>
        <w:jc w:val="both"/>
        <w:rPr>
          <w:sz w:val="20"/>
        </w:rPr>
      </w:pPr>
    </w:p>
    <w:p w14:paraId="2A1CFD81" w14:textId="77777777" w:rsidR="00244D88" w:rsidRPr="00A35B41" w:rsidRDefault="00244D88" w:rsidP="002D1DC6">
      <w:pPr>
        <w:spacing w:after="0"/>
        <w:jc w:val="both"/>
        <w:rPr>
          <w:sz w:val="20"/>
        </w:rPr>
      </w:pPr>
    </w:p>
    <w:p w14:paraId="3535FE87" w14:textId="77777777" w:rsidR="00A35B41" w:rsidRPr="00352253" w:rsidRDefault="00A35B41" w:rsidP="00244D88">
      <w:pPr>
        <w:pStyle w:val="Heading2"/>
        <w:numPr>
          <w:ilvl w:val="1"/>
          <w:numId w:val="12"/>
        </w:numPr>
        <w:spacing w:after="0"/>
        <w:ind w:left="567" w:hanging="567"/>
        <w:rPr>
          <w:b/>
          <w:i w:val="0"/>
          <w:color w:val="76923C" w:themeColor="accent3" w:themeShade="BF"/>
          <w:sz w:val="20"/>
          <w:u w:val="none"/>
        </w:rPr>
      </w:pPr>
      <w:bookmarkStart w:id="284" w:name="_Toc372629459"/>
      <w:bookmarkStart w:id="285" w:name="_Toc374368026"/>
      <w:bookmarkStart w:id="286" w:name="_Toc381786310"/>
      <w:bookmarkStart w:id="287" w:name="_Toc131686206"/>
      <w:bookmarkStart w:id="288" w:name="_Toc131686324"/>
      <w:bookmarkStart w:id="289" w:name="_Toc132277305"/>
      <w:r w:rsidRPr="00352253">
        <w:rPr>
          <w:b/>
          <w:i w:val="0"/>
          <w:color w:val="76923C" w:themeColor="accent3" w:themeShade="BF"/>
          <w:sz w:val="20"/>
          <w:u w:val="none"/>
        </w:rPr>
        <w:t>Verification and Clarification Meetings</w:t>
      </w:r>
      <w:bookmarkEnd w:id="284"/>
      <w:bookmarkEnd w:id="285"/>
      <w:bookmarkEnd w:id="286"/>
      <w:bookmarkEnd w:id="287"/>
      <w:bookmarkEnd w:id="288"/>
      <w:bookmarkEnd w:id="289"/>
    </w:p>
    <w:p w14:paraId="73725183" w14:textId="77777777" w:rsidR="00936F42" w:rsidRDefault="00A35B41" w:rsidP="002D1DC6">
      <w:pPr>
        <w:spacing w:after="0"/>
        <w:jc w:val="both"/>
        <w:rPr>
          <w:sz w:val="20"/>
          <w:szCs w:val="24"/>
        </w:rPr>
      </w:pPr>
      <w:r w:rsidRPr="00A35B41">
        <w:rPr>
          <w:sz w:val="20"/>
          <w:szCs w:val="24"/>
        </w:rPr>
        <w:t>Meetings for the purpose of verification</w:t>
      </w:r>
      <w:r w:rsidR="00BC77EF">
        <w:rPr>
          <w:sz w:val="20"/>
          <w:szCs w:val="24"/>
        </w:rPr>
        <w:t xml:space="preserve"> </w:t>
      </w:r>
      <w:r w:rsidRPr="00A35B41">
        <w:rPr>
          <w:sz w:val="20"/>
          <w:szCs w:val="24"/>
        </w:rPr>
        <w:t>/</w:t>
      </w:r>
      <w:r w:rsidR="00BC77EF">
        <w:rPr>
          <w:sz w:val="20"/>
          <w:szCs w:val="24"/>
        </w:rPr>
        <w:t xml:space="preserve"> </w:t>
      </w:r>
      <w:r w:rsidRPr="00A35B41">
        <w:rPr>
          <w:sz w:val="20"/>
          <w:szCs w:val="24"/>
        </w:rPr>
        <w:t xml:space="preserve">clarification may be carried out with appropriate tenderers as a facet of the evaluation process in order to identify the most economically advantageous tender prior to the establishment of the </w:t>
      </w:r>
      <w:r w:rsidR="00F41D42">
        <w:rPr>
          <w:sz w:val="20"/>
          <w:szCs w:val="24"/>
        </w:rPr>
        <w:t>contract</w:t>
      </w:r>
      <w:r w:rsidRPr="00A35B41">
        <w:rPr>
          <w:sz w:val="20"/>
          <w:szCs w:val="24"/>
        </w:rPr>
        <w:t xml:space="preserve">. Such meetings may be required in order to verify the scores achieved by tenderers in respect of their written tenders.  For the avoidance of doubt, tenderers should note that mere performance at interview will not of itself be evaluated. In the event that such meetings are required, information regarding location and times will be communicated to the chosen tenderers. In order to ensure the optimum effectiveness of such meetings, it is strongly recommended that the key personnel proposed to deliver the services should attend.   </w:t>
      </w:r>
    </w:p>
    <w:p w14:paraId="03AE11F1" w14:textId="77777777" w:rsidR="00936F42" w:rsidRDefault="00936F42" w:rsidP="002D1DC6">
      <w:pPr>
        <w:spacing w:after="0"/>
        <w:jc w:val="both"/>
        <w:rPr>
          <w:sz w:val="20"/>
          <w:szCs w:val="24"/>
        </w:rPr>
        <w:sectPr w:rsidR="00936F42" w:rsidSect="00AD1D69">
          <w:pgSz w:w="11906" w:h="16838"/>
          <w:pgMar w:top="1440" w:right="1440" w:bottom="1440" w:left="1440" w:header="708" w:footer="708" w:gutter="0"/>
          <w:cols w:space="708"/>
          <w:docGrid w:linePitch="360"/>
        </w:sectPr>
      </w:pPr>
    </w:p>
    <w:p w14:paraId="47F30E10" w14:textId="64E03110" w:rsidR="00A35B41" w:rsidRPr="003C3E41" w:rsidRDefault="00A35B41" w:rsidP="00A35B41">
      <w:pPr>
        <w:pStyle w:val="Heading1"/>
        <w:numPr>
          <w:ilvl w:val="0"/>
          <w:numId w:val="0"/>
        </w:numPr>
        <w:jc w:val="center"/>
        <w:rPr>
          <w:color w:val="76923C" w:themeColor="accent3" w:themeShade="BF"/>
        </w:rPr>
      </w:pPr>
      <w:bookmarkStart w:id="290" w:name="_Toc132277306"/>
      <w:bookmarkStart w:id="291" w:name="_Hlk131686410"/>
      <w:r w:rsidRPr="003C3E41">
        <w:rPr>
          <w:color w:val="76923C" w:themeColor="accent3" w:themeShade="BF"/>
        </w:rPr>
        <w:lastRenderedPageBreak/>
        <w:t>APPENDIX 1</w:t>
      </w:r>
      <w:r w:rsidR="00CF2A11">
        <w:rPr>
          <w:color w:val="76923C" w:themeColor="accent3" w:themeShade="BF"/>
        </w:rPr>
        <w:t xml:space="preserve"> (a)</w:t>
      </w:r>
      <w:r w:rsidRPr="003C3E41">
        <w:rPr>
          <w:color w:val="76923C" w:themeColor="accent3" w:themeShade="BF"/>
        </w:rPr>
        <w:t xml:space="preserve"> – </w:t>
      </w:r>
      <w:r w:rsidR="00B57A05" w:rsidRPr="003C3E41">
        <w:rPr>
          <w:color w:val="76923C" w:themeColor="accent3" w:themeShade="BF"/>
        </w:rPr>
        <w:t>FORM OF TENDER</w:t>
      </w:r>
      <w:bookmarkEnd w:id="290"/>
    </w:p>
    <w:bookmarkEnd w:id="291"/>
    <w:p w14:paraId="526F488A" w14:textId="434903FC" w:rsidR="00A35B41" w:rsidRPr="00A35B41" w:rsidRDefault="00A35B41" w:rsidP="00A35B41">
      <w:pPr>
        <w:pStyle w:val="BodyText3"/>
        <w:spacing w:after="0"/>
        <w:jc w:val="both"/>
        <w:rPr>
          <w:rFonts w:ascii="Calibri" w:hAnsi="Calibri"/>
          <w:i/>
          <w:color w:val="C00000"/>
          <w:sz w:val="20"/>
          <w:szCs w:val="22"/>
          <w:u w:val="single"/>
        </w:rPr>
      </w:pPr>
      <w:r w:rsidRPr="00A35B41">
        <w:rPr>
          <w:rFonts w:ascii="Calibri" w:hAnsi="Calibri"/>
          <w:i/>
          <w:color w:val="C00000"/>
          <w:sz w:val="20"/>
          <w:szCs w:val="22"/>
          <w:u w:val="single"/>
        </w:rPr>
        <w:t>This form of tender must be completed</w:t>
      </w:r>
      <w:r w:rsidR="00AA093F">
        <w:rPr>
          <w:rFonts w:ascii="Calibri" w:hAnsi="Calibri"/>
          <w:i/>
          <w:color w:val="C00000"/>
          <w:sz w:val="20"/>
          <w:szCs w:val="22"/>
          <w:u w:val="single"/>
        </w:rPr>
        <w:t xml:space="preserve"> in full</w:t>
      </w:r>
      <w:r w:rsidRPr="00A35B41">
        <w:rPr>
          <w:rFonts w:ascii="Calibri" w:hAnsi="Calibri"/>
          <w:i/>
          <w:color w:val="C00000"/>
          <w:sz w:val="20"/>
          <w:szCs w:val="22"/>
          <w:u w:val="single"/>
        </w:rPr>
        <w:t>, signed and returned by tenderers. Any amendment to the structure of this document, or any qualification of financial offers, may, at the sole discretion of the Contracting Authority, result in the elimination of the tender in question.</w:t>
      </w:r>
    </w:p>
    <w:p w14:paraId="123EAFFA" w14:textId="77777777" w:rsidR="00A35B41" w:rsidRPr="00A35B41" w:rsidRDefault="00A35B41" w:rsidP="00A35B41">
      <w:pPr>
        <w:pStyle w:val="BodyText3"/>
        <w:spacing w:after="0"/>
        <w:rPr>
          <w:rFonts w:ascii="Calibri" w:hAnsi="Calibri"/>
          <w:b/>
          <w:color w:val="C00000"/>
          <w:sz w:val="20"/>
          <w:szCs w:val="22"/>
        </w:rPr>
      </w:pPr>
    </w:p>
    <w:p w14:paraId="09F1B522" w14:textId="642CA87F" w:rsidR="00A35B41" w:rsidRPr="00A35B41" w:rsidRDefault="00A35B41" w:rsidP="00A35B41">
      <w:pPr>
        <w:rPr>
          <w:rFonts w:ascii="Calibri" w:hAnsi="Calibri"/>
          <w:b/>
          <w:sz w:val="20"/>
        </w:rPr>
      </w:pPr>
      <w:r w:rsidRPr="00DF6F4F">
        <w:rPr>
          <w:rFonts w:ascii="Calibri" w:hAnsi="Calibri"/>
          <w:b/>
        </w:rPr>
        <w:t xml:space="preserve">Contracting Authority: </w:t>
      </w:r>
      <w:r w:rsidRPr="00DF6F4F">
        <w:rPr>
          <w:rFonts w:ascii="Calibri" w:hAnsi="Calibri"/>
          <w:b/>
        </w:rPr>
        <w:tab/>
      </w:r>
      <w:r w:rsidRPr="00A35B41">
        <w:rPr>
          <w:rFonts w:ascii="Calibri" w:hAnsi="Calibri"/>
          <w:b/>
          <w:sz w:val="20"/>
        </w:rPr>
        <w:tab/>
      </w:r>
      <w:r w:rsidR="00FD68ED" w:rsidRPr="00FD68ED">
        <w:rPr>
          <w:rFonts w:cs="Calibri"/>
          <w:b/>
          <w:sz w:val="20"/>
          <w:szCs w:val="20"/>
        </w:rPr>
        <w:t xml:space="preserve">The Irish National Stud </w:t>
      </w:r>
      <w:r w:rsidR="00FD68ED">
        <w:rPr>
          <w:rFonts w:cs="Calibri"/>
          <w:b/>
          <w:sz w:val="20"/>
          <w:szCs w:val="20"/>
        </w:rPr>
        <w:t>DAC</w:t>
      </w:r>
    </w:p>
    <w:p w14:paraId="18BE8C61" w14:textId="61DB0448" w:rsidR="00A35B41" w:rsidRDefault="00A35B41" w:rsidP="00DF6F4F">
      <w:pPr>
        <w:pStyle w:val="NormalWeb"/>
        <w:spacing w:before="0" w:beforeAutospacing="0" w:after="0" w:afterAutospacing="0"/>
        <w:ind w:left="2880" w:hanging="2880"/>
        <w:jc w:val="both"/>
        <w:rPr>
          <w:rFonts w:ascii="Calibri" w:hAnsi="Calibri"/>
          <w:sz w:val="20"/>
        </w:rPr>
      </w:pPr>
      <w:r w:rsidRPr="00A35B41">
        <w:rPr>
          <w:rFonts w:ascii="Calibri" w:hAnsi="Calibri" w:cs="Calibri"/>
          <w:b/>
          <w:sz w:val="22"/>
        </w:rPr>
        <w:t>Competition:</w:t>
      </w:r>
      <w:r w:rsidRPr="00A35B41">
        <w:rPr>
          <w:rFonts w:ascii="Calibri" w:hAnsi="Calibri"/>
          <w:b/>
          <w:sz w:val="20"/>
        </w:rPr>
        <w:t xml:space="preserve"> </w:t>
      </w:r>
      <w:r w:rsidRPr="00A35B41">
        <w:rPr>
          <w:rFonts w:ascii="Calibri" w:hAnsi="Calibri"/>
          <w:b/>
          <w:sz w:val="20"/>
        </w:rPr>
        <w:tab/>
      </w:r>
      <w:r w:rsidR="00EF5FD7" w:rsidRPr="00EF5FD7">
        <w:rPr>
          <w:rFonts w:ascii="Calibri" w:hAnsi="Calibri"/>
          <w:sz w:val="20"/>
        </w:rPr>
        <w:t>Provision of Veterinary Services, Medicines and Lecturing</w:t>
      </w:r>
      <w:r w:rsidR="001B4A9A">
        <w:rPr>
          <w:rFonts w:ascii="Calibri" w:hAnsi="Calibri"/>
          <w:sz w:val="20"/>
        </w:rPr>
        <w:t xml:space="preserve"> services</w:t>
      </w:r>
      <w:r w:rsidR="00EF5FD7">
        <w:rPr>
          <w:rFonts w:ascii="Calibri" w:hAnsi="Calibri"/>
          <w:sz w:val="20"/>
        </w:rPr>
        <w:t>.</w:t>
      </w:r>
    </w:p>
    <w:p w14:paraId="611C3376" w14:textId="77777777" w:rsidR="00DF6F4F" w:rsidRDefault="00DF6F4F" w:rsidP="00A35B41">
      <w:pPr>
        <w:pStyle w:val="CommentSubject"/>
        <w:spacing w:after="0"/>
        <w:rPr>
          <w:bCs w:val="0"/>
          <w:sz w:val="22"/>
          <w:szCs w:val="24"/>
        </w:rPr>
      </w:pPr>
    </w:p>
    <w:p w14:paraId="11EF27FC" w14:textId="77777777" w:rsidR="00A35B41" w:rsidRPr="00A35B41" w:rsidRDefault="00A35B41" w:rsidP="00A35B41">
      <w:pPr>
        <w:pStyle w:val="CommentSubject"/>
        <w:spacing w:after="0"/>
        <w:rPr>
          <w:bCs w:val="0"/>
          <w:szCs w:val="24"/>
        </w:rPr>
      </w:pPr>
      <w:r w:rsidRPr="00A35B41">
        <w:rPr>
          <w:bCs w:val="0"/>
          <w:sz w:val="22"/>
          <w:szCs w:val="24"/>
        </w:rPr>
        <w:t xml:space="preserve">From: </w:t>
      </w:r>
      <w:r w:rsidRPr="00A35B41">
        <w:rPr>
          <w:bCs w:val="0"/>
          <w:sz w:val="22"/>
          <w:szCs w:val="24"/>
        </w:rPr>
        <w:tab/>
      </w:r>
      <w:r w:rsidRPr="00A35B41">
        <w:rPr>
          <w:bCs w:val="0"/>
          <w:szCs w:val="24"/>
        </w:rPr>
        <w:tab/>
      </w:r>
      <w:r>
        <w:rPr>
          <w:bCs w:val="0"/>
          <w:szCs w:val="24"/>
        </w:rPr>
        <w:tab/>
      </w:r>
      <w:r>
        <w:rPr>
          <w:bCs w:val="0"/>
          <w:szCs w:val="24"/>
        </w:rPr>
        <w:tab/>
      </w:r>
      <w:r w:rsidRPr="00A35B41">
        <w:rPr>
          <w:bCs w:val="0"/>
          <w:szCs w:val="24"/>
        </w:rPr>
        <w:t>__________________________</w:t>
      </w:r>
      <w:r w:rsidR="003E682E">
        <w:rPr>
          <w:bCs w:val="0"/>
          <w:szCs w:val="24"/>
        </w:rPr>
        <w:t>______________________________</w:t>
      </w:r>
    </w:p>
    <w:p w14:paraId="1EDDBA87" w14:textId="77777777" w:rsidR="00A35B41" w:rsidRDefault="00A35B41" w:rsidP="00A35B41">
      <w:pPr>
        <w:pStyle w:val="CommentText"/>
        <w:rPr>
          <w:sz w:val="18"/>
        </w:rPr>
      </w:pPr>
    </w:p>
    <w:tbl>
      <w:tblPr>
        <w:tblW w:w="9423" w:type="dxa"/>
        <w:tblLook w:val="04A0" w:firstRow="1" w:lastRow="0" w:firstColumn="1" w:lastColumn="0" w:noHBand="0" w:noVBand="1"/>
      </w:tblPr>
      <w:tblGrid>
        <w:gridCol w:w="7621"/>
        <w:gridCol w:w="1802"/>
      </w:tblGrid>
      <w:tr w:rsidR="002077A6" w:rsidRPr="002077A6" w14:paraId="18BC09F6" w14:textId="77777777" w:rsidTr="002077A6">
        <w:trPr>
          <w:trHeight w:val="380"/>
        </w:trPr>
        <w:tc>
          <w:tcPr>
            <w:tcW w:w="9423" w:type="dxa"/>
            <w:gridSpan w:val="2"/>
            <w:tcBorders>
              <w:top w:val="single" w:sz="4" w:space="0" w:color="auto"/>
              <w:left w:val="single" w:sz="4" w:space="0" w:color="auto"/>
              <w:bottom w:val="single" w:sz="4" w:space="0" w:color="auto"/>
              <w:right w:val="nil"/>
            </w:tcBorders>
            <w:shd w:val="clear" w:color="000000" w:fill="000000"/>
            <w:noWrap/>
            <w:vAlign w:val="center"/>
            <w:hideMark/>
          </w:tcPr>
          <w:p w14:paraId="0D5BE064" w14:textId="77777777" w:rsidR="002077A6" w:rsidRPr="002077A6" w:rsidRDefault="002077A6" w:rsidP="002077A6">
            <w:pPr>
              <w:spacing w:after="0" w:line="240" w:lineRule="auto"/>
              <w:jc w:val="center"/>
              <w:rPr>
                <w:rFonts w:ascii="Calibri" w:eastAsia="Times New Roman" w:hAnsi="Calibri" w:cs="Calibri"/>
                <w:color w:val="FFFFFF"/>
                <w:lang w:val="en-IE" w:eastAsia="en-IE"/>
              </w:rPr>
            </w:pPr>
            <w:r w:rsidRPr="002077A6">
              <w:rPr>
                <w:rFonts w:ascii="Calibri" w:eastAsia="Times New Roman" w:hAnsi="Calibri" w:cs="Calibri"/>
                <w:color w:val="FFFFFF"/>
                <w:lang w:val="en-IE" w:eastAsia="en-IE"/>
              </w:rPr>
              <w:t>NOTIONAL ULTIMATE COST FOR EVALUATION PURPOSES</w:t>
            </w:r>
          </w:p>
        </w:tc>
      </w:tr>
      <w:tr w:rsidR="002077A6" w:rsidRPr="002077A6" w14:paraId="6BBC0ACE" w14:textId="77777777" w:rsidTr="002077A6">
        <w:trPr>
          <w:trHeight w:val="380"/>
        </w:trPr>
        <w:tc>
          <w:tcPr>
            <w:tcW w:w="7621" w:type="dxa"/>
            <w:tcBorders>
              <w:top w:val="single" w:sz="4" w:space="0" w:color="auto"/>
              <w:left w:val="single" w:sz="4" w:space="0" w:color="auto"/>
              <w:bottom w:val="single" w:sz="4" w:space="0" w:color="auto"/>
              <w:right w:val="nil"/>
            </w:tcBorders>
            <w:noWrap/>
            <w:vAlign w:val="center"/>
            <w:hideMark/>
          </w:tcPr>
          <w:p w14:paraId="00D6ED99"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MAXIMUM ANNUAL COST OF ROUTINE VETERINARY SERVICES</w:t>
            </w:r>
          </w:p>
        </w:tc>
        <w:tc>
          <w:tcPr>
            <w:tcW w:w="1802" w:type="dxa"/>
            <w:tcBorders>
              <w:top w:val="single" w:sz="4" w:space="0" w:color="auto"/>
              <w:left w:val="nil"/>
              <w:bottom w:val="single" w:sz="4" w:space="0" w:color="auto"/>
              <w:right w:val="single" w:sz="4" w:space="0" w:color="000000"/>
            </w:tcBorders>
            <w:noWrap/>
            <w:vAlign w:val="center"/>
            <w:hideMark/>
          </w:tcPr>
          <w:p w14:paraId="5065C825"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€0.00</w:t>
            </w:r>
          </w:p>
        </w:tc>
      </w:tr>
      <w:tr w:rsidR="002077A6" w:rsidRPr="002077A6" w14:paraId="28D67054" w14:textId="77777777" w:rsidTr="002077A6">
        <w:trPr>
          <w:trHeight w:val="380"/>
        </w:trPr>
        <w:tc>
          <w:tcPr>
            <w:tcW w:w="7621" w:type="dxa"/>
            <w:tcBorders>
              <w:top w:val="single" w:sz="4" w:space="0" w:color="auto"/>
              <w:left w:val="single" w:sz="4" w:space="0" w:color="auto"/>
              <w:bottom w:val="single" w:sz="4" w:space="0" w:color="auto"/>
              <w:right w:val="nil"/>
            </w:tcBorders>
            <w:noWrap/>
            <w:vAlign w:val="center"/>
            <w:hideMark/>
          </w:tcPr>
          <w:p w14:paraId="27F78490"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TOTAL NOTIONAL ANNUAL COST OF NON-ROUTINE VETERINARY SERVICES</w:t>
            </w:r>
          </w:p>
        </w:tc>
        <w:tc>
          <w:tcPr>
            <w:tcW w:w="1802" w:type="dxa"/>
            <w:tcBorders>
              <w:top w:val="single" w:sz="4" w:space="0" w:color="auto"/>
              <w:left w:val="nil"/>
              <w:bottom w:val="single" w:sz="4" w:space="0" w:color="auto"/>
              <w:right w:val="single" w:sz="4" w:space="0" w:color="000000"/>
            </w:tcBorders>
            <w:noWrap/>
            <w:vAlign w:val="center"/>
            <w:hideMark/>
          </w:tcPr>
          <w:p w14:paraId="5DA54860"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€0.00</w:t>
            </w:r>
          </w:p>
        </w:tc>
      </w:tr>
      <w:tr w:rsidR="002077A6" w:rsidRPr="002077A6" w14:paraId="3715BA9B" w14:textId="77777777" w:rsidTr="002077A6">
        <w:trPr>
          <w:trHeight w:val="380"/>
        </w:trPr>
        <w:tc>
          <w:tcPr>
            <w:tcW w:w="7621" w:type="dxa"/>
            <w:tcBorders>
              <w:top w:val="single" w:sz="4" w:space="0" w:color="auto"/>
              <w:left w:val="nil"/>
              <w:bottom w:val="nil"/>
              <w:right w:val="nil"/>
            </w:tcBorders>
            <w:shd w:val="clear" w:color="000000" w:fill="000000"/>
            <w:noWrap/>
            <w:vAlign w:val="center"/>
            <w:hideMark/>
          </w:tcPr>
          <w:p w14:paraId="45A01E1B" w14:textId="77777777" w:rsidR="002077A6" w:rsidRPr="002077A6" w:rsidRDefault="002077A6" w:rsidP="002077A6">
            <w:pPr>
              <w:spacing w:after="0" w:line="240" w:lineRule="auto"/>
              <w:jc w:val="center"/>
              <w:rPr>
                <w:rFonts w:ascii="Calibri" w:eastAsia="Times New Roman" w:hAnsi="Calibri" w:cs="Calibri"/>
                <w:color w:val="FFFFFF"/>
                <w:lang w:val="en-IE" w:eastAsia="en-IE"/>
              </w:rPr>
            </w:pPr>
            <w:r w:rsidRPr="002077A6">
              <w:rPr>
                <w:rFonts w:ascii="Calibri" w:eastAsia="Times New Roman" w:hAnsi="Calibri" w:cs="Calibri"/>
                <w:color w:val="FFFFFF"/>
                <w:lang w:val="en-IE" w:eastAsia="en-IE"/>
              </w:rPr>
              <w:t>TOTAL NOTIONAL ULTIMATE COST FOR EVALUATION PURPOSES</w:t>
            </w:r>
          </w:p>
        </w:tc>
        <w:tc>
          <w:tcPr>
            <w:tcW w:w="1802" w:type="dxa"/>
            <w:tcBorders>
              <w:top w:val="single" w:sz="4" w:space="0" w:color="auto"/>
              <w:left w:val="nil"/>
              <w:bottom w:val="single" w:sz="4" w:space="0" w:color="auto"/>
              <w:right w:val="single" w:sz="4" w:space="0" w:color="000000"/>
            </w:tcBorders>
            <w:noWrap/>
            <w:vAlign w:val="center"/>
            <w:hideMark/>
          </w:tcPr>
          <w:p w14:paraId="2AAFD89D"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€0.00</w:t>
            </w:r>
          </w:p>
        </w:tc>
      </w:tr>
    </w:tbl>
    <w:p w14:paraId="3B498790" w14:textId="77777777" w:rsidR="00936F42" w:rsidRDefault="00936F42" w:rsidP="00A35B41">
      <w:pPr>
        <w:pStyle w:val="CommentText"/>
        <w:rPr>
          <w:sz w:val="18"/>
        </w:rPr>
      </w:pPr>
    </w:p>
    <w:p w14:paraId="0EE273D6" w14:textId="77777777" w:rsidR="00E07043" w:rsidRDefault="00A35B41" w:rsidP="00A35B41">
      <w:pPr>
        <w:jc w:val="both"/>
        <w:rPr>
          <w:rFonts w:ascii="Calibri" w:hAnsi="Calibri"/>
          <w:sz w:val="20"/>
        </w:rPr>
      </w:pPr>
      <w:r w:rsidRPr="00A35B41">
        <w:rPr>
          <w:rFonts w:ascii="Calibri" w:hAnsi="Calibri"/>
          <w:sz w:val="20"/>
        </w:rPr>
        <w:t>I/We, having read the full Tender Documents and associated Appendices, do hereby offer to provide the whole of the services described all to the entire satisfaction of the C</w:t>
      </w:r>
      <w:r w:rsidR="00640B9D">
        <w:rPr>
          <w:rFonts w:ascii="Calibri" w:hAnsi="Calibri"/>
          <w:sz w:val="20"/>
        </w:rPr>
        <w:t>ontracting Authority</w:t>
      </w:r>
      <w:r w:rsidRPr="00A35B41">
        <w:rPr>
          <w:rFonts w:ascii="Calibri" w:hAnsi="Calibri"/>
          <w:sz w:val="20"/>
        </w:rPr>
        <w:t xml:space="preserve">, for the following </w:t>
      </w:r>
      <w:r>
        <w:rPr>
          <w:rFonts w:ascii="Calibri" w:hAnsi="Calibri"/>
          <w:bCs/>
          <w:sz w:val="20"/>
        </w:rPr>
        <w:t>prices</w:t>
      </w:r>
      <w:r w:rsidR="00860A36">
        <w:rPr>
          <w:rFonts w:ascii="Calibri" w:hAnsi="Calibri"/>
          <w:bCs/>
          <w:sz w:val="20"/>
        </w:rPr>
        <w:t xml:space="preserve"> </w:t>
      </w:r>
      <w:r w:rsidRPr="00A35B41">
        <w:rPr>
          <w:rFonts w:ascii="Calibri" w:hAnsi="Calibri"/>
          <w:sz w:val="20"/>
        </w:rPr>
        <w:t xml:space="preserve">and enter into a </w:t>
      </w:r>
      <w:r w:rsidR="00F41D42">
        <w:rPr>
          <w:rFonts w:ascii="Calibri" w:hAnsi="Calibri"/>
          <w:sz w:val="20"/>
        </w:rPr>
        <w:t>contract</w:t>
      </w:r>
      <w:r w:rsidRPr="00A35B41">
        <w:rPr>
          <w:rFonts w:ascii="Calibri" w:hAnsi="Calibri"/>
          <w:sz w:val="20"/>
        </w:rPr>
        <w:t xml:space="preserve"> accordingly:</w:t>
      </w:r>
    </w:p>
    <w:p w14:paraId="20828806" w14:textId="77777777" w:rsidR="00CB1B96" w:rsidRPr="00CB1B96" w:rsidRDefault="00CB1B96" w:rsidP="00CB1B96">
      <w:pPr>
        <w:pStyle w:val="DefaultText"/>
        <w:spacing w:line="276" w:lineRule="auto"/>
        <w:jc w:val="both"/>
        <w:rPr>
          <w:rFonts w:ascii="Calibri" w:hAnsi="Calibri"/>
          <w:b/>
          <w:bCs/>
          <w:sz w:val="20"/>
          <w:szCs w:val="22"/>
          <w:lang w:val="en-GB"/>
        </w:rPr>
      </w:pPr>
      <w:r w:rsidRPr="00CB1B96">
        <w:rPr>
          <w:rFonts w:ascii="Calibri" w:hAnsi="Calibri"/>
          <w:b/>
          <w:bCs/>
          <w:sz w:val="20"/>
          <w:szCs w:val="22"/>
          <w:lang w:val="en-GB"/>
        </w:rPr>
        <w:t>I/We confirm that I/we</w:t>
      </w:r>
      <w:r>
        <w:rPr>
          <w:rFonts w:ascii="Calibri" w:hAnsi="Calibri"/>
          <w:b/>
          <w:bCs/>
          <w:sz w:val="20"/>
          <w:szCs w:val="22"/>
          <w:lang w:val="en-GB"/>
        </w:rPr>
        <w:t>:</w:t>
      </w:r>
      <w:r w:rsidRPr="00CB1B96">
        <w:rPr>
          <w:rFonts w:ascii="Calibri" w:hAnsi="Calibri"/>
          <w:b/>
          <w:bCs/>
          <w:sz w:val="20"/>
          <w:szCs w:val="22"/>
          <w:lang w:val="en-GB"/>
        </w:rPr>
        <w:t xml:space="preserve"> </w:t>
      </w:r>
    </w:p>
    <w:p w14:paraId="4AA91942" w14:textId="77777777" w:rsidR="00CB1B96" w:rsidRPr="00CB1B96" w:rsidRDefault="00CB1B96" w:rsidP="00CB1B96">
      <w:pPr>
        <w:pStyle w:val="DefaultText"/>
        <w:spacing w:line="276" w:lineRule="auto"/>
        <w:ind w:firstLine="720"/>
        <w:jc w:val="both"/>
        <w:rPr>
          <w:rFonts w:ascii="Calibri" w:hAnsi="Calibri"/>
          <w:b/>
          <w:bCs/>
          <w:sz w:val="20"/>
          <w:szCs w:val="22"/>
          <w:lang w:val="en-GB"/>
        </w:rPr>
      </w:pPr>
    </w:p>
    <w:p w14:paraId="543AD2F7"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 xml:space="preserve">Will keep this offer open for acceptance by </w:t>
      </w:r>
      <w:r>
        <w:rPr>
          <w:rFonts w:ascii="Calibri" w:hAnsi="Calibri"/>
          <w:sz w:val="20"/>
        </w:rPr>
        <w:t xml:space="preserve">the Contracting Authority for a period of </w:t>
      </w:r>
      <w:r w:rsidR="00872630">
        <w:rPr>
          <w:rFonts w:ascii="Calibri" w:hAnsi="Calibri"/>
          <w:sz w:val="20"/>
        </w:rPr>
        <w:t>twelve</w:t>
      </w:r>
      <w:r w:rsidR="008E5F3D" w:rsidRPr="00CB1B96">
        <w:rPr>
          <w:rFonts w:ascii="Calibri" w:hAnsi="Calibri"/>
          <w:sz w:val="20"/>
        </w:rPr>
        <w:t xml:space="preserve"> </w:t>
      </w:r>
      <w:r w:rsidRPr="00CB1B96">
        <w:rPr>
          <w:rFonts w:ascii="Calibri" w:hAnsi="Calibri"/>
          <w:sz w:val="20"/>
        </w:rPr>
        <w:t>months from the date of dea</w:t>
      </w:r>
      <w:r w:rsidR="005F6231">
        <w:rPr>
          <w:rFonts w:ascii="Calibri" w:hAnsi="Calibri"/>
          <w:sz w:val="20"/>
        </w:rPr>
        <w:t>dline for submission of tenders;</w:t>
      </w:r>
    </w:p>
    <w:p w14:paraId="6FBC2D56" w14:textId="77777777" w:rsidR="004C55B8" w:rsidRDefault="004C55B8" w:rsidP="004C55B8">
      <w:pPr>
        <w:spacing w:after="0"/>
        <w:ind w:left="360"/>
        <w:jc w:val="both"/>
        <w:rPr>
          <w:rFonts w:ascii="Calibri" w:hAnsi="Calibri"/>
          <w:sz w:val="20"/>
        </w:rPr>
      </w:pPr>
    </w:p>
    <w:p w14:paraId="212433C1"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Agree that you are not bound to accept the most ec</w:t>
      </w:r>
      <w:r>
        <w:rPr>
          <w:rFonts w:ascii="Calibri" w:hAnsi="Calibri"/>
          <w:sz w:val="20"/>
        </w:rPr>
        <w:t>onomically advantageous tender or any t</w:t>
      </w:r>
      <w:r w:rsidR="005F6231">
        <w:rPr>
          <w:rFonts w:ascii="Calibri" w:hAnsi="Calibri"/>
          <w:sz w:val="20"/>
        </w:rPr>
        <w:t>ender you may receive;</w:t>
      </w:r>
    </w:p>
    <w:p w14:paraId="04E2422B" w14:textId="77777777" w:rsidR="002C4C91" w:rsidRPr="00CB1B96" w:rsidRDefault="002C4C91" w:rsidP="002C4C91">
      <w:pPr>
        <w:spacing w:after="0"/>
        <w:ind w:left="360"/>
        <w:jc w:val="both"/>
        <w:rPr>
          <w:rFonts w:ascii="Calibri" w:hAnsi="Calibri"/>
          <w:sz w:val="20"/>
        </w:rPr>
      </w:pPr>
    </w:p>
    <w:p w14:paraId="771110EF"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Have re</w:t>
      </w:r>
      <w:r w:rsidR="005F6231">
        <w:rPr>
          <w:rFonts w:ascii="Calibri" w:hAnsi="Calibri"/>
          <w:sz w:val="20"/>
        </w:rPr>
        <w:t>ad and thorough</w:t>
      </w:r>
      <w:r w:rsidR="00640B9D">
        <w:rPr>
          <w:rFonts w:ascii="Calibri" w:hAnsi="Calibri"/>
          <w:sz w:val="20"/>
        </w:rPr>
        <w:t>ly examined the tender document and f</w:t>
      </w:r>
      <w:r w:rsidRPr="00640B9D">
        <w:rPr>
          <w:rFonts w:ascii="Calibri" w:hAnsi="Calibri"/>
          <w:sz w:val="20"/>
        </w:rPr>
        <w:t>ully unders</w:t>
      </w:r>
      <w:r w:rsidR="005F6231" w:rsidRPr="00640B9D">
        <w:rPr>
          <w:rFonts w:ascii="Calibri" w:hAnsi="Calibri"/>
          <w:sz w:val="20"/>
        </w:rPr>
        <w:t>tand the tender document and the Contracting Authority’s requirements;</w:t>
      </w:r>
    </w:p>
    <w:p w14:paraId="6DE08B9A" w14:textId="77777777" w:rsidR="009B25DA" w:rsidRDefault="009B25DA" w:rsidP="009B25DA">
      <w:pPr>
        <w:pStyle w:val="ListParagraph"/>
        <w:rPr>
          <w:rFonts w:ascii="Calibri" w:hAnsi="Calibri"/>
          <w:sz w:val="20"/>
        </w:rPr>
      </w:pPr>
    </w:p>
    <w:p w14:paraId="66308162" w14:textId="725EAAED" w:rsidR="009B25DA" w:rsidRPr="00320B72" w:rsidRDefault="009B25DA" w:rsidP="009B385D">
      <w:pPr>
        <w:numPr>
          <w:ilvl w:val="0"/>
          <w:numId w:val="10"/>
        </w:numPr>
        <w:spacing w:after="0"/>
        <w:jc w:val="both"/>
        <w:rPr>
          <w:rFonts w:ascii="Calibri" w:hAnsi="Calibri"/>
          <w:sz w:val="20"/>
        </w:rPr>
      </w:pPr>
      <w:bookmarkStart w:id="292" w:name="_Hlk133416316"/>
      <w:r w:rsidRPr="00320B72">
        <w:rPr>
          <w:rFonts w:ascii="Calibri" w:hAnsi="Calibri"/>
          <w:sz w:val="20"/>
        </w:rPr>
        <w:t xml:space="preserve">Have read and thoroughly examined the Contract documents and understand that </w:t>
      </w:r>
      <w:r w:rsidR="002E382D" w:rsidRPr="00320B72">
        <w:rPr>
          <w:rFonts w:ascii="Calibri" w:hAnsi="Calibri"/>
          <w:sz w:val="20"/>
        </w:rPr>
        <w:t>the successful tenderer will be subject to</w:t>
      </w:r>
      <w:r w:rsidR="000876B0" w:rsidRPr="00320B72">
        <w:rPr>
          <w:rFonts w:ascii="Calibri" w:hAnsi="Calibri"/>
          <w:sz w:val="20"/>
        </w:rPr>
        <w:t xml:space="preserve"> these terms and conditions</w:t>
      </w:r>
      <w:r w:rsidR="002E382D" w:rsidRPr="00320B72">
        <w:rPr>
          <w:rFonts w:ascii="Calibri" w:hAnsi="Calibri"/>
          <w:sz w:val="20"/>
        </w:rPr>
        <w:t>.</w:t>
      </w:r>
    </w:p>
    <w:bookmarkEnd w:id="292"/>
    <w:p w14:paraId="64C38C32" w14:textId="77777777" w:rsidR="005F6231" w:rsidRPr="00CB1B96" w:rsidRDefault="005F6231" w:rsidP="005F6231">
      <w:pPr>
        <w:spacing w:after="0"/>
        <w:ind w:left="360"/>
        <w:jc w:val="both"/>
        <w:rPr>
          <w:rFonts w:ascii="Calibri" w:hAnsi="Calibri"/>
          <w:sz w:val="20"/>
        </w:rPr>
      </w:pPr>
    </w:p>
    <w:p w14:paraId="3CE63F3E"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Undertak</w:t>
      </w:r>
      <w:r w:rsidR="005F6231">
        <w:rPr>
          <w:rFonts w:ascii="Calibri" w:hAnsi="Calibri"/>
          <w:sz w:val="20"/>
        </w:rPr>
        <w:t>e to treat the details of this invitation to t</w:t>
      </w:r>
      <w:r w:rsidRPr="00CB1B96">
        <w:rPr>
          <w:rFonts w:ascii="Calibri" w:hAnsi="Calibri"/>
          <w:sz w:val="20"/>
        </w:rPr>
        <w:t>ender</w:t>
      </w:r>
      <w:r w:rsidR="005F6231">
        <w:rPr>
          <w:rFonts w:ascii="Calibri" w:hAnsi="Calibri"/>
          <w:sz w:val="20"/>
        </w:rPr>
        <w:t xml:space="preserve"> document, the resulting t</w:t>
      </w:r>
      <w:r w:rsidRPr="00CB1B96">
        <w:rPr>
          <w:rFonts w:ascii="Calibri" w:hAnsi="Calibri"/>
          <w:sz w:val="20"/>
        </w:rPr>
        <w:t>ender</w:t>
      </w:r>
      <w:r w:rsidR="005F6231">
        <w:rPr>
          <w:rFonts w:ascii="Calibri" w:hAnsi="Calibri"/>
          <w:sz w:val="20"/>
        </w:rPr>
        <w:t xml:space="preserve"> submission and any subsequent clarifications as private and confidential;</w:t>
      </w:r>
    </w:p>
    <w:p w14:paraId="681508A2" w14:textId="77777777" w:rsidR="005F6231" w:rsidRPr="00CB1B96" w:rsidRDefault="005F6231" w:rsidP="005F6231">
      <w:pPr>
        <w:spacing w:after="0"/>
        <w:ind w:left="360"/>
        <w:jc w:val="both"/>
        <w:rPr>
          <w:rFonts w:ascii="Calibri" w:hAnsi="Calibri"/>
          <w:sz w:val="20"/>
        </w:rPr>
      </w:pPr>
    </w:p>
    <w:p w14:paraId="09F92A43"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Acknowled</w:t>
      </w:r>
      <w:r w:rsidR="005F6231">
        <w:rPr>
          <w:rFonts w:ascii="Calibri" w:hAnsi="Calibri"/>
          <w:sz w:val="20"/>
        </w:rPr>
        <w:t>ge that acceptance by the Contracting Authority of a</w:t>
      </w:r>
      <w:r w:rsidRPr="00CB1B96">
        <w:rPr>
          <w:rFonts w:ascii="Calibri" w:hAnsi="Calibri"/>
          <w:sz w:val="20"/>
        </w:rPr>
        <w:t xml:space="preserve"> tender will not constitute a binding and enforceable agreement and that a legally enforceable agreement will not exi</w:t>
      </w:r>
      <w:r w:rsidR="005F6231">
        <w:rPr>
          <w:rFonts w:ascii="Calibri" w:hAnsi="Calibri"/>
          <w:sz w:val="20"/>
        </w:rPr>
        <w:t xml:space="preserve">st until and unless the </w:t>
      </w:r>
      <w:r w:rsidR="00752013">
        <w:rPr>
          <w:rFonts w:ascii="Calibri" w:hAnsi="Calibri"/>
          <w:sz w:val="20"/>
        </w:rPr>
        <w:t>contract</w:t>
      </w:r>
      <w:r w:rsidR="005F6231">
        <w:rPr>
          <w:rFonts w:ascii="Calibri" w:hAnsi="Calibri"/>
          <w:sz w:val="20"/>
        </w:rPr>
        <w:t xml:space="preserve"> has been established by the Contracting Authority;</w:t>
      </w:r>
    </w:p>
    <w:p w14:paraId="36D70609" w14:textId="77777777" w:rsidR="005F6231" w:rsidRPr="00CB1B96" w:rsidRDefault="005F6231" w:rsidP="005F6231">
      <w:pPr>
        <w:spacing w:after="0"/>
        <w:ind w:left="360"/>
        <w:jc w:val="both"/>
        <w:rPr>
          <w:rFonts w:ascii="Calibri" w:hAnsi="Calibri"/>
          <w:sz w:val="20"/>
        </w:rPr>
      </w:pPr>
    </w:p>
    <w:p w14:paraId="720F5BDC"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 xml:space="preserve">Have availed of all offers for additional information or have otherwise satisfied myself/ourselves as to conditions that may in any manner affect the performance of the </w:t>
      </w:r>
      <w:r w:rsidR="00752013">
        <w:rPr>
          <w:rFonts w:ascii="Calibri" w:hAnsi="Calibri"/>
          <w:sz w:val="20"/>
        </w:rPr>
        <w:t>contract;</w:t>
      </w:r>
    </w:p>
    <w:p w14:paraId="524409E5" w14:textId="77777777" w:rsidR="005F6231" w:rsidRPr="00CB1B96" w:rsidRDefault="005F6231" w:rsidP="005F6231">
      <w:pPr>
        <w:spacing w:after="0"/>
        <w:ind w:left="360"/>
        <w:jc w:val="both"/>
        <w:rPr>
          <w:rFonts w:ascii="Calibri" w:hAnsi="Calibri"/>
          <w:sz w:val="20"/>
        </w:rPr>
      </w:pPr>
    </w:p>
    <w:p w14:paraId="173C8384"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lastRenderedPageBreak/>
        <w:t xml:space="preserve">Have included everything necessary for the performance of the </w:t>
      </w:r>
      <w:r w:rsidR="005F6231">
        <w:rPr>
          <w:rFonts w:ascii="Calibri" w:hAnsi="Calibri"/>
          <w:sz w:val="20"/>
        </w:rPr>
        <w:t xml:space="preserve">services required under the </w:t>
      </w:r>
      <w:r w:rsidR="00752013">
        <w:rPr>
          <w:rFonts w:ascii="Calibri" w:hAnsi="Calibri"/>
          <w:sz w:val="20"/>
        </w:rPr>
        <w:t>contract</w:t>
      </w:r>
      <w:r w:rsidR="005F6231">
        <w:rPr>
          <w:rFonts w:ascii="Calibri" w:hAnsi="Calibri"/>
          <w:sz w:val="20"/>
        </w:rPr>
        <w:t xml:space="preserve"> </w:t>
      </w:r>
      <w:r w:rsidRPr="00CB1B96">
        <w:rPr>
          <w:rFonts w:ascii="Calibri" w:hAnsi="Calibri"/>
          <w:sz w:val="20"/>
        </w:rPr>
        <w:t xml:space="preserve">which are </w:t>
      </w:r>
      <w:r w:rsidR="005F6231">
        <w:rPr>
          <w:rFonts w:ascii="Calibri" w:hAnsi="Calibri"/>
          <w:sz w:val="20"/>
        </w:rPr>
        <w:t>either expressly stated in the tender d</w:t>
      </w:r>
      <w:r w:rsidRPr="00CB1B96">
        <w:rPr>
          <w:rFonts w:ascii="Calibri" w:hAnsi="Calibri"/>
          <w:sz w:val="20"/>
        </w:rPr>
        <w:t xml:space="preserve">ocument or contained in any supplementary </w:t>
      </w:r>
      <w:proofErr w:type="gramStart"/>
      <w:r w:rsidRPr="00CB1B96">
        <w:rPr>
          <w:rFonts w:ascii="Calibri" w:hAnsi="Calibri"/>
          <w:sz w:val="20"/>
        </w:rPr>
        <w:t>information</w:t>
      </w:r>
      <w:proofErr w:type="gramEnd"/>
      <w:r w:rsidRPr="00CB1B96">
        <w:rPr>
          <w:rFonts w:ascii="Calibri" w:hAnsi="Calibri"/>
          <w:sz w:val="20"/>
        </w:rPr>
        <w:t xml:space="preserve"> or which could r</w:t>
      </w:r>
      <w:r w:rsidR="005F6231">
        <w:rPr>
          <w:rFonts w:ascii="Calibri" w:hAnsi="Calibri"/>
          <w:sz w:val="20"/>
        </w:rPr>
        <w:t>easonably be inferred therefrom;</w:t>
      </w:r>
    </w:p>
    <w:p w14:paraId="078E12F5" w14:textId="77777777" w:rsidR="005F6231" w:rsidRPr="00CB1B96" w:rsidRDefault="005F6231" w:rsidP="005F6231">
      <w:pPr>
        <w:spacing w:after="0"/>
        <w:ind w:left="360"/>
        <w:jc w:val="both"/>
        <w:rPr>
          <w:rFonts w:ascii="Calibri" w:hAnsi="Calibri"/>
          <w:sz w:val="20"/>
        </w:rPr>
      </w:pPr>
    </w:p>
    <w:p w14:paraId="7079F6BA" w14:textId="77777777" w:rsidR="00CB1B96" w:rsidRPr="005F6231" w:rsidRDefault="00CB1B96" w:rsidP="009B385D">
      <w:pPr>
        <w:numPr>
          <w:ilvl w:val="0"/>
          <w:numId w:val="10"/>
        </w:numPr>
        <w:spacing w:after="0"/>
        <w:jc w:val="both"/>
        <w:rPr>
          <w:rFonts w:ascii="Calibri" w:hAnsi="Calibri"/>
          <w:b/>
          <w:sz w:val="20"/>
        </w:rPr>
      </w:pPr>
      <w:r w:rsidRPr="00CB1B96">
        <w:rPr>
          <w:rFonts w:ascii="Calibri" w:hAnsi="Calibri"/>
          <w:sz w:val="20"/>
        </w:rPr>
        <w:t>Have found no errors, omissions, c</w:t>
      </w:r>
      <w:r w:rsidR="005F6231">
        <w:rPr>
          <w:rFonts w:ascii="Calibri" w:hAnsi="Calibri"/>
          <w:sz w:val="20"/>
        </w:rPr>
        <w:t>onflicts or ambiguities in the tender d</w:t>
      </w:r>
      <w:r w:rsidRPr="00CB1B96">
        <w:rPr>
          <w:rFonts w:ascii="Calibri" w:hAnsi="Calibri"/>
          <w:sz w:val="20"/>
        </w:rPr>
        <w:t>ocument</w:t>
      </w:r>
      <w:r w:rsidR="005F6231">
        <w:rPr>
          <w:rFonts w:ascii="Calibri" w:hAnsi="Calibri"/>
          <w:sz w:val="20"/>
        </w:rPr>
        <w:t>,</w:t>
      </w:r>
      <w:r w:rsidRPr="00CB1B96">
        <w:rPr>
          <w:rFonts w:ascii="Calibri" w:hAnsi="Calibri"/>
          <w:sz w:val="20"/>
        </w:rPr>
        <w:t xml:space="preserve"> except those which I/We have brought to the attention of the C</w:t>
      </w:r>
      <w:r w:rsidR="005F6231">
        <w:rPr>
          <w:rFonts w:ascii="Calibri" w:hAnsi="Calibri"/>
          <w:sz w:val="20"/>
        </w:rPr>
        <w:t>ontracting Authority</w:t>
      </w:r>
      <w:r w:rsidRPr="00CB1B96">
        <w:rPr>
          <w:rFonts w:ascii="Calibri" w:hAnsi="Calibri"/>
          <w:sz w:val="20"/>
        </w:rPr>
        <w:t xml:space="preserve"> before the latest date for submittin</w:t>
      </w:r>
      <w:r w:rsidR="005F6231">
        <w:rPr>
          <w:rFonts w:ascii="Calibri" w:hAnsi="Calibri"/>
          <w:sz w:val="20"/>
        </w:rPr>
        <w:t>g queries;</w:t>
      </w:r>
    </w:p>
    <w:p w14:paraId="11FB207B" w14:textId="77777777" w:rsidR="005F6231" w:rsidRPr="00CB1B96" w:rsidRDefault="005F6231" w:rsidP="005F6231">
      <w:pPr>
        <w:spacing w:after="0"/>
        <w:ind w:left="360"/>
        <w:jc w:val="both"/>
        <w:rPr>
          <w:rFonts w:ascii="Calibri" w:hAnsi="Calibri"/>
          <w:b/>
          <w:sz w:val="20"/>
        </w:rPr>
      </w:pPr>
    </w:p>
    <w:p w14:paraId="6A19B92A" w14:textId="77777777" w:rsidR="00CB1B96" w:rsidRPr="005F6231" w:rsidRDefault="00CB1B96" w:rsidP="009B385D">
      <w:pPr>
        <w:numPr>
          <w:ilvl w:val="0"/>
          <w:numId w:val="10"/>
        </w:numPr>
        <w:spacing w:after="0"/>
        <w:jc w:val="both"/>
        <w:rPr>
          <w:rFonts w:ascii="Calibri" w:hAnsi="Calibri"/>
          <w:b/>
          <w:sz w:val="20"/>
        </w:rPr>
      </w:pPr>
      <w:r w:rsidRPr="00CB1B96">
        <w:rPr>
          <w:rFonts w:ascii="Calibri" w:hAnsi="Calibri"/>
          <w:sz w:val="20"/>
        </w:rPr>
        <w:t xml:space="preserve">Have included for compliance with all statutory requirements applicable in Ireland and those applicable in any country where parts of the contract may be performed that are in force </w:t>
      </w:r>
      <w:r w:rsidR="005F6231">
        <w:rPr>
          <w:rFonts w:ascii="Calibri" w:hAnsi="Calibri"/>
          <w:sz w:val="20"/>
        </w:rPr>
        <w:t>seven</w:t>
      </w:r>
      <w:r w:rsidRPr="00CB1B96">
        <w:rPr>
          <w:rFonts w:ascii="Calibri" w:hAnsi="Calibri"/>
          <w:sz w:val="20"/>
        </w:rPr>
        <w:t xml:space="preserve"> days prior </w:t>
      </w:r>
      <w:r w:rsidR="005F6231">
        <w:rPr>
          <w:rFonts w:ascii="Calibri" w:hAnsi="Calibri"/>
          <w:sz w:val="20"/>
        </w:rPr>
        <w:t>to the deadline for receipt of tenders;</w:t>
      </w:r>
    </w:p>
    <w:p w14:paraId="77E18015" w14:textId="77777777" w:rsidR="005F6231" w:rsidRPr="00CB1B96" w:rsidRDefault="005F6231" w:rsidP="005F6231">
      <w:pPr>
        <w:spacing w:after="0"/>
        <w:ind w:left="360"/>
        <w:jc w:val="both"/>
        <w:rPr>
          <w:rFonts w:ascii="Calibri" w:hAnsi="Calibri"/>
          <w:b/>
          <w:sz w:val="20"/>
        </w:rPr>
      </w:pPr>
    </w:p>
    <w:p w14:paraId="20FBA130" w14:textId="77777777" w:rsidR="00CB1B96" w:rsidRPr="00640B9D" w:rsidRDefault="00CB1B96" w:rsidP="009B385D">
      <w:pPr>
        <w:numPr>
          <w:ilvl w:val="0"/>
          <w:numId w:val="10"/>
        </w:numPr>
        <w:spacing w:after="0"/>
        <w:jc w:val="both"/>
        <w:rPr>
          <w:rFonts w:ascii="Calibri" w:hAnsi="Calibri"/>
          <w:b/>
          <w:sz w:val="20"/>
        </w:rPr>
      </w:pPr>
      <w:r w:rsidRPr="00CB1B96">
        <w:rPr>
          <w:rFonts w:ascii="Calibri" w:hAnsi="Calibri"/>
          <w:sz w:val="20"/>
        </w:rPr>
        <w:t xml:space="preserve">Will not, if awarded </w:t>
      </w:r>
      <w:r w:rsidR="00752013">
        <w:rPr>
          <w:rFonts w:ascii="Calibri" w:hAnsi="Calibri"/>
          <w:sz w:val="20"/>
        </w:rPr>
        <w:t>the contract</w:t>
      </w:r>
      <w:r w:rsidRPr="00CB1B96">
        <w:rPr>
          <w:rFonts w:ascii="Calibri" w:hAnsi="Calibri"/>
          <w:sz w:val="20"/>
        </w:rPr>
        <w:t>, employ labour in a manner that is discriminatory in relation to gender, ra</w:t>
      </w:r>
      <w:r w:rsidR="005F6231">
        <w:rPr>
          <w:rFonts w:ascii="Calibri" w:hAnsi="Calibri"/>
          <w:sz w:val="20"/>
        </w:rPr>
        <w:t>c</w:t>
      </w:r>
      <w:r w:rsidR="00640B9D">
        <w:rPr>
          <w:rFonts w:ascii="Calibri" w:hAnsi="Calibri"/>
          <w:sz w:val="20"/>
        </w:rPr>
        <w:t>e, religious beliefs, age, etc., or</w:t>
      </w:r>
      <w:r w:rsidRPr="00640B9D">
        <w:rPr>
          <w:rFonts w:ascii="Calibri" w:hAnsi="Calibri"/>
          <w:sz w:val="20"/>
        </w:rPr>
        <w:t xml:space="preserve"> source any part of </w:t>
      </w:r>
      <w:r w:rsidR="005F6231" w:rsidRPr="00640B9D">
        <w:rPr>
          <w:rFonts w:ascii="Calibri" w:hAnsi="Calibri"/>
          <w:sz w:val="20"/>
        </w:rPr>
        <w:t xml:space="preserve">any contract awarded under the </w:t>
      </w:r>
      <w:r w:rsidR="00F41D42">
        <w:rPr>
          <w:rFonts w:ascii="Calibri" w:hAnsi="Calibri"/>
          <w:sz w:val="20"/>
        </w:rPr>
        <w:t>contract</w:t>
      </w:r>
      <w:r w:rsidRPr="00640B9D">
        <w:rPr>
          <w:rFonts w:ascii="Calibri" w:hAnsi="Calibri"/>
          <w:sz w:val="20"/>
        </w:rPr>
        <w:t xml:space="preserve"> in countries subject to official international trading sanctions.</w:t>
      </w:r>
    </w:p>
    <w:p w14:paraId="32B83CC3" w14:textId="05196AD0" w:rsidR="00860A36" w:rsidRDefault="00860A36" w:rsidP="00860A36">
      <w:pPr>
        <w:pStyle w:val="DefaultText"/>
        <w:spacing w:line="276" w:lineRule="auto"/>
        <w:jc w:val="both"/>
        <w:rPr>
          <w:rFonts w:ascii="Calibri" w:hAnsi="Calibri"/>
          <w:b/>
          <w:bCs/>
          <w:sz w:val="20"/>
          <w:szCs w:val="22"/>
          <w:lang w:val="en-GB"/>
        </w:rPr>
      </w:pPr>
    </w:p>
    <w:p w14:paraId="154BC583" w14:textId="77777777" w:rsidR="00FD68ED" w:rsidRPr="00FD68ED" w:rsidRDefault="00FD68ED" w:rsidP="00FD68ED">
      <w:pPr>
        <w:pStyle w:val="DefaultText"/>
        <w:jc w:val="both"/>
        <w:rPr>
          <w:rFonts w:ascii="Calibri" w:hAnsi="Calibri"/>
          <w:b/>
          <w:bCs/>
          <w:sz w:val="20"/>
          <w:szCs w:val="22"/>
          <w:lang w:val="en-GB"/>
        </w:rPr>
      </w:pPr>
    </w:p>
    <w:p w14:paraId="16E4F8CD" w14:textId="11BD0BF6"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Signed:   _________________________________________________</w:t>
      </w:r>
    </w:p>
    <w:p w14:paraId="69298B84" w14:textId="77777777" w:rsidR="00FD68ED" w:rsidRPr="00FD68ED" w:rsidRDefault="00FD68ED" w:rsidP="00FD68ED">
      <w:pPr>
        <w:pStyle w:val="DefaultText"/>
        <w:jc w:val="both"/>
        <w:rPr>
          <w:rFonts w:ascii="Calibri" w:hAnsi="Calibri"/>
          <w:b/>
          <w:bCs/>
          <w:sz w:val="20"/>
          <w:szCs w:val="22"/>
          <w:lang w:val="en-GB"/>
        </w:rPr>
      </w:pPr>
    </w:p>
    <w:p w14:paraId="79DA25E2" w14:textId="585992F6"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Name in Capitals:  _________________________________________</w:t>
      </w:r>
    </w:p>
    <w:p w14:paraId="40EC54A0" w14:textId="77777777" w:rsidR="00FD68ED" w:rsidRPr="00FD68ED" w:rsidRDefault="00FD68ED" w:rsidP="00FD68ED">
      <w:pPr>
        <w:pStyle w:val="DefaultText"/>
        <w:jc w:val="both"/>
        <w:rPr>
          <w:rFonts w:ascii="Calibri" w:hAnsi="Calibri"/>
          <w:b/>
          <w:bCs/>
          <w:sz w:val="20"/>
          <w:szCs w:val="22"/>
          <w:lang w:val="en-GB"/>
        </w:rPr>
      </w:pPr>
    </w:p>
    <w:p w14:paraId="7381D844" w14:textId="6EBB928E" w:rsid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On behalf of:   ____________________________________________</w:t>
      </w:r>
    </w:p>
    <w:p w14:paraId="45774BFA" w14:textId="4D66957E"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 xml:space="preserve">                                                                                         </w:t>
      </w:r>
    </w:p>
    <w:p w14:paraId="0CAA8519" w14:textId="4B4812DB"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Address:  ________________________________________________</w:t>
      </w:r>
    </w:p>
    <w:p w14:paraId="04C0CA4E" w14:textId="77777777" w:rsidR="00FD68ED" w:rsidRPr="00FD68ED" w:rsidRDefault="00FD68ED" w:rsidP="00FD68ED">
      <w:pPr>
        <w:pStyle w:val="DefaultText"/>
        <w:jc w:val="both"/>
        <w:rPr>
          <w:rFonts w:ascii="Calibri" w:hAnsi="Calibri"/>
          <w:b/>
          <w:bCs/>
          <w:sz w:val="20"/>
          <w:szCs w:val="22"/>
          <w:lang w:val="en-GB"/>
        </w:rPr>
      </w:pPr>
    </w:p>
    <w:p w14:paraId="731DCAFB" w14:textId="46E4F5A3" w:rsid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 xml:space="preserve">Telephone:  ______________ Fax:    ___________  </w:t>
      </w:r>
    </w:p>
    <w:p w14:paraId="14D9AF7D" w14:textId="77777777" w:rsidR="00FD68ED" w:rsidRPr="00FD68ED" w:rsidRDefault="00FD68ED" w:rsidP="00FD68ED">
      <w:pPr>
        <w:pStyle w:val="DefaultText"/>
        <w:jc w:val="both"/>
        <w:rPr>
          <w:rFonts w:ascii="Calibri" w:hAnsi="Calibri"/>
          <w:b/>
          <w:bCs/>
          <w:sz w:val="20"/>
          <w:szCs w:val="22"/>
          <w:lang w:val="en-GB"/>
        </w:rPr>
      </w:pPr>
    </w:p>
    <w:p w14:paraId="3B2357E6" w14:textId="5900E54F" w:rsidR="00FD68ED" w:rsidRDefault="00FD68ED" w:rsidP="00FD68ED">
      <w:pPr>
        <w:pStyle w:val="DefaultText"/>
        <w:spacing w:line="276" w:lineRule="auto"/>
        <w:jc w:val="both"/>
        <w:rPr>
          <w:rFonts w:ascii="Calibri" w:hAnsi="Calibri"/>
          <w:b/>
          <w:bCs/>
          <w:sz w:val="20"/>
          <w:szCs w:val="22"/>
          <w:lang w:val="en-GB"/>
        </w:rPr>
      </w:pPr>
      <w:r w:rsidRPr="00FD68ED">
        <w:rPr>
          <w:rFonts w:ascii="Calibri" w:hAnsi="Calibri"/>
          <w:b/>
          <w:bCs/>
          <w:sz w:val="20"/>
          <w:szCs w:val="22"/>
          <w:lang w:val="en-GB"/>
        </w:rPr>
        <w:t>Date:   ______________   E mail: ___________</w:t>
      </w:r>
    </w:p>
    <w:p w14:paraId="3CF2D753" w14:textId="77777777" w:rsidR="00860A36" w:rsidRDefault="00860A36" w:rsidP="00860A36">
      <w:pPr>
        <w:pStyle w:val="DefaultText"/>
        <w:spacing w:line="276" w:lineRule="auto"/>
        <w:jc w:val="both"/>
        <w:rPr>
          <w:rFonts w:ascii="Calibri" w:hAnsi="Calibri"/>
          <w:b/>
          <w:bCs/>
          <w:sz w:val="20"/>
          <w:szCs w:val="22"/>
          <w:lang w:val="en-GB"/>
        </w:rPr>
      </w:pPr>
    </w:p>
    <w:p w14:paraId="668E1C38" w14:textId="7BD7C921" w:rsidR="0037085D" w:rsidRPr="00FD68ED" w:rsidRDefault="0037085D" w:rsidP="00FD68ED">
      <w:pPr>
        <w:tabs>
          <w:tab w:val="left" w:pos="3627"/>
        </w:tabs>
        <w:spacing w:after="0" w:line="240" w:lineRule="auto"/>
        <w:rPr>
          <w:rFonts w:ascii="Calibri" w:hAnsi="Calibri"/>
          <w:color w:val="FF0000"/>
          <w:sz w:val="20"/>
        </w:rPr>
      </w:pPr>
    </w:p>
    <w:p w14:paraId="0BC06D6C" w14:textId="566CC7C5" w:rsidR="00640B9D" w:rsidRDefault="00CB1B96" w:rsidP="00640B9D">
      <w:pPr>
        <w:spacing w:line="240" w:lineRule="auto"/>
        <w:jc w:val="center"/>
        <w:rPr>
          <w:rFonts w:ascii="Calibri" w:hAnsi="Calibri"/>
          <w:b/>
          <w:bCs/>
          <w:color w:val="C00000"/>
          <w:sz w:val="20"/>
          <w:u w:val="single"/>
        </w:rPr>
      </w:pPr>
      <w:r w:rsidRPr="00CB1B96">
        <w:rPr>
          <w:rFonts w:ascii="Calibri" w:hAnsi="Calibri"/>
          <w:b/>
          <w:bCs/>
          <w:color w:val="C00000"/>
          <w:sz w:val="20"/>
          <w:u w:val="single"/>
        </w:rPr>
        <w:t>A Tenderer’s failure to sign and date this Form of Tender and to complete all sections</w:t>
      </w:r>
      <w:r w:rsidR="000B03B7">
        <w:rPr>
          <w:rFonts w:ascii="Calibri" w:hAnsi="Calibri"/>
          <w:b/>
          <w:bCs/>
          <w:color w:val="C00000"/>
          <w:sz w:val="20"/>
          <w:u w:val="single"/>
        </w:rPr>
        <w:t xml:space="preserve"> including the related pricing schedule</w:t>
      </w:r>
      <w:r w:rsidRPr="00CB1B96">
        <w:rPr>
          <w:rFonts w:ascii="Calibri" w:hAnsi="Calibri"/>
          <w:b/>
          <w:bCs/>
          <w:color w:val="C00000"/>
          <w:sz w:val="20"/>
          <w:u w:val="single"/>
        </w:rPr>
        <w:t xml:space="preserve"> will invalidate the </w:t>
      </w:r>
      <w:r w:rsidR="00860A36">
        <w:rPr>
          <w:rFonts w:ascii="Calibri" w:hAnsi="Calibri"/>
          <w:b/>
          <w:bCs/>
          <w:color w:val="C00000"/>
          <w:sz w:val="20"/>
          <w:u w:val="single"/>
        </w:rPr>
        <w:t>tender submission</w:t>
      </w:r>
      <w:r w:rsidR="000B03B7">
        <w:rPr>
          <w:rFonts w:ascii="Calibri" w:hAnsi="Calibri"/>
          <w:b/>
          <w:bCs/>
          <w:color w:val="C00000"/>
          <w:sz w:val="20"/>
          <w:u w:val="single"/>
        </w:rPr>
        <w:t>.</w:t>
      </w:r>
    </w:p>
    <w:p w14:paraId="5E5E88A8" w14:textId="77777777" w:rsidR="004774E2" w:rsidRDefault="004774E2" w:rsidP="00640B9D">
      <w:pPr>
        <w:spacing w:line="240" w:lineRule="auto"/>
        <w:jc w:val="center"/>
        <w:rPr>
          <w:rFonts w:ascii="Calibri" w:hAnsi="Calibri"/>
          <w:b/>
          <w:bCs/>
          <w:color w:val="C00000"/>
          <w:sz w:val="20"/>
          <w:u w:val="single"/>
        </w:rPr>
      </w:pPr>
    </w:p>
    <w:p w14:paraId="7749B544" w14:textId="77777777" w:rsidR="004774E2" w:rsidRDefault="004774E2" w:rsidP="00640B9D">
      <w:pPr>
        <w:spacing w:line="240" w:lineRule="auto"/>
        <w:jc w:val="center"/>
        <w:rPr>
          <w:rFonts w:ascii="Calibri" w:hAnsi="Calibri"/>
          <w:b/>
          <w:bCs/>
          <w:color w:val="C00000"/>
          <w:sz w:val="20"/>
          <w:u w:val="single"/>
        </w:rPr>
      </w:pPr>
    </w:p>
    <w:p w14:paraId="030B19B8" w14:textId="77777777" w:rsidR="004774E2" w:rsidRDefault="004774E2" w:rsidP="00640B9D">
      <w:pPr>
        <w:spacing w:line="240" w:lineRule="auto"/>
        <w:jc w:val="center"/>
        <w:rPr>
          <w:rFonts w:ascii="Calibri" w:hAnsi="Calibri"/>
          <w:b/>
          <w:bCs/>
          <w:color w:val="C00000"/>
          <w:sz w:val="20"/>
          <w:u w:val="single"/>
        </w:rPr>
      </w:pPr>
    </w:p>
    <w:p w14:paraId="31CB2DA0" w14:textId="77777777" w:rsidR="004774E2" w:rsidRDefault="004774E2" w:rsidP="00640B9D">
      <w:pPr>
        <w:spacing w:line="240" w:lineRule="auto"/>
        <w:jc w:val="center"/>
        <w:rPr>
          <w:rFonts w:ascii="Calibri" w:hAnsi="Calibri"/>
          <w:b/>
          <w:bCs/>
          <w:color w:val="C00000"/>
          <w:sz w:val="20"/>
          <w:u w:val="single"/>
        </w:rPr>
      </w:pPr>
    </w:p>
    <w:p w14:paraId="188769B8" w14:textId="77777777" w:rsidR="004774E2" w:rsidRDefault="004774E2" w:rsidP="00640B9D">
      <w:pPr>
        <w:spacing w:line="240" w:lineRule="auto"/>
        <w:jc w:val="center"/>
        <w:rPr>
          <w:rFonts w:ascii="Calibri" w:hAnsi="Calibri"/>
          <w:b/>
          <w:bCs/>
          <w:color w:val="C00000"/>
          <w:sz w:val="20"/>
          <w:u w:val="single"/>
        </w:rPr>
      </w:pPr>
    </w:p>
    <w:p w14:paraId="06032E4F" w14:textId="77777777" w:rsidR="004774E2" w:rsidRDefault="004774E2" w:rsidP="00640B9D">
      <w:pPr>
        <w:spacing w:line="240" w:lineRule="auto"/>
        <w:jc w:val="center"/>
        <w:rPr>
          <w:rFonts w:ascii="Calibri" w:hAnsi="Calibri"/>
          <w:b/>
          <w:bCs/>
          <w:color w:val="C00000"/>
          <w:sz w:val="20"/>
          <w:u w:val="single"/>
        </w:rPr>
      </w:pPr>
    </w:p>
    <w:p w14:paraId="7A4DD742" w14:textId="77777777" w:rsidR="004774E2" w:rsidRDefault="004774E2" w:rsidP="00640B9D">
      <w:pPr>
        <w:spacing w:line="240" w:lineRule="auto"/>
        <w:jc w:val="center"/>
        <w:rPr>
          <w:rFonts w:ascii="Calibri" w:hAnsi="Calibri"/>
          <w:b/>
          <w:bCs/>
          <w:color w:val="C00000"/>
          <w:sz w:val="20"/>
          <w:u w:val="single"/>
        </w:rPr>
      </w:pPr>
    </w:p>
    <w:p w14:paraId="401B1933" w14:textId="77777777" w:rsidR="004774E2" w:rsidRDefault="004774E2" w:rsidP="00640B9D">
      <w:pPr>
        <w:spacing w:line="240" w:lineRule="auto"/>
        <w:jc w:val="center"/>
        <w:rPr>
          <w:rFonts w:ascii="Calibri" w:hAnsi="Calibri"/>
          <w:b/>
          <w:bCs/>
          <w:color w:val="C00000"/>
          <w:sz w:val="20"/>
          <w:u w:val="single"/>
        </w:rPr>
      </w:pPr>
    </w:p>
    <w:p w14:paraId="79BA31CB" w14:textId="77777777" w:rsidR="004774E2" w:rsidRDefault="004774E2" w:rsidP="00640B9D">
      <w:pPr>
        <w:spacing w:line="240" w:lineRule="auto"/>
        <w:jc w:val="center"/>
        <w:rPr>
          <w:rFonts w:ascii="Calibri" w:hAnsi="Calibri"/>
          <w:b/>
          <w:bCs/>
          <w:color w:val="C00000"/>
          <w:sz w:val="20"/>
          <w:u w:val="single"/>
        </w:rPr>
      </w:pPr>
    </w:p>
    <w:p w14:paraId="011A57ED" w14:textId="77777777" w:rsidR="004774E2" w:rsidRDefault="004774E2" w:rsidP="00640B9D">
      <w:pPr>
        <w:spacing w:line="240" w:lineRule="auto"/>
        <w:jc w:val="center"/>
        <w:rPr>
          <w:rFonts w:ascii="Calibri" w:hAnsi="Calibri"/>
          <w:b/>
          <w:bCs/>
          <w:color w:val="C00000"/>
          <w:sz w:val="20"/>
          <w:u w:val="single"/>
        </w:rPr>
      </w:pPr>
    </w:p>
    <w:p w14:paraId="65B9790D" w14:textId="77777777" w:rsidR="00EF5FD7" w:rsidRDefault="00EF5FD7" w:rsidP="004443D5">
      <w:pPr>
        <w:spacing w:line="240" w:lineRule="auto"/>
        <w:rPr>
          <w:rFonts w:ascii="Calibri" w:hAnsi="Calibri"/>
          <w:b/>
          <w:bCs/>
          <w:color w:val="C00000"/>
          <w:sz w:val="20"/>
          <w:u w:val="single"/>
        </w:rPr>
      </w:pPr>
    </w:p>
    <w:p w14:paraId="2AAD807F" w14:textId="77777777" w:rsidR="006B14B7" w:rsidRDefault="006B14B7" w:rsidP="004443D5">
      <w:pPr>
        <w:spacing w:line="240" w:lineRule="auto"/>
        <w:rPr>
          <w:rFonts w:ascii="Calibri" w:hAnsi="Calibri"/>
          <w:b/>
          <w:bCs/>
          <w:color w:val="C00000"/>
          <w:sz w:val="20"/>
          <w:u w:val="single"/>
        </w:rPr>
      </w:pPr>
    </w:p>
    <w:p w14:paraId="6BE02801" w14:textId="51F96515" w:rsidR="004774E2" w:rsidRPr="004774E2" w:rsidRDefault="004774E2" w:rsidP="004774E2">
      <w:pPr>
        <w:pStyle w:val="Heading1"/>
        <w:numPr>
          <w:ilvl w:val="0"/>
          <w:numId w:val="0"/>
        </w:numPr>
        <w:jc w:val="center"/>
        <w:rPr>
          <w:color w:val="76923C" w:themeColor="accent3" w:themeShade="BF"/>
        </w:rPr>
      </w:pPr>
      <w:bookmarkStart w:id="293" w:name="_Toc132277307"/>
      <w:r w:rsidRPr="003C3E41">
        <w:rPr>
          <w:color w:val="76923C" w:themeColor="accent3" w:themeShade="BF"/>
        </w:rPr>
        <w:lastRenderedPageBreak/>
        <w:t>APPENDIX 1</w:t>
      </w:r>
      <w:r>
        <w:rPr>
          <w:color w:val="76923C" w:themeColor="accent3" w:themeShade="BF"/>
        </w:rPr>
        <w:t xml:space="preserve"> (b)</w:t>
      </w:r>
      <w:r w:rsidRPr="003C3E41">
        <w:rPr>
          <w:color w:val="76923C" w:themeColor="accent3" w:themeShade="BF"/>
        </w:rPr>
        <w:t xml:space="preserve"> – </w:t>
      </w:r>
      <w:r>
        <w:rPr>
          <w:color w:val="76923C" w:themeColor="accent3" w:themeShade="BF"/>
        </w:rPr>
        <w:t>PRICING SCHEDULE</w:t>
      </w:r>
      <w:bookmarkEnd w:id="293"/>
    </w:p>
    <w:p w14:paraId="6BA47BF4" w14:textId="4EE0072A" w:rsidR="004774E2" w:rsidRPr="000876B0" w:rsidRDefault="000876B0" w:rsidP="004774E2">
      <w:pPr>
        <w:jc w:val="center"/>
        <w:rPr>
          <w:b/>
          <w:bCs/>
          <w:color w:val="FF0000"/>
          <w:u w:val="single"/>
          <w:lang w:val="en-IE"/>
        </w:rPr>
      </w:pPr>
      <w:r w:rsidRPr="000876B0">
        <w:rPr>
          <w:b/>
          <w:bCs/>
          <w:color w:val="FF0000"/>
          <w:u w:val="single"/>
          <w:lang w:val="en-IE"/>
        </w:rPr>
        <w:t>*</w:t>
      </w:r>
      <w:r w:rsidR="004774E2" w:rsidRPr="000876B0">
        <w:rPr>
          <w:b/>
          <w:bCs/>
          <w:color w:val="FF0000"/>
          <w:u w:val="single"/>
          <w:lang w:val="en-IE"/>
        </w:rPr>
        <w:t>See Separate Excel document attached</w:t>
      </w:r>
    </w:p>
    <w:p w14:paraId="74DD85FA" w14:textId="40D191BC" w:rsidR="004774E2" w:rsidRDefault="004774E2" w:rsidP="00640B9D">
      <w:pPr>
        <w:spacing w:line="240" w:lineRule="auto"/>
        <w:jc w:val="center"/>
        <w:rPr>
          <w:rFonts w:ascii="Calibri" w:hAnsi="Calibri"/>
          <w:b/>
          <w:bCs/>
          <w:color w:val="C00000"/>
          <w:sz w:val="20"/>
          <w:u w:val="single"/>
        </w:rPr>
        <w:sectPr w:rsidR="004774E2" w:rsidSect="00AD1D69">
          <w:pgSz w:w="11906" w:h="16838"/>
          <w:pgMar w:top="1440" w:right="1440" w:bottom="1440" w:left="1440" w:header="708" w:footer="708" w:gutter="0"/>
          <w:cols w:space="708"/>
          <w:docGrid w:linePitch="360"/>
        </w:sectPr>
      </w:pPr>
    </w:p>
    <w:p w14:paraId="7169CEC3" w14:textId="63DE67AE" w:rsidR="00C10095" w:rsidRPr="00683F7D" w:rsidRDefault="001374E2" w:rsidP="00683F7D">
      <w:pPr>
        <w:pStyle w:val="Heading1"/>
        <w:numPr>
          <w:ilvl w:val="0"/>
          <w:numId w:val="0"/>
        </w:numPr>
        <w:ind w:left="720"/>
        <w:jc w:val="center"/>
        <w:rPr>
          <w:color w:val="76923C" w:themeColor="accent3" w:themeShade="BF"/>
        </w:rPr>
      </w:pPr>
      <w:bookmarkStart w:id="294" w:name="_Toc132277308"/>
      <w:r w:rsidRPr="00683F7D">
        <w:rPr>
          <w:color w:val="76923C" w:themeColor="accent3" w:themeShade="BF"/>
        </w:rPr>
        <w:lastRenderedPageBreak/>
        <w:t>A</w:t>
      </w:r>
      <w:r w:rsidR="00DB68A3" w:rsidRPr="00683F7D">
        <w:rPr>
          <w:color w:val="76923C" w:themeColor="accent3" w:themeShade="BF"/>
        </w:rPr>
        <w:t>PPENDIX 2 – DECLARATION OF BONA FIDES</w:t>
      </w:r>
      <w:bookmarkEnd w:id="294"/>
    </w:p>
    <w:p w14:paraId="21BEF2BF" w14:textId="77777777" w:rsidR="00C10095" w:rsidRPr="00A26A9D" w:rsidRDefault="00C10095" w:rsidP="00C10095">
      <w:pPr>
        <w:pStyle w:val="BlockText"/>
        <w:spacing w:line="276" w:lineRule="auto"/>
        <w:ind w:left="0" w:right="180"/>
        <w:rPr>
          <w:rFonts w:cs="Calibri"/>
          <w:sz w:val="20"/>
          <w:szCs w:val="20"/>
        </w:rPr>
      </w:pPr>
    </w:p>
    <w:tbl>
      <w:tblPr>
        <w:tblpPr w:leftFromText="180" w:rightFromText="180" w:vertAnchor="text" w:horzAnchor="margin" w:tblpX="108" w:tblpY="114"/>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688"/>
      </w:tblGrid>
      <w:tr w:rsidR="00B04764" w:rsidRPr="00A26A9D" w14:paraId="47C607A6" w14:textId="77777777" w:rsidTr="005B2B04">
        <w:trPr>
          <w:cantSplit/>
          <w:trHeight w:val="369"/>
        </w:trPr>
        <w:tc>
          <w:tcPr>
            <w:tcW w:w="1526" w:type="dxa"/>
            <w:vAlign w:val="center"/>
          </w:tcPr>
          <w:p w14:paraId="575E337A" w14:textId="77777777" w:rsidR="00B04764" w:rsidRPr="00A26A9D" w:rsidRDefault="00B04764" w:rsidP="005B2B04">
            <w:pPr>
              <w:spacing w:after="0"/>
              <w:ind w:right="42"/>
              <w:jc w:val="right"/>
              <w:rPr>
                <w:rFonts w:cs="Calibri"/>
                <w:b/>
                <w:sz w:val="20"/>
                <w:szCs w:val="20"/>
              </w:rPr>
            </w:pPr>
            <w:r>
              <w:rPr>
                <w:rFonts w:cs="Calibri"/>
                <w:b/>
                <w:sz w:val="20"/>
                <w:szCs w:val="20"/>
              </w:rPr>
              <w:t>To:</w:t>
            </w:r>
          </w:p>
        </w:tc>
        <w:tc>
          <w:tcPr>
            <w:tcW w:w="7688" w:type="dxa"/>
            <w:vAlign w:val="center"/>
          </w:tcPr>
          <w:p w14:paraId="53E9B4B3" w14:textId="0C0F57FE" w:rsidR="00B04764" w:rsidRPr="00A26A9D" w:rsidRDefault="00B04764" w:rsidP="005B2B04">
            <w:pPr>
              <w:spacing w:after="0"/>
              <w:ind w:right="-1055"/>
              <w:rPr>
                <w:rFonts w:cs="Calibri"/>
                <w:b/>
                <w:sz w:val="20"/>
                <w:szCs w:val="20"/>
              </w:rPr>
            </w:pPr>
            <w:r w:rsidRPr="00FD68ED">
              <w:rPr>
                <w:rFonts w:cs="Calibri"/>
                <w:b/>
                <w:sz w:val="20"/>
                <w:szCs w:val="20"/>
              </w:rPr>
              <w:t xml:space="preserve">The Irish National Stud </w:t>
            </w:r>
            <w:r>
              <w:rPr>
                <w:rFonts w:cs="Calibri"/>
                <w:b/>
                <w:sz w:val="20"/>
                <w:szCs w:val="20"/>
              </w:rPr>
              <w:t>DAC.</w:t>
            </w:r>
          </w:p>
        </w:tc>
      </w:tr>
      <w:tr w:rsidR="00B04764" w:rsidRPr="00A26A9D" w14:paraId="338876FF" w14:textId="77777777" w:rsidTr="005B2B04">
        <w:trPr>
          <w:cantSplit/>
          <w:trHeight w:val="369"/>
        </w:trPr>
        <w:tc>
          <w:tcPr>
            <w:tcW w:w="1526" w:type="dxa"/>
            <w:vAlign w:val="center"/>
          </w:tcPr>
          <w:p w14:paraId="1320563B" w14:textId="77777777" w:rsidR="00B04764" w:rsidRPr="00A26A9D" w:rsidRDefault="00B04764" w:rsidP="005B2B04">
            <w:pPr>
              <w:spacing w:after="0"/>
              <w:ind w:right="42"/>
              <w:jc w:val="right"/>
              <w:rPr>
                <w:rFonts w:cs="Calibri"/>
                <w:b/>
                <w:sz w:val="20"/>
                <w:szCs w:val="20"/>
              </w:rPr>
            </w:pPr>
            <w:r>
              <w:rPr>
                <w:rFonts w:cs="Calibri"/>
                <w:b/>
                <w:sz w:val="20"/>
                <w:szCs w:val="20"/>
              </w:rPr>
              <w:t>From:</w:t>
            </w:r>
          </w:p>
        </w:tc>
        <w:tc>
          <w:tcPr>
            <w:tcW w:w="7688" w:type="dxa"/>
            <w:vAlign w:val="center"/>
          </w:tcPr>
          <w:p w14:paraId="5A98D0A0" w14:textId="77777777" w:rsidR="00B04764" w:rsidRPr="00F901B2" w:rsidRDefault="00B04764" w:rsidP="005B2B04">
            <w:pPr>
              <w:spacing w:after="0"/>
              <w:ind w:right="-1055"/>
              <w:rPr>
                <w:rFonts w:cs="Calibri"/>
                <w:b/>
                <w:i/>
                <w:sz w:val="20"/>
                <w:szCs w:val="20"/>
              </w:rPr>
            </w:pPr>
            <w:r w:rsidRPr="00F901B2">
              <w:rPr>
                <w:rFonts w:cs="Calibri"/>
                <w:b/>
                <w:i/>
                <w:color w:val="BFBFBF" w:themeColor="background1" w:themeShade="BF"/>
                <w:sz w:val="20"/>
                <w:szCs w:val="20"/>
              </w:rPr>
              <w:t>Insert</w:t>
            </w:r>
          </w:p>
        </w:tc>
      </w:tr>
      <w:tr w:rsidR="00B04764" w:rsidRPr="00A26A9D" w14:paraId="243CBAEE" w14:textId="77777777" w:rsidTr="005B2B04">
        <w:trPr>
          <w:cantSplit/>
          <w:trHeight w:val="637"/>
        </w:trPr>
        <w:tc>
          <w:tcPr>
            <w:tcW w:w="1526" w:type="dxa"/>
            <w:vAlign w:val="center"/>
          </w:tcPr>
          <w:p w14:paraId="1549EB8E" w14:textId="77777777" w:rsidR="00B04764" w:rsidRPr="00A26A9D" w:rsidRDefault="00B04764" w:rsidP="005B2B04">
            <w:pPr>
              <w:spacing w:after="0"/>
              <w:ind w:right="42"/>
              <w:jc w:val="right"/>
              <w:rPr>
                <w:rFonts w:cs="Calibri"/>
                <w:b/>
                <w:sz w:val="20"/>
                <w:szCs w:val="20"/>
              </w:rPr>
            </w:pPr>
            <w:r>
              <w:rPr>
                <w:rFonts w:cs="Calibri"/>
                <w:b/>
                <w:sz w:val="20"/>
                <w:szCs w:val="20"/>
              </w:rPr>
              <w:t>Competition:</w:t>
            </w:r>
          </w:p>
        </w:tc>
        <w:tc>
          <w:tcPr>
            <w:tcW w:w="7688" w:type="dxa"/>
            <w:vAlign w:val="center"/>
          </w:tcPr>
          <w:p w14:paraId="4FDE7509" w14:textId="6429E6CE" w:rsidR="00B04764" w:rsidRPr="00EF5FD7" w:rsidRDefault="00EF5FD7" w:rsidP="00EF5FD7">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r w:rsidR="00AA093F">
              <w:rPr>
                <w:rFonts w:ascii="Calibri" w:hAnsi="Calibri"/>
                <w:sz w:val="18"/>
                <w:szCs w:val="18"/>
              </w:rPr>
              <w:t>.</w:t>
            </w:r>
          </w:p>
        </w:tc>
      </w:tr>
    </w:tbl>
    <w:p w14:paraId="35734841" w14:textId="77777777" w:rsidR="001374E2" w:rsidRDefault="001374E2" w:rsidP="00C10095">
      <w:pPr>
        <w:pStyle w:val="BlockText"/>
        <w:spacing w:line="276" w:lineRule="auto"/>
        <w:ind w:left="0" w:right="-164"/>
        <w:jc w:val="center"/>
        <w:rPr>
          <w:rFonts w:cs="Calibri"/>
          <w:sz w:val="20"/>
          <w:szCs w:val="20"/>
        </w:rPr>
      </w:pPr>
    </w:p>
    <w:p w14:paraId="6338737D" w14:textId="77777777" w:rsidR="00B04764" w:rsidRDefault="00B04764" w:rsidP="00C10095">
      <w:pPr>
        <w:pStyle w:val="BlockText"/>
        <w:spacing w:line="276" w:lineRule="auto"/>
        <w:ind w:left="0" w:right="-164"/>
        <w:jc w:val="center"/>
        <w:rPr>
          <w:rFonts w:cs="Calibri"/>
          <w:sz w:val="20"/>
          <w:szCs w:val="20"/>
        </w:rPr>
      </w:pPr>
    </w:p>
    <w:p w14:paraId="772604ED" w14:textId="77777777" w:rsidR="00B04764" w:rsidRPr="00EC08A2" w:rsidRDefault="00B04764" w:rsidP="00B04764">
      <w:pPr>
        <w:pStyle w:val="BodyText"/>
        <w:spacing w:before="56" w:line="259" w:lineRule="auto"/>
        <w:ind w:left="158" w:right="151"/>
        <w:rPr>
          <w:rFonts w:ascii="Calibri" w:hAnsi="Calibri"/>
          <w:sz w:val="20"/>
          <w:lang w:val="en-US"/>
        </w:rPr>
      </w:pPr>
      <w:bookmarkStart w:id="295" w:name="_Hlk138072171"/>
      <w:r w:rsidRPr="00EC08A2">
        <w:rPr>
          <w:rFonts w:ascii="Calibri" w:hAnsi="Calibri"/>
          <w:sz w:val="20"/>
          <w:lang w:val="en-US"/>
        </w:rPr>
        <w:t xml:space="preserve">I, having been duly </w:t>
      </w:r>
      <w:proofErr w:type="spellStart"/>
      <w:r w:rsidRPr="00EC08A2">
        <w:rPr>
          <w:rFonts w:ascii="Calibri" w:hAnsi="Calibri"/>
          <w:sz w:val="20"/>
          <w:lang w:val="en-US"/>
        </w:rPr>
        <w:t>authorised</w:t>
      </w:r>
      <w:proofErr w:type="spellEnd"/>
      <w:r w:rsidRPr="00EC08A2">
        <w:rPr>
          <w:rFonts w:ascii="Calibri" w:hAnsi="Calibri"/>
          <w:sz w:val="20"/>
          <w:lang w:val="en-US"/>
        </w:rPr>
        <w:t xml:space="preserve"> by the economic operator sincerely declare that itself or any person who has is a member of the administrative, management or supervisory body of economic operator or has powers of representation, decision or control in the economic operator:</w:t>
      </w:r>
    </w:p>
    <w:p w14:paraId="0897F65B" w14:textId="77777777" w:rsidR="00B04764" w:rsidRPr="00EC08A2" w:rsidRDefault="00B04764" w:rsidP="00CD0C95">
      <w:pPr>
        <w:pStyle w:val="ListParagraph"/>
        <w:widowControl w:val="0"/>
        <w:numPr>
          <w:ilvl w:val="0"/>
          <w:numId w:val="15"/>
        </w:numPr>
        <w:tabs>
          <w:tab w:val="left" w:pos="951"/>
        </w:tabs>
        <w:autoSpaceDE w:val="0"/>
        <w:autoSpaceDN w:val="0"/>
        <w:spacing w:before="158" w:after="0"/>
        <w:ind w:right="201"/>
        <w:contextualSpacing w:val="0"/>
        <w:jc w:val="both"/>
        <w:rPr>
          <w:sz w:val="20"/>
          <w:szCs w:val="20"/>
        </w:rPr>
      </w:pPr>
      <w:r w:rsidRPr="00EC08A2">
        <w:rPr>
          <w:sz w:val="20"/>
          <w:szCs w:val="20"/>
        </w:rPr>
        <w:t>Has never been the subject of a conviction for participation in a criminal organisation, as defined in Article 2 of Council Framework Decision</w:t>
      </w:r>
      <w:r w:rsidRPr="00EC08A2">
        <w:rPr>
          <w:spacing w:val="-16"/>
          <w:sz w:val="20"/>
          <w:szCs w:val="20"/>
        </w:rPr>
        <w:t xml:space="preserve"> </w:t>
      </w:r>
      <w:r w:rsidRPr="00EC08A2">
        <w:rPr>
          <w:sz w:val="20"/>
          <w:szCs w:val="20"/>
        </w:rPr>
        <w:t>2008/841/JHA.</w:t>
      </w:r>
    </w:p>
    <w:p w14:paraId="48D2B715" w14:textId="77777777" w:rsidR="00B04764" w:rsidRPr="00EC08A2" w:rsidRDefault="00B04764" w:rsidP="00CD0C95">
      <w:pPr>
        <w:pStyle w:val="ListParagraph"/>
        <w:widowControl w:val="0"/>
        <w:numPr>
          <w:ilvl w:val="0"/>
          <w:numId w:val="15"/>
        </w:numPr>
        <w:tabs>
          <w:tab w:val="left" w:pos="951"/>
        </w:tabs>
        <w:autoSpaceDE w:val="0"/>
        <w:autoSpaceDN w:val="0"/>
        <w:spacing w:before="120" w:after="0"/>
        <w:ind w:right="198"/>
        <w:contextualSpacing w:val="0"/>
        <w:jc w:val="both"/>
        <w:rPr>
          <w:sz w:val="20"/>
          <w:szCs w:val="20"/>
        </w:rPr>
      </w:pPr>
      <w:r w:rsidRPr="00EC08A2">
        <w:rPr>
          <w:sz w:val="20"/>
          <w:szCs w:val="20"/>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EC08A2">
        <w:rPr>
          <w:spacing w:val="-11"/>
          <w:sz w:val="20"/>
          <w:szCs w:val="20"/>
        </w:rPr>
        <w:t xml:space="preserve"> </w:t>
      </w:r>
      <w:r w:rsidRPr="00EC08A2">
        <w:rPr>
          <w:sz w:val="20"/>
          <w:szCs w:val="20"/>
        </w:rPr>
        <w:t>2003/568/JHA</w:t>
      </w:r>
      <w:r w:rsidRPr="00EC08A2">
        <w:rPr>
          <w:spacing w:val="-11"/>
          <w:sz w:val="20"/>
          <w:szCs w:val="20"/>
        </w:rPr>
        <w:t xml:space="preserve"> </w:t>
      </w:r>
      <w:r w:rsidRPr="00EC08A2">
        <w:rPr>
          <w:sz w:val="20"/>
          <w:szCs w:val="20"/>
        </w:rPr>
        <w:t>as</w:t>
      </w:r>
      <w:r w:rsidRPr="00EC08A2">
        <w:rPr>
          <w:spacing w:val="-13"/>
          <w:sz w:val="20"/>
          <w:szCs w:val="20"/>
        </w:rPr>
        <w:t xml:space="preserve"> </w:t>
      </w:r>
      <w:r w:rsidRPr="00EC08A2">
        <w:rPr>
          <w:sz w:val="20"/>
          <w:szCs w:val="20"/>
        </w:rPr>
        <w:t>well</w:t>
      </w:r>
      <w:r w:rsidRPr="00EC08A2">
        <w:rPr>
          <w:spacing w:val="-11"/>
          <w:sz w:val="20"/>
          <w:szCs w:val="20"/>
        </w:rPr>
        <w:t xml:space="preserve"> </w:t>
      </w:r>
      <w:r w:rsidRPr="00EC08A2">
        <w:rPr>
          <w:sz w:val="20"/>
          <w:szCs w:val="20"/>
        </w:rPr>
        <w:t>as</w:t>
      </w:r>
      <w:r w:rsidRPr="00EC08A2">
        <w:rPr>
          <w:spacing w:val="-11"/>
          <w:sz w:val="20"/>
          <w:szCs w:val="20"/>
        </w:rPr>
        <w:t xml:space="preserve"> </w:t>
      </w:r>
      <w:r w:rsidRPr="00EC08A2">
        <w:rPr>
          <w:sz w:val="20"/>
          <w:szCs w:val="20"/>
        </w:rPr>
        <w:t>corruption</w:t>
      </w:r>
      <w:r w:rsidRPr="00EC08A2">
        <w:rPr>
          <w:spacing w:val="-9"/>
          <w:sz w:val="20"/>
          <w:szCs w:val="20"/>
        </w:rPr>
        <w:t xml:space="preserve"> </w:t>
      </w:r>
      <w:r w:rsidRPr="00EC08A2">
        <w:rPr>
          <w:sz w:val="20"/>
          <w:szCs w:val="20"/>
        </w:rPr>
        <w:t>as</w:t>
      </w:r>
      <w:r w:rsidRPr="00EC08A2">
        <w:rPr>
          <w:spacing w:val="-8"/>
          <w:sz w:val="20"/>
          <w:szCs w:val="20"/>
        </w:rPr>
        <w:t xml:space="preserve"> </w:t>
      </w:r>
      <w:r w:rsidRPr="00EC08A2">
        <w:rPr>
          <w:sz w:val="20"/>
          <w:szCs w:val="20"/>
        </w:rPr>
        <w:t>defined</w:t>
      </w:r>
      <w:r w:rsidRPr="00EC08A2">
        <w:rPr>
          <w:spacing w:val="-9"/>
          <w:sz w:val="20"/>
          <w:szCs w:val="20"/>
        </w:rPr>
        <w:t xml:space="preserve"> </w:t>
      </w:r>
      <w:r w:rsidRPr="00EC08A2">
        <w:rPr>
          <w:sz w:val="20"/>
          <w:szCs w:val="20"/>
        </w:rPr>
        <w:t>in</w:t>
      </w:r>
      <w:r w:rsidRPr="00EC08A2">
        <w:rPr>
          <w:spacing w:val="-9"/>
          <w:sz w:val="20"/>
          <w:szCs w:val="20"/>
        </w:rPr>
        <w:t xml:space="preserve"> </w:t>
      </w:r>
      <w:r w:rsidRPr="00EC08A2">
        <w:rPr>
          <w:sz w:val="20"/>
          <w:szCs w:val="20"/>
        </w:rPr>
        <w:t>the</w:t>
      </w:r>
      <w:r w:rsidRPr="00EC08A2">
        <w:rPr>
          <w:spacing w:val="-10"/>
          <w:sz w:val="20"/>
          <w:szCs w:val="20"/>
        </w:rPr>
        <w:t xml:space="preserve"> </w:t>
      </w:r>
      <w:r w:rsidRPr="00EC08A2">
        <w:rPr>
          <w:sz w:val="20"/>
          <w:szCs w:val="20"/>
        </w:rPr>
        <w:t>national</w:t>
      </w:r>
      <w:r w:rsidRPr="00EC08A2">
        <w:rPr>
          <w:spacing w:val="-11"/>
          <w:sz w:val="20"/>
          <w:szCs w:val="20"/>
        </w:rPr>
        <w:t xml:space="preserve"> </w:t>
      </w:r>
      <w:r w:rsidRPr="00EC08A2">
        <w:rPr>
          <w:sz w:val="20"/>
          <w:szCs w:val="20"/>
        </w:rPr>
        <w:t>law</w:t>
      </w:r>
      <w:r w:rsidRPr="00EC08A2">
        <w:rPr>
          <w:spacing w:val="-10"/>
          <w:sz w:val="20"/>
          <w:szCs w:val="20"/>
        </w:rPr>
        <w:t xml:space="preserve"> </w:t>
      </w:r>
      <w:r w:rsidRPr="00EC08A2">
        <w:rPr>
          <w:sz w:val="20"/>
          <w:szCs w:val="20"/>
        </w:rPr>
        <w:t>of</w:t>
      </w:r>
      <w:r w:rsidRPr="00EC08A2">
        <w:rPr>
          <w:spacing w:val="-11"/>
          <w:sz w:val="20"/>
          <w:szCs w:val="20"/>
        </w:rPr>
        <w:t xml:space="preserve"> </w:t>
      </w:r>
      <w:r w:rsidRPr="00EC08A2">
        <w:rPr>
          <w:sz w:val="20"/>
          <w:szCs w:val="20"/>
        </w:rPr>
        <w:t>the</w:t>
      </w:r>
      <w:r w:rsidRPr="00EC08A2">
        <w:rPr>
          <w:spacing w:val="-10"/>
          <w:sz w:val="20"/>
          <w:szCs w:val="20"/>
        </w:rPr>
        <w:t xml:space="preserve"> </w:t>
      </w:r>
      <w:r w:rsidRPr="00EC08A2">
        <w:rPr>
          <w:sz w:val="20"/>
          <w:szCs w:val="20"/>
        </w:rPr>
        <w:t>Contracting Authority or [Click here and insert name of</w:t>
      </w:r>
      <w:r w:rsidRPr="00EC08A2">
        <w:rPr>
          <w:spacing w:val="-10"/>
          <w:sz w:val="20"/>
          <w:szCs w:val="20"/>
        </w:rPr>
        <w:t xml:space="preserve"> </w:t>
      </w:r>
      <w:r w:rsidRPr="00EC08A2">
        <w:rPr>
          <w:sz w:val="20"/>
          <w:szCs w:val="20"/>
        </w:rPr>
        <w:t>entity].</w:t>
      </w:r>
    </w:p>
    <w:p w14:paraId="56C6790B" w14:textId="77777777" w:rsidR="00B04764" w:rsidRPr="00EC08A2" w:rsidRDefault="00B04764" w:rsidP="00CD0C95">
      <w:pPr>
        <w:pStyle w:val="ListParagraph"/>
        <w:widowControl w:val="0"/>
        <w:numPr>
          <w:ilvl w:val="0"/>
          <w:numId w:val="15"/>
        </w:numPr>
        <w:tabs>
          <w:tab w:val="left" w:pos="951"/>
        </w:tabs>
        <w:autoSpaceDE w:val="0"/>
        <w:autoSpaceDN w:val="0"/>
        <w:spacing w:before="120" w:after="0"/>
        <w:ind w:right="199"/>
        <w:contextualSpacing w:val="0"/>
        <w:jc w:val="both"/>
        <w:rPr>
          <w:sz w:val="20"/>
          <w:szCs w:val="20"/>
        </w:rPr>
      </w:pPr>
      <w:r w:rsidRPr="00EC08A2">
        <w:rPr>
          <w:sz w:val="20"/>
          <w:szCs w:val="20"/>
        </w:rPr>
        <w:t>Has never been the subject of a conviction for fraud within the meaning of Article 1 of the Convention on the protection of the European Communities’ financial</w:t>
      </w:r>
      <w:r w:rsidRPr="00EC08A2">
        <w:rPr>
          <w:spacing w:val="-26"/>
          <w:sz w:val="20"/>
          <w:szCs w:val="20"/>
        </w:rPr>
        <w:t xml:space="preserve"> </w:t>
      </w:r>
      <w:r w:rsidRPr="00EC08A2">
        <w:rPr>
          <w:sz w:val="20"/>
          <w:szCs w:val="20"/>
        </w:rPr>
        <w:t>interests.</w:t>
      </w:r>
    </w:p>
    <w:p w14:paraId="171E81BA" w14:textId="77777777" w:rsidR="00B04764" w:rsidRPr="00EC08A2" w:rsidRDefault="00B04764" w:rsidP="00CD0C95">
      <w:pPr>
        <w:pStyle w:val="ListParagraph"/>
        <w:widowControl w:val="0"/>
        <w:numPr>
          <w:ilvl w:val="0"/>
          <w:numId w:val="15"/>
        </w:numPr>
        <w:tabs>
          <w:tab w:val="left" w:pos="951"/>
        </w:tabs>
        <w:autoSpaceDE w:val="0"/>
        <w:autoSpaceDN w:val="0"/>
        <w:spacing w:before="120" w:after="0"/>
        <w:ind w:right="199"/>
        <w:contextualSpacing w:val="0"/>
        <w:jc w:val="both"/>
        <w:rPr>
          <w:sz w:val="20"/>
          <w:szCs w:val="20"/>
        </w:rPr>
      </w:pPr>
      <w:r w:rsidRPr="00EC08A2">
        <w:rPr>
          <w:sz w:val="20"/>
          <w:szCs w:val="20"/>
        </w:rPr>
        <w:t>Has</w:t>
      </w:r>
      <w:r w:rsidRPr="00EC08A2">
        <w:rPr>
          <w:spacing w:val="-12"/>
          <w:sz w:val="20"/>
          <w:szCs w:val="20"/>
        </w:rPr>
        <w:t xml:space="preserve"> </w:t>
      </w:r>
      <w:r w:rsidRPr="00EC08A2">
        <w:rPr>
          <w:sz w:val="20"/>
          <w:szCs w:val="20"/>
        </w:rPr>
        <w:t>never</w:t>
      </w:r>
      <w:r w:rsidRPr="00EC08A2">
        <w:rPr>
          <w:spacing w:val="-11"/>
          <w:sz w:val="20"/>
          <w:szCs w:val="20"/>
        </w:rPr>
        <w:t xml:space="preserve"> </w:t>
      </w:r>
      <w:r w:rsidRPr="00EC08A2">
        <w:rPr>
          <w:sz w:val="20"/>
          <w:szCs w:val="20"/>
        </w:rPr>
        <w:t>been</w:t>
      </w:r>
      <w:r w:rsidRPr="00EC08A2">
        <w:rPr>
          <w:spacing w:val="-11"/>
          <w:sz w:val="20"/>
          <w:szCs w:val="20"/>
        </w:rPr>
        <w:t xml:space="preserve"> </w:t>
      </w:r>
      <w:r w:rsidRPr="00EC08A2">
        <w:rPr>
          <w:sz w:val="20"/>
          <w:szCs w:val="20"/>
        </w:rPr>
        <w:t>the</w:t>
      </w:r>
      <w:r w:rsidRPr="00EC08A2">
        <w:rPr>
          <w:spacing w:val="-11"/>
          <w:sz w:val="20"/>
          <w:szCs w:val="20"/>
        </w:rPr>
        <w:t xml:space="preserve"> </w:t>
      </w:r>
      <w:r w:rsidRPr="00EC08A2">
        <w:rPr>
          <w:sz w:val="20"/>
          <w:szCs w:val="20"/>
        </w:rPr>
        <w:t>subject</w:t>
      </w:r>
      <w:r w:rsidRPr="00EC08A2">
        <w:rPr>
          <w:spacing w:val="-13"/>
          <w:sz w:val="20"/>
          <w:szCs w:val="20"/>
        </w:rPr>
        <w:t xml:space="preserve"> </w:t>
      </w:r>
      <w:r w:rsidRPr="00EC08A2">
        <w:rPr>
          <w:sz w:val="20"/>
          <w:szCs w:val="20"/>
        </w:rPr>
        <w:t>of</w:t>
      </w:r>
      <w:r w:rsidRPr="00EC08A2">
        <w:rPr>
          <w:spacing w:val="-12"/>
          <w:sz w:val="20"/>
          <w:szCs w:val="20"/>
        </w:rPr>
        <w:t xml:space="preserve"> </w:t>
      </w:r>
      <w:r w:rsidRPr="00EC08A2">
        <w:rPr>
          <w:sz w:val="20"/>
          <w:szCs w:val="20"/>
        </w:rPr>
        <w:t>a</w:t>
      </w:r>
      <w:r w:rsidRPr="00EC08A2">
        <w:rPr>
          <w:spacing w:val="-14"/>
          <w:sz w:val="20"/>
          <w:szCs w:val="20"/>
        </w:rPr>
        <w:t xml:space="preserve"> </w:t>
      </w:r>
      <w:r w:rsidRPr="00EC08A2">
        <w:rPr>
          <w:sz w:val="20"/>
          <w:szCs w:val="20"/>
        </w:rPr>
        <w:t>conviction</w:t>
      </w:r>
      <w:r w:rsidRPr="00EC08A2">
        <w:rPr>
          <w:spacing w:val="-12"/>
          <w:sz w:val="20"/>
          <w:szCs w:val="20"/>
        </w:rPr>
        <w:t xml:space="preserve"> </w:t>
      </w:r>
      <w:r w:rsidRPr="00EC08A2">
        <w:rPr>
          <w:sz w:val="20"/>
          <w:szCs w:val="20"/>
        </w:rPr>
        <w:t>for</w:t>
      </w:r>
      <w:r w:rsidRPr="00EC08A2">
        <w:rPr>
          <w:spacing w:val="-14"/>
          <w:sz w:val="20"/>
          <w:szCs w:val="20"/>
        </w:rPr>
        <w:t xml:space="preserve"> </w:t>
      </w:r>
      <w:r w:rsidRPr="00EC08A2">
        <w:rPr>
          <w:sz w:val="20"/>
          <w:szCs w:val="20"/>
        </w:rPr>
        <w:t>terrorist</w:t>
      </w:r>
      <w:r w:rsidRPr="00EC08A2">
        <w:rPr>
          <w:spacing w:val="-16"/>
          <w:sz w:val="20"/>
          <w:szCs w:val="20"/>
        </w:rPr>
        <w:t xml:space="preserve"> </w:t>
      </w:r>
      <w:r w:rsidRPr="00EC08A2">
        <w:rPr>
          <w:sz w:val="20"/>
          <w:szCs w:val="20"/>
        </w:rPr>
        <w:t>offences</w:t>
      </w:r>
      <w:r w:rsidRPr="00EC08A2">
        <w:rPr>
          <w:spacing w:val="-13"/>
          <w:sz w:val="20"/>
          <w:szCs w:val="20"/>
        </w:rPr>
        <w:t xml:space="preserve"> </w:t>
      </w:r>
      <w:r w:rsidRPr="00EC08A2">
        <w:rPr>
          <w:sz w:val="20"/>
          <w:szCs w:val="20"/>
        </w:rPr>
        <w:t>or</w:t>
      </w:r>
      <w:r w:rsidRPr="00EC08A2">
        <w:rPr>
          <w:spacing w:val="-14"/>
          <w:sz w:val="20"/>
          <w:szCs w:val="20"/>
        </w:rPr>
        <w:t xml:space="preserve"> </w:t>
      </w:r>
      <w:r w:rsidRPr="00EC08A2">
        <w:rPr>
          <w:sz w:val="20"/>
          <w:szCs w:val="20"/>
        </w:rPr>
        <w:t>offences</w:t>
      </w:r>
      <w:r w:rsidRPr="00EC08A2">
        <w:rPr>
          <w:spacing w:val="-11"/>
          <w:sz w:val="20"/>
          <w:szCs w:val="20"/>
        </w:rPr>
        <w:t xml:space="preserve"> </w:t>
      </w:r>
      <w:r w:rsidRPr="00EC08A2">
        <w:rPr>
          <w:sz w:val="20"/>
          <w:szCs w:val="20"/>
        </w:rPr>
        <w:t>linked</w:t>
      </w:r>
      <w:r w:rsidRPr="00EC08A2">
        <w:rPr>
          <w:spacing w:val="-15"/>
          <w:sz w:val="20"/>
          <w:szCs w:val="20"/>
        </w:rPr>
        <w:t xml:space="preserve"> </w:t>
      </w:r>
      <w:r w:rsidRPr="00EC08A2">
        <w:rPr>
          <w:sz w:val="20"/>
          <w:szCs w:val="20"/>
        </w:rPr>
        <w:t>to</w:t>
      </w:r>
      <w:r w:rsidRPr="00EC08A2">
        <w:rPr>
          <w:spacing w:val="-12"/>
          <w:sz w:val="20"/>
          <w:szCs w:val="20"/>
        </w:rPr>
        <w:t xml:space="preserve"> </w:t>
      </w:r>
      <w:r w:rsidRPr="00EC08A2">
        <w:rPr>
          <w:sz w:val="20"/>
          <w:szCs w:val="20"/>
        </w:rPr>
        <w:t>terrorist activities, as defined in Articles 1 and 3 of Council Framework Decision 2002/475/JHA respectively, or for inciting or aiding or abetting or attempting to commit an offence, as referred to in Article 4 of that Framework</w:t>
      </w:r>
      <w:r w:rsidRPr="00EC08A2">
        <w:rPr>
          <w:spacing w:val="-8"/>
          <w:sz w:val="20"/>
          <w:szCs w:val="20"/>
        </w:rPr>
        <w:t xml:space="preserve"> </w:t>
      </w:r>
      <w:r w:rsidRPr="00EC08A2">
        <w:rPr>
          <w:sz w:val="20"/>
          <w:szCs w:val="20"/>
        </w:rPr>
        <w:t>Decision.</w:t>
      </w:r>
    </w:p>
    <w:p w14:paraId="0863712C" w14:textId="77777777" w:rsidR="00B04764" w:rsidRPr="00EC08A2" w:rsidRDefault="00B04764" w:rsidP="00CD0C95">
      <w:pPr>
        <w:pStyle w:val="ListParagraph"/>
        <w:widowControl w:val="0"/>
        <w:numPr>
          <w:ilvl w:val="0"/>
          <w:numId w:val="15"/>
        </w:numPr>
        <w:tabs>
          <w:tab w:val="left" w:pos="951"/>
        </w:tabs>
        <w:autoSpaceDE w:val="0"/>
        <w:autoSpaceDN w:val="0"/>
        <w:spacing w:before="118" w:after="0"/>
        <w:ind w:right="198"/>
        <w:contextualSpacing w:val="0"/>
        <w:jc w:val="both"/>
        <w:rPr>
          <w:sz w:val="20"/>
          <w:szCs w:val="20"/>
        </w:rPr>
      </w:pPr>
      <w:r w:rsidRPr="00EC08A2">
        <w:rPr>
          <w:noProof/>
          <w:sz w:val="20"/>
          <w:szCs w:val="20"/>
          <w:lang w:val="en-IE" w:eastAsia="en-IE"/>
        </w:rPr>
        <mc:AlternateContent>
          <mc:Choice Requires="wps">
            <w:drawing>
              <wp:anchor distT="0" distB="0" distL="114300" distR="114300" simplePos="0" relativeHeight="251658752" behindDoc="1" locked="0" layoutInCell="1" allowOverlap="1" wp14:anchorId="6A8C60E7" wp14:editId="266E6E3D">
                <wp:simplePos x="0" y="0"/>
                <wp:positionH relativeFrom="page">
                  <wp:posOffset>6537960</wp:posOffset>
                </wp:positionH>
                <wp:positionV relativeFrom="paragraph">
                  <wp:posOffset>424180</wp:posOffset>
                </wp:positionV>
                <wp:extent cx="33020" cy="0"/>
                <wp:effectExtent l="13335" t="13335" r="10795"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D4C98" id="Straight Connector 13"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3.4pt" to="517.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strokeweight=".72pt">
                <w10:wrap anchorx="page"/>
              </v:line>
            </w:pict>
          </mc:Fallback>
        </mc:AlternateContent>
      </w:r>
      <w:r w:rsidRPr="00EC08A2">
        <w:rPr>
          <w:sz w:val="20"/>
          <w:szCs w:val="20"/>
        </w:rPr>
        <w:t>Has never been the subject of a conviction for money laundering or terrorist financing, as defined in Article 1 of Directive 2005/60/EC of the European Parliament and of the</w:t>
      </w:r>
      <w:r w:rsidRPr="00EC08A2">
        <w:rPr>
          <w:spacing w:val="-24"/>
          <w:sz w:val="20"/>
          <w:szCs w:val="20"/>
        </w:rPr>
        <w:t xml:space="preserve"> </w:t>
      </w:r>
      <w:r w:rsidRPr="00EC08A2">
        <w:rPr>
          <w:sz w:val="20"/>
          <w:szCs w:val="20"/>
        </w:rPr>
        <w:t>Council.</w:t>
      </w:r>
    </w:p>
    <w:p w14:paraId="69F96C17" w14:textId="77777777" w:rsidR="00B04764" w:rsidRPr="00EC08A2" w:rsidRDefault="00B04764" w:rsidP="00CD0C95">
      <w:pPr>
        <w:pStyle w:val="ListParagraph"/>
        <w:widowControl w:val="0"/>
        <w:numPr>
          <w:ilvl w:val="0"/>
          <w:numId w:val="15"/>
        </w:numPr>
        <w:tabs>
          <w:tab w:val="left" w:pos="951"/>
        </w:tabs>
        <w:autoSpaceDE w:val="0"/>
        <w:autoSpaceDN w:val="0"/>
        <w:spacing w:before="121" w:after="0"/>
        <w:ind w:right="197"/>
        <w:contextualSpacing w:val="0"/>
        <w:jc w:val="both"/>
        <w:rPr>
          <w:sz w:val="20"/>
          <w:szCs w:val="20"/>
        </w:rPr>
      </w:pPr>
      <w:r w:rsidRPr="00EC08A2">
        <w:rPr>
          <w:sz w:val="20"/>
          <w:szCs w:val="20"/>
        </w:rPr>
        <w:t>Has never been the subject of a conviction for child labour and other forms of trafficking in human</w:t>
      </w:r>
      <w:r w:rsidRPr="00EC08A2">
        <w:rPr>
          <w:spacing w:val="-11"/>
          <w:sz w:val="20"/>
          <w:szCs w:val="20"/>
        </w:rPr>
        <w:t xml:space="preserve"> </w:t>
      </w:r>
      <w:r w:rsidRPr="00EC08A2">
        <w:rPr>
          <w:sz w:val="20"/>
          <w:szCs w:val="20"/>
        </w:rPr>
        <w:t>beings</w:t>
      </w:r>
      <w:r w:rsidRPr="00EC08A2">
        <w:rPr>
          <w:spacing w:val="-10"/>
          <w:sz w:val="20"/>
          <w:szCs w:val="20"/>
        </w:rPr>
        <w:t xml:space="preserve"> </w:t>
      </w:r>
      <w:r w:rsidRPr="00EC08A2">
        <w:rPr>
          <w:sz w:val="20"/>
          <w:szCs w:val="20"/>
        </w:rPr>
        <w:t>as</w:t>
      </w:r>
      <w:r w:rsidRPr="00EC08A2">
        <w:rPr>
          <w:spacing w:val="-11"/>
          <w:sz w:val="20"/>
          <w:szCs w:val="20"/>
        </w:rPr>
        <w:t xml:space="preserve"> </w:t>
      </w:r>
      <w:r w:rsidRPr="00EC08A2">
        <w:rPr>
          <w:sz w:val="20"/>
          <w:szCs w:val="20"/>
        </w:rPr>
        <w:t>defined</w:t>
      </w:r>
      <w:r w:rsidRPr="00EC08A2">
        <w:rPr>
          <w:spacing w:val="-10"/>
          <w:sz w:val="20"/>
          <w:szCs w:val="20"/>
        </w:rPr>
        <w:t xml:space="preserve"> </w:t>
      </w:r>
      <w:r w:rsidRPr="00EC08A2">
        <w:rPr>
          <w:sz w:val="20"/>
          <w:szCs w:val="20"/>
        </w:rPr>
        <w:t>in</w:t>
      </w:r>
      <w:r w:rsidRPr="00EC08A2">
        <w:rPr>
          <w:spacing w:val="-14"/>
          <w:sz w:val="20"/>
          <w:szCs w:val="20"/>
        </w:rPr>
        <w:t xml:space="preserve"> </w:t>
      </w:r>
      <w:r w:rsidRPr="00EC08A2">
        <w:rPr>
          <w:sz w:val="20"/>
          <w:szCs w:val="20"/>
        </w:rPr>
        <w:t>Article</w:t>
      </w:r>
      <w:r w:rsidRPr="00EC08A2">
        <w:rPr>
          <w:spacing w:val="-13"/>
          <w:sz w:val="20"/>
          <w:szCs w:val="20"/>
        </w:rPr>
        <w:t xml:space="preserve"> </w:t>
      </w:r>
      <w:r w:rsidRPr="00EC08A2">
        <w:rPr>
          <w:sz w:val="20"/>
          <w:szCs w:val="20"/>
        </w:rPr>
        <w:t>2</w:t>
      </w:r>
      <w:r w:rsidRPr="00EC08A2">
        <w:rPr>
          <w:spacing w:val="-10"/>
          <w:sz w:val="20"/>
          <w:szCs w:val="20"/>
        </w:rPr>
        <w:t xml:space="preserve"> </w:t>
      </w:r>
      <w:r w:rsidRPr="00EC08A2">
        <w:rPr>
          <w:sz w:val="20"/>
          <w:szCs w:val="20"/>
        </w:rPr>
        <w:t>of</w:t>
      </w:r>
      <w:r w:rsidRPr="00EC08A2">
        <w:rPr>
          <w:spacing w:val="-13"/>
          <w:sz w:val="20"/>
          <w:szCs w:val="20"/>
        </w:rPr>
        <w:t xml:space="preserve"> </w:t>
      </w:r>
      <w:r w:rsidRPr="00EC08A2">
        <w:rPr>
          <w:sz w:val="20"/>
          <w:szCs w:val="20"/>
        </w:rPr>
        <w:t>Directive</w:t>
      </w:r>
      <w:r w:rsidRPr="00EC08A2">
        <w:rPr>
          <w:spacing w:val="-12"/>
          <w:sz w:val="20"/>
          <w:szCs w:val="20"/>
        </w:rPr>
        <w:t xml:space="preserve"> </w:t>
      </w:r>
      <w:r w:rsidRPr="00EC08A2">
        <w:rPr>
          <w:sz w:val="20"/>
          <w:szCs w:val="20"/>
        </w:rPr>
        <w:t>2011/36/EU</w:t>
      </w:r>
      <w:r w:rsidRPr="00EC08A2">
        <w:rPr>
          <w:spacing w:val="-13"/>
          <w:sz w:val="20"/>
          <w:szCs w:val="20"/>
        </w:rPr>
        <w:t xml:space="preserve"> </w:t>
      </w:r>
      <w:r w:rsidRPr="00EC08A2">
        <w:rPr>
          <w:sz w:val="20"/>
          <w:szCs w:val="20"/>
        </w:rPr>
        <w:t>of</w:t>
      </w:r>
      <w:r w:rsidRPr="00EC08A2">
        <w:rPr>
          <w:spacing w:val="-11"/>
          <w:sz w:val="20"/>
          <w:szCs w:val="20"/>
        </w:rPr>
        <w:t xml:space="preserve"> </w:t>
      </w:r>
      <w:r w:rsidRPr="00EC08A2">
        <w:rPr>
          <w:sz w:val="20"/>
          <w:szCs w:val="20"/>
        </w:rPr>
        <w:t>the</w:t>
      </w:r>
      <w:r w:rsidRPr="00EC08A2">
        <w:rPr>
          <w:spacing w:val="-10"/>
          <w:sz w:val="20"/>
          <w:szCs w:val="20"/>
        </w:rPr>
        <w:t xml:space="preserve"> </w:t>
      </w:r>
      <w:r w:rsidRPr="00EC08A2">
        <w:rPr>
          <w:sz w:val="20"/>
          <w:szCs w:val="20"/>
        </w:rPr>
        <w:t>European</w:t>
      </w:r>
      <w:r w:rsidRPr="00EC08A2">
        <w:rPr>
          <w:spacing w:val="-13"/>
          <w:sz w:val="20"/>
          <w:szCs w:val="20"/>
        </w:rPr>
        <w:t xml:space="preserve"> </w:t>
      </w:r>
      <w:r w:rsidRPr="00EC08A2">
        <w:rPr>
          <w:sz w:val="20"/>
          <w:szCs w:val="20"/>
        </w:rPr>
        <w:t>Parliament</w:t>
      </w:r>
      <w:r w:rsidRPr="00EC08A2">
        <w:rPr>
          <w:spacing w:val="-12"/>
          <w:sz w:val="20"/>
          <w:szCs w:val="20"/>
        </w:rPr>
        <w:t xml:space="preserve"> </w:t>
      </w:r>
      <w:r w:rsidRPr="00EC08A2">
        <w:rPr>
          <w:sz w:val="20"/>
          <w:szCs w:val="20"/>
        </w:rPr>
        <w:t>and of the</w:t>
      </w:r>
      <w:r w:rsidRPr="00EC08A2">
        <w:rPr>
          <w:spacing w:val="-3"/>
          <w:sz w:val="20"/>
          <w:szCs w:val="20"/>
        </w:rPr>
        <w:t xml:space="preserve"> </w:t>
      </w:r>
      <w:r w:rsidRPr="00EC08A2">
        <w:rPr>
          <w:sz w:val="20"/>
          <w:szCs w:val="20"/>
        </w:rPr>
        <w:t>Council.</w:t>
      </w:r>
    </w:p>
    <w:p w14:paraId="20B496A8" w14:textId="77777777" w:rsidR="00B04764" w:rsidRPr="00EC08A2" w:rsidRDefault="00B04764" w:rsidP="00CD0C95">
      <w:pPr>
        <w:pStyle w:val="ListParagraph"/>
        <w:widowControl w:val="0"/>
        <w:numPr>
          <w:ilvl w:val="0"/>
          <w:numId w:val="15"/>
        </w:numPr>
        <w:tabs>
          <w:tab w:val="left" w:pos="951"/>
        </w:tabs>
        <w:autoSpaceDE w:val="0"/>
        <w:autoSpaceDN w:val="0"/>
        <w:spacing w:before="121" w:after="0" w:line="273" w:lineRule="auto"/>
        <w:ind w:right="203"/>
        <w:contextualSpacing w:val="0"/>
        <w:jc w:val="both"/>
        <w:rPr>
          <w:sz w:val="20"/>
          <w:szCs w:val="20"/>
        </w:rPr>
      </w:pPr>
      <w:r w:rsidRPr="00EC08A2">
        <w:rPr>
          <w:sz w:val="20"/>
          <w:szCs w:val="20"/>
        </w:rPr>
        <w:t>Is not in breach of its obligations relating to the payment of taxes or social security contributions.</w:t>
      </w:r>
    </w:p>
    <w:p w14:paraId="4B047EE0" w14:textId="77777777" w:rsidR="00B04764" w:rsidRPr="00EC08A2" w:rsidRDefault="00B04764" w:rsidP="00CD0C95">
      <w:pPr>
        <w:pStyle w:val="ListParagraph"/>
        <w:widowControl w:val="0"/>
        <w:numPr>
          <w:ilvl w:val="0"/>
          <w:numId w:val="15"/>
        </w:numPr>
        <w:tabs>
          <w:tab w:val="left" w:pos="951"/>
        </w:tabs>
        <w:autoSpaceDE w:val="0"/>
        <w:autoSpaceDN w:val="0"/>
        <w:spacing w:before="123" w:after="0"/>
        <w:ind w:right="196"/>
        <w:contextualSpacing w:val="0"/>
        <w:jc w:val="both"/>
        <w:rPr>
          <w:sz w:val="20"/>
          <w:szCs w:val="20"/>
        </w:rPr>
      </w:pPr>
      <w:r w:rsidRPr="00EC08A2">
        <w:rPr>
          <w:sz w:val="20"/>
          <w:szCs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EC08A2">
        <w:rPr>
          <w:spacing w:val="-12"/>
          <w:sz w:val="20"/>
          <w:szCs w:val="20"/>
        </w:rPr>
        <w:t xml:space="preserve"> </w:t>
      </w:r>
      <w:r w:rsidRPr="00EC08A2">
        <w:rPr>
          <w:sz w:val="20"/>
          <w:szCs w:val="20"/>
        </w:rPr>
        <w:t>2016).</w:t>
      </w:r>
    </w:p>
    <w:p w14:paraId="06843B09" w14:textId="77777777" w:rsidR="00B04764" w:rsidRPr="00EC08A2" w:rsidRDefault="00B04764" w:rsidP="00CD0C95">
      <w:pPr>
        <w:pStyle w:val="ListParagraph"/>
        <w:widowControl w:val="0"/>
        <w:numPr>
          <w:ilvl w:val="0"/>
          <w:numId w:val="15"/>
        </w:numPr>
        <w:tabs>
          <w:tab w:val="left" w:pos="932"/>
        </w:tabs>
        <w:autoSpaceDE w:val="0"/>
        <w:autoSpaceDN w:val="0"/>
        <w:spacing w:before="120" w:after="0"/>
        <w:ind w:right="197"/>
        <w:contextualSpacing w:val="0"/>
        <w:jc w:val="both"/>
        <w:rPr>
          <w:sz w:val="20"/>
          <w:szCs w:val="20"/>
        </w:rPr>
      </w:pPr>
      <w:r w:rsidRPr="00EC08A2">
        <w:rPr>
          <w:sz w:val="20"/>
          <w:szCs w:val="20"/>
        </w:rPr>
        <w:t>Is not bankrupt or the subject of insolvency or winding-up proceedings, its assets are not being administered by a liquidator or by the court, it is not in an arrangement with</w:t>
      </w:r>
      <w:r w:rsidRPr="00EC08A2">
        <w:rPr>
          <w:spacing w:val="-35"/>
          <w:sz w:val="20"/>
          <w:szCs w:val="20"/>
        </w:rPr>
        <w:t xml:space="preserve"> </w:t>
      </w:r>
      <w:r w:rsidRPr="00EC08A2">
        <w:rPr>
          <w:sz w:val="20"/>
          <w:szCs w:val="20"/>
        </w:rPr>
        <w:t>creditors, its business activities are not suspended nor is it in any analogous situation arising from a similar procedure under national laws and</w:t>
      </w:r>
      <w:r w:rsidRPr="00EC08A2">
        <w:rPr>
          <w:spacing w:val="-12"/>
          <w:sz w:val="20"/>
          <w:szCs w:val="20"/>
        </w:rPr>
        <w:t xml:space="preserve"> </w:t>
      </w:r>
      <w:r w:rsidRPr="00EC08A2">
        <w:rPr>
          <w:sz w:val="20"/>
          <w:szCs w:val="20"/>
        </w:rPr>
        <w:t>regulations.</w:t>
      </w:r>
    </w:p>
    <w:p w14:paraId="19D96BB7" w14:textId="77777777" w:rsidR="00B04764" w:rsidRPr="00EC08A2" w:rsidRDefault="00B04764" w:rsidP="00CD0C95">
      <w:pPr>
        <w:pStyle w:val="ListParagraph"/>
        <w:widowControl w:val="0"/>
        <w:numPr>
          <w:ilvl w:val="0"/>
          <w:numId w:val="15"/>
        </w:numPr>
        <w:tabs>
          <w:tab w:val="left" w:pos="931"/>
          <w:tab w:val="left" w:pos="932"/>
        </w:tabs>
        <w:autoSpaceDE w:val="0"/>
        <w:autoSpaceDN w:val="0"/>
        <w:spacing w:before="120" w:after="0" w:line="240" w:lineRule="auto"/>
        <w:contextualSpacing w:val="0"/>
        <w:rPr>
          <w:sz w:val="20"/>
          <w:szCs w:val="20"/>
        </w:rPr>
      </w:pPr>
      <w:r w:rsidRPr="00EC08A2">
        <w:rPr>
          <w:sz w:val="20"/>
          <w:szCs w:val="20"/>
        </w:rPr>
        <w:t>Is not guilty of grave professional</w:t>
      </w:r>
      <w:r w:rsidRPr="00EC08A2">
        <w:rPr>
          <w:spacing w:val="-15"/>
          <w:sz w:val="20"/>
          <w:szCs w:val="20"/>
        </w:rPr>
        <w:t xml:space="preserve"> </w:t>
      </w:r>
      <w:r w:rsidRPr="00EC08A2">
        <w:rPr>
          <w:sz w:val="20"/>
          <w:szCs w:val="20"/>
        </w:rPr>
        <w:t>misconduct.</w:t>
      </w:r>
    </w:p>
    <w:p w14:paraId="4505FBBC" w14:textId="77777777" w:rsidR="00B04764" w:rsidRPr="00EC08A2" w:rsidRDefault="00B04764" w:rsidP="00CD0C95">
      <w:pPr>
        <w:pStyle w:val="ListParagraph"/>
        <w:widowControl w:val="0"/>
        <w:numPr>
          <w:ilvl w:val="0"/>
          <w:numId w:val="15"/>
        </w:numPr>
        <w:tabs>
          <w:tab w:val="left" w:pos="892"/>
        </w:tabs>
        <w:autoSpaceDE w:val="0"/>
        <w:autoSpaceDN w:val="0"/>
        <w:spacing w:before="29" w:after="0"/>
        <w:ind w:right="159"/>
        <w:contextualSpacing w:val="0"/>
        <w:jc w:val="both"/>
        <w:rPr>
          <w:sz w:val="20"/>
          <w:szCs w:val="20"/>
        </w:rPr>
      </w:pPr>
      <w:r w:rsidRPr="00EC08A2">
        <w:rPr>
          <w:sz w:val="20"/>
          <w:szCs w:val="20"/>
        </w:rPr>
        <w:t>Has not entered into agreements with other economic operators aimed at distorting competition.</w:t>
      </w:r>
    </w:p>
    <w:p w14:paraId="1197343D" w14:textId="77777777" w:rsidR="00B04764" w:rsidRPr="00EC08A2" w:rsidRDefault="00B04764" w:rsidP="00CD0C95">
      <w:pPr>
        <w:pStyle w:val="ListParagraph"/>
        <w:widowControl w:val="0"/>
        <w:numPr>
          <w:ilvl w:val="0"/>
          <w:numId w:val="15"/>
        </w:numPr>
        <w:tabs>
          <w:tab w:val="left" w:pos="891"/>
          <w:tab w:val="left" w:pos="892"/>
        </w:tabs>
        <w:autoSpaceDE w:val="0"/>
        <w:autoSpaceDN w:val="0"/>
        <w:spacing w:before="121" w:after="0" w:line="240" w:lineRule="auto"/>
        <w:contextualSpacing w:val="0"/>
        <w:rPr>
          <w:sz w:val="20"/>
          <w:szCs w:val="20"/>
        </w:rPr>
      </w:pPr>
      <w:r w:rsidRPr="00EC08A2">
        <w:rPr>
          <w:sz w:val="20"/>
          <w:szCs w:val="20"/>
        </w:rPr>
        <w:t>Is not aware of any conflict of interest due to its participation in the</w:t>
      </w:r>
      <w:r w:rsidRPr="00EC08A2">
        <w:rPr>
          <w:spacing w:val="-23"/>
          <w:sz w:val="20"/>
          <w:szCs w:val="20"/>
        </w:rPr>
        <w:t xml:space="preserve"> </w:t>
      </w:r>
      <w:r w:rsidRPr="00EC08A2">
        <w:rPr>
          <w:sz w:val="20"/>
          <w:szCs w:val="20"/>
        </w:rPr>
        <w:t>Competition;</w:t>
      </w:r>
    </w:p>
    <w:p w14:paraId="70BBD2F0" w14:textId="77777777" w:rsidR="00B04764" w:rsidRPr="00EC08A2" w:rsidRDefault="00B04764" w:rsidP="00CD0C95">
      <w:pPr>
        <w:pStyle w:val="ListParagraph"/>
        <w:widowControl w:val="0"/>
        <w:numPr>
          <w:ilvl w:val="0"/>
          <w:numId w:val="15"/>
        </w:numPr>
        <w:tabs>
          <w:tab w:val="left" w:pos="892"/>
        </w:tabs>
        <w:autoSpaceDE w:val="0"/>
        <w:autoSpaceDN w:val="0"/>
        <w:spacing w:before="161" w:after="0" w:line="240" w:lineRule="auto"/>
        <w:contextualSpacing w:val="0"/>
        <w:rPr>
          <w:sz w:val="20"/>
          <w:szCs w:val="20"/>
        </w:rPr>
      </w:pPr>
      <w:r w:rsidRPr="00EC08A2">
        <w:rPr>
          <w:sz w:val="20"/>
          <w:szCs w:val="20"/>
        </w:rPr>
        <w:t>Has not had any prior involvement in the preparation of the</w:t>
      </w:r>
      <w:r w:rsidRPr="00EC08A2">
        <w:rPr>
          <w:spacing w:val="-17"/>
          <w:sz w:val="20"/>
          <w:szCs w:val="20"/>
        </w:rPr>
        <w:t xml:space="preserve"> </w:t>
      </w:r>
      <w:r w:rsidRPr="00EC08A2">
        <w:rPr>
          <w:sz w:val="20"/>
          <w:szCs w:val="20"/>
        </w:rPr>
        <w:t>Competition.</w:t>
      </w:r>
    </w:p>
    <w:p w14:paraId="709825AA" w14:textId="503CB18A" w:rsidR="00B04764" w:rsidRPr="00EC08A2" w:rsidRDefault="00B04764" w:rsidP="00CD0C95">
      <w:pPr>
        <w:pStyle w:val="ListParagraph"/>
        <w:widowControl w:val="0"/>
        <w:numPr>
          <w:ilvl w:val="0"/>
          <w:numId w:val="15"/>
        </w:numPr>
        <w:tabs>
          <w:tab w:val="left" w:pos="892"/>
        </w:tabs>
        <w:autoSpaceDE w:val="0"/>
        <w:autoSpaceDN w:val="0"/>
        <w:spacing w:before="158" w:after="0"/>
        <w:ind w:right="156"/>
        <w:contextualSpacing w:val="0"/>
        <w:jc w:val="both"/>
        <w:rPr>
          <w:sz w:val="20"/>
          <w:szCs w:val="20"/>
        </w:rPr>
      </w:pPr>
      <w:r w:rsidRPr="00EC08A2">
        <w:rPr>
          <w:sz w:val="20"/>
          <w:szCs w:val="20"/>
        </w:rPr>
        <w:lastRenderedPageBreak/>
        <w:t>Is not guilty of significant or persistent deficiencies in the performance of a substantive requirement</w:t>
      </w:r>
      <w:r w:rsidRPr="00EC08A2">
        <w:rPr>
          <w:spacing w:val="-10"/>
          <w:sz w:val="20"/>
          <w:szCs w:val="20"/>
        </w:rPr>
        <w:t xml:space="preserve"> </w:t>
      </w:r>
      <w:r w:rsidRPr="00EC08A2">
        <w:rPr>
          <w:sz w:val="20"/>
          <w:szCs w:val="20"/>
        </w:rPr>
        <w:t>under</w:t>
      </w:r>
      <w:r w:rsidRPr="00EC08A2">
        <w:rPr>
          <w:spacing w:val="-12"/>
          <w:sz w:val="20"/>
          <w:szCs w:val="20"/>
        </w:rPr>
        <w:t xml:space="preserve"> </w:t>
      </w:r>
      <w:r w:rsidRPr="00EC08A2">
        <w:rPr>
          <w:sz w:val="20"/>
          <w:szCs w:val="20"/>
        </w:rPr>
        <w:t>a</w:t>
      </w:r>
      <w:r w:rsidRPr="00EC08A2">
        <w:rPr>
          <w:spacing w:val="-13"/>
          <w:sz w:val="20"/>
          <w:szCs w:val="20"/>
        </w:rPr>
        <w:t xml:space="preserve"> </w:t>
      </w:r>
      <w:r w:rsidRPr="00EC08A2">
        <w:rPr>
          <w:sz w:val="20"/>
          <w:szCs w:val="20"/>
        </w:rPr>
        <w:t>prior</w:t>
      </w:r>
      <w:r w:rsidRPr="00EC08A2">
        <w:rPr>
          <w:spacing w:val="-15"/>
          <w:sz w:val="20"/>
          <w:szCs w:val="20"/>
        </w:rPr>
        <w:t xml:space="preserve"> </w:t>
      </w:r>
      <w:r w:rsidRPr="00EC08A2">
        <w:rPr>
          <w:sz w:val="20"/>
          <w:szCs w:val="20"/>
        </w:rPr>
        <w:t>public</w:t>
      </w:r>
      <w:r w:rsidRPr="00EC08A2">
        <w:rPr>
          <w:spacing w:val="-10"/>
          <w:sz w:val="20"/>
          <w:szCs w:val="20"/>
        </w:rPr>
        <w:t xml:space="preserve"> </w:t>
      </w:r>
      <w:r w:rsidRPr="00EC08A2">
        <w:rPr>
          <w:sz w:val="20"/>
          <w:szCs w:val="20"/>
        </w:rPr>
        <w:t>contract,</w:t>
      </w:r>
      <w:r w:rsidRPr="00EC08A2">
        <w:rPr>
          <w:spacing w:val="-12"/>
          <w:sz w:val="20"/>
          <w:szCs w:val="20"/>
        </w:rPr>
        <w:t xml:space="preserve"> </w:t>
      </w:r>
      <w:r w:rsidRPr="00EC08A2">
        <w:rPr>
          <w:sz w:val="20"/>
          <w:szCs w:val="20"/>
        </w:rPr>
        <w:t>a</w:t>
      </w:r>
      <w:r w:rsidRPr="00EC08A2">
        <w:rPr>
          <w:spacing w:val="-11"/>
          <w:sz w:val="20"/>
          <w:szCs w:val="20"/>
        </w:rPr>
        <w:t xml:space="preserve"> </w:t>
      </w:r>
      <w:r w:rsidRPr="00EC08A2">
        <w:rPr>
          <w:sz w:val="20"/>
          <w:szCs w:val="20"/>
        </w:rPr>
        <w:t>prior</w:t>
      </w:r>
      <w:r w:rsidRPr="00EC08A2">
        <w:rPr>
          <w:spacing w:val="-13"/>
          <w:sz w:val="20"/>
          <w:szCs w:val="20"/>
        </w:rPr>
        <w:t xml:space="preserve"> </w:t>
      </w:r>
      <w:r w:rsidRPr="00EC08A2">
        <w:rPr>
          <w:sz w:val="20"/>
          <w:szCs w:val="20"/>
        </w:rPr>
        <w:t>contract</w:t>
      </w:r>
      <w:r w:rsidRPr="00EC08A2">
        <w:rPr>
          <w:spacing w:val="-12"/>
          <w:sz w:val="20"/>
          <w:szCs w:val="20"/>
        </w:rPr>
        <w:t xml:space="preserve"> </w:t>
      </w:r>
      <w:r w:rsidRPr="00EC08A2">
        <w:rPr>
          <w:sz w:val="20"/>
          <w:szCs w:val="20"/>
        </w:rPr>
        <w:t>with</w:t>
      </w:r>
      <w:r w:rsidRPr="00EC08A2">
        <w:rPr>
          <w:spacing w:val="-13"/>
          <w:sz w:val="20"/>
          <w:szCs w:val="20"/>
        </w:rPr>
        <w:t xml:space="preserve"> </w:t>
      </w:r>
      <w:r w:rsidRPr="00EC08A2">
        <w:rPr>
          <w:sz w:val="20"/>
          <w:szCs w:val="20"/>
        </w:rPr>
        <w:t>a</w:t>
      </w:r>
      <w:r w:rsidRPr="00EC08A2">
        <w:rPr>
          <w:spacing w:val="-11"/>
          <w:sz w:val="20"/>
          <w:szCs w:val="20"/>
        </w:rPr>
        <w:t xml:space="preserve"> </w:t>
      </w:r>
      <w:r w:rsidRPr="00EC08A2">
        <w:rPr>
          <w:sz w:val="20"/>
          <w:szCs w:val="20"/>
        </w:rPr>
        <w:t>contracting</w:t>
      </w:r>
      <w:r w:rsidRPr="00EC08A2">
        <w:rPr>
          <w:spacing w:val="-14"/>
          <w:sz w:val="20"/>
          <w:szCs w:val="20"/>
        </w:rPr>
        <w:t xml:space="preserve"> </w:t>
      </w:r>
      <w:r w:rsidRPr="00EC08A2">
        <w:rPr>
          <w:sz w:val="20"/>
          <w:szCs w:val="20"/>
        </w:rPr>
        <w:t>entity,</w:t>
      </w:r>
      <w:r w:rsidRPr="00EC08A2">
        <w:rPr>
          <w:spacing w:val="-13"/>
          <w:sz w:val="20"/>
          <w:szCs w:val="20"/>
        </w:rPr>
        <w:t xml:space="preserve"> </w:t>
      </w:r>
      <w:r w:rsidRPr="00EC08A2">
        <w:rPr>
          <w:sz w:val="20"/>
          <w:szCs w:val="20"/>
        </w:rPr>
        <w:t>or</w:t>
      </w:r>
      <w:r w:rsidRPr="00EC08A2">
        <w:rPr>
          <w:spacing w:val="-13"/>
          <w:sz w:val="20"/>
          <w:szCs w:val="20"/>
        </w:rPr>
        <w:t xml:space="preserve"> </w:t>
      </w:r>
      <w:r w:rsidRPr="00EC08A2">
        <w:rPr>
          <w:sz w:val="20"/>
          <w:szCs w:val="20"/>
        </w:rPr>
        <w:t>a</w:t>
      </w:r>
      <w:r w:rsidRPr="00EC08A2">
        <w:rPr>
          <w:spacing w:val="-11"/>
          <w:sz w:val="20"/>
          <w:szCs w:val="20"/>
        </w:rPr>
        <w:t xml:space="preserve"> </w:t>
      </w:r>
      <w:r w:rsidRPr="00EC08A2">
        <w:rPr>
          <w:sz w:val="20"/>
          <w:szCs w:val="20"/>
        </w:rPr>
        <w:t>prior contract, which led to early termination of that prior contract, damages or other comparable</w:t>
      </w:r>
      <w:r w:rsidRPr="00EC08A2">
        <w:rPr>
          <w:spacing w:val="-5"/>
          <w:sz w:val="20"/>
          <w:szCs w:val="20"/>
        </w:rPr>
        <w:t xml:space="preserve"> </w:t>
      </w:r>
      <w:r w:rsidRPr="00EC08A2">
        <w:rPr>
          <w:sz w:val="20"/>
          <w:szCs w:val="20"/>
        </w:rPr>
        <w:t>sanctions.</w:t>
      </w:r>
    </w:p>
    <w:p w14:paraId="17E9DAEE" w14:textId="77777777" w:rsidR="00B04764" w:rsidRPr="00EC08A2" w:rsidRDefault="00B04764" w:rsidP="00CD0C95">
      <w:pPr>
        <w:pStyle w:val="ListParagraph"/>
        <w:widowControl w:val="0"/>
        <w:numPr>
          <w:ilvl w:val="0"/>
          <w:numId w:val="15"/>
        </w:numPr>
        <w:tabs>
          <w:tab w:val="left" w:pos="892"/>
        </w:tabs>
        <w:autoSpaceDE w:val="0"/>
        <w:autoSpaceDN w:val="0"/>
        <w:spacing w:before="120" w:after="0"/>
        <w:ind w:right="158"/>
        <w:contextualSpacing w:val="0"/>
        <w:jc w:val="both"/>
        <w:rPr>
          <w:sz w:val="20"/>
          <w:szCs w:val="20"/>
        </w:rPr>
      </w:pPr>
      <w:r w:rsidRPr="00EC08A2">
        <w:rPr>
          <w:sz w:val="20"/>
          <w:szCs w:val="2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EC08A2">
        <w:rPr>
          <w:spacing w:val="-6"/>
          <w:sz w:val="20"/>
          <w:szCs w:val="20"/>
        </w:rPr>
        <w:t xml:space="preserve"> </w:t>
      </w:r>
      <w:r w:rsidRPr="00EC08A2">
        <w:rPr>
          <w:sz w:val="20"/>
          <w:szCs w:val="20"/>
        </w:rPr>
        <w:t>supporting</w:t>
      </w:r>
      <w:r w:rsidRPr="00EC08A2">
        <w:rPr>
          <w:spacing w:val="-7"/>
          <w:sz w:val="20"/>
          <w:szCs w:val="20"/>
        </w:rPr>
        <w:t xml:space="preserve"> </w:t>
      </w:r>
      <w:r w:rsidRPr="00EC08A2">
        <w:rPr>
          <w:sz w:val="20"/>
          <w:szCs w:val="20"/>
        </w:rPr>
        <w:t>documents</w:t>
      </w:r>
      <w:r w:rsidRPr="00EC08A2">
        <w:rPr>
          <w:spacing w:val="-6"/>
          <w:sz w:val="20"/>
          <w:szCs w:val="20"/>
        </w:rPr>
        <w:t xml:space="preserve"> </w:t>
      </w:r>
      <w:r w:rsidRPr="00EC08A2">
        <w:rPr>
          <w:sz w:val="20"/>
          <w:szCs w:val="20"/>
        </w:rPr>
        <w:t>in</w:t>
      </w:r>
      <w:r w:rsidRPr="00EC08A2">
        <w:rPr>
          <w:spacing w:val="-8"/>
          <w:sz w:val="20"/>
          <w:szCs w:val="20"/>
        </w:rPr>
        <w:t xml:space="preserve"> </w:t>
      </w:r>
      <w:r w:rsidRPr="00EC08A2">
        <w:rPr>
          <w:sz w:val="20"/>
          <w:szCs w:val="20"/>
        </w:rPr>
        <w:t>respect</w:t>
      </w:r>
      <w:r w:rsidRPr="00EC08A2">
        <w:rPr>
          <w:spacing w:val="-8"/>
          <w:sz w:val="20"/>
          <w:szCs w:val="20"/>
        </w:rPr>
        <w:t xml:space="preserve"> </w:t>
      </w:r>
      <w:r w:rsidRPr="00EC08A2">
        <w:rPr>
          <w:sz w:val="20"/>
          <w:szCs w:val="20"/>
        </w:rPr>
        <w:t>of</w:t>
      </w:r>
      <w:r w:rsidRPr="00EC08A2">
        <w:rPr>
          <w:spacing w:val="-9"/>
          <w:sz w:val="20"/>
          <w:szCs w:val="20"/>
        </w:rPr>
        <w:t xml:space="preserve"> </w:t>
      </w:r>
      <w:r w:rsidRPr="00EC08A2">
        <w:rPr>
          <w:sz w:val="20"/>
          <w:szCs w:val="20"/>
        </w:rPr>
        <w:t>this</w:t>
      </w:r>
      <w:r w:rsidRPr="00EC08A2">
        <w:rPr>
          <w:spacing w:val="-7"/>
          <w:sz w:val="20"/>
          <w:szCs w:val="20"/>
        </w:rPr>
        <w:t xml:space="preserve"> </w:t>
      </w:r>
      <w:r w:rsidRPr="00EC08A2">
        <w:rPr>
          <w:sz w:val="20"/>
          <w:szCs w:val="20"/>
        </w:rPr>
        <w:t>Competition</w:t>
      </w:r>
      <w:r w:rsidRPr="00EC08A2">
        <w:rPr>
          <w:spacing w:val="-7"/>
          <w:sz w:val="20"/>
          <w:szCs w:val="20"/>
        </w:rPr>
        <w:t xml:space="preserve"> </w:t>
      </w:r>
      <w:r w:rsidRPr="00EC08A2">
        <w:rPr>
          <w:sz w:val="20"/>
          <w:szCs w:val="20"/>
        </w:rPr>
        <w:t>as</w:t>
      </w:r>
      <w:r w:rsidRPr="00EC08A2">
        <w:rPr>
          <w:spacing w:val="-7"/>
          <w:sz w:val="20"/>
          <w:szCs w:val="20"/>
        </w:rPr>
        <w:t xml:space="preserve"> </w:t>
      </w:r>
      <w:r w:rsidRPr="00EC08A2">
        <w:rPr>
          <w:sz w:val="20"/>
          <w:szCs w:val="20"/>
        </w:rPr>
        <w:t>required</w:t>
      </w:r>
      <w:r w:rsidRPr="00EC08A2">
        <w:rPr>
          <w:spacing w:val="-7"/>
          <w:sz w:val="20"/>
          <w:szCs w:val="20"/>
        </w:rPr>
        <w:t xml:space="preserve"> </w:t>
      </w:r>
      <w:r w:rsidRPr="00EC08A2">
        <w:rPr>
          <w:sz w:val="20"/>
          <w:szCs w:val="20"/>
        </w:rPr>
        <w:t>under</w:t>
      </w:r>
      <w:r w:rsidRPr="00EC08A2">
        <w:rPr>
          <w:spacing w:val="-10"/>
          <w:sz w:val="20"/>
          <w:szCs w:val="20"/>
        </w:rPr>
        <w:t xml:space="preserve"> </w:t>
      </w:r>
      <w:r w:rsidRPr="00EC08A2">
        <w:rPr>
          <w:sz w:val="20"/>
          <w:szCs w:val="20"/>
        </w:rPr>
        <w:t>Regulation</w:t>
      </w:r>
      <w:r w:rsidRPr="00EC08A2">
        <w:rPr>
          <w:spacing w:val="-10"/>
          <w:sz w:val="20"/>
          <w:szCs w:val="20"/>
        </w:rPr>
        <w:t xml:space="preserve"> </w:t>
      </w:r>
      <w:r w:rsidRPr="00EC08A2">
        <w:rPr>
          <w:sz w:val="20"/>
          <w:szCs w:val="20"/>
        </w:rPr>
        <w:t>59 of the European Union (Award of Public Authority Contracts) Regulations 2016 (Statutory Instrument 284 of</w:t>
      </w:r>
      <w:r w:rsidRPr="00EC08A2">
        <w:rPr>
          <w:spacing w:val="-8"/>
          <w:sz w:val="20"/>
          <w:szCs w:val="20"/>
        </w:rPr>
        <w:t xml:space="preserve"> </w:t>
      </w:r>
      <w:r w:rsidRPr="00EC08A2">
        <w:rPr>
          <w:sz w:val="20"/>
          <w:szCs w:val="20"/>
        </w:rPr>
        <w:t>2016).</w:t>
      </w:r>
    </w:p>
    <w:p w14:paraId="01808CCB" w14:textId="77777777" w:rsidR="00B04764" w:rsidRPr="00EC08A2" w:rsidRDefault="00B04764" w:rsidP="00CD0C95">
      <w:pPr>
        <w:pStyle w:val="ListParagraph"/>
        <w:widowControl w:val="0"/>
        <w:numPr>
          <w:ilvl w:val="0"/>
          <w:numId w:val="15"/>
        </w:numPr>
        <w:tabs>
          <w:tab w:val="left" w:pos="892"/>
        </w:tabs>
        <w:autoSpaceDE w:val="0"/>
        <w:autoSpaceDN w:val="0"/>
        <w:spacing w:before="120" w:after="0"/>
        <w:ind w:right="159"/>
        <w:contextualSpacing w:val="0"/>
        <w:jc w:val="both"/>
        <w:rPr>
          <w:sz w:val="20"/>
          <w:szCs w:val="20"/>
        </w:rPr>
      </w:pPr>
      <w:r w:rsidRPr="00EC08A2">
        <w:rPr>
          <w:sz w:val="20"/>
          <w:szCs w:val="20"/>
        </w:rPr>
        <w:t xml:space="preserve">Has not undertaken to unduly influence the decision-making process of the Contracting Authority in respect of the </w:t>
      </w:r>
      <w:proofErr w:type="gramStart"/>
      <w:r w:rsidRPr="00EC08A2">
        <w:rPr>
          <w:sz w:val="20"/>
          <w:szCs w:val="20"/>
        </w:rPr>
        <w:t>Competition, or</w:t>
      </w:r>
      <w:proofErr w:type="gramEnd"/>
      <w:r w:rsidRPr="00EC08A2">
        <w:rPr>
          <w:sz w:val="20"/>
          <w:szCs w:val="20"/>
        </w:rPr>
        <w:t xml:space="preserve"> obtain confidential information that may confer upon </w:t>
      </w:r>
      <w:proofErr w:type="gramStart"/>
      <w:r w:rsidRPr="00EC08A2">
        <w:rPr>
          <w:sz w:val="20"/>
          <w:szCs w:val="20"/>
        </w:rPr>
        <w:t>it</w:t>
      </w:r>
      <w:proofErr w:type="gramEnd"/>
      <w:r w:rsidRPr="00EC08A2">
        <w:rPr>
          <w:sz w:val="20"/>
          <w:szCs w:val="20"/>
        </w:rPr>
        <w:t xml:space="preserve"> undue advantages in respect of the Competition; or negligently provided misleading information that may have a material influence on decisions concerning exclusion, selection or award.</w:t>
      </w:r>
    </w:p>
    <w:p w14:paraId="0831660E" w14:textId="170AD4E3" w:rsidR="00B04764" w:rsidRPr="00B04764" w:rsidRDefault="00B04764" w:rsidP="00B04764">
      <w:pPr>
        <w:pStyle w:val="BodyText"/>
        <w:spacing w:before="56" w:line="259" w:lineRule="auto"/>
        <w:ind w:left="158" w:right="151"/>
        <w:rPr>
          <w:rFonts w:ascii="Calibri" w:hAnsi="Calibri"/>
          <w:sz w:val="20"/>
          <w:lang w:val="en-US"/>
        </w:rPr>
      </w:pPr>
      <w:r w:rsidRPr="00EC08A2">
        <w:rPr>
          <w:rFonts w:ascii="Calibri" w:hAnsi="Calibri"/>
          <w:sz w:val="20"/>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bookmarkEnd w:id="295"/>
      <w:r>
        <w:rPr>
          <w:rFonts w:ascii="Calibri" w:hAnsi="Calibri"/>
          <w:sz w:val="20"/>
          <w:lang w:val="en-US"/>
        </w:rPr>
        <w:t>.</w:t>
      </w:r>
    </w:p>
    <w:p w14:paraId="20C8102C" w14:textId="77777777" w:rsidR="00B04764" w:rsidRDefault="00B04764" w:rsidP="00C10095">
      <w:pPr>
        <w:pStyle w:val="BlockText"/>
        <w:spacing w:line="276" w:lineRule="auto"/>
        <w:ind w:left="0" w:right="-164"/>
        <w:jc w:val="center"/>
        <w:rPr>
          <w:rFonts w:cs="Calibri"/>
          <w:sz w:val="20"/>
          <w:szCs w:val="20"/>
        </w:rPr>
      </w:pPr>
    </w:p>
    <w:p w14:paraId="2F976A7F" w14:textId="77777777" w:rsidR="00B04764" w:rsidRDefault="00B04764" w:rsidP="00C10095">
      <w:pPr>
        <w:pStyle w:val="BlockText"/>
        <w:spacing w:line="276" w:lineRule="auto"/>
        <w:ind w:left="0" w:right="-164"/>
        <w:jc w:val="center"/>
        <w:rPr>
          <w:rFonts w:cs="Calibri"/>
          <w:sz w:val="20"/>
          <w:szCs w:val="20"/>
        </w:rPr>
      </w:pPr>
    </w:p>
    <w:p w14:paraId="22A7A84D" w14:textId="77777777" w:rsidR="00C10095" w:rsidRPr="00A26A9D" w:rsidRDefault="00C10095" w:rsidP="00C10095">
      <w:pPr>
        <w:pStyle w:val="BlockText"/>
        <w:spacing w:line="276" w:lineRule="auto"/>
        <w:ind w:left="0" w:right="-164"/>
        <w:jc w:val="center"/>
        <w:rPr>
          <w:rFonts w:cs="Calibri"/>
          <w:sz w:val="20"/>
          <w:szCs w:val="20"/>
        </w:rPr>
      </w:pPr>
      <w:r w:rsidRPr="00A26A9D">
        <w:rPr>
          <w:rFonts w:cs="Calibri"/>
          <w:sz w:val="20"/>
          <w:szCs w:val="20"/>
        </w:rPr>
        <w:t xml:space="preserve">THIS FORM MUST BE COMPLETED AND SIGNED BY A DULY AUTHORISED OFFICER OF THE </w:t>
      </w:r>
      <w:r w:rsidR="00723C10">
        <w:rPr>
          <w:rFonts w:cs="Calibri"/>
          <w:sz w:val="20"/>
          <w:szCs w:val="20"/>
        </w:rPr>
        <w:t>TENDERER</w:t>
      </w:r>
      <w:r w:rsidRPr="00A26A9D">
        <w:rPr>
          <w:rFonts w:cs="Calibri"/>
          <w:sz w:val="20"/>
          <w:szCs w:val="20"/>
        </w:rPr>
        <w:t>’S ORGANISATION</w:t>
      </w:r>
    </w:p>
    <w:p w14:paraId="14F05EC7" w14:textId="77777777" w:rsidR="00C10095" w:rsidRPr="00A26A9D" w:rsidRDefault="00C10095" w:rsidP="00C10095">
      <w:pPr>
        <w:pStyle w:val="BlockText"/>
        <w:spacing w:line="276" w:lineRule="auto"/>
        <w:ind w:left="0" w:right="-164"/>
        <w:jc w:val="center"/>
        <w:rPr>
          <w:rFonts w:cs="Calibri"/>
          <w:sz w:val="20"/>
          <w:szCs w:val="20"/>
        </w:rPr>
      </w:pPr>
    </w:p>
    <w:p w14:paraId="6470B2BC" w14:textId="77777777" w:rsidR="00C10095" w:rsidRPr="00A26A9D" w:rsidRDefault="00C10095" w:rsidP="00C10095">
      <w:pPr>
        <w:pStyle w:val="BlockText"/>
        <w:spacing w:line="276" w:lineRule="auto"/>
        <w:ind w:left="0" w:right="-164"/>
        <w:jc w:val="center"/>
        <w:rPr>
          <w:rFonts w:cs="Calibri"/>
          <w:sz w:val="20"/>
          <w:szCs w:val="20"/>
        </w:rPr>
      </w:pPr>
      <w:r w:rsidRPr="00A26A9D">
        <w:rPr>
          <w:rFonts w:cs="Calibri"/>
          <w:sz w:val="20"/>
          <w:szCs w:val="20"/>
        </w:rPr>
        <w:t xml:space="preserve">I certify that the information provided above is accurate and complete to the best of my knowledge and belief.  I understand that the provision of inaccurate or misleading information in this declaration may lead to </w:t>
      </w:r>
      <w:r w:rsidR="00640B9D">
        <w:rPr>
          <w:rFonts w:cs="Calibri"/>
          <w:sz w:val="20"/>
          <w:szCs w:val="20"/>
        </w:rPr>
        <w:t>m</w:t>
      </w:r>
      <w:r w:rsidRPr="00A26A9D">
        <w:rPr>
          <w:rFonts w:cs="Calibri"/>
          <w:sz w:val="20"/>
          <w:szCs w:val="20"/>
        </w:rPr>
        <w:t>y organisation being excluded from participation in this and future competitions.</w:t>
      </w:r>
    </w:p>
    <w:p w14:paraId="5285CA36" w14:textId="77777777" w:rsidR="00640B9D" w:rsidRDefault="00640B9D" w:rsidP="00C10095">
      <w:pPr>
        <w:pStyle w:val="BlockText"/>
        <w:spacing w:line="276" w:lineRule="auto"/>
        <w:ind w:left="-360" w:right="-164"/>
        <w:jc w:val="center"/>
        <w:rPr>
          <w:rFonts w:cs="Calibri"/>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3"/>
        <w:gridCol w:w="2304"/>
        <w:gridCol w:w="2303"/>
        <w:gridCol w:w="2304"/>
      </w:tblGrid>
      <w:tr w:rsidR="00640B9D" w:rsidRPr="00A26A9D" w14:paraId="648D16BD" w14:textId="77777777" w:rsidTr="00640B9D">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71AB5361"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SIGNATURE</w:t>
            </w:r>
          </w:p>
        </w:tc>
        <w:tc>
          <w:tcPr>
            <w:tcW w:w="2304" w:type="dxa"/>
            <w:tcBorders>
              <w:top w:val="single" w:sz="4" w:space="0" w:color="auto"/>
              <w:left w:val="single" w:sz="4" w:space="0" w:color="auto"/>
              <w:bottom w:val="single" w:sz="4" w:space="0" w:color="auto"/>
              <w:right w:val="single" w:sz="4" w:space="0" w:color="auto"/>
            </w:tcBorders>
            <w:vAlign w:val="center"/>
          </w:tcPr>
          <w:p w14:paraId="54AAA14E"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30FB0AEC"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Date</w:t>
            </w:r>
          </w:p>
        </w:tc>
        <w:tc>
          <w:tcPr>
            <w:tcW w:w="2304" w:type="dxa"/>
            <w:tcBorders>
              <w:top w:val="single" w:sz="4" w:space="0" w:color="auto"/>
              <w:left w:val="single" w:sz="4" w:space="0" w:color="auto"/>
              <w:bottom w:val="single" w:sz="4" w:space="0" w:color="auto"/>
              <w:right w:val="single" w:sz="4" w:space="0" w:color="auto"/>
            </w:tcBorders>
            <w:vAlign w:val="center"/>
          </w:tcPr>
          <w:p w14:paraId="29DED48E"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r w:rsidR="00640B9D" w:rsidRPr="00A26A9D" w14:paraId="4A4E6D41" w14:textId="77777777" w:rsidTr="00640B9D">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13AE319F"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Name</w:t>
            </w:r>
          </w:p>
        </w:tc>
        <w:tc>
          <w:tcPr>
            <w:tcW w:w="2304" w:type="dxa"/>
            <w:tcBorders>
              <w:top w:val="single" w:sz="4" w:space="0" w:color="auto"/>
              <w:left w:val="single" w:sz="4" w:space="0" w:color="auto"/>
              <w:bottom w:val="single" w:sz="4" w:space="0" w:color="auto"/>
              <w:right w:val="single" w:sz="4" w:space="0" w:color="auto"/>
            </w:tcBorders>
            <w:vAlign w:val="center"/>
          </w:tcPr>
          <w:p w14:paraId="1CB255E3"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0095B6FE"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Position</w:t>
            </w:r>
          </w:p>
        </w:tc>
        <w:tc>
          <w:tcPr>
            <w:tcW w:w="2304" w:type="dxa"/>
            <w:tcBorders>
              <w:top w:val="single" w:sz="4" w:space="0" w:color="auto"/>
              <w:left w:val="single" w:sz="4" w:space="0" w:color="auto"/>
              <w:bottom w:val="single" w:sz="4" w:space="0" w:color="auto"/>
              <w:right w:val="single" w:sz="4" w:space="0" w:color="auto"/>
            </w:tcBorders>
            <w:vAlign w:val="center"/>
          </w:tcPr>
          <w:p w14:paraId="0A99D35E"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r w:rsidR="00640B9D" w:rsidRPr="00A26A9D" w14:paraId="708D41BB" w14:textId="77777777" w:rsidTr="00640B9D">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3DC22D1E"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Telephone</w:t>
            </w:r>
          </w:p>
        </w:tc>
        <w:tc>
          <w:tcPr>
            <w:tcW w:w="2304" w:type="dxa"/>
            <w:tcBorders>
              <w:top w:val="single" w:sz="4" w:space="0" w:color="auto"/>
              <w:left w:val="single" w:sz="4" w:space="0" w:color="auto"/>
              <w:bottom w:val="single" w:sz="4" w:space="0" w:color="auto"/>
              <w:right w:val="single" w:sz="4" w:space="0" w:color="auto"/>
            </w:tcBorders>
            <w:vAlign w:val="center"/>
          </w:tcPr>
          <w:p w14:paraId="5D49B99A"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706243C0"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Email</w:t>
            </w:r>
          </w:p>
        </w:tc>
        <w:tc>
          <w:tcPr>
            <w:tcW w:w="2304" w:type="dxa"/>
            <w:tcBorders>
              <w:top w:val="single" w:sz="4" w:space="0" w:color="auto"/>
              <w:left w:val="single" w:sz="4" w:space="0" w:color="auto"/>
              <w:bottom w:val="single" w:sz="4" w:space="0" w:color="auto"/>
              <w:right w:val="single" w:sz="4" w:space="0" w:color="auto"/>
            </w:tcBorders>
            <w:vAlign w:val="center"/>
          </w:tcPr>
          <w:p w14:paraId="04CE11CB"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bl>
    <w:p w14:paraId="761F8A7B" w14:textId="77777777" w:rsidR="00640B9D" w:rsidRDefault="00640B9D" w:rsidP="001B6D65">
      <w:pPr>
        <w:pStyle w:val="BodyText3"/>
        <w:spacing w:after="0"/>
        <w:jc w:val="both"/>
        <w:rPr>
          <w:rFonts w:ascii="Calibri" w:hAnsi="Calibri"/>
          <w:i/>
          <w:sz w:val="20"/>
          <w:szCs w:val="22"/>
        </w:rPr>
        <w:sectPr w:rsidR="00640B9D" w:rsidSect="004A1EDC">
          <w:pgSz w:w="11906" w:h="16838"/>
          <w:pgMar w:top="1440" w:right="1440" w:bottom="1440" w:left="1440" w:header="708" w:footer="708" w:gutter="0"/>
          <w:cols w:space="708"/>
          <w:docGrid w:linePitch="360"/>
        </w:sectPr>
      </w:pPr>
    </w:p>
    <w:p w14:paraId="33109216" w14:textId="77777777" w:rsidR="00877DB0" w:rsidRPr="00326914" w:rsidRDefault="00877DB0" w:rsidP="00877DB0">
      <w:pPr>
        <w:pStyle w:val="Heading1"/>
        <w:numPr>
          <w:ilvl w:val="0"/>
          <w:numId w:val="0"/>
        </w:numPr>
        <w:jc w:val="center"/>
        <w:rPr>
          <w:color w:val="76923C" w:themeColor="accent3" w:themeShade="BF"/>
          <w:szCs w:val="24"/>
        </w:rPr>
      </w:pPr>
      <w:bookmarkStart w:id="296" w:name="_Toc383427783"/>
      <w:bookmarkStart w:id="297" w:name="_Toc132277309"/>
      <w:r w:rsidRPr="00326914">
        <w:rPr>
          <w:color w:val="76923C" w:themeColor="accent3" w:themeShade="BF"/>
          <w:szCs w:val="24"/>
        </w:rPr>
        <w:lastRenderedPageBreak/>
        <w:t>APPENDIX 3 – FORM OF SELF-DECLARATION</w:t>
      </w:r>
      <w:bookmarkEnd w:id="296"/>
      <w:bookmarkEnd w:id="297"/>
    </w:p>
    <w:tbl>
      <w:tblPr>
        <w:tblpPr w:leftFromText="180" w:rightFromText="180" w:vertAnchor="page" w:horzAnchor="margin" w:tblpY="2071"/>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4820"/>
        <w:gridCol w:w="1494"/>
      </w:tblGrid>
      <w:tr w:rsidR="00E90057" w:rsidRPr="001F4AFD" w14:paraId="1594643A" w14:textId="77777777" w:rsidTr="00E90057">
        <w:trPr>
          <w:trHeight w:val="267"/>
        </w:trPr>
        <w:tc>
          <w:tcPr>
            <w:tcW w:w="9682" w:type="dxa"/>
            <w:gridSpan w:val="3"/>
            <w:shd w:val="clear" w:color="auto" w:fill="000000"/>
            <w:vAlign w:val="center"/>
          </w:tcPr>
          <w:p w14:paraId="1DC12425" w14:textId="77777777" w:rsidR="00E90057" w:rsidRPr="001F4AFD" w:rsidRDefault="00E90057" w:rsidP="00E90057">
            <w:pPr>
              <w:spacing w:after="0"/>
              <w:jc w:val="center"/>
              <w:rPr>
                <w:rFonts w:cs="Calibri"/>
                <w:sz w:val="20"/>
                <w:szCs w:val="20"/>
                <w:u w:val="single"/>
                <w:lang w:val="en-US"/>
              </w:rPr>
            </w:pPr>
            <w:r w:rsidRPr="001F4AFD">
              <w:rPr>
                <w:rFonts w:cs="Calibri"/>
                <w:sz w:val="20"/>
                <w:szCs w:val="20"/>
              </w:rPr>
              <w:br w:type="page"/>
            </w:r>
            <w:r w:rsidRPr="001F4AFD">
              <w:rPr>
                <w:rFonts w:cs="Calibri"/>
                <w:b/>
                <w:sz w:val="20"/>
                <w:szCs w:val="20"/>
                <w:lang w:val="en-US"/>
              </w:rPr>
              <w:br w:type="page"/>
              <w:t xml:space="preserve">SELF DECLARATION – SELECTION CRITERIA </w:t>
            </w:r>
          </w:p>
        </w:tc>
      </w:tr>
      <w:tr w:rsidR="00E90057" w:rsidRPr="001F4AFD" w14:paraId="7867D107" w14:textId="77777777" w:rsidTr="00E90057">
        <w:trPr>
          <w:trHeight w:val="450"/>
        </w:trPr>
        <w:tc>
          <w:tcPr>
            <w:tcW w:w="3368" w:type="dxa"/>
            <w:vAlign w:val="center"/>
          </w:tcPr>
          <w:p w14:paraId="78D5D52A" w14:textId="77777777" w:rsidR="00E90057" w:rsidRPr="001F4AFD" w:rsidRDefault="00E90057" w:rsidP="00E90057">
            <w:pPr>
              <w:spacing w:after="0"/>
              <w:ind w:right="42"/>
              <w:jc w:val="right"/>
              <w:rPr>
                <w:rFonts w:cs="Calibri"/>
                <w:b/>
                <w:sz w:val="20"/>
                <w:szCs w:val="20"/>
              </w:rPr>
            </w:pPr>
            <w:r w:rsidRPr="001F4AFD">
              <w:rPr>
                <w:rFonts w:cs="Calibri"/>
                <w:b/>
                <w:sz w:val="20"/>
                <w:szCs w:val="20"/>
              </w:rPr>
              <w:t>To:</w:t>
            </w:r>
          </w:p>
        </w:tc>
        <w:tc>
          <w:tcPr>
            <w:tcW w:w="6314" w:type="dxa"/>
            <w:gridSpan w:val="2"/>
            <w:vAlign w:val="center"/>
          </w:tcPr>
          <w:p w14:paraId="3E5FB321" w14:textId="01A0ACBC" w:rsidR="00E90057" w:rsidRPr="00BB2AEE" w:rsidRDefault="00BB2AEE" w:rsidP="00BB2AEE">
            <w:pPr>
              <w:rPr>
                <w:rFonts w:ascii="Calibri" w:hAnsi="Calibri"/>
                <w:b/>
                <w:sz w:val="20"/>
              </w:rPr>
            </w:pPr>
            <w:r w:rsidRPr="00FD68ED">
              <w:rPr>
                <w:rFonts w:cs="Calibri"/>
                <w:b/>
                <w:sz w:val="20"/>
                <w:szCs w:val="20"/>
              </w:rPr>
              <w:t xml:space="preserve">The Irish National Stud </w:t>
            </w:r>
            <w:r>
              <w:rPr>
                <w:rFonts w:cs="Calibri"/>
                <w:b/>
                <w:sz w:val="20"/>
                <w:szCs w:val="20"/>
              </w:rPr>
              <w:t>DAC</w:t>
            </w:r>
          </w:p>
        </w:tc>
      </w:tr>
      <w:tr w:rsidR="00E90057" w:rsidRPr="001F4AFD" w14:paraId="3284349E" w14:textId="77777777" w:rsidTr="00E90057">
        <w:trPr>
          <w:trHeight w:val="450"/>
        </w:trPr>
        <w:tc>
          <w:tcPr>
            <w:tcW w:w="3368" w:type="dxa"/>
            <w:vAlign w:val="center"/>
          </w:tcPr>
          <w:p w14:paraId="41CAE3CB" w14:textId="77777777" w:rsidR="00E90057" w:rsidRPr="001F4AFD" w:rsidRDefault="00E90057" w:rsidP="00E90057">
            <w:pPr>
              <w:spacing w:after="0"/>
              <w:ind w:right="42"/>
              <w:jc w:val="right"/>
              <w:rPr>
                <w:rFonts w:cs="Calibri"/>
                <w:b/>
                <w:sz w:val="20"/>
                <w:szCs w:val="20"/>
              </w:rPr>
            </w:pPr>
            <w:r w:rsidRPr="001F4AFD">
              <w:rPr>
                <w:rFonts w:cs="Calibri"/>
                <w:b/>
                <w:sz w:val="20"/>
                <w:szCs w:val="20"/>
              </w:rPr>
              <w:t>Competition:</w:t>
            </w:r>
          </w:p>
        </w:tc>
        <w:tc>
          <w:tcPr>
            <w:tcW w:w="6314" w:type="dxa"/>
            <w:gridSpan w:val="2"/>
            <w:vAlign w:val="center"/>
          </w:tcPr>
          <w:p w14:paraId="1F91AC1A" w14:textId="624AA1B1" w:rsidR="00E90057" w:rsidRPr="00EF5FD7" w:rsidRDefault="00EF5FD7" w:rsidP="00EF5FD7">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r w:rsidR="00AA093F">
              <w:rPr>
                <w:rFonts w:ascii="Calibri" w:hAnsi="Calibri"/>
                <w:sz w:val="18"/>
                <w:szCs w:val="18"/>
              </w:rPr>
              <w:t>.</w:t>
            </w:r>
          </w:p>
        </w:tc>
      </w:tr>
      <w:tr w:rsidR="00E90057" w:rsidRPr="001F4AFD" w14:paraId="44B689FB" w14:textId="77777777" w:rsidTr="00E90057">
        <w:trPr>
          <w:trHeight w:val="450"/>
        </w:trPr>
        <w:tc>
          <w:tcPr>
            <w:tcW w:w="3368" w:type="dxa"/>
            <w:vAlign w:val="center"/>
          </w:tcPr>
          <w:p w14:paraId="14E35CB4" w14:textId="77777777" w:rsidR="00E90057" w:rsidRPr="001F4AFD" w:rsidRDefault="00E90057" w:rsidP="00E90057">
            <w:pPr>
              <w:spacing w:after="0"/>
              <w:ind w:right="42"/>
              <w:jc w:val="right"/>
              <w:rPr>
                <w:rFonts w:cs="Calibri"/>
                <w:b/>
                <w:sz w:val="20"/>
                <w:szCs w:val="20"/>
              </w:rPr>
            </w:pPr>
            <w:r w:rsidRPr="001F4AFD">
              <w:rPr>
                <w:rFonts w:cs="Calibri"/>
                <w:b/>
                <w:sz w:val="20"/>
                <w:szCs w:val="20"/>
              </w:rPr>
              <w:t xml:space="preserve">Name of </w:t>
            </w:r>
            <w:proofErr w:type="gramStart"/>
            <w:r w:rsidRPr="001F4AFD">
              <w:rPr>
                <w:rFonts w:cs="Calibri"/>
                <w:b/>
                <w:sz w:val="20"/>
                <w:szCs w:val="20"/>
              </w:rPr>
              <w:t>Organisation :</w:t>
            </w:r>
            <w:proofErr w:type="gramEnd"/>
          </w:p>
        </w:tc>
        <w:tc>
          <w:tcPr>
            <w:tcW w:w="6314" w:type="dxa"/>
            <w:gridSpan w:val="2"/>
            <w:vAlign w:val="center"/>
          </w:tcPr>
          <w:p w14:paraId="71682DEB" w14:textId="77777777" w:rsidR="00E90057" w:rsidRPr="001F4AFD" w:rsidRDefault="00E90057" w:rsidP="00E90057">
            <w:pPr>
              <w:spacing w:after="0"/>
              <w:ind w:right="-1055"/>
              <w:rPr>
                <w:rFonts w:cs="Calibri"/>
                <w:b/>
                <w:i/>
                <w:sz w:val="20"/>
                <w:szCs w:val="20"/>
              </w:rPr>
            </w:pPr>
            <w:r w:rsidRPr="001F4AFD">
              <w:rPr>
                <w:rFonts w:cs="Calibri"/>
                <w:b/>
                <w:i/>
                <w:color w:val="BFBFBF" w:themeColor="background1" w:themeShade="BF"/>
                <w:sz w:val="20"/>
                <w:szCs w:val="20"/>
              </w:rPr>
              <w:t>Insert</w:t>
            </w:r>
          </w:p>
        </w:tc>
      </w:tr>
      <w:tr w:rsidR="00E90057" w:rsidRPr="001F4AFD" w14:paraId="27E4BE85" w14:textId="77777777" w:rsidTr="00E90057">
        <w:trPr>
          <w:trHeight w:val="450"/>
        </w:trPr>
        <w:tc>
          <w:tcPr>
            <w:tcW w:w="3368" w:type="dxa"/>
            <w:vAlign w:val="center"/>
          </w:tcPr>
          <w:p w14:paraId="29D83488" w14:textId="77777777" w:rsidR="00E90057" w:rsidRPr="001F4AFD" w:rsidRDefault="00E90057" w:rsidP="00E90057">
            <w:pPr>
              <w:spacing w:after="0"/>
              <w:ind w:right="42"/>
              <w:jc w:val="right"/>
              <w:rPr>
                <w:rFonts w:cs="Calibri"/>
                <w:b/>
                <w:sz w:val="20"/>
                <w:szCs w:val="20"/>
              </w:rPr>
            </w:pPr>
            <w:r w:rsidRPr="001F4AFD">
              <w:rPr>
                <w:rFonts w:cs="Calibri"/>
                <w:b/>
                <w:sz w:val="20"/>
                <w:szCs w:val="20"/>
              </w:rPr>
              <w:t>Address of Organisation:</w:t>
            </w:r>
          </w:p>
        </w:tc>
        <w:tc>
          <w:tcPr>
            <w:tcW w:w="6314" w:type="dxa"/>
            <w:gridSpan w:val="2"/>
            <w:vAlign w:val="center"/>
          </w:tcPr>
          <w:p w14:paraId="666410C8" w14:textId="77777777" w:rsidR="00E90057" w:rsidRPr="001F4AFD" w:rsidRDefault="00E90057" w:rsidP="00E90057">
            <w:pPr>
              <w:spacing w:after="0"/>
              <w:ind w:right="-1055"/>
              <w:rPr>
                <w:rFonts w:cs="Calibri"/>
                <w:b/>
                <w:i/>
                <w:color w:val="BFBFBF" w:themeColor="background1" w:themeShade="BF"/>
                <w:sz w:val="20"/>
                <w:szCs w:val="20"/>
              </w:rPr>
            </w:pPr>
            <w:r w:rsidRPr="001F4AFD">
              <w:rPr>
                <w:rFonts w:cs="Calibri"/>
                <w:b/>
                <w:i/>
                <w:color w:val="BFBFBF" w:themeColor="background1" w:themeShade="BF"/>
                <w:sz w:val="20"/>
                <w:szCs w:val="20"/>
              </w:rPr>
              <w:t>Insert</w:t>
            </w:r>
          </w:p>
        </w:tc>
      </w:tr>
      <w:tr w:rsidR="00E90057" w:rsidRPr="001F4AFD" w14:paraId="70C1CBEA" w14:textId="77777777" w:rsidTr="00E90057">
        <w:trPr>
          <w:trHeight w:val="448"/>
        </w:trPr>
        <w:tc>
          <w:tcPr>
            <w:tcW w:w="3368" w:type="dxa"/>
            <w:vAlign w:val="center"/>
          </w:tcPr>
          <w:p w14:paraId="0D6DC372" w14:textId="77777777" w:rsidR="00E90057" w:rsidRPr="001F4AFD" w:rsidRDefault="00E90057" w:rsidP="00E90057">
            <w:pPr>
              <w:spacing w:after="0"/>
              <w:ind w:right="42"/>
              <w:jc w:val="right"/>
              <w:rPr>
                <w:rFonts w:cs="Calibri"/>
                <w:b/>
                <w:sz w:val="20"/>
                <w:szCs w:val="20"/>
              </w:rPr>
            </w:pPr>
            <w:r w:rsidRPr="001F4AFD">
              <w:rPr>
                <w:rFonts w:cs="Calibri"/>
                <w:b/>
                <w:sz w:val="20"/>
                <w:szCs w:val="20"/>
              </w:rPr>
              <w:t xml:space="preserve">Contact Person and Position: </w:t>
            </w:r>
          </w:p>
        </w:tc>
        <w:tc>
          <w:tcPr>
            <w:tcW w:w="6314" w:type="dxa"/>
            <w:gridSpan w:val="2"/>
            <w:vAlign w:val="center"/>
          </w:tcPr>
          <w:p w14:paraId="46EF98B2"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457CB049" w14:textId="77777777" w:rsidTr="00E90057">
        <w:trPr>
          <w:trHeight w:val="448"/>
        </w:trPr>
        <w:tc>
          <w:tcPr>
            <w:tcW w:w="3368" w:type="dxa"/>
            <w:vAlign w:val="center"/>
          </w:tcPr>
          <w:p w14:paraId="55B8B563" w14:textId="77777777" w:rsidR="00E90057" w:rsidRPr="001F4AFD" w:rsidRDefault="00E90057" w:rsidP="00E90057">
            <w:pPr>
              <w:spacing w:after="0"/>
              <w:ind w:right="42"/>
              <w:jc w:val="right"/>
              <w:rPr>
                <w:rFonts w:cs="Calibri"/>
                <w:b/>
                <w:sz w:val="20"/>
                <w:szCs w:val="20"/>
              </w:rPr>
            </w:pPr>
            <w:r w:rsidRPr="001F4AFD">
              <w:rPr>
                <w:rFonts w:cs="Calibri"/>
                <w:b/>
                <w:sz w:val="20"/>
                <w:szCs w:val="20"/>
              </w:rPr>
              <w:t>Telephone Number:</w:t>
            </w:r>
          </w:p>
        </w:tc>
        <w:tc>
          <w:tcPr>
            <w:tcW w:w="6314" w:type="dxa"/>
            <w:gridSpan w:val="2"/>
            <w:vAlign w:val="center"/>
          </w:tcPr>
          <w:p w14:paraId="2A1367AA"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74AFA5DB" w14:textId="77777777" w:rsidTr="00E90057">
        <w:trPr>
          <w:trHeight w:val="448"/>
        </w:trPr>
        <w:tc>
          <w:tcPr>
            <w:tcW w:w="3368" w:type="dxa"/>
            <w:vAlign w:val="center"/>
          </w:tcPr>
          <w:p w14:paraId="5B83BDF4" w14:textId="77777777" w:rsidR="00E90057" w:rsidRPr="001F4AFD" w:rsidRDefault="00E90057" w:rsidP="00E90057">
            <w:pPr>
              <w:spacing w:after="0"/>
              <w:ind w:right="42"/>
              <w:jc w:val="right"/>
              <w:rPr>
                <w:rFonts w:cs="Calibri"/>
                <w:b/>
                <w:sz w:val="20"/>
                <w:szCs w:val="20"/>
              </w:rPr>
            </w:pPr>
            <w:r w:rsidRPr="001F4AFD">
              <w:rPr>
                <w:rFonts w:cs="Calibri"/>
                <w:b/>
                <w:sz w:val="20"/>
                <w:szCs w:val="20"/>
              </w:rPr>
              <w:t>E-mail Address:</w:t>
            </w:r>
          </w:p>
        </w:tc>
        <w:tc>
          <w:tcPr>
            <w:tcW w:w="6314" w:type="dxa"/>
            <w:gridSpan w:val="2"/>
            <w:vAlign w:val="center"/>
          </w:tcPr>
          <w:p w14:paraId="681B26E2"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6CDF97AF" w14:textId="77777777" w:rsidTr="00E90057">
        <w:trPr>
          <w:trHeight w:val="448"/>
        </w:trPr>
        <w:tc>
          <w:tcPr>
            <w:tcW w:w="3368" w:type="dxa"/>
            <w:vAlign w:val="center"/>
          </w:tcPr>
          <w:p w14:paraId="117AC922" w14:textId="77777777" w:rsidR="00E90057" w:rsidRPr="001F4AFD" w:rsidRDefault="00E90057" w:rsidP="00E90057">
            <w:pPr>
              <w:spacing w:after="0"/>
              <w:ind w:right="42"/>
              <w:jc w:val="right"/>
              <w:rPr>
                <w:rFonts w:cs="Calibri"/>
                <w:b/>
                <w:sz w:val="20"/>
                <w:szCs w:val="20"/>
              </w:rPr>
            </w:pPr>
            <w:r w:rsidRPr="001F4AFD">
              <w:rPr>
                <w:rFonts w:cs="Calibri"/>
                <w:b/>
                <w:sz w:val="20"/>
                <w:szCs w:val="20"/>
              </w:rPr>
              <w:t>Information regarding partnership or subcontracting arrangements.</w:t>
            </w:r>
          </w:p>
        </w:tc>
        <w:tc>
          <w:tcPr>
            <w:tcW w:w="6314" w:type="dxa"/>
            <w:gridSpan w:val="2"/>
            <w:vAlign w:val="center"/>
          </w:tcPr>
          <w:p w14:paraId="2E82D985"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208A8E74" w14:textId="77777777" w:rsidTr="00E90057">
        <w:trPr>
          <w:trHeight w:val="263"/>
        </w:trPr>
        <w:tc>
          <w:tcPr>
            <w:tcW w:w="8188" w:type="dxa"/>
            <w:gridSpan w:val="2"/>
            <w:shd w:val="clear" w:color="auto" w:fill="D9D9D9"/>
            <w:vAlign w:val="center"/>
          </w:tcPr>
          <w:p w14:paraId="58CB02A5" w14:textId="77777777" w:rsidR="00E90057" w:rsidRPr="001F4AFD" w:rsidRDefault="00E90057" w:rsidP="00E90057">
            <w:pPr>
              <w:spacing w:after="0"/>
              <w:rPr>
                <w:rFonts w:cs="Calibri"/>
                <w:b/>
                <w:sz w:val="20"/>
                <w:szCs w:val="20"/>
              </w:rPr>
            </w:pPr>
            <w:r w:rsidRPr="001F4AFD">
              <w:rPr>
                <w:rFonts w:cs="Calibri"/>
                <w:b/>
                <w:sz w:val="20"/>
                <w:szCs w:val="20"/>
              </w:rPr>
              <w:t>4.1 (b) Insurances</w:t>
            </w:r>
          </w:p>
        </w:tc>
        <w:tc>
          <w:tcPr>
            <w:tcW w:w="1494" w:type="dxa"/>
            <w:shd w:val="clear" w:color="auto" w:fill="D9D9D9"/>
            <w:vAlign w:val="center"/>
          </w:tcPr>
          <w:p w14:paraId="7F314755" w14:textId="6E9EFA81" w:rsidR="00E90057" w:rsidRPr="001F4AFD" w:rsidRDefault="00E90057" w:rsidP="00E90057">
            <w:pPr>
              <w:spacing w:after="0"/>
              <w:jc w:val="center"/>
              <w:rPr>
                <w:rFonts w:cs="Calibri"/>
                <w:b/>
                <w:sz w:val="20"/>
                <w:szCs w:val="20"/>
              </w:rPr>
            </w:pPr>
            <w:r w:rsidRPr="001F4AFD">
              <w:rPr>
                <w:rFonts w:cs="Calibri"/>
                <w:b/>
                <w:sz w:val="20"/>
                <w:szCs w:val="20"/>
              </w:rPr>
              <w:t>Please confirm</w:t>
            </w:r>
            <w:r w:rsidR="00961D96">
              <w:rPr>
                <w:rFonts w:cs="Calibri"/>
                <w:b/>
                <w:sz w:val="20"/>
                <w:szCs w:val="20"/>
              </w:rPr>
              <w:t xml:space="preserve"> (Y/N)</w:t>
            </w:r>
          </w:p>
        </w:tc>
      </w:tr>
      <w:tr w:rsidR="00E90057" w:rsidRPr="001F4AFD" w14:paraId="70D7ED65" w14:textId="77777777" w:rsidTr="00E90057">
        <w:trPr>
          <w:trHeight w:val="624"/>
        </w:trPr>
        <w:tc>
          <w:tcPr>
            <w:tcW w:w="8188" w:type="dxa"/>
            <w:gridSpan w:val="2"/>
            <w:vAlign w:val="center"/>
          </w:tcPr>
          <w:p w14:paraId="7E87B44E" w14:textId="77777777" w:rsidR="00E90057" w:rsidRPr="001F4AFD" w:rsidRDefault="00E90057" w:rsidP="00E90057">
            <w:pPr>
              <w:spacing w:after="0"/>
              <w:jc w:val="both"/>
              <w:rPr>
                <w:rFonts w:cs="Calibri"/>
                <w:sz w:val="20"/>
                <w:szCs w:val="20"/>
              </w:rPr>
            </w:pPr>
            <w:r w:rsidRPr="001F4AFD">
              <w:rPr>
                <w:rFonts w:cs="Calibri"/>
                <w:sz w:val="20"/>
                <w:szCs w:val="20"/>
              </w:rPr>
              <w:t xml:space="preserve">I confirm possession of the required forms and levels of </w:t>
            </w:r>
            <w:proofErr w:type="gramStart"/>
            <w:r w:rsidRPr="001F4AFD">
              <w:rPr>
                <w:rFonts w:cs="Calibri"/>
                <w:sz w:val="20"/>
                <w:szCs w:val="20"/>
              </w:rPr>
              <w:t>insurance, and</w:t>
            </w:r>
            <w:proofErr w:type="gramEnd"/>
            <w:r w:rsidRPr="001F4AFD">
              <w:rPr>
                <w:rFonts w:cs="Calibri"/>
                <w:sz w:val="20"/>
                <w:szCs w:val="20"/>
              </w:rPr>
              <w:t xml:space="preserve"> will provide insurance certificates as evidence of this fact promptly following receipt of a request from the Contracting Authority </w:t>
            </w:r>
            <w:r w:rsidRPr="005A0C9C">
              <w:rPr>
                <w:rFonts w:cs="Calibri"/>
                <w:b/>
                <w:sz w:val="20"/>
                <w:szCs w:val="20"/>
              </w:rPr>
              <w:t>or</w:t>
            </w:r>
            <w:r w:rsidRPr="001F4AFD">
              <w:rPr>
                <w:rFonts w:cs="Calibri"/>
                <w:sz w:val="20"/>
                <w:szCs w:val="20"/>
              </w:rPr>
              <w:t xml:space="preserve"> I undertake to put the required forms and levels of insurance in place if successful in the competition, and will provide a broker’s letter indicating my capacity to do so promptly following receipt of a request from the Contracting Authority.</w:t>
            </w:r>
          </w:p>
        </w:tc>
        <w:tc>
          <w:tcPr>
            <w:tcW w:w="1494" w:type="dxa"/>
            <w:vAlign w:val="center"/>
          </w:tcPr>
          <w:p w14:paraId="371D0F12" w14:textId="77777777" w:rsidR="00E90057" w:rsidRPr="001F4AFD" w:rsidRDefault="00E90057" w:rsidP="00E90057">
            <w:pPr>
              <w:spacing w:after="0"/>
              <w:jc w:val="center"/>
              <w:rPr>
                <w:rFonts w:cs="Calibri"/>
                <w:sz w:val="20"/>
                <w:szCs w:val="20"/>
              </w:rPr>
            </w:pPr>
            <w:r w:rsidRPr="001F4AFD">
              <w:rPr>
                <w:rFonts w:eastAsia="Calibri" w:cs="Calibri"/>
                <w:bCs/>
                <w:i/>
                <w:iCs/>
                <w:color w:val="A6A6A6"/>
                <w:sz w:val="20"/>
                <w:szCs w:val="20"/>
                <w:lang w:val="en-IE"/>
              </w:rPr>
              <w:t>(Insert)</w:t>
            </w:r>
          </w:p>
        </w:tc>
      </w:tr>
      <w:tr w:rsidR="00E90057" w:rsidRPr="001F4AFD" w14:paraId="3B568F93" w14:textId="77777777" w:rsidTr="00E90057">
        <w:trPr>
          <w:trHeight w:val="258"/>
        </w:trPr>
        <w:tc>
          <w:tcPr>
            <w:tcW w:w="8188" w:type="dxa"/>
            <w:gridSpan w:val="2"/>
            <w:shd w:val="clear" w:color="auto" w:fill="D9D9D9"/>
            <w:vAlign w:val="center"/>
          </w:tcPr>
          <w:p w14:paraId="26BB1CF3" w14:textId="77777777" w:rsidR="00E90057" w:rsidRPr="001F4AFD" w:rsidRDefault="00E90057" w:rsidP="00E90057">
            <w:pPr>
              <w:spacing w:after="0"/>
              <w:rPr>
                <w:rFonts w:cs="Calibri"/>
                <w:sz w:val="20"/>
                <w:szCs w:val="20"/>
              </w:rPr>
            </w:pPr>
            <w:r w:rsidRPr="001F4AFD">
              <w:rPr>
                <w:rFonts w:cs="Calibri"/>
                <w:b/>
                <w:sz w:val="20"/>
                <w:szCs w:val="20"/>
              </w:rPr>
              <w:t xml:space="preserve">4.1 (c) Financial Capacity </w:t>
            </w:r>
          </w:p>
        </w:tc>
        <w:tc>
          <w:tcPr>
            <w:tcW w:w="1494" w:type="dxa"/>
            <w:shd w:val="clear" w:color="auto" w:fill="D9D9D9"/>
            <w:vAlign w:val="center"/>
          </w:tcPr>
          <w:p w14:paraId="7352676C" w14:textId="29993408" w:rsidR="00E90057" w:rsidRPr="001F4AFD" w:rsidRDefault="00E90057" w:rsidP="00E90057">
            <w:pPr>
              <w:spacing w:after="0"/>
              <w:jc w:val="center"/>
              <w:rPr>
                <w:rFonts w:cs="Calibri"/>
                <w:sz w:val="20"/>
                <w:szCs w:val="20"/>
              </w:rPr>
            </w:pPr>
            <w:r w:rsidRPr="001F4AFD">
              <w:rPr>
                <w:rFonts w:cs="Calibri"/>
                <w:b/>
                <w:sz w:val="20"/>
                <w:szCs w:val="20"/>
              </w:rPr>
              <w:t>Please confirm</w:t>
            </w:r>
            <w:r w:rsidR="00961D96">
              <w:rPr>
                <w:rFonts w:cs="Calibri"/>
                <w:b/>
                <w:sz w:val="20"/>
                <w:szCs w:val="20"/>
              </w:rPr>
              <w:t xml:space="preserve"> (Y/N)</w:t>
            </w:r>
            <w:r w:rsidRPr="001F4AFD">
              <w:rPr>
                <w:rFonts w:cs="Calibri"/>
                <w:b/>
                <w:sz w:val="20"/>
                <w:szCs w:val="20"/>
              </w:rPr>
              <w:t xml:space="preserve"> </w:t>
            </w:r>
          </w:p>
        </w:tc>
      </w:tr>
      <w:tr w:rsidR="00E90057" w:rsidRPr="001F4AFD" w14:paraId="3029262C" w14:textId="77777777" w:rsidTr="00E90057">
        <w:trPr>
          <w:trHeight w:val="882"/>
        </w:trPr>
        <w:tc>
          <w:tcPr>
            <w:tcW w:w="8188" w:type="dxa"/>
            <w:gridSpan w:val="2"/>
            <w:vAlign w:val="center"/>
          </w:tcPr>
          <w:p w14:paraId="02CEBF44" w14:textId="2E68E642" w:rsidR="00E90057" w:rsidRPr="001F4AFD" w:rsidRDefault="00E90057" w:rsidP="00E90057">
            <w:pPr>
              <w:spacing w:after="0"/>
              <w:jc w:val="both"/>
              <w:rPr>
                <w:rFonts w:cs="Calibri"/>
                <w:sz w:val="20"/>
                <w:szCs w:val="20"/>
              </w:rPr>
            </w:pPr>
            <w:r w:rsidRPr="001F4AFD">
              <w:rPr>
                <w:rFonts w:cs="Calibri"/>
                <w:sz w:val="20"/>
                <w:szCs w:val="20"/>
              </w:rPr>
              <w:t xml:space="preserve">I confirm that </w:t>
            </w:r>
            <w:r w:rsidR="0006760C">
              <w:rPr>
                <w:rFonts w:cs="Calibri"/>
                <w:sz w:val="20"/>
                <w:szCs w:val="20"/>
              </w:rPr>
              <w:t>I</w:t>
            </w:r>
            <w:r w:rsidRPr="001F4AFD">
              <w:rPr>
                <w:rFonts w:cs="Calibri"/>
                <w:sz w:val="20"/>
                <w:szCs w:val="20"/>
              </w:rPr>
              <w:t xml:space="preserve"> have adequate financial capacity to meet the turnover requirements specified in respect of Eligibility Criterion 4.1(c), and will provide appropriate evidence to this effect promptly following receipt of a request from the Contracting Authority</w:t>
            </w:r>
          </w:p>
        </w:tc>
        <w:tc>
          <w:tcPr>
            <w:tcW w:w="1494" w:type="dxa"/>
            <w:vAlign w:val="center"/>
          </w:tcPr>
          <w:p w14:paraId="508C4468" w14:textId="77777777" w:rsidR="00E90057" w:rsidRPr="001F4AFD" w:rsidRDefault="00E90057" w:rsidP="00E90057">
            <w:pPr>
              <w:spacing w:after="0"/>
              <w:jc w:val="center"/>
              <w:rPr>
                <w:rFonts w:cs="Calibri"/>
                <w:sz w:val="20"/>
                <w:szCs w:val="20"/>
              </w:rPr>
            </w:pPr>
            <w:r w:rsidRPr="001F4AFD">
              <w:rPr>
                <w:rFonts w:eastAsia="Calibri" w:cs="Calibri"/>
                <w:bCs/>
                <w:i/>
                <w:iCs/>
                <w:color w:val="A6A6A6"/>
                <w:sz w:val="20"/>
                <w:szCs w:val="20"/>
                <w:lang w:val="en-IE"/>
              </w:rPr>
              <w:t>(Insert)</w:t>
            </w:r>
          </w:p>
        </w:tc>
      </w:tr>
      <w:tr w:rsidR="00E90057" w:rsidRPr="001F4AFD" w14:paraId="696FC908" w14:textId="77777777" w:rsidTr="00E90057">
        <w:trPr>
          <w:trHeight w:val="189"/>
        </w:trPr>
        <w:tc>
          <w:tcPr>
            <w:tcW w:w="8188" w:type="dxa"/>
            <w:gridSpan w:val="2"/>
            <w:shd w:val="clear" w:color="auto" w:fill="D9D9D9"/>
            <w:vAlign w:val="center"/>
          </w:tcPr>
          <w:p w14:paraId="35AA2F0A" w14:textId="77777777" w:rsidR="00E90057" w:rsidRPr="001F4AFD" w:rsidRDefault="00E90057" w:rsidP="00E90057">
            <w:pPr>
              <w:spacing w:after="0"/>
              <w:rPr>
                <w:rFonts w:cs="Calibri"/>
                <w:sz w:val="20"/>
                <w:szCs w:val="20"/>
              </w:rPr>
            </w:pPr>
            <w:r w:rsidRPr="001F4AFD">
              <w:rPr>
                <w:rFonts w:cs="Calibri"/>
                <w:b/>
                <w:sz w:val="20"/>
                <w:szCs w:val="20"/>
              </w:rPr>
              <w:t xml:space="preserve">4.1 (d) Tax Clearance </w:t>
            </w:r>
          </w:p>
        </w:tc>
        <w:tc>
          <w:tcPr>
            <w:tcW w:w="1494" w:type="dxa"/>
            <w:shd w:val="clear" w:color="auto" w:fill="D9D9D9"/>
            <w:vAlign w:val="center"/>
          </w:tcPr>
          <w:p w14:paraId="5CDB704B" w14:textId="21094FAC" w:rsidR="00E90057" w:rsidRPr="001F4AFD" w:rsidRDefault="00E90057" w:rsidP="00E90057">
            <w:pPr>
              <w:spacing w:after="0"/>
              <w:jc w:val="center"/>
              <w:rPr>
                <w:rFonts w:cs="Calibri"/>
                <w:sz w:val="20"/>
                <w:szCs w:val="20"/>
              </w:rPr>
            </w:pPr>
            <w:r w:rsidRPr="001F4AFD">
              <w:rPr>
                <w:rFonts w:cs="Calibri"/>
                <w:b/>
                <w:sz w:val="20"/>
                <w:szCs w:val="20"/>
              </w:rPr>
              <w:t xml:space="preserve">Please confirm </w:t>
            </w:r>
            <w:r w:rsidR="00961D96">
              <w:rPr>
                <w:rFonts w:cs="Calibri"/>
                <w:b/>
                <w:sz w:val="20"/>
                <w:szCs w:val="20"/>
              </w:rPr>
              <w:t>(Y/N)</w:t>
            </w:r>
          </w:p>
        </w:tc>
      </w:tr>
      <w:tr w:rsidR="00E90057" w:rsidRPr="001F4AFD" w14:paraId="2DC7744E" w14:textId="77777777" w:rsidTr="00E90057">
        <w:trPr>
          <w:trHeight w:val="491"/>
        </w:trPr>
        <w:tc>
          <w:tcPr>
            <w:tcW w:w="8188" w:type="dxa"/>
            <w:gridSpan w:val="2"/>
            <w:tcBorders>
              <w:bottom w:val="single" w:sz="4" w:space="0" w:color="auto"/>
            </w:tcBorders>
            <w:vAlign w:val="center"/>
          </w:tcPr>
          <w:p w14:paraId="0080254E" w14:textId="77777777" w:rsidR="00E90057" w:rsidRPr="001F4AFD" w:rsidRDefault="00E90057" w:rsidP="00E90057">
            <w:pPr>
              <w:spacing w:after="0"/>
              <w:jc w:val="both"/>
              <w:rPr>
                <w:rFonts w:cs="Calibri"/>
                <w:bCs/>
                <w:iCs/>
                <w:sz w:val="20"/>
                <w:szCs w:val="20"/>
                <w:lang w:val="en-IE"/>
              </w:rPr>
            </w:pPr>
            <w:r w:rsidRPr="001F4AFD">
              <w:rPr>
                <w:rFonts w:cs="Calibri"/>
                <w:sz w:val="20"/>
                <w:szCs w:val="20"/>
              </w:rPr>
              <w:t xml:space="preserve">I confirm that my tax affairs are up to date and that I am fully tax compliant, </w:t>
            </w:r>
            <w:r w:rsidRPr="005A0C9C">
              <w:rPr>
                <w:rFonts w:cs="Calibri"/>
                <w:b/>
                <w:sz w:val="20"/>
                <w:szCs w:val="20"/>
              </w:rPr>
              <w:t>or</w:t>
            </w:r>
            <w:r w:rsidRPr="001F4AFD">
              <w:rPr>
                <w:rFonts w:cs="Calibri"/>
                <w:sz w:val="20"/>
                <w:szCs w:val="20"/>
              </w:rPr>
              <w:t xml:space="preserve"> I confirm that I have applied for a Tax Clearance Certificate, which will be made available promptly following receipt of a request from the Contracting Authority</w:t>
            </w:r>
          </w:p>
        </w:tc>
        <w:tc>
          <w:tcPr>
            <w:tcW w:w="1494" w:type="dxa"/>
            <w:tcBorders>
              <w:bottom w:val="single" w:sz="4" w:space="0" w:color="auto"/>
            </w:tcBorders>
            <w:vAlign w:val="center"/>
          </w:tcPr>
          <w:p w14:paraId="4F23DC4E" w14:textId="77777777" w:rsidR="00E90057" w:rsidRPr="001F4AFD" w:rsidRDefault="00E90057" w:rsidP="00E90057">
            <w:pPr>
              <w:spacing w:after="0"/>
              <w:jc w:val="center"/>
              <w:rPr>
                <w:rFonts w:cs="Calibri"/>
                <w:b/>
                <w:sz w:val="20"/>
                <w:szCs w:val="20"/>
              </w:rPr>
            </w:pPr>
            <w:r w:rsidRPr="001F4AFD">
              <w:rPr>
                <w:rFonts w:eastAsia="Calibri" w:cs="Calibri"/>
                <w:bCs/>
                <w:i/>
                <w:iCs/>
                <w:color w:val="A6A6A6"/>
                <w:sz w:val="20"/>
                <w:szCs w:val="20"/>
                <w:lang w:val="en-IE"/>
              </w:rPr>
              <w:t>(Insert)</w:t>
            </w:r>
          </w:p>
        </w:tc>
      </w:tr>
      <w:tr w:rsidR="00E90057" w:rsidRPr="001F4AFD" w14:paraId="281E26AF" w14:textId="77777777" w:rsidTr="00E90057">
        <w:trPr>
          <w:trHeight w:val="491"/>
        </w:trPr>
        <w:tc>
          <w:tcPr>
            <w:tcW w:w="8188" w:type="dxa"/>
            <w:gridSpan w:val="2"/>
            <w:shd w:val="clear" w:color="auto" w:fill="D9D9D9" w:themeFill="background1" w:themeFillShade="D9"/>
            <w:vAlign w:val="center"/>
          </w:tcPr>
          <w:p w14:paraId="57C59CB7" w14:textId="77777777" w:rsidR="00E90057" w:rsidRPr="001F4AFD" w:rsidRDefault="00E90057" w:rsidP="00E90057">
            <w:pPr>
              <w:spacing w:after="0"/>
              <w:rPr>
                <w:rFonts w:cs="Calibri"/>
                <w:sz w:val="20"/>
                <w:szCs w:val="20"/>
              </w:rPr>
            </w:pPr>
            <w:r w:rsidRPr="001F4AFD">
              <w:rPr>
                <w:rFonts w:cs="Calibri"/>
                <w:b/>
                <w:sz w:val="20"/>
                <w:szCs w:val="20"/>
              </w:rPr>
              <w:t xml:space="preserve">4.1 (e) Declaration of Bona Fides </w:t>
            </w:r>
          </w:p>
        </w:tc>
        <w:tc>
          <w:tcPr>
            <w:tcW w:w="1494" w:type="dxa"/>
            <w:shd w:val="clear" w:color="auto" w:fill="D9D9D9" w:themeFill="background1" w:themeFillShade="D9"/>
            <w:vAlign w:val="center"/>
          </w:tcPr>
          <w:p w14:paraId="531A0427" w14:textId="74020EA4" w:rsidR="00E90057" w:rsidRPr="001F4AFD" w:rsidRDefault="00E90057" w:rsidP="00E90057">
            <w:pPr>
              <w:spacing w:after="0"/>
              <w:jc w:val="center"/>
              <w:rPr>
                <w:rFonts w:cs="Calibri"/>
                <w:sz w:val="20"/>
                <w:szCs w:val="20"/>
              </w:rPr>
            </w:pPr>
            <w:r w:rsidRPr="001F4AFD">
              <w:rPr>
                <w:rFonts w:cs="Calibri"/>
                <w:b/>
                <w:sz w:val="20"/>
                <w:szCs w:val="20"/>
              </w:rPr>
              <w:t>Please confirm</w:t>
            </w:r>
            <w:r w:rsidR="00961D96">
              <w:rPr>
                <w:rFonts w:cs="Calibri"/>
                <w:b/>
                <w:sz w:val="20"/>
                <w:szCs w:val="20"/>
              </w:rPr>
              <w:t xml:space="preserve"> (Y/N)</w:t>
            </w:r>
            <w:r w:rsidRPr="001F4AFD">
              <w:rPr>
                <w:rFonts w:cs="Calibri"/>
                <w:b/>
                <w:sz w:val="20"/>
                <w:szCs w:val="20"/>
              </w:rPr>
              <w:t xml:space="preserve"> </w:t>
            </w:r>
          </w:p>
        </w:tc>
      </w:tr>
      <w:tr w:rsidR="00E90057" w:rsidRPr="001F4AFD" w14:paraId="35CA5B77" w14:textId="77777777" w:rsidTr="00E90057">
        <w:trPr>
          <w:trHeight w:val="491"/>
        </w:trPr>
        <w:tc>
          <w:tcPr>
            <w:tcW w:w="8188" w:type="dxa"/>
            <w:gridSpan w:val="2"/>
            <w:tcBorders>
              <w:bottom w:val="single" w:sz="4" w:space="0" w:color="auto"/>
            </w:tcBorders>
            <w:vAlign w:val="center"/>
          </w:tcPr>
          <w:p w14:paraId="27BECB3C" w14:textId="77777777" w:rsidR="00E90057" w:rsidRPr="00756F6D" w:rsidRDefault="00E90057" w:rsidP="00E90057">
            <w:pPr>
              <w:spacing w:after="0"/>
              <w:jc w:val="both"/>
              <w:rPr>
                <w:rFonts w:cs="Calibri"/>
                <w:sz w:val="20"/>
                <w:szCs w:val="20"/>
              </w:rPr>
            </w:pPr>
            <w:r w:rsidRPr="001F4AFD">
              <w:rPr>
                <w:rFonts w:cs="Calibri"/>
                <w:sz w:val="20"/>
                <w:szCs w:val="20"/>
              </w:rPr>
              <w:t>I confirm that I fully meet the requirements as set out the Declaration of Bon</w:t>
            </w:r>
            <w:r>
              <w:rPr>
                <w:rFonts w:cs="Calibri"/>
                <w:sz w:val="20"/>
                <w:szCs w:val="20"/>
              </w:rPr>
              <w:t xml:space="preserve">a Fides as set out in Appendix 2 </w:t>
            </w:r>
            <w:r w:rsidRPr="001F4AFD">
              <w:rPr>
                <w:rFonts w:cs="Calibri"/>
                <w:sz w:val="20"/>
                <w:szCs w:val="20"/>
              </w:rPr>
              <w:t>of this document and will promptly supply a signed copy following receipt of a request from the Contracting Authority.</w:t>
            </w:r>
          </w:p>
        </w:tc>
        <w:tc>
          <w:tcPr>
            <w:tcW w:w="1494" w:type="dxa"/>
            <w:tcBorders>
              <w:bottom w:val="single" w:sz="4" w:space="0" w:color="auto"/>
            </w:tcBorders>
            <w:vAlign w:val="center"/>
          </w:tcPr>
          <w:p w14:paraId="5D879775" w14:textId="77777777" w:rsidR="00E90057" w:rsidRPr="001F4AFD" w:rsidRDefault="00E90057" w:rsidP="00E90057">
            <w:pPr>
              <w:spacing w:after="0"/>
              <w:jc w:val="center"/>
              <w:rPr>
                <w:rFonts w:cs="Calibri"/>
                <w:b/>
                <w:sz w:val="20"/>
                <w:szCs w:val="20"/>
              </w:rPr>
            </w:pPr>
            <w:r w:rsidRPr="001F4AFD">
              <w:rPr>
                <w:rFonts w:eastAsia="Calibri" w:cs="Calibri"/>
                <w:bCs/>
                <w:i/>
                <w:iCs/>
                <w:color w:val="A6A6A6"/>
                <w:sz w:val="20"/>
                <w:szCs w:val="20"/>
                <w:lang w:val="en-IE"/>
              </w:rPr>
              <w:t>(Insert)</w:t>
            </w:r>
          </w:p>
        </w:tc>
      </w:tr>
      <w:tr w:rsidR="00E90057" w:rsidRPr="001F4AFD" w14:paraId="406B1FD5" w14:textId="77777777" w:rsidTr="00E90057">
        <w:trPr>
          <w:trHeight w:val="491"/>
        </w:trPr>
        <w:tc>
          <w:tcPr>
            <w:tcW w:w="8188" w:type="dxa"/>
            <w:gridSpan w:val="2"/>
            <w:shd w:val="clear" w:color="auto" w:fill="D9D9D9" w:themeFill="background1" w:themeFillShade="D9"/>
            <w:vAlign w:val="center"/>
          </w:tcPr>
          <w:p w14:paraId="2F23B6A7" w14:textId="71534935" w:rsidR="00E90057" w:rsidRPr="001F4AFD" w:rsidRDefault="007340C6" w:rsidP="00E90057">
            <w:pPr>
              <w:spacing w:after="0"/>
              <w:rPr>
                <w:rFonts w:cs="Calibri"/>
                <w:b/>
                <w:sz w:val="20"/>
                <w:szCs w:val="20"/>
              </w:rPr>
            </w:pPr>
            <w:r>
              <w:rPr>
                <w:rFonts w:cs="Calibri"/>
                <w:b/>
                <w:sz w:val="20"/>
                <w:szCs w:val="20"/>
              </w:rPr>
              <w:t>4.1 (f</w:t>
            </w:r>
            <w:r w:rsidR="00E90057" w:rsidRPr="001F4AFD">
              <w:rPr>
                <w:rFonts w:cs="Calibri"/>
                <w:b/>
                <w:sz w:val="20"/>
                <w:szCs w:val="20"/>
              </w:rPr>
              <w:t xml:space="preserve">) </w:t>
            </w:r>
            <w:r w:rsidR="00701E1A" w:rsidRPr="00701E1A">
              <w:rPr>
                <w:rFonts w:cs="Calibri"/>
                <w:b/>
                <w:sz w:val="20"/>
                <w:szCs w:val="20"/>
              </w:rPr>
              <w:t>Declaration re: Statutory Obligations</w:t>
            </w:r>
          </w:p>
        </w:tc>
        <w:tc>
          <w:tcPr>
            <w:tcW w:w="1494" w:type="dxa"/>
            <w:shd w:val="clear" w:color="auto" w:fill="D9D9D9" w:themeFill="background1" w:themeFillShade="D9"/>
            <w:vAlign w:val="center"/>
          </w:tcPr>
          <w:p w14:paraId="0822F705" w14:textId="16937B0C" w:rsidR="00E90057" w:rsidRPr="001F4AFD" w:rsidRDefault="00E90057" w:rsidP="00E90057">
            <w:pPr>
              <w:spacing w:after="0"/>
              <w:jc w:val="center"/>
              <w:rPr>
                <w:rFonts w:cs="Calibri"/>
                <w:b/>
                <w:sz w:val="20"/>
                <w:szCs w:val="20"/>
              </w:rPr>
            </w:pPr>
            <w:r w:rsidRPr="001F4AFD">
              <w:rPr>
                <w:rFonts w:cs="Calibri"/>
                <w:b/>
                <w:sz w:val="20"/>
                <w:szCs w:val="20"/>
              </w:rPr>
              <w:t>Please confirm</w:t>
            </w:r>
            <w:r w:rsidR="00961D96">
              <w:rPr>
                <w:rFonts w:cs="Calibri"/>
                <w:b/>
                <w:sz w:val="20"/>
                <w:szCs w:val="20"/>
              </w:rPr>
              <w:t xml:space="preserve"> (Y/N)</w:t>
            </w:r>
          </w:p>
        </w:tc>
      </w:tr>
      <w:tr w:rsidR="00E90057" w:rsidRPr="001F4AFD" w14:paraId="03B843EF" w14:textId="77777777" w:rsidTr="00E90057">
        <w:trPr>
          <w:trHeight w:val="569"/>
        </w:trPr>
        <w:tc>
          <w:tcPr>
            <w:tcW w:w="8188" w:type="dxa"/>
            <w:gridSpan w:val="2"/>
            <w:vAlign w:val="center"/>
          </w:tcPr>
          <w:p w14:paraId="68B0FDE0" w14:textId="44531DCF" w:rsidR="00E90057" w:rsidRPr="001F4AFD" w:rsidRDefault="0006760C" w:rsidP="00E90057">
            <w:pPr>
              <w:spacing w:after="0"/>
              <w:jc w:val="both"/>
              <w:rPr>
                <w:rFonts w:cs="Calibri"/>
                <w:sz w:val="20"/>
                <w:szCs w:val="20"/>
              </w:rPr>
            </w:pPr>
            <w:r w:rsidRPr="001F4AFD">
              <w:rPr>
                <w:rFonts w:cs="Calibri"/>
                <w:sz w:val="20"/>
                <w:szCs w:val="20"/>
              </w:rPr>
              <w:t xml:space="preserve">I confirm that I fully meet the requirements as set out the Declaration of </w:t>
            </w:r>
            <w:r>
              <w:rPr>
                <w:rFonts w:cs="Calibri"/>
                <w:sz w:val="20"/>
                <w:szCs w:val="20"/>
              </w:rPr>
              <w:t xml:space="preserve">Statutory Obligations as set out in Appendix 4 </w:t>
            </w:r>
            <w:r w:rsidRPr="001F4AFD">
              <w:rPr>
                <w:rFonts w:cs="Calibri"/>
                <w:sz w:val="20"/>
                <w:szCs w:val="20"/>
              </w:rPr>
              <w:t>of this document and will promptly supply a signed copy following receipt of a request from the Contracting Authority.</w:t>
            </w:r>
          </w:p>
        </w:tc>
        <w:tc>
          <w:tcPr>
            <w:tcW w:w="1494" w:type="dxa"/>
            <w:vAlign w:val="center"/>
          </w:tcPr>
          <w:p w14:paraId="69086FDC" w14:textId="77777777" w:rsidR="00E90057" w:rsidRPr="001F4AFD" w:rsidRDefault="00E90057" w:rsidP="00E90057">
            <w:pPr>
              <w:spacing w:after="0"/>
              <w:jc w:val="center"/>
              <w:rPr>
                <w:rFonts w:cs="Calibri"/>
                <w:b/>
                <w:sz w:val="20"/>
                <w:szCs w:val="20"/>
              </w:rPr>
            </w:pPr>
            <w:r w:rsidRPr="001F4AFD">
              <w:rPr>
                <w:rFonts w:eastAsia="Calibri" w:cs="Calibri"/>
                <w:bCs/>
                <w:i/>
                <w:iCs/>
                <w:color w:val="A6A6A6"/>
                <w:sz w:val="20"/>
                <w:szCs w:val="20"/>
                <w:lang w:val="en-IE"/>
              </w:rPr>
              <w:t>(Insert)</w:t>
            </w:r>
          </w:p>
        </w:tc>
      </w:tr>
      <w:tr w:rsidR="00E90057" w:rsidRPr="001F4AFD" w14:paraId="12399FC3" w14:textId="77777777" w:rsidTr="002C333E">
        <w:trPr>
          <w:trHeight w:val="569"/>
        </w:trPr>
        <w:tc>
          <w:tcPr>
            <w:tcW w:w="8188" w:type="dxa"/>
            <w:gridSpan w:val="2"/>
            <w:shd w:val="clear" w:color="auto" w:fill="D9D9D9" w:themeFill="background1" w:themeFillShade="D9"/>
            <w:vAlign w:val="center"/>
          </w:tcPr>
          <w:p w14:paraId="4F12E8B6" w14:textId="68EBE324" w:rsidR="00E90057" w:rsidRPr="001F4AFD" w:rsidRDefault="00E90057" w:rsidP="007340C6">
            <w:pPr>
              <w:spacing w:after="0"/>
              <w:jc w:val="both"/>
              <w:rPr>
                <w:rFonts w:cs="Calibri"/>
                <w:sz w:val="20"/>
                <w:szCs w:val="20"/>
              </w:rPr>
            </w:pPr>
            <w:r w:rsidRPr="001F4AFD">
              <w:rPr>
                <w:rFonts w:cs="Calibri"/>
                <w:b/>
                <w:sz w:val="20"/>
                <w:szCs w:val="20"/>
              </w:rPr>
              <w:t>4.1 (</w:t>
            </w:r>
            <w:r w:rsidR="007340C6">
              <w:rPr>
                <w:rFonts w:cs="Calibri"/>
                <w:b/>
                <w:sz w:val="20"/>
                <w:szCs w:val="20"/>
              </w:rPr>
              <w:t>g</w:t>
            </w:r>
            <w:r w:rsidRPr="001F4AFD">
              <w:rPr>
                <w:rFonts w:cs="Calibri"/>
                <w:b/>
                <w:sz w:val="20"/>
                <w:szCs w:val="20"/>
              </w:rPr>
              <w:t xml:space="preserve">) </w:t>
            </w:r>
            <w:r w:rsidR="00701E1A">
              <w:rPr>
                <w:rFonts w:cs="Calibri"/>
                <w:b/>
                <w:sz w:val="20"/>
                <w:szCs w:val="20"/>
              </w:rPr>
              <w:t>Previous Experience</w:t>
            </w:r>
          </w:p>
        </w:tc>
        <w:tc>
          <w:tcPr>
            <w:tcW w:w="1494" w:type="dxa"/>
            <w:shd w:val="clear" w:color="auto" w:fill="D9D9D9" w:themeFill="background1" w:themeFillShade="D9"/>
            <w:vAlign w:val="center"/>
          </w:tcPr>
          <w:p w14:paraId="2376737F" w14:textId="75F70425" w:rsidR="00E90057" w:rsidRPr="001F4AFD" w:rsidRDefault="00E90057" w:rsidP="00E90057">
            <w:pPr>
              <w:spacing w:after="0"/>
              <w:jc w:val="center"/>
              <w:rPr>
                <w:rFonts w:eastAsia="Calibri" w:cs="Calibri"/>
                <w:bCs/>
                <w:i/>
                <w:iCs/>
                <w:color w:val="A6A6A6"/>
                <w:sz w:val="20"/>
                <w:szCs w:val="20"/>
                <w:lang w:val="en-IE"/>
              </w:rPr>
            </w:pPr>
            <w:r w:rsidRPr="001F4AFD">
              <w:rPr>
                <w:rFonts w:cs="Calibri"/>
                <w:b/>
                <w:sz w:val="20"/>
                <w:szCs w:val="20"/>
              </w:rPr>
              <w:t>Please confirm</w:t>
            </w:r>
            <w:r w:rsidR="00961D96">
              <w:rPr>
                <w:rFonts w:cs="Calibri"/>
                <w:b/>
                <w:sz w:val="20"/>
                <w:szCs w:val="20"/>
              </w:rPr>
              <w:t xml:space="preserve"> (Y/N)</w:t>
            </w:r>
          </w:p>
        </w:tc>
      </w:tr>
      <w:tr w:rsidR="00E90057" w:rsidRPr="001F4AFD" w14:paraId="25B44F8B" w14:textId="77777777" w:rsidTr="00E90057">
        <w:trPr>
          <w:trHeight w:val="569"/>
        </w:trPr>
        <w:tc>
          <w:tcPr>
            <w:tcW w:w="8188" w:type="dxa"/>
            <w:gridSpan w:val="2"/>
            <w:vAlign w:val="center"/>
          </w:tcPr>
          <w:p w14:paraId="47B2C066" w14:textId="32455C3B" w:rsidR="00E90057" w:rsidRPr="001F4AFD" w:rsidRDefault="00701E1A" w:rsidP="007340C6">
            <w:pPr>
              <w:spacing w:after="0"/>
              <w:jc w:val="both"/>
              <w:rPr>
                <w:rFonts w:cs="Calibri"/>
                <w:sz w:val="20"/>
                <w:szCs w:val="20"/>
              </w:rPr>
            </w:pPr>
            <w:r w:rsidRPr="001F4AFD">
              <w:rPr>
                <w:rFonts w:cs="Calibri"/>
                <w:sz w:val="20"/>
                <w:szCs w:val="20"/>
              </w:rPr>
              <w:t xml:space="preserve">I confirm that I have delivered </w:t>
            </w:r>
            <w:r>
              <w:rPr>
                <w:rFonts w:cs="Calibri"/>
                <w:sz w:val="20"/>
                <w:szCs w:val="20"/>
              </w:rPr>
              <w:t>2</w:t>
            </w:r>
            <w:r w:rsidRPr="001F4AFD">
              <w:rPr>
                <w:rFonts w:cs="Calibri"/>
                <w:sz w:val="20"/>
                <w:szCs w:val="20"/>
              </w:rPr>
              <w:t xml:space="preserve"> projects of a similar nature and scale within the past 3 years and will promptly supply sufficiently annotated details following receipt of a request from the Contracting Authority.</w:t>
            </w:r>
          </w:p>
        </w:tc>
        <w:tc>
          <w:tcPr>
            <w:tcW w:w="1494" w:type="dxa"/>
            <w:vAlign w:val="center"/>
          </w:tcPr>
          <w:p w14:paraId="2F8BEA9D" w14:textId="77777777" w:rsidR="00E90057" w:rsidRPr="001F4AFD" w:rsidRDefault="00E90057" w:rsidP="00E90057">
            <w:pPr>
              <w:spacing w:after="0"/>
              <w:jc w:val="center"/>
              <w:rPr>
                <w:rFonts w:eastAsia="Calibri" w:cs="Calibri"/>
                <w:bCs/>
                <w:i/>
                <w:iCs/>
                <w:color w:val="A6A6A6"/>
                <w:sz w:val="20"/>
                <w:szCs w:val="20"/>
                <w:lang w:val="en-IE"/>
              </w:rPr>
            </w:pPr>
            <w:r w:rsidRPr="001F4AFD">
              <w:rPr>
                <w:rFonts w:eastAsia="Calibri" w:cs="Calibri"/>
                <w:bCs/>
                <w:i/>
                <w:iCs/>
                <w:color w:val="A6A6A6"/>
                <w:sz w:val="20"/>
                <w:szCs w:val="20"/>
                <w:lang w:val="en-IE"/>
              </w:rPr>
              <w:t>(Insert)</w:t>
            </w:r>
          </w:p>
        </w:tc>
      </w:tr>
    </w:tbl>
    <w:p w14:paraId="2BA955AA" w14:textId="77777777" w:rsidR="00E90057" w:rsidRDefault="00E90057" w:rsidP="00877DB0">
      <w:pPr>
        <w:pStyle w:val="BlockText"/>
        <w:spacing w:line="276" w:lineRule="auto"/>
        <w:ind w:left="0" w:right="-164"/>
        <w:rPr>
          <w:rFonts w:asciiTheme="minorHAnsi" w:hAnsiTheme="minorHAnsi" w:cs="Calibri"/>
          <w:b w:val="0"/>
          <w:sz w:val="20"/>
          <w:szCs w:val="20"/>
        </w:rPr>
      </w:pPr>
    </w:p>
    <w:tbl>
      <w:tblPr>
        <w:tblStyle w:val="TableGrid"/>
        <w:tblW w:w="9747" w:type="dxa"/>
        <w:tblLook w:val="04A0" w:firstRow="1" w:lastRow="0" w:firstColumn="1" w:lastColumn="0" w:noHBand="0" w:noVBand="1"/>
      </w:tblPr>
      <w:tblGrid>
        <w:gridCol w:w="8188"/>
        <w:gridCol w:w="1559"/>
      </w:tblGrid>
      <w:tr w:rsidR="008E5F3D" w14:paraId="3E3D0845" w14:textId="77777777" w:rsidTr="002C333E">
        <w:trPr>
          <w:trHeight w:val="416"/>
        </w:trPr>
        <w:tc>
          <w:tcPr>
            <w:tcW w:w="8188" w:type="dxa"/>
            <w:shd w:val="clear" w:color="auto" w:fill="D9D9D9" w:themeFill="background1" w:themeFillShade="D9"/>
            <w:vAlign w:val="center"/>
          </w:tcPr>
          <w:p w14:paraId="1A481A60" w14:textId="5BB5BA13" w:rsidR="008E5F3D" w:rsidRDefault="008E5F3D" w:rsidP="008E5F3D">
            <w:pPr>
              <w:jc w:val="both"/>
              <w:rPr>
                <w:rFonts w:cs="Calibri"/>
                <w:sz w:val="20"/>
                <w:szCs w:val="20"/>
              </w:rPr>
            </w:pPr>
            <w:r w:rsidRPr="001F4AFD">
              <w:rPr>
                <w:rFonts w:cs="Calibri"/>
                <w:b/>
                <w:sz w:val="20"/>
                <w:szCs w:val="20"/>
              </w:rPr>
              <w:t>4.1 (</w:t>
            </w:r>
            <w:r w:rsidR="0067324D">
              <w:rPr>
                <w:rFonts w:cs="Calibri"/>
                <w:b/>
                <w:sz w:val="20"/>
                <w:szCs w:val="20"/>
              </w:rPr>
              <w:t>h</w:t>
            </w:r>
            <w:r w:rsidRPr="001F4AFD">
              <w:rPr>
                <w:rFonts w:cs="Calibri"/>
                <w:b/>
                <w:sz w:val="20"/>
                <w:szCs w:val="20"/>
              </w:rPr>
              <w:t xml:space="preserve">) </w:t>
            </w:r>
            <w:r w:rsidR="00171B94" w:rsidRPr="00171B94">
              <w:rPr>
                <w:rFonts w:cs="Calibri"/>
                <w:b/>
                <w:sz w:val="20"/>
                <w:szCs w:val="20"/>
              </w:rPr>
              <w:t xml:space="preserve">Registered with the Veterinary Council of Ireland (VCI).   </w:t>
            </w:r>
          </w:p>
        </w:tc>
        <w:tc>
          <w:tcPr>
            <w:tcW w:w="1559" w:type="dxa"/>
            <w:shd w:val="clear" w:color="auto" w:fill="D9D9D9" w:themeFill="background1" w:themeFillShade="D9"/>
            <w:vAlign w:val="center"/>
          </w:tcPr>
          <w:p w14:paraId="5B289084" w14:textId="29DD551A" w:rsidR="008E5F3D" w:rsidRDefault="008E5F3D" w:rsidP="002C333E">
            <w:pPr>
              <w:jc w:val="center"/>
              <w:rPr>
                <w:rFonts w:cs="Calibri"/>
                <w:sz w:val="20"/>
                <w:szCs w:val="20"/>
              </w:rPr>
            </w:pPr>
            <w:r w:rsidRPr="001F4AFD">
              <w:rPr>
                <w:rFonts w:cs="Calibri"/>
                <w:b/>
                <w:sz w:val="20"/>
                <w:szCs w:val="20"/>
              </w:rPr>
              <w:t>Please confirm</w:t>
            </w:r>
            <w:r w:rsidR="00961D96">
              <w:rPr>
                <w:rFonts w:cs="Calibri"/>
                <w:b/>
                <w:sz w:val="20"/>
                <w:szCs w:val="20"/>
              </w:rPr>
              <w:t xml:space="preserve"> (Y/N)</w:t>
            </w:r>
          </w:p>
        </w:tc>
      </w:tr>
      <w:tr w:rsidR="008E5F3D" w14:paraId="56038965" w14:textId="77777777" w:rsidTr="002C333E">
        <w:tc>
          <w:tcPr>
            <w:tcW w:w="8188" w:type="dxa"/>
          </w:tcPr>
          <w:p w14:paraId="4673239F" w14:textId="32FDC234" w:rsidR="008E5F3D" w:rsidRPr="007340C6" w:rsidRDefault="008E5F3D" w:rsidP="008E5F3D">
            <w:pPr>
              <w:pStyle w:val="BlockText"/>
              <w:spacing w:line="276" w:lineRule="auto"/>
              <w:ind w:left="0" w:right="-164"/>
              <w:rPr>
                <w:rFonts w:asciiTheme="minorHAnsi" w:hAnsiTheme="minorHAnsi" w:cs="Calibri"/>
                <w:b w:val="0"/>
                <w:sz w:val="20"/>
                <w:szCs w:val="20"/>
              </w:rPr>
            </w:pPr>
            <w:r w:rsidRPr="00AA5CEA">
              <w:rPr>
                <w:b w:val="0"/>
                <w:sz w:val="20"/>
              </w:rPr>
              <w:t xml:space="preserve">I confirm that </w:t>
            </w:r>
            <w:r w:rsidR="00171B94">
              <w:rPr>
                <w:b w:val="0"/>
                <w:sz w:val="20"/>
              </w:rPr>
              <w:t xml:space="preserve">the proposed main veterinary practice </w:t>
            </w:r>
            <w:r w:rsidR="00171B94" w:rsidRPr="00171B94">
              <w:rPr>
                <w:b w:val="0"/>
                <w:sz w:val="20"/>
              </w:rPr>
              <w:t>and any</w:t>
            </w:r>
            <w:r w:rsidR="00171B94">
              <w:rPr>
                <w:b w:val="0"/>
                <w:sz w:val="20"/>
              </w:rPr>
              <w:t xml:space="preserve"> listed</w:t>
            </w:r>
            <w:r w:rsidR="00171B94" w:rsidRPr="00171B94">
              <w:rPr>
                <w:b w:val="0"/>
                <w:sz w:val="20"/>
              </w:rPr>
              <w:t xml:space="preserve"> subcontractors</w:t>
            </w:r>
            <w:r w:rsidR="00171B94">
              <w:rPr>
                <w:b w:val="0"/>
                <w:sz w:val="20"/>
              </w:rPr>
              <w:t xml:space="preserve"> are </w:t>
            </w:r>
            <w:r w:rsidR="00171B94" w:rsidRPr="00171B94">
              <w:rPr>
                <w:b w:val="0"/>
                <w:sz w:val="20"/>
              </w:rPr>
              <w:t xml:space="preserve">registered and hold an up-to-date valid registration with the Veterinary Council of Ireland (VCI).   </w:t>
            </w:r>
          </w:p>
        </w:tc>
        <w:tc>
          <w:tcPr>
            <w:tcW w:w="1559" w:type="dxa"/>
            <w:vAlign w:val="center"/>
          </w:tcPr>
          <w:p w14:paraId="4A2A5B76" w14:textId="77777777" w:rsidR="008E5F3D" w:rsidRDefault="008E5F3D" w:rsidP="002C333E">
            <w:pPr>
              <w:pStyle w:val="BlockText"/>
              <w:spacing w:line="276" w:lineRule="auto"/>
              <w:ind w:left="0" w:right="-164"/>
              <w:jc w:val="center"/>
              <w:rPr>
                <w:rFonts w:asciiTheme="minorHAnsi" w:hAnsiTheme="minorHAnsi" w:cs="Calibri"/>
                <w:b w:val="0"/>
                <w:sz w:val="20"/>
                <w:szCs w:val="20"/>
              </w:rPr>
            </w:pPr>
            <w:r w:rsidRPr="001F4AFD">
              <w:rPr>
                <w:rFonts w:eastAsia="Calibri" w:cs="Calibri"/>
                <w:bCs w:val="0"/>
                <w:i/>
                <w:iCs/>
                <w:color w:val="A6A6A6"/>
                <w:sz w:val="20"/>
                <w:szCs w:val="20"/>
                <w:lang w:val="en-IE"/>
              </w:rPr>
              <w:t>(Insert)</w:t>
            </w:r>
          </w:p>
        </w:tc>
      </w:tr>
      <w:tr w:rsidR="00701E1A" w14:paraId="2B51B936" w14:textId="77777777" w:rsidTr="00701E1A">
        <w:tc>
          <w:tcPr>
            <w:tcW w:w="8188" w:type="dxa"/>
            <w:shd w:val="clear" w:color="auto" w:fill="D9D9D9" w:themeFill="background1" w:themeFillShade="D9"/>
          </w:tcPr>
          <w:p w14:paraId="56627C7B" w14:textId="64B11681" w:rsidR="00701E1A" w:rsidRPr="0006760C" w:rsidRDefault="003A644A" w:rsidP="0067324D">
            <w:pPr>
              <w:pStyle w:val="BlockText"/>
              <w:spacing w:line="276" w:lineRule="auto"/>
              <w:ind w:left="0" w:right="-164"/>
              <w:rPr>
                <w:bCs w:val="0"/>
                <w:sz w:val="20"/>
              </w:rPr>
            </w:pPr>
            <w:r w:rsidRPr="0006760C">
              <w:rPr>
                <w:bCs w:val="0"/>
                <w:sz w:val="20"/>
              </w:rPr>
              <w:t>4.1 (</w:t>
            </w:r>
            <w:proofErr w:type="spellStart"/>
            <w:r w:rsidR="00440C9B">
              <w:rPr>
                <w:bCs w:val="0"/>
                <w:sz w:val="20"/>
              </w:rPr>
              <w:t>i</w:t>
            </w:r>
            <w:proofErr w:type="spellEnd"/>
            <w:r w:rsidRPr="0006760C">
              <w:rPr>
                <w:bCs w:val="0"/>
                <w:sz w:val="20"/>
              </w:rPr>
              <w:t xml:space="preserve">) </w:t>
            </w:r>
            <w:r w:rsidR="0006760C" w:rsidRPr="0006760C">
              <w:rPr>
                <w:bCs w:val="0"/>
                <w:sz w:val="20"/>
              </w:rPr>
              <w:t>Manpower</w:t>
            </w:r>
          </w:p>
        </w:tc>
        <w:tc>
          <w:tcPr>
            <w:tcW w:w="1559" w:type="dxa"/>
            <w:shd w:val="clear" w:color="auto" w:fill="D9D9D9" w:themeFill="background1" w:themeFillShade="D9"/>
            <w:vAlign w:val="center"/>
          </w:tcPr>
          <w:p w14:paraId="1B4E70FF" w14:textId="6B14347C" w:rsidR="00701E1A" w:rsidRPr="001F4AFD" w:rsidRDefault="00701E1A" w:rsidP="009C7A3C">
            <w:pPr>
              <w:pStyle w:val="BlockText"/>
              <w:spacing w:line="276" w:lineRule="auto"/>
              <w:ind w:left="0" w:right="-164"/>
              <w:jc w:val="center"/>
              <w:rPr>
                <w:rFonts w:eastAsia="Calibri" w:cs="Calibri"/>
                <w:bCs w:val="0"/>
                <w:i/>
                <w:iCs/>
                <w:color w:val="A6A6A6"/>
                <w:sz w:val="20"/>
                <w:szCs w:val="20"/>
                <w:lang w:val="en-IE"/>
              </w:rPr>
            </w:pPr>
            <w:r w:rsidRPr="001F4AFD">
              <w:rPr>
                <w:rFonts w:cs="Calibri"/>
                <w:sz w:val="20"/>
                <w:szCs w:val="20"/>
              </w:rPr>
              <w:t>Please confirm</w:t>
            </w:r>
            <w:r>
              <w:rPr>
                <w:rFonts w:cs="Calibri"/>
                <w:sz w:val="20"/>
                <w:szCs w:val="20"/>
              </w:rPr>
              <w:t xml:space="preserve"> (Y/N)</w:t>
            </w:r>
          </w:p>
        </w:tc>
      </w:tr>
      <w:tr w:rsidR="00701E1A" w14:paraId="2DCB2E81" w14:textId="77777777" w:rsidTr="0006760C">
        <w:trPr>
          <w:trHeight w:val="385"/>
        </w:trPr>
        <w:tc>
          <w:tcPr>
            <w:tcW w:w="8188" w:type="dxa"/>
          </w:tcPr>
          <w:p w14:paraId="5D19F7C0" w14:textId="55372694" w:rsidR="00701E1A" w:rsidRDefault="0006760C" w:rsidP="0067324D">
            <w:pPr>
              <w:pStyle w:val="BlockText"/>
              <w:spacing w:line="276" w:lineRule="auto"/>
              <w:ind w:left="0" w:right="-164"/>
              <w:rPr>
                <w:b w:val="0"/>
                <w:sz w:val="20"/>
              </w:rPr>
            </w:pPr>
            <w:r>
              <w:rPr>
                <w:b w:val="0"/>
                <w:sz w:val="20"/>
              </w:rPr>
              <w:t xml:space="preserve">I confirm that </w:t>
            </w:r>
            <w:r w:rsidR="00B57EEE">
              <w:rPr>
                <w:b w:val="0"/>
                <w:sz w:val="20"/>
              </w:rPr>
              <w:t xml:space="preserve">we </w:t>
            </w:r>
            <w:r w:rsidR="00440C9B">
              <w:rPr>
                <w:b w:val="0"/>
                <w:sz w:val="20"/>
              </w:rPr>
              <w:t>can</w:t>
            </w:r>
            <w:r w:rsidR="00B57EEE">
              <w:rPr>
                <w:b w:val="0"/>
                <w:sz w:val="20"/>
              </w:rPr>
              <w:t xml:space="preserve"> </w:t>
            </w:r>
            <w:r w:rsidRPr="0006760C">
              <w:rPr>
                <w:b w:val="0"/>
                <w:sz w:val="20"/>
              </w:rPr>
              <w:t>provide the contracting authority with</w:t>
            </w:r>
            <w:r w:rsidR="00440C9B">
              <w:rPr>
                <w:b w:val="0"/>
                <w:sz w:val="20"/>
              </w:rPr>
              <w:t xml:space="preserve"> continues access to</w:t>
            </w:r>
            <w:r w:rsidR="00B57EEE">
              <w:rPr>
                <w:b w:val="0"/>
                <w:sz w:val="20"/>
              </w:rPr>
              <w:t xml:space="preserve"> the following </w:t>
            </w:r>
            <w:r w:rsidR="00440C9B">
              <w:rPr>
                <w:b w:val="0"/>
                <w:sz w:val="20"/>
              </w:rPr>
              <w:t>personal</w:t>
            </w:r>
            <w:r w:rsidR="00B57EEE">
              <w:rPr>
                <w:b w:val="0"/>
                <w:sz w:val="20"/>
              </w:rPr>
              <w:t xml:space="preserve"> to carry out the services outlined in section 2 of the ITT document.</w:t>
            </w:r>
          </w:p>
          <w:p w14:paraId="0791B9D4" w14:textId="77777777" w:rsidR="00B57EEE" w:rsidRDefault="00B57EEE" w:rsidP="0067324D">
            <w:pPr>
              <w:pStyle w:val="BlockText"/>
              <w:spacing w:line="276" w:lineRule="auto"/>
              <w:ind w:left="0" w:right="-164"/>
              <w:rPr>
                <w:b w:val="0"/>
                <w:sz w:val="20"/>
              </w:rPr>
            </w:pPr>
          </w:p>
          <w:p w14:paraId="39170A57" w14:textId="77777777" w:rsidR="00440C9B" w:rsidRPr="00440C9B" w:rsidRDefault="00440C9B" w:rsidP="00440C9B">
            <w:pPr>
              <w:pStyle w:val="BlockText"/>
              <w:numPr>
                <w:ilvl w:val="0"/>
                <w:numId w:val="13"/>
              </w:numPr>
              <w:ind w:right="-164"/>
              <w:rPr>
                <w:b w:val="0"/>
                <w:sz w:val="20"/>
              </w:rPr>
            </w:pPr>
            <w:r w:rsidRPr="00440C9B">
              <w:rPr>
                <w:b w:val="0"/>
                <w:sz w:val="20"/>
              </w:rPr>
              <w:t xml:space="preserve">2 x Senior Equine Veterinary practitioners </w:t>
            </w:r>
            <w:r w:rsidRPr="00440C9B">
              <w:rPr>
                <w:b w:val="0"/>
                <w:sz w:val="20"/>
              </w:rPr>
              <w:tab/>
              <w:t>(15+ years’ Equine Reproductive experience)</w:t>
            </w:r>
          </w:p>
          <w:p w14:paraId="43F48F69" w14:textId="77777777" w:rsidR="00440C9B" w:rsidRPr="00440C9B" w:rsidRDefault="00440C9B" w:rsidP="00440C9B">
            <w:pPr>
              <w:pStyle w:val="BlockText"/>
              <w:numPr>
                <w:ilvl w:val="0"/>
                <w:numId w:val="13"/>
              </w:numPr>
              <w:ind w:right="-164"/>
              <w:rPr>
                <w:b w:val="0"/>
                <w:sz w:val="20"/>
              </w:rPr>
            </w:pPr>
            <w:r w:rsidRPr="00440C9B">
              <w:rPr>
                <w:b w:val="0"/>
                <w:sz w:val="20"/>
              </w:rPr>
              <w:t xml:space="preserve">2 x Senior Equine Veterinary Surgeons </w:t>
            </w:r>
            <w:r w:rsidRPr="00440C9B">
              <w:rPr>
                <w:b w:val="0"/>
                <w:sz w:val="20"/>
              </w:rPr>
              <w:tab/>
              <w:t>(15+ years’ Equine Surgery experience)</w:t>
            </w:r>
          </w:p>
          <w:p w14:paraId="182E86E3" w14:textId="77777777" w:rsidR="00440C9B" w:rsidRPr="00440C9B" w:rsidRDefault="00440C9B" w:rsidP="00440C9B">
            <w:pPr>
              <w:pStyle w:val="BlockText"/>
              <w:numPr>
                <w:ilvl w:val="0"/>
                <w:numId w:val="13"/>
              </w:numPr>
              <w:ind w:right="-164"/>
              <w:rPr>
                <w:b w:val="0"/>
                <w:sz w:val="20"/>
              </w:rPr>
            </w:pPr>
            <w:r w:rsidRPr="00440C9B">
              <w:rPr>
                <w:b w:val="0"/>
                <w:sz w:val="20"/>
              </w:rPr>
              <w:t xml:space="preserve">3 x Junior Equine Veterinary practitioners </w:t>
            </w:r>
            <w:r w:rsidRPr="00440C9B">
              <w:rPr>
                <w:b w:val="0"/>
                <w:sz w:val="20"/>
              </w:rPr>
              <w:tab/>
              <w:t>(2+ years’ Equine Veterinary Experience)</w:t>
            </w:r>
          </w:p>
          <w:p w14:paraId="30B4ABA2" w14:textId="317FBC55" w:rsidR="00B57EEE" w:rsidRDefault="00B57EEE" w:rsidP="00B57EEE">
            <w:pPr>
              <w:pStyle w:val="BlockText"/>
              <w:spacing w:line="276" w:lineRule="auto"/>
              <w:ind w:left="720" w:right="-164"/>
              <w:rPr>
                <w:b w:val="0"/>
                <w:sz w:val="20"/>
              </w:rPr>
            </w:pPr>
          </w:p>
        </w:tc>
        <w:tc>
          <w:tcPr>
            <w:tcW w:w="1559" w:type="dxa"/>
            <w:vAlign w:val="center"/>
          </w:tcPr>
          <w:p w14:paraId="1E293461" w14:textId="632F8FE3" w:rsidR="00701E1A" w:rsidRPr="001F4AFD" w:rsidRDefault="0006760C" w:rsidP="009C7A3C">
            <w:pPr>
              <w:pStyle w:val="BlockText"/>
              <w:spacing w:line="276" w:lineRule="auto"/>
              <w:ind w:left="0" w:right="-164"/>
              <w:jc w:val="center"/>
              <w:rPr>
                <w:rFonts w:eastAsia="Calibri" w:cs="Calibri"/>
                <w:bCs w:val="0"/>
                <w:i/>
                <w:iCs/>
                <w:color w:val="A6A6A6"/>
                <w:sz w:val="20"/>
                <w:szCs w:val="20"/>
                <w:lang w:val="en-IE"/>
              </w:rPr>
            </w:pPr>
            <w:r w:rsidRPr="001F4AFD">
              <w:rPr>
                <w:rFonts w:eastAsia="Calibri" w:cs="Calibri"/>
                <w:bCs w:val="0"/>
                <w:i/>
                <w:iCs/>
                <w:color w:val="A6A6A6"/>
                <w:sz w:val="20"/>
                <w:szCs w:val="20"/>
                <w:lang w:val="en-IE"/>
              </w:rPr>
              <w:t>(Insert)</w:t>
            </w:r>
          </w:p>
        </w:tc>
      </w:tr>
      <w:tr w:rsidR="003A644A" w14:paraId="0CA8C500" w14:textId="77777777" w:rsidTr="003A644A">
        <w:trPr>
          <w:trHeight w:val="385"/>
        </w:trPr>
        <w:tc>
          <w:tcPr>
            <w:tcW w:w="8188" w:type="dxa"/>
            <w:shd w:val="clear" w:color="auto" w:fill="D9D9D9" w:themeFill="background1" w:themeFillShade="D9"/>
          </w:tcPr>
          <w:p w14:paraId="115BA7AB" w14:textId="742E18F7" w:rsidR="003A644A" w:rsidRDefault="003A644A" w:rsidP="0067324D">
            <w:pPr>
              <w:pStyle w:val="BlockText"/>
              <w:spacing w:line="276" w:lineRule="auto"/>
              <w:ind w:left="0" w:right="-164"/>
              <w:rPr>
                <w:b w:val="0"/>
                <w:sz w:val="20"/>
              </w:rPr>
            </w:pPr>
            <w:r w:rsidRPr="0006760C">
              <w:rPr>
                <w:bCs w:val="0"/>
                <w:sz w:val="20"/>
              </w:rPr>
              <w:t>4.1 (</w:t>
            </w:r>
            <w:r w:rsidR="00440C9B">
              <w:rPr>
                <w:bCs w:val="0"/>
                <w:sz w:val="20"/>
              </w:rPr>
              <w:t>j</w:t>
            </w:r>
            <w:r w:rsidRPr="0006760C">
              <w:rPr>
                <w:bCs w:val="0"/>
                <w:sz w:val="20"/>
              </w:rPr>
              <w:t>)</w:t>
            </w:r>
            <w:r>
              <w:rPr>
                <w:bCs w:val="0"/>
                <w:sz w:val="20"/>
              </w:rPr>
              <w:t xml:space="preserve"> </w:t>
            </w:r>
            <w:r>
              <w:rPr>
                <w:sz w:val="20"/>
                <w:szCs w:val="20"/>
              </w:rPr>
              <w:t>Equine Hospital/Surgical Facility</w:t>
            </w:r>
          </w:p>
        </w:tc>
        <w:tc>
          <w:tcPr>
            <w:tcW w:w="1559" w:type="dxa"/>
            <w:shd w:val="clear" w:color="auto" w:fill="D9D9D9" w:themeFill="background1" w:themeFillShade="D9"/>
            <w:vAlign w:val="center"/>
          </w:tcPr>
          <w:p w14:paraId="043BFEC0" w14:textId="2958AB0E" w:rsidR="003A644A" w:rsidRPr="001F4AFD" w:rsidRDefault="003A644A" w:rsidP="009C7A3C">
            <w:pPr>
              <w:pStyle w:val="BlockText"/>
              <w:spacing w:line="276" w:lineRule="auto"/>
              <w:ind w:left="0" w:right="-164"/>
              <w:jc w:val="center"/>
              <w:rPr>
                <w:rFonts w:eastAsia="Calibri" w:cs="Calibri"/>
                <w:bCs w:val="0"/>
                <w:i/>
                <w:iCs/>
                <w:color w:val="A6A6A6"/>
                <w:sz w:val="20"/>
                <w:szCs w:val="20"/>
                <w:lang w:val="en-IE"/>
              </w:rPr>
            </w:pPr>
            <w:r w:rsidRPr="001F4AFD">
              <w:rPr>
                <w:rFonts w:cs="Calibri"/>
                <w:sz w:val="20"/>
                <w:szCs w:val="20"/>
              </w:rPr>
              <w:t>Please confirm</w:t>
            </w:r>
            <w:r>
              <w:rPr>
                <w:rFonts w:cs="Calibri"/>
                <w:sz w:val="20"/>
                <w:szCs w:val="20"/>
              </w:rPr>
              <w:t xml:space="preserve"> (Y/N)</w:t>
            </w:r>
          </w:p>
        </w:tc>
      </w:tr>
      <w:tr w:rsidR="003A644A" w14:paraId="7C31B57E" w14:textId="77777777" w:rsidTr="0006760C">
        <w:trPr>
          <w:trHeight w:val="385"/>
        </w:trPr>
        <w:tc>
          <w:tcPr>
            <w:tcW w:w="8188" w:type="dxa"/>
          </w:tcPr>
          <w:p w14:paraId="3DA06759" w14:textId="56B2294E" w:rsidR="003A644A" w:rsidRDefault="003A644A" w:rsidP="0067324D">
            <w:pPr>
              <w:pStyle w:val="BlockText"/>
              <w:spacing w:line="276" w:lineRule="auto"/>
              <w:ind w:left="0" w:right="-164"/>
              <w:rPr>
                <w:b w:val="0"/>
                <w:sz w:val="20"/>
              </w:rPr>
            </w:pPr>
            <w:r>
              <w:rPr>
                <w:b w:val="0"/>
                <w:sz w:val="20"/>
              </w:rPr>
              <w:t xml:space="preserve">I confirm that we </w:t>
            </w:r>
            <w:r w:rsidRPr="003A644A">
              <w:rPr>
                <w:b w:val="0"/>
                <w:sz w:val="20"/>
              </w:rPr>
              <w:t xml:space="preserve">own, operate, or have guaranteed immediate referral access 24/7/365 to a fully equipped, modern equine hospital/surgical facility within </w:t>
            </w:r>
            <w:r w:rsidR="001B4A9A">
              <w:rPr>
                <w:b w:val="0"/>
                <w:sz w:val="20"/>
              </w:rPr>
              <w:t>20-minute</w:t>
            </w:r>
            <w:r w:rsidR="00440C9B">
              <w:rPr>
                <w:b w:val="0"/>
                <w:sz w:val="20"/>
              </w:rPr>
              <w:t xml:space="preserve"> drive</w:t>
            </w:r>
            <w:r w:rsidRPr="003A644A">
              <w:rPr>
                <w:b w:val="0"/>
                <w:sz w:val="20"/>
              </w:rPr>
              <w:t xml:space="preserve"> of the Irish National Stud site in Tully, Co. Kildare.</w:t>
            </w:r>
          </w:p>
        </w:tc>
        <w:tc>
          <w:tcPr>
            <w:tcW w:w="1559" w:type="dxa"/>
            <w:vAlign w:val="center"/>
          </w:tcPr>
          <w:p w14:paraId="4DA98A76" w14:textId="4DF346F1" w:rsidR="003A644A" w:rsidRPr="001F4AFD" w:rsidRDefault="003A644A" w:rsidP="009C7A3C">
            <w:pPr>
              <w:pStyle w:val="BlockText"/>
              <w:spacing w:line="276" w:lineRule="auto"/>
              <w:ind w:left="0" w:right="-164"/>
              <w:jc w:val="center"/>
              <w:rPr>
                <w:rFonts w:eastAsia="Calibri" w:cs="Calibri"/>
                <w:bCs w:val="0"/>
                <w:i/>
                <w:iCs/>
                <w:color w:val="A6A6A6"/>
                <w:sz w:val="20"/>
                <w:szCs w:val="20"/>
                <w:lang w:val="en-IE"/>
              </w:rPr>
            </w:pPr>
            <w:r w:rsidRPr="001F4AFD">
              <w:rPr>
                <w:rFonts w:eastAsia="Calibri" w:cs="Calibri"/>
                <w:bCs w:val="0"/>
                <w:i/>
                <w:iCs/>
                <w:color w:val="A6A6A6"/>
                <w:sz w:val="20"/>
                <w:szCs w:val="20"/>
                <w:lang w:val="en-IE"/>
              </w:rPr>
              <w:t>(Insert)</w:t>
            </w:r>
          </w:p>
        </w:tc>
      </w:tr>
      <w:tr w:rsidR="00F76ABE" w14:paraId="2B7C3BDF" w14:textId="77777777" w:rsidTr="00F76ABE">
        <w:trPr>
          <w:trHeight w:val="385"/>
        </w:trPr>
        <w:tc>
          <w:tcPr>
            <w:tcW w:w="8188" w:type="dxa"/>
            <w:shd w:val="clear" w:color="auto" w:fill="D9D9D9" w:themeFill="background1" w:themeFillShade="D9"/>
          </w:tcPr>
          <w:p w14:paraId="6A50B8B1" w14:textId="0C94C12B" w:rsidR="00F76ABE" w:rsidRDefault="00F76ABE" w:rsidP="0067324D">
            <w:pPr>
              <w:pStyle w:val="BlockText"/>
              <w:spacing w:line="276" w:lineRule="auto"/>
              <w:ind w:left="0" w:right="-164"/>
              <w:rPr>
                <w:b w:val="0"/>
                <w:sz w:val="20"/>
              </w:rPr>
            </w:pPr>
            <w:r w:rsidRPr="00440C9B">
              <w:rPr>
                <w:bCs w:val="0"/>
                <w:sz w:val="20"/>
              </w:rPr>
              <w:t>4.1 (</w:t>
            </w:r>
            <w:r w:rsidR="00440C9B" w:rsidRPr="00440C9B">
              <w:rPr>
                <w:bCs w:val="0"/>
                <w:sz w:val="20"/>
              </w:rPr>
              <w:t>k</w:t>
            </w:r>
            <w:r w:rsidRPr="00440C9B">
              <w:rPr>
                <w:bCs w:val="0"/>
                <w:sz w:val="20"/>
              </w:rPr>
              <w:t>)</w:t>
            </w:r>
            <w:r>
              <w:rPr>
                <w:b w:val="0"/>
                <w:sz w:val="20"/>
              </w:rPr>
              <w:t xml:space="preserve"> </w:t>
            </w:r>
            <w:r>
              <w:rPr>
                <w:sz w:val="20"/>
              </w:rPr>
              <w:t>E</w:t>
            </w:r>
            <w:r>
              <w:rPr>
                <w:rFonts w:cstheme="minorHAnsi"/>
                <w:sz w:val="20"/>
                <w:szCs w:val="20"/>
              </w:rPr>
              <w:t>nvironmental Management Policy</w:t>
            </w:r>
          </w:p>
        </w:tc>
        <w:tc>
          <w:tcPr>
            <w:tcW w:w="1559" w:type="dxa"/>
            <w:shd w:val="clear" w:color="auto" w:fill="D9D9D9" w:themeFill="background1" w:themeFillShade="D9"/>
            <w:vAlign w:val="center"/>
          </w:tcPr>
          <w:p w14:paraId="35CA4315" w14:textId="2E4D1987" w:rsidR="00F76ABE" w:rsidRPr="001F4AFD" w:rsidRDefault="00F76ABE" w:rsidP="009C7A3C">
            <w:pPr>
              <w:pStyle w:val="BlockText"/>
              <w:spacing w:line="276" w:lineRule="auto"/>
              <w:ind w:left="0" w:right="-164"/>
              <w:jc w:val="center"/>
              <w:rPr>
                <w:rFonts w:eastAsia="Calibri" w:cs="Calibri"/>
                <w:bCs w:val="0"/>
                <w:i/>
                <w:iCs/>
                <w:color w:val="A6A6A6"/>
                <w:sz w:val="20"/>
                <w:szCs w:val="20"/>
                <w:lang w:val="en-IE"/>
              </w:rPr>
            </w:pPr>
            <w:r w:rsidRPr="001F4AFD">
              <w:rPr>
                <w:rFonts w:cs="Calibri"/>
                <w:sz w:val="20"/>
                <w:szCs w:val="20"/>
              </w:rPr>
              <w:t>Please confirm</w:t>
            </w:r>
            <w:r>
              <w:rPr>
                <w:rFonts w:cs="Calibri"/>
                <w:sz w:val="20"/>
                <w:szCs w:val="20"/>
              </w:rPr>
              <w:t xml:space="preserve"> (Y/N)</w:t>
            </w:r>
          </w:p>
        </w:tc>
      </w:tr>
      <w:tr w:rsidR="00F76ABE" w14:paraId="46B95A50" w14:textId="77777777" w:rsidTr="0006760C">
        <w:trPr>
          <w:trHeight w:val="385"/>
        </w:trPr>
        <w:tc>
          <w:tcPr>
            <w:tcW w:w="8188" w:type="dxa"/>
          </w:tcPr>
          <w:p w14:paraId="253D73F7" w14:textId="245DC84C" w:rsidR="00F76ABE" w:rsidRDefault="00F76ABE" w:rsidP="0067324D">
            <w:pPr>
              <w:pStyle w:val="BlockText"/>
              <w:spacing w:line="276" w:lineRule="auto"/>
              <w:ind w:left="0" w:right="-164"/>
              <w:rPr>
                <w:b w:val="0"/>
                <w:sz w:val="20"/>
              </w:rPr>
            </w:pPr>
            <w:r>
              <w:rPr>
                <w:b w:val="0"/>
                <w:sz w:val="20"/>
              </w:rPr>
              <w:t xml:space="preserve">I confirm we </w:t>
            </w:r>
            <w:r w:rsidRPr="00F76ABE">
              <w:rPr>
                <w:b w:val="0"/>
                <w:sz w:val="20"/>
              </w:rPr>
              <w:t xml:space="preserve">have an environmental management policy in place outlining </w:t>
            </w:r>
            <w:r>
              <w:rPr>
                <w:b w:val="0"/>
                <w:sz w:val="20"/>
              </w:rPr>
              <w:t>our</w:t>
            </w:r>
            <w:r w:rsidRPr="00F76ABE">
              <w:rPr>
                <w:b w:val="0"/>
                <w:sz w:val="20"/>
              </w:rPr>
              <w:t xml:space="preserve"> commitment to sustainability</w:t>
            </w:r>
            <w:r>
              <w:rPr>
                <w:b w:val="0"/>
                <w:sz w:val="20"/>
              </w:rPr>
              <w:t xml:space="preserve"> and</w:t>
            </w:r>
            <w:r w:rsidRPr="00F76ABE">
              <w:rPr>
                <w:b w:val="0"/>
                <w:sz w:val="20"/>
              </w:rPr>
              <w:t xml:space="preserve"> pollution prevention</w:t>
            </w:r>
            <w:r>
              <w:rPr>
                <w:b w:val="0"/>
                <w:sz w:val="20"/>
              </w:rPr>
              <w:t>.</w:t>
            </w:r>
          </w:p>
        </w:tc>
        <w:tc>
          <w:tcPr>
            <w:tcW w:w="1559" w:type="dxa"/>
            <w:vAlign w:val="center"/>
          </w:tcPr>
          <w:p w14:paraId="419686AC" w14:textId="753187C0" w:rsidR="00F76ABE" w:rsidRPr="001F4AFD" w:rsidRDefault="00F76ABE" w:rsidP="009C7A3C">
            <w:pPr>
              <w:pStyle w:val="BlockText"/>
              <w:spacing w:line="276" w:lineRule="auto"/>
              <w:ind w:left="0" w:right="-164"/>
              <w:jc w:val="center"/>
              <w:rPr>
                <w:rFonts w:eastAsia="Calibri" w:cs="Calibri"/>
                <w:bCs w:val="0"/>
                <w:i/>
                <w:iCs/>
                <w:color w:val="A6A6A6"/>
                <w:sz w:val="20"/>
                <w:szCs w:val="20"/>
                <w:lang w:val="en-IE"/>
              </w:rPr>
            </w:pPr>
            <w:r w:rsidRPr="001F4AFD">
              <w:rPr>
                <w:rFonts w:eastAsia="Calibri" w:cs="Calibri"/>
                <w:bCs w:val="0"/>
                <w:i/>
                <w:iCs/>
                <w:color w:val="A6A6A6"/>
                <w:sz w:val="20"/>
                <w:szCs w:val="20"/>
                <w:lang w:val="en-IE"/>
              </w:rPr>
              <w:t>(Insert)</w:t>
            </w:r>
          </w:p>
        </w:tc>
      </w:tr>
    </w:tbl>
    <w:p w14:paraId="5E26C624" w14:textId="77777777" w:rsidR="00E90057" w:rsidRDefault="00E90057" w:rsidP="00877DB0">
      <w:pPr>
        <w:pStyle w:val="BlockText"/>
        <w:spacing w:line="276" w:lineRule="auto"/>
        <w:ind w:left="0" w:right="-164"/>
        <w:rPr>
          <w:rFonts w:asciiTheme="minorHAnsi" w:hAnsiTheme="minorHAnsi" w:cs="Calibri"/>
          <w:b w:val="0"/>
          <w:sz w:val="20"/>
          <w:szCs w:val="20"/>
        </w:rPr>
      </w:pPr>
    </w:p>
    <w:p w14:paraId="108C493E" w14:textId="77777777" w:rsidR="00877DB0" w:rsidRPr="001F4AFD" w:rsidRDefault="00877DB0" w:rsidP="00877DB0">
      <w:pPr>
        <w:pStyle w:val="BlockText"/>
        <w:spacing w:line="276" w:lineRule="auto"/>
        <w:ind w:left="0" w:right="-164"/>
        <w:rPr>
          <w:rFonts w:asciiTheme="minorHAnsi" w:hAnsiTheme="minorHAnsi" w:cs="Arial"/>
          <w:b w:val="0"/>
          <w:sz w:val="20"/>
          <w:szCs w:val="20"/>
        </w:rPr>
      </w:pPr>
      <w:r w:rsidRPr="001F4AFD">
        <w:rPr>
          <w:rFonts w:asciiTheme="minorHAnsi" w:hAnsiTheme="minorHAnsi" w:cs="Calibri"/>
          <w:b w:val="0"/>
          <w:sz w:val="20"/>
          <w:szCs w:val="20"/>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p w14:paraId="70E29428" w14:textId="77777777" w:rsidR="00877DB0" w:rsidRDefault="00877DB0" w:rsidP="00877DB0">
      <w:pPr>
        <w:pStyle w:val="BlockText"/>
        <w:spacing w:line="276" w:lineRule="auto"/>
        <w:ind w:left="0" w:right="-164"/>
        <w:jc w:val="center"/>
        <w:rPr>
          <w:rFonts w:asciiTheme="minorHAnsi" w:hAnsiTheme="minorHAnsi" w:cs="Calibri"/>
          <w:sz w:val="20"/>
          <w:szCs w:val="20"/>
        </w:rPr>
      </w:pPr>
    </w:p>
    <w:p w14:paraId="3F5AAB0E" w14:textId="77777777" w:rsidR="00877DB0" w:rsidRPr="001F4AFD" w:rsidRDefault="00877DB0" w:rsidP="00877DB0">
      <w:pPr>
        <w:pStyle w:val="BlockText"/>
        <w:spacing w:line="276" w:lineRule="auto"/>
        <w:ind w:left="0" w:right="-164"/>
        <w:jc w:val="center"/>
        <w:rPr>
          <w:rFonts w:asciiTheme="minorHAnsi" w:hAnsiTheme="minorHAnsi" w:cs="Calibri"/>
          <w:sz w:val="20"/>
          <w:szCs w:val="20"/>
        </w:rPr>
      </w:pPr>
      <w:r w:rsidRPr="001F4AFD">
        <w:rPr>
          <w:rFonts w:asciiTheme="minorHAnsi" w:hAnsiTheme="minorHAnsi" w:cs="Calibri"/>
          <w:sz w:val="20"/>
          <w:szCs w:val="20"/>
        </w:rPr>
        <w:t>THIS FORM MUST BE COMPLETED AND SIGNED BY A DULY AUTHORISED OFFICER OF THE TENDERER’S ORGANISATION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5"/>
        <w:gridCol w:w="2304"/>
        <w:gridCol w:w="2303"/>
        <w:gridCol w:w="2588"/>
      </w:tblGrid>
      <w:tr w:rsidR="00877DB0" w:rsidRPr="001F4AFD" w14:paraId="6B956DDB" w14:textId="77777777" w:rsidTr="00877DB0">
        <w:trPr>
          <w:trHeight w:val="391"/>
        </w:trPr>
        <w:tc>
          <w:tcPr>
            <w:tcW w:w="2445" w:type="dxa"/>
            <w:vAlign w:val="center"/>
          </w:tcPr>
          <w:p w14:paraId="146120EA"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SIGNATURE</w:t>
            </w:r>
          </w:p>
        </w:tc>
        <w:tc>
          <w:tcPr>
            <w:tcW w:w="2304" w:type="dxa"/>
            <w:vAlign w:val="center"/>
          </w:tcPr>
          <w:p w14:paraId="6D3868E7"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c>
          <w:tcPr>
            <w:tcW w:w="2303" w:type="dxa"/>
            <w:vAlign w:val="center"/>
          </w:tcPr>
          <w:p w14:paraId="281D5317"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Date</w:t>
            </w:r>
          </w:p>
        </w:tc>
        <w:tc>
          <w:tcPr>
            <w:tcW w:w="2588" w:type="dxa"/>
            <w:vAlign w:val="center"/>
          </w:tcPr>
          <w:p w14:paraId="080965DC"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r>
      <w:tr w:rsidR="00877DB0" w:rsidRPr="001F4AFD" w14:paraId="42309CD7" w14:textId="77777777" w:rsidTr="00877DB0">
        <w:trPr>
          <w:trHeight w:val="391"/>
        </w:trPr>
        <w:tc>
          <w:tcPr>
            <w:tcW w:w="2445" w:type="dxa"/>
            <w:vAlign w:val="center"/>
          </w:tcPr>
          <w:p w14:paraId="5EA44898"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Name</w:t>
            </w:r>
          </w:p>
        </w:tc>
        <w:tc>
          <w:tcPr>
            <w:tcW w:w="2304" w:type="dxa"/>
            <w:vAlign w:val="center"/>
          </w:tcPr>
          <w:p w14:paraId="5F81C78F"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c>
          <w:tcPr>
            <w:tcW w:w="2303" w:type="dxa"/>
            <w:vAlign w:val="center"/>
          </w:tcPr>
          <w:p w14:paraId="10D198B6"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Position</w:t>
            </w:r>
          </w:p>
        </w:tc>
        <w:tc>
          <w:tcPr>
            <w:tcW w:w="2588" w:type="dxa"/>
            <w:vAlign w:val="center"/>
          </w:tcPr>
          <w:p w14:paraId="53DC36D6"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r>
      <w:tr w:rsidR="00877DB0" w:rsidRPr="001F4AFD" w14:paraId="5043EAE7" w14:textId="77777777" w:rsidTr="00877DB0">
        <w:trPr>
          <w:trHeight w:val="391"/>
        </w:trPr>
        <w:tc>
          <w:tcPr>
            <w:tcW w:w="2445" w:type="dxa"/>
            <w:vAlign w:val="center"/>
          </w:tcPr>
          <w:p w14:paraId="5DFDA990"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Telephone</w:t>
            </w:r>
          </w:p>
        </w:tc>
        <w:tc>
          <w:tcPr>
            <w:tcW w:w="2304" w:type="dxa"/>
            <w:vAlign w:val="center"/>
          </w:tcPr>
          <w:p w14:paraId="675EE1C3"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c>
          <w:tcPr>
            <w:tcW w:w="2303" w:type="dxa"/>
            <w:vAlign w:val="center"/>
          </w:tcPr>
          <w:p w14:paraId="3E07D79F"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Email</w:t>
            </w:r>
          </w:p>
        </w:tc>
        <w:tc>
          <w:tcPr>
            <w:tcW w:w="2588" w:type="dxa"/>
            <w:vAlign w:val="center"/>
          </w:tcPr>
          <w:p w14:paraId="4DE7CA2C"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r>
    </w:tbl>
    <w:p w14:paraId="58976F7E" w14:textId="77777777" w:rsidR="000D5C3D" w:rsidRDefault="000D5C3D" w:rsidP="00877DB0">
      <w:pPr>
        <w:pStyle w:val="BlockText"/>
        <w:spacing w:line="276" w:lineRule="auto"/>
        <w:ind w:left="0" w:right="-164"/>
        <w:rPr>
          <w:i/>
          <w:sz w:val="20"/>
        </w:rPr>
      </w:pPr>
    </w:p>
    <w:p w14:paraId="449D0ADE" w14:textId="77777777" w:rsidR="001B6D65" w:rsidRDefault="001B6D65" w:rsidP="001B6D65">
      <w:pPr>
        <w:pStyle w:val="BodyText3"/>
        <w:spacing w:after="0"/>
        <w:jc w:val="both"/>
        <w:rPr>
          <w:rFonts w:ascii="Calibri" w:hAnsi="Calibri"/>
          <w:i/>
          <w:sz w:val="20"/>
          <w:szCs w:val="22"/>
        </w:rPr>
      </w:pPr>
    </w:p>
    <w:p w14:paraId="0DC49C8F" w14:textId="77777777" w:rsidR="001B6D65" w:rsidRDefault="001B6D65" w:rsidP="001B6D65">
      <w:pPr>
        <w:pStyle w:val="BodyText3"/>
        <w:spacing w:after="0"/>
        <w:jc w:val="both"/>
        <w:rPr>
          <w:rFonts w:ascii="Calibri" w:hAnsi="Calibri"/>
          <w:i/>
          <w:sz w:val="20"/>
          <w:szCs w:val="22"/>
        </w:rPr>
      </w:pPr>
    </w:p>
    <w:p w14:paraId="621BDE75" w14:textId="77777777" w:rsidR="00961D96" w:rsidRDefault="00961D96" w:rsidP="001B6D65">
      <w:pPr>
        <w:pStyle w:val="BodyText3"/>
        <w:spacing w:after="0"/>
        <w:jc w:val="both"/>
        <w:rPr>
          <w:rFonts w:ascii="Calibri" w:hAnsi="Calibri"/>
          <w:i/>
          <w:sz w:val="20"/>
          <w:szCs w:val="22"/>
        </w:rPr>
      </w:pPr>
    </w:p>
    <w:p w14:paraId="373FC992" w14:textId="77777777" w:rsidR="00961D96" w:rsidRDefault="00961D96" w:rsidP="001B6D65">
      <w:pPr>
        <w:pStyle w:val="BodyText3"/>
        <w:spacing w:after="0"/>
        <w:jc w:val="both"/>
        <w:rPr>
          <w:rFonts w:ascii="Calibri" w:hAnsi="Calibri"/>
          <w:i/>
          <w:sz w:val="20"/>
          <w:szCs w:val="22"/>
        </w:rPr>
      </w:pPr>
    </w:p>
    <w:p w14:paraId="0A21D79C" w14:textId="77777777" w:rsidR="00961D96" w:rsidRDefault="00961D96" w:rsidP="001B6D65">
      <w:pPr>
        <w:pStyle w:val="BodyText3"/>
        <w:spacing w:after="0"/>
        <w:jc w:val="both"/>
        <w:rPr>
          <w:rFonts w:ascii="Calibri" w:hAnsi="Calibri"/>
          <w:i/>
          <w:sz w:val="20"/>
          <w:szCs w:val="22"/>
        </w:rPr>
      </w:pPr>
    </w:p>
    <w:p w14:paraId="2AAF1F46" w14:textId="77777777" w:rsidR="00961D96" w:rsidRDefault="00961D96" w:rsidP="001B6D65">
      <w:pPr>
        <w:pStyle w:val="BodyText3"/>
        <w:spacing w:after="0"/>
        <w:jc w:val="both"/>
        <w:rPr>
          <w:rFonts w:ascii="Calibri" w:hAnsi="Calibri"/>
          <w:i/>
          <w:sz w:val="20"/>
          <w:szCs w:val="22"/>
        </w:rPr>
      </w:pPr>
    </w:p>
    <w:p w14:paraId="53CD898E" w14:textId="77777777" w:rsidR="00961D96" w:rsidRDefault="00961D96" w:rsidP="001B6D65">
      <w:pPr>
        <w:pStyle w:val="BodyText3"/>
        <w:spacing w:after="0"/>
        <w:jc w:val="both"/>
        <w:rPr>
          <w:rFonts w:ascii="Calibri" w:hAnsi="Calibri"/>
          <w:i/>
          <w:sz w:val="20"/>
          <w:szCs w:val="22"/>
        </w:rPr>
      </w:pPr>
    </w:p>
    <w:p w14:paraId="4836BD8C" w14:textId="77777777" w:rsidR="00961D96" w:rsidRDefault="00961D96" w:rsidP="001B6D65">
      <w:pPr>
        <w:pStyle w:val="BodyText3"/>
        <w:spacing w:after="0"/>
        <w:jc w:val="both"/>
        <w:rPr>
          <w:rFonts w:ascii="Calibri" w:hAnsi="Calibri"/>
          <w:i/>
          <w:sz w:val="20"/>
          <w:szCs w:val="22"/>
        </w:rPr>
      </w:pPr>
    </w:p>
    <w:p w14:paraId="1AA3D6C1" w14:textId="77777777" w:rsidR="00961D96" w:rsidRDefault="00961D96" w:rsidP="001B6D65">
      <w:pPr>
        <w:pStyle w:val="BodyText3"/>
        <w:spacing w:after="0"/>
        <w:jc w:val="both"/>
        <w:rPr>
          <w:rFonts w:ascii="Calibri" w:hAnsi="Calibri"/>
          <w:i/>
          <w:sz w:val="20"/>
          <w:szCs w:val="22"/>
        </w:rPr>
      </w:pPr>
    </w:p>
    <w:p w14:paraId="069F13CE" w14:textId="77777777" w:rsidR="00961D96" w:rsidRDefault="00961D96" w:rsidP="001B6D65">
      <w:pPr>
        <w:pStyle w:val="BodyText3"/>
        <w:spacing w:after="0"/>
        <w:jc w:val="both"/>
        <w:rPr>
          <w:rFonts w:ascii="Calibri" w:hAnsi="Calibri"/>
          <w:i/>
          <w:sz w:val="20"/>
          <w:szCs w:val="22"/>
        </w:rPr>
      </w:pPr>
    </w:p>
    <w:p w14:paraId="605932DF" w14:textId="77777777" w:rsidR="00440C9B" w:rsidRDefault="00440C9B" w:rsidP="001B6D65">
      <w:pPr>
        <w:pStyle w:val="BodyText3"/>
        <w:spacing w:after="0"/>
        <w:jc w:val="both"/>
        <w:rPr>
          <w:rFonts w:ascii="Calibri" w:hAnsi="Calibri"/>
          <w:i/>
          <w:sz w:val="20"/>
          <w:szCs w:val="22"/>
        </w:rPr>
      </w:pPr>
    </w:p>
    <w:p w14:paraId="2C4D7616" w14:textId="77777777" w:rsidR="00440C9B" w:rsidRDefault="00440C9B" w:rsidP="001B6D65">
      <w:pPr>
        <w:pStyle w:val="BodyText3"/>
        <w:spacing w:after="0"/>
        <w:jc w:val="both"/>
        <w:rPr>
          <w:rFonts w:ascii="Calibri" w:hAnsi="Calibri"/>
          <w:i/>
          <w:sz w:val="20"/>
          <w:szCs w:val="22"/>
        </w:rPr>
      </w:pPr>
    </w:p>
    <w:p w14:paraId="5597F528" w14:textId="77777777" w:rsidR="00440C9B" w:rsidRDefault="00440C9B" w:rsidP="001B6D65">
      <w:pPr>
        <w:pStyle w:val="BodyText3"/>
        <w:spacing w:after="0"/>
        <w:jc w:val="both"/>
        <w:rPr>
          <w:rFonts w:ascii="Calibri" w:hAnsi="Calibri"/>
          <w:i/>
          <w:sz w:val="20"/>
          <w:szCs w:val="22"/>
        </w:rPr>
      </w:pPr>
    </w:p>
    <w:p w14:paraId="61DBE1A1" w14:textId="77777777" w:rsidR="00EF5FD7" w:rsidRDefault="00EF5FD7" w:rsidP="001B6D65">
      <w:pPr>
        <w:pStyle w:val="BodyText3"/>
        <w:spacing w:after="0"/>
        <w:jc w:val="both"/>
        <w:rPr>
          <w:rFonts w:ascii="Calibri" w:hAnsi="Calibri"/>
          <w:i/>
          <w:sz w:val="20"/>
          <w:szCs w:val="22"/>
        </w:rPr>
      </w:pPr>
    </w:p>
    <w:p w14:paraId="0BDE7FEF" w14:textId="69ED171C" w:rsidR="00961D96" w:rsidRPr="00326914" w:rsidRDefault="00961D96" w:rsidP="00961D96">
      <w:pPr>
        <w:pStyle w:val="Heading1"/>
        <w:numPr>
          <w:ilvl w:val="0"/>
          <w:numId w:val="0"/>
        </w:numPr>
        <w:jc w:val="center"/>
        <w:rPr>
          <w:color w:val="76923C" w:themeColor="accent3" w:themeShade="BF"/>
          <w:szCs w:val="24"/>
        </w:rPr>
      </w:pPr>
      <w:bookmarkStart w:id="298" w:name="_Toc132277310"/>
      <w:r w:rsidRPr="00326914">
        <w:rPr>
          <w:color w:val="76923C" w:themeColor="accent3" w:themeShade="BF"/>
          <w:szCs w:val="24"/>
        </w:rPr>
        <w:lastRenderedPageBreak/>
        <w:t>APPENDIX 4 – DECLARATION OF STATUTORY OBLIGATIONS</w:t>
      </w:r>
      <w:bookmarkEnd w:id="298"/>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168"/>
        <w:gridCol w:w="6595"/>
      </w:tblGrid>
      <w:tr w:rsidR="00961D96" w:rsidRPr="00A26A9D" w14:paraId="4B1DBE50" w14:textId="77777777" w:rsidTr="00961D96">
        <w:trPr>
          <w:trHeight w:val="356"/>
        </w:trPr>
        <w:tc>
          <w:tcPr>
            <w:tcW w:w="9214" w:type="dxa"/>
            <w:gridSpan w:val="3"/>
            <w:shd w:val="clear" w:color="auto" w:fill="000000" w:themeFill="text1"/>
          </w:tcPr>
          <w:p w14:paraId="0F1C48B3" w14:textId="40A1DEAF" w:rsidR="00961D96" w:rsidRPr="00961D96" w:rsidRDefault="00961D96" w:rsidP="00961D96">
            <w:pPr>
              <w:jc w:val="center"/>
              <w:rPr>
                <w:rFonts w:cs="Calibri"/>
                <w:b/>
                <w:bCs/>
                <w:color w:val="FFFFFF" w:themeColor="background1"/>
                <w:sz w:val="20"/>
                <w:szCs w:val="20"/>
                <w:lang w:val="en-IE"/>
              </w:rPr>
            </w:pPr>
            <w:r>
              <w:rPr>
                <w:rFonts w:cs="Calibri"/>
                <w:b/>
                <w:bCs/>
                <w:color w:val="FFFFFF" w:themeColor="background1"/>
                <w:sz w:val="20"/>
                <w:szCs w:val="20"/>
                <w:lang w:val="en-IE"/>
              </w:rPr>
              <w:t>DECLARATION OF STATUTORY OBLIGATIONS</w:t>
            </w:r>
          </w:p>
        </w:tc>
      </w:tr>
      <w:tr w:rsidR="00961D96" w:rsidRPr="00A26A9D" w14:paraId="58529C87" w14:textId="77777777" w:rsidTr="00961D96">
        <w:trPr>
          <w:trHeight w:val="1035"/>
        </w:trPr>
        <w:tc>
          <w:tcPr>
            <w:tcW w:w="2619" w:type="dxa"/>
            <w:gridSpan w:val="2"/>
          </w:tcPr>
          <w:p w14:paraId="6B24B7F4" w14:textId="77777777" w:rsidR="00961D96" w:rsidRPr="0093638B" w:rsidRDefault="00961D96" w:rsidP="006769AD">
            <w:pPr>
              <w:tabs>
                <w:tab w:val="left" w:pos="3469"/>
              </w:tabs>
              <w:rPr>
                <w:rFonts w:eastAsia="Calibri" w:cs="Arial"/>
                <w:sz w:val="20"/>
                <w:szCs w:val="20"/>
              </w:rPr>
            </w:pPr>
            <w:r w:rsidRPr="0093638B">
              <w:rPr>
                <w:rFonts w:eastAsia="Calibri" w:cs="Arial"/>
                <w:sz w:val="20"/>
                <w:szCs w:val="20"/>
              </w:rPr>
              <w:t>Competition:</w:t>
            </w:r>
            <w:r w:rsidRPr="0093638B">
              <w:rPr>
                <w:rFonts w:eastAsia="Calibri" w:cs="Arial"/>
                <w:sz w:val="20"/>
                <w:szCs w:val="20"/>
              </w:rPr>
              <w:tab/>
            </w:r>
          </w:p>
        </w:tc>
        <w:tc>
          <w:tcPr>
            <w:tcW w:w="6595" w:type="dxa"/>
          </w:tcPr>
          <w:p w14:paraId="7BED945C" w14:textId="6D5F40F1" w:rsidR="00EF5FD7" w:rsidRPr="000D5CC4" w:rsidRDefault="00EF5FD7" w:rsidP="00EF5FD7">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p>
          <w:p w14:paraId="18B44F4B" w14:textId="41768C35" w:rsidR="00961D96" w:rsidRPr="00961D96" w:rsidRDefault="00961D96" w:rsidP="006769AD">
            <w:pPr>
              <w:rPr>
                <w:rFonts w:cs="Calibri"/>
                <w:sz w:val="20"/>
                <w:szCs w:val="20"/>
                <w:lang w:val="en-IE"/>
              </w:rPr>
            </w:pPr>
          </w:p>
        </w:tc>
      </w:tr>
      <w:tr w:rsidR="00961D96" w:rsidRPr="00A26A9D" w14:paraId="008FE2D4" w14:textId="77777777" w:rsidTr="006769AD">
        <w:trPr>
          <w:trHeight w:val="369"/>
        </w:trPr>
        <w:tc>
          <w:tcPr>
            <w:tcW w:w="2619" w:type="dxa"/>
            <w:gridSpan w:val="2"/>
            <w:tcBorders>
              <w:bottom w:val="nil"/>
            </w:tcBorders>
            <w:vAlign w:val="center"/>
          </w:tcPr>
          <w:p w14:paraId="744BCE4B" w14:textId="77777777" w:rsidR="00961D96" w:rsidRPr="00A26A9D" w:rsidRDefault="00961D96" w:rsidP="006769AD">
            <w:pPr>
              <w:tabs>
                <w:tab w:val="left" w:pos="3469"/>
              </w:tabs>
              <w:rPr>
                <w:rFonts w:eastAsia="Calibri" w:cs="Arial"/>
                <w:sz w:val="20"/>
                <w:szCs w:val="20"/>
              </w:rPr>
            </w:pPr>
            <w:r w:rsidRPr="00A26A9D">
              <w:rPr>
                <w:rFonts w:eastAsia="Calibri" w:cs="Arial"/>
                <w:sz w:val="20"/>
                <w:szCs w:val="20"/>
              </w:rPr>
              <w:t>Candidate</w:t>
            </w:r>
            <w:r>
              <w:rPr>
                <w:rFonts w:eastAsia="Calibri" w:cs="Arial"/>
                <w:sz w:val="20"/>
                <w:szCs w:val="20"/>
              </w:rPr>
              <w:t>’</w:t>
            </w:r>
            <w:r w:rsidRPr="00A26A9D">
              <w:rPr>
                <w:rFonts w:eastAsia="Calibri" w:cs="Arial"/>
                <w:sz w:val="20"/>
                <w:szCs w:val="20"/>
              </w:rPr>
              <w:t>s name:</w:t>
            </w:r>
          </w:p>
        </w:tc>
        <w:tc>
          <w:tcPr>
            <w:tcW w:w="6595" w:type="dxa"/>
            <w:vAlign w:val="center"/>
          </w:tcPr>
          <w:p w14:paraId="1B35F8A0" w14:textId="77777777" w:rsidR="00961D96" w:rsidRPr="00A26A9D" w:rsidRDefault="00961D96" w:rsidP="006769AD">
            <w:pPr>
              <w:tabs>
                <w:tab w:val="left" w:pos="3469"/>
              </w:tabs>
              <w:rPr>
                <w:rFonts w:ascii="Franklin Gothic Book" w:eastAsia="Calibri" w:hAnsi="Franklin Gothic Book" w:cs="Arial"/>
              </w:rPr>
            </w:pPr>
            <w:r w:rsidRPr="00A26A9D">
              <w:rPr>
                <w:rFonts w:eastAsia="Calibri" w:cs="Calibri"/>
                <w:bCs/>
                <w:i/>
                <w:iCs/>
                <w:color w:val="A6A6A6"/>
                <w:sz w:val="20"/>
                <w:szCs w:val="20"/>
                <w:lang w:val="en-IE"/>
              </w:rPr>
              <w:t>(Insert)</w:t>
            </w:r>
          </w:p>
        </w:tc>
      </w:tr>
      <w:tr w:rsidR="00961D96" w:rsidRPr="00A26A9D" w14:paraId="478CA230" w14:textId="77777777" w:rsidTr="006769AD">
        <w:trPr>
          <w:trHeight w:val="825"/>
        </w:trPr>
        <w:tc>
          <w:tcPr>
            <w:tcW w:w="451" w:type="dxa"/>
            <w:tcBorders>
              <w:bottom w:val="single" w:sz="4" w:space="0" w:color="auto"/>
              <w:right w:val="single" w:sz="4" w:space="0" w:color="auto"/>
            </w:tcBorders>
            <w:vAlign w:val="center"/>
          </w:tcPr>
          <w:p w14:paraId="2AFD842F"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1.</w:t>
            </w:r>
          </w:p>
        </w:tc>
        <w:tc>
          <w:tcPr>
            <w:tcW w:w="8763" w:type="dxa"/>
            <w:gridSpan w:val="2"/>
            <w:tcBorders>
              <w:left w:val="single" w:sz="4" w:space="0" w:color="auto"/>
            </w:tcBorders>
            <w:vAlign w:val="center"/>
          </w:tcPr>
          <w:p w14:paraId="5AC4B625"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I/We confirm that, if successful in this competition, I/we will pay due regard to, and will fully abide by, all applicable legislation pertaining to employment matters, including, but not limited to, statutory measures concerning working time and rates of pay.</w:t>
            </w:r>
          </w:p>
        </w:tc>
      </w:tr>
      <w:tr w:rsidR="00961D96" w:rsidRPr="00A26A9D" w14:paraId="702812C6" w14:textId="77777777" w:rsidTr="006769AD">
        <w:trPr>
          <w:trHeight w:val="852"/>
        </w:trPr>
        <w:tc>
          <w:tcPr>
            <w:tcW w:w="451" w:type="dxa"/>
            <w:tcBorders>
              <w:top w:val="single" w:sz="4" w:space="0" w:color="auto"/>
              <w:right w:val="single" w:sz="4" w:space="0" w:color="auto"/>
            </w:tcBorders>
            <w:vAlign w:val="center"/>
          </w:tcPr>
          <w:p w14:paraId="7936ED71" w14:textId="77777777" w:rsidR="00961D96" w:rsidRPr="00A26A9D" w:rsidRDefault="00961D96" w:rsidP="006769AD">
            <w:pPr>
              <w:tabs>
                <w:tab w:val="left" w:pos="3469"/>
              </w:tabs>
              <w:jc w:val="center"/>
              <w:rPr>
                <w:rFonts w:eastAsia="Calibri" w:cs="Arial"/>
                <w:sz w:val="20"/>
                <w:szCs w:val="20"/>
              </w:rPr>
            </w:pPr>
            <w:r w:rsidRPr="00A26A9D">
              <w:rPr>
                <w:rFonts w:eastAsia="Calibri" w:cs="Arial"/>
                <w:sz w:val="20"/>
                <w:szCs w:val="20"/>
              </w:rPr>
              <w:t>2.</w:t>
            </w:r>
          </w:p>
        </w:tc>
        <w:tc>
          <w:tcPr>
            <w:tcW w:w="8763" w:type="dxa"/>
            <w:gridSpan w:val="2"/>
            <w:tcBorders>
              <w:left w:val="single" w:sz="4" w:space="0" w:color="auto"/>
            </w:tcBorders>
            <w:vAlign w:val="center"/>
          </w:tcPr>
          <w:p w14:paraId="4B3FF85E" w14:textId="34CC8BB9" w:rsidR="00961D96" w:rsidRPr="00A26A9D" w:rsidRDefault="00961D96" w:rsidP="006769AD">
            <w:pPr>
              <w:tabs>
                <w:tab w:val="left" w:pos="3469"/>
              </w:tabs>
              <w:jc w:val="center"/>
              <w:rPr>
                <w:rFonts w:eastAsia="Calibri" w:cs="Arial"/>
                <w:sz w:val="20"/>
                <w:szCs w:val="20"/>
              </w:rPr>
            </w:pPr>
            <w:r w:rsidRPr="00A26A9D">
              <w:rPr>
                <w:rFonts w:eastAsia="Calibri" w:cs="Arial"/>
                <w:sz w:val="20"/>
                <w:szCs w:val="20"/>
              </w:rPr>
              <w:t xml:space="preserve">I/We confirm that, if successful in this competition, I/we will pay due regard to, and will fully abide by, all applicable legislation pertaining to health and safety matters, particularly as these relate to the </w:t>
            </w:r>
            <w:r w:rsidR="00CF1C46">
              <w:rPr>
                <w:rFonts w:eastAsia="Calibri" w:cs="Arial"/>
                <w:sz w:val="20"/>
                <w:szCs w:val="20"/>
              </w:rPr>
              <w:t>veterinary</w:t>
            </w:r>
            <w:r w:rsidRPr="00A26A9D">
              <w:rPr>
                <w:rFonts w:eastAsia="Calibri" w:cs="Arial"/>
                <w:sz w:val="20"/>
                <w:szCs w:val="20"/>
              </w:rPr>
              <w:t xml:space="preserve"> industry.</w:t>
            </w:r>
          </w:p>
        </w:tc>
      </w:tr>
      <w:tr w:rsidR="00961D96" w:rsidRPr="00A26A9D" w14:paraId="19ACE87C" w14:textId="77777777" w:rsidTr="006769AD">
        <w:trPr>
          <w:trHeight w:val="835"/>
        </w:trPr>
        <w:tc>
          <w:tcPr>
            <w:tcW w:w="451" w:type="dxa"/>
            <w:tcBorders>
              <w:right w:val="single" w:sz="4" w:space="0" w:color="auto"/>
            </w:tcBorders>
            <w:vAlign w:val="center"/>
          </w:tcPr>
          <w:p w14:paraId="4C6533F5"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3.</w:t>
            </w:r>
          </w:p>
        </w:tc>
        <w:tc>
          <w:tcPr>
            <w:tcW w:w="8763" w:type="dxa"/>
            <w:gridSpan w:val="2"/>
            <w:tcBorders>
              <w:left w:val="single" w:sz="4" w:space="0" w:color="auto"/>
            </w:tcBorders>
            <w:vAlign w:val="center"/>
          </w:tcPr>
          <w:p w14:paraId="61872BEC" w14:textId="77777777" w:rsidR="00961D96" w:rsidRPr="00A26A9D" w:rsidRDefault="00961D96" w:rsidP="006769AD">
            <w:pPr>
              <w:tabs>
                <w:tab w:val="left" w:pos="3469"/>
              </w:tabs>
              <w:jc w:val="center"/>
              <w:rPr>
                <w:rFonts w:eastAsia="Calibri" w:cs="Arial"/>
                <w:sz w:val="20"/>
              </w:rPr>
            </w:pPr>
            <w:r w:rsidRPr="00A26A9D">
              <w:rPr>
                <w:rFonts w:eastAsia="Calibri" w:cs="Arial"/>
                <w:sz w:val="20"/>
                <w:szCs w:val="20"/>
              </w:rPr>
              <w:t>I/We confirm that, if successful in this competition, we will implement procedures to ensure that any subcontractors relied upon in the course of service delivery uphold the provisions all applicable legislation pertaining to both employment and health and safety matters.</w:t>
            </w:r>
          </w:p>
        </w:tc>
      </w:tr>
      <w:tr w:rsidR="00961D96" w:rsidRPr="00A26A9D" w14:paraId="319824EF" w14:textId="77777777" w:rsidTr="006769AD">
        <w:trPr>
          <w:trHeight w:val="835"/>
        </w:trPr>
        <w:tc>
          <w:tcPr>
            <w:tcW w:w="451" w:type="dxa"/>
            <w:tcBorders>
              <w:right w:val="single" w:sz="4" w:space="0" w:color="auto"/>
            </w:tcBorders>
            <w:vAlign w:val="center"/>
          </w:tcPr>
          <w:p w14:paraId="195F982B"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4.</w:t>
            </w:r>
          </w:p>
        </w:tc>
        <w:tc>
          <w:tcPr>
            <w:tcW w:w="8763" w:type="dxa"/>
            <w:gridSpan w:val="2"/>
            <w:tcBorders>
              <w:left w:val="single" w:sz="4" w:space="0" w:color="auto"/>
            </w:tcBorders>
            <w:vAlign w:val="center"/>
          </w:tcPr>
          <w:p w14:paraId="035D692A" w14:textId="77777777" w:rsidR="00961D96" w:rsidRPr="00A26A9D" w:rsidRDefault="00961D96" w:rsidP="006769AD">
            <w:pPr>
              <w:tabs>
                <w:tab w:val="left" w:pos="3469"/>
              </w:tabs>
              <w:jc w:val="center"/>
              <w:rPr>
                <w:rFonts w:eastAsia="Calibri" w:cs="Arial"/>
                <w:sz w:val="20"/>
                <w:szCs w:val="20"/>
              </w:rPr>
            </w:pPr>
            <w:r w:rsidRPr="00A26A9D">
              <w:rPr>
                <w:rFonts w:eastAsia="Calibri" w:cs="Arial"/>
                <w:sz w:val="20"/>
                <w:szCs w:val="20"/>
              </w:rPr>
              <w:t>I/We confirm that, if successful in this competition, I/we will</w:t>
            </w:r>
            <w:r w:rsidRPr="00A26A9D">
              <w:rPr>
                <w:rFonts w:eastAsia="Calibri" w:cs="Calibri"/>
                <w:bCs/>
                <w:spacing w:val="-2"/>
                <w:sz w:val="20"/>
              </w:rPr>
              <w:t xml:space="preserve"> comply with any obligations arising in respect of the Transfer of Undertakings legislation (see S.I. No. 131 of 2003).</w:t>
            </w:r>
          </w:p>
        </w:tc>
      </w:tr>
    </w:tbl>
    <w:p w14:paraId="65CA0834" w14:textId="77777777" w:rsidR="00961D96" w:rsidRDefault="00961D96" w:rsidP="001B6D65">
      <w:pPr>
        <w:pStyle w:val="BodyText3"/>
        <w:spacing w:after="0"/>
        <w:jc w:val="both"/>
        <w:rPr>
          <w:rFonts w:eastAsia="Calibri" w:cs="Calibri"/>
          <w:bCs/>
          <w:spacing w:val="-2"/>
          <w:sz w:val="20"/>
          <w:szCs w:val="22"/>
        </w:rPr>
      </w:pPr>
    </w:p>
    <w:p w14:paraId="0DBF5127" w14:textId="77777777" w:rsidR="00961D96" w:rsidRPr="00961D96" w:rsidRDefault="00961D96" w:rsidP="00961D96"/>
    <w:p w14:paraId="45B5507D" w14:textId="77777777" w:rsidR="00961D96" w:rsidRPr="009A6C85" w:rsidRDefault="00961D96" w:rsidP="00961D96">
      <w:pPr>
        <w:pStyle w:val="BlockText"/>
        <w:spacing w:line="276" w:lineRule="auto"/>
        <w:ind w:left="0" w:right="-164"/>
        <w:jc w:val="center"/>
        <w:rPr>
          <w:rFonts w:cs="Calibri"/>
          <w:sz w:val="20"/>
          <w:szCs w:val="20"/>
        </w:rPr>
      </w:pPr>
      <w:r w:rsidRPr="009A6C85">
        <w:rPr>
          <w:rFonts w:cs="Calibri"/>
          <w:sz w:val="20"/>
          <w:szCs w:val="20"/>
        </w:rPr>
        <w:t>THIS FORM MUST BE COMPLETED AND SIGNED BY A DULY AUTHORISED OFFICER OF THE CANDIDATE’S ORGANISATION</w:t>
      </w:r>
    </w:p>
    <w:p w14:paraId="57DDB283" w14:textId="77777777" w:rsidR="00961D96" w:rsidRPr="009A6C85" w:rsidRDefault="00961D96" w:rsidP="00961D96">
      <w:pPr>
        <w:pStyle w:val="BlockText"/>
        <w:spacing w:line="276" w:lineRule="auto"/>
        <w:ind w:left="-360" w:right="-164"/>
        <w:jc w:val="center"/>
        <w:rPr>
          <w:rFonts w:cs="Calibri"/>
          <w:sz w:val="20"/>
          <w:szCs w:val="20"/>
        </w:rPr>
      </w:pPr>
    </w:p>
    <w:tbl>
      <w:tblPr>
        <w:tblW w:w="92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7"/>
        <w:gridCol w:w="2778"/>
        <w:gridCol w:w="1304"/>
        <w:gridCol w:w="3310"/>
      </w:tblGrid>
      <w:tr w:rsidR="00961D96" w:rsidRPr="009A6C85" w14:paraId="77AA0779" w14:textId="77777777" w:rsidTr="00961D96">
        <w:trPr>
          <w:trHeight w:val="489"/>
        </w:trPr>
        <w:tc>
          <w:tcPr>
            <w:tcW w:w="1847" w:type="dxa"/>
          </w:tcPr>
          <w:p w14:paraId="6F162307"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SIGNATURE</w:t>
            </w:r>
          </w:p>
        </w:tc>
        <w:tc>
          <w:tcPr>
            <w:tcW w:w="2778" w:type="dxa"/>
          </w:tcPr>
          <w:p w14:paraId="3F4AC2C6" w14:textId="77777777" w:rsidR="00961D96" w:rsidRDefault="00961D96" w:rsidP="006769AD">
            <w:r w:rsidRPr="001B151F">
              <w:rPr>
                <w:rFonts w:eastAsia="Calibri" w:cs="Calibri"/>
                <w:bCs/>
                <w:i/>
                <w:iCs/>
                <w:color w:val="A6A6A6"/>
                <w:sz w:val="20"/>
                <w:szCs w:val="20"/>
                <w:lang w:val="en-IE"/>
              </w:rPr>
              <w:t>(Insert)</w:t>
            </w:r>
          </w:p>
        </w:tc>
        <w:tc>
          <w:tcPr>
            <w:tcW w:w="1304" w:type="dxa"/>
          </w:tcPr>
          <w:p w14:paraId="321EE9E4"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Date</w:t>
            </w:r>
          </w:p>
        </w:tc>
        <w:tc>
          <w:tcPr>
            <w:tcW w:w="3310" w:type="dxa"/>
          </w:tcPr>
          <w:p w14:paraId="66FFA000" w14:textId="77777777" w:rsidR="00961D96" w:rsidRDefault="00961D96" w:rsidP="006769AD">
            <w:r w:rsidRPr="008C70F1">
              <w:rPr>
                <w:rFonts w:eastAsia="Calibri" w:cs="Calibri"/>
                <w:bCs/>
                <w:i/>
                <w:iCs/>
                <w:color w:val="A6A6A6"/>
                <w:sz w:val="20"/>
                <w:szCs w:val="20"/>
                <w:lang w:val="en-IE"/>
              </w:rPr>
              <w:t>(Insert)</w:t>
            </w:r>
          </w:p>
        </w:tc>
      </w:tr>
      <w:tr w:rsidR="00961D96" w:rsidRPr="009A6C85" w14:paraId="5907B605" w14:textId="77777777" w:rsidTr="00961D96">
        <w:trPr>
          <w:trHeight w:val="474"/>
        </w:trPr>
        <w:tc>
          <w:tcPr>
            <w:tcW w:w="1847" w:type="dxa"/>
          </w:tcPr>
          <w:p w14:paraId="50EDA73D"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Name</w:t>
            </w:r>
          </w:p>
        </w:tc>
        <w:tc>
          <w:tcPr>
            <w:tcW w:w="2778" w:type="dxa"/>
          </w:tcPr>
          <w:p w14:paraId="4835B9C8" w14:textId="77777777" w:rsidR="00961D96" w:rsidRDefault="00961D96" w:rsidP="006769AD">
            <w:r w:rsidRPr="001B151F">
              <w:rPr>
                <w:rFonts w:eastAsia="Calibri" w:cs="Calibri"/>
                <w:bCs/>
                <w:i/>
                <w:iCs/>
                <w:color w:val="A6A6A6"/>
                <w:sz w:val="20"/>
                <w:szCs w:val="20"/>
                <w:lang w:val="en-IE"/>
              </w:rPr>
              <w:t>(Insert)</w:t>
            </w:r>
          </w:p>
        </w:tc>
        <w:tc>
          <w:tcPr>
            <w:tcW w:w="1304" w:type="dxa"/>
          </w:tcPr>
          <w:p w14:paraId="502519B4"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Position</w:t>
            </w:r>
          </w:p>
        </w:tc>
        <w:tc>
          <w:tcPr>
            <w:tcW w:w="3310" w:type="dxa"/>
          </w:tcPr>
          <w:p w14:paraId="3A57E562" w14:textId="77777777" w:rsidR="00961D96" w:rsidRDefault="00961D96" w:rsidP="006769AD">
            <w:r w:rsidRPr="008C70F1">
              <w:rPr>
                <w:rFonts w:eastAsia="Calibri" w:cs="Calibri"/>
                <w:bCs/>
                <w:i/>
                <w:iCs/>
                <w:color w:val="A6A6A6"/>
                <w:sz w:val="20"/>
                <w:szCs w:val="20"/>
                <w:lang w:val="en-IE"/>
              </w:rPr>
              <w:t>(Insert)</w:t>
            </w:r>
          </w:p>
        </w:tc>
      </w:tr>
      <w:tr w:rsidR="00961D96" w:rsidRPr="009A6C85" w14:paraId="30AB2024" w14:textId="77777777" w:rsidTr="00961D96">
        <w:trPr>
          <w:trHeight w:val="489"/>
        </w:trPr>
        <w:tc>
          <w:tcPr>
            <w:tcW w:w="1847" w:type="dxa"/>
          </w:tcPr>
          <w:p w14:paraId="17DEBA5B"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Telephone</w:t>
            </w:r>
          </w:p>
        </w:tc>
        <w:tc>
          <w:tcPr>
            <w:tcW w:w="2778" w:type="dxa"/>
          </w:tcPr>
          <w:p w14:paraId="569FF50C" w14:textId="77777777" w:rsidR="00961D96" w:rsidRDefault="00961D96" w:rsidP="006769AD">
            <w:r w:rsidRPr="001B151F">
              <w:rPr>
                <w:rFonts w:eastAsia="Calibri" w:cs="Calibri"/>
                <w:bCs/>
                <w:i/>
                <w:iCs/>
                <w:color w:val="A6A6A6"/>
                <w:sz w:val="20"/>
                <w:szCs w:val="20"/>
                <w:lang w:val="en-IE"/>
              </w:rPr>
              <w:t>(Insert)</w:t>
            </w:r>
          </w:p>
        </w:tc>
        <w:tc>
          <w:tcPr>
            <w:tcW w:w="1304" w:type="dxa"/>
          </w:tcPr>
          <w:p w14:paraId="5188ABD8"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Email</w:t>
            </w:r>
          </w:p>
        </w:tc>
        <w:tc>
          <w:tcPr>
            <w:tcW w:w="3310" w:type="dxa"/>
          </w:tcPr>
          <w:p w14:paraId="0335592F" w14:textId="77777777" w:rsidR="00961D96" w:rsidRDefault="00961D96" w:rsidP="006769AD">
            <w:r w:rsidRPr="008C70F1">
              <w:rPr>
                <w:rFonts w:eastAsia="Calibri" w:cs="Calibri"/>
                <w:bCs/>
                <w:i/>
                <w:iCs/>
                <w:color w:val="A6A6A6"/>
                <w:sz w:val="20"/>
                <w:szCs w:val="20"/>
                <w:lang w:val="en-IE"/>
              </w:rPr>
              <w:t>(Insert)</w:t>
            </w:r>
          </w:p>
        </w:tc>
      </w:tr>
    </w:tbl>
    <w:p w14:paraId="18497930" w14:textId="246805DA" w:rsidR="00961D96" w:rsidRDefault="00961D96" w:rsidP="00961D96">
      <w:pPr>
        <w:tabs>
          <w:tab w:val="left" w:pos="2625"/>
        </w:tabs>
        <w:rPr>
          <w:rFonts w:eastAsia="Calibri" w:cs="Calibri"/>
          <w:bCs/>
          <w:spacing w:val="-2"/>
          <w:sz w:val="20"/>
        </w:rPr>
      </w:pPr>
    </w:p>
    <w:p w14:paraId="57B6B52C" w14:textId="55BADB1C" w:rsidR="00961D96" w:rsidRPr="00961D96" w:rsidRDefault="00961D96" w:rsidP="00961D96">
      <w:pPr>
        <w:tabs>
          <w:tab w:val="left" w:pos="2625"/>
        </w:tabs>
        <w:sectPr w:rsidR="00961D96" w:rsidRPr="00961D96" w:rsidSect="00AD1D69">
          <w:pgSz w:w="11906" w:h="16838"/>
          <w:pgMar w:top="1440" w:right="1440" w:bottom="1440" w:left="1440" w:header="708" w:footer="708" w:gutter="0"/>
          <w:cols w:space="708"/>
          <w:docGrid w:linePitch="360"/>
        </w:sectPr>
      </w:pPr>
      <w:r>
        <w:tab/>
      </w:r>
    </w:p>
    <w:p w14:paraId="4D483976" w14:textId="2A9F8A7D" w:rsidR="00FB310E" w:rsidRPr="003C3E41" w:rsidRDefault="00FB310E" w:rsidP="00FB310E">
      <w:pPr>
        <w:pStyle w:val="Heading1"/>
        <w:numPr>
          <w:ilvl w:val="0"/>
          <w:numId w:val="0"/>
        </w:numPr>
        <w:ind w:left="567" w:hanging="567"/>
        <w:jc w:val="center"/>
        <w:rPr>
          <w:color w:val="76923C" w:themeColor="accent3" w:themeShade="BF"/>
        </w:rPr>
      </w:pPr>
      <w:bookmarkStart w:id="299" w:name="_Toc132277312"/>
      <w:r w:rsidRPr="003C3E41">
        <w:rPr>
          <w:color w:val="76923C" w:themeColor="accent3" w:themeShade="BF"/>
        </w:rPr>
        <w:lastRenderedPageBreak/>
        <w:t xml:space="preserve">APPENDIX </w:t>
      </w:r>
      <w:r w:rsidR="00CF1C46">
        <w:rPr>
          <w:color w:val="76923C" w:themeColor="accent3" w:themeShade="BF"/>
        </w:rPr>
        <w:t>5</w:t>
      </w:r>
      <w:r w:rsidRPr="003C3E41">
        <w:rPr>
          <w:color w:val="76923C" w:themeColor="accent3" w:themeShade="BF"/>
        </w:rPr>
        <w:t xml:space="preserve"> –</w:t>
      </w:r>
      <w:r w:rsidR="002E68F4">
        <w:rPr>
          <w:color w:val="76923C" w:themeColor="accent3" w:themeShade="BF"/>
        </w:rPr>
        <w:t xml:space="preserve"> </w:t>
      </w:r>
      <w:r>
        <w:rPr>
          <w:color w:val="76923C" w:themeColor="accent3" w:themeShade="BF"/>
        </w:rPr>
        <w:t>SERVICE LEVEL AGREEMENT</w:t>
      </w:r>
      <w:bookmarkEnd w:id="299"/>
    </w:p>
    <w:p w14:paraId="3E95B906" w14:textId="77777777" w:rsidR="00FB310E" w:rsidRDefault="00FB310E" w:rsidP="00FB310E">
      <w:pPr>
        <w:tabs>
          <w:tab w:val="left" w:pos="540"/>
        </w:tabs>
        <w:jc w:val="center"/>
        <w:rPr>
          <w:rFonts w:cstheme="minorHAnsi"/>
          <w:b/>
          <w:bCs/>
          <w:color w:val="FF0000"/>
          <w:u w:val="single"/>
        </w:rPr>
      </w:pPr>
      <w:r w:rsidRPr="00AB0B80">
        <w:rPr>
          <w:rFonts w:cstheme="minorHAnsi"/>
          <w:b/>
          <w:bCs/>
          <w:color w:val="FF0000"/>
          <w:u w:val="single"/>
        </w:rPr>
        <w:t>*See Separate Document attached</w:t>
      </w:r>
    </w:p>
    <w:p w14:paraId="0EA516B0" w14:textId="77777777" w:rsidR="00FB310E" w:rsidRDefault="00FB310E" w:rsidP="00FB310E">
      <w:pPr>
        <w:tabs>
          <w:tab w:val="left" w:pos="540"/>
        </w:tabs>
        <w:jc w:val="center"/>
        <w:rPr>
          <w:rFonts w:cstheme="minorHAnsi"/>
          <w:b/>
          <w:bCs/>
          <w:color w:val="FF0000"/>
          <w:u w:val="single"/>
        </w:rPr>
      </w:pPr>
    </w:p>
    <w:p w14:paraId="129D82EC" w14:textId="77777777" w:rsidR="00FB310E" w:rsidRDefault="00FB310E" w:rsidP="00FB310E">
      <w:pPr>
        <w:tabs>
          <w:tab w:val="left" w:pos="540"/>
        </w:tabs>
        <w:jc w:val="center"/>
        <w:rPr>
          <w:rFonts w:cstheme="minorHAnsi"/>
          <w:b/>
          <w:bCs/>
          <w:color w:val="FF0000"/>
          <w:u w:val="single"/>
        </w:rPr>
      </w:pPr>
    </w:p>
    <w:p w14:paraId="01DBB21F" w14:textId="77777777" w:rsidR="00FB310E" w:rsidRDefault="00FB310E" w:rsidP="00FB310E">
      <w:pPr>
        <w:tabs>
          <w:tab w:val="left" w:pos="540"/>
        </w:tabs>
        <w:jc w:val="center"/>
        <w:rPr>
          <w:rFonts w:cstheme="minorHAnsi"/>
          <w:b/>
          <w:bCs/>
          <w:color w:val="FF0000"/>
          <w:u w:val="single"/>
        </w:rPr>
      </w:pPr>
    </w:p>
    <w:p w14:paraId="7A4F143E" w14:textId="77777777" w:rsidR="00FB310E" w:rsidRDefault="00FB310E" w:rsidP="00FB310E">
      <w:pPr>
        <w:tabs>
          <w:tab w:val="left" w:pos="540"/>
        </w:tabs>
        <w:jc w:val="center"/>
        <w:rPr>
          <w:rFonts w:cstheme="minorHAnsi"/>
          <w:b/>
          <w:bCs/>
          <w:color w:val="FF0000"/>
          <w:u w:val="single"/>
        </w:rPr>
      </w:pPr>
    </w:p>
    <w:p w14:paraId="184BD98F" w14:textId="77777777" w:rsidR="00FB310E" w:rsidRDefault="00FB310E" w:rsidP="00FB310E">
      <w:pPr>
        <w:tabs>
          <w:tab w:val="left" w:pos="540"/>
        </w:tabs>
        <w:jc w:val="center"/>
        <w:rPr>
          <w:rFonts w:cstheme="minorHAnsi"/>
          <w:b/>
          <w:bCs/>
          <w:color w:val="FF0000"/>
          <w:u w:val="single"/>
        </w:rPr>
      </w:pPr>
    </w:p>
    <w:p w14:paraId="0059AEB7" w14:textId="77777777" w:rsidR="00FB310E" w:rsidRDefault="00FB310E" w:rsidP="00FB310E">
      <w:pPr>
        <w:tabs>
          <w:tab w:val="left" w:pos="540"/>
        </w:tabs>
        <w:jc w:val="center"/>
        <w:rPr>
          <w:rFonts w:cstheme="minorHAnsi"/>
          <w:b/>
          <w:bCs/>
          <w:color w:val="FF0000"/>
          <w:u w:val="single"/>
        </w:rPr>
      </w:pPr>
    </w:p>
    <w:p w14:paraId="3A4454EE" w14:textId="77777777" w:rsidR="00FB310E" w:rsidRDefault="00FB310E" w:rsidP="00FB310E">
      <w:pPr>
        <w:tabs>
          <w:tab w:val="left" w:pos="540"/>
        </w:tabs>
        <w:jc w:val="center"/>
        <w:rPr>
          <w:rFonts w:cstheme="minorHAnsi"/>
          <w:b/>
          <w:bCs/>
          <w:color w:val="FF0000"/>
          <w:u w:val="single"/>
        </w:rPr>
      </w:pPr>
    </w:p>
    <w:p w14:paraId="0B4D9AE8" w14:textId="77777777" w:rsidR="00FB310E" w:rsidRDefault="00FB310E" w:rsidP="00FB310E">
      <w:pPr>
        <w:tabs>
          <w:tab w:val="left" w:pos="540"/>
        </w:tabs>
        <w:jc w:val="center"/>
        <w:rPr>
          <w:rFonts w:cstheme="minorHAnsi"/>
          <w:b/>
          <w:bCs/>
          <w:color w:val="FF0000"/>
          <w:u w:val="single"/>
        </w:rPr>
      </w:pPr>
    </w:p>
    <w:p w14:paraId="1758ED29" w14:textId="77777777" w:rsidR="00FB310E" w:rsidRDefault="00FB310E" w:rsidP="00FB310E">
      <w:pPr>
        <w:tabs>
          <w:tab w:val="left" w:pos="540"/>
        </w:tabs>
        <w:jc w:val="center"/>
        <w:rPr>
          <w:rFonts w:cstheme="minorHAnsi"/>
          <w:b/>
          <w:bCs/>
          <w:color w:val="FF0000"/>
          <w:u w:val="single"/>
        </w:rPr>
      </w:pPr>
    </w:p>
    <w:p w14:paraId="0DA3261B" w14:textId="77777777" w:rsidR="00FB310E" w:rsidRDefault="00FB310E" w:rsidP="00FB310E">
      <w:pPr>
        <w:tabs>
          <w:tab w:val="left" w:pos="540"/>
        </w:tabs>
        <w:jc w:val="center"/>
        <w:rPr>
          <w:rFonts w:cstheme="minorHAnsi"/>
          <w:b/>
          <w:bCs/>
          <w:color w:val="FF0000"/>
          <w:u w:val="single"/>
        </w:rPr>
      </w:pPr>
    </w:p>
    <w:p w14:paraId="716E3B81" w14:textId="77777777" w:rsidR="00FB310E" w:rsidRDefault="00FB310E" w:rsidP="00FB310E">
      <w:pPr>
        <w:tabs>
          <w:tab w:val="left" w:pos="540"/>
        </w:tabs>
        <w:jc w:val="center"/>
        <w:rPr>
          <w:rFonts w:cstheme="minorHAnsi"/>
          <w:b/>
          <w:bCs/>
          <w:color w:val="FF0000"/>
          <w:u w:val="single"/>
        </w:rPr>
      </w:pPr>
    </w:p>
    <w:p w14:paraId="36A1C7DB" w14:textId="77777777" w:rsidR="00FB310E" w:rsidRDefault="00FB310E" w:rsidP="00FB310E">
      <w:pPr>
        <w:tabs>
          <w:tab w:val="left" w:pos="540"/>
        </w:tabs>
        <w:jc w:val="center"/>
        <w:rPr>
          <w:rFonts w:cstheme="minorHAnsi"/>
          <w:b/>
          <w:bCs/>
          <w:color w:val="FF0000"/>
          <w:u w:val="single"/>
        </w:rPr>
      </w:pPr>
    </w:p>
    <w:p w14:paraId="0D2E3973" w14:textId="77777777" w:rsidR="00FB310E" w:rsidRDefault="00FB310E" w:rsidP="00FB310E">
      <w:pPr>
        <w:tabs>
          <w:tab w:val="left" w:pos="540"/>
        </w:tabs>
        <w:jc w:val="center"/>
        <w:rPr>
          <w:rFonts w:cstheme="minorHAnsi"/>
          <w:b/>
          <w:bCs/>
          <w:color w:val="FF0000"/>
          <w:u w:val="single"/>
        </w:rPr>
      </w:pPr>
    </w:p>
    <w:p w14:paraId="67C75829" w14:textId="77777777" w:rsidR="00FB310E" w:rsidRDefault="00FB310E" w:rsidP="00FB310E">
      <w:pPr>
        <w:tabs>
          <w:tab w:val="left" w:pos="540"/>
        </w:tabs>
        <w:jc w:val="center"/>
        <w:rPr>
          <w:rFonts w:cstheme="minorHAnsi"/>
          <w:b/>
          <w:bCs/>
          <w:color w:val="FF0000"/>
          <w:u w:val="single"/>
        </w:rPr>
      </w:pPr>
    </w:p>
    <w:p w14:paraId="168F2A4F" w14:textId="77777777" w:rsidR="00FB310E" w:rsidRDefault="00FB310E" w:rsidP="00FB310E">
      <w:pPr>
        <w:tabs>
          <w:tab w:val="left" w:pos="540"/>
        </w:tabs>
        <w:jc w:val="center"/>
        <w:rPr>
          <w:rFonts w:cstheme="minorHAnsi"/>
          <w:b/>
          <w:bCs/>
          <w:color w:val="FF0000"/>
          <w:u w:val="single"/>
        </w:rPr>
      </w:pPr>
    </w:p>
    <w:p w14:paraId="5A223B22" w14:textId="77777777" w:rsidR="00FB310E" w:rsidRDefault="00FB310E" w:rsidP="00FB310E">
      <w:pPr>
        <w:tabs>
          <w:tab w:val="left" w:pos="540"/>
        </w:tabs>
        <w:jc w:val="center"/>
        <w:rPr>
          <w:rFonts w:cstheme="minorHAnsi"/>
          <w:b/>
          <w:bCs/>
          <w:color w:val="FF0000"/>
          <w:u w:val="single"/>
        </w:rPr>
      </w:pPr>
    </w:p>
    <w:p w14:paraId="2C27CD20" w14:textId="77777777" w:rsidR="00FB310E" w:rsidRDefault="00FB310E" w:rsidP="00FB310E">
      <w:pPr>
        <w:tabs>
          <w:tab w:val="left" w:pos="540"/>
        </w:tabs>
        <w:jc w:val="center"/>
        <w:rPr>
          <w:rFonts w:cstheme="minorHAnsi"/>
          <w:b/>
          <w:bCs/>
          <w:color w:val="FF0000"/>
          <w:u w:val="single"/>
        </w:rPr>
      </w:pPr>
    </w:p>
    <w:p w14:paraId="0F42910B" w14:textId="77777777" w:rsidR="00FB310E" w:rsidRDefault="00FB310E" w:rsidP="00FB310E">
      <w:pPr>
        <w:tabs>
          <w:tab w:val="left" w:pos="540"/>
        </w:tabs>
        <w:jc w:val="center"/>
        <w:rPr>
          <w:rFonts w:cstheme="minorHAnsi"/>
          <w:b/>
          <w:bCs/>
          <w:color w:val="FF0000"/>
          <w:u w:val="single"/>
        </w:rPr>
      </w:pPr>
    </w:p>
    <w:p w14:paraId="624EC56F" w14:textId="77777777" w:rsidR="00FB310E" w:rsidRDefault="00FB310E" w:rsidP="00FB310E">
      <w:pPr>
        <w:tabs>
          <w:tab w:val="left" w:pos="540"/>
        </w:tabs>
        <w:jc w:val="center"/>
        <w:rPr>
          <w:rFonts w:cstheme="minorHAnsi"/>
          <w:b/>
          <w:bCs/>
          <w:color w:val="FF0000"/>
          <w:u w:val="single"/>
        </w:rPr>
      </w:pPr>
    </w:p>
    <w:p w14:paraId="2AC2302B" w14:textId="77777777" w:rsidR="00FB310E" w:rsidRDefault="00FB310E" w:rsidP="00FB310E">
      <w:pPr>
        <w:tabs>
          <w:tab w:val="left" w:pos="540"/>
        </w:tabs>
        <w:jc w:val="center"/>
        <w:rPr>
          <w:rFonts w:cstheme="minorHAnsi"/>
          <w:b/>
          <w:bCs/>
          <w:color w:val="FF0000"/>
          <w:u w:val="single"/>
        </w:rPr>
      </w:pPr>
    </w:p>
    <w:p w14:paraId="0BFCDFA2" w14:textId="77777777" w:rsidR="00FB310E" w:rsidRDefault="00FB310E" w:rsidP="00FB310E">
      <w:pPr>
        <w:tabs>
          <w:tab w:val="left" w:pos="540"/>
        </w:tabs>
        <w:jc w:val="center"/>
        <w:rPr>
          <w:rFonts w:cstheme="minorHAnsi"/>
          <w:b/>
          <w:bCs/>
          <w:color w:val="FF0000"/>
          <w:u w:val="single"/>
        </w:rPr>
      </w:pPr>
    </w:p>
    <w:p w14:paraId="733C29DF" w14:textId="77777777" w:rsidR="00FB310E" w:rsidRDefault="00FB310E" w:rsidP="00FB310E">
      <w:pPr>
        <w:tabs>
          <w:tab w:val="left" w:pos="540"/>
        </w:tabs>
        <w:jc w:val="center"/>
        <w:rPr>
          <w:rFonts w:cstheme="minorHAnsi"/>
          <w:b/>
          <w:bCs/>
          <w:color w:val="FF0000"/>
          <w:u w:val="single"/>
        </w:rPr>
      </w:pPr>
    </w:p>
    <w:p w14:paraId="5683CBB2" w14:textId="77777777" w:rsidR="00FB310E" w:rsidRDefault="00FB310E" w:rsidP="00FB310E">
      <w:pPr>
        <w:tabs>
          <w:tab w:val="left" w:pos="540"/>
        </w:tabs>
        <w:jc w:val="center"/>
        <w:rPr>
          <w:rFonts w:cstheme="minorHAnsi"/>
          <w:b/>
          <w:bCs/>
          <w:color w:val="FF0000"/>
          <w:u w:val="single"/>
        </w:rPr>
      </w:pPr>
    </w:p>
    <w:p w14:paraId="09B5A9A1" w14:textId="77777777" w:rsidR="00FB310E" w:rsidRDefault="00FB310E" w:rsidP="00FB310E">
      <w:pPr>
        <w:tabs>
          <w:tab w:val="left" w:pos="540"/>
        </w:tabs>
        <w:jc w:val="center"/>
        <w:rPr>
          <w:rFonts w:cstheme="minorHAnsi"/>
          <w:b/>
          <w:bCs/>
          <w:color w:val="FF0000"/>
          <w:u w:val="single"/>
        </w:rPr>
      </w:pPr>
    </w:p>
    <w:p w14:paraId="211E6996" w14:textId="77777777" w:rsidR="00FB310E" w:rsidRDefault="00FB310E" w:rsidP="00FB310E">
      <w:pPr>
        <w:tabs>
          <w:tab w:val="left" w:pos="540"/>
        </w:tabs>
        <w:jc w:val="center"/>
        <w:rPr>
          <w:rFonts w:cstheme="minorHAnsi"/>
          <w:b/>
          <w:bCs/>
          <w:color w:val="FF0000"/>
          <w:u w:val="single"/>
        </w:rPr>
      </w:pPr>
    </w:p>
    <w:p w14:paraId="62AA13FB" w14:textId="5BFE01FB" w:rsidR="00FB310E" w:rsidRPr="003C3E41" w:rsidRDefault="00FB310E" w:rsidP="00FB310E">
      <w:pPr>
        <w:pStyle w:val="Heading1"/>
        <w:numPr>
          <w:ilvl w:val="0"/>
          <w:numId w:val="0"/>
        </w:numPr>
        <w:ind w:left="567" w:hanging="567"/>
        <w:jc w:val="center"/>
        <w:rPr>
          <w:color w:val="76923C" w:themeColor="accent3" w:themeShade="BF"/>
        </w:rPr>
      </w:pPr>
      <w:bookmarkStart w:id="300" w:name="_Toc132277313"/>
      <w:r w:rsidRPr="003C3E41">
        <w:rPr>
          <w:color w:val="76923C" w:themeColor="accent3" w:themeShade="BF"/>
        </w:rPr>
        <w:lastRenderedPageBreak/>
        <w:t xml:space="preserve">APPENDIX </w:t>
      </w:r>
      <w:r w:rsidR="00CF1C46">
        <w:rPr>
          <w:color w:val="76923C" w:themeColor="accent3" w:themeShade="BF"/>
        </w:rPr>
        <w:t>6</w:t>
      </w:r>
      <w:r w:rsidRPr="003C3E41">
        <w:rPr>
          <w:color w:val="76923C" w:themeColor="accent3" w:themeShade="BF"/>
        </w:rPr>
        <w:t xml:space="preserve"> – </w:t>
      </w:r>
      <w:bookmarkEnd w:id="300"/>
      <w:r w:rsidR="00B71D0C">
        <w:rPr>
          <w:color w:val="76923C" w:themeColor="accent3" w:themeShade="BF"/>
        </w:rPr>
        <w:t xml:space="preserve">DRAFT </w:t>
      </w:r>
      <w:r w:rsidR="00EF5FD7">
        <w:rPr>
          <w:color w:val="76923C" w:themeColor="accent3" w:themeShade="BF"/>
        </w:rPr>
        <w:t>SINGLE PARTY FRAMEWORK AGREEMENT</w:t>
      </w:r>
    </w:p>
    <w:p w14:paraId="0DD6F1B6" w14:textId="77777777" w:rsidR="00640F4D" w:rsidRPr="00780622" w:rsidRDefault="00640F4D" w:rsidP="00640F4D">
      <w:pPr>
        <w:pStyle w:val="NoSpacing"/>
        <w:jc w:val="center"/>
        <w:rPr>
          <w:rFonts w:cs="Calibri"/>
          <w:b/>
          <w:sz w:val="20"/>
          <w:szCs w:val="20"/>
        </w:rPr>
      </w:pPr>
      <w:r w:rsidRPr="00780622">
        <w:rPr>
          <w:rFonts w:cs="Calibri"/>
          <w:b/>
          <w:sz w:val="20"/>
          <w:szCs w:val="20"/>
        </w:rPr>
        <w:t xml:space="preserve">******* </w:t>
      </w:r>
      <w:r>
        <w:rPr>
          <w:rFonts w:cs="Calibri"/>
          <w:b/>
          <w:sz w:val="20"/>
          <w:szCs w:val="20"/>
        </w:rPr>
        <w:t>Draft</w:t>
      </w:r>
      <w:r w:rsidRPr="00780622">
        <w:rPr>
          <w:rFonts w:cs="Calibri"/>
          <w:b/>
          <w:sz w:val="20"/>
          <w:szCs w:val="20"/>
        </w:rPr>
        <w:t xml:space="preserve"> *******</w:t>
      </w:r>
    </w:p>
    <w:p w14:paraId="0A0396EE" w14:textId="77777777" w:rsidR="00640F4D" w:rsidRPr="00780622" w:rsidRDefault="00640F4D" w:rsidP="00640F4D">
      <w:pPr>
        <w:ind w:right="-244"/>
        <w:jc w:val="both"/>
        <w:rPr>
          <w:rFonts w:cs="Arial"/>
          <w:i/>
          <w:sz w:val="20"/>
          <w:szCs w:val="20"/>
        </w:rPr>
      </w:pPr>
      <w:r w:rsidRPr="00780622">
        <w:rPr>
          <w:rFonts w:cs="Arial"/>
          <w:i/>
          <w:sz w:val="20"/>
          <w:szCs w:val="20"/>
        </w:rPr>
        <w:t xml:space="preserve">The following terms are provided as an indication of the intended format for the framework agreement to be signed with the framework operator emerging from this competition. </w:t>
      </w:r>
      <w:r w:rsidRPr="00AA0DF1">
        <w:rPr>
          <w:rFonts w:cs="Arial"/>
          <w:b/>
          <w:i/>
          <w:color w:val="FF0000"/>
          <w:sz w:val="20"/>
          <w:szCs w:val="20"/>
          <w:u w:val="single"/>
        </w:rPr>
        <w:t xml:space="preserve">Tenderers are not requested to sign these terms as part of their tender </w:t>
      </w:r>
      <w:r w:rsidRPr="00780622">
        <w:rPr>
          <w:rFonts w:cs="Arial"/>
          <w:i/>
          <w:sz w:val="20"/>
          <w:szCs w:val="20"/>
        </w:rPr>
        <w:t xml:space="preserve">but should review them carefully and indicate any areas of interest by submitting a written query during the tender period. </w:t>
      </w:r>
    </w:p>
    <w:p w14:paraId="46C1EAB3" w14:textId="77777777" w:rsidR="00640F4D" w:rsidRDefault="00640F4D" w:rsidP="00640F4D">
      <w:pPr>
        <w:pStyle w:val="NoSpacing"/>
        <w:jc w:val="center"/>
        <w:rPr>
          <w:rFonts w:cs="Calibri"/>
          <w:b/>
          <w:sz w:val="20"/>
          <w:szCs w:val="20"/>
        </w:rPr>
      </w:pPr>
      <w:r w:rsidRPr="00780622">
        <w:rPr>
          <w:rFonts w:cs="Calibri"/>
          <w:b/>
          <w:sz w:val="20"/>
          <w:szCs w:val="20"/>
        </w:rPr>
        <w:t xml:space="preserve">******* </w:t>
      </w:r>
      <w:r>
        <w:rPr>
          <w:rFonts w:cs="Calibri"/>
          <w:b/>
          <w:sz w:val="20"/>
          <w:szCs w:val="20"/>
        </w:rPr>
        <w:t>Draft</w:t>
      </w:r>
      <w:r w:rsidRPr="00780622">
        <w:rPr>
          <w:rFonts w:cs="Calibri"/>
          <w:b/>
          <w:sz w:val="20"/>
          <w:szCs w:val="20"/>
        </w:rPr>
        <w:t xml:space="preserve"> *******</w:t>
      </w:r>
    </w:p>
    <w:p w14:paraId="4FC7A428" w14:textId="77777777" w:rsidR="00B97E56" w:rsidRPr="005872EE" w:rsidRDefault="00B97E56" w:rsidP="00640F4D">
      <w:pPr>
        <w:pStyle w:val="NoSpacing"/>
        <w:jc w:val="center"/>
        <w:rPr>
          <w:rFonts w:cs="Calibri"/>
          <w:b/>
          <w:sz w:val="20"/>
          <w:szCs w:val="20"/>
        </w:rPr>
      </w:pPr>
    </w:p>
    <w:p w14:paraId="49204068" w14:textId="4E3B9788" w:rsidR="00B97E56" w:rsidRDefault="00B97E56" w:rsidP="00B97E56">
      <w:pPr>
        <w:spacing w:after="0"/>
        <w:jc w:val="center"/>
        <w:rPr>
          <w:rFonts w:cs="Calibri"/>
          <w:b/>
          <w:sz w:val="20"/>
          <w:szCs w:val="20"/>
        </w:rPr>
      </w:pPr>
      <w:r w:rsidRPr="00372FE3">
        <w:rPr>
          <w:b/>
          <w:sz w:val="20"/>
          <w:szCs w:val="20"/>
          <w:lang w:val="en-IE"/>
        </w:rPr>
        <w:t xml:space="preserve">Single Party Framework Agreement </w:t>
      </w:r>
      <w:r>
        <w:rPr>
          <w:b/>
          <w:sz w:val="20"/>
          <w:szCs w:val="20"/>
          <w:lang w:val="en-IE"/>
        </w:rPr>
        <w:t xml:space="preserve">for </w:t>
      </w:r>
      <w:r w:rsidRPr="004179E8">
        <w:rPr>
          <w:b/>
          <w:sz w:val="20"/>
          <w:szCs w:val="20"/>
          <w:lang w:val="en-IE"/>
        </w:rPr>
        <w:t xml:space="preserve">The </w:t>
      </w:r>
      <w:r w:rsidRPr="00640F4D">
        <w:rPr>
          <w:b/>
          <w:sz w:val="20"/>
          <w:szCs w:val="20"/>
          <w:lang w:val="en-IE"/>
        </w:rPr>
        <w:t>Provision of Veterinary Services, Medicines and Lecturing</w:t>
      </w:r>
      <w:r w:rsidR="001B4A9A">
        <w:rPr>
          <w:b/>
          <w:sz w:val="20"/>
          <w:szCs w:val="20"/>
          <w:lang w:val="en-IE"/>
        </w:rPr>
        <w:t xml:space="preserve"> Services</w:t>
      </w:r>
      <w:r>
        <w:rPr>
          <w:b/>
          <w:sz w:val="20"/>
          <w:szCs w:val="20"/>
          <w:lang w:val="en-IE"/>
        </w:rPr>
        <w:t xml:space="preserve"> </w:t>
      </w:r>
      <w:r w:rsidRPr="004179E8">
        <w:rPr>
          <w:b/>
          <w:sz w:val="20"/>
          <w:szCs w:val="20"/>
          <w:lang w:val="en-IE"/>
        </w:rPr>
        <w:t>to The Irish National Stud DAC.</w:t>
      </w:r>
    </w:p>
    <w:p w14:paraId="27A9E8C6" w14:textId="77777777" w:rsidR="00640F4D" w:rsidRPr="00A36364" w:rsidRDefault="00640F4D" w:rsidP="00640F4D">
      <w:pPr>
        <w:jc w:val="both"/>
        <w:rPr>
          <w:rFonts w:cs="Arial"/>
          <w:b/>
          <w:sz w:val="20"/>
          <w:szCs w:val="20"/>
        </w:rPr>
      </w:pPr>
      <w:r w:rsidRPr="00780622">
        <w:rPr>
          <w:rFonts w:cs="Arial"/>
          <w:b/>
          <w:sz w:val="20"/>
          <w:szCs w:val="20"/>
        </w:rPr>
        <w:t>Parties</w:t>
      </w:r>
    </w:p>
    <w:p w14:paraId="3C53BF3C" w14:textId="77777777" w:rsidR="00640F4D" w:rsidRPr="00780622" w:rsidRDefault="00640F4D" w:rsidP="00640F4D">
      <w:pPr>
        <w:tabs>
          <w:tab w:val="left" w:pos="360"/>
          <w:tab w:val="left" w:pos="540"/>
          <w:tab w:val="left" w:pos="720"/>
        </w:tabs>
        <w:jc w:val="both"/>
        <w:rPr>
          <w:rFonts w:cs="Arial"/>
          <w:sz w:val="20"/>
          <w:szCs w:val="20"/>
        </w:rPr>
      </w:pPr>
      <w:r>
        <w:rPr>
          <w:rFonts w:cs="Arial"/>
          <w:sz w:val="20"/>
          <w:szCs w:val="20"/>
        </w:rPr>
        <w:t xml:space="preserve">The Irish National Stud </w:t>
      </w:r>
      <w:r>
        <w:rPr>
          <w:rFonts w:cs="Tahoma"/>
          <w:sz w:val="20"/>
          <w:szCs w:val="20"/>
          <w:lang w:val="en-IE"/>
        </w:rPr>
        <w:t>DAC</w:t>
      </w:r>
    </w:p>
    <w:p w14:paraId="73DC2953"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(Hereinafter referred to as the ‘Contracting Authority’)</w:t>
      </w:r>
    </w:p>
    <w:p w14:paraId="602A4EC2"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[XXXXX]</w:t>
      </w:r>
    </w:p>
    <w:p w14:paraId="521C612F"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(Hereinafter referred to as the ‘Framework Operator’ or ‘Operator’)</w:t>
      </w:r>
    </w:p>
    <w:p w14:paraId="25C939D1" w14:textId="77777777" w:rsidR="00640F4D" w:rsidRPr="00A36364" w:rsidRDefault="00640F4D" w:rsidP="00640F4D">
      <w:pPr>
        <w:jc w:val="both"/>
        <w:rPr>
          <w:rFonts w:cs="Arial"/>
          <w:b/>
          <w:sz w:val="20"/>
          <w:szCs w:val="20"/>
        </w:rPr>
      </w:pPr>
      <w:r w:rsidRPr="00780622">
        <w:rPr>
          <w:rFonts w:cs="Arial"/>
          <w:b/>
          <w:sz w:val="20"/>
          <w:szCs w:val="20"/>
        </w:rPr>
        <w:t>Background</w:t>
      </w:r>
    </w:p>
    <w:p w14:paraId="33BBD66D" w14:textId="77777777" w:rsidR="00640F4D" w:rsidRPr="00A36364" w:rsidRDefault="00640F4D" w:rsidP="00640F4D">
      <w:pPr>
        <w:pStyle w:val="Header"/>
        <w:spacing w:line="276" w:lineRule="auto"/>
        <w:jc w:val="both"/>
        <w:rPr>
          <w:rFonts w:cs="Calibri"/>
          <w:sz w:val="20"/>
          <w:szCs w:val="20"/>
        </w:rPr>
      </w:pPr>
      <w:r w:rsidRPr="00780622">
        <w:rPr>
          <w:rFonts w:cs="Calibri"/>
          <w:sz w:val="20"/>
          <w:szCs w:val="20"/>
        </w:rPr>
        <w:t xml:space="preserve">The Contracting Authority has conducted a tender competition for the establishment of a Single-Party Framework Agreement for the provision of XXXXXXXX XXX XXXXXXX XXXX.  </w:t>
      </w:r>
    </w:p>
    <w:p w14:paraId="481DE2B9" w14:textId="77777777" w:rsidR="00640F4D" w:rsidRPr="00A36364" w:rsidRDefault="00640F4D" w:rsidP="00CD0C95">
      <w:pPr>
        <w:numPr>
          <w:ilvl w:val="0"/>
          <w:numId w:val="27"/>
        </w:numPr>
        <w:spacing w:after="0"/>
        <w:jc w:val="both"/>
        <w:rPr>
          <w:rFonts w:cs="Arial"/>
          <w:sz w:val="20"/>
          <w:szCs w:val="20"/>
        </w:rPr>
      </w:pPr>
      <w:r w:rsidRPr="00780622">
        <w:rPr>
          <w:rFonts w:cs="Arial"/>
          <w:sz w:val="20"/>
          <w:szCs w:val="20"/>
        </w:rPr>
        <w:t xml:space="preserve">The Framework Agreement was advertised on the Irish Government procurement website </w:t>
      </w:r>
      <w:hyperlink r:id="rId13" w:history="1">
        <w:r w:rsidRPr="00780622">
          <w:rPr>
            <w:rStyle w:val="Hyperlink"/>
            <w:rFonts w:cs="Arial"/>
            <w:sz w:val="20"/>
            <w:szCs w:val="20"/>
          </w:rPr>
          <w:t>http://www.etenders.gov.ie</w:t>
        </w:r>
      </w:hyperlink>
      <w:r w:rsidRPr="00780622">
        <w:rPr>
          <w:rFonts w:cs="Arial"/>
          <w:sz w:val="20"/>
          <w:szCs w:val="20"/>
        </w:rPr>
        <w:t xml:space="preserve"> (</w:t>
      </w:r>
      <w:proofErr w:type="spellStart"/>
      <w:r w:rsidRPr="00780622">
        <w:rPr>
          <w:rFonts w:cs="Arial"/>
          <w:i/>
          <w:sz w:val="20"/>
          <w:szCs w:val="20"/>
        </w:rPr>
        <w:t>xxxx</w:t>
      </w:r>
      <w:proofErr w:type="spellEnd"/>
      <w:r w:rsidRPr="00780622">
        <w:rPr>
          <w:rFonts w:cs="Arial"/>
          <w:i/>
          <w:sz w:val="20"/>
          <w:szCs w:val="20"/>
        </w:rPr>
        <w:t>).</w:t>
      </w:r>
    </w:p>
    <w:p w14:paraId="3D8FA5DA" w14:textId="77777777" w:rsidR="00640F4D" w:rsidRPr="00A36364" w:rsidRDefault="00640F4D" w:rsidP="00CD0C95">
      <w:pPr>
        <w:numPr>
          <w:ilvl w:val="0"/>
          <w:numId w:val="27"/>
        </w:numPr>
        <w:spacing w:after="0"/>
        <w:jc w:val="both"/>
        <w:rPr>
          <w:rFonts w:cs="Arial"/>
          <w:sz w:val="20"/>
          <w:szCs w:val="20"/>
        </w:rPr>
      </w:pPr>
      <w:r w:rsidRPr="00780622">
        <w:rPr>
          <w:rFonts w:cs="Arial"/>
          <w:sz w:val="20"/>
          <w:szCs w:val="20"/>
        </w:rPr>
        <w:t>The open procedure was used and an Invitation to Tender was issued with a tender submission deadline of [XX/XX/XXXX]</w:t>
      </w:r>
    </w:p>
    <w:p w14:paraId="4ADA8372" w14:textId="77777777" w:rsidR="00640F4D" w:rsidRPr="00A36364" w:rsidRDefault="00640F4D" w:rsidP="00CD0C95">
      <w:pPr>
        <w:numPr>
          <w:ilvl w:val="0"/>
          <w:numId w:val="27"/>
        </w:numPr>
        <w:spacing w:after="0"/>
        <w:jc w:val="both"/>
        <w:rPr>
          <w:rFonts w:cs="Arial"/>
          <w:sz w:val="20"/>
          <w:szCs w:val="20"/>
        </w:rPr>
      </w:pPr>
      <w:r w:rsidRPr="00780622">
        <w:rPr>
          <w:rFonts w:cs="Arial"/>
          <w:sz w:val="20"/>
          <w:szCs w:val="20"/>
        </w:rPr>
        <w:t>Following evaluation of its Tender against the published award criteria, the Framework Operator is now appointed as the single operator under this Framework Agreement.</w:t>
      </w:r>
    </w:p>
    <w:p w14:paraId="3BF191CB" w14:textId="77777777" w:rsidR="00640F4D" w:rsidRPr="00A36364" w:rsidRDefault="00640F4D" w:rsidP="00640F4D">
      <w:pPr>
        <w:tabs>
          <w:tab w:val="left" w:pos="720"/>
          <w:tab w:val="left" w:pos="1361"/>
          <w:tab w:val="left" w:pos="2160"/>
        </w:tabs>
        <w:jc w:val="both"/>
        <w:rPr>
          <w:rFonts w:cs="Arial"/>
          <w:b/>
          <w:sz w:val="20"/>
          <w:szCs w:val="20"/>
        </w:rPr>
      </w:pPr>
      <w:r w:rsidRPr="00780622">
        <w:rPr>
          <w:rFonts w:cs="Arial"/>
          <w:b/>
          <w:sz w:val="20"/>
          <w:szCs w:val="20"/>
        </w:rPr>
        <w:t>Definitions</w:t>
      </w:r>
    </w:p>
    <w:p w14:paraId="3D72E95F"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‘Contract’</w:t>
      </w:r>
      <w:r w:rsidRPr="00780622">
        <w:rPr>
          <w:rFonts w:cs="Arial"/>
          <w:sz w:val="20"/>
          <w:szCs w:val="20"/>
        </w:rPr>
        <w:t xml:space="preserve"> means a contract falling within the advertised scope of this Framework Agreement, constituting a defined and agreed piece of work to be performed by the Framework Operator;</w:t>
      </w:r>
    </w:p>
    <w:p w14:paraId="7C6FA611"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‘Framework Agreement’</w:t>
      </w:r>
      <w:r w:rsidRPr="00780622">
        <w:rPr>
          <w:rFonts w:cs="Arial"/>
          <w:sz w:val="20"/>
          <w:szCs w:val="20"/>
        </w:rPr>
        <w:t xml:space="preserve"> means these terms and conditions, including the Schedules hereto; </w:t>
      </w:r>
    </w:p>
    <w:p w14:paraId="6242E218"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Framework Period’</w:t>
      </w:r>
      <w:r w:rsidRPr="00780622">
        <w:rPr>
          <w:rFonts w:cs="Arial"/>
          <w:sz w:val="20"/>
          <w:szCs w:val="20"/>
        </w:rPr>
        <w:t xml:space="preserve"> means the period in years set out in Clause 2.1;</w:t>
      </w:r>
    </w:p>
    <w:p w14:paraId="3AE89FBD"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Invitation to Tender</w:t>
      </w:r>
      <w:r w:rsidRPr="00780622">
        <w:rPr>
          <w:rFonts w:cs="Arial"/>
          <w:sz w:val="20"/>
          <w:szCs w:val="20"/>
        </w:rPr>
        <w:t>” means the tender document issued by the Contracting Authority on [XX/XX/XXXX];</w:t>
      </w:r>
    </w:p>
    <w:p w14:paraId="0944FA84"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Items</w:t>
      </w:r>
      <w:r w:rsidRPr="00780622">
        <w:rPr>
          <w:rFonts w:cs="Arial"/>
          <w:sz w:val="20"/>
          <w:szCs w:val="20"/>
        </w:rPr>
        <w:t>’ means any of the items included in the Form of Tender or Pricing Schedules issued with the Invitation to Tender, the completed versions of which are set out in Schedule 1 of this Agreement;</w:t>
      </w:r>
    </w:p>
    <w:p w14:paraId="364B6029"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‘Price’</w:t>
      </w:r>
      <w:r w:rsidRPr="00780622">
        <w:rPr>
          <w:rFonts w:cs="Arial"/>
          <w:sz w:val="20"/>
          <w:szCs w:val="20"/>
        </w:rPr>
        <w:t xml:space="preserve"> means the amount in Euro chargeable by the Framework Operator in respect of any Item or any Services purchased by the Contracting Authority. </w:t>
      </w:r>
    </w:p>
    <w:p w14:paraId="04B4E64E"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‘Request for Supplementary Tender’</w:t>
      </w:r>
      <w:r w:rsidRPr="00780622">
        <w:rPr>
          <w:rFonts w:cs="Arial"/>
          <w:sz w:val="20"/>
          <w:szCs w:val="20"/>
        </w:rPr>
        <w:t xml:space="preserve"> means a document issued by the Contracting Authority at any point during the Framework Period requesting a proposal for the provision of Services;</w:t>
      </w:r>
    </w:p>
    <w:p w14:paraId="2AF3F6E9" w14:textId="77777777" w:rsidR="00640F4D" w:rsidRPr="00B704F8" w:rsidRDefault="00640F4D" w:rsidP="00640F4D">
      <w:pPr>
        <w:pStyle w:val="Header"/>
        <w:spacing w:line="276" w:lineRule="auto"/>
        <w:jc w:val="both"/>
        <w:rPr>
          <w:rFonts w:cs="Calibri"/>
          <w:sz w:val="20"/>
          <w:szCs w:val="20"/>
        </w:rPr>
      </w:pPr>
      <w:r w:rsidRPr="00780622">
        <w:rPr>
          <w:rFonts w:cs="Arial"/>
          <w:i/>
          <w:sz w:val="20"/>
          <w:szCs w:val="20"/>
        </w:rPr>
        <w:t>‘Services’</w:t>
      </w:r>
      <w:r w:rsidRPr="00780622">
        <w:rPr>
          <w:rFonts w:cs="Arial"/>
          <w:sz w:val="20"/>
          <w:szCs w:val="20"/>
        </w:rPr>
        <w:t xml:space="preserve"> </w:t>
      </w:r>
      <w:r>
        <w:rPr>
          <w:rFonts w:cs="Calibri"/>
          <w:sz w:val="20"/>
          <w:szCs w:val="20"/>
        </w:rPr>
        <w:t xml:space="preserve">means the supply </w:t>
      </w:r>
      <w:r w:rsidRPr="00B704F8">
        <w:rPr>
          <w:sz w:val="20"/>
          <w:szCs w:val="20"/>
        </w:rPr>
        <w:t xml:space="preserve">of </w:t>
      </w:r>
      <w:r>
        <w:rPr>
          <w:sz w:val="20"/>
          <w:szCs w:val="20"/>
        </w:rPr>
        <w:t>veterinary services and medicines</w:t>
      </w:r>
      <w:r w:rsidRPr="00B704F8">
        <w:rPr>
          <w:sz w:val="20"/>
          <w:szCs w:val="20"/>
          <w:lang w:val="en-IE"/>
        </w:rPr>
        <w:t>.</w:t>
      </w:r>
    </w:p>
    <w:p w14:paraId="6C540170" w14:textId="77777777" w:rsidR="00640F4D" w:rsidRPr="00A36364" w:rsidRDefault="00640F4D" w:rsidP="00640F4D">
      <w:pPr>
        <w:pStyle w:val="Header"/>
        <w:spacing w:line="276" w:lineRule="auto"/>
        <w:jc w:val="both"/>
        <w:rPr>
          <w:rFonts w:cs="Arial"/>
          <w:b/>
          <w:sz w:val="20"/>
          <w:szCs w:val="20"/>
        </w:rPr>
      </w:pPr>
    </w:p>
    <w:p w14:paraId="6DC819C0"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lastRenderedPageBreak/>
        <w:t>‘</w:t>
      </w:r>
      <w:r w:rsidRPr="00780622">
        <w:rPr>
          <w:rFonts w:cs="Arial"/>
          <w:i/>
          <w:sz w:val="20"/>
          <w:szCs w:val="20"/>
        </w:rPr>
        <w:t>Supplementary Tender’</w:t>
      </w:r>
      <w:r w:rsidRPr="00780622">
        <w:rPr>
          <w:rFonts w:cs="Arial"/>
          <w:sz w:val="20"/>
          <w:szCs w:val="20"/>
        </w:rPr>
        <w:t xml:space="preserve"> means the written submission of the Framework Operator in response to a Request for Supplementary Tender;</w:t>
      </w:r>
    </w:p>
    <w:p w14:paraId="3090C287" w14:textId="77777777" w:rsidR="00640F4D"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Tender</w:t>
      </w:r>
      <w:r w:rsidRPr="00780622">
        <w:rPr>
          <w:rFonts w:cs="Arial"/>
          <w:sz w:val="20"/>
          <w:szCs w:val="20"/>
        </w:rPr>
        <w:t>’ means the submission of the Framework Operator in response to the Invitation to Tender together with any clarifications, additions or amendments accepted by the Contracting Authority;</w:t>
      </w:r>
    </w:p>
    <w:p w14:paraId="3C837E8C" w14:textId="77777777" w:rsidR="00640F4D" w:rsidRPr="00780622" w:rsidRDefault="00640F4D" w:rsidP="00640F4D">
      <w:pPr>
        <w:tabs>
          <w:tab w:val="left" w:pos="360"/>
          <w:tab w:val="left" w:pos="540"/>
          <w:tab w:val="left" w:pos="720"/>
        </w:tabs>
        <w:jc w:val="both"/>
        <w:rPr>
          <w:rFonts w:cs="Arial"/>
          <w:sz w:val="20"/>
          <w:szCs w:val="20"/>
        </w:rPr>
      </w:pPr>
      <w:r w:rsidRPr="00913C10">
        <w:rPr>
          <w:rFonts w:cs="Arial"/>
          <w:sz w:val="20"/>
          <w:szCs w:val="20"/>
        </w:rPr>
        <w:t>"Data Protection Legislation", means all laws relating to the processing of Personal Data, privacy and security, including, without limitation, the EU Data Protection Directive 95/46/EC, the Data Protection Acts, 1988 and 2003 (as may be amended from time to time), the European Communities (Electronic Communications Networks and Services) (Privacy and Electronic Communications) Regulations 2011 (S.I. No 336 of 2011) and the General Data Protection Regulations (EU) 2016/679 ("GDPR") together with equivalent legislation of any other applicable jurisdiction, delegated legislation of other national data protection legislation, and all other applicable law, regulations and approved codes of conduct, certifications, seals or marks in any relevant jurisdiction relating to the Processing of Personal Data including the opinions, guidance, advice, directions, orders and codes of practice issued or approved by a Data Supervisory Authority or the Article 29 Working Party or the European Data Protection Board;</w:t>
      </w:r>
    </w:p>
    <w:p w14:paraId="1B9AA1F8" w14:textId="77777777" w:rsidR="00640F4D" w:rsidRPr="00780622" w:rsidRDefault="00640F4D" w:rsidP="00640F4D">
      <w:pPr>
        <w:tabs>
          <w:tab w:val="left" w:pos="567"/>
        </w:tabs>
        <w:jc w:val="both"/>
        <w:rPr>
          <w:rFonts w:cs="Arial"/>
          <w:b/>
          <w:sz w:val="20"/>
          <w:szCs w:val="20"/>
        </w:rPr>
      </w:pPr>
      <w:r w:rsidRPr="00780622">
        <w:rPr>
          <w:rFonts w:cs="Arial"/>
          <w:b/>
          <w:sz w:val="20"/>
          <w:szCs w:val="20"/>
        </w:rPr>
        <w:t>1.</w:t>
      </w:r>
      <w:r w:rsidRPr="00780622">
        <w:rPr>
          <w:rFonts w:cs="Arial"/>
          <w:b/>
          <w:sz w:val="20"/>
          <w:szCs w:val="20"/>
        </w:rPr>
        <w:tab/>
        <w:t xml:space="preserve">Appointment of Framework </w:t>
      </w:r>
      <w:r w:rsidRPr="00780622">
        <w:rPr>
          <w:rFonts w:cs="Arial"/>
          <w:b/>
          <w:bCs/>
          <w:sz w:val="20"/>
          <w:szCs w:val="20"/>
        </w:rPr>
        <w:t>Operator</w:t>
      </w:r>
    </w:p>
    <w:p w14:paraId="16446A28"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1.1</w:t>
      </w:r>
      <w:r w:rsidRPr="00780622">
        <w:rPr>
          <w:rFonts w:cs="Arial"/>
          <w:sz w:val="20"/>
          <w:szCs w:val="20"/>
        </w:rPr>
        <w:tab/>
        <w:t>In consideration of payment by the Contracting Authority of good and valuable consideration, receipt of which is hereby acknowledged, the Framework Operator accepts its appointment under the terms and conditions of this Framework Agreement.</w:t>
      </w:r>
    </w:p>
    <w:p w14:paraId="59A949CF"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1.2</w:t>
      </w:r>
      <w:r w:rsidRPr="00780622">
        <w:rPr>
          <w:rFonts w:cs="Arial"/>
          <w:sz w:val="20"/>
          <w:szCs w:val="20"/>
        </w:rPr>
        <w:tab/>
        <w:t xml:space="preserve">Appointment to this Framework does not entitle the Operator to be consulted in respect of, or awarded, any contract during the Framework Period. The Contracting Authority may at its sole discretion choose not to enter into any contracts falling within the scope of this Framework Agreement, or to terminate the Agreement in accordance with Clause 11. </w:t>
      </w:r>
    </w:p>
    <w:p w14:paraId="4E817CC4" w14:textId="77777777" w:rsidR="00640F4D" w:rsidRPr="00A36364" w:rsidRDefault="00640F4D" w:rsidP="00640F4D">
      <w:pPr>
        <w:tabs>
          <w:tab w:val="left" w:pos="540"/>
          <w:tab w:val="left" w:pos="720"/>
        </w:tabs>
        <w:ind w:left="540" w:hanging="540"/>
        <w:jc w:val="both"/>
        <w:rPr>
          <w:rFonts w:cs="Arial"/>
          <w:sz w:val="20"/>
          <w:szCs w:val="20"/>
        </w:rPr>
      </w:pPr>
      <w:r w:rsidRPr="00780622">
        <w:rPr>
          <w:rFonts w:cs="Arial"/>
          <w:sz w:val="20"/>
          <w:szCs w:val="20"/>
        </w:rPr>
        <w:t>1.3</w:t>
      </w:r>
      <w:r w:rsidRPr="00780622">
        <w:rPr>
          <w:rFonts w:cs="Arial"/>
          <w:sz w:val="20"/>
          <w:szCs w:val="20"/>
        </w:rPr>
        <w:tab/>
        <w:t xml:space="preserve">While this Framework Agreement will, in general, form the basis for the award of contracts falling within the scope set out in Clause 3.1 during the Framework Period, the Contracting Authority may at its sole discretion decide to carry out a separate contract award procedure for contracts falling within the specified scope. In this event, the Contracting Authority shall observe all applicable public procurement rules and shall not afford any advantage to the Framework Operator. </w:t>
      </w:r>
    </w:p>
    <w:p w14:paraId="589C3AA0" w14:textId="77777777" w:rsidR="00640F4D" w:rsidRPr="00A36364" w:rsidRDefault="00640F4D" w:rsidP="00640F4D">
      <w:pPr>
        <w:tabs>
          <w:tab w:val="left" w:pos="567"/>
        </w:tabs>
        <w:jc w:val="both"/>
        <w:rPr>
          <w:rFonts w:cs="Arial"/>
          <w:b/>
          <w:sz w:val="20"/>
          <w:szCs w:val="20"/>
        </w:rPr>
      </w:pPr>
      <w:r w:rsidRPr="00780622">
        <w:rPr>
          <w:rFonts w:cs="Arial"/>
          <w:b/>
          <w:sz w:val="20"/>
          <w:szCs w:val="20"/>
        </w:rPr>
        <w:t>2.</w:t>
      </w:r>
      <w:r w:rsidRPr="00780622">
        <w:rPr>
          <w:rFonts w:cs="Arial"/>
          <w:b/>
          <w:sz w:val="20"/>
          <w:szCs w:val="20"/>
        </w:rPr>
        <w:tab/>
        <w:t>Period of Framework Agreement</w:t>
      </w:r>
    </w:p>
    <w:p w14:paraId="7C81FAA4" w14:textId="3F164955" w:rsidR="00640F4D" w:rsidRPr="00A36364" w:rsidRDefault="00640F4D" w:rsidP="00640F4D">
      <w:pPr>
        <w:tabs>
          <w:tab w:val="left" w:pos="360"/>
          <w:tab w:val="left" w:pos="1260"/>
          <w:tab w:val="left" w:pos="1485"/>
        </w:tabs>
        <w:ind w:left="540" w:hanging="540"/>
        <w:jc w:val="both"/>
        <w:rPr>
          <w:rFonts w:cs="Arial"/>
          <w:sz w:val="20"/>
          <w:szCs w:val="20"/>
        </w:rPr>
      </w:pPr>
      <w:r w:rsidRPr="00780622">
        <w:rPr>
          <w:rFonts w:cs="Arial"/>
          <w:sz w:val="20"/>
          <w:szCs w:val="20"/>
        </w:rPr>
        <w:t>2.1</w:t>
      </w:r>
      <w:r w:rsidRPr="00780622">
        <w:rPr>
          <w:rFonts w:cs="Arial"/>
          <w:sz w:val="20"/>
          <w:szCs w:val="20"/>
        </w:rPr>
        <w:tab/>
      </w:r>
      <w:r w:rsidRPr="00780622">
        <w:rPr>
          <w:rFonts w:cs="Arial"/>
          <w:sz w:val="20"/>
          <w:szCs w:val="20"/>
        </w:rPr>
        <w:tab/>
        <w:t xml:space="preserve">The Framework Agreement shall take effect on the Commencement Date and will be for a maximum potential duration of </w:t>
      </w:r>
      <w:r>
        <w:rPr>
          <w:rFonts w:cs="Arial"/>
          <w:sz w:val="20"/>
          <w:szCs w:val="20"/>
        </w:rPr>
        <w:t>8</w:t>
      </w:r>
      <w:r w:rsidRPr="00780622">
        <w:rPr>
          <w:rFonts w:cs="Arial"/>
          <w:sz w:val="20"/>
          <w:szCs w:val="20"/>
        </w:rPr>
        <w:t xml:space="preserve"> years.</w:t>
      </w:r>
    </w:p>
    <w:p w14:paraId="217962B6" w14:textId="77777777" w:rsidR="00640F4D" w:rsidRPr="00780622" w:rsidRDefault="00640F4D" w:rsidP="00640F4D">
      <w:pPr>
        <w:tabs>
          <w:tab w:val="left" w:pos="567"/>
        </w:tabs>
        <w:jc w:val="both"/>
        <w:rPr>
          <w:rFonts w:cs="Arial"/>
          <w:b/>
          <w:sz w:val="20"/>
          <w:szCs w:val="20"/>
        </w:rPr>
      </w:pPr>
      <w:r w:rsidRPr="00780622">
        <w:rPr>
          <w:rFonts w:cs="Arial"/>
          <w:b/>
          <w:sz w:val="20"/>
          <w:szCs w:val="20"/>
        </w:rPr>
        <w:t>3.</w:t>
      </w:r>
      <w:r w:rsidRPr="00780622">
        <w:rPr>
          <w:rFonts w:cs="Arial"/>
          <w:b/>
          <w:sz w:val="20"/>
          <w:szCs w:val="20"/>
        </w:rPr>
        <w:tab/>
        <w:t>Scope of Framework Agreement</w:t>
      </w:r>
    </w:p>
    <w:p w14:paraId="48CCA0C8" w14:textId="77777777" w:rsidR="00640F4D" w:rsidRPr="00780622" w:rsidRDefault="00640F4D" w:rsidP="00CD0C95">
      <w:pPr>
        <w:pStyle w:val="ListParagraph"/>
        <w:numPr>
          <w:ilvl w:val="1"/>
          <w:numId w:val="28"/>
        </w:numPr>
        <w:tabs>
          <w:tab w:val="left" w:pos="567"/>
        </w:tabs>
        <w:ind w:left="567" w:hanging="567"/>
        <w:contextualSpacing w:val="0"/>
        <w:jc w:val="both"/>
        <w:rPr>
          <w:rFonts w:cs="Arial"/>
          <w:sz w:val="20"/>
          <w:szCs w:val="20"/>
        </w:rPr>
      </w:pPr>
      <w:r w:rsidRPr="00780622">
        <w:rPr>
          <w:rFonts w:cs="Arial"/>
          <w:sz w:val="20"/>
          <w:szCs w:val="20"/>
        </w:rPr>
        <w:t>This Framework Agreement relates to the provision of XXXX XXXXXXX XXXXXX, as described in the specification of requirements contained in the Invitation to Tender and appended to this Agreement at Schedule 4.</w:t>
      </w:r>
    </w:p>
    <w:p w14:paraId="6D40E920" w14:textId="77777777" w:rsidR="00640F4D" w:rsidRPr="00A36364" w:rsidRDefault="00640F4D" w:rsidP="00640F4D">
      <w:pPr>
        <w:pStyle w:val="ListParagraph"/>
        <w:tabs>
          <w:tab w:val="left" w:pos="567"/>
        </w:tabs>
        <w:ind w:left="0"/>
        <w:jc w:val="both"/>
        <w:rPr>
          <w:rFonts w:cs="Arial"/>
          <w:sz w:val="20"/>
          <w:szCs w:val="20"/>
        </w:rPr>
      </w:pPr>
      <w:r w:rsidRPr="00780622">
        <w:rPr>
          <w:rFonts w:cs="Arial"/>
          <w:b/>
          <w:sz w:val="20"/>
          <w:szCs w:val="20"/>
        </w:rPr>
        <w:t>4.</w:t>
      </w:r>
      <w:r w:rsidRPr="00780622">
        <w:rPr>
          <w:rFonts w:cs="Arial"/>
          <w:b/>
          <w:sz w:val="20"/>
          <w:szCs w:val="20"/>
        </w:rPr>
        <w:tab/>
        <w:t>Award of Contracts</w:t>
      </w:r>
    </w:p>
    <w:p w14:paraId="32F3F554" w14:textId="1F6FB186" w:rsidR="00640F4D" w:rsidRDefault="00640F4D" w:rsidP="00334776">
      <w:pPr>
        <w:tabs>
          <w:tab w:val="left" w:pos="540"/>
          <w:tab w:val="left" w:pos="720"/>
        </w:tabs>
        <w:ind w:left="540" w:hanging="540"/>
        <w:jc w:val="both"/>
        <w:rPr>
          <w:rFonts w:cs="Arial"/>
          <w:sz w:val="20"/>
          <w:szCs w:val="20"/>
        </w:rPr>
      </w:pPr>
      <w:r w:rsidRPr="00780622">
        <w:rPr>
          <w:rFonts w:cs="Arial"/>
          <w:sz w:val="20"/>
          <w:szCs w:val="20"/>
        </w:rPr>
        <w:t>4.1</w:t>
      </w:r>
      <w:r w:rsidRPr="00780622">
        <w:rPr>
          <w:rFonts w:cs="Arial"/>
          <w:sz w:val="20"/>
          <w:szCs w:val="20"/>
        </w:rPr>
        <w:tab/>
        <w:t>Contracts under this Framework Agreement may be awarded either on foot of the Invitation to Tender or on foot of a Request for Supplementary Tender in accordance with the procedure set out in Clause 5.</w:t>
      </w:r>
    </w:p>
    <w:p w14:paraId="0A9F67F4" w14:textId="77777777" w:rsidR="00334776" w:rsidRDefault="00334776" w:rsidP="00334776">
      <w:pPr>
        <w:tabs>
          <w:tab w:val="left" w:pos="540"/>
          <w:tab w:val="left" w:pos="720"/>
        </w:tabs>
        <w:ind w:left="540" w:hanging="540"/>
        <w:jc w:val="both"/>
        <w:rPr>
          <w:rFonts w:cs="Arial"/>
          <w:sz w:val="20"/>
          <w:szCs w:val="20"/>
        </w:rPr>
      </w:pPr>
    </w:p>
    <w:p w14:paraId="29A6D611" w14:textId="77777777" w:rsidR="00334776" w:rsidRPr="00A36364" w:rsidRDefault="00334776" w:rsidP="00334776">
      <w:pPr>
        <w:tabs>
          <w:tab w:val="left" w:pos="540"/>
          <w:tab w:val="left" w:pos="720"/>
        </w:tabs>
        <w:ind w:left="540" w:hanging="540"/>
        <w:jc w:val="both"/>
        <w:rPr>
          <w:rFonts w:cs="Arial"/>
          <w:sz w:val="20"/>
          <w:szCs w:val="20"/>
        </w:rPr>
      </w:pPr>
    </w:p>
    <w:p w14:paraId="203A0155" w14:textId="77777777" w:rsidR="00640F4D" w:rsidRPr="00780622" w:rsidRDefault="00640F4D" w:rsidP="00640F4D">
      <w:pPr>
        <w:tabs>
          <w:tab w:val="left" w:pos="567"/>
        </w:tabs>
        <w:jc w:val="both"/>
        <w:rPr>
          <w:rFonts w:cs="Arial"/>
          <w:b/>
          <w:sz w:val="20"/>
          <w:szCs w:val="20"/>
        </w:rPr>
      </w:pPr>
      <w:r w:rsidRPr="00780622">
        <w:rPr>
          <w:rFonts w:cs="Arial"/>
          <w:b/>
          <w:sz w:val="20"/>
          <w:szCs w:val="20"/>
        </w:rPr>
        <w:lastRenderedPageBreak/>
        <w:t>5.</w:t>
      </w:r>
      <w:r w:rsidRPr="00780622">
        <w:rPr>
          <w:rFonts w:cs="Arial"/>
          <w:b/>
          <w:sz w:val="20"/>
          <w:szCs w:val="20"/>
        </w:rPr>
        <w:tab/>
        <w:t>Procedure for Supplementary Tenders</w:t>
      </w:r>
    </w:p>
    <w:p w14:paraId="6C51E6AE" w14:textId="77777777" w:rsidR="00640F4D" w:rsidRPr="00780622" w:rsidRDefault="00640F4D" w:rsidP="00640F4D">
      <w:pPr>
        <w:tabs>
          <w:tab w:val="left" w:pos="720"/>
          <w:tab w:val="left" w:pos="1440"/>
        </w:tabs>
        <w:ind w:left="539" w:hanging="539"/>
        <w:jc w:val="both"/>
        <w:rPr>
          <w:rFonts w:cs="Arial"/>
          <w:sz w:val="20"/>
          <w:szCs w:val="20"/>
        </w:rPr>
      </w:pPr>
      <w:r w:rsidRPr="00780622">
        <w:rPr>
          <w:rFonts w:cs="Arial"/>
          <w:sz w:val="20"/>
          <w:szCs w:val="20"/>
        </w:rPr>
        <w:t>5.1</w:t>
      </w:r>
      <w:r w:rsidRPr="00780622">
        <w:rPr>
          <w:rFonts w:cs="Arial"/>
          <w:sz w:val="20"/>
          <w:szCs w:val="20"/>
        </w:rPr>
        <w:tab/>
        <w:t>In general, it is envisioned that the majority of work required under this framework agreement will be directly awarded on foot of the Invitation to Tender document. From time-to-time, however, in accordance with Ar</w:t>
      </w:r>
      <w:r>
        <w:rPr>
          <w:rFonts w:cs="Arial"/>
          <w:sz w:val="20"/>
          <w:szCs w:val="20"/>
        </w:rPr>
        <w:t>ticle 33</w:t>
      </w:r>
      <w:r w:rsidRPr="00780622">
        <w:rPr>
          <w:rFonts w:cs="Arial"/>
          <w:sz w:val="20"/>
          <w:szCs w:val="20"/>
        </w:rPr>
        <w:t xml:space="preserve"> of Directive 2004/18/EC, the Contracting Authority may elect to issue a Request for Supplementary Tender during the Framework Period, in accordance with the following procedure. It is emphasised that Supplementary Tenders will be sought solely in respect of work falling under the advertised scope of the framework agreement.</w:t>
      </w:r>
    </w:p>
    <w:p w14:paraId="1D0B8205"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5.1.1</w:t>
      </w:r>
      <w:r w:rsidRPr="00780622">
        <w:rPr>
          <w:rFonts w:cs="Arial"/>
          <w:sz w:val="20"/>
          <w:szCs w:val="20"/>
        </w:rPr>
        <w:tab/>
        <w:t>The Contracting Authority will issue a Request for Supplementary Tender to the Framework Operator in writing, specifying which award criteria will apply in respe</w:t>
      </w:r>
      <w:r>
        <w:rPr>
          <w:rFonts w:cs="Arial"/>
          <w:sz w:val="20"/>
          <w:szCs w:val="20"/>
        </w:rPr>
        <w:t>ct of the Supplementary Tender.</w:t>
      </w:r>
    </w:p>
    <w:p w14:paraId="5D87C75E"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5.1.2</w:t>
      </w:r>
      <w:r w:rsidRPr="00780622">
        <w:rPr>
          <w:rFonts w:cs="Arial"/>
          <w:sz w:val="20"/>
          <w:szCs w:val="20"/>
        </w:rPr>
        <w:tab/>
        <w:t>The Contracting Authority shall specify the scope of the Supplementary Tender, and in particular whether the applicable terms and fees will be determined by reference to the Tender or, where relevant, the Supplementary Tender.</w:t>
      </w:r>
    </w:p>
    <w:p w14:paraId="3CF83AEA"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5.1.3</w:t>
      </w:r>
      <w:r w:rsidRPr="00780622">
        <w:rPr>
          <w:rFonts w:cs="Arial"/>
          <w:sz w:val="20"/>
          <w:szCs w:val="20"/>
        </w:rPr>
        <w:tab/>
        <w:t xml:space="preserve">The Contracting Authority shall fix a deadline for the receipt of the Supplementary Tender </w:t>
      </w:r>
      <w:proofErr w:type="gramStart"/>
      <w:r w:rsidRPr="00780622">
        <w:rPr>
          <w:rFonts w:cs="Arial"/>
          <w:sz w:val="20"/>
          <w:szCs w:val="20"/>
        </w:rPr>
        <w:t>taking into account</w:t>
      </w:r>
      <w:proofErr w:type="gramEnd"/>
      <w:r w:rsidRPr="00780622">
        <w:rPr>
          <w:rFonts w:cs="Arial"/>
          <w:sz w:val="20"/>
          <w:szCs w:val="20"/>
        </w:rPr>
        <w:t xml:space="preserve"> the complexity of the Contract and the time needed to prepare an appropriate proposal.</w:t>
      </w:r>
    </w:p>
    <w:p w14:paraId="19F8EDB7"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5.1.4</w:t>
      </w:r>
      <w:r w:rsidRPr="00780622">
        <w:rPr>
          <w:rFonts w:cs="Arial"/>
          <w:sz w:val="20"/>
          <w:szCs w:val="20"/>
        </w:rPr>
        <w:tab/>
        <w:t>Following evaluation of</w:t>
      </w:r>
      <w:r>
        <w:rPr>
          <w:rFonts w:cs="Arial"/>
          <w:sz w:val="20"/>
          <w:szCs w:val="20"/>
        </w:rPr>
        <w:t xml:space="preserve"> the Supplementary Tender, the </w:t>
      </w:r>
      <w:r w:rsidRPr="00780622">
        <w:rPr>
          <w:rFonts w:cs="Arial"/>
          <w:sz w:val="20"/>
          <w:szCs w:val="20"/>
        </w:rPr>
        <w:t>Contracting Authority shall determine whether it meets the minimum requirements under the stated award criteria and whe</w:t>
      </w:r>
      <w:r>
        <w:rPr>
          <w:rFonts w:cs="Arial"/>
          <w:sz w:val="20"/>
          <w:szCs w:val="20"/>
        </w:rPr>
        <w:t>ther a Contract will be awarded.</w:t>
      </w:r>
    </w:p>
    <w:p w14:paraId="7DC43CA0" w14:textId="77777777" w:rsidR="00640F4D" w:rsidRPr="00780622" w:rsidRDefault="00640F4D" w:rsidP="00640F4D">
      <w:pPr>
        <w:tabs>
          <w:tab w:val="left" w:pos="720"/>
          <w:tab w:val="left" w:pos="1440"/>
        </w:tabs>
        <w:ind w:left="539" w:hanging="539"/>
        <w:jc w:val="both"/>
        <w:rPr>
          <w:rFonts w:cs="Arial"/>
          <w:sz w:val="20"/>
          <w:szCs w:val="20"/>
        </w:rPr>
      </w:pPr>
      <w:r w:rsidRPr="00780622">
        <w:rPr>
          <w:rFonts w:cs="Arial"/>
          <w:sz w:val="20"/>
          <w:szCs w:val="20"/>
        </w:rPr>
        <w:t>5.2</w:t>
      </w:r>
      <w:r w:rsidRPr="00780622">
        <w:rPr>
          <w:rFonts w:cs="Arial"/>
          <w:sz w:val="20"/>
          <w:szCs w:val="20"/>
        </w:rPr>
        <w:tab/>
        <w:t xml:space="preserve">The Contracting Authority shall not be responsible for any costs incurred by the Framework Operator in the preparation of a Supplementary Tender or any related site visits. </w:t>
      </w:r>
    </w:p>
    <w:p w14:paraId="6C56BA56" w14:textId="77777777" w:rsidR="00640F4D" w:rsidRPr="00780622" w:rsidRDefault="00640F4D" w:rsidP="00640F4D">
      <w:pPr>
        <w:tabs>
          <w:tab w:val="left" w:pos="720"/>
          <w:tab w:val="left" w:pos="1440"/>
        </w:tabs>
        <w:ind w:left="539" w:hanging="539"/>
        <w:jc w:val="both"/>
        <w:rPr>
          <w:rFonts w:cs="Arial"/>
          <w:sz w:val="20"/>
          <w:szCs w:val="20"/>
        </w:rPr>
      </w:pPr>
      <w:r w:rsidRPr="00780622">
        <w:rPr>
          <w:rFonts w:cs="Arial"/>
          <w:sz w:val="20"/>
          <w:szCs w:val="20"/>
        </w:rPr>
        <w:t>5.3</w:t>
      </w:r>
      <w:r w:rsidRPr="00780622">
        <w:rPr>
          <w:rFonts w:cs="Arial"/>
          <w:sz w:val="20"/>
          <w:szCs w:val="20"/>
        </w:rPr>
        <w:tab/>
        <w:t>The Contracting Authority shall not be obliged to award any Contract on foot of a Request for Supplementary Tender and may terminate the award procedure at any time at its sole discretion.</w:t>
      </w:r>
    </w:p>
    <w:p w14:paraId="56376AF4" w14:textId="77777777" w:rsidR="00640F4D" w:rsidRPr="00A36364" w:rsidRDefault="00640F4D" w:rsidP="00640F4D">
      <w:pPr>
        <w:tabs>
          <w:tab w:val="left" w:pos="567"/>
        </w:tabs>
        <w:jc w:val="both"/>
        <w:rPr>
          <w:rFonts w:cs="Arial"/>
          <w:b/>
          <w:sz w:val="20"/>
          <w:szCs w:val="20"/>
        </w:rPr>
      </w:pPr>
      <w:bookmarkStart w:id="301" w:name="OLE_LINK4"/>
      <w:r w:rsidRPr="00780622">
        <w:rPr>
          <w:rFonts w:cs="Arial"/>
          <w:b/>
          <w:sz w:val="20"/>
          <w:szCs w:val="20"/>
        </w:rPr>
        <w:t>6.</w:t>
      </w:r>
      <w:r w:rsidRPr="00780622">
        <w:rPr>
          <w:rFonts w:cs="Arial"/>
          <w:b/>
          <w:sz w:val="20"/>
          <w:szCs w:val="20"/>
        </w:rPr>
        <w:tab/>
        <w:t>Conditions for Award of Contracts</w:t>
      </w:r>
    </w:p>
    <w:p w14:paraId="270EFA45" w14:textId="77777777" w:rsidR="00640F4D" w:rsidRPr="00780622" w:rsidRDefault="00640F4D" w:rsidP="00CD0C95">
      <w:pPr>
        <w:pStyle w:val="BodyTextIndent"/>
        <w:numPr>
          <w:ilvl w:val="1"/>
          <w:numId w:val="29"/>
        </w:numPr>
        <w:spacing w:after="0" w:line="276" w:lineRule="auto"/>
        <w:ind w:left="567" w:hanging="567"/>
        <w:jc w:val="both"/>
        <w:rPr>
          <w:rFonts w:asciiTheme="minorHAnsi" w:hAnsiTheme="minorHAnsi" w:cs="Arial"/>
          <w:sz w:val="20"/>
          <w:szCs w:val="20"/>
        </w:rPr>
      </w:pPr>
      <w:r w:rsidRPr="00780622">
        <w:rPr>
          <w:rFonts w:asciiTheme="minorHAnsi" w:hAnsiTheme="minorHAnsi" w:cs="Arial"/>
          <w:sz w:val="20"/>
          <w:szCs w:val="20"/>
        </w:rPr>
        <w:t>Award of any Contract under the Framework Agreement may be subject to the Framework Operator facilitating, upon request, the drafting and implementation of a Service Level Agreement, to include agreed key performance indicators, response times, escalation procedures and penalties.</w:t>
      </w:r>
    </w:p>
    <w:p w14:paraId="04A3E490" w14:textId="77777777" w:rsidR="00640F4D" w:rsidRPr="00780622" w:rsidRDefault="00640F4D" w:rsidP="00640F4D">
      <w:pPr>
        <w:pStyle w:val="BodyTextIndent"/>
        <w:spacing w:after="0" w:line="276" w:lineRule="auto"/>
        <w:ind w:left="567"/>
        <w:jc w:val="both"/>
        <w:rPr>
          <w:rFonts w:asciiTheme="minorHAnsi" w:hAnsiTheme="minorHAnsi" w:cs="Arial"/>
          <w:sz w:val="20"/>
          <w:szCs w:val="20"/>
        </w:rPr>
      </w:pPr>
    </w:p>
    <w:p w14:paraId="1E842455" w14:textId="77777777" w:rsidR="00640F4D" w:rsidRPr="00A36364" w:rsidRDefault="00640F4D" w:rsidP="00CD0C95">
      <w:pPr>
        <w:pStyle w:val="BodyTextIndent"/>
        <w:numPr>
          <w:ilvl w:val="0"/>
          <w:numId w:val="30"/>
        </w:numPr>
        <w:spacing w:after="0" w:line="276" w:lineRule="auto"/>
        <w:ind w:left="567" w:hanging="567"/>
        <w:jc w:val="both"/>
        <w:rPr>
          <w:rFonts w:asciiTheme="minorHAnsi" w:hAnsiTheme="minorHAnsi" w:cs="Arial"/>
          <w:b/>
          <w:sz w:val="20"/>
          <w:szCs w:val="20"/>
        </w:rPr>
      </w:pPr>
      <w:r w:rsidRPr="00780622">
        <w:rPr>
          <w:rFonts w:asciiTheme="minorHAnsi" w:hAnsiTheme="minorHAnsi" w:cs="Arial"/>
          <w:b/>
          <w:sz w:val="20"/>
          <w:szCs w:val="20"/>
        </w:rPr>
        <w:t>Pricing</w:t>
      </w:r>
    </w:p>
    <w:p w14:paraId="4E729750"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7.1</w:t>
      </w:r>
      <w:r w:rsidRPr="00780622">
        <w:rPr>
          <w:rFonts w:cs="Arial"/>
          <w:sz w:val="20"/>
          <w:szCs w:val="20"/>
        </w:rPr>
        <w:tab/>
        <w:t xml:space="preserve">The maximum Price chargeable in respect of all Items contracted during the initial </w:t>
      </w:r>
      <w:proofErr w:type="gramStart"/>
      <w:r>
        <w:rPr>
          <w:rFonts w:cs="Arial"/>
          <w:sz w:val="20"/>
          <w:szCs w:val="20"/>
        </w:rPr>
        <w:t>twenty four</w:t>
      </w:r>
      <w:proofErr w:type="gramEnd"/>
      <w:r w:rsidRPr="00780622">
        <w:rPr>
          <w:rFonts w:cs="Arial"/>
          <w:sz w:val="20"/>
          <w:szCs w:val="20"/>
        </w:rPr>
        <w:t xml:space="preserve"> months of the Framework Period shall be that set out in the Form of Tender or Pricing Schedules submitted as part of the Tender (Schedule 1 of this Agreement). Following the expiry of this </w:t>
      </w:r>
      <w:proofErr w:type="gramStart"/>
      <w:r>
        <w:rPr>
          <w:rFonts w:cs="Arial"/>
          <w:sz w:val="20"/>
          <w:szCs w:val="20"/>
        </w:rPr>
        <w:t>twenty four</w:t>
      </w:r>
      <w:r w:rsidRPr="00780622">
        <w:rPr>
          <w:rFonts w:cs="Arial"/>
          <w:sz w:val="20"/>
          <w:szCs w:val="20"/>
        </w:rPr>
        <w:t xml:space="preserve"> month</w:t>
      </w:r>
      <w:proofErr w:type="gramEnd"/>
      <w:r w:rsidRPr="00780622">
        <w:rPr>
          <w:rFonts w:cs="Arial"/>
          <w:sz w:val="20"/>
          <w:szCs w:val="20"/>
        </w:rPr>
        <w:t xml:space="preserve"> period, the maximum Price chargeable will be adjusted for inflation on each annual anniversary of the Commencement Date of the framework.  This adjustment shall be in accordance (whether positive or negative) with the CPI index. </w:t>
      </w:r>
    </w:p>
    <w:p w14:paraId="1D23A803"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7.2</w:t>
      </w:r>
      <w:r w:rsidRPr="00780622">
        <w:rPr>
          <w:rFonts w:cs="Arial"/>
          <w:sz w:val="20"/>
          <w:szCs w:val="20"/>
        </w:rPr>
        <w:tab/>
        <w:t>The Contracting Authority may seek, or the Framework Operator may offer, lower prices at any time during the Framework Period. In particular, where a given Item or Service is being offered to other purchasers at a lower price, the Contracting Authority may request adjustment of the Pricing Schedules or Form of Tender to reflect this. The Contracting Authority may reject any aspect of a Supplementary Tender on the grounds that the P</w:t>
      </w:r>
      <w:r>
        <w:rPr>
          <w:rFonts w:cs="Arial"/>
          <w:sz w:val="20"/>
          <w:szCs w:val="20"/>
        </w:rPr>
        <w:t>rice offered is not acceptable.</w:t>
      </w:r>
    </w:p>
    <w:p w14:paraId="7BF14DA8"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7.3</w:t>
      </w:r>
      <w:r w:rsidRPr="00780622">
        <w:rPr>
          <w:rFonts w:cs="Arial"/>
          <w:sz w:val="20"/>
          <w:szCs w:val="20"/>
        </w:rPr>
        <w:tab/>
        <w:t>The Contracting Authority operates in accordance with the European Communities (Late Payment in Commercial Transaction) Regulations 2002.</w:t>
      </w:r>
    </w:p>
    <w:p w14:paraId="733D2CAD" w14:textId="77777777" w:rsidR="00640F4D" w:rsidRPr="00780622" w:rsidRDefault="00640F4D" w:rsidP="00CD0C95">
      <w:pPr>
        <w:pStyle w:val="ListParagraph"/>
        <w:numPr>
          <w:ilvl w:val="0"/>
          <w:numId w:val="30"/>
        </w:numPr>
        <w:ind w:left="567" w:hanging="567"/>
        <w:contextualSpacing w:val="0"/>
        <w:jc w:val="both"/>
        <w:rPr>
          <w:rFonts w:cs="Arial"/>
          <w:b/>
          <w:sz w:val="20"/>
          <w:szCs w:val="20"/>
        </w:rPr>
      </w:pPr>
      <w:r w:rsidRPr="00780622">
        <w:rPr>
          <w:rFonts w:cs="Arial"/>
          <w:b/>
          <w:sz w:val="20"/>
          <w:szCs w:val="20"/>
        </w:rPr>
        <w:lastRenderedPageBreak/>
        <w:t>Personnel</w:t>
      </w:r>
    </w:p>
    <w:p w14:paraId="0CE7D26D" w14:textId="77777777" w:rsidR="00640F4D" w:rsidRPr="00780622" w:rsidRDefault="00640F4D" w:rsidP="00640F4D">
      <w:pPr>
        <w:ind w:left="567" w:hanging="567"/>
        <w:jc w:val="both"/>
        <w:rPr>
          <w:rFonts w:cs="Arial"/>
          <w:sz w:val="20"/>
          <w:szCs w:val="20"/>
        </w:rPr>
      </w:pPr>
      <w:r w:rsidRPr="00780622">
        <w:rPr>
          <w:rFonts w:cs="Arial"/>
          <w:sz w:val="20"/>
          <w:szCs w:val="20"/>
        </w:rPr>
        <w:t>8.1</w:t>
      </w:r>
      <w:r w:rsidRPr="00780622">
        <w:rPr>
          <w:rFonts w:cs="Arial"/>
          <w:sz w:val="20"/>
          <w:szCs w:val="20"/>
        </w:rPr>
        <w:tab/>
        <w:t>The personnel assigned by the Framework Operator to deliver any Contract shall be those identified in its Tender or Supplementary Tender, or other personnel of equivalent qualifications, skills, professional expertise and experience expressly approved by the Contracting Authority.</w:t>
      </w:r>
    </w:p>
    <w:bookmarkEnd w:id="301"/>
    <w:p w14:paraId="34805087" w14:textId="77777777" w:rsidR="00640F4D" w:rsidRPr="00780622" w:rsidRDefault="00640F4D" w:rsidP="00CD0C95">
      <w:pPr>
        <w:pStyle w:val="ListParagraph"/>
        <w:numPr>
          <w:ilvl w:val="0"/>
          <w:numId w:val="30"/>
        </w:numPr>
        <w:ind w:left="567" w:hanging="567"/>
        <w:contextualSpacing w:val="0"/>
        <w:jc w:val="both"/>
        <w:rPr>
          <w:rFonts w:cs="Arial"/>
          <w:b/>
          <w:sz w:val="20"/>
          <w:szCs w:val="20"/>
        </w:rPr>
      </w:pPr>
      <w:r w:rsidRPr="00780622">
        <w:rPr>
          <w:rFonts w:cs="Arial"/>
          <w:b/>
          <w:sz w:val="20"/>
          <w:szCs w:val="20"/>
        </w:rPr>
        <w:t>Obligations of Framework Operator</w:t>
      </w:r>
    </w:p>
    <w:p w14:paraId="399E15F9" w14:textId="77777777" w:rsidR="00640F4D" w:rsidRPr="00A36364" w:rsidRDefault="00640F4D" w:rsidP="00640F4D">
      <w:pPr>
        <w:ind w:left="567" w:hanging="567"/>
        <w:jc w:val="both"/>
        <w:rPr>
          <w:rFonts w:cs="Arial"/>
          <w:i/>
          <w:sz w:val="20"/>
          <w:szCs w:val="20"/>
          <w:u w:val="single"/>
        </w:rPr>
      </w:pPr>
      <w:r w:rsidRPr="00780622">
        <w:rPr>
          <w:rFonts w:cs="Arial"/>
          <w:sz w:val="20"/>
          <w:szCs w:val="20"/>
        </w:rPr>
        <w:t xml:space="preserve">9.1    The Framework Operator is required to inform the Contracting Authority of any conflict of interest of which it becomes aware during the period of the Framework Agreement. Any registrable interest involving the Framework Operator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w:t>
      </w:r>
    </w:p>
    <w:p w14:paraId="00BDBD83"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9.2</w:t>
      </w:r>
      <w:r w:rsidRPr="00780622">
        <w:rPr>
          <w:rFonts w:cs="Arial"/>
          <w:sz w:val="20"/>
          <w:szCs w:val="20"/>
        </w:rPr>
        <w:tab/>
        <w:t xml:space="preserve">The Framework Operator is required to maintain, as a minimum, the forms of insurance set out in Schedule 2. This may be subject to revision during the lifetime of the Agreement, in which case the Contracting Authority shall notify the Framework Operator of the revised requirements and allow thirty (30) days for the provision of evidence that the required policies are in place. </w:t>
      </w:r>
    </w:p>
    <w:p w14:paraId="0A1C0C15" w14:textId="77777777" w:rsidR="00640F4D" w:rsidRPr="00780622" w:rsidRDefault="00640F4D" w:rsidP="00640F4D">
      <w:pPr>
        <w:tabs>
          <w:tab w:val="left" w:pos="540"/>
          <w:tab w:val="left" w:pos="720"/>
        </w:tabs>
        <w:ind w:left="540"/>
        <w:jc w:val="both"/>
        <w:rPr>
          <w:rFonts w:cs="Arial"/>
          <w:sz w:val="20"/>
          <w:szCs w:val="20"/>
        </w:rPr>
      </w:pPr>
      <w:r w:rsidRPr="00780622">
        <w:rPr>
          <w:rFonts w:cs="Arial"/>
          <w:sz w:val="20"/>
          <w:szCs w:val="20"/>
        </w:rPr>
        <w:t>The levels of insurance required in respect of individual Contracts may vary, in which case the Contracting Authority shall notify the Framework Operator of the required levels of insurances in the relevant Request for Supplementary Tender or at the earliest opportunity.</w:t>
      </w:r>
    </w:p>
    <w:p w14:paraId="71082BAA"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9.3</w:t>
      </w:r>
      <w:r w:rsidRPr="00780622">
        <w:rPr>
          <w:rFonts w:cs="Arial"/>
          <w:sz w:val="20"/>
          <w:szCs w:val="20"/>
        </w:rPr>
        <w:tab/>
        <w:t>The Framework Operator shall maintain in its possession a valid Tax Clearance Certificate issued by the Irish Revenue Commissioners throughout the Framework Period and for the duration of any Contract.</w:t>
      </w:r>
    </w:p>
    <w:p w14:paraId="617FFA46"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9.4</w:t>
      </w:r>
      <w:r w:rsidRPr="00780622">
        <w:rPr>
          <w:rFonts w:cs="Arial"/>
          <w:sz w:val="20"/>
          <w:szCs w:val="20"/>
        </w:rPr>
        <w:tab/>
        <w:t>The Framework Operator shall retain a copy of its sig</w:t>
      </w:r>
      <w:r>
        <w:rPr>
          <w:rFonts w:cs="Arial"/>
          <w:sz w:val="20"/>
          <w:szCs w:val="20"/>
        </w:rPr>
        <w:t>ned Declaration under Article 57 of Directive 2014/24</w:t>
      </w:r>
      <w:r w:rsidRPr="00780622">
        <w:rPr>
          <w:rFonts w:cs="Arial"/>
          <w:sz w:val="20"/>
          <w:szCs w:val="20"/>
        </w:rPr>
        <w:t>/EC included as Schedule 3 of this Agreement. If at any point during the Framework Period or during the lifetime of a Contract the Operator becomes aware of circumstances that might affect the validity of any of the statements in its Declaration, it shall notify the Contracting Authority in writing of such circumstances at the earliest possible opportunity.</w:t>
      </w:r>
    </w:p>
    <w:p w14:paraId="05B14C0A" w14:textId="77777777" w:rsidR="00640F4D" w:rsidRPr="00780622" w:rsidRDefault="00640F4D" w:rsidP="00640F4D">
      <w:pPr>
        <w:tabs>
          <w:tab w:val="left" w:pos="567"/>
          <w:tab w:val="left" w:pos="720"/>
        </w:tabs>
        <w:ind w:left="567" w:hanging="567"/>
        <w:jc w:val="both"/>
        <w:rPr>
          <w:rFonts w:cs="Arial"/>
          <w:sz w:val="20"/>
          <w:szCs w:val="20"/>
        </w:rPr>
      </w:pPr>
      <w:r w:rsidRPr="00780622">
        <w:rPr>
          <w:rFonts w:cs="Arial"/>
          <w:sz w:val="20"/>
          <w:szCs w:val="20"/>
        </w:rPr>
        <w:t>9.5</w:t>
      </w:r>
      <w:r w:rsidRPr="00780622">
        <w:rPr>
          <w:rFonts w:cs="Arial"/>
          <w:sz w:val="20"/>
          <w:szCs w:val="20"/>
        </w:rPr>
        <w:tab/>
        <w:t xml:space="preserve">The Framework Operator shall not give, provide or offer to any staff or agent of the Contracting Authority a loan, fee, reward, gift, advantage, benefit or other payment during the Framework Period </w:t>
      </w:r>
      <w:r w:rsidRPr="00780622">
        <w:rPr>
          <w:rFonts w:cs="Arial"/>
          <w:color w:val="000000"/>
          <w:sz w:val="20"/>
          <w:szCs w:val="20"/>
        </w:rPr>
        <w:t>as an inducement or reward for doing or forbearing to do, or for having done or forborne to do, any action in relation to the obtaining or execution of this Agreement or any Contract.</w:t>
      </w:r>
    </w:p>
    <w:p w14:paraId="7DBED1BA"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9.6</w:t>
      </w:r>
      <w:r w:rsidRPr="00780622">
        <w:rPr>
          <w:rFonts w:cs="Arial"/>
          <w:sz w:val="20"/>
          <w:szCs w:val="20"/>
        </w:rPr>
        <w:tab/>
        <w:t>The Framework Operator shall not assign the benefit of its appointment under this Framework Agreement, or under any Contract, or any part thereof without the written permission of the Contracting Authority.</w:t>
      </w:r>
    </w:p>
    <w:p w14:paraId="1C80D252" w14:textId="77777777" w:rsidR="00640F4D" w:rsidRPr="00A36364" w:rsidRDefault="00640F4D" w:rsidP="00640F4D">
      <w:pPr>
        <w:tabs>
          <w:tab w:val="left" w:pos="540"/>
          <w:tab w:val="left" w:pos="720"/>
        </w:tabs>
        <w:jc w:val="both"/>
        <w:rPr>
          <w:rFonts w:cs="Arial"/>
          <w:b/>
          <w:sz w:val="20"/>
          <w:szCs w:val="20"/>
        </w:rPr>
      </w:pPr>
      <w:r w:rsidRPr="00780622">
        <w:rPr>
          <w:rFonts w:cs="Arial"/>
          <w:b/>
          <w:sz w:val="20"/>
          <w:szCs w:val="20"/>
        </w:rPr>
        <w:t>10.</w:t>
      </w:r>
      <w:r w:rsidRPr="00780622">
        <w:rPr>
          <w:rFonts w:cs="Arial"/>
          <w:b/>
          <w:sz w:val="20"/>
          <w:szCs w:val="20"/>
        </w:rPr>
        <w:tab/>
        <w:t>Review Meetings</w:t>
      </w:r>
    </w:p>
    <w:p w14:paraId="1511501C" w14:textId="77777777" w:rsidR="00640F4D" w:rsidRPr="005872EE" w:rsidRDefault="00640F4D" w:rsidP="00640F4D">
      <w:pPr>
        <w:tabs>
          <w:tab w:val="left" w:pos="540"/>
          <w:tab w:val="left" w:pos="720"/>
        </w:tabs>
        <w:ind w:left="540" w:hanging="540"/>
        <w:jc w:val="both"/>
        <w:rPr>
          <w:rFonts w:cs="TT7CFo00"/>
          <w:sz w:val="20"/>
          <w:szCs w:val="20"/>
        </w:rPr>
      </w:pPr>
      <w:r w:rsidRPr="00780622">
        <w:rPr>
          <w:rFonts w:cs="TT7CFo00"/>
          <w:sz w:val="20"/>
          <w:szCs w:val="20"/>
        </w:rPr>
        <w:t>10.1</w:t>
      </w:r>
      <w:r w:rsidRPr="00780622">
        <w:rPr>
          <w:rFonts w:cs="TT7CFo00"/>
          <w:sz w:val="20"/>
          <w:szCs w:val="20"/>
        </w:rPr>
        <w:tab/>
        <w:t>The Contracting Authority and the Framework Operator shall liaise on a regular basis to address any issues arising that may impact on the performance of this framework agreement and to agree milestones, compliance schedules and operational protocols as required from time-to-time.</w:t>
      </w:r>
    </w:p>
    <w:p w14:paraId="543AFE1D" w14:textId="77777777" w:rsidR="00640F4D" w:rsidRPr="00780622" w:rsidRDefault="00640F4D" w:rsidP="00CD0C95">
      <w:pPr>
        <w:pStyle w:val="ListParagraph"/>
        <w:numPr>
          <w:ilvl w:val="0"/>
          <w:numId w:val="31"/>
        </w:numPr>
        <w:ind w:left="567" w:hanging="567"/>
        <w:contextualSpacing w:val="0"/>
        <w:jc w:val="both"/>
        <w:rPr>
          <w:rFonts w:cs="Arial"/>
          <w:b/>
          <w:sz w:val="20"/>
          <w:szCs w:val="20"/>
        </w:rPr>
      </w:pPr>
      <w:r w:rsidRPr="00780622">
        <w:rPr>
          <w:rFonts w:cs="Arial"/>
          <w:b/>
          <w:sz w:val="20"/>
          <w:szCs w:val="20"/>
        </w:rPr>
        <w:t>Termination of Appointment</w:t>
      </w:r>
    </w:p>
    <w:p w14:paraId="7633845C" w14:textId="77777777" w:rsidR="00640F4D" w:rsidRPr="00780622" w:rsidRDefault="00640F4D" w:rsidP="00640F4D">
      <w:pPr>
        <w:tabs>
          <w:tab w:val="left" w:pos="540"/>
          <w:tab w:val="left" w:pos="709"/>
        </w:tabs>
        <w:ind w:left="567" w:hanging="567"/>
        <w:jc w:val="both"/>
        <w:rPr>
          <w:rFonts w:cs="Arial"/>
          <w:sz w:val="20"/>
          <w:szCs w:val="20"/>
        </w:rPr>
      </w:pPr>
      <w:r w:rsidRPr="00780622">
        <w:rPr>
          <w:rFonts w:cs="Arial"/>
          <w:sz w:val="20"/>
          <w:szCs w:val="20"/>
        </w:rPr>
        <w:t>11.1</w:t>
      </w:r>
      <w:r w:rsidRPr="00780622">
        <w:rPr>
          <w:rFonts w:cs="Arial"/>
          <w:sz w:val="20"/>
          <w:szCs w:val="20"/>
        </w:rPr>
        <w:tab/>
        <w:t>Without prejudice to any other rights or remedies to</w:t>
      </w:r>
      <w:r>
        <w:rPr>
          <w:rFonts w:cs="Arial"/>
          <w:sz w:val="20"/>
          <w:szCs w:val="20"/>
        </w:rPr>
        <w:t xml:space="preserve"> which it may be entitled, the </w:t>
      </w:r>
      <w:r w:rsidRPr="00780622">
        <w:rPr>
          <w:rFonts w:cs="Arial"/>
          <w:sz w:val="20"/>
          <w:szCs w:val="20"/>
        </w:rPr>
        <w:t>Contracting Authority shall be entitled to terminate the appointment of the Framework Operator forthwith and without liability by giving notice at any time if:</w:t>
      </w:r>
    </w:p>
    <w:p w14:paraId="3169B7DB" w14:textId="77777777" w:rsidR="00640F4D" w:rsidRPr="00780622" w:rsidRDefault="00640F4D" w:rsidP="00640F4D">
      <w:pPr>
        <w:tabs>
          <w:tab w:val="left" w:pos="540"/>
          <w:tab w:val="left" w:pos="567"/>
        </w:tabs>
        <w:ind w:left="1276" w:hanging="709"/>
        <w:jc w:val="both"/>
        <w:rPr>
          <w:rFonts w:cs="Arial"/>
          <w:sz w:val="20"/>
          <w:szCs w:val="20"/>
        </w:rPr>
      </w:pPr>
      <w:r w:rsidRPr="00780622">
        <w:rPr>
          <w:rFonts w:cs="Arial"/>
          <w:sz w:val="20"/>
          <w:szCs w:val="20"/>
        </w:rPr>
        <w:lastRenderedPageBreak/>
        <w:t xml:space="preserve">11.1.1 </w:t>
      </w:r>
      <w:r w:rsidRPr="00780622">
        <w:rPr>
          <w:rFonts w:cs="Arial"/>
          <w:sz w:val="20"/>
          <w:szCs w:val="20"/>
        </w:rPr>
        <w:tab/>
        <w:t>The Operator commits a material breach of any term or condition of this Framework Agreement, or a Contract concluded under the Framework Agreement;</w:t>
      </w:r>
    </w:p>
    <w:p w14:paraId="3FBF1EE8" w14:textId="77777777" w:rsidR="00640F4D" w:rsidRPr="00780622" w:rsidRDefault="00640F4D" w:rsidP="00640F4D">
      <w:pPr>
        <w:tabs>
          <w:tab w:val="left" w:pos="540"/>
          <w:tab w:val="left" w:pos="567"/>
        </w:tabs>
        <w:ind w:left="1276" w:hanging="709"/>
        <w:jc w:val="both"/>
        <w:rPr>
          <w:rFonts w:cs="Arial"/>
          <w:sz w:val="20"/>
          <w:szCs w:val="20"/>
        </w:rPr>
      </w:pPr>
      <w:r w:rsidRPr="00780622">
        <w:rPr>
          <w:rFonts w:cs="Arial"/>
          <w:sz w:val="20"/>
          <w:szCs w:val="20"/>
        </w:rPr>
        <w:t xml:space="preserve">11.1.2 </w:t>
      </w:r>
      <w:r w:rsidRPr="00780622">
        <w:rPr>
          <w:rFonts w:cs="Arial"/>
          <w:sz w:val="20"/>
          <w:szCs w:val="20"/>
        </w:rPr>
        <w:tab/>
        <w:t>the Operator fails to perform any obligation or responsibility under this Agreement or a Contract concluded under the Framework Agreement either at all or to a standard that the Contracting Authority, acting reasonably, considers satisfactory and, if such breach is capable of being remedied, fails to remedy the breach within fourteen (14) days of notice given by the Contracting Authority requiring the Operator to do so;</w:t>
      </w:r>
    </w:p>
    <w:p w14:paraId="221175A9" w14:textId="77777777" w:rsidR="00640F4D" w:rsidRPr="00780622" w:rsidRDefault="00640F4D" w:rsidP="00640F4D">
      <w:pPr>
        <w:tabs>
          <w:tab w:val="left" w:pos="540"/>
          <w:tab w:val="left" w:pos="567"/>
        </w:tabs>
        <w:ind w:left="1276" w:hanging="709"/>
        <w:jc w:val="both"/>
        <w:rPr>
          <w:rFonts w:cs="Arial"/>
          <w:sz w:val="20"/>
          <w:szCs w:val="20"/>
        </w:rPr>
      </w:pPr>
      <w:r w:rsidRPr="00780622">
        <w:rPr>
          <w:rFonts w:cs="Arial"/>
          <w:sz w:val="20"/>
          <w:szCs w:val="20"/>
        </w:rPr>
        <w:t xml:space="preserve">11.1.3 </w:t>
      </w:r>
      <w:r w:rsidRPr="00780622">
        <w:rPr>
          <w:rFonts w:cs="Arial"/>
          <w:sz w:val="20"/>
          <w:szCs w:val="20"/>
        </w:rPr>
        <w:tab/>
        <w:t>The Operator’s performance of an obligation under a Contract is not in accordance with the terms of this Framework Agreement, including its Schedules, or any agreed Service Level Agreement, or fails to meet any standard prescribed by law;</w:t>
      </w:r>
    </w:p>
    <w:p w14:paraId="12DBA3E6" w14:textId="77777777" w:rsidR="00640F4D" w:rsidRPr="00A36364" w:rsidRDefault="00640F4D" w:rsidP="00640F4D">
      <w:pPr>
        <w:ind w:left="1276" w:hanging="709"/>
        <w:jc w:val="both"/>
        <w:rPr>
          <w:rFonts w:cs="Arial"/>
          <w:color w:val="000000"/>
          <w:sz w:val="20"/>
          <w:szCs w:val="20"/>
        </w:rPr>
      </w:pPr>
      <w:r w:rsidRPr="00780622">
        <w:rPr>
          <w:rFonts w:cs="Arial"/>
          <w:sz w:val="20"/>
          <w:szCs w:val="20"/>
        </w:rPr>
        <w:t xml:space="preserve">11.1.4 </w:t>
      </w:r>
      <w:r w:rsidRPr="00780622">
        <w:rPr>
          <w:rFonts w:cs="Arial"/>
          <w:sz w:val="20"/>
          <w:szCs w:val="20"/>
        </w:rPr>
        <w:tab/>
      </w:r>
      <w:r w:rsidRPr="00780622">
        <w:rPr>
          <w:rFonts w:cs="Arial"/>
          <w:color w:val="000000"/>
          <w:sz w:val="20"/>
          <w:szCs w:val="20"/>
        </w:rPr>
        <w:t>Any person employed by the Operator or acting on its behalf offers or appears to offer a corrupt gift or inducement in the sense set out in Clause 9.5 above, whether with or without the knowledge of the Operator;</w:t>
      </w:r>
    </w:p>
    <w:p w14:paraId="0F2B5752"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11.1.5 </w:t>
      </w:r>
      <w:r w:rsidRPr="00780622">
        <w:rPr>
          <w:rFonts w:cs="Arial"/>
          <w:sz w:val="20"/>
          <w:szCs w:val="20"/>
        </w:rPr>
        <w:tab/>
        <w:t>The Operator convenes a meeting for the purposes of, or proposes to enter into any arrangement or composition for the benefit of its creditors;</w:t>
      </w:r>
    </w:p>
    <w:p w14:paraId="0CC19113"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11.1.6 </w:t>
      </w:r>
      <w:r w:rsidRPr="00780622">
        <w:rPr>
          <w:rFonts w:cs="Arial"/>
          <w:sz w:val="20"/>
          <w:szCs w:val="20"/>
        </w:rPr>
        <w:tab/>
        <w:t>The Operator ceases or threatens to cease to carry on business or takes or suffers any analogous action under any applicable law;</w:t>
      </w:r>
    </w:p>
    <w:p w14:paraId="78E746C9"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11.1.7 </w:t>
      </w:r>
      <w:r w:rsidRPr="00780622">
        <w:rPr>
          <w:rFonts w:cs="Arial"/>
          <w:sz w:val="20"/>
          <w:szCs w:val="20"/>
        </w:rPr>
        <w:tab/>
        <w:t>The Operator is unable to pay its debts within the meaning of Section 214 of the Companies Act, 1963 (as amended by Section 123 of the Companies Act, 1990) or any analogous provision of law;</w:t>
      </w:r>
    </w:p>
    <w:p w14:paraId="5B9398C2"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11.1.8 </w:t>
      </w:r>
      <w:r w:rsidRPr="00780622">
        <w:rPr>
          <w:rFonts w:cs="Arial"/>
          <w:sz w:val="20"/>
          <w:szCs w:val="20"/>
        </w:rPr>
        <w:tab/>
        <w:t>An order is made or an effective resolution is passed for the winding up of the Operator’s company other than for the purpose of a restructuring the terms of which have been agreed by the Contracting Authority;</w:t>
      </w:r>
    </w:p>
    <w:p w14:paraId="4858418A"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11.1.9 </w:t>
      </w:r>
      <w:r w:rsidRPr="00780622">
        <w:rPr>
          <w:rFonts w:cs="Arial"/>
          <w:sz w:val="20"/>
          <w:szCs w:val="20"/>
        </w:rPr>
        <w:tab/>
        <w:t>A petition is presented or an order is made or a resolution passed or any analogous proceedings or action is taken for the appointment of an examiner, administrator, receiver, trustee or any similar officer over the Operator’s company;</w:t>
      </w:r>
    </w:p>
    <w:p w14:paraId="7CD716A8"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11.1.10 </w:t>
      </w:r>
      <w:r w:rsidRPr="00780622">
        <w:rPr>
          <w:rFonts w:cs="Arial"/>
          <w:sz w:val="20"/>
          <w:szCs w:val="20"/>
        </w:rPr>
        <w:tab/>
        <w:t>An encumbrancer takes possession, or a receiver is appointed, of any of the property or assets of the Operator;</w:t>
      </w:r>
    </w:p>
    <w:p w14:paraId="628D2ED4"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11.1.11 </w:t>
      </w:r>
      <w:r w:rsidRPr="00780622">
        <w:rPr>
          <w:rFonts w:cs="Arial"/>
          <w:sz w:val="20"/>
          <w:szCs w:val="20"/>
        </w:rPr>
        <w:tab/>
        <w:t>The Contracting Authority reasonably believes that any of the events mentioned above is about to occur in relation to the Operator and notifies the Operator;</w:t>
      </w:r>
    </w:p>
    <w:p w14:paraId="5D4A6856"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11.1.12 </w:t>
      </w:r>
      <w:r w:rsidRPr="00780622">
        <w:rPr>
          <w:rFonts w:cs="Arial"/>
          <w:sz w:val="20"/>
          <w:szCs w:val="20"/>
        </w:rPr>
        <w:tab/>
        <w:t>The Operator has committed any fraudulent act or any criminal activity or is guilty of gross negligence in the performance of this agreement or the relevant Contract;</w:t>
      </w:r>
    </w:p>
    <w:p w14:paraId="0A91859C"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11.1.13 </w:t>
      </w:r>
      <w:r w:rsidRPr="00780622">
        <w:rPr>
          <w:rFonts w:cs="Arial"/>
          <w:sz w:val="20"/>
          <w:szCs w:val="20"/>
        </w:rPr>
        <w:tab/>
        <w:t>Any representation made by the Operator in connection with this Agreement or a Contract shall in the opinion of the Contracting Authority prove to be untrue or incorrect in a material respect as of the date when made;</w:t>
      </w:r>
    </w:p>
    <w:p w14:paraId="0BBF6766"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11.1.14 </w:t>
      </w:r>
      <w:r w:rsidRPr="00780622">
        <w:rPr>
          <w:rFonts w:cs="Arial"/>
          <w:sz w:val="20"/>
          <w:szCs w:val="20"/>
        </w:rPr>
        <w:tab/>
        <w:t>Any event analogous to those contemplated in Clauses 11.1.5 through 11.1.12 occurs to the Operator within the laws of any other jurisdiction.</w:t>
      </w:r>
    </w:p>
    <w:p w14:paraId="48EE7099" w14:textId="77777777" w:rsidR="00640F4D" w:rsidRPr="00780622" w:rsidRDefault="00640F4D" w:rsidP="00640F4D">
      <w:pPr>
        <w:tabs>
          <w:tab w:val="left" w:pos="540"/>
          <w:tab w:val="left" w:pos="720"/>
        </w:tabs>
        <w:jc w:val="both"/>
        <w:rPr>
          <w:rFonts w:cs="Arial"/>
          <w:sz w:val="20"/>
          <w:szCs w:val="20"/>
        </w:rPr>
      </w:pPr>
      <w:r w:rsidRPr="00780622">
        <w:rPr>
          <w:rFonts w:cs="Arial"/>
          <w:sz w:val="20"/>
          <w:szCs w:val="20"/>
        </w:rPr>
        <w:t>The Framework Operator shall have no claim for damages or otherwise against the Contracting Authority as a result of the termination of its appointment in accordance with this Clause.</w:t>
      </w:r>
    </w:p>
    <w:p w14:paraId="7E626E6D" w14:textId="77777777" w:rsidR="00640F4D" w:rsidRPr="00780622" w:rsidRDefault="00640F4D" w:rsidP="00640F4D">
      <w:pPr>
        <w:tabs>
          <w:tab w:val="left" w:pos="540"/>
          <w:tab w:val="left" w:pos="720"/>
          <w:tab w:val="left" w:pos="1361"/>
          <w:tab w:val="left" w:pos="2160"/>
        </w:tabs>
        <w:jc w:val="both"/>
        <w:rPr>
          <w:rFonts w:cs="Arial"/>
          <w:b/>
          <w:sz w:val="20"/>
          <w:szCs w:val="20"/>
        </w:rPr>
      </w:pPr>
      <w:r>
        <w:rPr>
          <w:rFonts w:cs="Arial"/>
          <w:b/>
          <w:sz w:val="20"/>
          <w:szCs w:val="20"/>
        </w:rPr>
        <w:lastRenderedPageBreak/>
        <w:t>12.</w:t>
      </w:r>
      <w:r>
        <w:rPr>
          <w:rFonts w:cs="Arial"/>
          <w:b/>
          <w:sz w:val="20"/>
          <w:szCs w:val="20"/>
        </w:rPr>
        <w:tab/>
        <w:t>General</w:t>
      </w:r>
    </w:p>
    <w:p w14:paraId="21334B6D" w14:textId="77777777" w:rsidR="00640F4D" w:rsidRPr="00780622" w:rsidRDefault="00640F4D" w:rsidP="00640F4D">
      <w:pPr>
        <w:tabs>
          <w:tab w:val="left" w:pos="540"/>
          <w:tab w:val="left" w:pos="720"/>
        </w:tabs>
        <w:ind w:left="567" w:hanging="567"/>
        <w:jc w:val="both"/>
        <w:rPr>
          <w:rFonts w:cs="Arial"/>
          <w:sz w:val="20"/>
          <w:szCs w:val="20"/>
        </w:rPr>
      </w:pPr>
      <w:r w:rsidRPr="00780622">
        <w:rPr>
          <w:rFonts w:cs="Arial"/>
          <w:sz w:val="20"/>
          <w:szCs w:val="20"/>
        </w:rPr>
        <w:t>12.1</w:t>
      </w:r>
      <w:r w:rsidRPr="00780622">
        <w:rPr>
          <w:rFonts w:cs="Arial"/>
          <w:sz w:val="20"/>
          <w:szCs w:val="20"/>
        </w:rPr>
        <w:tab/>
        <w:t xml:space="preserve">The Framework Operator acknowledges that the Contracting Authority is subject to the Freedom of Information Acts </w:t>
      </w:r>
      <w:r>
        <w:rPr>
          <w:rFonts w:cs="Arial"/>
          <w:sz w:val="20"/>
          <w:szCs w:val="20"/>
        </w:rPr>
        <w:t>2014</w:t>
      </w:r>
      <w:r w:rsidRPr="00780622">
        <w:rPr>
          <w:rFonts w:cs="Arial"/>
          <w:sz w:val="20"/>
          <w:szCs w:val="20"/>
        </w:rPr>
        <w:t>, as amended. Accordingly, information furnished to the Contracting Authority by the Operator may be released pursuant to the Contracting Authority’s statutory obligations. If the Operator considers that any of the information supplied by it to the Contracting Authority under this Framework Agreement or any Contract should not be disclosed because of its sensitivity, the Operator must, when providing the information, indicate this and specify the reason for its sensitivity. The Contracting Authority accepts no liability whatsoever in respect of any information provided which is subsequently released or in respect of any consequential damage suffered as a result of such obligations.</w:t>
      </w:r>
    </w:p>
    <w:p w14:paraId="47E169F1" w14:textId="77777777" w:rsidR="00640F4D" w:rsidRPr="00780622" w:rsidRDefault="00640F4D" w:rsidP="00640F4D">
      <w:pPr>
        <w:tabs>
          <w:tab w:val="left" w:pos="540"/>
          <w:tab w:val="left" w:pos="1080"/>
        </w:tabs>
        <w:ind w:left="540" w:hanging="540"/>
        <w:jc w:val="both"/>
        <w:rPr>
          <w:rFonts w:cs="Arial"/>
          <w:sz w:val="20"/>
          <w:szCs w:val="20"/>
        </w:rPr>
      </w:pPr>
      <w:r w:rsidRPr="00780622">
        <w:rPr>
          <w:rFonts w:cs="Arial"/>
          <w:sz w:val="20"/>
          <w:szCs w:val="20"/>
        </w:rPr>
        <w:t>12.2</w:t>
      </w:r>
      <w:r w:rsidRPr="00780622">
        <w:rPr>
          <w:rFonts w:cs="Arial"/>
          <w:sz w:val="20"/>
          <w:szCs w:val="20"/>
        </w:rPr>
        <w:tab/>
        <w:t xml:space="preserve">This Agreement shall be governed by and construed in accordance with the laws of Ireland. </w:t>
      </w:r>
    </w:p>
    <w:p w14:paraId="2DAA181F" w14:textId="77777777" w:rsidR="00640F4D" w:rsidRPr="00780622" w:rsidRDefault="00640F4D" w:rsidP="00640F4D">
      <w:pPr>
        <w:tabs>
          <w:tab w:val="left" w:pos="540"/>
          <w:tab w:val="left" w:pos="1080"/>
        </w:tabs>
        <w:ind w:left="540" w:hanging="540"/>
        <w:jc w:val="both"/>
        <w:rPr>
          <w:rFonts w:cs="Arial"/>
          <w:sz w:val="20"/>
          <w:szCs w:val="20"/>
        </w:rPr>
      </w:pPr>
      <w:r w:rsidRPr="00780622">
        <w:rPr>
          <w:rFonts w:cs="Arial"/>
          <w:sz w:val="20"/>
          <w:szCs w:val="20"/>
        </w:rPr>
        <w:t>12.3</w:t>
      </w:r>
      <w:r w:rsidRPr="00780622">
        <w:rPr>
          <w:rFonts w:cs="Arial"/>
          <w:sz w:val="20"/>
          <w:szCs w:val="20"/>
        </w:rPr>
        <w:tab/>
        <w:t xml:space="preserve">Should any part of this Framework Agreement be or subsequently be found to be invalid, unlawful or unenforceable, then such parts shall be severed from the Framework </w:t>
      </w:r>
      <w:proofErr w:type="gramStart"/>
      <w:r w:rsidRPr="00780622">
        <w:rPr>
          <w:rFonts w:cs="Arial"/>
          <w:sz w:val="20"/>
          <w:szCs w:val="20"/>
        </w:rPr>
        <w:t>Agreement</w:t>
      </w:r>
      <w:proofErr w:type="gramEnd"/>
      <w:r w:rsidRPr="00780622">
        <w:rPr>
          <w:rFonts w:cs="Arial"/>
          <w:sz w:val="20"/>
          <w:szCs w:val="20"/>
        </w:rPr>
        <w:t xml:space="preserve"> and the remainder of the Agreement shall continue in full force and effect.</w:t>
      </w:r>
    </w:p>
    <w:p w14:paraId="716C215E" w14:textId="77777777" w:rsidR="00640F4D" w:rsidRPr="00780622" w:rsidRDefault="00640F4D" w:rsidP="00640F4D">
      <w:pPr>
        <w:ind w:left="567" w:hanging="567"/>
        <w:jc w:val="both"/>
        <w:rPr>
          <w:rFonts w:cs="Arial"/>
          <w:sz w:val="20"/>
          <w:szCs w:val="20"/>
        </w:rPr>
      </w:pPr>
      <w:r w:rsidRPr="00780622">
        <w:rPr>
          <w:rFonts w:cs="Arial"/>
          <w:sz w:val="20"/>
          <w:szCs w:val="20"/>
        </w:rPr>
        <w:t>12.4</w:t>
      </w:r>
      <w:r w:rsidRPr="00780622">
        <w:rPr>
          <w:rFonts w:cs="Arial"/>
          <w:sz w:val="20"/>
          <w:szCs w:val="20"/>
        </w:rPr>
        <w:tab/>
        <w:t>Force Majeure</w:t>
      </w:r>
    </w:p>
    <w:p w14:paraId="5C49179F" w14:textId="77777777" w:rsidR="00640F4D" w:rsidRPr="00463EEA" w:rsidRDefault="00640F4D" w:rsidP="00640F4D">
      <w:pPr>
        <w:pStyle w:val="BodyTextIndent3"/>
        <w:tabs>
          <w:tab w:val="left" w:pos="426"/>
          <w:tab w:val="left" w:pos="567"/>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12.4.1</w:t>
      </w:r>
      <w:r w:rsidRPr="00780622">
        <w:rPr>
          <w:rFonts w:asciiTheme="minorHAnsi" w:hAnsiTheme="minorHAnsi" w:cs="Arial"/>
          <w:sz w:val="20"/>
          <w:szCs w:val="20"/>
        </w:rPr>
        <w:tab/>
        <w:t>If through no fault of a party, its performance has been affected or delayed by force majeure, such party shall be at no liability to the other providing the performances are recommenced as soon as possible after such force</w:t>
      </w:r>
      <w:r>
        <w:rPr>
          <w:rFonts w:asciiTheme="minorHAnsi" w:hAnsiTheme="minorHAnsi" w:cs="Arial"/>
          <w:sz w:val="20"/>
          <w:szCs w:val="20"/>
        </w:rPr>
        <w:t xml:space="preserve"> majeure has ceased to operate.</w:t>
      </w:r>
    </w:p>
    <w:p w14:paraId="7B1C0DFE" w14:textId="77777777" w:rsidR="00640F4D" w:rsidRPr="00463EEA" w:rsidRDefault="00640F4D" w:rsidP="00640F4D">
      <w:pPr>
        <w:pStyle w:val="BodyTextIndent3"/>
        <w:tabs>
          <w:tab w:val="left" w:pos="567"/>
          <w:tab w:val="left" w:pos="1418"/>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12.4.2</w:t>
      </w:r>
      <w:r w:rsidRPr="00780622">
        <w:rPr>
          <w:rFonts w:asciiTheme="minorHAnsi" w:hAnsiTheme="minorHAnsi" w:cs="Arial"/>
          <w:sz w:val="20"/>
          <w:szCs w:val="20"/>
        </w:rPr>
        <w:tab/>
        <w:t>If however, force majeure causes a delay or failure in performance for a period longer than seven days, the Contracting Authority shall have the right to terminate this Agreement by</w:t>
      </w:r>
      <w:r>
        <w:rPr>
          <w:rFonts w:asciiTheme="minorHAnsi" w:hAnsiTheme="minorHAnsi" w:cs="Arial"/>
          <w:sz w:val="20"/>
          <w:szCs w:val="20"/>
        </w:rPr>
        <w:t xml:space="preserve"> seven days’ notice in writing.</w:t>
      </w:r>
    </w:p>
    <w:p w14:paraId="7E51C44D" w14:textId="77777777" w:rsidR="00640F4D" w:rsidRPr="00780622" w:rsidRDefault="00640F4D" w:rsidP="00640F4D">
      <w:pPr>
        <w:pStyle w:val="BodyTextIndent3"/>
        <w:tabs>
          <w:tab w:val="left" w:pos="567"/>
          <w:tab w:val="left" w:pos="1134"/>
          <w:tab w:val="left" w:pos="1418"/>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12.4.3</w:t>
      </w:r>
      <w:r w:rsidRPr="00780622">
        <w:rPr>
          <w:rFonts w:asciiTheme="minorHAnsi" w:hAnsiTheme="minorHAnsi" w:cs="Arial"/>
          <w:sz w:val="20"/>
          <w:szCs w:val="20"/>
        </w:rPr>
        <w:tab/>
        <w:t xml:space="preserve">   Force majeure shall mean an occurrence beyond the control and without the fault or negligence of the party affected in which it is unable to prevent or provide against by the exercise of reasonable diligence including, but not limited to, acts of God or the public enemy, ex-procreation or confiscation of facilities, government intervention, war, hostilities, rebellion, terrorist activities, local or national emergency, sabotage or riots, floods, or unusually severe weather conditions which could not be reasonably anticipated, fires, explosions, or other catastrophe, national or district strikes or other concerted acts of workmen or other similar occurrences other than strikes or concerted acts of the Framework Operator’s workforce.</w:t>
      </w:r>
    </w:p>
    <w:p w14:paraId="21E4C811" w14:textId="77777777" w:rsidR="00640F4D" w:rsidRPr="00780622" w:rsidRDefault="00640F4D" w:rsidP="00640F4D">
      <w:pPr>
        <w:tabs>
          <w:tab w:val="left" w:pos="540"/>
          <w:tab w:val="left" w:pos="720"/>
        </w:tabs>
        <w:jc w:val="both"/>
        <w:rPr>
          <w:rFonts w:cs="Arial"/>
          <w:sz w:val="20"/>
          <w:szCs w:val="20"/>
        </w:rPr>
      </w:pPr>
    </w:p>
    <w:p w14:paraId="60DC0506" w14:textId="77777777" w:rsidR="00640F4D" w:rsidRPr="009F6842" w:rsidRDefault="00640F4D" w:rsidP="00640F4D">
      <w:pPr>
        <w:ind w:left="567" w:hanging="567"/>
        <w:jc w:val="both"/>
        <w:rPr>
          <w:rFonts w:cs="Arial"/>
          <w:sz w:val="20"/>
          <w:szCs w:val="20"/>
        </w:rPr>
      </w:pPr>
      <w:proofErr w:type="gramStart"/>
      <w:r w:rsidRPr="00780622">
        <w:rPr>
          <w:rFonts w:cs="Arial"/>
          <w:sz w:val="20"/>
          <w:szCs w:val="20"/>
        </w:rPr>
        <w:t xml:space="preserve">12.5  </w:t>
      </w:r>
      <w:r w:rsidRPr="00780622">
        <w:rPr>
          <w:rFonts w:cs="Arial"/>
          <w:sz w:val="20"/>
          <w:szCs w:val="20"/>
        </w:rPr>
        <w:tab/>
      </w:r>
      <w:proofErr w:type="gramEnd"/>
      <w:r w:rsidRPr="00780622">
        <w:rPr>
          <w:rFonts w:cs="Arial"/>
          <w:sz w:val="20"/>
          <w:szCs w:val="20"/>
        </w:rPr>
        <w:t xml:space="preserve">Nothing in this Agreement shall prevent the Contracting Authority from complying with its obligations under public procurement legislation. If </w:t>
      </w:r>
      <w:proofErr w:type="gramStart"/>
      <w:r w:rsidRPr="00780622">
        <w:rPr>
          <w:rFonts w:cs="Arial"/>
          <w:sz w:val="20"/>
          <w:szCs w:val="20"/>
        </w:rPr>
        <w:t>necessary</w:t>
      </w:r>
      <w:proofErr w:type="gramEnd"/>
      <w:r w:rsidRPr="00780622">
        <w:rPr>
          <w:rFonts w:cs="Arial"/>
          <w:sz w:val="20"/>
          <w:szCs w:val="20"/>
        </w:rPr>
        <w:t xml:space="preserve"> this Framework Agreement and any Contract concluded hereunder may be abridged, modified, or amended without penalty to the Contracting Authority so as to enable it to com</w:t>
      </w:r>
      <w:r>
        <w:rPr>
          <w:rFonts w:cs="Arial"/>
          <w:sz w:val="20"/>
          <w:szCs w:val="20"/>
        </w:rPr>
        <w:t xml:space="preserve">ply with the said obligations. </w:t>
      </w:r>
    </w:p>
    <w:p w14:paraId="73B990A4" w14:textId="77777777" w:rsidR="00640F4D" w:rsidRPr="00913C10" w:rsidRDefault="00640F4D" w:rsidP="00640F4D">
      <w:pPr>
        <w:rPr>
          <w:sz w:val="20"/>
          <w:szCs w:val="20"/>
        </w:rPr>
      </w:pPr>
      <w:r w:rsidRPr="00913C10">
        <w:rPr>
          <w:b/>
          <w:bCs/>
          <w:sz w:val="20"/>
          <w:szCs w:val="20"/>
        </w:rPr>
        <w:t xml:space="preserve">13. Data Protection </w:t>
      </w:r>
    </w:p>
    <w:p w14:paraId="30EEDF23" w14:textId="77777777" w:rsidR="00640F4D" w:rsidRPr="00913C10" w:rsidRDefault="00640F4D" w:rsidP="00640F4D">
      <w:pPr>
        <w:ind w:left="720" w:hanging="720"/>
        <w:rPr>
          <w:sz w:val="20"/>
          <w:szCs w:val="20"/>
        </w:rPr>
      </w:pPr>
      <w:r w:rsidRPr="00913C10">
        <w:rPr>
          <w:sz w:val="20"/>
          <w:szCs w:val="20"/>
        </w:rPr>
        <w:t xml:space="preserve">13.1 </w:t>
      </w:r>
      <w:r w:rsidRPr="00913C10">
        <w:rPr>
          <w:sz w:val="20"/>
          <w:szCs w:val="20"/>
        </w:rPr>
        <w:tab/>
        <w:t xml:space="preserve">All terms in this clause 13 (Data Protection) including "data controller", "data processor", "processing", "personal data", "data protection impact assessment", "data subject", "data subject request" and "data supervisory authority" have the meaning given to them in the GDPR. </w:t>
      </w:r>
    </w:p>
    <w:p w14:paraId="56F3096C" w14:textId="77777777" w:rsidR="00640F4D" w:rsidRPr="00913C10" w:rsidRDefault="00640F4D" w:rsidP="00640F4D">
      <w:pPr>
        <w:ind w:left="720" w:hanging="720"/>
        <w:rPr>
          <w:sz w:val="20"/>
          <w:szCs w:val="20"/>
        </w:rPr>
      </w:pPr>
      <w:r w:rsidRPr="00913C10">
        <w:rPr>
          <w:sz w:val="20"/>
          <w:szCs w:val="20"/>
        </w:rPr>
        <w:t xml:space="preserve">13.2 </w:t>
      </w:r>
      <w:r w:rsidRPr="00913C10">
        <w:rPr>
          <w:sz w:val="20"/>
          <w:szCs w:val="20"/>
        </w:rPr>
        <w:tab/>
        <w:t xml:space="preserve">With respect to the rights and obligations of each Party under this Contract, the Parties agree that the Contracting Authority is the data controller and the Contractor is the data processor of the personal data. </w:t>
      </w:r>
    </w:p>
    <w:p w14:paraId="44BD478E" w14:textId="77777777" w:rsidR="00640F4D" w:rsidRPr="00913C10" w:rsidRDefault="00640F4D" w:rsidP="00640F4D">
      <w:pPr>
        <w:ind w:left="720" w:hanging="720"/>
        <w:rPr>
          <w:sz w:val="20"/>
          <w:szCs w:val="20"/>
        </w:rPr>
      </w:pPr>
      <w:r w:rsidRPr="00913C10">
        <w:rPr>
          <w:sz w:val="20"/>
          <w:szCs w:val="20"/>
        </w:rPr>
        <w:lastRenderedPageBreak/>
        <w:t xml:space="preserve">13.3 </w:t>
      </w:r>
      <w:r w:rsidRPr="00913C10">
        <w:rPr>
          <w:sz w:val="20"/>
          <w:szCs w:val="20"/>
        </w:rPr>
        <w:tab/>
        <w:t xml:space="preserve">Both Parties shall comply with all applicable requirements of the Data Protection Legislation. This clause 13.3 is in addition to, and does not relieve, remove or replace, a Party's obligations under the Data Protection Legislation. </w:t>
      </w:r>
    </w:p>
    <w:p w14:paraId="2C6EEBD4" w14:textId="77777777" w:rsidR="00640F4D" w:rsidRPr="00913C10" w:rsidRDefault="00640F4D" w:rsidP="00640F4D">
      <w:pPr>
        <w:ind w:left="720" w:hanging="720"/>
        <w:rPr>
          <w:sz w:val="20"/>
          <w:szCs w:val="20"/>
        </w:rPr>
      </w:pPr>
      <w:r w:rsidRPr="00913C10">
        <w:rPr>
          <w:sz w:val="20"/>
          <w:szCs w:val="20"/>
        </w:rPr>
        <w:t xml:space="preserve">13.4 </w:t>
      </w:r>
      <w:r w:rsidRPr="00913C10">
        <w:rPr>
          <w:sz w:val="20"/>
          <w:szCs w:val="20"/>
        </w:rPr>
        <w:tab/>
        <w:t xml:space="preserve">To the extent that the performance of the supply by the Contractor involve the processing of personal data, the Contractor agrees and warrants that: </w:t>
      </w:r>
    </w:p>
    <w:p w14:paraId="3659E44E" w14:textId="77777777" w:rsidR="00640F4D" w:rsidRPr="00913C10" w:rsidRDefault="00640F4D" w:rsidP="00640F4D">
      <w:pPr>
        <w:ind w:left="720" w:hanging="720"/>
        <w:rPr>
          <w:sz w:val="20"/>
          <w:szCs w:val="20"/>
        </w:rPr>
      </w:pPr>
      <w:r w:rsidRPr="00913C10">
        <w:rPr>
          <w:sz w:val="20"/>
          <w:szCs w:val="20"/>
        </w:rPr>
        <w:t xml:space="preserve">13.4.1 </w:t>
      </w:r>
      <w:r w:rsidRPr="00913C10">
        <w:rPr>
          <w:sz w:val="20"/>
          <w:szCs w:val="20"/>
        </w:rPr>
        <w:tab/>
        <w:t xml:space="preserve">it shall only process personal data for the purposes of performing this Contract in accordance with the instructions of the Contracting Authority or as otherwise notified by the Contracting Authority to the Contractor from time to time; </w:t>
      </w:r>
    </w:p>
    <w:p w14:paraId="31985855" w14:textId="77777777" w:rsidR="00640F4D" w:rsidRPr="00913C10" w:rsidRDefault="00640F4D" w:rsidP="00640F4D">
      <w:pPr>
        <w:ind w:left="720" w:hanging="720"/>
        <w:rPr>
          <w:sz w:val="20"/>
          <w:szCs w:val="20"/>
        </w:rPr>
      </w:pPr>
      <w:r w:rsidRPr="00913C10">
        <w:rPr>
          <w:sz w:val="20"/>
          <w:szCs w:val="20"/>
        </w:rPr>
        <w:t xml:space="preserve">13.4.2 </w:t>
      </w:r>
      <w:r w:rsidRPr="00913C10">
        <w:rPr>
          <w:sz w:val="20"/>
          <w:szCs w:val="20"/>
        </w:rPr>
        <w:tab/>
        <w:t xml:space="preserve">it complies with and will continue to comply with its obligations as a data processor and its obligations in respect of personal data under this Contract; </w:t>
      </w:r>
    </w:p>
    <w:p w14:paraId="3C81801C" w14:textId="77777777" w:rsidR="00640F4D" w:rsidRPr="00913C10" w:rsidRDefault="00640F4D" w:rsidP="00640F4D">
      <w:pPr>
        <w:ind w:left="720" w:hanging="720"/>
        <w:rPr>
          <w:sz w:val="20"/>
          <w:szCs w:val="20"/>
        </w:rPr>
      </w:pPr>
      <w:r w:rsidRPr="00913C10">
        <w:rPr>
          <w:sz w:val="20"/>
          <w:szCs w:val="20"/>
        </w:rPr>
        <w:t xml:space="preserve">13.4.3 </w:t>
      </w:r>
      <w:r w:rsidRPr="00913C10">
        <w:rPr>
          <w:sz w:val="20"/>
          <w:szCs w:val="20"/>
        </w:rPr>
        <w:tab/>
        <w:t xml:space="preserve">it will not do or permit anything to be done which might cause the Contracting Authority to be in breach of the Data Protection Legislation; </w:t>
      </w:r>
    </w:p>
    <w:p w14:paraId="4F1C73BC" w14:textId="77777777" w:rsidR="00640F4D" w:rsidRPr="00913C10" w:rsidRDefault="00640F4D" w:rsidP="00640F4D">
      <w:pPr>
        <w:ind w:left="720" w:hanging="720"/>
        <w:rPr>
          <w:sz w:val="20"/>
          <w:szCs w:val="20"/>
        </w:rPr>
      </w:pPr>
      <w:r w:rsidRPr="00913C10">
        <w:rPr>
          <w:sz w:val="20"/>
          <w:szCs w:val="20"/>
        </w:rPr>
        <w:t xml:space="preserve">13.4.4 </w:t>
      </w:r>
      <w:r w:rsidRPr="00913C10">
        <w:rPr>
          <w:sz w:val="20"/>
          <w:szCs w:val="20"/>
        </w:rPr>
        <w:tab/>
        <w:t xml:space="preserve">as personal data are confidential in nature, it shall, unless otherwise directed in writing by the Contracting Authority: </w:t>
      </w:r>
    </w:p>
    <w:p w14:paraId="1190CAAB" w14:textId="77777777" w:rsidR="00640F4D" w:rsidRPr="00913C10" w:rsidRDefault="00640F4D" w:rsidP="00640F4D">
      <w:pPr>
        <w:ind w:left="1440" w:hanging="720"/>
        <w:rPr>
          <w:sz w:val="20"/>
          <w:szCs w:val="20"/>
        </w:rPr>
      </w:pPr>
      <w:r w:rsidRPr="00913C10">
        <w:rPr>
          <w:sz w:val="20"/>
          <w:szCs w:val="20"/>
        </w:rPr>
        <w:t xml:space="preserve">(a) </w:t>
      </w:r>
      <w:r w:rsidRPr="00913C10">
        <w:rPr>
          <w:sz w:val="20"/>
          <w:szCs w:val="20"/>
        </w:rPr>
        <w:tab/>
        <w:t xml:space="preserve">process personal data on behalf of the Contracting Authority exclusively for the performance of the supply and the provisions of this Contract but for no other purposes whatsoever; </w:t>
      </w:r>
    </w:p>
    <w:p w14:paraId="7ABBADA7" w14:textId="77777777" w:rsidR="00640F4D" w:rsidRPr="00913C10" w:rsidRDefault="00640F4D" w:rsidP="00640F4D">
      <w:pPr>
        <w:ind w:left="1440" w:hanging="720"/>
        <w:rPr>
          <w:sz w:val="20"/>
          <w:szCs w:val="20"/>
        </w:rPr>
      </w:pPr>
      <w:r w:rsidRPr="00913C10">
        <w:rPr>
          <w:sz w:val="20"/>
          <w:szCs w:val="20"/>
        </w:rPr>
        <w:t>(b)</w:t>
      </w:r>
      <w:r w:rsidRPr="00913C10">
        <w:rPr>
          <w:sz w:val="20"/>
          <w:szCs w:val="20"/>
        </w:rPr>
        <w:tab/>
        <w:t xml:space="preserve"> take reasonable steps to ensure that neither the Contractor nor any of its employees, agents or temporary contractors or any sub-processor (where permitted) alter, copy, store, publish, disclose or divulge personal data except as necessary for the performance by the Contractor of its obligations under this Contract or as directed in writing to do so by the Contracting Authority; </w:t>
      </w:r>
    </w:p>
    <w:p w14:paraId="0D01CDF7" w14:textId="77777777" w:rsidR="00640F4D" w:rsidRPr="00913C10" w:rsidRDefault="00640F4D" w:rsidP="00640F4D">
      <w:pPr>
        <w:ind w:left="1440" w:hanging="720"/>
        <w:rPr>
          <w:sz w:val="20"/>
          <w:szCs w:val="20"/>
        </w:rPr>
      </w:pPr>
      <w:r w:rsidRPr="00913C10">
        <w:rPr>
          <w:sz w:val="20"/>
          <w:szCs w:val="20"/>
        </w:rPr>
        <w:t xml:space="preserve">(c) </w:t>
      </w:r>
      <w:r w:rsidRPr="00913C10">
        <w:rPr>
          <w:sz w:val="20"/>
          <w:szCs w:val="20"/>
        </w:rPr>
        <w:tab/>
        <w:t xml:space="preserve">ensure (and procure that its employees, agents and temporary contractors and any sub-processor ensure) that the processing of personal data takes place exclusively in the EEA and that no transfer or access to or other processing of personal data to/from any jurisdiction or territory outside of the EEA occurs or is permitted without the prior written and explicit authorisation of the Contracting Authority (in each case) and then only in a manner which is compliant with Data Protection Legislation applicable to the Contracting Authority; </w:t>
      </w:r>
    </w:p>
    <w:p w14:paraId="19473E98" w14:textId="77777777" w:rsidR="00640F4D" w:rsidRPr="00913C10" w:rsidRDefault="00640F4D" w:rsidP="00640F4D">
      <w:pPr>
        <w:ind w:left="1440" w:hanging="720"/>
        <w:rPr>
          <w:sz w:val="20"/>
          <w:szCs w:val="20"/>
        </w:rPr>
      </w:pPr>
      <w:r w:rsidRPr="00913C10">
        <w:rPr>
          <w:sz w:val="20"/>
          <w:szCs w:val="20"/>
        </w:rPr>
        <w:t xml:space="preserve">(d) </w:t>
      </w:r>
      <w:r w:rsidRPr="00913C10">
        <w:rPr>
          <w:sz w:val="20"/>
          <w:szCs w:val="20"/>
        </w:rPr>
        <w:tab/>
        <w:t xml:space="preserve">assist the Contracting Authority as reasonably required in a timely manner where the Contracting Authority conducts a data protection impact assessment and, where necessary, assist the Contracting Authority with any prior consultations, investigations or audits conducted by a data supervisory authority or any other applicable regulatory authority to the extent necessary (including, without limitation, the preparation or provision of supporting documentation to be submitted to the relevant data supervisory authority); </w:t>
      </w:r>
    </w:p>
    <w:p w14:paraId="5D391A18" w14:textId="77777777" w:rsidR="00640F4D" w:rsidRPr="00913C10" w:rsidRDefault="00640F4D" w:rsidP="00640F4D">
      <w:pPr>
        <w:ind w:left="1440" w:hanging="720"/>
        <w:rPr>
          <w:sz w:val="20"/>
          <w:szCs w:val="20"/>
        </w:rPr>
      </w:pPr>
      <w:r w:rsidRPr="00913C10">
        <w:rPr>
          <w:sz w:val="20"/>
          <w:szCs w:val="20"/>
        </w:rPr>
        <w:t xml:space="preserve">(e) </w:t>
      </w:r>
      <w:r w:rsidRPr="00913C10">
        <w:rPr>
          <w:sz w:val="20"/>
          <w:szCs w:val="20"/>
        </w:rPr>
        <w:tab/>
        <w:t xml:space="preserve">immediately and without undue delay (but in any event within 24 hours of becoming aware of it) notify the Contracting Authority in writing of any suspected, potential or actual data incidents, including any suspected, alleged, potential or actual unauthorised disclosure, loss, destruction, compromise, damage, alteration, access or theft of personal data or any incident or set of events which may give rise to a personal data breach. </w:t>
      </w:r>
    </w:p>
    <w:p w14:paraId="72AAF27E" w14:textId="77777777" w:rsidR="00640F4D" w:rsidRPr="00913C10" w:rsidRDefault="00640F4D" w:rsidP="00640F4D">
      <w:pPr>
        <w:ind w:left="720" w:hanging="720"/>
        <w:rPr>
          <w:sz w:val="20"/>
          <w:szCs w:val="20"/>
        </w:rPr>
      </w:pPr>
      <w:r w:rsidRPr="00913C10">
        <w:rPr>
          <w:sz w:val="20"/>
          <w:szCs w:val="20"/>
        </w:rPr>
        <w:t xml:space="preserve">13.5 </w:t>
      </w:r>
      <w:r w:rsidRPr="00913C10">
        <w:rPr>
          <w:sz w:val="20"/>
          <w:szCs w:val="20"/>
        </w:rPr>
        <w:tab/>
        <w:t xml:space="preserve">The Contractor shall (and shall procure that its employees, agents and/or temporary contractors and any sub-processor (where permitted) shall): </w:t>
      </w:r>
    </w:p>
    <w:p w14:paraId="2325BB92" w14:textId="77777777" w:rsidR="00640F4D" w:rsidRPr="00913C10" w:rsidRDefault="00640F4D" w:rsidP="00640F4D">
      <w:pPr>
        <w:ind w:left="720" w:hanging="720"/>
        <w:rPr>
          <w:sz w:val="20"/>
          <w:szCs w:val="20"/>
        </w:rPr>
      </w:pPr>
      <w:r w:rsidRPr="00913C10">
        <w:rPr>
          <w:sz w:val="20"/>
          <w:szCs w:val="20"/>
        </w:rPr>
        <w:lastRenderedPageBreak/>
        <w:t>13.5.1</w:t>
      </w:r>
      <w:r w:rsidRPr="00913C10">
        <w:rPr>
          <w:sz w:val="20"/>
          <w:szCs w:val="20"/>
        </w:rPr>
        <w:tab/>
        <w:t xml:space="preserve"> promptly notify and assist the Contracting Authority in relation to any legally binding request for disclosure of personal data by a law enforcement or other applicable authority unless otherwise prohibited by the applicable laws and regulations; </w:t>
      </w:r>
    </w:p>
    <w:p w14:paraId="799983D0" w14:textId="77777777" w:rsidR="00640F4D" w:rsidRPr="00913C10" w:rsidRDefault="00640F4D" w:rsidP="00640F4D">
      <w:pPr>
        <w:ind w:left="720" w:hanging="720"/>
        <w:rPr>
          <w:sz w:val="20"/>
          <w:szCs w:val="20"/>
        </w:rPr>
      </w:pPr>
      <w:r w:rsidRPr="00913C10">
        <w:rPr>
          <w:sz w:val="20"/>
          <w:szCs w:val="20"/>
        </w:rPr>
        <w:t xml:space="preserve">13.5.2 </w:t>
      </w:r>
      <w:r w:rsidRPr="00913C10">
        <w:rPr>
          <w:sz w:val="20"/>
          <w:szCs w:val="20"/>
        </w:rPr>
        <w:tab/>
        <w:t xml:space="preserve">promptly notify and assist the Contracting Authority in fulfilling its obligations to all data subject requests by notifying the Contracting Authority about any data subject requests received directly from, or rights exercised by, data subjects without responding to that request; </w:t>
      </w:r>
    </w:p>
    <w:p w14:paraId="1162B01C" w14:textId="77777777" w:rsidR="00640F4D" w:rsidRPr="00913C10" w:rsidRDefault="00640F4D" w:rsidP="00640F4D">
      <w:pPr>
        <w:ind w:left="720" w:hanging="720"/>
        <w:rPr>
          <w:sz w:val="20"/>
          <w:szCs w:val="20"/>
        </w:rPr>
      </w:pPr>
      <w:r w:rsidRPr="00913C10">
        <w:rPr>
          <w:sz w:val="20"/>
          <w:szCs w:val="20"/>
        </w:rPr>
        <w:t xml:space="preserve">13.5.3 </w:t>
      </w:r>
      <w:r w:rsidRPr="00913C10">
        <w:rPr>
          <w:sz w:val="20"/>
          <w:szCs w:val="20"/>
        </w:rPr>
        <w:tab/>
        <w:t xml:space="preserve">assist the Contracting Authority in taking any actions deemed necessary or appropriate to deal with complaints or allegations of or in connection with a failure to comply with the Data Protection Legislation; and </w:t>
      </w:r>
    </w:p>
    <w:p w14:paraId="120AEB3B" w14:textId="77777777" w:rsidR="00640F4D" w:rsidRPr="00913C10" w:rsidRDefault="00640F4D" w:rsidP="00640F4D">
      <w:pPr>
        <w:ind w:left="720" w:hanging="720"/>
        <w:rPr>
          <w:sz w:val="20"/>
          <w:szCs w:val="20"/>
        </w:rPr>
      </w:pPr>
      <w:r w:rsidRPr="00913C10">
        <w:rPr>
          <w:sz w:val="20"/>
          <w:szCs w:val="20"/>
        </w:rPr>
        <w:t xml:space="preserve">13.5.4 </w:t>
      </w:r>
      <w:r w:rsidRPr="00913C10">
        <w:rPr>
          <w:sz w:val="20"/>
          <w:szCs w:val="20"/>
        </w:rPr>
        <w:tab/>
        <w:t xml:space="preserve">promptly notify the Contracting Authority prior to carrying out any instruction from the Contracting Authority if, in the Contractor's opinion, such instruction is likely to result in processing that is in breach of the Data Protection Legislation; </w:t>
      </w:r>
    </w:p>
    <w:p w14:paraId="47EEEDBB" w14:textId="77777777" w:rsidR="00640F4D" w:rsidRPr="00913C10" w:rsidRDefault="00640F4D" w:rsidP="00640F4D">
      <w:pPr>
        <w:ind w:left="720" w:hanging="720"/>
        <w:rPr>
          <w:sz w:val="20"/>
          <w:szCs w:val="20"/>
        </w:rPr>
      </w:pPr>
      <w:r w:rsidRPr="00913C10">
        <w:rPr>
          <w:sz w:val="20"/>
          <w:szCs w:val="20"/>
        </w:rPr>
        <w:t xml:space="preserve">13.5.5 </w:t>
      </w:r>
      <w:r w:rsidRPr="00913C10">
        <w:rPr>
          <w:sz w:val="20"/>
          <w:szCs w:val="20"/>
        </w:rPr>
        <w:tab/>
        <w:t xml:space="preserve">upon giving the Contractor reasonable notice, allow the Contracting Authority to carry out an audit or inspection in relation to the processing of personal data by the Contractor in order to satisfy itself that the Contractor is complying with the Data Protection Legislation in respect of the supply. </w:t>
      </w:r>
    </w:p>
    <w:p w14:paraId="3422FAB9" w14:textId="77777777" w:rsidR="00640F4D" w:rsidRPr="00913C10" w:rsidRDefault="00640F4D" w:rsidP="00640F4D">
      <w:pPr>
        <w:ind w:left="720" w:hanging="720"/>
        <w:rPr>
          <w:sz w:val="20"/>
          <w:szCs w:val="20"/>
        </w:rPr>
      </w:pPr>
      <w:r w:rsidRPr="00913C10">
        <w:rPr>
          <w:sz w:val="20"/>
          <w:szCs w:val="20"/>
        </w:rPr>
        <w:t xml:space="preserve">13.6 </w:t>
      </w:r>
      <w:r w:rsidRPr="00913C10">
        <w:rPr>
          <w:sz w:val="20"/>
          <w:szCs w:val="20"/>
        </w:rPr>
        <w:tab/>
        <w:t xml:space="preserve">The Contractor agrees that, having regard to the state of the art and the costs of implementation and the nature, scope context and purposes of processing as well as the risk of varying likelihood and severity for the rights and freedoms of the data subjects, the Contractor shall implement appropriate security, technical and organisational measures to ensure a level of security appropriate to the then current risk to personal data, including access controls, confidentiality requests, technical and organisational controls, and back-up. Upon the Contracting Authority's request, the Contractor shall provide to the Contracting Authority a written description of the security, technical and organisational measures employed by the Contractor under this clause 13. </w:t>
      </w:r>
    </w:p>
    <w:p w14:paraId="3CF9523D" w14:textId="77777777" w:rsidR="00640F4D" w:rsidRPr="00913C10" w:rsidRDefault="00640F4D" w:rsidP="00640F4D">
      <w:pPr>
        <w:ind w:left="720" w:hanging="720"/>
        <w:rPr>
          <w:sz w:val="20"/>
          <w:szCs w:val="20"/>
        </w:rPr>
      </w:pPr>
      <w:r w:rsidRPr="00913C10">
        <w:rPr>
          <w:sz w:val="20"/>
          <w:szCs w:val="20"/>
        </w:rPr>
        <w:t xml:space="preserve">13.7 </w:t>
      </w:r>
      <w:r w:rsidRPr="00913C10">
        <w:rPr>
          <w:sz w:val="20"/>
          <w:szCs w:val="20"/>
        </w:rPr>
        <w:tab/>
        <w:t xml:space="preserve">The Contractor shall not subcontract its processing obligations performed on behalf of the Contracting Authority under this Contract to a sub-processor without the prior written consent of the Contracting Authority. </w:t>
      </w:r>
    </w:p>
    <w:p w14:paraId="43D4CF7E" w14:textId="77777777" w:rsidR="00640F4D" w:rsidRPr="00913C10" w:rsidRDefault="00640F4D" w:rsidP="00640F4D">
      <w:pPr>
        <w:rPr>
          <w:sz w:val="20"/>
          <w:szCs w:val="20"/>
        </w:rPr>
      </w:pPr>
      <w:r w:rsidRPr="00913C10">
        <w:rPr>
          <w:b/>
          <w:bCs/>
          <w:sz w:val="20"/>
          <w:szCs w:val="20"/>
        </w:rPr>
        <w:t xml:space="preserve">14. Conflict </w:t>
      </w:r>
    </w:p>
    <w:p w14:paraId="5628ECBD" w14:textId="77777777" w:rsidR="00640F4D" w:rsidRPr="00913C10" w:rsidRDefault="00640F4D" w:rsidP="00640F4D">
      <w:pPr>
        <w:ind w:left="720" w:hanging="720"/>
        <w:rPr>
          <w:sz w:val="20"/>
          <w:szCs w:val="20"/>
        </w:rPr>
      </w:pPr>
      <w:r w:rsidRPr="00913C10">
        <w:rPr>
          <w:sz w:val="20"/>
          <w:szCs w:val="20"/>
        </w:rPr>
        <w:t xml:space="preserve">14.1 </w:t>
      </w:r>
      <w:r w:rsidRPr="00913C10">
        <w:rPr>
          <w:sz w:val="20"/>
          <w:szCs w:val="20"/>
        </w:rPr>
        <w:tab/>
        <w:t xml:space="preserve">If there is an inconsistency between any of the provisions of this Contract and the provisions of the Tender Documentation (if any), the provisions of this Contract shall prevail. </w:t>
      </w:r>
    </w:p>
    <w:p w14:paraId="7B0EF1F0" w14:textId="77777777" w:rsidR="00640F4D" w:rsidRPr="009F6842" w:rsidRDefault="00640F4D" w:rsidP="00640F4D">
      <w:pPr>
        <w:tabs>
          <w:tab w:val="left" w:pos="540"/>
        </w:tabs>
        <w:jc w:val="both"/>
        <w:rPr>
          <w:rFonts w:cs="Arial"/>
          <w:sz w:val="20"/>
          <w:szCs w:val="20"/>
        </w:rPr>
      </w:pPr>
      <w:r w:rsidRPr="00780622">
        <w:rPr>
          <w:rFonts w:cs="Arial"/>
          <w:b/>
          <w:sz w:val="20"/>
          <w:szCs w:val="20"/>
        </w:rPr>
        <w:t>1</w:t>
      </w:r>
      <w:r>
        <w:rPr>
          <w:rFonts w:cs="Arial"/>
          <w:b/>
          <w:sz w:val="20"/>
          <w:szCs w:val="20"/>
        </w:rPr>
        <w:t>5</w:t>
      </w:r>
      <w:r w:rsidRPr="00780622">
        <w:rPr>
          <w:rFonts w:cs="Arial"/>
          <w:b/>
          <w:sz w:val="20"/>
          <w:szCs w:val="20"/>
        </w:rPr>
        <w:t>.</w:t>
      </w:r>
      <w:r w:rsidRPr="00780622">
        <w:rPr>
          <w:rFonts w:cs="Arial"/>
          <w:b/>
          <w:sz w:val="20"/>
          <w:szCs w:val="20"/>
        </w:rPr>
        <w:tab/>
        <w:t>Notices</w:t>
      </w:r>
    </w:p>
    <w:p w14:paraId="076477E1" w14:textId="77777777" w:rsidR="00640F4D" w:rsidRPr="00913C10" w:rsidRDefault="00640F4D" w:rsidP="00CD0C95">
      <w:pPr>
        <w:pStyle w:val="ListParagraph"/>
        <w:numPr>
          <w:ilvl w:val="1"/>
          <w:numId w:val="32"/>
        </w:numPr>
        <w:overflowPunct w:val="0"/>
        <w:autoSpaceDE w:val="0"/>
        <w:autoSpaceDN w:val="0"/>
        <w:adjustRightInd w:val="0"/>
        <w:jc w:val="both"/>
        <w:textAlignment w:val="baseline"/>
        <w:rPr>
          <w:rFonts w:cs="Arial"/>
          <w:sz w:val="20"/>
          <w:szCs w:val="20"/>
        </w:rPr>
      </w:pPr>
      <w:r>
        <w:rPr>
          <w:rFonts w:cs="Arial"/>
          <w:sz w:val="20"/>
          <w:szCs w:val="20"/>
        </w:rPr>
        <w:t xml:space="preserve">  </w:t>
      </w:r>
      <w:r w:rsidRPr="00913C10">
        <w:rPr>
          <w:rFonts w:cs="Arial"/>
          <w:sz w:val="20"/>
          <w:szCs w:val="20"/>
        </w:rPr>
        <w:t xml:space="preserve">The address, e-mail address, facsimile and telephone numbers of the parties for the purpose of the giving of notices under </w:t>
      </w:r>
      <w:r>
        <w:rPr>
          <w:rFonts w:cs="Arial"/>
          <w:sz w:val="20"/>
          <w:szCs w:val="20"/>
        </w:rPr>
        <w:t xml:space="preserve">           </w:t>
      </w:r>
      <w:r w:rsidRPr="00913C10">
        <w:rPr>
          <w:rFonts w:cs="Arial"/>
          <w:sz w:val="20"/>
          <w:szCs w:val="20"/>
        </w:rPr>
        <w:t>this Agreement are as follows:</w:t>
      </w:r>
    </w:p>
    <w:p w14:paraId="3457B799" w14:textId="77777777" w:rsidR="00640F4D" w:rsidRPr="00780622" w:rsidRDefault="00640F4D" w:rsidP="00640F4D">
      <w:pPr>
        <w:tabs>
          <w:tab w:val="num" w:pos="567"/>
        </w:tabs>
        <w:jc w:val="both"/>
        <w:rPr>
          <w:rFonts w:cs="Arial"/>
          <w:sz w:val="20"/>
          <w:szCs w:val="20"/>
        </w:rPr>
      </w:pPr>
      <w:r w:rsidRPr="00780622">
        <w:rPr>
          <w:rFonts w:cs="Arial"/>
          <w:sz w:val="20"/>
          <w:szCs w:val="20"/>
        </w:rPr>
        <w:tab/>
        <w:t xml:space="preserve">For the Contracting Authority: </w:t>
      </w:r>
      <w:r w:rsidRPr="00780622">
        <w:rPr>
          <w:rFonts w:cs="Arial"/>
          <w:sz w:val="20"/>
          <w:szCs w:val="20"/>
        </w:rPr>
        <w:tab/>
      </w:r>
    </w:p>
    <w:p w14:paraId="242B3FA7" w14:textId="77777777" w:rsidR="00640F4D" w:rsidRPr="00780622" w:rsidRDefault="00640F4D" w:rsidP="00640F4D">
      <w:pPr>
        <w:tabs>
          <w:tab w:val="num" w:pos="567"/>
        </w:tabs>
        <w:jc w:val="both"/>
        <w:rPr>
          <w:rFonts w:cs="Arial"/>
          <w:sz w:val="20"/>
          <w:szCs w:val="20"/>
        </w:rPr>
      </w:pPr>
      <w:r>
        <w:rPr>
          <w:rFonts w:cs="Arial"/>
          <w:sz w:val="20"/>
          <w:szCs w:val="20"/>
        </w:rPr>
        <w:tab/>
        <w:t>[XXXX]</w:t>
      </w:r>
      <w:r>
        <w:rPr>
          <w:rFonts w:cs="Arial"/>
          <w:sz w:val="20"/>
          <w:szCs w:val="20"/>
        </w:rPr>
        <w:tab/>
        <w:t xml:space="preserve"> </w:t>
      </w:r>
    </w:p>
    <w:p w14:paraId="2A359FB1" w14:textId="77777777" w:rsidR="00640F4D" w:rsidRPr="00780622" w:rsidRDefault="00640F4D" w:rsidP="00640F4D">
      <w:pPr>
        <w:tabs>
          <w:tab w:val="num" w:pos="567"/>
        </w:tabs>
        <w:jc w:val="both"/>
        <w:rPr>
          <w:rFonts w:cs="Arial"/>
          <w:sz w:val="20"/>
          <w:szCs w:val="20"/>
        </w:rPr>
      </w:pPr>
      <w:r w:rsidRPr="00780622">
        <w:rPr>
          <w:rFonts w:cs="Arial"/>
          <w:sz w:val="20"/>
          <w:szCs w:val="20"/>
        </w:rPr>
        <w:tab/>
        <w:t>For the Framework Operator:</w:t>
      </w:r>
      <w:r w:rsidRPr="00780622">
        <w:rPr>
          <w:rFonts w:cs="Arial"/>
          <w:color w:val="0000FF"/>
          <w:sz w:val="20"/>
          <w:szCs w:val="20"/>
        </w:rPr>
        <w:tab/>
      </w:r>
    </w:p>
    <w:p w14:paraId="663C21B7" w14:textId="77777777" w:rsidR="00640F4D" w:rsidRPr="00780622" w:rsidRDefault="00640F4D" w:rsidP="00640F4D">
      <w:pPr>
        <w:tabs>
          <w:tab w:val="left" w:pos="567"/>
          <w:tab w:val="num" w:pos="1260"/>
        </w:tabs>
        <w:jc w:val="both"/>
        <w:rPr>
          <w:rFonts w:cs="Arial"/>
          <w:sz w:val="20"/>
          <w:szCs w:val="20"/>
        </w:rPr>
      </w:pPr>
      <w:r>
        <w:rPr>
          <w:rFonts w:cs="Arial"/>
          <w:sz w:val="20"/>
          <w:szCs w:val="20"/>
        </w:rPr>
        <w:tab/>
        <w:t>[XXXX]</w:t>
      </w:r>
    </w:p>
    <w:p w14:paraId="7EE99946" w14:textId="77777777" w:rsidR="00FB310E" w:rsidRPr="00AB0B80" w:rsidRDefault="00FB310E" w:rsidP="00FB310E">
      <w:pPr>
        <w:tabs>
          <w:tab w:val="left" w:pos="540"/>
        </w:tabs>
        <w:jc w:val="center"/>
        <w:rPr>
          <w:rFonts w:cstheme="minorHAnsi"/>
          <w:b/>
          <w:bCs/>
          <w:color w:val="FF0000"/>
          <w:u w:val="single"/>
        </w:rPr>
      </w:pPr>
    </w:p>
    <w:p w14:paraId="4DDD7956" w14:textId="77777777" w:rsidR="00CA102B" w:rsidRDefault="00CA102B" w:rsidP="00640F4D">
      <w:pPr>
        <w:tabs>
          <w:tab w:val="left" w:pos="540"/>
        </w:tabs>
        <w:rPr>
          <w:rFonts w:cstheme="minorHAnsi"/>
          <w:sz w:val="20"/>
          <w:szCs w:val="20"/>
        </w:rPr>
      </w:pPr>
    </w:p>
    <w:sectPr w:rsidR="00CA102B" w:rsidSect="00F07E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45B6" w14:textId="77777777" w:rsidR="00627E39" w:rsidRDefault="00627E39" w:rsidP="000D5CC4">
      <w:pPr>
        <w:spacing w:after="0" w:line="240" w:lineRule="auto"/>
      </w:pPr>
      <w:r>
        <w:separator/>
      </w:r>
    </w:p>
    <w:p w14:paraId="2CCB0666" w14:textId="77777777" w:rsidR="00627E39" w:rsidRDefault="00627E39"/>
  </w:endnote>
  <w:endnote w:type="continuationSeparator" w:id="0">
    <w:p w14:paraId="2812EC58" w14:textId="77777777" w:rsidR="00627E39" w:rsidRDefault="00627E39" w:rsidP="000D5CC4">
      <w:pPr>
        <w:spacing w:after="0" w:line="240" w:lineRule="auto"/>
      </w:pPr>
      <w:r>
        <w:continuationSeparator/>
      </w:r>
    </w:p>
    <w:p w14:paraId="7901A536" w14:textId="77777777" w:rsidR="00627E39" w:rsidRDefault="00627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T7CFo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691704"/>
      <w:docPartObj>
        <w:docPartGallery w:val="Page Numbers (Bottom of Page)"/>
        <w:docPartUnique/>
      </w:docPartObj>
    </w:sdtPr>
    <w:sdtEndPr>
      <w:rPr>
        <w:rFonts w:ascii="Calibri" w:hAnsi="Calibri"/>
        <w:sz w:val="18"/>
        <w:szCs w:val="18"/>
      </w:rPr>
    </w:sdtEndPr>
    <w:sdtContent>
      <w:p w14:paraId="6B57ACE3" w14:textId="77777777" w:rsidR="00881F46" w:rsidRDefault="00723E6C" w:rsidP="00CF7977">
        <w:pPr>
          <w:pStyle w:val="Footer"/>
          <w:pBdr>
            <w:top w:val="single" w:sz="4" w:space="1" w:color="D9D9D9" w:themeColor="background1" w:themeShade="D9"/>
          </w:pBdr>
          <w:ind w:left="2835" w:hanging="2127"/>
          <w:rPr>
            <w:rFonts w:ascii="Calibri" w:hAnsi="Calibri"/>
            <w:color w:val="808080" w:themeColor="background1" w:themeShade="80"/>
            <w:spacing w:val="60"/>
            <w:sz w:val="18"/>
            <w:szCs w:val="18"/>
          </w:rPr>
        </w:pPr>
        <w:r w:rsidRPr="005756ED">
          <w:rPr>
            <w:rFonts w:ascii="Calibri" w:hAnsi="Calibri"/>
            <w:sz w:val="18"/>
            <w:szCs w:val="18"/>
          </w:rPr>
          <w:fldChar w:fldCharType="begin"/>
        </w:r>
        <w:r w:rsidRPr="005756ED">
          <w:rPr>
            <w:rFonts w:ascii="Calibri" w:hAnsi="Calibri"/>
            <w:sz w:val="18"/>
            <w:szCs w:val="18"/>
          </w:rPr>
          <w:instrText xml:space="preserve"> PAGE   \* MERGEFORMAT </w:instrText>
        </w:r>
        <w:r w:rsidRPr="005756ED">
          <w:rPr>
            <w:rFonts w:ascii="Calibri" w:hAnsi="Calibri"/>
            <w:sz w:val="18"/>
            <w:szCs w:val="18"/>
          </w:rPr>
          <w:fldChar w:fldCharType="separate"/>
        </w:r>
        <w:r w:rsidR="006F6F21" w:rsidRPr="006F6F21">
          <w:rPr>
            <w:rFonts w:ascii="Calibri" w:hAnsi="Calibri"/>
            <w:b/>
            <w:bCs/>
            <w:noProof/>
            <w:sz w:val="18"/>
            <w:szCs w:val="18"/>
          </w:rPr>
          <w:t>30</w:t>
        </w:r>
        <w:r w:rsidRPr="005756ED">
          <w:rPr>
            <w:rFonts w:ascii="Calibri" w:hAnsi="Calibri"/>
            <w:b/>
            <w:bCs/>
            <w:noProof/>
            <w:sz w:val="18"/>
            <w:szCs w:val="18"/>
          </w:rPr>
          <w:fldChar w:fldCharType="end"/>
        </w:r>
        <w:r w:rsidRPr="005756ED">
          <w:rPr>
            <w:rFonts w:ascii="Calibri" w:hAnsi="Calibri"/>
            <w:b/>
            <w:bCs/>
            <w:sz w:val="18"/>
            <w:szCs w:val="18"/>
          </w:rPr>
          <w:t xml:space="preserve"> | </w:t>
        </w:r>
        <w:r w:rsidRPr="005756ED">
          <w:rPr>
            <w:rFonts w:ascii="Calibri" w:hAnsi="Calibri"/>
            <w:color w:val="808080" w:themeColor="background1" w:themeShade="80"/>
            <w:spacing w:val="60"/>
            <w:sz w:val="18"/>
            <w:szCs w:val="18"/>
          </w:rPr>
          <w:t>Page</w:t>
        </w:r>
        <w:r>
          <w:rPr>
            <w:rFonts w:ascii="Calibri" w:hAnsi="Calibri"/>
            <w:color w:val="808080" w:themeColor="background1" w:themeShade="80"/>
            <w:spacing w:val="60"/>
            <w:sz w:val="18"/>
            <w:szCs w:val="18"/>
          </w:rPr>
          <w:t xml:space="preserve"> </w:t>
        </w:r>
        <w:bookmarkStart w:id="3" w:name="_Hlk131675740"/>
      </w:p>
      <w:p w14:paraId="1F464865" w14:textId="2098F17A" w:rsidR="00881F46" w:rsidRDefault="00627E39" w:rsidP="00CF7977">
        <w:pPr>
          <w:pStyle w:val="Footer"/>
          <w:pBdr>
            <w:top w:val="single" w:sz="4" w:space="1" w:color="D9D9D9" w:themeColor="background1" w:themeShade="D9"/>
          </w:pBdr>
          <w:ind w:left="2835" w:hanging="2127"/>
          <w:rPr>
            <w:rFonts w:ascii="Calibri" w:hAnsi="Calibri"/>
            <w:sz w:val="18"/>
            <w:szCs w:val="18"/>
          </w:rPr>
        </w:pPr>
      </w:p>
    </w:sdtContent>
  </w:sdt>
  <w:bookmarkEnd w:id="3"/>
  <w:p w14:paraId="58DCCC4C" w14:textId="4D57033A" w:rsidR="00723E6C" w:rsidRPr="000D5CC4" w:rsidRDefault="00EF5FD7" w:rsidP="00EF2FEE">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AD201" w14:textId="77777777" w:rsidR="00627E39" w:rsidRDefault="00627E39" w:rsidP="000D5CC4">
      <w:pPr>
        <w:spacing w:after="0" w:line="240" w:lineRule="auto"/>
      </w:pPr>
      <w:r>
        <w:separator/>
      </w:r>
    </w:p>
    <w:p w14:paraId="32F749C1" w14:textId="77777777" w:rsidR="00627E39" w:rsidRDefault="00627E39"/>
  </w:footnote>
  <w:footnote w:type="continuationSeparator" w:id="0">
    <w:p w14:paraId="36EBB85C" w14:textId="77777777" w:rsidR="00627E39" w:rsidRDefault="00627E39" w:rsidP="000D5CC4">
      <w:pPr>
        <w:spacing w:after="0" w:line="240" w:lineRule="auto"/>
      </w:pPr>
      <w:r>
        <w:continuationSeparator/>
      </w:r>
    </w:p>
    <w:p w14:paraId="0C0C6D67" w14:textId="77777777" w:rsidR="00627E39" w:rsidRDefault="00627E3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91C"/>
    <w:multiLevelType w:val="multilevel"/>
    <w:tmpl w:val="98B49630"/>
    <w:lvl w:ilvl="0">
      <w:start w:val="1"/>
      <w:numFmt w:val="decimal"/>
      <w:pStyle w:val="Heading1"/>
      <w:lvlText w:val="%1."/>
      <w:lvlJc w:val="left"/>
      <w:pPr>
        <w:ind w:left="720" w:hanging="360"/>
      </w:pPr>
      <w:rPr>
        <w:rFonts w:hint="default"/>
      </w:rPr>
    </w:lvl>
    <w:lvl w:ilvl="1">
      <w:start w:val="2"/>
      <w:numFmt w:val="decimal"/>
      <w:isLgl/>
      <w:lvlText w:val="%1.%2"/>
      <w:lvlJc w:val="left"/>
      <w:pPr>
        <w:ind w:left="644" w:hanging="360"/>
      </w:pPr>
      <w:rPr>
        <w:rFonts w:asciiTheme="minorHAnsi" w:hAnsiTheme="minorHAnsi" w:hint="default"/>
        <w:b/>
        <w:i w:val="0"/>
        <w:color w:val="76923C" w:themeColor="accent3" w:themeShade="BF"/>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43F0665"/>
    <w:multiLevelType w:val="hybridMultilevel"/>
    <w:tmpl w:val="D862ABC2"/>
    <w:lvl w:ilvl="0" w:tplc="F3F82E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7A36C3"/>
    <w:multiLevelType w:val="hybridMultilevel"/>
    <w:tmpl w:val="84BE0DC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6F4784E"/>
    <w:multiLevelType w:val="multilevel"/>
    <w:tmpl w:val="267A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10C39"/>
    <w:multiLevelType w:val="multilevel"/>
    <w:tmpl w:val="295A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01C5E"/>
    <w:multiLevelType w:val="hybridMultilevel"/>
    <w:tmpl w:val="008EB8C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842B9F"/>
    <w:multiLevelType w:val="multilevel"/>
    <w:tmpl w:val="51905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EE71B8"/>
    <w:multiLevelType w:val="hybridMultilevel"/>
    <w:tmpl w:val="DAB270FC"/>
    <w:lvl w:ilvl="0" w:tplc="4C96795E">
      <w:start w:val="1"/>
      <w:numFmt w:val="lowerLetter"/>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0B9A"/>
    <w:multiLevelType w:val="hybridMultilevel"/>
    <w:tmpl w:val="D862ABC2"/>
    <w:lvl w:ilvl="0" w:tplc="F3F82E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C103562"/>
    <w:multiLevelType w:val="multilevel"/>
    <w:tmpl w:val="694035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CD9712B"/>
    <w:multiLevelType w:val="multilevel"/>
    <w:tmpl w:val="7BF8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227FCB"/>
    <w:multiLevelType w:val="multilevel"/>
    <w:tmpl w:val="DE22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2F49B8"/>
    <w:multiLevelType w:val="hybridMultilevel"/>
    <w:tmpl w:val="A0EC3050"/>
    <w:lvl w:ilvl="0" w:tplc="85487E66">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7F15C29"/>
    <w:multiLevelType w:val="hybridMultilevel"/>
    <w:tmpl w:val="C6901CA8"/>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D73237A"/>
    <w:multiLevelType w:val="hybridMultilevel"/>
    <w:tmpl w:val="F3DCCF2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04A07D7"/>
    <w:multiLevelType w:val="multilevel"/>
    <w:tmpl w:val="6148791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DD2A14"/>
    <w:multiLevelType w:val="multilevel"/>
    <w:tmpl w:val="1580301E"/>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9" w15:restartNumberingAfterBreak="0">
    <w:nsid w:val="4AB13688"/>
    <w:multiLevelType w:val="hybridMultilevel"/>
    <w:tmpl w:val="D8224108"/>
    <w:lvl w:ilvl="0" w:tplc="63842768">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333CFC72">
      <w:numFmt w:val="bullet"/>
      <w:lvlText w:val="-"/>
      <w:lvlJc w:val="left"/>
      <w:pPr>
        <w:ind w:left="2340" w:hanging="360"/>
      </w:pPr>
      <w:rPr>
        <w:rFonts w:ascii="Calibri" w:eastAsiaTheme="minorHAnsi" w:hAnsi="Calibri" w:cstheme="minorBidi"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EC2276D"/>
    <w:multiLevelType w:val="hybridMultilevel"/>
    <w:tmpl w:val="0908BFA2"/>
    <w:lvl w:ilvl="0" w:tplc="4E184AF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F330D74"/>
    <w:multiLevelType w:val="hybridMultilevel"/>
    <w:tmpl w:val="0A9E957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0767210"/>
    <w:multiLevelType w:val="hybridMultilevel"/>
    <w:tmpl w:val="BE0A11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B785828"/>
    <w:multiLevelType w:val="hybridMultilevel"/>
    <w:tmpl w:val="0700CE8A"/>
    <w:lvl w:ilvl="0" w:tplc="1254938A">
      <w:start w:val="1"/>
      <w:numFmt w:val="lowerLetter"/>
      <w:lvlText w:val="(%1)"/>
      <w:lvlJc w:val="left"/>
      <w:pPr>
        <w:ind w:left="554" w:hanging="396"/>
      </w:pPr>
      <w:rPr>
        <w:rFonts w:ascii="Calibri" w:eastAsia="Calibri" w:hAnsi="Calibri" w:cs="Calibri" w:hint="default"/>
        <w:spacing w:val="-1"/>
        <w:w w:val="100"/>
        <w:sz w:val="20"/>
        <w:szCs w:val="20"/>
      </w:rPr>
    </w:lvl>
    <w:lvl w:ilvl="1" w:tplc="262859F4">
      <w:numFmt w:val="bullet"/>
      <w:lvlText w:val="•"/>
      <w:lvlJc w:val="left"/>
      <w:pPr>
        <w:ind w:left="1406" w:hanging="396"/>
      </w:pPr>
      <w:rPr>
        <w:rFonts w:hint="default"/>
      </w:rPr>
    </w:lvl>
    <w:lvl w:ilvl="2" w:tplc="64E4F968">
      <w:numFmt w:val="bullet"/>
      <w:lvlText w:val="•"/>
      <w:lvlJc w:val="left"/>
      <w:pPr>
        <w:ind w:left="2249" w:hanging="396"/>
      </w:pPr>
      <w:rPr>
        <w:rFonts w:hint="default"/>
      </w:rPr>
    </w:lvl>
    <w:lvl w:ilvl="3" w:tplc="9398D98E">
      <w:numFmt w:val="bullet"/>
      <w:lvlText w:val="•"/>
      <w:lvlJc w:val="left"/>
      <w:pPr>
        <w:ind w:left="3091" w:hanging="396"/>
      </w:pPr>
      <w:rPr>
        <w:rFonts w:hint="default"/>
      </w:rPr>
    </w:lvl>
    <w:lvl w:ilvl="4" w:tplc="A81A7C34">
      <w:numFmt w:val="bullet"/>
      <w:lvlText w:val="•"/>
      <w:lvlJc w:val="left"/>
      <w:pPr>
        <w:ind w:left="3934" w:hanging="396"/>
      </w:pPr>
      <w:rPr>
        <w:rFonts w:hint="default"/>
      </w:rPr>
    </w:lvl>
    <w:lvl w:ilvl="5" w:tplc="41ACB320">
      <w:numFmt w:val="bullet"/>
      <w:lvlText w:val="•"/>
      <w:lvlJc w:val="left"/>
      <w:pPr>
        <w:ind w:left="4777" w:hanging="396"/>
      </w:pPr>
      <w:rPr>
        <w:rFonts w:hint="default"/>
      </w:rPr>
    </w:lvl>
    <w:lvl w:ilvl="6" w:tplc="44529348">
      <w:numFmt w:val="bullet"/>
      <w:lvlText w:val="•"/>
      <w:lvlJc w:val="left"/>
      <w:pPr>
        <w:ind w:left="5619" w:hanging="396"/>
      </w:pPr>
      <w:rPr>
        <w:rFonts w:hint="default"/>
      </w:rPr>
    </w:lvl>
    <w:lvl w:ilvl="7" w:tplc="D6762608">
      <w:numFmt w:val="bullet"/>
      <w:lvlText w:val="•"/>
      <w:lvlJc w:val="left"/>
      <w:pPr>
        <w:ind w:left="6462" w:hanging="396"/>
      </w:pPr>
      <w:rPr>
        <w:rFonts w:hint="default"/>
      </w:rPr>
    </w:lvl>
    <w:lvl w:ilvl="8" w:tplc="5B3A5622">
      <w:numFmt w:val="bullet"/>
      <w:lvlText w:val="•"/>
      <w:lvlJc w:val="left"/>
      <w:pPr>
        <w:ind w:left="7305" w:hanging="396"/>
      </w:pPr>
      <w:rPr>
        <w:rFonts w:hint="default"/>
      </w:rPr>
    </w:lvl>
  </w:abstractNum>
  <w:abstractNum w:abstractNumId="24" w15:restartNumberingAfterBreak="0">
    <w:nsid w:val="62E06940"/>
    <w:multiLevelType w:val="multilevel"/>
    <w:tmpl w:val="305E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4A0E6C"/>
    <w:multiLevelType w:val="multilevel"/>
    <w:tmpl w:val="CB8A1EC2"/>
    <w:lvl w:ilvl="0">
      <w:start w:val="1"/>
      <w:numFmt w:val="decimal"/>
      <w:pStyle w:val="MainBulletList"/>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5C922B9"/>
    <w:multiLevelType w:val="multilevel"/>
    <w:tmpl w:val="765E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8D337C"/>
    <w:multiLevelType w:val="hybridMultilevel"/>
    <w:tmpl w:val="ADEE2F24"/>
    <w:lvl w:ilvl="0" w:tplc="14A2CA38">
      <w:start w:val="1"/>
      <w:numFmt w:val="decimal"/>
      <w:pStyle w:val="Heading5"/>
      <w:lvlText w:val="%1."/>
      <w:lvlJc w:val="left"/>
      <w:pPr>
        <w:tabs>
          <w:tab w:val="num" w:pos="2629"/>
        </w:tabs>
        <w:ind w:left="2629" w:hanging="360"/>
      </w:pPr>
    </w:lvl>
    <w:lvl w:ilvl="1" w:tplc="6622B8E2">
      <w:start w:val="1"/>
      <w:numFmt w:val="lowerLetter"/>
      <w:lvlText w:val="%2."/>
      <w:lvlJc w:val="left"/>
      <w:pPr>
        <w:tabs>
          <w:tab w:val="num" w:pos="1866"/>
        </w:tabs>
        <w:ind w:left="1866" w:hanging="360"/>
      </w:pPr>
    </w:lvl>
    <w:lvl w:ilvl="2" w:tplc="30C8CA72">
      <w:start w:val="1"/>
      <w:numFmt w:val="lowerRoman"/>
      <w:lvlText w:val="%3."/>
      <w:lvlJc w:val="right"/>
      <w:pPr>
        <w:tabs>
          <w:tab w:val="num" w:pos="2586"/>
        </w:tabs>
        <w:ind w:left="2586" w:hanging="180"/>
      </w:pPr>
    </w:lvl>
    <w:lvl w:ilvl="3" w:tplc="0AF814F8">
      <w:start w:val="1"/>
      <w:numFmt w:val="decimal"/>
      <w:lvlText w:val="%4."/>
      <w:lvlJc w:val="left"/>
      <w:pPr>
        <w:tabs>
          <w:tab w:val="num" w:pos="3306"/>
        </w:tabs>
        <w:ind w:left="3306" w:hanging="360"/>
      </w:pPr>
    </w:lvl>
    <w:lvl w:ilvl="4" w:tplc="EDCC5F0C">
      <w:start w:val="1"/>
      <w:numFmt w:val="lowerLetter"/>
      <w:lvlText w:val="%5."/>
      <w:lvlJc w:val="left"/>
      <w:pPr>
        <w:tabs>
          <w:tab w:val="num" w:pos="4026"/>
        </w:tabs>
        <w:ind w:left="4026" w:hanging="360"/>
      </w:pPr>
    </w:lvl>
    <w:lvl w:ilvl="5" w:tplc="D668E4D6">
      <w:start w:val="1"/>
      <w:numFmt w:val="lowerRoman"/>
      <w:lvlText w:val="%6."/>
      <w:lvlJc w:val="right"/>
      <w:pPr>
        <w:tabs>
          <w:tab w:val="num" w:pos="4746"/>
        </w:tabs>
        <w:ind w:left="4746" w:hanging="180"/>
      </w:pPr>
    </w:lvl>
    <w:lvl w:ilvl="6" w:tplc="6ACEDDDE">
      <w:start w:val="1"/>
      <w:numFmt w:val="decimal"/>
      <w:lvlText w:val="%7."/>
      <w:lvlJc w:val="left"/>
      <w:pPr>
        <w:tabs>
          <w:tab w:val="num" w:pos="5466"/>
        </w:tabs>
        <w:ind w:left="5466" w:hanging="360"/>
      </w:pPr>
    </w:lvl>
    <w:lvl w:ilvl="7" w:tplc="2DD6C0AA">
      <w:start w:val="1"/>
      <w:numFmt w:val="lowerLetter"/>
      <w:lvlText w:val="%8."/>
      <w:lvlJc w:val="left"/>
      <w:pPr>
        <w:tabs>
          <w:tab w:val="num" w:pos="6186"/>
        </w:tabs>
        <w:ind w:left="6186" w:hanging="360"/>
      </w:pPr>
    </w:lvl>
    <w:lvl w:ilvl="8" w:tplc="F4BC8494">
      <w:start w:val="1"/>
      <w:numFmt w:val="lowerRoman"/>
      <w:lvlText w:val="%9."/>
      <w:lvlJc w:val="right"/>
      <w:pPr>
        <w:tabs>
          <w:tab w:val="num" w:pos="6906"/>
        </w:tabs>
        <w:ind w:left="6906" w:hanging="180"/>
      </w:pPr>
    </w:lvl>
  </w:abstractNum>
  <w:abstractNum w:abstractNumId="28" w15:restartNumberingAfterBreak="0">
    <w:nsid w:val="6D814FCC"/>
    <w:multiLevelType w:val="multilevel"/>
    <w:tmpl w:val="0D34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995D42"/>
    <w:multiLevelType w:val="multilevel"/>
    <w:tmpl w:val="F8CE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1845B2"/>
    <w:multiLevelType w:val="multilevel"/>
    <w:tmpl w:val="DE5E7B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7B599F"/>
    <w:multiLevelType w:val="multilevel"/>
    <w:tmpl w:val="F2704AD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6E04AD6"/>
    <w:multiLevelType w:val="multilevel"/>
    <w:tmpl w:val="56405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007606">
    <w:abstractNumId w:val="0"/>
  </w:num>
  <w:num w:numId="2" w16cid:durableId="1325084008">
    <w:abstractNumId w:val="18"/>
  </w:num>
  <w:num w:numId="3" w16cid:durableId="1141583247">
    <w:abstractNumId w:val="0"/>
    <w:lvlOverride w:ilvl="0">
      <w:startOverride w:val="3"/>
    </w:lvlOverride>
    <w:lvlOverride w:ilvl="1">
      <w:startOverride w:val="1"/>
    </w:lvlOverride>
  </w:num>
  <w:num w:numId="4" w16cid:durableId="773670477">
    <w:abstractNumId w:val="20"/>
  </w:num>
  <w:num w:numId="5" w16cid:durableId="39400569">
    <w:abstractNumId w:val="8"/>
  </w:num>
  <w:num w:numId="6" w16cid:durableId="1207985184">
    <w:abstractNumId w:val="1"/>
  </w:num>
  <w:num w:numId="7" w16cid:durableId="1874808236">
    <w:abstractNumId w:val="25"/>
  </w:num>
  <w:num w:numId="8" w16cid:durableId="1894926090">
    <w:abstractNumId w:val="19"/>
  </w:num>
  <w:num w:numId="9" w16cid:durableId="1638563358">
    <w:abstractNumId w:val="7"/>
  </w:num>
  <w:num w:numId="10" w16cid:durableId="1486164577">
    <w:abstractNumId w:val="9"/>
  </w:num>
  <w:num w:numId="11" w16cid:durableId="284238263">
    <w:abstractNumId w:val="31"/>
  </w:num>
  <w:num w:numId="12" w16cid:durableId="1884561813">
    <w:abstractNumId w:val="0"/>
    <w:lvlOverride w:ilvl="0">
      <w:startOverride w:val="4"/>
    </w:lvlOverride>
    <w:lvlOverride w:ilvl="1">
      <w:startOverride w:val="1"/>
    </w:lvlOverride>
  </w:num>
  <w:num w:numId="13" w16cid:durableId="1754231967">
    <w:abstractNumId w:val="22"/>
  </w:num>
  <w:num w:numId="14" w16cid:durableId="1533765197">
    <w:abstractNumId w:val="27"/>
  </w:num>
  <w:num w:numId="15" w16cid:durableId="390924983">
    <w:abstractNumId w:val="23"/>
  </w:num>
  <w:num w:numId="16" w16cid:durableId="75789874">
    <w:abstractNumId w:val="29"/>
  </w:num>
  <w:num w:numId="17" w16cid:durableId="1746107217">
    <w:abstractNumId w:val="11"/>
  </w:num>
  <w:num w:numId="18" w16cid:durableId="1601066748">
    <w:abstractNumId w:val="12"/>
  </w:num>
  <w:num w:numId="19" w16cid:durableId="1703438542">
    <w:abstractNumId w:val="16"/>
  </w:num>
  <w:num w:numId="20" w16cid:durableId="1694919837">
    <w:abstractNumId w:val="26"/>
  </w:num>
  <w:num w:numId="21" w16cid:durableId="167139913">
    <w:abstractNumId w:val="3"/>
  </w:num>
  <w:num w:numId="22" w16cid:durableId="1027171418">
    <w:abstractNumId w:val="32"/>
  </w:num>
  <w:num w:numId="23" w16cid:durableId="1667005079">
    <w:abstractNumId w:val="4"/>
  </w:num>
  <w:num w:numId="24" w16cid:durableId="2109890734">
    <w:abstractNumId w:val="6"/>
  </w:num>
  <w:num w:numId="25" w16cid:durableId="571039646">
    <w:abstractNumId w:val="28"/>
  </w:num>
  <w:num w:numId="26" w16cid:durableId="537161306">
    <w:abstractNumId w:val="24"/>
  </w:num>
  <w:num w:numId="27" w16cid:durableId="19208230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1012176">
    <w:abstractNumId w:val="30"/>
  </w:num>
  <w:num w:numId="29" w16cid:durableId="339283140">
    <w:abstractNumId w:val="10"/>
  </w:num>
  <w:num w:numId="30" w16cid:durableId="733091704">
    <w:abstractNumId w:val="14"/>
  </w:num>
  <w:num w:numId="31" w16cid:durableId="1347707632">
    <w:abstractNumId w:val="13"/>
  </w:num>
  <w:num w:numId="32" w16cid:durableId="859586711">
    <w:abstractNumId w:val="17"/>
  </w:num>
  <w:num w:numId="33" w16cid:durableId="2031831831">
    <w:abstractNumId w:val="5"/>
  </w:num>
  <w:num w:numId="34" w16cid:durableId="1246571729">
    <w:abstractNumId w:val="21"/>
  </w:num>
  <w:num w:numId="35" w16cid:durableId="1205293884">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5CC4"/>
    <w:rsid w:val="000038C1"/>
    <w:rsid w:val="00005C35"/>
    <w:rsid w:val="00005E04"/>
    <w:rsid w:val="0000731F"/>
    <w:rsid w:val="00007330"/>
    <w:rsid w:val="000121C1"/>
    <w:rsid w:val="00014FD7"/>
    <w:rsid w:val="00016CD7"/>
    <w:rsid w:val="000241EE"/>
    <w:rsid w:val="00025951"/>
    <w:rsid w:val="0003367A"/>
    <w:rsid w:val="000338C3"/>
    <w:rsid w:val="0003613D"/>
    <w:rsid w:val="00037177"/>
    <w:rsid w:val="00045DB8"/>
    <w:rsid w:val="00047D01"/>
    <w:rsid w:val="00051EA6"/>
    <w:rsid w:val="0005208B"/>
    <w:rsid w:val="00052390"/>
    <w:rsid w:val="000578B6"/>
    <w:rsid w:val="00057D91"/>
    <w:rsid w:val="000616DE"/>
    <w:rsid w:val="0006599B"/>
    <w:rsid w:val="00066FF4"/>
    <w:rsid w:val="0006760C"/>
    <w:rsid w:val="00070709"/>
    <w:rsid w:val="000718BE"/>
    <w:rsid w:val="000729F6"/>
    <w:rsid w:val="00073EE3"/>
    <w:rsid w:val="00076ACB"/>
    <w:rsid w:val="00077567"/>
    <w:rsid w:val="000809E8"/>
    <w:rsid w:val="000817E9"/>
    <w:rsid w:val="000819B7"/>
    <w:rsid w:val="000847CB"/>
    <w:rsid w:val="00084C3E"/>
    <w:rsid w:val="000876B0"/>
    <w:rsid w:val="00091E66"/>
    <w:rsid w:val="000A0EEE"/>
    <w:rsid w:val="000A14DB"/>
    <w:rsid w:val="000A1C30"/>
    <w:rsid w:val="000A7555"/>
    <w:rsid w:val="000B03B7"/>
    <w:rsid w:val="000B07E4"/>
    <w:rsid w:val="000B17A7"/>
    <w:rsid w:val="000B2C23"/>
    <w:rsid w:val="000B44CB"/>
    <w:rsid w:val="000B5EAA"/>
    <w:rsid w:val="000C2738"/>
    <w:rsid w:val="000C373E"/>
    <w:rsid w:val="000C54B4"/>
    <w:rsid w:val="000D23CA"/>
    <w:rsid w:val="000D4187"/>
    <w:rsid w:val="000D4B41"/>
    <w:rsid w:val="000D5C3D"/>
    <w:rsid w:val="000D5CC4"/>
    <w:rsid w:val="000D712C"/>
    <w:rsid w:val="000E12B8"/>
    <w:rsid w:val="000E1EF1"/>
    <w:rsid w:val="000E7BA7"/>
    <w:rsid w:val="000F48DB"/>
    <w:rsid w:val="000F6601"/>
    <w:rsid w:val="00101F8F"/>
    <w:rsid w:val="00102300"/>
    <w:rsid w:val="00104197"/>
    <w:rsid w:val="001049D1"/>
    <w:rsid w:val="001107BD"/>
    <w:rsid w:val="00111718"/>
    <w:rsid w:val="00114864"/>
    <w:rsid w:val="0011492A"/>
    <w:rsid w:val="00116F29"/>
    <w:rsid w:val="001221C8"/>
    <w:rsid w:val="00123703"/>
    <w:rsid w:val="00124C72"/>
    <w:rsid w:val="00125DDA"/>
    <w:rsid w:val="00131B01"/>
    <w:rsid w:val="00134DCC"/>
    <w:rsid w:val="0013625B"/>
    <w:rsid w:val="001374E2"/>
    <w:rsid w:val="00142158"/>
    <w:rsid w:val="00145772"/>
    <w:rsid w:val="00152D26"/>
    <w:rsid w:val="0015306E"/>
    <w:rsid w:val="001535E8"/>
    <w:rsid w:val="0015670E"/>
    <w:rsid w:val="00157792"/>
    <w:rsid w:val="001579CB"/>
    <w:rsid w:val="00157CD7"/>
    <w:rsid w:val="00160C8F"/>
    <w:rsid w:val="00161068"/>
    <w:rsid w:val="0016370F"/>
    <w:rsid w:val="001637CD"/>
    <w:rsid w:val="0016454B"/>
    <w:rsid w:val="00171B94"/>
    <w:rsid w:val="00172BBA"/>
    <w:rsid w:val="001843AA"/>
    <w:rsid w:val="00185114"/>
    <w:rsid w:val="00187505"/>
    <w:rsid w:val="0018775C"/>
    <w:rsid w:val="00190B41"/>
    <w:rsid w:val="00192B5B"/>
    <w:rsid w:val="00194211"/>
    <w:rsid w:val="00195BE3"/>
    <w:rsid w:val="001A4274"/>
    <w:rsid w:val="001A484A"/>
    <w:rsid w:val="001A5B13"/>
    <w:rsid w:val="001B1374"/>
    <w:rsid w:val="001B4729"/>
    <w:rsid w:val="001B473B"/>
    <w:rsid w:val="001B4A9A"/>
    <w:rsid w:val="001B6D65"/>
    <w:rsid w:val="001B702D"/>
    <w:rsid w:val="001B772D"/>
    <w:rsid w:val="001C21F2"/>
    <w:rsid w:val="001C3199"/>
    <w:rsid w:val="001D0A6E"/>
    <w:rsid w:val="001D5D29"/>
    <w:rsid w:val="001D603C"/>
    <w:rsid w:val="001E46E9"/>
    <w:rsid w:val="001E4B0C"/>
    <w:rsid w:val="001F55D6"/>
    <w:rsid w:val="001F6875"/>
    <w:rsid w:val="00200293"/>
    <w:rsid w:val="00201AF7"/>
    <w:rsid w:val="00201DF9"/>
    <w:rsid w:val="0020537E"/>
    <w:rsid w:val="002077A6"/>
    <w:rsid w:val="00210506"/>
    <w:rsid w:val="00213A70"/>
    <w:rsid w:val="00214206"/>
    <w:rsid w:val="00230CBE"/>
    <w:rsid w:val="00241E0A"/>
    <w:rsid w:val="002421EA"/>
    <w:rsid w:val="002422D8"/>
    <w:rsid w:val="002435F3"/>
    <w:rsid w:val="00244907"/>
    <w:rsid w:val="00244D88"/>
    <w:rsid w:val="00250048"/>
    <w:rsid w:val="002511B5"/>
    <w:rsid w:val="00260813"/>
    <w:rsid w:val="00263F6C"/>
    <w:rsid w:val="00264AE6"/>
    <w:rsid w:val="00267309"/>
    <w:rsid w:val="0028140B"/>
    <w:rsid w:val="00283F69"/>
    <w:rsid w:val="00286209"/>
    <w:rsid w:val="00286C5D"/>
    <w:rsid w:val="00287E84"/>
    <w:rsid w:val="00296AFE"/>
    <w:rsid w:val="002A39EF"/>
    <w:rsid w:val="002A7D2F"/>
    <w:rsid w:val="002B00D3"/>
    <w:rsid w:val="002B04CB"/>
    <w:rsid w:val="002B08FB"/>
    <w:rsid w:val="002B0990"/>
    <w:rsid w:val="002B33A6"/>
    <w:rsid w:val="002B5B9B"/>
    <w:rsid w:val="002C0254"/>
    <w:rsid w:val="002C17F3"/>
    <w:rsid w:val="002C333E"/>
    <w:rsid w:val="002C41D6"/>
    <w:rsid w:val="002C4C91"/>
    <w:rsid w:val="002C5EDC"/>
    <w:rsid w:val="002C71DD"/>
    <w:rsid w:val="002D1DC6"/>
    <w:rsid w:val="002D2BFC"/>
    <w:rsid w:val="002D4FF2"/>
    <w:rsid w:val="002D7B64"/>
    <w:rsid w:val="002E382D"/>
    <w:rsid w:val="002E39F2"/>
    <w:rsid w:val="002E4F34"/>
    <w:rsid w:val="002E68F4"/>
    <w:rsid w:val="002E7610"/>
    <w:rsid w:val="002E7879"/>
    <w:rsid w:val="002E7BC0"/>
    <w:rsid w:val="002F5E3F"/>
    <w:rsid w:val="00303DF8"/>
    <w:rsid w:val="00304A19"/>
    <w:rsid w:val="003050A9"/>
    <w:rsid w:val="00310B00"/>
    <w:rsid w:val="003142A1"/>
    <w:rsid w:val="003144B1"/>
    <w:rsid w:val="00316E16"/>
    <w:rsid w:val="00320B72"/>
    <w:rsid w:val="00322870"/>
    <w:rsid w:val="0032301F"/>
    <w:rsid w:val="003238D8"/>
    <w:rsid w:val="00326914"/>
    <w:rsid w:val="00333AFD"/>
    <w:rsid w:val="00334776"/>
    <w:rsid w:val="00337FE3"/>
    <w:rsid w:val="0034748D"/>
    <w:rsid w:val="00347F06"/>
    <w:rsid w:val="00351245"/>
    <w:rsid w:val="00351AB3"/>
    <w:rsid w:val="00351FBE"/>
    <w:rsid w:val="00352253"/>
    <w:rsid w:val="00354F8A"/>
    <w:rsid w:val="003563BA"/>
    <w:rsid w:val="003576F8"/>
    <w:rsid w:val="00361E1B"/>
    <w:rsid w:val="00363636"/>
    <w:rsid w:val="0036572C"/>
    <w:rsid w:val="00365993"/>
    <w:rsid w:val="00365C4F"/>
    <w:rsid w:val="00365F26"/>
    <w:rsid w:val="003661E9"/>
    <w:rsid w:val="0037085D"/>
    <w:rsid w:val="00371BB6"/>
    <w:rsid w:val="003758DA"/>
    <w:rsid w:val="00376145"/>
    <w:rsid w:val="003774DF"/>
    <w:rsid w:val="00380074"/>
    <w:rsid w:val="003878A8"/>
    <w:rsid w:val="00390B90"/>
    <w:rsid w:val="00396004"/>
    <w:rsid w:val="003969AF"/>
    <w:rsid w:val="00396EDB"/>
    <w:rsid w:val="00397518"/>
    <w:rsid w:val="003A1074"/>
    <w:rsid w:val="003A5213"/>
    <w:rsid w:val="003A5AD4"/>
    <w:rsid w:val="003A644A"/>
    <w:rsid w:val="003B35CF"/>
    <w:rsid w:val="003C1058"/>
    <w:rsid w:val="003C364B"/>
    <w:rsid w:val="003C3E41"/>
    <w:rsid w:val="003C4A10"/>
    <w:rsid w:val="003C55D4"/>
    <w:rsid w:val="003C5FB0"/>
    <w:rsid w:val="003D470A"/>
    <w:rsid w:val="003D5B95"/>
    <w:rsid w:val="003D74FC"/>
    <w:rsid w:val="003E2F89"/>
    <w:rsid w:val="003E5CAE"/>
    <w:rsid w:val="003E682E"/>
    <w:rsid w:val="003E76AB"/>
    <w:rsid w:val="003E7B7A"/>
    <w:rsid w:val="003F4860"/>
    <w:rsid w:val="003F4B84"/>
    <w:rsid w:val="003F4C68"/>
    <w:rsid w:val="004010C0"/>
    <w:rsid w:val="00411108"/>
    <w:rsid w:val="0041205E"/>
    <w:rsid w:val="00412958"/>
    <w:rsid w:val="00420C82"/>
    <w:rsid w:val="00421421"/>
    <w:rsid w:val="00421663"/>
    <w:rsid w:val="00421872"/>
    <w:rsid w:val="00422FB8"/>
    <w:rsid w:val="0042357F"/>
    <w:rsid w:val="004253B2"/>
    <w:rsid w:val="00431215"/>
    <w:rsid w:val="0043140C"/>
    <w:rsid w:val="0043316D"/>
    <w:rsid w:val="0043325E"/>
    <w:rsid w:val="00440C9B"/>
    <w:rsid w:val="004416E2"/>
    <w:rsid w:val="00442838"/>
    <w:rsid w:val="004443D5"/>
    <w:rsid w:val="00446E4E"/>
    <w:rsid w:val="0044773A"/>
    <w:rsid w:val="00450570"/>
    <w:rsid w:val="004574D9"/>
    <w:rsid w:val="004663DF"/>
    <w:rsid w:val="00471EC8"/>
    <w:rsid w:val="00472DFA"/>
    <w:rsid w:val="00475774"/>
    <w:rsid w:val="004774E2"/>
    <w:rsid w:val="00477B07"/>
    <w:rsid w:val="00481FC8"/>
    <w:rsid w:val="004831EE"/>
    <w:rsid w:val="00483B68"/>
    <w:rsid w:val="0048420F"/>
    <w:rsid w:val="00486D8C"/>
    <w:rsid w:val="004915EF"/>
    <w:rsid w:val="004920B2"/>
    <w:rsid w:val="004922F3"/>
    <w:rsid w:val="00492563"/>
    <w:rsid w:val="00492F8E"/>
    <w:rsid w:val="004A0A96"/>
    <w:rsid w:val="004A0F73"/>
    <w:rsid w:val="004A1651"/>
    <w:rsid w:val="004A1CF3"/>
    <w:rsid w:val="004A1EDC"/>
    <w:rsid w:val="004A2F83"/>
    <w:rsid w:val="004A5254"/>
    <w:rsid w:val="004A55A7"/>
    <w:rsid w:val="004B12F9"/>
    <w:rsid w:val="004B15FF"/>
    <w:rsid w:val="004B1708"/>
    <w:rsid w:val="004B3C79"/>
    <w:rsid w:val="004B4875"/>
    <w:rsid w:val="004B4FFE"/>
    <w:rsid w:val="004B6195"/>
    <w:rsid w:val="004B7E2E"/>
    <w:rsid w:val="004C044F"/>
    <w:rsid w:val="004C1B2E"/>
    <w:rsid w:val="004C55B8"/>
    <w:rsid w:val="004D1609"/>
    <w:rsid w:val="004D1A9B"/>
    <w:rsid w:val="004D370D"/>
    <w:rsid w:val="004D56D2"/>
    <w:rsid w:val="004E1D65"/>
    <w:rsid w:val="004E2690"/>
    <w:rsid w:val="004E2FFF"/>
    <w:rsid w:val="004E53F4"/>
    <w:rsid w:val="004E7123"/>
    <w:rsid w:val="004F2389"/>
    <w:rsid w:val="004F42C4"/>
    <w:rsid w:val="004F5249"/>
    <w:rsid w:val="004F670F"/>
    <w:rsid w:val="004F697B"/>
    <w:rsid w:val="00501CC4"/>
    <w:rsid w:val="00505E09"/>
    <w:rsid w:val="0052004A"/>
    <w:rsid w:val="0052132F"/>
    <w:rsid w:val="005231A4"/>
    <w:rsid w:val="00524051"/>
    <w:rsid w:val="00530F7D"/>
    <w:rsid w:val="00531300"/>
    <w:rsid w:val="005319CB"/>
    <w:rsid w:val="00534D6D"/>
    <w:rsid w:val="00535B58"/>
    <w:rsid w:val="00536EAB"/>
    <w:rsid w:val="00543A12"/>
    <w:rsid w:val="0054441D"/>
    <w:rsid w:val="0054783E"/>
    <w:rsid w:val="00551291"/>
    <w:rsid w:val="0055494A"/>
    <w:rsid w:val="005608DD"/>
    <w:rsid w:val="00563BF8"/>
    <w:rsid w:val="00570FA9"/>
    <w:rsid w:val="005743CE"/>
    <w:rsid w:val="005756ED"/>
    <w:rsid w:val="00590AF2"/>
    <w:rsid w:val="005927CE"/>
    <w:rsid w:val="00592989"/>
    <w:rsid w:val="00592BA2"/>
    <w:rsid w:val="005948CA"/>
    <w:rsid w:val="00597F29"/>
    <w:rsid w:val="005A0C9C"/>
    <w:rsid w:val="005A2657"/>
    <w:rsid w:val="005B0232"/>
    <w:rsid w:val="005B12EB"/>
    <w:rsid w:val="005B71E5"/>
    <w:rsid w:val="005C68A0"/>
    <w:rsid w:val="005C759E"/>
    <w:rsid w:val="005C7F04"/>
    <w:rsid w:val="005D3E7C"/>
    <w:rsid w:val="005D4F60"/>
    <w:rsid w:val="005D4FCA"/>
    <w:rsid w:val="005E0918"/>
    <w:rsid w:val="005E1E7B"/>
    <w:rsid w:val="005F0103"/>
    <w:rsid w:val="005F1B7B"/>
    <w:rsid w:val="005F1FC1"/>
    <w:rsid w:val="005F6231"/>
    <w:rsid w:val="0060267D"/>
    <w:rsid w:val="0060399A"/>
    <w:rsid w:val="00612FAD"/>
    <w:rsid w:val="00617562"/>
    <w:rsid w:val="00626AD7"/>
    <w:rsid w:val="00627888"/>
    <w:rsid w:val="00627E39"/>
    <w:rsid w:val="0063005D"/>
    <w:rsid w:val="00633EE4"/>
    <w:rsid w:val="00635F89"/>
    <w:rsid w:val="00640B9D"/>
    <w:rsid w:val="00640F4D"/>
    <w:rsid w:val="00642A3B"/>
    <w:rsid w:val="006437A7"/>
    <w:rsid w:val="00645F0A"/>
    <w:rsid w:val="00647740"/>
    <w:rsid w:val="00647B05"/>
    <w:rsid w:val="00651323"/>
    <w:rsid w:val="00655210"/>
    <w:rsid w:val="006562B5"/>
    <w:rsid w:val="006613A3"/>
    <w:rsid w:val="0066234A"/>
    <w:rsid w:val="0066439D"/>
    <w:rsid w:val="00664982"/>
    <w:rsid w:val="00665D63"/>
    <w:rsid w:val="006701A9"/>
    <w:rsid w:val="0067324D"/>
    <w:rsid w:val="00674156"/>
    <w:rsid w:val="00674B79"/>
    <w:rsid w:val="0067561D"/>
    <w:rsid w:val="00675B2A"/>
    <w:rsid w:val="00683F7D"/>
    <w:rsid w:val="0068509F"/>
    <w:rsid w:val="00685D0D"/>
    <w:rsid w:val="0068727A"/>
    <w:rsid w:val="0069127B"/>
    <w:rsid w:val="0069160C"/>
    <w:rsid w:val="006939D9"/>
    <w:rsid w:val="0069425E"/>
    <w:rsid w:val="006951EC"/>
    <w:rsid w:val="00695F4D"/>
    <w:rsid w:val="00697E00"/>
    <w:rsid w:val="006A030F"/>
    <w:rsid w:val="006A19FB"/>
    <w:rsid w:val="006A254B"/>
    <w:rsid w:val="006A3C62"/>
    <w:rsid w:val="006A520E"/>
    <w:rsid w:val="006A61F2"/>
    <w:rsid w:val="006A6739"/>
    <w:rsid w:val="006B14B7"/>
    <w:rsid w:val="006B30C5"/>
    <w:rsid w:val="006B41E5"/>
    <w:rsid w:val="006B5DFB"/>
    <w:rsid w:val="006B6B38"/>
    <w:rsid w:val="006C0792"/>
    <w:rsid w:val="006C378B"/>
    <w:rsid w:val="006C631D"/>
    <w:rsid w:val="006D28CC"/>
    <w:rsid w:val="006D74D0"/>
    <w:rsid w:val="006E00E3"/>
    <w:rsid w:val="006E4791"/>
    <w:rsid w:val="006F3963"/>
    <w:rsid w:val="006F5149"/>
    <w:rsid w:val="006F6F21"/>
    <w:rsid w:val="00700107"/>
    <w:rsid w:val="00700A50"/>
    <w:rsid w:val="00701E1A"/>
    <w:rsid w:val="00713558"/>
    <w:rsid w:val="0071568A"/>
    <w:rsid w:val="00716583"/>
    <w:rsid w:val="007179AC"/>
    <w:rsid w:val="00717E7B"/>
    <w:rsid w:val="0072122D"/>
    <w:rsid w:val="00721E2B"/>
    <w:rsid w:val="00722712"/>
    <w:rsid w:val="00723C10"/>
    <w:rsid w:val="00723E6C"/>
    <w:rsid w:val="00733709"/>
    <w:rsid w:val="007340C6"/>
    <w:rsid w:val="007413C8"/>
    <w:rsid w:val="0074215C"/>
    <w:rsid w:val="00743177"/>
    <w:rsid w:val="00743508"/>
    <w:rsid w:val="00743B12"/>
    <w:rsid w:val="00752013"/>
    <w:rsid w:val="00752545"/>
    <w:rsid w:val="0076016B"/>
    <w:rsid w:val="007606AA"/>
    <w:rsid w:val="00764645"/>
    <w:rsid w:val="00764A51"/>
    <w:rsid w:val="00766EAC"/>
    <w:rsid w:val="007725A8"/>
    <w:rsid w:val="00772E16"/>
    <w:rsid w:val="00781857"/>
    <w:rsid w:val="00781B6D"/>
    <w:rsid w:val="007826C6"/>
    <w:rsid w:val="007845B6"/>
    <w:rsid w:val="007915CD"/>
    <w:rsid w:val="0079625D"/>
    <w:rsid w:val="00796807"/>
    <w:rsid w:val="007A4F96"/>
    <w:rsid w:val="007A65AF"/>
    <w:rsid w:val="007A7CCD"/>
    <w:rsid w:val="007B1EC8"/>
    <w:rsid w:val="007B2768"/>
    <w:rsid w:val="007B623F"/>
    <w:rsid w:val="007B7618"/>
    <w:rsid w:val="007C1C14"/>
    <w:rsid w:val="007C4FAC"/>
    <w:rsid w:val="007C51D8"/>
    <w:rsid w:val="007C676B"/>
    <w:rsid w:val="007C720C"/>
    <w:rsid w:val="007D259D"/>
    <w:rsid w:val="007D42BF"/>
    <w:rsid w:val="007D7A29"/>
    <w:rsid w:val="007E47B6"/>
    <w:rsid w:val="007E4B52"/>
    <w:rsid w:val="007E7449"/>
    <w:rsid w:val="007F1B45"/>
    <w:rsid w:val="007F2969"/>
    <w:rsid w:val="007F5E50"/>
    <w:rsid w:val="00800E2E"/>
    <w:rsid w:val="00804C93"/>
    <w:rsid w:val="00804DE1"/>
    <w:rsid w:val="0081054C"/>
    <w:rsid w:val="0081130F"/>
    <w:rsid w:val="00813BE2"/>
    <w:rsid w:val="00814E9E"/>
    <w:rsid w:val="008151E8"/>
    <w:rsid w:val="008163DD"/>
    <w:rsid w:val="00821505"/>
    <w:rsid w:val="00821B88"/>
    <w:rsid w:val="008242BF"/>
    <w:rsid w:val="00825D48"/>
    <w:rsid w:val="00826203"/>
    <w:rsid w:val="00832276"/>
    <w:rsid w:val="008326A3"/>
    <w:rsid w:val="008348D4"/>
    <w:rsid w:val="00837E9D"/>
    <w:rsid w:val="00840415"/>
    <w:rsid w:val="008442BC"/>
    <w:rsid w:val="00845357"/>
    <w:rsid w:val="00845384"/>
    <w:rsid w:val="008506E2"/>
    <w:rsid w:val="00851AB7"/>
    <w:rsid w:val="008555C4"/>
    <w:rsid w:val="00860A36"/>
    <w:rsid w:val="00860B02"/>
    <w:rsid w:val="00870E66"/>
    <w:rsid w:val="00872630"/>
    <w:rsid w:val="00873B16"/>
    <w:rsid w:val="00877DB0"/>
    <w:rsid w:val="00881F46"/>
    <w:rsid w:val="0088467C"/>
    <w:rsid w:val="00886595"/>
    <w:rsid w:val="0088734B"/>
    <w:rsid w:val="00891036"/>
    <w:rsid w:val="0089208F"/>
    <w:rsid w:val="00893B96"/>
    <w:rsid w:val="00895D94"/>
    <w:rsid w:val="008967BF"/>
    <w:rsid w:val="00897CCE"/>
    <w:rsid w:val="008A3AAB"/>
    <w:rsid w:val="008A4BBE"/>
    <w:rsid w:val="008A57D3"/>
    <w:rsid w:val="008B0FAA"/>
    <w:rsid w:val="008B2E24"/>
    <w:rsid w:val="008B7EB5"/>
    <w:rsid w:val="008C0280"/>
    <w:rsid w:val="008C0E7F"/>
    <w:rsid w:val="008C18EC"/>
    <w:rsid w:val="008C2547"/>
    <w:rsid w:val="008C3FB4"/>
    <w:rsid w:val="008C487D"/>
    <w:rsid w:val="008C4F2E"/>
    <w:rsid w:val="008C51BD"/>
    <w:rsid w:val="008C5E40"/>
    <w:rsid w:val="008D09F2"/>
    <w:rsid w:val="008D3011"/>
    <w:rsid w:val="008D4872"/>
    <w:rsid w:val="008D5272"/>
    <w:rsid w:val="008D5AB4"/>
    <w:rsid w:val="008D689C"/>
    <w:rsid w:val="008D6986"/>
    <w:rsid w:val="008E0082"/>
    <w:rsid w:val="008E2ADD"/>
    <w:rsid w:val="008E544A"/>
    <w:rsid w:val="008E5F3D"/>
    <w:rsid w:val="008E7355"/>
    <w:rsid w:val="008F3207"/>
    <w:rsid w:val="008F420D"/>
    <w:rsid w:val="008F5968"/>
    <w:rsid w:val="00900090"/>
    <w:rsid w:val="00903A13"/>
    <w:rsid w:val="00904D40"/>
    <w:rsid w:val="0091664E"/>
    <w:rsid w:val="00916E88"/>
    <w:rsid w:val="0092350E"/>
    <w:rsid w:val="0092507D"/>
    <w:rsid w:val="00931597"/>
    <w:rsid w:val="00932475"/>
    <w:rsid w:val="00936F42"/>
    <w:rsid w:val="009378FB"/>
    <w:rsid w:val="0094175D"/>
    <w:rsid w:val="00947F9F"/>
    <w:rsid w:val="0095467E"/>
    <w:rsid w:val="00956231"/>
    <w:rsid w:val="009569EE"/>
    <w:rsid w:val="00957446"/>
    <w:rsid w:val="00960541"/>
    <w:rsid w:val="00961D96"/>
    <w:rsid w:val="009674A7"/>
    <w:rsid w:val="009704A6"/>
    <w:rsid w:val="00973503"/>
    <w:rsid w:val="00974936"/>
    <w:rsid w:val="00975BBE"/>
    <w:rsid w:val="00976CCF"/>
    <w:rsid w:val="00976DDB"/>
    <w:rsid w:val="0098027B"/>
    <w:rsid w:val="00982F7F"/>
    <w:rsid w:val="009843D2"/>
    <w:rsid w:val="00984A2E"/>
    <w:rsid w:val="009912A0"/>
    <w:rsid w:val="00994721"/>
    <w:rsid w:val="009969A6"/>
    <w:rsid w:val="00996C3F"/>
    <w:rsid w:val="009A3F51"/>
    <w:rsid w:val="009A6817"/>
    <w:rsid w:val="009B25DA"/>
    <w:rsid w:val="009B385D"/>
    <w:rsid w:val="009B570F"/>
    <w:rsid w:val="009B6CF3"/>
    <w:rsid w:val="009C7A3C"/>
    <w:rsid w:val="009D14DE"/>
    <w:rsid w:val="009D35A7"/>
    <w:rsid w:val="009D5427"/>
    <w:rsid w:val="009D6A61"/>
    <w:rsid w:val="009D7D51"/>
    <w:rsid w:val="009E1AA9"/>
    <w:rsid w:val="009E3FB6"/>
    <w:rsid w:val="009E7EA7"/>
    <w:rsid w:val="009F4DBB"/>
    <w:rsid w:val="009F63A0"/>
    <w:rsid w:val="009F7A89"/>
    <w:rsid w:val="009F7E27"/>
    <w:rsid w:val="00A01936"/>
    <w:rsid w:val="00A01F48"/>
    <w:rsid w:val="00A02318"/>
    <w:rsid w:val="00A06E63"/>
    <w:rsid w:val="00A071F0"/>
    <w:rsid w:val="00A126D6"/>
    <w:rsid w:val="00A17729"/>
    <w:rsid w:val="00A2243A"/>
    <w:rsid w:val="00A2324F"/>
    <w:rsid w:val="00A23D91"/>
    <w:rsid w:val="00A2741A"/>
    <w:rsid w:val="00A2777A"/>
    <w:rsid w:val="00A31F33"/>
    <w:rsid w:val="00A339D6"/>
    <w:rsid w:val="00A35B41"/>
    <w:rsid w:val="00A36BED"/>
    <w:rsid w:val="00A44A71"/>
    <w:rsid w:val="00A54586"/>
    <w:rsid w:val="00A549DB"/>
    <w:rsid w:val="00A56036"/>
    <w:rsid w:val="00A5639E"/>
    <w:rsid w:val="00A56936"/>
    <w:rsid w:val="00A63D6D"/>
    <w:rsid w:val="00A66042"/>
    <w:rsid w:val="00A6782B"/>
    <w:rsid w:val="00A76ACC"/>
    <w:rsid w:val="00A80EBF"/>
    <w:rsid w:val="00A83310"/>
    <w:rsid w:val="00A83445"/>
    <w:rsid w:val="00A86B18"/>
    <w:rsid w:val="00A9097D"/>
    <w:rsid w:val="00A9158E"/>
    <w:rsid w:val="00A915E0"/>
    <w:rsid w:val="00A93B22"/>
    <w:rsid w:val="00A95E01"/>
    <w:rsid w:val="00A97AC0"/>
    <w:rsid w:val="00AA093F"/>
    <w:rsid w:val="00AA2F9A"/>
    <w:rsid w:val="00AA57B2"/>
    <w:rsid w:val="00AB01BB"/>
    <w:rsid w:val="00AB0B80"/>
    <w:rsid w:val="00AB0FA0"/>
    <w:rsid w:val="00AB39B3"/>
    <w:rsid w:val="00AB530A"/>
    <w:rsid w:val="00AB6DD7"/>
    <w:rsid w:val="00AB6EF4"/>
    <w:rsid w:val="00AB7168"/>
    <w:rsid w:val="00AC00D4"/>
    <w:rsid w:val="00AC0C30"/>
    <w:rsid w:val="00AC2D05"/>
    <w:rsid w:val="00AC360B"/>
    <w:rsid w:val="00AD0894"/>
    <w:rsid w:val="00AD1D69"/>
    <w:rsid w:val="00AD2106"/>
    <w:rsid w:val="00AD2A20"/>
    <w:rsid w:val="00AD3141"/>
    <w:rsid w:val="00AD43E2"/>
    <w:rsid w:val="00AD62EB"/>
    <w:rsid w:val="00AD64C9"/>
    <w:rsid w:val="00AF0B66"/>
    <w:rsid w:val="00AF21BC"/>
    <w:rsid w:val="00AF5444"/>
    <w:rsid w:val="00AF6898"/>
    <w:rsid w:val="00B0165E"/>
    <w:rsid w:val="00B019F2"/>
    <w:rsid w:val="00B02096"/>
    <w:rsid w:val="00B04764"/>
    <w:rsid w:val="00B0502D"/>
    <w:rsid w:val="00B05BEE"/>
    <w:rsid w:val="00B066BD"/>
    <w:rsid w:val="00B15544"/>
    <w:rsid w:val="00B21173"/>
    <w:rsid w:val="00B2135A"/>
    <w:rsid w:val="00B22FFE"/>
    <w:rsid w:val="00B23B5F"/>
    <w:rsid w:val="00B3121E"/>
    <w:rsid w:val="00B32806"/>
    <w:rsid w:val="00B33387"/>
    <w:rsid w:val="00B404A9"/>
    <w:rsid w:val="00B43D57"/>
    <w:rsid w:val="00B47B1C"/>
    <w:rsid w:val="00B500AF"/>
    <w:rsid w:val="00B50672"/>
    <w:rsid w:val="00B5078F"/>
    <w:rsid w:val="00B51057"/>
    <w:rsid w:val="00B557BC"/>
    <w:rsid w:val="00B5798B"/>
    <w:rsid w:val="00B57A05"/>
    <w:rsid w:val="00B57EEE"/>
    <w:rsid w:val="00B57F9F"/>
    <w:rsid w:val="00B60C00"/>
    <w:rsid w:val="00B63190"/>
    <w:rsid w:val="00B648B5"/>
    <w:rsid w:val="00B70A7C"/>
    <w:rsid w:val="00B711DF"/>
    <w:rsid w:val="00B71D0C"/>
    <w:rsid w:val="00B731E9"/>
    <w:rsid w:val="00B739D2"/>
    <w:rsid w:val="00B74764"/>
    <w:rsid w:val="00B74C3D"/>
    <w:rsid w:val="00B74F64"/>
    <w:rsid w:val="00B810DB"/>
    <w:rsid w:val="00B8128C"/>
    <w:rsid w:val="00B90AA7"/>
    <w:rsid w:val="00B91ECC"/>
    <w:rsid w:val="00B926AD"/>
    <w:rsid w:val="00B94FD2"/>
    <w:rsid w:val="00B95CC5"/>
    <w:rsid w:val="00B97D26"/>
    <w:rsid w:val="00B97E56"/>
    <w:rsid w:val="00BA291E"/>
    <w:rsid w:val="00BA3F6F"/>
    <w:rsid w:val="00BA57B3"/>
    <w:rsid w:val="00BA5834"/>
    <w:rsid w:val="00BA65CE"/>
    <w:rsid w:val="00BA72E2"/>
    <w:rsid w:val="00BA7BF0"/>
    <w:rsid w:val="00BA7C08"/>
    <w:rsid w:val="00BB0A55"/>
    <w:rsid w:val="00BB0D57"/>
    <w:rsid w:val="00BB2AEE"/>
    <w:rsid w:val="00BB34A9"/>
    <w:rsid w:val="00BB4083"/>
    <w:rsid w:val="00BB472D"/>
    <w:rsid w:val="00BC0A47"/>
    <w:rsid w:val="00BC1F16"/>
    <w:rsid w:val="00BC2C5B"/>
    <w:rsid w:val="00BC2FAB"/>
    <w:rsid w:val="00BC3B9B"/>
    <w:rsid w:val="00BC77EF"/>
    <w:rsid w:val="00BD054A"/>
    <w:rsid w:val="00BD09D1"/>
    <w:rsid w:val="00BD296D"/>
    <w:rsid w:val="00BD66CB"/>
    <w:rsid w:val="00BE36C2"/>
    <w:rsid w:val="00BF117D"/>
    <w:rsid w:val="00BF185C"/>
    <w:rsid w:val="00BF20E9"/>
    <w:rsid w:val="00BF4269"/>
    <w:rsid w:val="00BF4CD7"/>
    <w:rsid w:val="00BF7562"/>
    <w:rsid w:val="00BF7A38"/>
    <w:rsid w:val="00C0233C"/>
    <w:rsid w:val="00C02D86"/>
    <w:rsid w:val="00C0571A"/>
    <w:rsid w:val="00C05C16"/>
    <w:rsid w:val="00C07F53"/>
    <w:rsid w:val="00C10095"/>
    <w:rsid w:val="00C10B53"/>
    <w:rsid w:val="00C1344D"/>
    <w:rsid w:val="00C1376F"/>
    <w:rsid w:val="00C165BB"/>
    <w:rsid w:val="00C200DA"/>
    <w:rsid w:val="00C21204"/>
    <w:rsid w:val="00C23DAF"/>
    <w:rsid w:val="00C24D92"/>
    <w:rsid w:val="00C30921"/>
    <w:rsid w:val="00C312A4"/>
    <w:rsid w:val="00C31B7F"/>
    <w:rsid w:val="00C358C7"/>
    <w:rsid w:val="00C3609F"/>
    <w:rsid w:val="00C363EE"/>
    <w:rsid w:val="00C5422C"/>
    <w:rsid w:val="00C55D81"/>
    <w:rsid w:val="00C57736"/>
    <w:rsid w:val="00C62248"/>
    <w:rsid w:val="00C64136"/>
    <w:rsid w:val="00C64355"/>
    <w:rsid w:val="00C64A5F"/>
    <w:rsid w:val="00C7369A"/>
    <w:rsid w:val="00C737B0"/>
    <w:rsid w:val="00C7600B"/>
    <w:rsid w:val="00C81590"/>
    <w:rsid w:val="00C81CD2"/>
    <w:rsid w:val="00C86C1D"/>
    <w:rsid w:val="00C91E35"/>
    <w:rsid w:val="00CA102B"/>
    <w:rsid w:val="00CA18E8"/>
    <w:rsid w:val="00CA291C"/>
    <w:rsid w:val="00CA3359"/>
    <w:rsid w:val="00CA64D1"/>
    <w:rsid w:val="00CA6FA9"/>
    <w:rsid w:val="00CB1B96"/>
    <w:rsid w:val="00CB5419"/>
    <w:rsid w:val="00CB6DF7"/>
    <w:rsid w:val="00CC0744"/>
    <w:rsid w:val="00CC0B96"/>
    <w:rsid w:val="00CC179C"/>
    <w:rsid w:val="00CC4E0F"/>
    <w:rsid w:val="00CC5C37"/>
    <w:rsid w:val="00CD0C95"/>
    <w:rsid w:val="00CD3999"/>
    <w:rsid w:val="00CD58C1"/>
    <w:rsid w:val="00CD6143"/>
    <w:rsid w:val="00CD7F58"/>
    <w:rsid w:val="00CE3D14"/>
    <w:rsid w:val="00CE6118"/>
    <w:rsid w:val="00CE65A4"/>
    <w:rsid w:val="00CE766C"/>
    <w:rsid w:val="00CF18D9"/>
    <w:rsid w:val="00CF1C46"/>
    <w:rsid w:val="00CF280C"/>
    <w:rsid w:val="00CF2A11"/>
    <w:rsid w:val="00CF2D94"/>
    <w:rsid w:val="00CF7977"/>
    <w:rsid w:val="00D00698"/>
    <w:rsid w:val="00D03FB3"/>
    <w:rsid w:val="00D1679A"/>
    <w:rsid w:val="00D2095D"/>
    <w:rsid w:val="00D21E6A"/>
    <w:rsid w:val="00D22873"/>
    <w:rsid w:val="00D26AA1"/>
    <w:rsid w:val="00D3153F"/>
    <w:rsid w:val="00D31947"/>
    <w:rsid w:val="00D4107E"/>
    <w:rsid w:val="00D411EC"/>
    <w:rsid w:val="00D4242D"/>
    <w:rsid w:val="00D4246F"/>
    <w:rsid w:val="00D42A3B"/>
    <w:rsid w:val="00D42ABE"/>
    <w:rsid w:val="00D4317B"/>
    <w:rsid w:val="00D433D3"/>
    <w:rsid w:val="00D479C1"/>
    <w:rsid w:val="00D53B7C"/>
    <w:rsid w:val="00D543C4"/>
    <w:rsid w:val="00D5692D"/>
    <w:rsid w:val="00D63E17"/>
    <w:rsid w:val="00D65E5C"/>
    <w:rsid w:val="00D67B66"/>
    <w:rsid w:val="00D74A29"/>
    <w:rsid w:val="00D7513A"/>
    <w:rsid w:val="00D7725E"/>
    <w:rsid w:val="00D84861"/>
    <w:rsid w:val="00D86382"/>
    <w:rsid w:val="00D942FA"/>
    <w:rsid w:val="00D94660"/>
    <w:rsid w:val="00D95DF8"/>
    <w:rsid w:val="00DA4061"/>
    <w:rsid w:val="00DA6001"/>
    <w:rsid w:val="00DB0CE6"/>
    <w:rsid w:val="00DB68A3"/>
    <w:rsid w:val="00DB6DCE"/>
    <w:rsid w:val="00DB7202"/>
    <w:rsid w:val="00DC252F"/>
    <w:rsid w:val="00DC5A49"/>
    <w:rsid w:val="00DC5C2D"/>
    <w:rsid w:val="00DC5F90"/>
    <w:rsid w:val="00DC6BC9"/>
    <w:rsid w:val="00DC7524"/>
    <w:rsid w:val="00DD0756"/>
    <w:rsid w:val="00DD4564"/>
    <w:rsid w:val="00DD45F5"/>
    <w:rsid w:val="00DD59C5"/>
    <w:rsid w:val="00DE0050"/>
    <w:rsid w:val="00DE02DE"/>
    <w:rsid w:val="00DE046C"/>
    <w:rsid w:val="00DF0265"/>
    <w:rsid w:val="00DF131E"/>
    <w:rsid w:val="00DF5744"/>
    <w:rsid w:val="00DF65D4"/>
    <w:rsid w:val="00DF6F4F"/>
    <w:rsid w:val="00E00676"/>
    <w:rsid w:val="00E008FB"/>
    <w:rsid w:val="00E00D8C"/>
    <w:rsid w:val="00E03A36"/>
    <w:rsid w:val="00E07043"/>
    <w:rsid w:val="00E109C0"/>
    <w:rsid w:val="00E13009"/>
    <w:rsid w:val="00E138AB"/>
    <w:rsid w:val="00E151B3"/>
    <w:rsid w:val="00E178C9"/>
    <w:rsid w:val="00E20FFF"/>
    <w:rsid w:val="00E212DD"/>
    <w:rsid w:val="00E21FDF"/>
    <w:rsid w:val="00E25B0D"/>
    <w:rsid w:val="00E26EB3"/>
    <w:rsid w:val="00E371F9"/>
    <w:rsid w:val="00E40014"/>
    <w:rsid w:val="00E4630B"/>
    <w:rsid w:val="00E47C8B"/>
    <w:rsid w:val="00E516A8"/>
    <w:rsid w:val="00E523E9"/>
    <w:rsid w:val="00E527F7"/>
    <w:rsid w:val="00E57F97"/>
    <w:rsid w:val="00E60D43"/>
    <w:rsid w:val="00E61038"/>
    <w:rsid w:val="00E635F8"/>
    <w:rsid w:val="00E66AC0"/>
    <w:rsid w:val="00E678EC"/>
    <w:rsid w:val="00E73251"/>
    <w:rsid w:val="00E751D6"/>
    <w:rsid w:val="00E76D84"/>
    <w:rsid w:val="00E81509"/>
    <w:rsid w:val="00E82947"/>
    <w:rsid w:val="00E84C43"/>
    <w:rsid w:val="00E87C43"/>
    <w:rsid w:val="00E90057"/>
    <w:rsid w:val="00EA1336"/>
    <w:rsid w:val="00EA2618"/>
    <w:rsid w:val="00EA7CAF"/>
    <w:rsid w:val="00EA7F84"/>
    <w:rsid w:val="00EB0F82"/>
    <w:rsid w:val="00EB524B"/>
    <w:rsid w:val="00EC1DAE"/>
    <w:rsid w:val="00EC3EBB"/>
    <w:rsid w:val="00ED0B3A"/>
    <w:rsid w:val="00ED19A5"/>
    <w:rsid w:val="00ED346D"/>
    <w:rsid w:val="00ED6656"/>
    <w:rsid w:val="00EE0A3C"/>
    <w:rsid w:val="00EE2525"/>
    <w:rsid w:val="00EE3A18"/>
    <w:rsid w:val="00EE5BAA"/>
    <w:rsid w:val="00EE6176"/>
    <w:rsid w:val="00EE7481"/>
    <w:rsid w:val="00EE7660"/>
    <w:rsid w:val="00EF1C51"/>
    <w:rsid w:val="00EF2FEE"/>
    <w:rsid w:val="00EF5D6B"/>
    <w:rsid w:val="00EF5FD7"/>
    <w:rsid w:val="00EF7045"/>
    <w:rsid w:val="00EF73F4"/>
    <w:rsid w:val="00F07ED0"/>
    <w:rsid w:val="00F107FA"/>
    <w:rsid w:val="00F10F68"/>
    <w:rsid w:val="00F1159F"/>
    <w:rsid w:val="00F13CB3"/>
    <w:rsid w:val="00F1789D"/>
    <w:rsid w:val="00F21765"/>
    <w:rsid w:val="00F22C2B"/>
    <w:rsid w:val="00F22D48"/>
    <w:rsid w:val="00F23BEE"/>
    <w:rsid w:val="00F25C6E"/>
    <w:rsid w:val="00F31D84"/>
    <w:rsid w:val="00F351AC"/>
    <w:rsid w:val="00F360BA"/>
    <w:rsid w:val="00F3674D"/>
    <w:rsid w:val="00F3693D"/>
    <w:rsid w:val="00F41D42"/>
    <w:rsid w:val="00F42C24"/>
    <w:rsid w:val="00F42F5E"/>
    <w:rsid w:val="00F4359B"/>
    <w:rsid w:val="00F4371F"/>
    <w:rsid w:val="00F442C2"/>
    <w:rsid w:val="00F46F9A"/>
    <w:rsid w:val="00F50187"/>
    <w:rsid w:val="00F53D69"/>
    <w:rsid w:val="00F55BD8"/>
    <w:rsid w:val="00F55E83"/>
    <w:rsid w:val="00F56913"/>
    <w:rsid w:val="00F57552"/>
    <w:rsid w:val="00F61A91"/>
    <w:rsid w:val="00F63B1D"/>
    <w:rsid w:val="00F650F9"/>
    <w:rsid w:val="00F65D8C"/>
    <w:rsid w:val="00F6737C"/>
    <w:rsid w:val="00F73CA9"/>
    <w:rsid w:val="00F74301"/>
    <w:rsid w:val="00F74676"/>
    <w:rsid w:val="00F759D1"/>
    <w:rsid w:val="00F76ABE"/>
    <w:rsid w:val="00F772D3"/>
    <w:rsid w:val="00F77637"/>
    <w:rsid w:val="00F776FA"/>
    <w:rsid w:val="00F81B8F"/>
    <w:rsid w:val="00F83644"/>
    <w:rsid w:val="00F843D4"/>
    <w:rsid w:val="00F84724"/>
    <w:rsid w:val="00F86C67"/>
    <w:rsid w:val="00F901B2"/>
    <w:rsid w:val="00F9113B"/>
    <w:rsid w:val="00F927DC"/>
    <w:rsid w:val="00F93C46"/>
    <w:rsid w:val="00F94B28"/>
    <w:rsid w:val="00F9558E"/>
    <w:rsid w:val="00F957AC"/>
    <w:rsid w:val="00F957B5"/>
    <w:rsid w:val="00F95B3B"/>
    <w:rsid w:val="00FA154A"/>
    <w:rsid w:val="00FA1F81"/>
    <w:rsid w:val="00FA3507"/>
    <w:rsid w:val="00FA564A"/>
    <w:rsid w:val="00FA564B"/>
    <w:rsid w:val="00FA5A04"/>
    <w:rsid w:val="00FA6C0B"/>
    <w:rsid w:val="00FB310E"/>
    <w:rsid w:val="00FB667D"/>
    <w:rsid w:val="00FC1257"/>
    <w:rsid w:val="00FC1472"/>
    <w:rsid w:val="00FC2D89"/>
    <w:rsid w:val="00FC570D"/>
    <w:rsid w:val="00FD27AC"/>
    <w:rsid w:val="00FD493C"/>
    <w:rsid w:val="00FD4DEB"/>
    <w:rsid w:val="00FD4FCC"/>
    <w:rsid w:val="00FD68ED"/>
    <w:rsid w:val="00FE2FB6"/>
    <w:rsid w:val="00FE30F4"/>
    <w:rsid w:val="00FE4246"/>
    <w:rsid w:val="00FE4464"/>
    <w:rsid w:val="00FE5DCD"/>
    <w:rsid w:val="00FE6130"/>
    <w:rsid w:val="00FE6D16"/>
    <w:rsid w:val="00FE7E1C"/>
    <w:rsid w:val="00FF02D9"/>
    <w:rsid w:val="00FF0E16"/>
    <w:rsid w:val="00FF24AE"/>
    <w:rsid w:val="00FF76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469B2"/>
  <w15:docId w15:val="{C0E4BD2D-A548-4321-B9F9-A5263C3C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A11"/>
    <w:rPr>
      <w:lang w:val="en-GB"/>
    </w:rPr>
  </w:style>
  <w:style w:type="paragraph" w:styleId="Heading1">
    <w:name w:val="heading 1"/>
    <w:basedOn w:val="Normal"/>
    <w:next w:val="Normal"/>
    <w:link w:val="Heading1Char"/>
    <w:uiPriority w:val="9"/>
    <w:qFormat/>
    <w:rsid w:val="00F107FA"/>
    <w:pPr>
      <w:numPr>
        <w:numId w:val="1"/>
      </w:numPr>
      <w:tabs>
        <w:tab w:val="left" w:pos="5715"/>
      </w:tabs>
      <w:outlineLvl w:val="0"/>
    </w:pPr>
    <w:rPr>
      <w:b/>
      <w:color w:val="17365D" w:themeColor="text2" w:themeShade="BF"/>
      <w:sz w:val="24"/>
      <w:lang w:val="en-IE"/>
    </w:rPr>
  </w:style>
  <w:style w:type="paragraph" w:styleId="Heading2">
    <w:name w:val="heading 2"/>
    <w:basedOn w:val="Normal"/>
    <w:next w:val="Normal"/>
    <w:link w:val="Heading2Char"/>
    <w:uiPriority w:val="9"/>
    <w:unhideWhenUsed/>
    <w:qFormat/>
    <w:rsid w:val="00BA57B3"/>
    <w:pPr>
      <w:tabs>
        <w:tab w:val="left" w:pos="567"/>
      </w:tabs>
      <w:outlineLvl w:val="1"/>
    </w:pPr>
    <w:rPr>
      <w:i/>
      <w:color w:val="17365D" w:themeColor="text2" w:themeShade="BF"/>
      <w:u w:val="single"/>
      <w:lang w:val="en-IE"/>
    </w:rPr>
  </w:style>
  <w:style w:type="paragraph" w:styleId="Heading3">
    <w:name w:val="heading 3"/>
    <w:basedOn w:val="Normal"/>
    <w:next w:val="Normal"/>
    <w:link w:val="Heading3Char"/>
    <w:uiPriority w:val="9"/>
    <w:unhideWhenUsed/>
    <w:qFormat/>
    <w:rsid w:val="004129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6413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Block Label,test"/>
    <w:basedOn w:val="Normal"/>
    <w:next w:val="Normal"/>
    <w:link w:val="Heading5Char"/>
    <w:qFormat/>
    <w:rsid w:val="00635F89"/>
    <w:pPr>
      <w:keepNext/>
      <w:numPr>
        <w:numId w:val="14"/>
      </w:numPr>
      <w:spacing w:after="0" w:line="240" w:lineRule="auto"/>
      <w:outlineLvl w:val="4"/>
    </w:pPr>
    <w:rPr>
      <w:rFonts w:ascii="Arial" w:eastAsia="Times New Roman"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foote,h"/>
    <w:basedOn w:val="Normal"/>
    <w:link w:val="HeaderChar"/>
    <w:uiPriority w:val="99"/>
    <w:unhideWhenUsed/>
    <w:rsid w:val="000D5CC4"/>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0D5CC4"/>
    <w:rPr>
      <w:lang w:val="en-GB"/>
    </w:rPr>
  </w:style>
  <w:style w:type="paragraph" w:styleId="Footer">
    <w:name w:val="footer"/>
    <w:basedOn w:val="Normal"/>
    <w:link w:val="FooterChar"/>
    <w:uiPriority w:val="99"/>
    <w:unhideWhenUsed/>
    <w:rsid w:val="000D5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CC4"/>
    <w:rPr>
      <w:lang w:val="en-GB"/>
    </w:rPr>
  </w:style>
  <w:style w:type="paragraph" w:styleId="BalloonText">
    <w:name w:val="Balloon Text"/>
    <w:basedOn w:val="Normal"/>
    <w:link w:val="BalloonTextChar"/>
    <w:uiPriority w:val="99"/>
    <w:semiHidden/>
    <w:unhideWhenUsed/>
    <w:rsid w:val="000D5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CC4"/>
    <w:rPr>
      <w:rFonts w:ascii="Tahoma" w:hAnsi="Tahoma" w:cs="Tahoma"/>
      <w:sz w:val="16"/>
      <w:szCs w:val="16"/>
      <w:lang w:val="en-GB"/>
    </w:rPr>
  </w:style>
  <w:style w:type="character" w:customStyle="1" w:styleId="Heading1Char">
    <w:name w:val="Heading 1 Char"/>
    <w:basedOn w:val="DefaultParagraphFont"/>
    <w:link w:val="Heading1"/>
    <w:uiPriority w:val="9"/>
    <w:rsid w:val="00F107FA"/>
    <w:rPr>
      <w:b/>
      <w:color w:val="17365D" w:themeColor="text2" w:themeShade="BF"/>
      <w:sz w:val="24"/>
    </w:rPr>
  </w:style>
  <w:style w:type="paragraph" w:styleId="ListParagraph">
    <w:name w:val="List Paragraph"/>
    <w:aliases w:val="Subtitle Cover Page,Paragraph 1,Equipment,Figure_name,Numbered Indented Text,List Paragraph Char Char Char,List Paragraph Char Char,List Paragraph1,RFP SUB Points,Use Case List Paragraph,b1,Bullet for no #'s,Body Bullet"/>
    <w:basedOn w:val="Normal"/>
    <w:link w:val="ListParagraphChar"/>
    <w:uiPriority w:val="34"/>
    <w:qFormat/>
    <w:rsid w:val="00F107FA"/>
    <w:pPr>
      <w:ind w:left="720"/>
      <w:contextualSpacing/>
    </w:pPr>
  </w:style>
  <w:style w:type="character" w:customStyle="1" w:styleId="Heading2Char">
    <w:name w:val="Heading 2 Char"/>
    <w:basedOn w:val="DefaultParagraphFont"/>
    <w:link w:val="Heading2"/>
    <w:uiPriority w:val="9"/>
    <w:rsid w:val="00BA57B3"/>
    <w:rPr>
      <w:i/>
      <w:color w:val="17365D" w:themeColor="text2" w:themeShade="BF"/>
      <w:u w:val="single"/>
    </w:rPr>
  </w:style>
  <w:style w:type="table" w:styleId="TableGrid">
    <w:name w:val="Table Grid"/>
    <w:basedOn w:val="TableNormal"/>
    <w:uiPriority w:val="59"/>
    <w:rsid w:val="00FD4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NumLev1">
    <w:name w:val="MFNumLev1"/>
    <w:basedOn w:val="Normal"/>
    <w:rsid w:val="001107BD"/>
    <w:pPr>
      <w:numPr>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2">
    <w:name w:val="MFNumLev2"/>
    <w:basedOn w:val="Normal"/>
    <w:rsid w:val="001107BD"/>
    <w:pPr>
      <w:numPr>
        <w:ilvl w:val="1"/>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3">
    <w:name w:val="MFNumLev3"/>
    <w:basedOn w:val="Normal"/>
    <w:rsid w:val="001107BD"/>
    <w:pPr>
      <w:numPr>
        <w:ilvl w:val="2"/>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4">
    <w:name w:val="MFNumLev4"/>
    <w:basedOn w:val="Normal"/>
    <w:rsid w:val="001107BD"/>
    <w:pPr>
      <w:numPr>
        <w:ilvl w:val="3"/>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5">
    <w:name w:val="MFNumLev5"/>
    <w:basedOn w:val="Normal"/>
    <w:rsid w:val="001107BD"/>
    <w:pPr>
      <w:numPr>
        <w:ilvl w:val="4"/>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6">
    <w:name w:val="MFNumLev6"/>
    <w:basedOn w:val="Normal"/>
    <w:rsid w:val="001107BD"/>
    <w:pPr>
      <w:numPr>
        <w:ilvl w:val="5"/>
        <w:numId w:val="2"/>
      </w:numPr>
      <w:spacing w:after="240" w:line="240" w:lineRule="auto"/>
      <w:jc w:val="both"/>
    </w:pPr>
    <w:rPr>
      <w:rFonts w:ascii="Calibri" w:eastAsia="Times New Roman" w:hAnsi="Calibri" w:cs="Times New Roman"/>
      <w:sz w:val="24"/>
      <w:szCs w:val="24"/>
      <w:lang w:val="en-IE" w:eastAsia="en-GB"/>
    </w:rPr>
  </w:style>
  <w:style w:type="character" w:styleId="Hyperlink">
    <w:name w:val="Hyperlink"/>
    <w:uiPriority w:val="99"/>
    <w:rsid w:val="001107BD"/>
    <w:rPr>
      <w:color w:val="0000FF"/>
      <w:u w:val="single"/>
    </w:rPr>
  </w:style>
  <w:style w:type="paragraph" w:styleId="NoSpacing">
    <w:name w:val="No Spacing"/>
    <w:uiPriority w:val="1"/>
    <w:qFormat/>
    <w:rsid w:val="001107BD"/>
    <w:pPr>
      <w:spacing w:after="0" w:line="240" w:lineRule="auto"/>
    </w:pPr>
  </w:style>
  <w:style w:type="character" w:styleId="CommentReference">
    <w:name w:val="annotation reference"/>
    <w:basedOn w:val="DefaultParagraphFont"/>
    <w:uiPriority w:val="99"/>
    <w:unhideWhenUsed/>
    <w:rsid w:val="00F957AC"/>
    <w:rPr>
      <w:sz w:val="16"/>
      <w:szCs w:val="16"/>
    </w:rPr>
  </w:style>
  <w:style w:type="paragraph" w:styleId="CommentText">
    <w:name w:val="annotation text"/>
    <w:basedOn w:val="Normal"/>
    <w:link w:val="CommentTextChar"/>
    <w:uiPriority w:val="99"/>
    <w:unhideWhenUsed/>
    <w:rsid w:val="00F957AC"/>
    <w:pPr>
      <w:spacing w:line="240" w:lineRule="auto"/>
    </w:pPr>
    <w:rPr>
      <w:sz w:val="20"/>
      <w:szCs w:val="20"/>
    </w:rPr>
  </w:style>
  <w:style w:type="character" w:customStyle="1" w:styleId="CommentTextChar">
    <w:name w:val="Comment Text Char"/>
    <w:basedOn w:val="DefaultParagraphFont"/>
    <w:link w:val="CommentText"/>
    <w:uiPriority w:val="99"/>
    <w:rsid w:val="00F957AC"/>
    <w:rPr>
      <w:sz w:val="20"/>
      <w:szCs w:val="20"/>
      <w:lang w:val="en-GB"/>
    </w:rPr>
  </w:style>
  <w:style w:type="paragraph" w:styleId="CommentSubject">
    <w:name w:val="annotation subject"/>
    <w:basedOn w:val="CommentText"/>
    <w:next w:val="CommentText"/>
    <w:link w:val="CommentSubjectChar"/>
    <w:semiHidden/>
    <w:unhideWhenUsed/>
    <w:rsid w:val="00F957AC"/>
    <w:rPr>
      <w:b/>
      <w:bCs/>
    </w:rPr>
  </w:style>
  <w:style w:type="character" w:customStyle="1" w:styleId="CommentSubjectChar">
    <w:name w:val="Comment Subject Char"/>
    <w:basedOn w:val="CommentTextChar"/>
    <w:link w:val="CommentSubject"/>
    <w:semiHidden/>
    <w:rsid w:val="00F957AC"/>
    <w:rPr>
      <w:b/>
      <w:bCs/>
      <w:sz w:val="20"/>
      <w:szCs w:val="20"/>
      <w:lang w:val="en-GB"/>
    </w:rPr>
  </w:style>
  <w:style w:type="paragraph" w:customStyle="1" w:styleId="MainBulletList">
    <w:name w:val="Main Bullet List"/>
    <w:rsid w:val="00025951"/>
    <w:pPr>
      <w:numPr>
        <w:numId w:val="7"/>
      </w:numPr>
      <w:tabs>
        <w:tab w:val="decimal" w:pos="369"/>
      </w:tabs>
      <w:spacing w:after="0" w:line="312" w:lineRule="auto"/>
      <w:ind w:left="369" w:hanging="369"/>
      <w:jc w:val="both"/>
    </w:pPr>
    <w:rPr>
      <w:rFonts w:ascii="Garamond" w:eastAsia="Times New Roman" w:hAnsi="Garamond" w:cs="Times New Roman"/>
      <w:lang w:val="en-GB"/>
    </w:rPr>
  </w:style>
  <w:style w:type="paragraph" w:styleId="Revision">
    <w:name w:val="Revision"/>
    <w:hidden/>
    <w:uiPriority w:val="99"/>
    <w:semiHidden/>
    <w:rsid w:val="00F73CA9"/>
    <w:pPr>
      <w:spacing w:after="0" w:line="240" w:lineRule="auto"/>
    </w:pPr>
    <w:rPr>
      <w:lang w:val="en-GB"/>
    </w:rPr>
  </w:style>
  <w:style w:type="character" w:customStyle="1" w:styleId="Heading3Char">
    <w:name w:val="Heading 3 Char"/>
    <w:basedOn w:val="DefaultParagraphFont"/>
    <w:link w:val="Heading3"/>
    <w:uiPriority w:val="9"/>
    <w:rsid w:val="00412958"/>
    <w:rPr>
      <w:rFonts w:asciiTheme="majorHAnsi" w:eastAsiaTheme="majorEastAsia" w:hAnsiTheme="majorHAnsi" w:cstheme="majorBidi"/>
      <w:b/>
      <w:bCs/>
      <w:color w:val="4F81BD" w:themeColor="accent1"/>
      <w:lang w:val="en-GB"/>
    </w:rPr>
  </w:style>
  <w:style w:type="paragraph" w:styleId="BodyTextIndent3">
    <w:name w:val="Body Text Indent 3"/>
    <w:basedOn w:val="Normal"/>
    <w:link w:val="BodyTextIndent3Char"/>
    <w:rsid w:val="001E4B0C"/>
    <w:pPr>
      <w:spacing w:after="0" w:line="240" w:lineRule="auto"/>
      <w:ind w:left="720"/>
      <w:jc w:val="both"/>
    </w:pPr>
    <w:rPr>
      <w:rFonts w:ascii="Times New Roman" w:eastAsia="Times New Roman" w:hAnsi="Times New Roman" w:cs="Times New Roman"/>
      <w:sz w:val="24"/>
      <w:szCs w:val="24"/>
      <w:lang w:eastAsia="x-none"/>
    </w:rPr>
  </w:style>
  <w:style w:type="character" w:customStyle="1" w:styleId="BodyTextIndent3Char">
    <w:name w:val="Body Text Indent 3 Char"/>
    <w:basedOn w:val="DefaultParagraphFont"/>
    <w:link w:val="BodyTextIndent3"/>
    <w:rsid w:val="001E4B0C"/>
    <w:rPr>
      <w:rFonts w:ascii="Times New Roman" w:eastAsia="Times New Roman" w:hAnsi="Times New Roman" w:cs="Times New Roman"/>
      <w:sz w:val="24"/>
      <w:szCs w:val="24"/>
      <w:lang w:val="en-GB" w:eastAsia="x-none"/>
    </w:rPr>
  </w:style>
  <w:style w:type="paragraph" w:customStyle="1" w:styleId="TableText">
    <w:name w:val="Table Text"/>
    <w:aliases w:val="Table text"/>
    <w:basedOn w:val="Normal"/>
    <w:rsid w:val="00804DE1"/>
    <w:pPr>
      <w:keepLines/>
      <w:tabs>
        <w:tab w:val="left" w:pos="720"/>
        <w:tab w:val="left" w:pos="1440"/>
        <w:tab w:val="left" w:pos="2304"/>
        <w:tab w:val="right" w:pos="7938"/>
      </w:tabs>
      <w:suppressAutoHyphens/>
      <w:spacing w:before="40" w:after="40" w:line="360" w:lineRule="auto"/>
    </w:pPr>
    <w:rPr>
      <w:rFonts w:ascii="Calibri" w:eastAsia="Times New Roman" w:hAnsi="Calibri" w:cs="Times New Roman"/>
      <w:kern w:val="28"/>
      <w:lang w:eastAsia="en-GB"/>
    </w:rPr>
  </w:style>
  <w:style w:type="paragraph" w:styleId="BlockText">
    <w:name w:val="Block Text"/>
    <w:basedOn w:val="Normal"/>
    <w:semiHidden/>
    <w:rsid w:val="00804DE1"/>
    <w:pPr>
      <w:spacing w:after="0" w:line="240" w:lineRule="auto"/>
      <w:ind w:left="-720" w:right="-1054"/>
    </w:pPr>
    <w:rPr>
      <w:rFonts w:ascii="Calibri" w:eastAsia="Times New Roman" w:hAnsi="Calibri" w:cs="Times New Roman"/>
      <w:b/>
      <w:bCs/>
      <w:lang w:eastAsia="en-GB"/>
    </w:rPr>
  </w:style>
  <w:style w:type="paragraph" w:styleId="TOCHeading">
    <w:name w:val="TOC Heading"/>
    <w:basedOn w:val="Heading1"/>
    <w:next w:val="Normal"/>
    <w:uiPriority w:val="39"/>
    <w:unhideWhenUsed/>
    <w:qFormat/>
    <w:rsid w:val="00F13CB3"/>
    <w:pPr>
      <w:keepNext/>
      <w:keepLines/>
      <w:numPr>
        <w:numId w:val="0"/>
      </w:numPr>
      <w:tabs>
        <w:tab w:val="clear" w:pos="5715"/>
      </w:tab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F13CB3"/>
    <w:pPr>
      <w:spacing w:after="100"/>
    </w:pPr>
  </w:style>
  <w:style w:type="paragraph" w:styleId="TOC2">
    <w:name w:val="toc 2"/>
    <w:basedOn w:val="Normal"/>
    <w:next w:val="Normal"/>
    <w:autoRedefine/>
    <w:uiPriority w:val="39"/>
    <w:unhideWhenUsed/>
    <w:rsid w:val="00F13CB3"/>
    <w:pPr>
      <w:spacing w:after="100"/>
      <w:ind w:left="220"/>
    </w:pPr>
  </w:style>
  <w:style w:type="paragraph" w:styleId="NormalWeb">
    <w:name w:val="Normal (Web)"/>
    <w:basedOn w:val="Normal"/>
    <w:rsid w:val="00F13CB3"/>
    <w:pPr>
      <w:spacing w:before="100" w:beforeAutospacing="1" w:after="100" w:afterAutospacing="1" w:line="240" w:lineRule="auto"/>
    </w:pPr>
    <w:rPr>
      <w:rFonts w:ascii="Arial Unicode MS" w:eastAsia="Arial Unicode MS" w:hAnsi="Arial Unicode MS" w:cs="Arial Unicode MS"/>
      <w:sz w:val="24"/>
      <w:szCs w:val="24"/>
    </w:rPr>
  </w:style>
  <w:style w:type="paragraph" w:styleId="Subtitle">
    <w:name w:val="Subtitle"/>
    <w:basedOn w:val="Normal"/>
    <w:next w:val="Normal"/>
    <w:link w:val="SubtitleChar"/>
    <w:qFormat/>
    <w:rsid w:val="00FE4246"/>
    <w:pPr>
      <w:keepLines/>
      <w:spacing w:before="60" w:after="60"/>
      <w:jc w:val="both"/>
    </w:pPr>
    <w:rPr>
      <w:rFonts w:eastAsia="Times New Roman" w:cs="Calibri"/>
      <w:i/>
      <w:lang w:val="en-IE" w:eastAsia="en-AU"/>
    </w:rPr>
  </w:style>
  <w:style w:type="character" w:customStyle="1" w:styleId="SubtitleChar">
    <w:name w:val="Subtitle Char"/>
    <w:basedOn w:val="DefaultParagraphFont"/>
    <w:link w:val="Subtitle"/>
    <w:rsid w:val="00FE4246"/>
    <w:rPr>
      <w:rFonts w:eastAsia="Times New Roman" w:cs="Calibri"/>
      <w:i/>
      <w:lang w:eastAsia="en-AU"/>
    </w:rPr>
  </w:style>
  <w:style w:type="paragraph" w:styleId="BodyText3">
    <w:name w:val="Body Text 3"/>
    <w:basedOn w:val="Normal"/>
    <w:link w:val="BodyText3Char"/>
    <w:uiPriority w:val="99"/>
    <w:unhideWhenUsed/>
    <w:rsid w:val="00A35B41"/>
    <w:pPr>
      <w:spacing w:after="120"/>
    </w:pPr>
    <w:rPr>
      <w:sz w:val="16"/>
      <w:szCs w:val="16"/>
    </w:rPr>
  </w:style>
  <w:style w:type="character" w:customStyle="1" w:styleId="BodyText3Char">
    <w:name w:val="Body Text 3 Char"/>
    <w:basedOn w:val="DefaultParagraphFont"/>
    <w:link w:val="BodyText3"/>
    <w:uiPriority w:val="99"/>
    <w:rsid w:val="00A35B41"/>
    <w:rPr>
      <w:sz w:val="16"/>
      <w:szCs w:val="16"/>
      <w:lang w:val="en-GB"/>
    </w:rPr>
  </w:style>
  <w:style w:type="paragraph" w:customStyle="1" w:styleId="DefaultText">
    <w:name w:val="Default Text"/>
    <w:basedOn w:val="Normal"/>
    <w:rsid w:val="00CB1B9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unhideWhenUsed/>
    <w:rsid w:val="00FE6130"/>
    <w:pPr>
      <w:spacing w:after="120"/>
    </w:pPr>
  </w:style>
  <w:style w:type="character" w:customStyle="1" w:styleId="BodyTextChar">
    <w:name w:val="Body Text Char"/>
    <w:basedOn w:val="DefaultParagraphFont"/>
    <w:link w:val="BodyText"/>
    <w:uiPriority w:val="99"/>
    <w:rsid w:val="00FE6130"/>
    <w:rPr>
      <w:lang w:val="en-GB"/>
    </w:rPr>
  </w:style>
  <w:style w:type="paragraph" w:styleId="BodyTextIndent">
    <w:name w:val="Body Text Indent"/>
    <w:basedOn w:val="Normal"/>
    <w:link w:val="BodyTextIndentChar"/>
    <w:unhideWhenUsed/>
    <w:rsid w:val="00FE6130"/>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FE6130"/>
    <w:rPr>
      <w:rFonts w:ascii="Times New Roman" w:eastAsia="Times New Roman" w:hAnsi="Times New Roman" w:cs="Times New Roman"/>
      <w:sz w:val="24"/>
      <w:szCs w:val="24"/>
      <w:lang w:val="en-GB" w:eastAsia="en-GB"/>
    </w:rPr>
  </w:style>
  <w:style w:type="paragraph" w:customStyle="1" w:styleId="Default">
    <w:name w:val="Default"/>
    <w:rsid w:val="00AC2D05"/>
    <w:pPr>
      <w:autoSpaceDE w:val="0"/>
      <w:autoSpaceDN w:val="0"/>
      <w:adjustRightInd w:val="0"/>
      <w:spacing w:after="0" w:line="240" w:lineRule="auto"/>
    </w:pPr>
    <w:rPr>
      <w:rFonts w:ascii="Palatino Linotype" w:hAnsi="Palatino Linotype" w:cs="Palatino Linotype"/>
      <w:color w:val="000000"/>
      <w:sz w:val="24"/>
      <w:szCs w:val="24"/>
    </w:rPr>
  </w:style>
  <w:style w:type="paragraph" w:styleId="FootnoteText">
    <w:name w:val="footnote text"/>
    <w:basedOn w:val="Normal"/>
    <w:link w:val="FootnoteTextChar"/>
    <w:semiHidden/>
    <w:rsid w:val="0072271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722712"/>
    <w:rPr>
      <w:rFonts w:ascii="Times New Roman" w:eastAsia="Times New Roman" w:hAnsi="Times New Roman" w:cs="Times New Roman"/>
      <w:sz w:val="20"/>
      <w:szCs w:val="20"/>
      <w:lang w:val="en-GB"/>
    </w:rPr>
  </w:style>
  <w:style w:type="character" w:customStyle="1" w:styleId="Heading5Char">
    <w:name w:val="Heading 5 Char"/>
    <w:aliases w:val="Block Label Char,test Char"/>
    <w:basedOn w:val="DefaultParagraphFont"/>
    <w:link w:val="Heading5"/>
    <w:rsid w:val="00635F89"/>
    <w:rPr>
      <w:rFonts w:ascii="Arial" w:eastAsia="Times New Roman" w:hAnsi="Arial" w:cs="Arial"/>
      <w:b/>
      <w:bCs/>
      <w:sz w:val="28"/>
      <w:szCs w:val="28"/>
      <w:lang w:val="en-GB" w:eastAsia="en-GB"/>
    </w:rPr>
  </w:style>
  <w:style w:type="table" w:customStyle="1" w:styleId="TableGrid2">
    <w:name w:val="Table Grid2"/>
    <w:basedOn w:val="TableNormal"/>
    <w:next w:val="TableGrid"/>
    <w:uiPriority w:val="59"/>
    <w:rsid w:val="00AB3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F4B84"/>
    <w:pPr>
      <w:spacing w:after="0" w:line="240" w:lineRule="auto"/>
    </w:pPr>
    <w:rPr>
      <w:rFonts w:ascii="Consolas" w:eastAsia="Calibri" w:hAnsi="Consolas" w:cs="Times New Roman"/>
      <w:sz w:val="21"/>
      <w:szCs w:val="21"/>
      <w:lang w:val="en-IE"/>
    </w:rPr>
  </w:style>
  <w:style w:type="character" w:customStyle="1" w:styleId="PlainTextChar">
    <w:name w:val="Plain Text Char"/>
    <w:basedOn w:val="DefaultParagraphFont"/>
    <w:link w:val="PlainText"/>
    <w:uiPriority w:val="99"/>
    <w:rsid w:val="003F4B84"/>
    <w:rPr>
      <w:rFonts w:ascii="Consolas" w:eastAsia="Calibri" w:hAnsi="Consolas" w:cs="Times New Roman"/>
      <w:sz w:val="21"/>
      <w:szCs w:val="21"/>
    </w:rPr>
  </w:style>
  <w:style w:type="character" w:customStyle="1" w:styleId="Heading4Char">
    <w:name w:val="Heading 4 Char"/>
    <w:basedOn w:val="DefaultParagraphFont"/>
    <w:link w:val="Heading4"/>
    <w:uiPriority w:val="9"/>
    <w:semiHidden/>
    <w:rsid w:val="00C64136"/>
    <w:rPr>
      <w:rFonts w:asciiTheme="majorHAnsi" w:eastAsiaTheme="majorEastAsia" w:hAnsiTheme="majorHAnsi" w:cstheme="majorBidi"/>
      <w:b/>
      <w:bCs/>
      <w:i/>
      <w:iCs/>
      <w:color w:val="4F81BD" w:themeColor="accent1"/>
      <w:lang w:val="en-GB"/>
    </w:rPr>
  </w:style>
  <w:style w:type="character" w:customStyle="1" w:styleId="tgc">
    <w:name w:val="_tgc"/>
    <w:basedOn w:val="DefaultParagraphFont"/>
    <w:rsid w:val="00BC3B9B"/>
  </w:style>
  <w:style w:type="paragraph" w:styleId="TOC3">
    <w:name w:val="toc 3"/>
    <w:basedOn w:val="Normal"/>
    <w:next w:val="Normal"/>
    <w:autoRedefine/>
    <w:uiPriority w:val="39"/>
    <w:unhideWhenUsed/>
    <w:rsid w:val="00530F7D"/>
    <w:pPr>
      <w:spacing w:after="100" w:line="259" w:lineRule="auto"/>
      <w:ind w:left="440"/>
    </w:pPr>
    <w:rPr>
      <w:rFonts w:eastAsiaTheme="minorEastAsia"/>
      <w:lang w:val="en-IE" w:eastAsia="en-IE"/>
    </w:rPr>
  </w:style>
  <w:style w:type="paragraph" w:styleId="TOC4">
    <w:name w:val="toc 4"/>
    <w:basedOn w:val="Normal"/>
    <w:next w:val="Normal"/>
    <w:autoRedefine/>
    <w:uiPriority w:val="39"/>
    <w:unhideWhenUsed/>
    <w:rsid w:val="00530F7D"/>
    <w:pPr>
      <w:spacing w:after="100" w:line="259" w:lineRule="auto"/>
      <w:ind w:left="660"/>
    </w:pPr>
    <w:rPr>
      <w:rFonts w:eastAsiaTheme="minorEastAsia"/>
      <w:lang w:val="en-IE" w:eastAsia="en-IE"/>
    </w:rPr>
  </w:style>
  <w:style w:type="paragraph" w:styleId="TOC5">
    <w:name w:val="toc 5"/>
    <w:basedOn w:val="Normal"/>
    <w:next w:val="Normal"/>
    <w:autoRedefine/>
    <w:uiPriority w:val="39"/>
    <w:unhideWhenUsed/>
    <w:rsid w:val="00530F7D"/>
    <w:pPr>
      <w:spacing w:after="100" w:line="259" w:lineRule="auto"/>
      <w:ind w:left="880"/>
    </w:pPr>
    <w:rPr>
      <w:rFonts w:eastAsiaTheme="minorEastAsia"/>
      <w:lang w:val="en-IE" w:eastAsia="en-IE"/>
    </w:rPr>
  </w:style>
  <w:style w:type="paragraph" w:styleId="TOC6">
    <w:name w:val="toc 6"/>
    <w:basedOn w:val="Normal"/>
    <w:next w:val="Normal"/>
    <w:autoRedefine/>
    <w:uiPriority w:val="39"/>
    <w:unhideWhenUsed/>
    <w:rsid w:val="00530F7D"/>
    <w:pPr>
      <w:spacing w:after="100" w:line="259" w:lineRule="auto"/>
      <w:ind w:left="1100"/>
    </w:pPr>
    <w:rPr>
      <w:rFonts w:eastAsiaTheme="minorEastAsia"/>
      <w:lang w:val="en-IE" w:eastAsia="en-IE"/>
    </w:rPr>
  </w:style>
  <w:style w:type="paragraph" w:styleId="TOC7">
    <w:name w:val="toc 7"/>
    <w:basedOn w:val="Normal"/>
    <w:next w:val="Normal"/>
    <w:autoRedefine/>
    <w:uiPriority w:val="39"/>
    <w:unhideWhenUsed/>
    <w:rsid w:val="00530F7D"/>
    <w:pPr>
      <w:spacing w:after="100" w:line="259" w:lineRule="auto"/>
      <w:ind w:left="1320"/>
    </w:pPr>
    <w:rPr>
      <w:rFonts w:eastAsiaTheme="minorEastAsia"/>
      <w:lang w:val="en-IE" w:eastAsia="en-IE"/>
    </w:rPr>
  </w:style>
  <w:style w:type="paragraph" w:styleId="TOC8">
    <w:name w:val="toc 8"/>
    <w:basedOn w:val="Normal"/>
    <w:next w:val="Normal"/>
    <w:autoRedefine/>
    <w:uiPriority w:val="39"/>
    <w:unhideWhenUsed/>
    <w:rsid w:val="00530F7D"/>
    <w:pPr>
      <w:spacing w:after="100" w:line="259" w:lineRule="auto"/>
      <w:ind w:left="1540"/>
    </w:pPr>
    <w:rPr>
      <w:rFonts w:eastAsiaTheme="minorEastAsia"/>
      <w:lang w:val="en-IE" w:eastAsia="en-IE"/>
    </w:rPr>
  </w:style>
  <w:style w:type="paragraph" w:styleId="TOC9">
    <w:name w:val="toc 9"/>
    <w:basedOn w:val="Normal"/>
    <w:next w:val="Normal"/>
    <w:autoRedefine/>
    <w:uiPriority w:val="39"/>
    <w:unhideWhenUsed/>
    <w:rsid w:val="00530F7D"/>
    <w:pPr>
      <w:spacing w:after="100" w:line="259" w:lineRule="auto"/>
      <w:ind w:left="1760"/>
    </w:pPr>
    <w:rPr>
      <w:rFonts w:eastAsiaTheme="minorEastAsia"/>
      <w:lang w:val="en-IE" w:eastAsia="en-IE"/>
    </w:rPr>
  </w:style>
  <w:style w:type="character" w:styleId="UnresolvedMention">
    <w:name w:val="Unresolved Mention"/>
    <w:basedOn w:val="DefaultParagraphFont"/>
    <w:uiPriority w:val="99"/>
    <w:semiHidden/>
    <w:unhideWhenUsed/>
    <w:rsid w:val="00530F7D"/>
    <w:rPr>
      <w:color w:val="605E5C"/>
      <w:shd w:val="clear" w:color="auto" w:fill="E1DFDD"/>
    </w:rPr>
  </w:style>
  <w:style w:type="character" w:customStyle="1" w:styleId="ListParagraphChar">
    <w:name w:val="List Paragraph Char"/>
    <w:aliases w:val="Subtitle Cover Page Char,Paragraph 1 Char,Equipment Char,Figure_name Char,Numbered Indented Text Char,List Paragraph Char Char Char Char,List Paragraph Char Char Char1,List Paragraph1 Char,RFP SUB Points Char,b1 Char,Body Bullet Char"/>
    <w:link w:val="ListParagraph"/>
    <w:uiPriority w:val="34"/>
    <w:qFormat/>
    <w:rsid w:val="004B12F9"/>
    <w:rPr>
      <w:lang w:val="en-GB"/>
    </w:rPr>
  </w:style>
  <w:style w:type="paragraph" w:customStyle="1" w:styleId="Heading11">
    <w:name w:val="Heading 11"/>
    <w:basedOn w:val="Normal"/>
    <w:next w:val="Normal"/>
    <w:uiPriority w:val="9"/>
    <w:qFormat/>
    <w:rsid w:val="00821B88"/>
    <w:pPr>
      <w:tabs>
        <w:tab w:val="left" w:pos="5715"/>
      </w:tabs>
      <w:ind w:left="360" w:hanging="360"/>
      <w:outlineLvl w:val="0"/>
    </w:pPr>
    <w:rPr>
      <w:b/>
      <w:color w:val="17365D"/>
      <w:sz w:val="24"/>
      <w:lang w:val="en-IE"/>
    </w:rPr>
  </w:style>
  <w:style w:type="table" w:customStyle="1" w:styleId="TableGrid7">
    <w:name w:val="Table Grid7"/>
    <w:basedOn w:val="TableNormal"/>
    <w:next w:val="TableGrid"/>
    <w:uiPriority w:val="59"/>
    <w:rsid w:val="008A3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5108">
      <w:bodyDiv w:val="1"/>
      <w:marLeft w:val="0"/>
      <w:marRight w:val="0"/>
      <w:marTop w:val="0"/>
      <w:marBottom w:val="0"/>
      <w:divBdr>
        <w:top w:val="none" w:sz="0" w:space="0" w:color="auto"/>
        <w:left w:val="none" w:sz="0" w:space="0" w:color="auto"/>
        <w:bottom w:val="none" w:sz="0" w:space="0" w:color="auto"/>
        <w:right w:val="none" w:sz="0" w:space="0" w:color="auto"/>
      </w:divBdr>
    </w:div>
    <w:div w:id="91167733">
      <w:bodyDiv w:val="1"/>
      <w:marLeft w:val="0"/>
      <w:marRight w:val="0"/>
      <w:marTop w:val="0"/>
      <w:marBottom w:val="0"/>
      <w:divBdr>
        <w:top w:val="none" w:sz="0" w:space="0" w:color="auto"/>
        <w:left w:val="none" w:sz="0" w:space="0" w:color="auto"/>
        <w:bottom w:val="none" w:sz="0" w:space="0" w:color="auto"/>
        <w:right w:val="none" w:sz="0" w:space="0" w:color="auto"/>
      </w:divBdr>
    </w:div>
    <w:div w:id="112673995">
      <w:bodyDiv w:val="1"/>
      <w:marLeft w:val="0"/>
      <w:marRight w:val="0"/>
      <w:marTop w:val="0"/>
      <w:marBottom w:val="0"/>
      <w:divBdr>
        <w:top w:val="none" w:sz="0" w:space="0" w:color="auto"/>
        <w:left w:val="none" w:sz="0" w:space="0" w:color="auto"/>
        <w:bottom w:val="none" w:sz="0" w:space="0" w:color="auto"/>
        <w:right w:val="none" w:sz="0" w:space="0" w:color="auto"/>
      </w:divBdr>
    </w:div>
    <w:div w:id="136923759">
      <w:bodyDiv w:val="1"/>
      <w:marLeft w:val="0"/>
      <w:marRight w:val="0"/>
      <w:marTop w:val="0"/>
      <w:marBottom w:val="0"/>
      <w:divBdr>
        <w:top w:val="none" w:sz="0" w:space="0" w:color="auto"/>
        <w:left w:val="none" w:sz="0" w:space="0" w:color="auto"/>
        <w:bottom w:val="none" w:sz="0" w:space="0" w:color="auto"/>
        <w:right w:val="none" w:sz="0" w:space="0" w:color="auto"/>
      </w:divBdr>
    </w:div>
    <w:div w:id="186070251">
      <w:bodyDiv w:val="1"/>
      <w:marLeft w:val="0"/>
      <w:marRight w:val="0"/>
      <w:marTop w:val="0"/>
      <w:marBottom w:val="0"/>
      <w:divBdr>
        <w:top w:val="none" w:sz="0" w:space="0" w:color="auto"/>
        <w:left w:val="none" w:sz="0" w:space="0" w:color="auto"/>
        <w:bottom w:val="none" w:sz="0" w:space="0" w:color="auto"/>
        <w:right w:val="none" w:sz="0" w:space="0" w:color="auto"/>
      </w:divBdr>
    </w:div>
    <w:div w:id="193690381">
      <w:bodyDiv w:val="1"/>
      <w:marLeft w:val="0"/>
      <w:marRight w:val="0"/>
      <w:marTop w:val="0"/>
      <w:marBottom w:val="0"/>
      <w:divBdr>
        <w:top w:val="none" w:sz="0" w:space="0" w:color="auto"/>
        <w:left w:val="none" w:sz="0" w:space="0" w:color="auto"/>
        <w:bottom w:val="none" w:sz="0" w:space="0" w:color="auto"/>
        <w:right w:val="none" w:sz="0" w:space="0" w:color="auto"/>
      </w:divBdr>
    </w:div>
    <w:div w:id="308899077">
      <w:bodyDiv w:val="1"/>
      <w:marLeft w:val="0"/>
      <w:marRight w:val="0"/>
      <w:marTop w:val="0"/>
      <w:marBottom w:val="0"/>
      <w:divBdr>
        <w:top w:val="none" w:sz="0" w:space="0" w:color="auto"/>
        <w:left w:val="none" w:sz="0" w:space="0" w:color="auto"/>
        <w:bottom w:val="none" w:sz="0" w:space="0" w:color="auto"/>
        <w:right w:val="none" w:sz="0" w:space="0" w:color="auto"/>
      </w:divBdr>
    </w:div>
    <w:div w:id="370541568">
      <w:bodyDiv w:val="1"/>
      <w:marLeft w:val="0"/>
      <w:marRight w:val="0"/>
      <w:marTop w:val="0"/>
      <w:marBottom w:val="0"/>
      <w:divBdr>
        <w:top w:val="none" w:sz="0" w:space="0" w:color="auto"/>
        <w:left w:val="none" w:sz="0" w:space="0" w:color="auto"/>
        <w:bottom w:val="none" w:sz="0" w:space="0" w:color="auto"/>
        <w:right w:val="none" w:sz="0" w:space="0" w:color="auto"/>
      </w:divBdr>
    </w:div>
    <w:div w:id="429660865">
      <w:bodyDiv w:val="1"/>
      <w:marLeft w:val="0"/>
      <w:marRight w:val="0"/>
      <w:marTop w:val="0"/>
      <w:marBottom w:val="0"/>
      <w:divBdr>
        <w:top w:val="none" w:sz="0" w:space="0" w:color="auto"/>
        <w:left w:val="none" w:sz="0" w:space="0" w:color="auto"/>
        <w:bottom w:val="none" w:sz="0" w:space="0" w:color="auto"/>
        <w:right w:val="none" w:sz="0" w:space="0" w:color="auto"/>
      </w:divBdr>
    </w:div>
    <w:div w:id="441458408">
      <w:bodyDiv w:val="1"/>
      <w:marLeft w:val="0"/>
      <w:marRight w:val="0"/>
      <w:marTop w:val="0"/>
      <w:marBottom w:val="0"/>
      <w:divBdr>
        <w:top w:val="none" w:sz="0" w:space="0" w:color="auto"/>
        <w:left w:val="none" w:sz="0" w:space="0" w:color="auto"/>
        <w:bottom w:val="none" w:sz="0" w:space="0" w:color="auto"/>
        <w:right w:val="none" w:sz="0" w:space="0" w:color="auto"/>
      </w:divBdr>
    </w:div>
    <w:div w:id="472408142">
      <w:bodyDiv w:val="1"/>
      <w:marLeft w:val="0"/>
      <w:marRight w:val="0"/>
      <w:marTop w:val="0"/>
      <w:marBottom w:val="0"/>
      <w:divBdr>
        <w:top w:val="none" w:sz="0" w:space="0" w:color="auto"/>
        <w:left w:val="none" w:sz="0" w:space="0" w:color="auto"/>
        <w:bottom w:val="none" w:sz="0" w:space="0" w:color="auto"/>
        <w:right w:val="none" w:sz="0" w:space="0" w:color="auto"/>
      </w:divBdr>
    </w:div>
    <w:div w:id="518394807">
      <w:bodyDiv w:val="1"/>
      <w:marLeft w:val="0"/>
      <w:marRight w:val="0"/>
      <w:marTop w:val="0"/>
      <w:marBottom w:val="0"/>
      <w:divBdr>
        <w:top w:val="none" w:sz="0" w:space="0" w:color="auto"/>
        <w:left w:val="none" w:sz="0" w:space="0" w:color="auto"/>
        <w:bottom w:val="none" w:sz="0" w:space="0" w:color="auto"/>
        <w:right w:val="none" w:sz="0" w:space="0" w:color="auto"/>
      </w:divBdr>
    </w:div>
    <w:div w:id="533271623">
      <w:bodyDiv w:val="1"/>
      <w:marLeft w:val="0"/>
      <w:marRight w:val="0"/>
      <w:marTop w:val="0"/>
      <w:marBottom w:val="0"/>
      <w:divBdr>
        <w:top w:val="none" w:sz="0" w:space="0" w:color="auto"/>
        <w:left w:val="none" w:sz="0" w:space="0" w:color="auto"/>
        <w:bottom w:val="none" w:sz="0" w:space="0" w:color="auto"/>
        <w:right w:val="none" w:sz="0" w:space="0" w:color="auto"/>
      </w:divBdr>
      <w:divsChild>
        <w:div w:id="671838256">
          <w:marLeft w:val="0"/>
          <w:marRight w:val="0"/>
          <w:marTop w:val="0"/>
          <w:marBottom w:val="0"/>
          <w:divBdr>
            <w:top w:val="none" w:sz="0" w:space="0" w:color="auto"/>
            <w:left w:val="none" w:sz="0" w:space="0" w:color="auto"/>
            <w:bottom w:val="none" w:sz="0" w:space="0" w:color="auto"/>
            <w:right w:val="none" w:sz="0" w:space="0" w:color="auto"/>
          </w:divBdr>
        </w:div>
      </w:divsChild>
    </w:div>
    <w:div w:id="565528960">
      <w:bodyDiv w:val="1"/>
      <w:marLeft w:val="0"/>
      <w:marRight w:val="0"/>
      <w:marTop w:val="0"/>
      <w:marBottom w:val="0"/>
      <w:divBdr>
        <w:top w:val="none" w:sz="0" w:space="0" w:color="auto"/>
        <w:left w:val="none" w:sz="0" w:space="0" w:color="auto"/>
        <w:bottom w:val="none" w:sz="0" w:space="0" w:color="auto"/>
        <w:right w:val="none" w:sz="0" w:space="0" w:color="auto"/>
      </w:divBdr>
    </w:div>
    <w:div w:id="601642963">
      <w:bodyDiv w:val="1"/>
      <w:marLeft w:val="0"/>
      <w:marRight w:val="0"/>
      <w:marTop w:val="0"/>
      <w:marBottom w:val="0"/>
      <w:divBdr>
        <w:top w:val="none" w:sz="0" w:space="0" w:color="auto"/>
        <w:left w:val="none" w:sz="0" w:space="0" w:color="auto"/>
        <w:bottom w:val="none" w:sz="0" w:space="0" w:color="auto"/>
        <w:right w:val="none" w:sz="0" w:space="0" w:color="auto"/>
      </w:divBdr>
    </w:div>
    <w:div w:id="637799991">
      <w:bodyDiv w:val="1"/>
      <w:marLeft w:val="0"/>
      <w:marRight w:val="0"/>
      <w:marTop w:val="0"/>
      <w:marBottom w:val="0"/>
      <w:divBdr>
        <w:top w:val="none" w:sz="0" w:space="0" w:color="auto"/>
        <w:left w:val="none" w:sz="0" w:space="0" w:color="auto"/>
        <w:bottom w:val="none" w:sz="0" w:space="0" w:color="auto"/>
        <w:right w:val="none" w:sz="0" w:space="0" w:color="auto"/>
      </w:divBdr>
    </w:div>
    <w:div w:id="700935579">
      <w:bodyDiv w:val="1"/>
      <w:marLeft w:val="0"/>
      <w:marRight w:val="0"/>
      <w:marTop w:val="0"/>
      <w:marBottom w:val="0"/>
      <w:divBdr>
        <w:top w:val="none" w:sz="0" w:space="0" w:color="auto"/>
        <w:left w:val="none" w:sz="0" w:space="0" w:color="auto"/>
        <w:bottom w:val="none" w:sz="0" w:space="0" w:color="auto"/>
        <w:right w:val="none" w:sz="0" w:space="0" w:color="auto"/>
      </w:divBdr>
    </w:div>
    <w:div w:id="792210499">
      <w:bodyDiv w:val="1"/>
      <w:marLeft w:val="0"/>
      <w:marRight w:val="0"/>
      <w:marTop w:val="0"/>
      <w:marBottom w:val="0"/>
      <w:divBdr>
        <w:top w:val="none" w:sz="0" w:space="0" w:color="auto"/>
        <w:left w:val="none" w:sz="0" w:space="0" w:color="auto"/>
        <w:bottom w:val="none" w:sz="0" w:space="0" w:color="auto"/>
        <w:right w:val="none" w:sz="0" w:space="0" w:color="auto"/>
      </w:divBdr>
    </w:div>
    <w:div w:id="858734400">
      <w:bodyDiv w:val="1"/>
      <w:marLeft w:val="0"/>
      <w:marRight w:val="0"/>
      <w:marTop w:val="0"/>
      <w:marBottom w:val="0"/>
      <w:divBdr>
        <w:top w:val="none" w:sz="0" w:space="0" w:color="auto"/>
        <w:left w:val="none" w:sz="0" w:space="0" w:color="auto"/>
        <w:bottom w:val="none" w:sz="0" w:space="0" w:color="auto"/>
        <w:right w:val="none" w:sz="0" w:space="0" w:color="auto"/>
      </w:divBdr>
    </w:div>
    <w:div w:id="979916673">
      <w:bodyDiv w:val="1"/>
      <w:marLeft w:val="0"/>
      <w:marRight w:val="0"/>
      <w:marTop w:val="0"/>
      <w:marBottom w:val="0"/>
      <w:divBdr>
        <w:top w:val="none" w:sz="0" w:space="0" w:color="auto"/>
        <w:left w:val="none" w:sz="0" w:space="0" w:color="auto"/>
        <w:bottom w:val="none" w:sz="0" w:space="0" w:color="auto"/>
        <w:right w:val="none" w:sz="0" w:space="0" w:color="auto"/>
      </w:divBdr>
    </w:div>
    <w:div w:id="996424501">
      <w:bodyDiv w:val="1"/>
      <w:marLeft w:val="0"/>
      <w:marRight w:val="0"/>
      <w:marTop w:val="0"/>
      <w:marBottom w:val="0"/>
      <w:divBdr>
        <w:top w:val="none" w:sz="0" w:space="0" w:color="auto"/>
        <w:left w:val="none" w:sz="0" w:space="0" w:color="auto"/>
        <w:bottom w:val="none" w:sz="0" w:space="0" w:color="auto"/>
        <w:right w:val="none" w:sz="0" w:space="0" w:color="auto"/>
      </w:divBdr>
    </w:div>
    <w:div w:id="1020663703">
      <w:bodyDiv w:val="1"/>
      <w:marLeft w:val="0"/>
      <w:marRight w:val="0"/>
      <w:marTop w:val="0"/>
      <w:marBottom w:val="0"/>
      <w:divBdr>
        <w:top w:val="none" w:sz="0" w:space="0" w:color="auto"/>
        <w:left w:val="none" w:sz="0" w:space="0" w:color="auto"/>
        <w:bottom w:val="none" w:sz="0" w:space="0" w:color="auto"/>
        <w:right w:val="none" w:sz="0" w:space="0" w:color="auto"/>
      </w:divBdr>
    </w:div>
    <w:div w:id="1075590857">
      <w:bodyDiv w:val="1"/>
      <w:marLeft w:val="0"/>
      <w:marRight w:val="0"/>
      <w:marTop w:val="0"/>
      <w:marBottom w:val="0"/>
      <w:divBdr>
        <w:top w:val="none" w:sz="0" w:space="0" w:color="auto"/>
        <w:left w:val="none" w:sz="0" w:space="0" w:color="auto"/>
        <w:bottom w:val="none" w:sz="0" w:space="0" w:color="auto"/>
        <w:right w:val="none" w:sz="0" w:space="0" w:color="auto"/>
      </w:divBdr>
    </w:div>
    <w:div w:id="1173643848">
      <w:bodyDiv w:val="1"/>
      <w:marLeft w:val="0"/>
      <w:marRight w:val="0"/>
      <w:marTop w:val="0"/>
      <w:marBottom w:val="0"/>
      <w:divBdr>
        <w:top w:val="none" w:sz="0" w:space="0" w:color="auto"/>
        <w:left w:val="none" w:sz="0" w:space="0" w:color="auto"/>
        <w:bottom w:val="none" w:sz="0" w:space="0" w:color="auto"/>
        <w:right w:val="none" w:sz="0" w:space="0" w:color="auto"/>
      </w:divBdr>
    </w:div>
    <w:div w:id="1201750505">
      <w:bodyDiv w:val="1"/>
      <w:marLeft w:val="0"/>
      <w:marRight w:val="0"/>
      <w:marTop w:val="0"/>
      <w:marBottom w:val="0"/>
      <w:divBdr>
        <w:top w:val="none" w:sz="0" w:space="0" w:color="auto"/>
        <w:left w:val="none" w:sz="0" w:space="0" w:color="auto"/>
        <w:bottom w:val="none" w:sz="0" w:space="0" w:color="auto"/>
        <w:right w:val="none" w:sz="0" w:space="0" w:color="auto"/>
      </w:divBdr>
    </w:div>
    <w:div w:id="1204906178">
      <w:bodyDiv w:val="1"/>
      <w:marLeft w:val="0"/>
      <w:marRight w:val="0"/>
      <w:marTop w:val="0"/>
      <w:marBottom w:val="0"/>
      <w:divBdr>
        <w:top w:val="none" w:sz="0" w:space="0" w:color="auto"/>
        <w:left w:val="none" w:sz="0" w:space="0" w:color="auto"/>
        <w:bottom w:val="none" w:sz="0" w:space="0" w:color="auto"/>
        <w:right w:val="none" w:sz="0" w:space="0" w:color="auto"/>
      </w:divBdr>
    </w:div>
    <w:div w:id="1208294755">
      <w:bodyDiv w:val="1"/>
      <w:marLeft w:val="0"/>
      <w:marRight w:val="0"/>
      <w:marTop w:val="0"/>
      <w:marBottom w:val="0"/>
      <w:divBdr>
        <w:top w:val="none" w:sz="0" w:space="0" w:color="auto"/>
        <w:left w:val="none" w:sz="0" w:space="0" w:color="auto"/>
        <w:bottom w:val="none" w:sz="0" w:space="0" w:color="auto"/>
        <w:right w:val="none" w:sz="0" w:space="0" w:color="auto"/>
      </w:divBdr>
    </w:div>
    <w:div w:id="1236012286">
      <w:bodyDiv w:val="1"/>
      <w:marLeft w:val="0"/>
      <w:marRight w:val="0"/>
      <w:marTop w:val="0"/>
      <w:marBottom w:val="0"/>
      <w:divBdr>
        <w:top w:val="none" w:sz="0" w:space="0" w:color="auto"/>
        <w:left w:val="none" w:sz="0" w:space="0" w:color="auto"/>
        <w:bottom w:val="none" w:sz="0" w:space="0" w:color="auto"/>
        <w:right w:val="none" w:sz="0" w:space="0" w:color="auto"/>
      </w:divBdr>
    </w:div>
    <w:div w:id="1243295517">
      <w:bodyDiv w:val="1"/>
      <w:marLeft w:val="0"/>
      <w:marRight w:val="0"/>
      <w:marTop w:val="0"/>
      <w:marBottom w:val="0"/>
      <w:divBdr>
        <w:top w:val="none" w:sz="0" w:space="0" w:color="auto"/>
        <w:left w:val="none" w:sz="0" w:space="0" w:color="auto"/>
        <w:bottom w:val="none" w:sz="0" w:space="0" w:color="auto"/>
        <w:right w:val="none" w:sz="0" w:space="0" w:color="auto"/>
      </w:divBdr>
      <w:divsChild>
        <w:div w:id="1588032695">
          <w:marLeft w:val="0"/>
          <w:marRight w:val="0"/>
          <w:marTop w:val="0"/>
          <w:marBottom w:val="0"/>
          <w:divBdr>
            <w:top w:val="none" w:sz="0" w:space="0" w:color="auto"/>
            <w:left w:val="none" w:sz="0" w:space="0" w:color="auto"/>
            <w:bottom w:val="none" w:sz="0" w:space="0" w:color="auto"/>
            <w:right w:val="none" w:sz="0" w:space="0" w:color="auto"/>
          </w:divBdr>
          <w:divsChild>
            <w:div w:id="2081782825">
              <w:marLeft w:val="0"/>
              <w:marRight w:val="0"/>
              <w:marTop w:val="0"/>
              <w:marBottom w:val="0"/>
              <w:divBdr>
                <w:top w:val="none" w:sz="0" w:space="0" w:color="auto"/>
                <w:left w:val="none" w:sz="0" w:space="0" w:color="auto"/>
                <w:bottom w:val="none" w:sz="0" w:space="0" w:color="auto"/>
                <w:right w:val="none" w:sz="0" w:space="0" w:color="auto"/>
              </w:divBdr>
              <w:divsChild>
                <w:div w:id="1483623115">
                  <w:marLeft w:val="0"/>
                  <w:marRight w:val="0"/>
                  <w:marTop w:val="600"/>
                  <w:marBottom w:val="450"/>
                  <w:divBdr>
                    <w:top w:val="none" w:sz="0" w:space="0" w:color="auto"/>
                    <w:left w:val="none" w:sz="0" w:space="0" w:color="auto"/>
                    <w:bottom w:val="none" w:sz="0" w:space="0" w:color="auto"/>
                    <w:right w:val="none" w:sz="0" w:space="0" w:color="auto"/>
                  </w:divBdr>
                  <w:divsChild>
                    <w:div w:id="9470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285784">
      <w:bodyDiv w:val="1"/>
      <w:marLeft w:val="0"/>
      <w:marRight w:val="0"/>
      <w:marTop w:val="0"/>
      <w:marBottom w:val="0"/>
      <w:divBdr>
        <w:top w:val="none" w:sz="0" w:space="0" w:color="auto"/>
        <w:left w:val="none" w:sz="0" w:space="0" w:color="auto"/>
        <w:bottom w:val="none" w:sz="0" w:space="0" w:color="auto"/>
        <w:right w:val="none" w:sz="0" w:space="0" w:color="auto"/>
      </w:divBdr>
    </w:div>
    <w:div w:id="1411660024">
      <w:bodyDiv w:val="1"/>
      <w:marLeft w:val="0"/>
      <w:marRight w:val="0"/>
      <w:marTop w:val="0"/>
      <w:marBottom w:val="0"/>
      <w:divBdr>
        <w:top w:val="none" w:sz="0" w:space="0" w:color="auto"/>
        <w:left w:val="none" w:sz="0" w:space="0" w:color="auto"/>
        <w:bottom w:val="none" w:sz="0" w:space="0" w:color="auto"/>
        <w:right w:val="none" w:sz="0" w:space="0" w:color="auto"/>
      </w:divBdr>
    </w:div>
    <w:div w:id="1441027670">
      <w:bodyDiv w:val="1"/>
      <w:marLeft w:val="0"/>
      <w:marRight w:val="0"/>
      <w:marTop w:val="0"/>
      <w:marBottom w:val="0"/>
      <w:divBdr>
        <w:top w:val="none" w:sz="0" w:space="0" w:color="auto"/>
        <w:left w:val="none" w:sz="0" w:space="0" w:color="auto"/>
        <w:bottom w:val="none" w:sz="0" w:space="0" w:color="auto"/>
        <w:right w:val="none" w:sz="0" w:space="0" w:color="auto"/>
      </w:divBdr>
    </w:div>
    <w:div w:id="1442871344">
      <w:bodyDiv w:val="1"/>
      <w:marLeft w:val="0"/>
      <w:marRight w:val="0"/>
      <w:marTop w:val="0"/>
      <w:marBottom w:val="0"/>
      <w:divBdr>
        <w:top w:val="none" w:sz="0" w:space="0" w:color="auto"/>
        <w:left w:val="none" w:sz="0" w:space="0" w:color="auto"/>
        <w:bottom w:val="none" w:sz="0" w:space="0" w:color="auto"/>
        <w:right w:val="none" w:sz="0" w:space="0" w:color="auto"/>
      </w:divBdr>
    </w:div>
    <w:div w:id="1461414510">
      <w:bodyDiv w:val="1"/>
      <w:marLeft w:val="0"/>
      <w:marRight w:val="0"/>
      <w:marTop w:val="0"/>
      <w:marBottom w:val="0"/>
      <w:divBdr>
        <w:top w:val="none" w:sz="0" w:space="0" w:color="auto"/>
        <w:left w:val="none" w:sz="0" w:space="0" w:color="auto"/>
        <w:bottom w:val="none" w:sz="0" w:space="0" w:color="auto"/>
        <w:right w:val="none" w:sz="0" w:space="0" w:color="auto"/>
      </w:divBdr>
    </w:div>
    <w:div w:id="1472095923">
      <w:bodyDiv w:val="1"/>
      <w:marLeft w:val="0"/>
      <w:marRight w:val="0"/>
      <w:marTop w:val="0"/>
      <w:marBottom w:val="0"/>
      <w:divBdr>
        <w:top w:val="none" w:sz="0" w:space="0" w:color="auto"/>
        <w:left w:val="none" w:sz="0" w:space="0" w:color="auto"/>
        <w:bottom w:val="none" w:sz="0" w:space="0" w:color="auto"/>
        <w:right w:val="none" w:sz="0" w:space="0" w:color="auto"/>
      </w:divBdr>
    </w:div>
    <w:div w:id="1525822784">
      <w:bodyDiv w:val="1"/>
      <w:marLeft w:val="0"/>
      <w:marRight w:val="0"/>
      <w:marTop w:val="0"/>
      <w:marBottom w:val="0"/>
      <w:divBdr>
        <w:top w:val="none" w:sz="0" w:space="0" w:color="auto"/>
        <w:left w:val="none" w:sz="0" w:space="0" w:color="auto"/>
        <w:bottom w:val="none" w:sz="0" w:space="0" w:color="auto"/>
        <w:right w:val="none" w:sz="0" w:space="0" w:color="auto"/>
      </w:divBdr>
    </w:div>
    <w:div w:id="1729916457">
      <w:bodyDiv w:val="1"/>
      <w:marLeft w:val="0"/>
      <w:marRight w:val="0"/>
      <w:marTop w:val="0"/>
      <w:marBottom w:val="0"/>
      <w:divBdr>
        <w:top w:val="none" w:sz="0" w:space="0" w:color="auto"/>
        <w:left w:val="none" w:sz="0" w:space="0" w:color="auto"/>
        <w:bottom w:val="none" w:sz="0" w:space="0" w:color="auto"/>
        <w:right w:val="none" w:sz="0" w:space="0" w:color="auto"/>
      </w:divBdr>
    </w:div>
    <w:div w:id="1763455596">
      <w:bodyDiv w:val="1"/>
      <w:marLeft w:val="0"/>
      <w:marRight w:val="0"/>
      <w:marTop w:val="0"/>
      <w:marBottom w:val="0"/>
      <w:divBdr>
        <w:top w:val="none" w:sz="0" w:space="0" w:color="auto"/>
        <w:left w:val="none" w:sz="0" w:space="0" w:color="auto"/>
        <w:bottom w:val="none" w:sz="0" w:space="0" w:color="auto"/>
        <w:right w:val="none" w:sz="0" w:space="0" w:color="auto"/>
      </w:divBdr>
    </w:div>
    <w:div w:id="1793551610">
      <w:bodyDiv w:val="1"/>
      <w:marLeft w:val="0"/>
      <w:marRight w:val="0"/>
      <w:marTop w:val="0"/>
      <w:marBottom w:val="0"/>
      <w:divBdr>
        <w:top w:val="none" w:sz="0" w:space="0" w:color="auto"/>
        <w:left w:val="none" w:sz="0" w:space="0" w:color="auto"/>
        <w:bottom w:val="none" w:sz="0" w:space="0" w:color="auto"/>
        <w:right w:val="none" w:sz="0" w:space="0" w:color="auto"/>
      </w:divBdr>
    </w:div>
    <w:div w:id="1813327620">
      <w:bodyDiv w:val="1"/>
      <w:marLeft w:val="0"/>
      <w:marRight w:val="0"/>
      <w:marTop w:val="0"/>
      <w:marBottom w:val="0"/>
      <w:divBdr>
        <w:top w:val="none" w:sz="0" w:space="0" w:color="auto"/>
        <w:left w:val="none" w:sz="0" w:space="0" w:color="auto"/>
        <w:bottom w:val="none" w:sz="0" w:space="0" w:color="auto"/>
        <w:right w:val="none" w:sz="0" w:space="0" w:color="auto"/>
      </w:divBdr>
    </w:div>
    <w:div w:id="1825243533">
      <w:bodyDiv w:val="1"/>
      <w:marLeft w:val="0"/>
      <w:marRight w:val="0"/>
      <w:marTop w:val="0"/>
      <w:marBottom w:val="0"/>
      <w:divBdr>
        <w:top w:val="none" w:sz="0" w:space="0" w:color="auto"/>
        <w:left w:val="none" w:sz="0" w:space="0" w:color="auto"/>
        <w:bottom w:val="none" w:sz="0" w:space="0" w:color="auto"/>
        <w:right w:val="none" w:sz="0" w:space="0" w:color="auto"/>
      </w:divBdr>
    </w:div>
    <w:div w:id="1835410985">
      <w:bodyDiv w:val="1"/>
      <w:marLeft w:val="0"/>
      <w:marRight w:val="0"/>
      <w:marTop w:val="0"/>
      <w:marBottom w:val="0"/>
      <w:divBdr>
        <w:top w:val="none" w:sz="0" w:space="0" w:color="auto"/>
        <w:left w:val="none" w:sz="0" w:space="0" w:color="auto"/>
        <w:bottom w:val="none" w:sz="0" w:space="0" w:color="auto"/>
        <w:right w:val="none" w:sz="0" w:space="0" w:color="auto"/>
      </w:divBdr>
    </w:div>
    <w:div w:id="1853373552">
      <w:bodyDiv w:val="1"/>
      <w:marLeft w:val="0"/>
      <w:marRight w:val="0"/>
      <w:marTop w:val="0"/>
      <w:marBottom w:val="0"/>
      <w:divBdr>
        <w:top w:val="none" w:sz="0" w:space="0" w:color="auto"/>
        <w:left w:val="none" w:sz="0" w:space="0" w:color="auto"/>
        <w:bottom w:val="none" w:sz="0" w:space="0" w:color="auto"/>
        <w:right w:val="none" w:sz="0" w:space="0" w:color="auto"/>
      </w:divBdr>
    </w:div>
    <w:div w:id="1857844651">
      <w:bodyDiv w:val="1"/>
      <w:marLeft w:val="0"/>
      <w:marRight w:val="0"/>
      <w:marTop w:val="0"/>
      <w:marBottom w:val="0"/>
      <w:divBdr>
        <w:top w:val="none" w:sz="0" w:space="0" w:color="auto"/>
        <w:left w:val="none" w:sz="0" w:space="0" w:color="auto"/>
        <w:bottom w:val="none" w:sz="0" w:space="0" w:color="auto"/>
        <w:right w:val="none" w:sz="0" w:space="0" w:color="auto"/>
      </w:divBdr>
    </w:div>
    <w:div w:id="1885750295">
      <w:bodyDiv w:val="1"/>
      <w:marLeft w:val="0"/>
      <w:marRight w:val="0"/>
      <w:marTop w:val="0"/>
      <w:marBottom w:val="0"/>
      <w:divBdr>
        <w:top w:val="none" w:sz="0" w:space="0" w:color="auto"/>
        <w:left w:val="none" w:sz="0" w:space="0" w:color="auto"/>
        <w:bottom w:val="none" w:sz="0" w:space="0" w:color="auto"/>
        <w:right w:val="none" w:sz="0" w:space="0" w:color="auto"/>
      </w:divBdr>
    </w:div>
    <w:div w:id="207122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ishnationalstud.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3B4C0-D73A-4690-AF48-4F986678A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2529</TotalTime>
  <Pages>42</Pages>
  <Words>13620</Words>
  <Characters>77638</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HRI</Company>
  <LinksUpToDate>false</LinksUpToDate>
  <CharactersWithSpaces>91076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O'Leary</dc:creator>
  <cp:lastModifiedBy>Jack Barrett</cp:lastModifiedBy>
  <cp:revision>95</cp:revision>
  <cp:lastPrinted>2017-03-07T15:05:00Z</cp:lastPrinted>
  <dcterms:created xsi:type="dcterms:W3CDTF">2017-03-16T09:20:00Z</dcterms:created>
  <dcterms:modified xsi:type="dcterms:W3CDTF">2026-08-11T14:46:00Z</dcterms:modified>
</cp:coreProperties>
</file>