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E2D815" w14:textId="3AE54FD8" w:rsidR="00087F99" w:rsidRPr="00087F99" w:rsidRDefault="00087F99" w:rsidP="00087F99">
      <w:pPr>
        <w:pBdr>
          <w:top w:val="single" w:sz="4" w:space="1" w:color="auto"/>
          <w:left w:val="single" w:sz="4" w:space="4" w:color="auto"/>
          <w:bottom w:val="single" w:sz="4" w:space="1" w:color="auto"/>
          <w:right w:val="single" w:sz="4" w:space="4" w:color="auto"/>
        </w:pBdr>
        <w:jc w:val="center"/>
        <w:rPr>
          <w:rFonts w:cstheme="minorHAnsi"/>
          <w:b/>
          <w:sz w:val="20"/>
          <w:szCs w:val="20"/>
        </w:rPr>
      </w:pPr>
      <w:r w:rsidRPr="00087F99">
        <w:rPr>
          <w:rFonts w:cstheme="minorHAnsi"/>
          <w:b/>
          <w:sz w:val="20"/>
          <w:szCs w:val="20"/>
        </w:rPr>
        <w:t xml:space="preserve">CLARIFICATION DOCUMENT </w:t>
      </w:r>
      <w:r w:rsidR="002D6F6B">
        <w:rPr>
          <w:rFonts w:cstheme="minorHAnsi"/>
          <w:b/>
          <w:sz w:val="20"/>
          <w:szCs w:val="20"/>
        </w:rPr>
        <w:t>2</w:t>
      </w:r>
    </w:p>
    <w:p w14:paraId="50F99E9F" w14:textId="253024AD" w:rsidR="00087F99" w:rsidRPr="00087F99" w:rsidRDefault="00087F99" w:rsidP="00087F99">
      <w:pPr>
        <w:pBdr>
          <w:top w:val="single" w:sz="4" w:space="1" w:color="auto"/>
          <w:left w:val="single" w:sz="4" w:space="4" w:color="auto"/>
          <w:bottom w:val="single" w:sz="4" w:space="1" w:color="auto"/>
          <w:right w:val="single" w:sz="4" w:space="4" w:color="auto"/>
        </w:pBdr>
        <w:jc w:val="center"/>
        <w:rPr>
          <w:rFonts w:cstheme="minorHAnsi"/>
          <w:b/>
          <w:sz w:val="20"/>
          <w:szCs w:val="20"/>
        </w:rPr>
      </w:pPr>
      <w:r w:rsidRPr="00087F99">
        <w:rPr>
          <w:rFonts w:cstheme="minorHAnsi"/>
          <w:b/>
          <w:sz w:val="20"/>
          <w:szCs w:val="20"/>
        </w:rPr>
        <w:t xml:space="preserve">Single Party Framework Agreement for the </w:t>
      </w:r>
      <w:r w:rsidR="00561C39">
        <w:rPr>
          <w:rFonts w:cstheme="minorHAnsi"/>
          <w:b/>
          <w:sz w:val="20"/>
          <w:szCs w:val="20"/>
        </w:rPr>
        <w:t xml:space="preserve">Provision of Coaching and Development Services </w:t>
      </w:r>
      <w:r w:rsidR="000056FF">
        <w:rPr>
          <w:rFonts w:cstheme="minorHAnsi"/>
          <w:b/>
          <w:sz w:val="20"/>
          <w:szCs w:val="20"/>
        </w:rPr>
        <w:t xml:space="preserve">to Horse </w:t>
      </w:r>
      <w:r w:rsidR="00A447F8">
        <w:rPr>
          <w:rFonts w:cstheme="minorHAnsi"/>
          <w:b/>
          <w:sz w:val="20"/>
          <w:szCs w:val="20"/>
        </w:rPr>
        <w:t xml:space="preserve">Racing Ireland and Subsidiaries </w:t>
      </w:r>
    </w:p>
    <w:p w14:paraId="134722E4" w14:textId="507855B2" w:rsidR="00087F99" w:rsidRPr="00087F99" w:rsidRDefault="00087F99" w:rsidP="00087F99">
      <w:pPr>
        <w:pBdr>
          <w:top w:val="single" w:sz="4" w:space="1" w:color="auto"/>
          <w:left w:val="single" w:sz="4" w:space="4" w:color="auto"/>
          <w:bottom w:val="single" w:sz="4" w:space="1" w:color="auto"/>
          <w:right w:val="single" w:sz="4" w:space="4" w:color="auto"/>
        </w:pBdr>
        <w:jc w:val="center"/>
        <w:rPr>
          <w:rFonts w:cstheme="minorHAnsi"/>
          <w:b/>
          <w:sz w:val="20"/>
          <w:szCs w:val="20"/>
        </w:rPr>
      </w:pPr>
      <w:r w:rsidRPr="00087F99">
        <w:rPr>
          <w:rFonts w:cstheme="minorHAnsi"/>
          <w:b/>
          <w:sz w:val="20"/>
          <w:szCs w:val="20"/>
        </w:rPr>
        <w:t xml:space="preserve">OJEU Ref </w:t>
      </w:r>
      <w:r w:rsidR="00561C39">
        <w:rPr>
          <w:rFonts w:cstheme="minorHAnsi"/>
          <w:b/>
          <w:sz w:val="20"/>
          <w:szCs w:val="20"/>
        </w:rPr>
        <w:t>467785-2026</w:t>
      </w:r>
    </w:p>
    <w:p w14:paraId="741E047B" w14:textId="77777777" w:rsidR="00087F99" w:rsidRPr="00087F99" w:rsidRDefault="00087F99" w:rsidP="00087F99">
      <w:pPr>
        <w:pBdr>
          <w:top w:val="single" w:sz="4" w:space="1" w:color="auto"/>
          <w:left w:val="single" w:sz="4" w:space="4" w:color="auto"/>
          <w:bottom w:val="single" w:sz="4" w:space="1" w:color="auto"/>
          <w:right w:val="single" w:sz="4" w:space="4" w:color="auto"/>
        </w:pBdr>
        <w:jc w:val="center"/>
        <w:rPr>
          <w:rFonts w:cstheme="minorHAnsi"/>
          <w:b/>
          <w:sz w:val="20"/>
          <w:szCs w:val="20"/>
        </w:rPr>
      </w:pPr>
    </w:p>
    <w:p w14:paraId="3E9ED6F9" w14:textId="77777777" w:rsidR="00087F99" w:rsidRPr="00087F99" w:rsidRDefault="00087F99" w:rsidP="00087F99">
      <w:pPr>
        <w:pBdr>
          <w:top w:val="single" w:sz="4" w:space="1" w:color="auto"/>
          <w:left w:val="single" w:sz="4" w:space="4" w:color="auto"/>
          <w:bottom w:val="single" w:sz="4" w:space="1" w:color="auto"/>
          <w:right w:val="single" w:sz="4" w:space="4" w:color="auto"/>
        </w:pBdr>
        <w:spacing w:line="276" w:lineRule="auto"/>
        <w:jc w:val="center"/>
        <w:rPr>
          <w:rFonts w:cstheme="minorHAnsi"/>
          <w:b/>
          <w:sz w:val="20"/>
          <w:szCs w:val="20"/>
        </w:rPr>
      </w:pPr>
      <w:r w:rsidRPr="00087F99">
        <w:rPr>
          <w:rFonts w:cstheme="minorHAnsi"/>
          <w:b/>
          <w:sz w:val="20"/>
          <w:szCs w:val="20"/>
        </w:rPr>
        <w:t>(MAXIMUM POTENTIAL DURATION: 4 YEARS)</w:t>
      </w:r>
    </w:p>
    <w:p w14:paraId="06B7837E" w14:textId="650D90DB" w:rsidR="00087F99" w:rsidRPr="00087F99" w:rsidRDefault="00087F99" w:rsidP="00087F99">
      <w:pPr>
        <w:pBdr>
          <w:top w:val="single" w:sz="4" w:space="1" w:color="auto"/>
          <w:left w:val="single" w:sz="4" w:space="4" w:color="auto"/>
          <w:bottom w:val="single" w:sz="4" w:space="1" w:color="auto"/>
          <w:right w:val="single" w:sz="4" w:space="4" w:color="auto"/>
        </w:pBdr>
        <w:jc w:val="center"/>
        <w:rPr>
          <w:rFonts w:cstheme="minorHAnsi"/>
          <w:sz w:val="20"/>
          <w:szCs w:val="20"/>
        </w:rPr>
      </w:pPr>
      <w:r w:rsidRPr="00087F99">
        <w:rPr>
          <w:rFonts w:cstheme="minorHAnsi"/>
          <w:sz w:val="20"/>
          <w:szCs w:val="20"/>
        </w:rPr>
        <w:t xml:space="preserve">DEADLINE DATE FOR RECEIPT OF QUERIES: COB </w:t>
      </w:r>
      <w:r w:rsidR="000056FF">
        <w:rPr>
          <w:rFonts w:cstheme="minorHAnsi"/>
          <w:sz w:val="20"/>
          <w:szCs w:val="20"/>
        </w:rPr>
        <w:t>2</w:t>
      </w:r>
      <w:r w:rsidR="00561C39">
        <w:rPr>
          <w:rFonts w:cstheme="minorHAnsi"/>
          <w:sz w:val="20"/>
          <w:szCs w:val="20"/>
        </w:rPr>
        <w:t>4</w:t>
      </w:r>
      <w:r w:rsidRPr="00087F99">
        <w:rPr>
          <w:rFonts w:cstheme="minorHAnsi"/>
          <w:sz w:val="20"/>
          <w:szCs w:val="20"/>
        </w:rPr>
        <w:t>/</w:t>
      </w:r>
      <w:r w:rsidR="00561C39">
        <w:rPr>
          <w:rFonts w:cstheme="minorHAnsi"/>
          <w:sz w:val="20"/>
          <w:szCs w:val="20"/>
        </w:rPr>
        <w:t>07</w:t>
      </w:r>
      <w:r w:rsidRPr="00087F99">
        <w:rPr>
          <w:rFonts w:cstheme="minorHAnsi"/>
          <w:sz w:val="20"/>
          <w:szCs w:val="20"/>
        </w:rPr>
        <w:t>/202</w:t>
      </w:r>
      <w:r w:rsidR="00561C39">
        <w:rPr>
          <w:rFonts w:cstheme="minorHAnsi"/>
          <w:sz w:val="20"/>
          <w:szCs w:val="20"/>
        </w:rPr>
        <w:t>6</w:t>
      </w:r>
    </w:p>
    <w:p w14:paraId="493C31F2" w14:textId="3A2EA0DB" w:rsidR="00087F99" w:rsidRPr="00087F99" w:rsidRDefault="00087F99" w:rsidP="00087F99">
      <w:pPr>
        <w:pBdr>
          <w:top w:val="single" w:sz="4" w:space="1" w:color="auto"/>
          <w:left w:val="single" w:sz="4" w:space="4" w:color="auto"/>
          <w:bottom w:val="single" w:sz="4" w:space="1" w:color="auto"/>
          <w:right w:val="single" w:sz="4" w:space="4" w:color="auto"/>
        </w:pBdr>
        <w:jc w:val="center"/>
        <w:rPr>
          <w:rFonts w:cstheme="minorHAnsi"/>
          <w:b/>
          <w:sz w:val="20"/>
          <w:szCs w:val="20"/>
        </w:rPr>
      </w:pPr>
      <w:r w:rsidRPr="00087F99">
        <w:rPr>
          <w:rFonts w:cstheme="minorHAnsi"/>
          <w:sz w:val="20"/>
          <w:szCs w:val="20"/>
        </w:rPr>
        <w:t xml:space="preserve">DEADLINE DATE FOR RECEIPT OF TENDERS: </w:t>
      </w:r>
      <w:r w:rsidR="002D6F6B">
        <w:rPr>
          <w:rFonts w:cstheme="minorHAnsi"/>
          <w:b/>
          <w:bCs/>
          <w:sz w:val="20"/>
          <w:szCs w:val="20"/>
          <w:highlight w:val="yellow"/>
        </w:rPr>
        <w:t>TUESDAY</w:t>
      </w:r>
      <w:r w:rsidRPr="00EB59FB">
        <w:rPr>
          <w:rFonts w:cstheme="minorHAnsi"/>
          <w:b/>
          <w:bCs/>
          <w:sz w:val="20"/>
          <w:szCs w:val="20"/>
          <w:highlight w:val="yellow"/>
        </w:rPr>
        <w:t xml:space="preserve"> </w:t>
      </w:r>
      <w:r w:rsidR="000056FF" w:rsidRPr="00EB59FB">
        <w:rPr>
          <w:rFonts w:cstheme="minorHAnsi"/>
          <w:b/>
          <w:bCs/>
          <w:sz w:val="20"/>
          <w:szCs w:val="20"/>
          <w:highlight w:val="yellow"/>
        </w:rPr>
        <w:t>1</w:t>
      </w:r>
      <w:r w:rsidR="00EB59FB" w:rsidRPr="00EB59FB">
        <w:rPr>
          <w:rFonts w:cstheme="minorHAnsi"/>
          <w:b/>
          <w:bCs/>
          <w:sz w:val="20"/>
          <w:szCs w:val="20"/>
          <w:highlight w:val="yellow"/>
        </w:rPr>
        <w:t>8</w:t>
      </w:r>
      <w:r w:rsidRPr="00EB59FB">
        <w:rPr>
          <w:rFonts w:cstheme="minorHAnsi"/>
          <w:b/>
          <w:bCs/>
          <w:sz w:val="20"/>
          <w:szCs w:val="20"/>
          <w:highlight w:val="yellow"/>
        </w:rPr>
        <w:t>/</w:t>
      </w:r>
      <w:r w:rsidR="000056FF" w:rsidRPr="00EB59FB">
        <w:rPr>
          <w:rFonts w:cstheme="minorHAnsi"/>
          <w:b/>
          <w:bCs/>
          <w:sz w:val="20"/>
          <w:szCs w:val="20"/>
          <w:highlight w:val="yellow"/>
        </w:rPr>
        <w:t>0</w:t>
      </w:r>
      <w:r w:rsidR="00561C39" w:rsidRPr="00EB59FB">
        <w:rPr>
          <w:rFonts w:cstheme="minorHAnsi"/>
          <w:b/>
          <w:bCs/>
          <w:sz w:val="20"/>
          <w:szCs w:val="20"/>
          <w:highlight w:val="yellow"/>
        </w:rPr>
        <w:t>8</w:t>
      </w:r>
      <w:r w:rsidRPr="00EB59FB">
        <w:rPr>
          <w:rFonts w:cstheme="minorHAnsi"/>
          <w:b/>
          <w:bCs/>
          <w:sz w:val="20"/>
          <w:szCs w:val="20"/>
          <w:highlight w:val="yellow"/>
        </w:rPr>
        <w:t>/202</w:t>
      </w:r>
      <w:r w:rsidR="000056FF" w:rsidRPr="00EB59FB">
        <w:rPr>
          <w:rFonts w:cstheme="minorHAnsi"/>
          <w:b/>
          <w:bCs/>
          <w:sz w:val="20"/>
          <w:szCs w:val="20"/>
          <w:highlight w:val="yellow"/>
        </w:rPr>
        <w:t>6</w:t>
      </w:r>
      <w:r w:rsidRPr="00EB59FB">
        <w:rPr>
          <w:rFonts w:cstheme="minorHAnsi"/>
          <w:b/>
          <w:bCs/>
          <w:sz w:val="20"/>
          <w:szCs w:val="20"/>
          <w:highlight w:val="yellow"/>
        </w:rPr>
        <w:t xml:space="preserve"> AT 1</w:t>
      </w:r>
      <w:r w:rsidR="00A447F8" w:rsidRPr="00EB59FB">
        <w:rPr>
          <w:rFonts w:cstheme="minorHAnsi"/>
          <w:b/>
          <w:bCs/>
          <w:sz w:val="20"/>
          <w:szCs w:val="20"/>
          <w:highlight w:val="yellow"/>
        </w:rPr>
        <w:t>5</w:t>
      </w:r>
      <w:r w:rsidRPr="00EB59FB">
        <w:rPr>
          <w:rFonts w:cstheme="minorHAnsi"/>
          <w:b/>
          <w:bCs/>
          <w:sz w:val="20"/>
          <w:szCs w:val="20"/>
          <w:highlight w:val="yellow"/>
        </w:rPr>
        <w:t>.00</w:t>
      </w:r>
      <w:r w:rsidRPr="00087F99">
        <w:rPr>
          <w:rFonts w:cstheme="minorHAnsi"/>
          <w:b/>
          <w:bCs/>
          <w:sz w:val="20"/>
          <w:szCs w:val="20"/>
        </w:rPr>
        <w:t xml:space="preserve"> (LOCAL</w:t>
      </w:r>
      <w:r w:rsidRPr="00087F99">
        <w:rPr>
          <w:rFonts w:cstheme="minorHAnsi"/>
          <w:b/>
          <w:sz w:val="20"/>
          <w:szCs w:val="20"/>
        </w:rPr>
        <w:t xml:space="preserve"> TIME)</w:t>
      </w:r>
    </w:p>
    <w:p w14:paraId="5969F6AE" w14:textId="77777777" w:rsidR="003B13F3" w:rsidRDefault="003B13F3" w:rsidP="000950CF">
      <w:pPr>
        <w:rPr>
          <w:rFonts w:cstheme="minorHAnsi"/>
          <w:sz w:val="20"/>
          <w:szCs w:val="20"/>
        </w:rPr>
      </w:pPr>
    </w:p>
    <w:p w14:paraId="79F7D828" w14:textId="77777777" w:rsidR="00087F99" w:rsidRPr="00087F99" w:rsidRDefault="00087F99" w:rsidP="00087F99">
      <w:pPr>
        <w:jc w:val="both"/>
        <w:rPr>
          <w:rFonts w:cstheme="minorHAnsi"/>
          <w:b/>
          <w:color w:val="C00000"/>
          <w:sz w:val="20"/>
          <w:szCs w:val="20"/>
          <w:u w:val="single"/>
        </w:rPr>
      </w:pPr>
      <w:r w:rsidRPr="00087F99">
        <w:rPr>
          <w:rFonts w:cstheme="minorHAnsi"/>
          <w:b/>
          <w:color w:val="C00000"/>
          <w:sz w:val="20"/>
          <w:szCs w:val="20"/>
          <w:u w:val="single"/>
        </w:rPr>
        <w:t xml:space="preserve">Query 1: </w:t>
      </w:r>
    </w:p>
    <w:p w14:paraId="06245AB8" w14:textId="77777777" w:rsidR="002D6F6B" w:rsidRPr="002D6F6B" w:rsidRDefault="002D6F6B" w:rsidP="00561C39">
      <w:pPr>
        <w:jc w:val="both"/>
        <w:rPr>
          <w:rFonts w:cstheme="minorHAnsi"/>
          <w:sz w:val="20"/>
          <w:szCs w:val="20"/>
        </w:rPr>
      </w:pPr>
      <w:r w:rsidRPr="002D6F6B">
        <w:rPr>
          <w:rFonts w:cstheme="minorHAnsi"/>
          <w:sz w:val="20"/>
          <w:szCs w:val="20"/>
        </w:rPr>
        <w:t>Could the Contracting Authority please confirm whether there is an incumbent provider currently delivering leadership development and coaching services</w:t>
      </w:r>
    </w:p>
    <w:p w14:paraId="0E64C00D" w14:textId="7CB6A6A7" w:rsidR="00087F99" w:rsidRPr="00087F99" w:rsidRDefault="00087F99" w:rsidP="00561C39">
      <w:pPr>
        <w:jc w:val="both"/>
        <w:rPr>
          <w:rFonts w:cstheme="minorHAnsi"/>
          <w:b/>
          <w:color w:val="C00000"/>
          <w:sz w:val="20"/>
          <w:szCs w:val="20"/>
          <w:u w:val="single"/>
        </w:rPr>
      </w:pPr>
      <w:r w:rsidRPr="00087F99">
        <w:rPr>
          <w:rFonts w:cstheme="minorHAnsi"/>
          <w:b/>
          <w:color w:val="C00000"/>
          <w:sz w:val="20"/>
          <w:szCs w:val="20"/>
          <w:u w:val="single"/>
        </w:rPr>
        <w:t>Response 1:</w:t>
      </w:r>
    </w:p>
    <w:p w14:paraId="54D74BD0" w14:textId="226850CC" w:rsidR="002D6F6B" w:rsidRDefault="002D6F6B" w:rsidP="00087F99">
      <w:pPr>
        <w:jc w:val="both"/>
        <w:rPr>
          <w:rFonts w:cstheme="minorHAnsi"/>
          <w:sz w:val="20"/>
          <w:szCs w:val="20"/>
        </w:rPr>
      </w:pPr>
      <w:r>
        <w:rPr>
          <w:rFonts w:cstheme="minorHAnsi"/>
          <w:sz w:val="20"/>
          <w:szCs w:val="20"/>
        </w:rPr>
        <w:t>There is no</w:t>
      </w:r>
      <w:r w:rsidRPr="002D6F6B">
        <w:rPr>
          <w:rFonts w:cstheme="minorHAnsi"/>
          <w:sz w:val="20"/>
          <w:szCs w:val="20"/>
        </w:rPr>
        <w:t xml:space="preserve"> provider delivering leadership development, ad hoc.  We do have a provider delivering coaching services to people managers.  </w:t>
      </w:r>
    </w:p>
    <w:p w14:paraId="2B8B6CDD" w14:textId="3A57C96E" w:rsidR="00087F99" w:rsidRPr="00087F99" w:rsidRDefault="00087F99" w:rsidP="00087F99">
      <w:pPr>
        <w:jc w:val="both"/>
        <w:rPr>
          <w:rFonts w:cstheme="minorHAnsi"/>
          <w:b/>
          <w:color w:val="C00000"/>
          <w:sz w:val="20"/>
          <w:szCs w:val="20"/>
          <w:u w:val="single"/>
        </w:rPr>
      </w:pPr>
      <w:r w:rsidRPr="00087F99">
        <w:rPr>
          <w:rFonts w:cstheme="minorHAnsi"/>
          <w:b/>
          <w:color w:val="C00000"/>
          <w:sz w:val="20"/>
          <w:szCs w:val="20"/>
          <w:u w:val="single"/>
        </w:rPr>
        <w:t xml:space="preserve">Query 2: </w:t>
      </w:r>
    </w:p>
    <w:p w14:paraId="5070F277" w14:textId="2064AB01" w:rsidR="00087F99" w:rsidRPr="00087F99" w:rsidRDefault="002D6F6B" w:rsidP="000056FF">
      <w:pPr>
        <w:rPr>
          <w:rFonts w:cstheme="minorHAnsi"/>
          <w:b/>
          <w:color w:val="C00000"/>
          <w:sz w:val="20"/>
          <w:szCs w:val="20"/>
          <w:u w:val="single"/>
        </w:rPr>
      </w:pPr>
      <w:r w:rsidRPr="002D6F6B">
        <w:rPr>
          <w:rFonts w:cstheme="minorHAnsi"/>
          <w:sz w:val="20"/>
          <w:szCs w:val="20"/>
        </w:rPr>
        <w:t>Could the Contracting Authority please confirm whether HRI has any existing coaching methodologies, leadership development frameworks or assessment approaches that it wishes the successful contractor to align with or build upon?</w:t>
      </w:r>
      <w:r w:rsidR="000056FF" w:rsidRPr="000056FF">
        <w:rPr>
          <w:rFonts w:cstheme="minorHAnsi"/>
          <w:sz w:val="20"/>
          <w:szCs w:val="20"/>
        </w:rPr>
        <w:br/>
      </w:r>
      <w:r w:rsidR="000056FF" w:rsidRPr="000056FF">
        <w:rPr>
          <w:rFonts w:cstheme="minorHAnsi"/>
          <w:sz w:val="20"/>
          <w:szCs w:val="20"/>
        </w:rPr>
        <w:br/>
      </w:r>
      <w:r w:rsidR="00087F99" w:rsidRPr="00087F99">
        <w:rPr>
          <w:rFonts w:cstheme="minorHAnsi"/>
          <w:b/>
          <w:color w:val="C00000"/>
          <w:sz w:val="20"/>
          <w:szCs w:val="20"/>
          <w:u w:val="single"/>
        </w:rPr>
        <w:t>Response 2:</w:t>
      </w:r>
    </w:p>
    <w:p w14:paraId="58B1CA96" w14:textId="0591950C" w:rsidR="00561C39" w:rsidRPr="00561C39" w:rsidRDefault="002D6F6B" w:rsidP="00561C39">
      <w:pPr>
        <w:jc w:val="both"/>
        <w:rPr>
          <w:rFonts w:cstheme="minorHAnsi"/>
          <w:sz w:val="20"/>
          <w:szCs w:val="20"/>
          <w:lang w:val="en-IE"/>
        </w:rPr>
      </w:pPr>
      <w:r>
        <w:rPr>
          <w:rFonts w:cstheme="minorHAnsi"/>
          <w:sz w:val="20"/>
          <w:szCs w:val="20"/>
          <w:lang w:val="en-IE"/>
        </w:rPr>
        <w:t>No, this is up to the tenderer to propose.</w:t>
      </w:r>
    </w:p>
    <w:p w14:paraId="6E725FC6" w14:textId="0AF45054" w:rsidR="00087F99" w:rsidRPr="00087F99" w:rsidRDefault="00087F99" w:rsidP="00087F99">
      <w:pPr>
        <w:jc w:val="both"/>
        <w:rPr>
          <w:rFonts w:cstheme="minorHAnsi"/>
          <w:b/>
          <w:color w:val="C00000"/>
          <w:sz w:val="20"/>
          <w:szCs w:val="20"/>
          <w:u w:val="single"/>
        </w:rPr>
      </w:pPr>
      <w:r w:rsidRPr="00087F99">
        <w:rPr>
          <w:rFonts w:cstheme="minorHAnsi"/>
          <w:b/>
          <w:color w:val="C00000"/>
          <w:sz w:val="20"/>
          <w:szCs w:val="20"/>
          <w:u w:val="single"/>
        </w:rPr>
        <w:t xml:space="preserve">Query 3: </w:t>
      </w:r>
    </w:p>
    <w:p w14:paraId="73B5D8FE" w14:textId="77777777" w:rsidR="002D6F6B" w:rsidRDefault="002D6F6B" w:rsidP="00561C39">
      <w:pPr>
        <w:jc w:val="both"/>
        <w:rPr>
          <w:rFonts w:cstheme="minorHAnsi"/>
          <w:sz w:val="20"/>
          <w:szCs w:val="20"/>
        </w:rPr>
      </w:pPr>
      <w:r w:rsidRPr="002D6F6B">
        <w:rPr>
          <w:rFonts w:cstheme="minorHAnsi"/>
          <w:sz w:val="20"/>
          <w:szCs w:val="20"/>
        </w:rPr>
        <w:t xml:space="preserve">The Specification refers to both group facilitation and team coaching; however, the Pricing Schedule does not appear to include a separate pricing line for team coaching. Could the Contracting Authority please confirm whether formal team coaching (as distinct from facilitated group workshops) is required and, if so, how tenderers should reflect this within the Pricing Schedule? If </w:t>
      </w:r>
    </w:p>
    <w:p w14:paraId="7731460F" w14:textId="07CD8D64" w:rsidR="00087F99" w:rsidRPr="00087F99" w:rsidRDefault="00087F99" w:rsidP="00561C39">
      <w:pPr>
        <w:jc w:val="both"/>
        <w:rPr>
          <w:rFonts w:cstheme="minorHAnsi"/>
          <w:b/>
          <w:color w:val="C00000"/>
          <w:sz w:val="20"/>
          <w:szCs w:val="20"/>
          <w:u w:val="single"/>
        </w:rPr>
      </w:pPr>
      <w:r w:rsidRPr="00087F99">
        <w:rPr>
          <w:rFonts w:cstheme="minorHAnsi"/>
          <w:b/>
          <w:color w:val="C00000"/>
          <w:sz w:val="20"/>
          <w:szCs w:val="20"/>
          <w:u w:val="single"/>
        </w:rPr>
        <w:t>Response 3:</w:t>
      </w:r>
    </w:p>
    <w:p w14:paraId="1B153221" w14:textId="78B098B6" w:rsidR="00561C39" w:rsidRPr="00561C39" w:rsidRDefault="002D6F6B" w:rsidP="00561C39">
      <w:pPr>
        <w:spacing w:after="0" w:line="240" w:lineRule="auto"/>
        <w:rPr>
          <w:rFonts w:cstheme="minorHAnsi"/>
          <w:sz w:val="20"/>
          <w:szCs w:val="20"/>
          <w:lang w:val="en-IE"/>
        </w:rPr>
      </w:pPr>
      <w:r w:rsidRPr="002D6F6B">
        <w:rPr>
          <w:rFonts w:cstheme="minorHAnsi"/>
          <w:sz w:val="20"/>
          <w:szCs w:val="20"/>
        </w:rPr>
        <w:t xml:space="preserve">If costed differently to group workshops </w:t>
      </w:r>
      <w:r>
        <w:rPr>
          <w:rFonts w:cstheme="minorHAnsi"/>
          <w:sz w:val="20"/>
          <w:szCs w:val="20"/>
        </w:rPr>
        <w:t>tenderers are asked to outline their pricing separately within their tender response.</w:t>
      </w:r>
    </w:p>
    <w:p w14:paraId="0E0A9C09" w14:textId="77777777" w:rsidR="000056FF" w:rsidRPr="001015AD" w:rsidRDefault="000056FF" w:rsidP="001015AD">
      <w:pPr>
        <w:spacing w:after="0" w:line="240" w:lineRule="auto"/>
        <w:rPr>
          <w:rFonts w:ascii="Roboto" w:eastAsia="Times New Roman" w:hAnsi="Roboto"/>
          <w:color w:val="4472C4"/>
        </w:rPr>
      </w:pPr>
    </w:p>
    <w:p w14:paraId="59D4775E" w14:textId="72ECCDE3" w:rsidR="00087F99" w:rsidRPr="00087F99" w:rsidRDefault="00D5478E" w:rsidP="00DB7463">
      <w:pPr>
        <w:rPr>
          <w:rFonts w:cstheme="minorHAnsi"/>
          <w:b/>
          <w:color w:val="C00000"/>
          <w:sz w:val="20"/>
          <w:szCs w:val="20"/>
          <w:u w:val="single"/>
        </w:rPr>
      </w:pPr>
      <w:r w:rsidRPr="00D5478E">
        <w:rPr>
          <w:rFonts w:cstheme="minorHAnsi"/>
          <w:sz w:val="20"/>
          <w:szCs w:val="20"/>
        </w:rPr>
        <w:t xml:space="preserve"> </w:t>
      </w:r>
      <w:r w:rsidR="00087F99" w:rsidRPr="00087F99">
        <w:rPr>
          <w:rFonts w:cstheme="minorHAnsi"/>
          <w:b/>
          <w:color w:val="C00000"/>
          <w:sz w:val="20"/>
          <w:szCs w:val="20"/>
          <w:u w:val="single"/>
        </w:rPr>
        <w:t xml:space="preserve">Query 4: </w:t>
      </w:r>
    </w:p>
    <w:p w14:paraId="1963FA57" w14:textId="7939615D" w:rsidR="00A447F8" w:rsidRDefault="002D6F6B" w:rsidP="000056FF">
      <w:pPr>
        <w:rPr>
          <w:rFonts w:cstheme="minorHAnsi"/>
          <w:b/>
          <w:color w:val="C00000"/>
          <w:sz w:val="20"/>
          <w:szCs w:val="20"/>
          <w:u w:val="single"/>
        </w:rPr>
      </w:pPr>
      <w:r>
        <w:rPr>
          <w:rFonts w:cstheme="minorHAnsi"/>
          <w:sz w:val="20"/>
          <w:szCs w:val="20"/>
        </w:rPr>
        <w:t>The PI insurance of €2.6m for any one claim seems high. Can this be reduced?</w:t>
      </w:r>
    </w:p>
    <w:p w14:paraId="1681B8E2" w14:textId="748E7D25" w:rsidR="00087F99" w:rsidRPr="00087F99" w:rsidRDefault="00087F99" w:rsidP="00087F99">
      <w:pPr>
        <w:jc w:val="both"/>
        <w:rPr>
          <w:rFonts w:cstheme="minorHAnsi"/>
          <w:b/>
          <w:color w:val="C00000"/>
          <w:sz w:val="20"/>
          <w:szCs w:val="20"/>
          <w:u w:val="single"/>
        </w:rPr>
      </w:pPr>
      <w:r w:rsidRPr="00087F99">
        <w:rPr>
          <w:rFonts w:cstheme="minorHAnsi"/>
          <w:b/>
          <w:color w:val="C00000"/>
          <w:sz w:val="20"/>
          <w:szCs w:val="20"/>
          <w:u w:val="single"/>
        </w:rPr>
        <w:t>Response 4:</w:t>
      </w:r>
    </w:p>
    <w:p w14:paraId="6760D1BA" w14:textId="77777777" w:rsidR="002D6F6B" w:rsidRDefault="002D6F6B" w:rsidP="00CF3C7E">
      <w:pPr>
        <w:rPr>
          <w:rFonts w:cstheme="minorHAnsi"/>
          <w:sz w:val="20"/>
          <w:szCs w:val="20"/>
        </w:rPr>
      </w:pPr>
      <w:bookmarkStart w:id="0" w:name="_Hlk152153138"/>
      <w:r>
        <w:rPr>
          <w:rFonts w:cstheme="minorHAnsi"/>
          <w:sz w:val="20"/>
          <w:szCs w:val="20"/>
        </w:rPr>
        <w:t>On inspections, the PI limit has been reduced to €1m for any one claim.</w:t>
      </w:r>
    </w:p>
    <w:p w14:paraId="286FBEF6" w14:textId="77777777" w:rsidR="002D6F6B" w:rsidRDefault="002D6F6B" w:rsidP="00CF3C7E">
      <w:pPr>
        <w:rPr>
          <w:rFonts w:cstheme="minorHAnsi"/>
          <w:sz w:val="20"/>
          <w:szCs w:val="20"/>
        </w:rPr>
      </w:pPr>
      <w:r>
        <w:rPr>
          <w:rFonts w:cstheme="minorHAnsi"/>
          <w:sz w:val="20"/>
          <w:szCs w:val="20"/>
        </w:rPr>
        <w:t>Please see table below which will supersede the table in the published ITT:</w:t>
      </w:r>
    </w:p>
    <w:p w14:paraId="3C113BCD" w14:textId="77777777" w:rsidR="002D6F6B" w:rsidRDefault="002D6F6B" w:rsidP="00CF3C7E">
      <w:pPr>
        <w:rPr>
          <w:rFonts w:cstheme="minorHAnsi"/>
          <w:sz w:val="20"/>
          <w:szCs w:val="20"/>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41"/>
        <w:gridCol w:w="2624"/>
        <w:gridCol w:w="2276"/>
      </w:tblGrid>
      <w:tr w:rsidR="002D6F6B" w:rsidRPr="00824857" w14:paraId="33B655F9" w14:textId="77777777" w:rsidTr="00342782">
        <w:trPr>
          <w:trHeight w:val="265"/>
        </w:trPr>
        <w:tc>
          <w:tcPr>
            <w:tcW w:w="8341" w:type="dxa"/>
            <w:gridSpan w:val="3"/>
            <w:shd w:val="clear" w:color="auto" w:fill="D9D9D9" w:themeFill="background1" w:themeFillShade="D9"/>
            <w:vAlign w:val="center"/>
          </w:tcPr>
          <w:p w14:paraId="3332821D" w14:textId="77777777" w:rsidR="002D6F6B" w:rsidRPr="00824857" w:rsidRDefault="002D6F6B" w:rsidP="00342782">
            <w:pPr>
              <w:jc w:val="center"/>
              <w:rPr>
                <w:rFonts w:cstheme="minorHAnsi"/>
                <w:color w:val="7B7B7B" w:themeColor="accent3" w:themeShade="BF"/>
                <w:sz w:val="20"/>
                <w:szCs w:val="20"/>
              </w:rPr>
            </w:pPr>
            <w:r w:rsidRPr="00824857">
              <w:rPr>
                <w:rFonts w:cstheme="minorHAnsi"/>
                <w:color w:val="7B7B7B" w:themeColor="accent3" w:themeShade="BF"/>
                <w:sz w:val="20"/>
                <w:szCs w:val="20"/>
              </w:rPr>
              <w:lastRenderedPageBreak/>
              <w:t>4.1(b) – INSURANCES</w:t>
            </w:r>
          </w:p>
        </w:tc>
      </w:tr>
      <w:tr w:rsidR="002D6F6B" w:rsidRPr="00824857" w14:paraId="3C079D7C" w14:textId="77777777" w:rsidTr="00342782">
        <w:trPr>
          <w:trHeight w:val="488"/>
        </w:trPr>
        <w:tc>
          <w:tcPr>
            <w:tcW w:w="3441" w:type="dxa"/>
            <w:vAlign w:val="center"/>
          </w:tcPr>
          <w:p w14:paraId="750CF736" w14:textId="77777777" w:rsidR="002D6F6B" w:rsidRPr="00575159" w:rsidRDefault="002D6F6B" w:rsidP="00342782">
            <w:pPr>
              <w:jc w:val="center"/>
              <w:rPr>
                <w:rFonts w:cstheme="minorHAnsi"/>
                <w:sz w:val="20"/>
                <w:szCs w:val="20"/>
              </w:rPr>
            </w:pPr>
            <w:r w:rsidRPr="00C87B39">
              <w:rPr>
                <w:rFonts w:cstheme="minorHAnsi"/>
                <w:sz w:val="20"/>
                <w:szCs w:val="20"/>
              </w:rPr>
              <w:t>INSURANCE</w:t>
            </w:r>
          </w:p>
        </w:tc>
        <w:tc>
          <w:tcPr>
            <w:tcW w:w="2624" w:type="dxa"/>
            <w:vAlign w:val="center"/>
          </w:tcPr>
          <w:p w14:paraId="0D74D6F2" w14:textId="77777777" w:rsidR="002D6F6B" w:rsidRPr="00575159" w:rsidRDefault="002D6F6B" w:rsidP="00342782">
            <w:pPr>
              <w:jc w:val="center"/>
              <w:rPr>
                <w:rFonts w:cstheme="minorHAnsi"/>
                <w:sz w:val="20"/>
                <w:szCs w:val="20"/>
              </w:rPr>
            </w:pPr>
            <w:r w:rsidRPr="00575159">
              <w:rPr>
                <w:rFonts w:cstheme="minorHAnsi"/>
                <w:sz w:val="20"/>
                <w:szCs w:val="20"/>
              </w:rPr>
              <w:t>LEVEL</w:t>
            </w:r>
          </w:p>
        </w:tc>
        <w:tc>
          <w:tcPr>
            <w:tcW w:w="2276" w:type="dxa"/>
            <w:vAlign w:val="center"/>
          </w:tcPr>
          <w:p w14:paraId="5666ACFF" w14:textId="77777777" w:rsidR="002D6F6B" w:rsidRPr="00824857" w:rsidRDefault="002D6F6B" w:rsidP="00342782">
            <w:pPr>
              <w:jc w:val="center"/>
              <w:rPr>
                <w:rFonts w:cstheme="minorHAnsi"/>
                <w:sz w:val="20"/>
                <w:szCs w:val="20"/>
              </w:rPr>
            </w:pPr>
            <w:r w:rsidRPr="00824857">
              <w:rPr>
                <w:rFonts w:cstheme="minorHAnsi"/>
                <w:sz w:val="20"/>
                <w:szCs w:val="20"/>
              </w:rPr>
              <w:t>APPENDIX AT WHICH EVIDENCE IS ATTACHED</w:t>
            </w:r>
          </w:p>
        </w:tc>
      </w:tr>
      <w:tr w:rsidR="002D6F6B" w:rsidRPr="00824857" w14:paraId="48E20D10" w14:textId="77777777" w:rsidTr="00342782">
        <w:trPr>
          <w:trHeight w:val="396"/>
        </w:trPr>
        <w:tc>
          <w:tcPr>
            <w:tcW w:w="3441" w:type="dxa"/>
            <w:vAlign w:val="center"/>
          </w:tcPr>
          <w:p w14:paraId="0B3178A4" w14:textId="77777777" w:rsidR="002D6F6B" w:rsidRPr="000A67D6" w:rsidRDefault="002D6F6B" w:rsidP="00342782">
            <w:pPr>
              <w:jc w:val="center"/>
              <w:rPr>
                <w:rFonts w:cstheme="minorHAnsi"/>
                <w:sz w:val="20"/>
                <w:szCs w:val="20"/>
              </w:rPr>
            </w:pPr>
            <w:r w:rsidRPr="000A67D6">
              <w:rPr>
                <w:rFonts w:cstheme="minorHAnsi"/>
                <w:sz w:val="20"/>
                <w:szCs w:val="20"/>
              </w:rPr>
              <w:t>Employer’s Liability</w:t>
            </w:r>
          </w:p>
        </w:tc>
        <w:tc>
          <w:tcPr>
            <w:tcW w:w="2624" w:type="dxa"/>
            <w:vAlign w:val="center"/>
          </w:tcPr>
          <w:p w14:paraId="03EDCFD9" w14:textId="77777777" w:rsidR="002D6F6B" w:rsidRPr="000A67D6" w:rsidRDefault="002D6F6B" w:rsidP="00342782">
            <w:pPr>
              <w:jc w:val="center"/>
              <w:rPr>
                <w:rFonts w:cstheme="minorHAnsi"/>
                <w:sz w:val="20"/>
                <w:szCs w:val="20"/>
              </w:rPr>
            </w:pPr>
            <w:r w:rsidRPr="000A67D6">
              <w:rPr>
                <w:rFonts w:cstheme="minorHAnsi"/>
                <w:sz w:val="20"/>
                <w:szCs w:val="20"/>
              </w:rPr>
              <w:t>€13m in any one occurrence</w:t>
            </w:r>
          </w:p>
        </w:tc>
        <w:tc>
          <w:tcPr>
            <w:tcW w:w="2276" w:type="dxa"/>
            <w:vAlign w:val="center"/>
          </w:tcPr>
          <w:p w14:paraId="554B6803" w14:textId="77777777" w:rsidR="002D6F6B" w:rsidRPr="00824857" w:rsidRDefault="002D6F6B" w:rsidP="00342782">
            <w:pPr>
              <w:jc w:val="center"/>
              <w:rPr>
                <w:rFonts w:cstheme="minorHAnsi"/>
                <w:i/>
                <w:sz w:val="20"/>
                <w:szCs w:val="20"/>
              </w:rPr>
            </w:pPr>
            <w:r w:rsidRPr="00824857">
              <w:rPr>
                <w:rFonts w:cstheme="minorHAnsi"/>
                <w:i/>
                <w:color w:val="A6A6A6" w:themeColor="background1" w:themeShade="A6"/>
                <w:sz w:val="20"/>
                <w:szCs w:val="20"/>
              </w:rPr>
              <w:t>Insert</w:t>
            </w:r>
          </w:p>
        </w:tc>
      </w:tr>
      <w:tr w:rsidR="002D6F6B" w:rsidRPr="00824857" w14:paraId="441AD142" w14:textId="77777777" w:rsidTr="00342782">
        <w:trPr>
          <w:trHeight w:val="396"/>
        </w:trPr>
        <w:tc>
          <w:tcPr>
            <w:tcW w:w="3441" w:type="dxa"/>
            <w:vAlign w:val="center"/>
          </w:tcPr>
          <w:p w14:paraId="231BEDB7" w14:textId="77777777" w:rsidR="002D6F6B" w:rsidRPr="000A67D6" w:rsidRDefault="002D6F6B" w:rsidP="00342782">
            <w:pPr>
              <w:jc w:val="center"/>
              <w:rPr>
                <w:rFonts w:cstheme="minorHAnsi"/>
                <w:sz w:val="20"/>
                <w:szCs w:val="20"/>
              </w:rPr>
            </w:pPr>
            <w:r w:rsidRPr="000A67D6">
              <w:rPr>
                <w:rFonts w:cstheme="minorHAnsi"/>
                <w:sz w:val="20"/>
                <w:szCs w:val="20"/>
              </w:rPr>
              <w:t>Public &amp; Product Liability</w:t>
            </w:r>
          </w:p>
        </w:tc>
        <w:tc>
          <w:tcPr>
            <w:tcW w:w="2624" w:type="dxa"/>
            <w:vAlign w:val="center"/>
          </w:tcPr>
          <w:p w14:paraId="017B433A" w14:textId="77777777" w:rsidR="002D6F6B" w:rsidRPr="000A67D6" w:rsidRDefault="002D6F6B" w:rsidP="00342782">
            <w:pPr>
              <w:jc w:val="center"/>
              <w:rPr>
                <w:rFonts w:cstheme="minorHAnsi"/>
                <w:sz w:val="20"/>
                <w:szCs w:val="20"/>
              </w:rPr>
            </w:pPr>
            <w:r w:rsidRPr="000A67D6">
              <w:rPr>
                <w:rFonts w:cstheme="minorHAnsi"/>
                <w:sz w:val="20"/>
                <w:szCs w:val="20"/>
              </w:rPr>
              <w:t>€6.5m in any one occurrence</w:t>
            </w:r>
          </w:p>
        </w:tc>
        <w:tc>
          <w:tcPr>
            <w:tcW w:w="2276" w:type="dxa"/>
            <w:vAlign w:val="center"/>
          </w:tcPr>
          <w:p w14:paraId="70CEAEF5" w14:textId="77777777" w:rsidR="002D6F6B" w:rsidRPr="00824857" w:rsidRDefault="002D6F6B" w:rsidP="00342782">
            <w:pPr>
              <w:jc w:val="center"/>
              <w:rPr>
                <w:rFonts w:cstheme="minorHAnsi"/>
                <w:sz w:val="20"/>
                <w:szCs w:val="20"/>
              </w:rPr>
            </w:pPr>
            <w:r w:rsidRPr="00824857">
              <w:rPr>
                <w:rFonts w:cstheme="minorHAnsi"/>
                <w:i/>
                <w:color w:val="A6A6A6" w:themeColor="background1" w:themeShade="A6"/>
                <w:sz w:val="20"/>
                <w:szCs w:val="20"/>
              </w:rPr>
              <w:t>Insert</w:t>
            </w:r>
          </w:p>
        </w:tc>
      </w:tr>
      <w:tr w:rsidR="002D6F6B" w:rsidRPr="00824857" w14:paraId="1C6EBC8F" w14:textId="77777777" w:rsidTr="00342782">
        <w:trPr>
          <w:trHeight w:val="396"/>
        </w:trPr>
        <w:tc>
          <w:tcPr>
            <w:tcW w:w="3441" w:type="dxa"/>
            <w:vAlign w:val="center"/>
          </w:tcPr>
          <w:p w14:paraId="53DAB7B4" w14:textId="77777777" w:rsidR="002D6F6B" w:rsidRPr="000A67D6" w:rsidRDefault="002D6F6B" w:rsidP="00342782">
            <w:pPr>
              <w:jc w:val="center"/>
              <w:rPr>
                <w:rFonts w:cstheme="minorHAnsi"/>
                <w:sz w:val="20"/>
                <w:szCs w:val="20"/>
              </w:rPr>
            </w:pPr>
            <w:r w:rsidRPr="000A67D6">
              <w:rPr>
                <w:rFonts w:cstheme="minorHAnsi"/>
                <w:sz w:val="20"/>
                <w:szCs w:val="20"/>
              </w:rPr>
              <w:t>Professional Indemnity</w:t>
            </w:r>
          </w:p>
        </w:tc>
        <w:tc>
          <w:tcPr>
            <w:tcW w:w="2624" w:type="dxa"/>
            <w:vAlign w:val="center"/>
          </w:tcPr>
          <w:p w14:paraId="08C64F5B" w14:textId="7DA1C920" w:rsidR="002D6F6B" w:rsidRPr="000A67D6" w:rsidRDefault="002D6F6B" w:rsidP="00342782">
            <w:pPr>
              <w:jc w:val="center"/>
              <w:rPr>
                <w:rFonts w:cstheme="minorHAnsi"/>
                <w:sz w:val="20"/>
                <w:szCs w:val="20"/>
              </w:rPr>
            </w:pPr>
            <w:r w:rsidRPr="002D6F6B">
              <w:rPr>
                <w:rFonts w:cstheme="minorHAnsi"/>
                <w:sz w:val="20"/>
                <w:szCs w:val="20"/>
                <w:highlight w:val="yellow"/>
              </w:rPr>
              <w:t>€</w:t>
            </w:r>
            <w:r w:rsidRPr="002D6F6B">
              <w:rPr>
                <w:rFonts w:cstheme="minorHAnsi"/>
                <w:sz w:val="20"/>
                <w:szCs w:val="20"/>
                <w:highlight w:val="yellow"/>
              </w:rPr>
              <w:t>1</w:t>
            </w:r>
            <w:r w:rsidRPr="002D6F6B">
              <w:rPr>
                <w:rFonts w:cstheme="minorHAnsi"/>
                <w:sz w:val="20"/>
                <w:szCs w:val="20"/>
                <w:highlight w:val="yellow"/>
              </w:rPr>
              <w:t>m in any one claim</w:t>
            </w:r>
          </w:p>
        </w:tc>
        <w:tc>
          <w:tcPr>
            <w:tcW w:w="2276" w:type="dxa"/>
            <w:vAlign w:val="center"/>
          </w:tcPr>
          <w:p w14:paraId="3ADF1D2B" w14:textId="77777777" w:rsidR="002D6F6B" w:rsidRPr="00824857" w:rsidRDefault="002D6F6B" w:rsidP="00342782">
            <w:pPr>
              <w:jc w:val="center"/>
              <w:rPr>
                <w:rFonts w:cstheme="minorHAnsi"/>
                <w:i/>
                <w:color w:val="A6A6A6" w:themeColor="background1" w:themeShade="A6"/>
                <w:sz w:val="20"/>
                <w:szCs w:val="20"/>
              </w:rPr>
            </w:pPr>
            <w:r w:rsidRPr="00824857">
              <w:rPr>
                <w:rFonts w:cstheme="minorHAnsi"/>
                <w:i/>
                <w:color w:val="A6A6A6" w:themeColor="background1" w:themeShade="A6"/>
                <w:sz w:val="20"/>
                <w:szCs w:val="20"/>
              </w:rPr>
              <w:t>Insert</w:t>
            </w:r>
          </w:p>
        </w:tc>
      </w:tr>
      <w:tr w:rsidR="002D6F6B" w:rsidRPr="00824857" w14:paraId="64008866" w14:textId="77777777" w:rsidTr="00342782">
        <w:trPr>
          <w:trHeight w:val="269"/>
        </w:trPr>
        <w:tc>
          <w:tcPr>
            <w:tcW w:w="8341" w:type="dxa"/>
            <w:gridSpan w:val="3"/>
            <w:shd w:val="clear" w:color="auto" w:fill="D9D9D9" w:themeFill="background1" w:themeFillShade="D9"/>
            <w:vAlign w:val="center"/>
          </w:tcPr>
          <w:p w14:paraId="5F448DCB" w14:textId="77777777" w:rsidR="002D6F6B" w:rsidRPr="00824857" w:rsidRDefault="002D6F6B" w:rsidP="00342782">
            <w:pPr>
              <w:jc w:val="center"/>
              <w:rPr>
                <w:rFonts w:cstheme="minorHAnsi"/>
                <w:i/>
                <w:color w:val="7B7B7B" w:themeColor="accent3" w:themeShade="BF"/>
                <w:sz w:val="20"/>
                <w:szCs w:val="20"/>
              </w:rPr>
            </w:pPr>
            <w:proofErr w:type="gramStart"/>
            <w:r w:rsidRPr="00824857">
              <w:rPr>
                <w:rFonts w:cstheme="minorHAnsi"/>
                <w:i/>
                <w:color w:val="7B7B7B" w:themeColor="accent3" w:themeShade="BF"/>
                <w:sz w:val="20"/>
                <w:szCs w:val="20"/>
              </w:rPr>
              <w:t>ALTERNATIVELY</w:t>
            </w:r>
            <w:proofErr w:type="gramEnd"/>
          </w:p>
        </w:tc>
      </w:tr>
      <w:tr w:rsidR="002D6F6B" w:rsidRPr="00824857" w14:paraId="3AC3EF18" w14:textId="77777777" w:rsidTr="00342782">
        <w:trPr>
          <w:trHeight w:val="850"/>
        </w:trPr>
        <w:tc>
          <w:tcPr>
            <w:tcW w:w="6065" w:type="dxa"/>
            <w:gridSpan w:val="2"/>
            <w:vAlign w:val="center"/>
          </w:tcPr>
          <w:p w14:paraId="037DA13A" w14:textId="77777777" w:rsidR="002D6F6B" w:rsidRPr="00824857" w:rsidRDefault="002D6F6B" w:rsidP="00342782">
            <w:pPr>
              <w:jc w:val="center"/>
              <w:rPr>
                <w:rFonts w:cstheme="minorHAnsi"/>
                <w:sz w:val="20"/>
                <w:szCs w:val="20"/>
              </w:rPr>
            </w:pPr>
            <w:r w:rsidRPr="00824857">
              <w:rPr>
                <w:rFonts w:cstheme="minorHAnsi"/>
                <w:sz w:val="20"/>
                <w:szCs w:val="20"/>
              </w:rPr>
              <w:t>Broker’s letter indicating that the forms and levels of insurance required can be put in place if the tenderer is successful in this competition</w:t>
            </w:r>
          </w:p>
        </w:tc>
        <w:tc>
          <w:tcPr>
            <w:tcW w:w="2276" w:type="dxa"/>
            <w:vAlign w:val="center"/>
          </w:tcPr>
          <w:p w14:paraId="059EDE54" w14:textId="77777777" w:rsidR="002D6F6B" w:rsidRPr="00824857" w:rsidRDefault="002D6F6B" w:rsidP="00342782">
            <w:pPr>
              <w:jc w:val="center"/>
              <w:rPr>
                <w:rFonts w:cstheme="minorHAnsi"/>
                <w:sz w:val="20"/>
                <w:szCs w:val="20"/>
              </w:rPr>
            </w:pPr>
            <w:r w:rsidRPr="00824857">
              <w:rPr>
                <w:rFonts w:cstheme="minorHAnsi"/>
                <w:i/>
                <w:color w:val="A6A6A6" w:themeColor="background1" w:themeShade="A6"/>
                <w:sz w:val="20"/>
                <w:szCs w:val="20"/>
              </w:rPr>
              <w:t>Insert</w:t>
            </w:r>
          </w:p>
        </w:tc>
      </w:tr>
    </w:tbl>
    <w:p w14:paraId="0D54ECE6" w14:textId="12E40685" w:rsidR="00015615" w:rsidRPr="00A447F8" w:rsidRDefault="00A447F8" w:rsidP="002D6F6B">
      <w:pPr>
        <w:rPr>
          <w:rFonts w:cstheme="minorHAnsi"/>
          <w:sz w:val="20"/>
          <w:szCs w:val="20"/>
          <w:lang w:val="en-IE"/>
        </w:rPr>
      </w:pPr>
      <w:r w:rsidRPr="00A447F8">
        <w:rPr>
          <w:rFonts w:cstheme="minorHAnsi"/>
          <w:sz w:val="20"/>
          <w:szCs w:val="20"/>
        </w:rPr>
        <w:br/>
      </w:r>
      <w:bookmarkEnd w:id="0"/>
    </w:p>
    <w:p w14:paraId="4AD6101A" w14:textId="77777777" w:rsidR="00BF2704" w:rsidRDefault="00BF2704" w:rsidP="00516A53">
      <w:pPr>
        <w:rPr>
          <w:rFonts w:cstheme="minorHAnsi"/>
          <w:sz w:val="20"/>
          <w:szCs w:val="20"/>
        </w:rPr>
      </w:pPr>
    </w:p>
    <w:p w14:paraId="278C5F27" w14:textId="7CDE203B" w:rsidR="00BF2704" w:rsidRPr="001015AD" w:rsidRDefault="00BF2704" w:rsidP="00516A53">
      <w:pPr>
        <w:rPr>
          <w:rFonts w:cstheme="minorHAnsi"/>
          <w:b/>
          <w:bCs/>
          <w:color w:val="00241A"/>
          <w:sz w:val="24"/>
          <w:szCs w:val="24"/>
          <w:shd w:val="clear" w:color="auto" w:fill="FFFFFF"/>
        </w:rPr>
      </w:pPr>
      <w:r w:rsidRPr="00EB59FB">
        <w:rPr>
          <w:rFonts w:cstheme="minorHAnsi"/>
          <w:b/>
          <w:bCs/>
          <w:sz w:val="24"/>
          <w:szCs w:val="24"/>
          <w:highlight w:val="yellow"/>
        </w:rPr>
        <w:t>Please note that the deadline date</w:t>
      </w:r>
      <w:r w:rsidR="001015AD" w:rsidRPr="00EB59FB">
        <w:rPr>
          <w:rFonts w:cstheme="minorHAnsi"/>
          <w:b/>
          <w:bCs/>
          <w:sz w:val="24"/>
          <w:szCs w:val="24"/>
          <w:highlight w:val="yellow"/>
        </w:rPr>
        <w:t xml:space="preserve"> and time</w:t>
      </w:r>
      <w:r w:rsidRPr="00EB59FB">
        <w:rPr>
          <w:rFonts w:cstheme="minorHAnsi"/>
          <w:b/>
          <w:bCs/>
          <w:sz w:val="24"/>
          <w:szCs w:val="24"/>
          <w:highlight w:val="yellow"/>
        </w:rPr>
        <w:t xml:space="preserve"> for receipt of tenders </w:t>
      </w:r>
      <w:r w:rsidR="00EB59FB" w:rsidRPr="00EB59FB">
        <w:rPr>
          <w:rFonts w:cstheme="minorHAnsi"/>
          <w:b/>
          <w:bCs/>
          <w:sz w:val="24"/>
          <w:szCs w:val="24"/>
          <w:highlight w:val="yellow"/>
        </w:rPr>
        <w:t>has been extended to TUESDAY 18</w:t>
      </w:r>
      <w:r w:rsidR="00EB59FB" w:rsidRPr="00EB59FB">
        <w:rPr>
          <w:rFonts w:cstheme="minorHAnsi"/>
          <w:b/>
          <w:bCs/>
          <w:sz w:val="24"/>
          <w:szCs w:val="24"/>
          <w:highlight w:val="yellow"/>
          <w:vertAlign w:val="superscript"/>
        </w:rPr>
        <w:t>th</w:t>
      </w:r>
      <w:r w:rsidR="00EB59FB" w:rsidRPr="00EB59FB">
        <w:rPr>
          <w:rFonts w:cstheme="minorHAnsi"/>
          <w:b/>
          <w:bCs/>
          <w:sz w:val="24"/>
          <w:szCs w:val="24"/>
          <w:highlight w:val="yellow"/>
        </w:rPr>
        <w:t xml:space="preserve"> AUGUST </w:t>
      </w:r>
      <w:r w:rsidR="00561C39" w:rsidRPr="00EB59FB">
        <w:rPr>
          <w:rFonts w:cstheme="minorHAnsi"/>
          <w:b/>
          <w:bCs/>
          <w:sz w:val="24"/>
          <w:szCs w:val="24"/>
          <w:highlight w:val="yellow"/>
        </w:rPr>
        <w:t>2026</w:t>
      </w:r>
      <w:r w:rsidR="00A447F8" w:rsidRPr="00EB59FB">
        <w:rPr>
          <w:rFonts w:cstheme="minorHAnsi"/>
          <w:b/>
          <w:bCs/>
          <w:sz w:val="24"/>
          <w:szCs w:val="24"/>
          <w:highlight w:val="yellow"/>
        </w:rPr>
        <w:t xml:space="preserve"> at</w:t>
      </w:r>
      <w:r w:rsidR="001015AD" w:rsidRPr="00EB59FB">
        <w:rPr>
          <w:rFonts w:cstheme="minorHAnsi"/>
          <w:b/>
          <w:bCs/>
          <w:sz w:val="24"/>
          <w:szCs w:val="24"/>
          <w:highlight w:val="yellow"/>
        </w:rPr>
        <w:t xml:space="preserve"> </w:t>
      </w:r>
      <w:r w:rsidR="00A447F8" w:rsidRPr="00EB59FB">
        <w:rPr>
          <w:rFonts w:cstheme="minorHAnsi"/>
          <w:b/>
          <w:bCs/>
          <w:sz w:val="24"/>
          <w:szCs w:val="24"/>
          <w:highlight w:val="yellow"/>
        </w:rPr>
        <w:t>15.00</w:t>
      </w:r>
      <w:r w:rsidR="001015AD" w:rsidRPr="00EB59FB">
        <w:rPr>
          <w:rFonts w:cstheme="minorHAnsi"/>
          <w:b/>
          <w:bCs/>
          <w:sz w:val="24"/>
          <w:szCs w:val="24"/>
          <w:highlight w:val="yellow"/>
        </w:rPr>
        <w:t>.</w:t>
      </w:r>
    </w:p>
    <w:sectPr w:rsidR="00BF2704" w:rsidRPr="001015A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Roboto">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408E5"/>
    <w:multiLevelType w:val="multilevel"/>
    <w:tmpl w:val="C166EF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2BA4B3B"/>
    <w:multiLevelType w:val="hybridMultilevel"/>
    <w:tmpl w:val="A77E36C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09BB7322"/>
    <w:multiLevelType w:val="multilevel"/>
    <w:tmpl w:val="4A90C7E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18604834"/>
    <w:multiLevelType w:val="multilevel"/>
    <w:tmpl w:val="52DE70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B58243E"/>
    <w:multiLevelType w:val="multilevel"/>
    <w:tmpl w:val="2A94E41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1BF77C68"/>
    <w:multiLevelType w:val="multilevel"/>
    <w:tmpl w:val="D472BE4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272F71E7"/>
    <w:multiLevelType w:val="hybridMultilevel"/>
    <w:tmpl w:val="0B340D48"/>
    <w:lvl w:ilvl="0" w:tplc="18090001">
      <w:start w:val="1"/>
      <w:numFmt w:val="bullet"/>
      <w:lvlText w:val=""/>
      <w:lvlJc w:val="left"/>
      <w:pPr>
        <w:ind w:left="1800" w:hanging="360"/>
      </w:pPr>
      <w:rPr>
        <w:rFonts w:ascii="Symbol" w:hAnsi="Symbol" w:hint="default"/>
      </w:rPr>
    </w:lvl>
    <w:lvl w:ilvl="1" w:tplc="18090003">
      <w:start w:val="1"/>
      <w:numFmt w:val="bullet"/>
      <w:lvlText w:val="o"/>
      <w:lvlJc w:val="left"/>
      <w:pPr>
        <w:ind w:left="2520" w:hanging="360"/>
      </w:pPr>
      <w:rPr>
        <w:rFonts w:ascii="Courier New" w:hAnsi="Courier New" w:cs="Courier New" w:hint="default"/>
      </w:rPr>
    </w:lvl>
    <w:lvl w:ilvl="2" w:tplc="18090005" w:tentative="1">
      <w:start w:val="1"/>
      <w:numFmt w:val="bullet"/>
      <w:lvlText w:val=""/>
      <w:lvlJc w:val="left"/>
      <w:pPr>
        <w:ind w:left="3240" w:hanging="360"/>
      </w:pPr>
      <w:rPr>
        <w:rFonts w:ascii="Wingdings" w:hAnsi="Wingdings" w:hint="default"/>
      </w:rPr>
    </w:lvl>
    <w:lvl w:ilvl="3" w:tplc="18090001" w:tentative="1">
      <w:start w:val="1"/>
      <w:numFmt w:val="bullet"/>
      <w:lvlText w:val=""/>
      <w:lvlJc w:val="left"/>
      <w:pPr>
        <w:ind w:left="3960" w:hanging="360"/>
      </w:pPr>
      <w:rPr>
        <w:rFonts w:ascii="Symbol" w:hAnsi="Symbol" w:hint="default"/>
      </w:rPr>
    </w:lvl>
    <w:lvl w:ilvl="4" w:tplc="18090003" w:tentative="1">
      <w:start w:val="1"/>
      <w:numFmt w:val="bullet"/>
      <w:lvlText w:val="o"/>
      <w:lvlJc w:val="left"/>
      <w:pPr>
        <w:ind w:left="4680" w:hanging="360"/>
      </w:pPr>
      <w:rPr>
        <w:rFonts w:ascii="Courier New" w:hAnsi="Courier New" w:cs="Courier New" w:hint="default"/>
      </w:rPr>
    </w:lvl>
    <w:lvl w:ilvl="5" w:tplc="18090005" w:tentative="1">
      <w:start w:val="1"/>
      <w:numFmt w:val="bullet"/>
      <w:lvlText w:val=""/>
      <w:lvlJc w:val="left"/>
      <w:pPr>
        <w:ind w:left="5400" w:hanging="360"/>
      </w:pPr>
      <w:rPr>
        <w:rFonts w:ascii="Wingdings" w:hAnsi="Wingdings" w:hint="default"/>
      </w:rPr>
    </w:lvl>
    <w:lvl w:ilvl="6" w:tplc="18090001" w:tentative="1">
      <w:start w:val="1"/>
      <w:numFmt w:val="bullet"/>
      <w:lvlText w:val=""/>
      <w:lvlJc w:val="left"/>
      <w:pPr>
        <w:ind w:left="6120" w:hanging="360"/>
      </w:pPr>
      <w:rPr>
        <w:rFonts w:ascii="Symbol" w:hAnsi="Symbol" w:hint="default"/>
      </w:rPr>
    </w:lvl>
    <w:lvl w:ilvl="7" w:tplc="18090003" w:tentative="1">
      <w:start w:val="1"/>
      <w:numFmt w:val="bullet"/>
      <w:lvlText w:val="o"/>
      <w:lvlJc w:val="left"/>
      <w:pPr>
        <w:ind w:left="6840" w:hanging="360"/>
      </w:pPr>
      <w:rPr>
        <w:rFonts w:ascii="Courier New" w:hAnsi="Courier New" w:cs="Courier New" w:hint="default"/>
      </w:rPr>
    </w:lvl>
    <w:lvl w:ilvl="8" w:tplc="18090005" w:tentative="1">
      <w:start w:val="1"/>
      <w:numFmt w:val="bullet"/>
      <w:lvlText w:val=""/>
      <w:lvlJc w:val="left"/>
      <w:pPr>
        <w:ind w:left="7560" w:hanging="360"/>
      </w:pPr>
      <w:rPr>
        <w:rFonts w:ascii="Wingdings" w:hAnsi="Wingdings" w:hint="default"/>
      </w:rPr>
    </w:lvl>
  </w:abstractNum>
  <w:abstractNum w:abstractNumId="7" w15:restartNumberingAfterBreak="0">
    <w:nsid w:val="2772719A"/>
    <w:multiLevelType w:val="hybridMultilevel"/>
    <w:tmpl w:val="F8E6123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4B412E6B"/>
    <w:multiLevelType w:val="multilevel"/>
    <w:tmpl w:val="0F9879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4E8471E0"/>
    <w:multiLevelType w:val="multilevel"/>
    <w:tmpl w:val="E926FB0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4F4849ED"/>
    <w:multiLevelType w:val="multilevel"/>
    <w:tmpl w:val="8C36629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73392000"/>
    <w:multiLevelType w:val="multilevel"/>
    <w:tmpl w:val="ADF8B5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93982751">
    <w:abstractNumId w:val="6"/>
  </w:num>
  <w:num w:numId="2" w16cid:durableId="897979645">
    <w:abstractNumId w:val="9"/>
    <w:lvlOverride w:ilvl="0">
      <w:startOverride w:val="1"/>
      <w:lvl w:ilvl="0">
        <w:start w:val="1"/>
        <w:numFmt w:val="bullet"/>
        <w:lvlText w:val=""/>
        <w:lvlJc w:val="left"/>
        <w:pPr>
          <w:tabs>
            <w:tab w:val="num" w:pos="720"/>
          </w:tabs>
          <w:ind w:left="720" w:hanging="360"/>
        </w:pPr>
        <w:rPr>
          <w:rFonts w:ascii="Symbol" w:hAnsi="Symbol" w:hint="default"/>
          <w:sz w:val="20"/>
        </w:r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3" w16cid:durableId="1787768945">
    <w:abstractNumId w:val="9"/>
    <w:lvlOverride w:ilvl="0">
      <w:startOverride w:val="1"/>
      <w:lvl w:ilvl="0">
        <w:start w:val="1"/>
        <w:numFmt w:val="bullet"/>
        <w:lvlText w:val=""/>
        <w:lvlJc w:val="left"/>
        <w:pPr>
          <w:tabs>
            <w:tab w:val="num" w:pos="720"/>
          </w:tabs>
          <w:ind w:left="720" w:hanging="360"/>
        </w:pPr>
        <w:rPr>
          <w:rFonts w:ascii="Symbol" w:hAnsi="Symbol" w:hint="default"/>
          <w:sz w:val="20"/>
        </w:r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4" w16cid:durableId="1918710470">
    <w:abstractNumId w:val="9"/>
    <w:lvlOverride w:ilvl="0">
      <w:startOverride w:val="1"/>
      <w:lvl w:ilvl="0">
        <w:start w:val="1"/>
        <w:numFmt w:val="bullet"/>
        <w:lvlText w:val=""/>
        <w:lvlJc w:val="left"/>
        <w:pPr>
          <w:tabs>
            <w:tab w:val="num" w:pos="720"/>
          </w:tabs>
          <w:ind w:left="720" w:hanging="360"/>
        </w:pPr>
        <w:rPr>
          <w:rFonts w:ascii="Symbol" w:hAnsi="Symbol" w:hint="default"/>
          <w:sz w:val="20"/>
        </w:r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5" w16cid:durableId="630794673">
    <w:abstractNumId w:val="5"/>
    <w:lvlOverride w:ilvl="0">
      <w:startOverride w:val="1"/>
      <w:lvl w:ilvl="0">
        <w:start w:val="1"/>
        <w:numFmt w:val="bullet"/>
        <w:lvlText w:val=""/>
        <w:lvlJc w:val="left"/>
        <w:pPr>
          <w:tabs>
            <w:tab w:val="num" w:pos="720"/>
          </w:tabs>
          <w:ind w:left="720" w:hanging="360"/>
        </w:pPr>
        <w:rPr>
          <w:rFonts w:ascii="Symbol" w:hAnsi="Symbol" w:hint="default"/>
          <w:sz w:val="20"/>
        </w:r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6" w16cid:durableId="224487238">
    <w:abstractNumId w:val="5"/>
    <w:lvlOverride w:ilvl="0">
      <w:startOverride w:val="1"/>
      <w:lvl w:ilvl="0">
        <w:start w:val="1"/>
        <w:numFmt w:val="bullet"/>
        <w:lvlText w:val=""/>
        <w:lvlJc w:val="left"/>
        <w:pPr>
          <w:tabs>
            <w:tab w:val="num" w:pos="720"/>
          </w:tabs>
          <w:ind w:left="720" w:hanging="360"/>
        </w:pPr>
        <w:rPr>
          <w:rFonts w:ascii="Symbol" w:hAnsi="Symbol" w:hint="default"/>
          <w:sz w:val="20"/>
        </w:r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7" w16cid:durableId="1168326540">
    <w:abstractNumId w:val="5"/>
    <w:lvlOverride w:ilvl="0">
      <w:startOverride w:val="1"/>
      <w:lvl w:ilvl="0">
        <w:start w:val="1"/>
        <w:numFmt w:val="bullet"/>
        <w:lvlText w:val=""/>
        <w:lvlJc w:val="left"/>
        <w:pPr>
          <w:tabs>
            <w:tab w:val="num" w:pos="720"/>
          </w:tabs>
          <w:ind w:left="720" w:hanging="360"/>
        </w:pPr>
        <w:rPr>
          <w:rFonts w:ascii="Symbol" w:hAnsi="Symbol" w:hint="default"/>
          <w:sz w:val="20"/>
        </w:r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8" w16cid:durableId="1064378052">
    <w:abstractNumId w:val="2"/>
    <w:lvlOverride w:ilvl="0">
      <w:startOverride w:val="1"/>
      <w:lvl w:ilvl="0">
        <w:start w:val="1"/>
        <w:numFmt w:val="bullet"/>
        <w:lvlText w:val=""/>
        <w:lvlJc w:val="left"/>
        <w:pPr>
          <w:tabs>
            <w:tab w:val="num" w:pos="720"/>
          </w:tabs>
          <w:ind w:left="720" w:hanging="360"/>
        </w:pPr>
        <w:rPr>
          <w:rFonts w:ascii="Symbol" w:hAnsi="Symbol" w:hint="default"/>
          <w:sz w:val="20"/>
        </w:r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9" w16cid:durableId="2122454471">
    <w:abstractNumId w:val="2"/>
    <w:lvlOverride w:ilvl="0">
      <w:startOverride w:val="1"/>
      <w:lvl w:ilvl="0">
        <w:start w:val="1"/>
        <w:numFmt w:val="bullet"/>
        <w:lvlText w:val=""/>
        <w:lvlJc w:val="left"/>
        <w:pPr>
          <w:tabs>
            <w:tab w:val="num" w:pos="720"/>
          </w:tabs>
          <w:ind w:left="720" w:hanging="360"/>
        </w:pPr>
        <w:rPr>
          <w:rFonts w:ascii="Symbol" w:hAnsi="Symbol" w:hint="default"/>
          <w:sz w:val="20"/>
        </w:r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10" w16cid:durableId="2056076264">
    <w:abstractNumId w:val="2"/>
    <w:lvlOverride w:ilvl="0">
      <w:startOverride w:val="1"/>
      <w:lvl w:ilvl="0">
        <w:start w:val="1"/>
        <w:numFmt w:val="bullet"/>
        <w:lvlText w:val=""/>
        <w:lvlJc w:val="left"/>
        <w:pPr>
          <w:tabs>
            <w:tab w:val="num" w:pos="720"/>
          </w:tabs>
          <w:ind w:left="720" w:hanging="360"/>
        </w:pPr>
        <w:rPr>
          <w:rFonts w:ascii="Symbol" w:hAnsi="Symbol" w:hint="default"/>
          <w:sz w:val="20"/>
        </w:r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11" w16cid:durableId="2039155032">
    <w:abstractNumId w:val="8"/>
    <w:lvlOverride w:ilvl="0">
      <w:startOverride w:val="1"/>
      <w:lvl w:ilvl="0">
        <w:start w:val="1"/>
        <w:numFmt w:val="bullet"/>
        <w:lvlText w:val=""/>
        <w:lvlJc w:val="left"/>
        <w:pPr>
          <w:tabs>
            <w:tab w:val="num" w:pos="720"/>
          </w:tabs>
          <w:ind w:left="720" w:hanging="360"/>
        </w:pPr>
        <w:rPr>
          <w:rFonts w:ascii="Symbol" w:hAnsi="Symbol" w:hint="default"/>
          <w:sz w:val="20"/>
        </w:r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12" w16cid:durableId="748309594">
    <w:abstractNumId w:val="8"/>
    <w:lvlOverride w:ilvl="0">
      <w:startOverride w:val="1"/>
      <w:lvl w:ilvl="0">
        <w:start w:val="1"/>
        <w:numFmt w:val="bullet"/>
        <w:lvlText w:val=""/>
        <w:lvlJc w:val="left"/>
        <w:pPr>
          <w:tabs>
            <w:tab w:val="num" w:pos="720"/>
          </w:tabs>
          <w:ind w:left="720" w:hanging="360"/>
        </w:pPr>
        <w:rPr>
          <w:rFonts w:ascii="Symbol" w:hAnsi="Symbol" w:hint="default"/>
          <w:sz w:val="20"/>
        </w:r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13" w16cid:durableId="1839610375">
    <w:abstractNumId w:val="8"/>
    <w:lvlOverride w:ilvl="0">
      <w:startOverride w:val="1"/>
      <w:lvl w:ilvl="0">
        <w:start w:val="1"/>
        <w:numFmt w:val="bullet"/>
        <w:lvlText w:val=""/>
        <w:lvlJc w:val="left"/>
        <w:pPr>
          <w:tabs>
            <w:tab w:val="num" w:pos="720"/>
          </w:tabs>
          <w:ind w:left="720" w:hanging="360"/>
        </w:pPr>
        <w:rPr>
          <w:rFonts w:ascii="Symbol" w:hAnsi="Symbol" w:hint="default"/>
          <w:sz w:val="20"/>
        </w:r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14" w16cid:durableId="1159342374">
    <w:abstractNumId w:val="8"/>
    <w:lvlOverride w:ilvl="0">
      <w:startOverride w:val="1"/>
      <w:lvl w:ilvl="0">
        <w:start w:val="1"/>
        <w:numFmt w:val="bullet"/>
        <w:lvlText w:val=""/>
        <w:lvlJc w:val="left"/>
        <w:pPr>
          <w:tabs>
            <w:tab w:val="num" w:pos="720"/>
          </w:tabs>
          <w:ind w:left="720" w:hanging="360"/>
        </w:pPr>
        <w:rPr>
          <w:rFonts w:ascii="Symbol" w:hAnsi="Symbol" w:hint="default"/>
          <w:sz w:val="20"/>
        </w:r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15" w16cid:durableId="197621036">
    <w:abstractNumId w:val="10"/>
    <w:lvlOverride w:ilvl="0">
      <w:startOverride w:val="1"/>
      <w:lvl w:ilvl="0">
        <w:start w:val="1"/>
        <w:numFmt w:val="bullet"/>
        <w:lvlText w:val=""/>
        <w:lvlJc w:val="left"/>
        <w:pPr>
          <w:tabs>
            <w:tab w:val="num" w:pos="720"/>
          </w:tabs>
          <w:ind w:left="720" w:hanging="360"/>
        </w:pPr>
        <w:rPr>
          <w:rFonts w:ascii="Symbol" w:hAnsi="Symbol" w:hint="default"/>
          <w:sz w:val="20"/>
        </w:r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16" w16cid:durableId="1413045004">
    <w:abstractNumId w:val="10"/>
    <w:lvlOverride w:ilvl="0">
      <w:startOverride w:val="1"/>
      <w:lvl w:ilvl="0">
        <w:start w:val="1"/>
        <w:numFmt w:val="bullet"/>
        <w:lvlText w:val=""/>
        <w:lvlJc w:val="left"/>
        <w:pPr>
          <w:tabs>
            <w:tab w:val="num" w:pos="720"/>
          </w:tabs>
          <w:ind w:left="720" w:hanging="360"/>
        </w:pPr>
        <w:rPr>
          <w:rFonts w:ascii="Symbol" w:hAnsi="Symbol" w:hint="default"/>
          <w:sz w:val="20"/>
        </w:r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17" w16cid:durableId="1001128898">
    <w:abstractNumId w:val="10"/>
    <w:lvlOverride w:ilvl="0">
      <w:startOverride w:val="1"/>
      <w:lvl w:ilvl="0">
        <w:start w:val="1"/>
        <w:numFmt w:val="bullet"/>
        <w:lvlText w:val=""/>
        <w:lvlJc w:val="left"/>
        <w:pPr>
          <w:tabs>
            <w:tab w:val="num" w:pos="720"/>
          </w:tabs>
          <w:ind w:left="720" w:hanging="360"/>
        </w:pPr>
        <w:rPr>
          <w:rFonts w:ascii="Symbol" w:hAnsi="Symbol" w:hint="default"/>
          <w:sz w:val="20"/>
        </w:r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18" w16cid:durableId="444887480">
    <w:abstractNumId w:val="1"/>
  </w:num>
  <w:num w:numId="19" w16cid:durableId="2016415130">
    <w:abstractNumId w:val="4"/>
    <w:lvlOverride w:ilvl="0">
      <w:startOverride w:val="1"/>
      <w:lvl w:ilvl="0">
        <w:start w:val="1"/>
        <w:numFmt w:val="bullet"/>
        <w:lvlText w:val=""/>
        <w:lvlJc w:val="left"/>
        <w:pPr>
          <w:tabs>
            <w:tab w:val="num" w:pos="720"/>
          </w:tabs>
          <w:ind w:left="720" w:hanging="360"/>
        </w:pPr>
        <w:rPr>
          <w:rFonts w:ascii="Symbol" w:hAnsi="Symbol" w:hint="default"/>
          <w:sz w:val="20"/>
        </w:r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20" w16cid:durableId="24140945">
    <w:abstractNumId w:val="4"/>
    <w:lvlOverride w:ilvl="0">
      <w:startOverride w:val="1"/>
      <w:lvl w:ilvl="0">
        <w:start w:val="1"/>
        <w:numFmt w:val="bullet"/>
        <w:lvlText w:val=""/>
        <w:lvlJc w:val="left"/>
        <w:pPr>
          <w:tabs>
            <w:tab w:val="num" w:pos="720"/>
          </w:tabs>
          <w:ind w:left="720" w:hanging="360"/>
        </w:pPr>
        <w:rPr>
          <w:rFonts w:ascii="Symbol" w:hAnsi="Symbol" w:hint="default"/>
          <w:sz w:val="20"/>
        </w:r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21" w16cid:durableId="1002900003">
    <w:abstractNumId w:val="4"/>
    <w:lvlOverride w:ilvl="0">
      <w:startOverride w:val="1"/>
      <w:lvl w:ilvl="0">
        <w:start w:val="1"/>
        <w:numFmt w:val="bullet"/>
        <w:lvlText w:val=""/>
        <w:lvlJc w:val="left"/>
        <w:pPr>
          <w:tabs>
            <w:tab w:val="num" w:pos="720"/>
          </w:tabs>
          <w:ind w:left="720" w:hanging="360"/>
        </w:pPr>
        <w:rPr>
          <w:rFonts w:ascii="Symbol" w:hAnsi="Symbol" w:hint="default"/>
          <w:sz w:val="20"/>
        </w:r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22" w16cid:durableId="266428788">
    <w:abstractNumId w:val="4"/>
    <w:lvlOverride w:ilvl="0">
      <w:startOverride w:val="1"/>
      <w:lvl w:ilvl="0">
        <w:start w:val="1"/>
        <w:numFmt w:val="bullet"/>
        <w:lvlText w:val=""/>
        <w:lvlJc w:val="left"/>
        <w:pPr>
          <w:tabs>
            <w:tab w:val="num" w:pos="720"/>
          </w:tabs>
          <w:ind w:left="720" w:hanging="360"/>
        </w:pPr>
        <w:rPr>
          <w:rFonts w:ascii="Symbol" w:hAnsi="Symbol" w:hint="default"/>
          <w:sz w:val="20"/>
        </w:r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23" w16cid:durableId="1304240496">
    <w:abstractNumId w:val="0"/>
    <w:lvlOverride w:ilvl="0">
      <w:lvl w:ilvl="0">
        <w:numFmt w:val="bullet"/>
        <w:lvlText w:val=""/>
        <w:lvlJc w:val="left"/>
        <w:pPr>
          <w:tabs>
            <w:tab w:val="num" w:pos="720"/>
          </w:tabs>
          <w:ind w:left="720" w:hanging="360"/>
        </w:pPr>
        <w:rPr>
          <w:rFonts w:ascii="Symbol" w:hAnsi="Symbol" w:hint="default"/>
          <w:sz w:val="20"/>
        </w:rPr>
      </w:lvl>
    </w:lvlOverride>
  </w:num>
  <w:num w:numId="24" w16cid:durableId="883911387">
    <w:abstractNumId w:val="0"/>
    <w:lvlOverride w:ilvl="0">
      <w:lvl w:ilvl="0">
        <w:numFmt w:val="bullet"/>
        <w:lvlText w:val=""/>
        <w:lvlJc w:val="left"/>
        <w:pPr>
          <w:tabs>
            <w:tab w:val="num" w:pos="720"/>
          </w:tabs>
          <w:ind w:left="720" w:hanging="360"/>
        </w:pPr>
        <w:rPr>
          <w:rFonts w:ascii="Symbol" w:hAnsi="Symbol" w:hint="default"/>
          <w:sz w:val="20"/>
        </w:rPr>
      </w:lvl>
    </w:lvlOverride>
  </w:num>
  <w:num w:numId="25" w16cid:durableId="981543655">
    <w:abstractNumId w:val="0"/>
    <w:lvlOverride w:ilvl="0">
      <w:lvl w:ilvl="0">
        <w:numFmt w:val="bullet"/>
        <w:lvlText w:val=""/>
        <w:lvlJc w:val="left"/>
        <w:pPr>
          <w:tabs>
            <w:tab w:val="num" w:pos="720"/>
          </w:tabs>
          <w:ind w:left="720" w:hanging="360"/>
        </w:pPr>
        <w:rPr>
          <w:rFonts w:ascii="Symbol" w:hAnsi="Symbol" w:hint="default"/>
          <w:sz w:val="20"/>
        </w:rPr>
      </w:lvl>
    </w:lvlOverride>
  </w:num>
  <w:num w:numId="26" w16cid:durableId="197670471">
    <w:abstractNumId w:val="3"/>
    <w:lvlOverride w:ilvl="0">
      <w:lvl w:ilvl="0">
        <w:numFmt w:val="bullet"/>
        <w:lvlText w:val=""/>
        <w:lvlJc w:val="left"/>
        <w:pPr>
          <w:tabs>
            <w:tab w:val="num" w:pos="720"/>
          </w:tabs>
          <w:ind w:left="720" w:hanging="360"/>
        </w:pPr>
        <w:rPr>
          <w:rFonts w:ascii="Symbol" w:hAnsi="Symbol" w:hint="default"/>
          <w:sz w:val="20"/>
        </w:rPr>
      </w:lvl>
    </w:lvlOverride>
  </w:num>
  <w:num w:numId="27" w16cid:durableId="1100103241">
    <w:abstractNumId w:val="3"/>
    <w:lvlOverride w:ilvl="0">
      <w:lvl w:ilvl="0">
        <w:numFmt w:val="bullet"/>
        <w:lvlText w:val=""/>
        <w:lvlJc w:val="left"/>
        <w:pPr>
          <w:tabs>
            <w:tab w:val="num" w:pos="720"/>
          </w:tabs>
          <w:ind w:left="720" w:hanging="360"/>
        </w:pPr>
        <w:rPr>
          <w:rFonts w:ascii="Symbol" w:hAnsi="Symbol" w:hint="default"/>
          <w:sz w:val="20"/>
        </w:rPr>
      </w:lvl>
    </w:lvlOverride>
  </w:num>
  <w:num w:numId="28" w16cid:durableId="935289761">
    <w:abstractNumId w:val="3"/>
    <w:lvlOverride w:ilvl="0">
      <w:lvl w:ilvl="0">
        <w:numFmt w:val="bullet"/>
        <w:lvlText w:val=""/>
        <w:lvlJc w:val="left"/>
        <w:pPr>
          <w:tabs>
            <w:tab w:val="num" w:pos="720"/>
          </w:tabs>
          <w:ind w:left="720" w:hanging="360"/>
        </w:pPr>
        <w:rPr>
          <w:rFonts w:ascii="Symbol" w:hAnsi="Symbol" w:hint="default"/>
          <w:sz w:val="20"/>
        </w:rPr>
      </w:lvl>
    </w:lvlOverride>
  </w:num>
  <w:num w:numId="29" w16cid:durableId="28263540">
    <w:abstractNumId w:val="11"/>
    <w:lvlOverride w:ilvl="0">
      <w:lvl w:ilvl="0">
        <w:numFmt w:val="bullet"/>
        <w:lvlText w:val=""/>
        <w:lvlJc w:val="left"/>
        <w:pPr>
          <w:tabs>
            <w:tab w:val="num" w:pos="720"/>
          </w:tabs>
          <w:ind w:left="720" w:hanging="360"/>
        </w:pPr>
        <w:rPr>
          <w:rFonts w:ascii="Symbol" w:hAnsi="Symbol" w:hint="default"/>
          <w:sz w:val="20"/>
        </w:rPr>
      </w:lvl>
    </w:lvlOverride>
  </w:num>
  <w:num w:numId="30" w16cid:durableId="1586838225">
    <w:abstractNumId w:val="7"/>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50CF"/>
    <w:rsid w:val="000056FF"/>
    <w:rsid w:val="000122A4"/>
    <w:rsid w:val="00015615"/>
    <w:rsid w:val="00087F99"/>
    <w:rsid w:val="0009477C"/>
    <w:rsid w:val="000950CF"/>
    <w:rsid w:val="000F1C87"/>
    <w:rsid w:val="001015AD"/>
    <w:rsid w:val="0014625D"/>
    <w:rsid w:val="001C0B59"/>
    <w:rsid w:val="002637A2"/>
    <w:rsid w:val="00297997"/>
    <w:rsid w:val="002D6F6B"/>
    <w:rsid w:val="003409B2"/>
    <w:rsid w:val="00371477"/>
    <w:rsid w:val="003B13F3"/>
    <w:rsid w:val="0048501D"/>
    <w:rsid w:val="004C0E63"/>
    <w:rsid w:val="00516A53"/>
    <w:rsid w:val="00535BBA"/>
    <w:rsid w:val="00561C39"/>
    <w:rsid w:val="00591CC5"/>
    <w:rsid w:val="005A4ACB"/>
    <w:rsid w:val="005B2D07"/>
    <w:rsid w:val="0060408C"/>
    <w:rsid w:val="006236D3"/>
    <w:rsid w:val="0068070E"/>
    <w:rsid w:val="00685F28"/>
    <w:rsid w:val="00694CA2"/>
    <w:rsid w:val="006E100B"/>
    <w:rsid w:val="007605FF"/>
    <w:rsid w:val="00762632"/>
    <w:rsid w:val="007E25D2"/>
    <w:rsid w:val="0080060D"/>
    <w:rsid w:val="00807CE2"/>
    <w:rsid w:val="008118E6"/>
    <w:rsid w:val="008E7F16"/>
    <w:rsid w:val="00A02B66"/>
    <w:rsid w:val="00A11584"/>
    <w:rsid w:val="00A352DE"/>
    <w:rsid w:val="00A43EB9"/>
    <w:rsid w:val="00A447F8"/>
    <w:rsid w:val="00A61B8A"/>
    <w:rsid w:val="00AD177C"/>
    <w:rsid w:val="00B20A90"/>
    <w:rsid w:val="00B23A6B"/>
    <w:rsid w:val="00B754D9"/>
    <w:rsid w:val="00BF2704"/>
    <w:rsid w:val="00C43FAA"/>
    <w:rsid w:val="00C92791"/>
    <w:rsid w:val="00C93373"/>
    <w:rsid w:val="00CC691B"/>
    <w:rsid w:val="00CF3C7E"/>
    <w:rsid w:val="00D5478E"/>
    <w:rsid w:val="00D83ECB"/>
    <w:rsid w:val="00DB4590"/>
    <w:rsid w:val="00DB5ADF"/>
    <w:rsid w:val="00DB7463"/>
    <w:rsid w:val="00EA0756"/>
    <w:rsid w:val="00EA783A"/>
    <w:rsid w:val="00EB59FB"/>
    <w:rsid w:val="00ED7405"/>
    <w:rsid w:val="00EF107F"/>
    <w:rsid w:val="00F131AB"/>
    <w:rsid w:val="00F30170"/>
    <w:rsid w:val="00F35F9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D7091E"/>
  <w15:chartTrackingRefBased/>
  <w15:docId w15:val="{AEC113FE-B6DA-40B3-9234-918FEC1795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Subtitle Cover Page,Paragraph 1,Equipment,Figure_name,Numbered Indented Text,List Paragraph Char Char Char,List Paragraph Char Char,List Paragraph1,RFP SUB Points,Use Case List Paragraph,b1,Bullet for no #'s,Body Bullet,igunore"/>
    <w:basedOn w:val="Normal"/>
    <w:link w:val="ListParagraphChar"/>
    <w:uiPriority w:val="34"/>
    <w:qFormat/>
    <w:rsid w:val="0060408C"/>
    <w:pPr>
      <w:ind w:left="720"/>
      <w:contextualSpacing/>
    </w:pPr>
  </w:style>
  <w:style w:type="table" w:styleId="TableGrid">
    <w:name w:val="Table Grid"/>
    <w:basedOn w:val="TableNormal"/>
    <w:uiPriority w:val="59"/>
    <w:rsid w:val="00087F99"/>
    <w:pPr>
      <w:spacing w:after="0" w:line="240" w:lineRule="auto"/>
    </w:pPr>
    <w:rPr>
      <w:kern w:val="0"/>
      <w:lang w:val="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Subtitle Cover Page Char,Paragraph 1 Char,Equipment Char,Figure_name Char,Numbered Indented Text Char,List Paragraph Char Char Char Char,List Paragraph Char Char Char1,List Paragraph1 Char,RFP SUB Points Char,b1 Char,Body Bullet Char"/>
    <w:basedOn w:val="DefaultParagraphFont"/>
    <w:link w:val="ListParagraph"/>
    <w:uiPriority w:val="34"/>
    <w:qFormat/>
    <w:rsid w:val="00C93373"/>
  </w:style>
  <w:style w:type="paragraph" w:styleId="NormalWeb">
    <w:name w:val="Normal (Web)"/>
    <w:basedOn w:val="Normal"/>
    <w:uiPriority w:val="99"/>
    <w:semiHidden/>
    <w:unhideWhenUsed/>
    <w:rsid w:val="00015615"/>
    <w:pPr>
      <w:spacing w:before="100" w:beforeAutospacing="1" w:after="100" w:afterAutospacing="1" w:line="240" w:lineRule="auto"/>
    </w:pPr>
    <w:rPr>
      <w:rFonts w:ascii="Times New Roman" w:eastAsia="Times New Roman" w:hAnsi="Times New Roman" w:cs="Times New Roman"/>
      <w:kern w:val="0"/>
      <w:sz w:val="24"/>
      <w:szCs w:val="24"/>
      <w:lang w:val="en-IE" w:eastAsia="en-IE"/>
      <w14:ligatures w14:val="none"/>
    </w:rPr>
  </w:style>
  <w:style w:type="character" w:styleId="Strong">
    <w:name w:val="Strong"/>
    <w:basedOn w:val="DefaultParagraphFont"/>
    <w:uiPriority w:val="22"/>
    <w:qFormat/>
    <w:rsid w:val="0001561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6996294">
      <w:bodyDiv w:val="1"/>
      <w:marLeft w:val="0"/>
      <w:marRight w:val="0"/>
      <w:marTop w:val="0"/>
      <w:marBottom w:val="0"/>
      <w:divBdr>
        <w:top w:val="none" w:sz="0" w:space="0" w:color="auto"/>
        <w:left w:val="none" w:sz="0" w:space="0" w:color="auto"/>
        <w:bottom w:val="none" w:sz="0" w:space="0" w:color="auto"/>
        <w:right w:val="none" w:sz="0" w:space="0" w:color="auto"/>
      </w:divBdr>
    </w:div>
    <w:div w:id="567306915">
      <w:bodyDiv w:val="1"/>
      <w:marLeft w:val="0"/>
      <w:marRight w:val="0"/>
      <w:marTop w:val="0"/>
      <w:marBottom w:val="0"/>
      <w:divBdr>
        <w:top w:val="none" w:sz="0" w:space="0" w:color="auto"/>
        <w:left w:val="none" w:sz="0" w:space="0" w:color="auto"/>
        <w:bottom w:val="none" w:sz="0" w:space="0" w:color="auto"/>
        <w:right w:val="none" w:sz="0" w:space="0" w:color="auto"/>
      </w:divBdr>
    </w:div>
    <w:div w:id="757949090">
      <w:bodyDiv w:val="1"/>
      <w:marLeft w:val="0"/>
      <w:marRight w:val="0"/>
      <w:marTop w:val="0"/>
      <w:marBottom w:val="0"/>
      <w:divBdr>
        <w:top w:val="none" w:sz="0" w:space="0" w:color="auto"/>
        <w:left w:val="none" w:sz="0" w:space="0" w:color="auto"/>
        <w:bottom w:val="none" w:sz="0" w:space="0" w:color="auto"/>
        <w:right w:val="none" w:sz="0" w:space="0" w:color="auto"/>
      </w:divBdr>
    </w:div>
    <w:div w:id="831990534">
      <w:bodyDiv w:val="1"/>
      <w:marLeft w:val="0"/>
      <w:marRight w:val="0"/>
      <w:marTop w:val="0"/>
      <w:marBottom w:val="0"/>
      <w:divBdr>
        <w:top w:val="none" w:sz="0" w:space="0" w:color="auto"/>
        <w:left w:val="none" w:sz="0" w:space="0" w:color="auto"/>
        <w:bottom w:val="none" w:sz="0" w:space="0" w:color="auto"/>
        <w:right w:val="none" w:sz="0" w:space="0" w:color="auto"/>
      </w:divBdr>
    </w:div>
    <w:div w:id="981270588">
      <w:bodyDiv w:val="1"/>
      <w:marLeft w:val="0"/>
      <w:marRight w:val="0"/>
      <w:marTop w:val="0"/>
      <w:marBottom w:val="0"/>
      <w:divBdr>
        <w:top w:val="none" w:sz="0" w:space="0" w:color="auto"/>
        <w:left w:val="none" w:sz="0" w:space="0" w:color="auto"/>
        <w:bottom w:val="none" w:sz="0" w:space="0" w:color="auto"/>
        <w:right w:val="none" w:sz="0" w:space="0" w:color="auto"/>
      </w:divBdr>
    </w:div>
    <w:div w:id="1401948658">
      <w:bodyDiv w:val="1"/>
      <w:marLeft w:val="0"/>
      <w:marRight w:val="0"/>
      <w:marTop w:val="0"/>
      <w:marBottom w:val="0"/>
      <w:divBdr>
        <w:top w:val="none" w:sz="0" w:space="0" w:color="auto"/>
        <w:left w:val="none" w:sz="0" w:space="0" w:color="auto"/>
        <w:bottom w:val="none" w:sz="0" w:space="0" w:color="auto"/>
        <w:right w:val="none" w:sz="0" w:space="0" w:color="auto"/>
      </w:divBdr>
    </w:div>
    <w:div w:id="1421874799">
      <w:bodyDiv w:val="1"/>
      <w:marLeft w:val="0"/>
      <w:marRight w:val="0"/>
      <w:marTop w:val="0"/>
      <w:marBottom w:val="0"/>
      <w:divBdr>
        <w:top w:val="none" w:sz="0" w:space="0" w:color="auto"/>
        <w:left w:val="none" w:sz="0" w:space="0" w:color="auto"/>
        <w:bottom w:val="none" w:sz="0" w:space="0" w:color="auto"/>
        <w:right w:val="none" w:sz="0" w:space="0" w:color="auto"/>
      </w:divBdr>
    </w:div>
    <w:div w:id="1481188195">
      <w:bodyDiv w:val="1"/>
      <w:marLeft w:val="0"/>
      <w:marRight w:val="0"/>
      <w:marTop w:val="0"/>
      <w:marBottom w:val="0"/>
      <w:divBdr>
        <w:top w:val="none" w:sz="0" w:space="0" w:color="auto"/>
        <w:left w:val="none" w:sz="0" w:space="0" w:color="auto"/>
        <w:bottom w:val="none" w:sz="0" w:space="0" w:color="auto"/>
        <w:right w:val="none" w:sz="0" w:space="0" w:color="auto"/>
      </w:divBdr>
    </w:div>
    <w:div w:id="1521773088">
      <w:bodyDiv w:val="1"/>
      <w:marLeft w:val="0"/>
      <w:marRight w:val="0"/>
      <w:marTop w:val="0"/>
      <w:marBottom w:val="0"/>
      <w:divBdr>
        <w:top w:val="none" w:sz="0" w:space="0" w:color="auto"/>
        <w:left w:val="none" w:sz="0" w:space="0" w:color="auto"/>
        <w:bottom w:val="none" w:sz="0" w:space="0" w:color="auto"/>
        <w:right w:val="none" w:sz="0" w:space="0" w:color="auto"/>
      </w:divBdr>
    </w:div>
    <w:div w:id="1699503392">
      <w:bodyDiv w:val="1"/>
      <w:marLeft w:val="0"/>
      <w:marRight w:val="0"/>
      <w:marTop w:val="0"/>
      <w:marBottom w:val="0"/>
      <w:divBdr>
        <w:top w:val="none" w:sz="0" w:space="0" w:color="auto"/>
        <w:left w:val="none" w:sz="0" w:space="0" w:color="auto"/>
        <w:bottom w:val="none" w:sz="0" w:space="0" w:color="auto"/>
        <w:right w:val="none" w:sz="0" w:space="0" w:color="auto"/>
      </w:divBdr>
    </w:div>
    <w:div w:id="1867793565">
      <w:bodyDiv w:val="1"/>
      <w:marLeft w:val="0"/>
      <w:marRight w:val="0"/>
      <w:marTop w:val="0"/>
      <w:marBottom w:val="0"/>
      <w:divBdr>
        <w:top w:val="none" w:sz="0" w:space="0" w:color="auto"/>
        <w:left w:val="none" w:sz="0" w:space="0" w:color="auto"/>
        <w:bottom w:val="none" w:sz="0" w:space="0" w:color="auto"/>
        <w:right w:val="none" w:sz="0" w:space="0" w:color="auto"/>
      </w:divBdr>
    </w:div>
    <w:div w:id="1931692347">
      <w:bodyDiv w:val="1"/>
      <w:marLeft w:val="0"/>
      <w:marRight w:val="0"/>
      <w:marTop w:val="0"/>
      <w:marBottom w:val="0"/>
      <w:divBdr>
        <w:top w:val="none" w:sz="0" w:space="0" w:color="auto"/>
        <w:left w:val="none" w:sz="0" w:space="0" w:color="auto"/>
        <w:bottom w:val="none" w:sz="0" w:space="0" w:color="auto"/>
        <w:right w:val="none" w:sz="0" w:space="0" w:color="auto"/>
      </w:divBdr>
    </w:div>
    <w:div w:id="2081976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340</Words>
  <Characters>1941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Kathy Healy</dc:creator>
  <cp:keywords/>
  <dc:description/>
  <cp:lastModifiedBy>Sarah Barthel</cp:lastModifiedBy>
  <cp:revision>3</cp:revision>
  <cp:lastPrinted>2023-11-20T15:00:00Z</cp:lastPrinted>
  <dcterms:created xsi:type="dcterms:W3CDTF">2026-08-11T09:07:00Z</dcterms:created>
  <dcterms:modified xsi:type="dcterms:W3CDTF">2026-08-11T09:15:00Z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bd80219a-7107-4828-bed5-83f94e427fac</vt:lpwstr>
  </property>
</Properties>
</file>