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CBA92" w14:textId="772E5E55" w:rsidR="00710C01" w:rsidRPr="00C40B7F" w:rsidRDefault="00710C01">
      <w:pPr>
        <w:rPr>
          <w:rFonts w:ascii="Times New Roman" w:hAnsi="Times New Roman" w:cs="Times New Roman"/>
        </w:rPr>
      </w:pPr>
    </w:p>
    <w:p w14:paraId="31E62E67" w14:textId="77777777" w:rsidR="00710C01" w:rsidRPr="00C40B7F" w:rsidRDefault="00710C01" w:rsidP="00E34739">
      <w:pPr>
        <w:jc w:val="center"/>
        <w:rPr>
          <w:rFonts w:ascii="Times New Roman" w:hAnsi="Times New Roman" w:cs="Times New Roman"/>
          <w:b/>
          <w:bCs/>
          <w:sz w:val="20"/>
          <w:szCs w:val="20"/>
          <w:lang w:val="en-US"/>
        </w:rPr>
      </w:pPr>
      <w:r w:rsidRPr="00C40B7F">
        <w:rPr>
          <w:rFonts w:ascii="Times New Roman" w:hAnsi="Times New Roman" w:cs="Times New Roman"/>
          <w:b/>
          <w:noProof/>
          <w:sz w:val="20"/>
          <w:szCs w:val="20"/>
          <w:lang w:val="en-IE" w:eastAsia="en-IE"/>
        </w:rPr>
        <w:drawing>
          <wp:inline distT="0" distB="0" distL="0" distR="0" wp14:anchorId="77A005C9" wp14:editId="510AE73B">
            <wp:extent cx="3362325" cy="165735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2325" cy="1657350"/>
                    </a:xfrm>
                    <a:prstGeom prst="rect">
                      <a:avLst/>
                    </a:prstGeom>
                    <a:noFill/>
                    <a:ln>
                      <a:noFill/>
                    </a:ln>
                  </pic:spPr>
                </pic:pic>
              </a:graphicData>
            </a:graphic>
          </wp:inline>
        </w:drawing>
      </w:r>
    </w:p>
    <w:p w14:paraId="014617CA" w14:textId="040BCFFD" w:rsidR="00F42A6F" w:rsidRPr="00F42A6F" w:rsidRDefault="00AD6215" w:rsidP="00F42A6F">
      <w:pPr>
        <w:rPr>
          <w:rFonts w:ascii="Times New Roman" w:hAnsi="Times New Roman" w:cs="Times New Roman"/>
          <w:b/>
          <w:bCs/>
          <w:sz w:val="24"/>
          <w:szCs w:val="24"/>
        </w:rPr>
      </w:pPr>
      <w:r w:rsidRPr="00F42A6F">
        <w:rPr>
          <w:rFonts w:ascii="Times New Roman" w:hAnsi="Times New Roman" w:cs="Times New Roman"/>
          <w:b/>
          <w:bCs/>
          <w:sz w:val="24"/>
          <w:szCs w:val="24"/>
        </w:rPr>
        <w:t xml:space="preserve">Open Competition for the </w:t>
      </w:r>
      <w:r w:rsidR="00F42A6F" w:rsidRPr="00F42A6F">
        <w:rPr>
          <w:rFonts w:ascii="Times New Roman" w:hAnsi="Times New Roman" w:cs="Times New Roman"/>
          <w:b/>
          <w:bCs/>
          <w:sz w:val="24"/>
          <w:szCs w:val="24"/>
        </w:rPr>
        <w:t>provision of  South</w:t>
      </w:r>
      <w:r w:rsidR="009E4F34">
        <w:rPr>
          <w:rFonts w:ascii="Times New Roman" w:hAnsi="Times New Roman" w:cs="Times New Roman"/>
          <w:b/>
          <w:bCs/>
          <w:sz w:val="24"/>
          <w:szCs w:val="24"/>
        </w:rPr>
        <w:t xml:space="preserve"> East</w:t>
      </w:r>
      <w:r w:rsidR="00F42A6F" w:rsidRPr="00F42A6F">
        <w:rPr>
          <w:rFonts w:ascii="Times New Roman" w:hAnsi="Times New Roman" w:cs="Times New Roman"/>
          <w:b/>
          <w:bCs/>
          <w:sz w:val="24"/>
          <w:szCs w:val="24"/>
        </w:rPr>
        <w:t xml:space="preserve"> Asia Representative Office for </w:t>
      </w:r>
      <w:r w:rsidR="00B322C5">
        <w:rPr>
          <w:rFonts w:ascii="Times New Roman" w:hAnsi="Times New Roman" w:cs="Times New Roman"/>
          <w:b/>
          <w:bCs/>
          <w:sz w:val="24"/>
          <w:szCs w:val="24"/>
        </w:rPr>
        <w:t>I</w:t>
      </w:r>
      <w:r w:rsidR="00F42A6F" w:rsidRPr="00F42A6F">
        <w:rPr>
          <w:rFonts w:ascii="Times New Roman" w:hAnsi="Times New Roman" w:cs="Times New Roman"/>
          <w:b/>
          <w:bCs/>
          <w:sz w:val="24"/>
          <w:szCs w:val="24"/>
        </w:rPr>
        <w:t xml:space="preserve">nternational Office Maynooth University </w:t>
      </w:r>
    </w:p>
    <w:p w14:paraId="241DD5BF" w14:textId="790B3E5A" w:rsidR="00AD6215" w:rsidRPr="00C40B7F" w:rsidRDefault="00AD6215" w:rsidP="00AD6215">
      <w:pPr>
        <w:jc w:val="center"/>
        <w:rPr>
          <w:rFonts w:ascii="Times New Roman" w:hAnsi="Times New Roman" w:cs="Times New Roman"/>
          <w:b/>
          <w:bCs/>
          <w:color w:val="1F3864" w:themeColor="accent1" w:themeShade="80"/>
          <w:sz w:val="24"/>
          <w:szCs w:val="20"/>
        </w:rPr>
      </w:pPr>
    </w:p>
    <w:p w14:paraId="6F56FC4D" w14:textId="77777777" w:rsidR="00BD7E1C" w:rsidRPr="00C40B7F" w:rsidRDefault="00BD7E1C" w:rsidP="00946CCB">
      <w:pPr>
        <w:jc w:val="center"/>
        <w:rPr>
          <w:rFonts w:ascii="Times New Roman" w:hAnsi="Times New Roman" w:cs="Times New Roman"/>
          <w:b/>
          <w:bCs/>
          <w:color w:val="1F3864" w:themeColor="accent1" w:themeShade="80"/>
          <w:sz w:val="24"/>
          <w:szCs w:val="20"/>
        </w:rPr>
      </w:pPr>
    </w:p>
    <w:p w14:paraId="3DCED9BC" w14:textId="77777777" w:rsidR="00BD7E1C" w:rsidRPr="00C40B7F" w:rsidRDefault="00BD7E1C" w:rsidP="00946CCB">
      <w:pPr>
        <w:jc w:val="center"/>
        <w:rPr>
          <w:rFonts w:ascii="Times New Roman" w:hAnsi="Times New Roman" w:cs="Times New Roman"/>
          <w:b/>
          <w:bCs/>
          <w:color w:val="1F3864" w:themeColor="accent1" w:themeShade="80"/>
          <w:sz w:val="24"/>
          <w:szCs w:val="20"/>
        </w:rPr>
      </w:pPr>
    </w:p>
    <w:p w14:paraId="2F360B5C" w14:textId="02CB62E5" w:rsidR="00710C01" w:rsidRPr="00C40B7F" w:rsidRDefault="00710C01" w:rsidP="00E34739">
      <w:pPr>
        <w:rPr>
          <w:rFonts w:ascii="Times New Roman" w:hAnsi="Times New Roman" w:cs="Times New Roman"/>
          <w:b/>
          <w:bCs/>
          <w:color w:val="1F3864" w:themeColor="accent1" w:themeShade="80"/>
          <w:sz w:val="28"/>
          <w:lang w:val="en-US"/>
        </w:rPr>
      </w:pPr>
      <w:r w:rsidRPr="00C40B7F">
        <w:rPr>
          <w:rFonts w:ascii="Times New Roman" w:hAnsi="Times New Roman" w:cs="Times New Roman"/>
          <w:b/>
          <w:bCs/>
          <w:color w:val="1F3864" w:themeColor="accent1" w:themeShade="80"/>
          <w:sz w:val="28"/>
        </w:rPr>
        <w:t>Request for Tenders</w:t>
      </w:r>
      <w:r w:rsidR="008A6C34" w:rsidRPr="00C40B7F">
        <w:rPr>
          <w:rFonts w:ascii="Times New Roman" w:hAnsi="Times New Roman" w:cs="Times New Roman"/>
          <w:b/>
          <w:bCs/>
          <w:color w:val="1F3864" w:themeColor="accent1" w:themeShade="80"/>
          <w:sz w:val="28"/>
        </w:rPr>
        <w:t xml:space="preserve"> RFT</w:t>
      </w:r>
    </w:p>
    <w:p w14:paraId="475E8497" w14:textId="77777777" w:rsidR="00710C01" w:rsidRPr="00C40B7F" w:rsidRDefault="00710C01" w:rsidP="00E34739">
      <w:pPr>
        <w:rPr>
          <w:rFonts w:ascii="Times New Roman" w:hAnsi="Times New Roman" w:cs="Times New Roman"/>
          <w:b/>
          <w:bCs/>
          <w:color w:val="1F3864" w:themeColor="accent1" w:themeShade="80"/>
          <w:sz w:val="24"/>
          <w:szCs w:val="20"/>
        </w:rPr>
      </w:pPr>
    </w:p>
    <w:p w14:paraId="1011693A" w14:textId="77777777" w:rsidR="00710C01" w:rsidRPr="00C40B7F" w:rsidRDefault="00710C01" w:rsidP="00E34739">
      <w:pPr>
        <w:rPr>
          <w:rFonts w:ascii="Times New Roman" w:hAnsi="Times New Roman" w:cs="Times New Roman"/>
          <w:b/>
          <w:bCs/>
          <w:color w:val="1F3864" w:themeColor="accent1" w:themeShade="80"/>
          <w:sz w:val="24"/>
          <w:szCs w:val="20"/>
        </w:rPr>
      </w:pPr>
    </w:p>
    <w:p w14:paraId="06FE9DC8" w14:textId="77777777" w:rsidR="00710C01" w:rsidRPr="00C40B7F" w:rsidRDefault="00710C01" w:rsidP="00E34739">
      <w:pPr>
        <w:rPr>
          <w:rFonts w:ascii="Times New Roman" w:hAnsi="Times New Roman" w:cs="Times New Roman"/>
          <w:b/>
          <w:bCs/>
          <w:color w:val="1F3864" w:themeColor="accent1" w:themeShade="80"/>
          <w:sz w:val="24"/>
          <w:szCs w:val="20"/>
        </w:rPr>
      </w:pPr>
    </w:p>
    <w:p w14:paraId="70F7AE9C" w14:textId="77777777" w:rsidR="00710C01" w:rsidRPr="00C40B7F" w:rsidRDefault="00710C01" w:rsidP="00E34739">
      <w:pPr>
        <w:rPr>
          <w:rFonts w:ascii="Times New Roman" w:hAnsi="Times New Roman" w:cs="Times New Roman"/>
          <w:b/>
          <w:bCs/>
          <w:color w:val="1F3864" w:themeColor="accent1" w:themeShade="80"/>
          <w:sz w:val="24"/>
          <w:szCs w:val="20"/>
        </w:rPr>
      </w:pPr>
    </w:p>
    <w:p w14:paraId="68F29646" w14:textId="77777777" w:rsidR="00710C01" w:rsidRPr="00C40B7F" w:rsidRDefault="00710C01" w:rsidP="00E34739">
      <w:pPr>
        <w:rPr>
          <w:rFonts w:ascii="Times New Roman" w:hAnsi="Times New Roman" w:cs="Times New Roman"/>
          <w:b/>
          <w:bCs/>
          <w:color w:val="1F3864" w:themeColor="accent1" w:themeShade="80"/>
          <w:sz w:val="24"/>
          <w:szCs w:val="20"/>
        </w:rPr>
      </w:pPr>
    </w:p>
    <w:p w14:paraId="3D7BE228" w14:textId="77777777" w:rsidR="00710C01" w:rsidRPr="00C40B7F" w:rsidRDefault="00710C01" w:rsidP="00E34739">
      <w:pPr>
        <w:rPr>
          <w:rFonts w:ascii="Times New Roman" w:hAnsi="Times New Roman" w:cs="Times New Roman"/>
          <w:b/>
          <w:bCs/>
          <w:color w:val="1F3864" w:themeColor="accent1" w:themeShade="80"/>
          <w:sz w:val="24"/>
          <w:szCs w:val="20"/>
        </w:rPr>
      </w:pPr>
    </w:p>
    <w:p w14:paraId="549FF37E" w14:textId="77777777" w:rsidR="00710C01" w:rsidRPr="00C40B7F" w:rsidRDefault="00710C01" w:rsidP="00E34739">
      <w:pPr>
        <w:rPr>
          <w:rFonts w:ascii="Times New Roman" w:hAnsi="Times New Roman" w:cs="Times New Roman"/>
          <w:b/>
          <w:bCs/>
          <w:color w:val="1F3864" w:themeColor="accent1" w:themeShade="80"/>
          <w:sz w:val="24"/>
          <w:szCs w:val="20"/>
        </w:rPr>
      </w:pPr>
    </w:p>
    <w:p w14:paraId="174D163F" w14:textId="77777777" w:rsidR="00710C01" w:rsidRPr="00C40B7F" w:rsidRDefault="00710C01" w:rsidP="00E34739">
      <w:pPr>
        <w:rPr>
          <w:rFonts w:ascii="Times New Roman" w:hAnsi="Times New Roman" w:cs="Times New Roman"/>
          <w:b/>
          <w:bCs/>
          <w:color w:val="1F3864" w:themeColor="accent1" w:themeShade="80"/>
          <w:sz w:val="24"/>
          <w:szCs w:val="20"/>
        </w:rPr>
      </w:pPr>
    </w:p>
    <w:p w14:paraId="035B30D4" w14:textId="77777777" w:rsidR="00710C01" w:rsidRPr="00C40B7F" w:rsidRDefault="00710C01" w:rsidP="00E34739">
      <w:pPr>
        <w:rPr>
          <w:rFonts w:ascii="Times New Roman" w:hAnsi="Times New Roman" w:cs="Times New Roman"/>
          <w:b/>
          <w:bCs/>
          <w:color w:val="1F3864" w:themeColor="accent1" w:themeShade="80"/>
          <w:sz w:val="24"/>
          <w:szCs w:val="20"/>
        </w:rPr>
      </w:pPr>
    </w:p>
    <w:p w14:paraId="5C6CE27F" w14:textId="77777777" w:rsidR="00710C01" w:rsidRPr="00C40B7F" w:rsidRDefault="00710C01" w:rsidP="00E34739">
      <w:pPr>
        <w:rPr>
          <w:rFonts w:ascii="Times New Roman" w:hAnsi="Times New Roman" w:cs="Times New Roman"/>
          <w:b/>
          <w:bCs/>
          <w:color w:val="1F3864" w:themeColor="accent1" w:themeShade="80"/>
          <w:sz w:val="24"/>
          <w:szCs w:val="20"/>
        </w:rPr>
      </w:pPr>
    </w:p>
    <w:p w14:paraId="583A05CA" w14:textId="77777777" w:rsidR="00710C01" w:rsidRPr="00C40B7F" w:rsidRDefault="00710C01" w:rsidP="00E34739">
      <w:pPr>
        <w:rPr>
          <w:rFonts w:ascii="Times New Roman" w:hAnsi="Times New Roman" w:cs="Times New Roman"/>
          <w:b/>
          <w:bCs/>
          <w:color w:val="1F3864" w:themeColor="accent1" w:themeShade="80"/>
          <w:sz w:val="24"/>
          <w:szCs w:val="20"/>
        </w:rPr>
      </w:pPr>
    </w:p>
    <w:p w14:paraId="39F125D7" w14:textId="77777777" w:rsidR="00710C01" w:rsidRPr="00C40B7F" w:rsidRDefault="00710C01" w:rsidP="00E34739">
      <w:pPr>
        <w:rPr>
          <w:rFonts w:ascii="Times New Roman" w:hAnsi="Times New Roman" w:cs="Times New Roman"/>
          <w:b/>
          <w:bCs/>
          <w:color w:val="1F3864" w:themeColor="accent1" w:themeShade="80"/>
          <w:sz w:val="24"/>
          <w:szCs w:val="20"/>
        </w:rPr>
      </w:pPr>
    </w:p>
    <w:p w14:paraId="7345820B" w14:textId="77777777" w:rsidR="00710C01" w:rsidRPr="00C40B7F" w:rsidRDefault="00710C01" w:rsidP="00E34739">
      <w:pPr>
        <w:rPr>
          <w:rFonts w:ascii="Times New Roman" w:hAnsi="Times New Roman" w:cs="Times New Roman"/>
          <w:b/>
          <w:bCs/>
          <w:color w:val="1F3864" w:themeColor="accent1" w:themeShade="80"/>
          <w:sz w:val="24"/>
          <w:szCs w:val="20"/>
        </w:rPr>
      </w:pPr>
    </w:p>
    <w:tbl>
      <w:tblPr>
        <w:tblStyle w:val="TableGrid"/>
        <w:tblW w:w="18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789"/>
        <w:gridCol w:w="8789"/>
      </w:tblGrid>
      <w:tr w:rsidR="00710C01" w:rsidRPr="00C40B7F" w14:paraId="48064F9F" w14:textId="77777777" w:rsidTr="009857A6">
        <w:tc>
          <w:tcPr>
            <w:tcW w:w="709" w:type="dxa"/>
          </w:tcPr>
          <w:p w14:paraId="4C9AD12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6A561057" w14:textId="68B8F159" w:rsidR="00710C01" w:rsidRPr="00C40B7F" w:rsidRDefault="00710C01" w:rsidP="00E34739">
            <w:pPr>
              <w:jc w:val="center"/>
              <w:rPr>
                <w:rFonts w:ascii="Times New Roman" w:hAnsi="Times New Roman" w:cs="Times New Roman"/>
                <w:b/>
                <w:bCs/>
                <w:color w:val="1F3864"/>
              </w:rPr>
            </w:pPr>
            <w:r w:rsidRPr="00C40B7F">
              <w:rPr>
                <w:rFonts w:ascii="Times New Roman" w:hAnsi="Times New Roman" w:cs="Times New Roman"/>
                <w:b/>
                <w:bCs/>
                <w:color w:val="1F3864"/>
              </w:rPr>
              <w:t>MU Project Reference: PCO</w:t>
            </w:r>
            <w:r w:rsidR="00F120DE" w:rsidRPr="00C40B7F">
              <w:rPr>
                <w:rFonts w:ascii="Times New Roman" w:hAnsi="Times New Roman" w:cs="Times New Roman"/>
                <w:b/>
                <w:bCs/>
                <w:color w:val="1F3864"/>
              </w:rPr>
              <w:t xml:space="preserve"> </w:t>
            </w:r>
            <w:r w:rsidR="0010492C">
              <w:rPr>
                <w:rFonts w:ascii="Times New Roman" w:hAnsi="Times New Roman" w:cs="Times New Roman"/>
                <w:b/>
                <w:bCs/>
                <w:color w:val="1F3864"/>
              </w:rPr>
              <w:t>53</w:t>
            </w:r>
            <w:r w:rsidR="0013317E">
              <w:rPr>
                <w:rFonts w:ascii="Times New Roman" w:hAnsi="Times New Roman" w:cs="Times New Roman"/>
                <w:b/>
                <w:bCs/>
                <w:color w:val="1F3864"/>
              </w:rPr>
              <w:t>4</w:t>
            </w:r>
          </w:p>
        </w:tc>
        <w:tc>
          <w:tcPr>
            <w:tcW w:w="8789" w:type="dxa"/>
            <w:hideMark/>
          </w:tcPr>
          <w:p w14:paraId="02BDD7A4" w14:textId="77777777" w:rsidR="00710C01" w:rsidRPr="00C40B7F" w:rsidRDefault="00710C01" w:rsidP="00E34739">
            <w:pPr>
              <w:jc w:val="right"/>
              <w:rPr>
                <w:rFonts w:ascii="Times New Roman" w:hAnsi="Times New Roman" w:cs="Times New Roman"/>
                <w:b/>
                <w:bCs/>
                <w:color w:val="1F3864"/>
              </w:rPr>
            </w:pPr>
            <w:r w:rsidRPr="00C40B7F">
              <w:rPr>
                <w:rFonts w:ascii="Times New Roman" w:hAnsi="Times New Roman" w:cs="Times New Roman"/>
                <w:b/>
                <w:bCs/>
                <w:color w:val="1F3864"/>
              </w:rPr>
              <w:t xml:space="preserve">MU Project Reference: </w:t>
            </w:r>
            <w:r w:rsidRPr="00C40B7F">
              <w:rPr>
                <w:rFonts w:ascii="Times New Roman" w:hAnsi="Times New Roman" w:cs="Times New Roman"/>
                <w:b/>
                <w:bCs/>
                <w:color w:val="1F3864"/>
                <w:highlight w:val="yellow"/>
              </w:rPr>
              <w:t>PCO/XXX</w:t>
            </w:r>
          </w:p>
        </w:tc>
      </w:tr>
      <w:tr w:rsidR="00710C01" w:rsidRPr="001D7C5E" w14:paraId="0C8F7C4B" w14:textId="77777777" w:rsidTr="009857A6">
        <w:trPr>
          <w:gridAfter w:val="1"/>
          <w:wAfter w:w="8789" w:type="dxa"/>
        </w:trPr>
        <w:tc>
          <w:tcPr>
            <w:tcW w:w="709" w:type="dxa"/>
          </w:tcPr>
          <w:p w14:paraId="3529649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100435C5" w14:textId="50495AC3" w:rsidR="00710C01" w:rsidRPr="001D7C5E" w:rsidRDefault="00710C01" w:rsidP="00E34739">
            <w:pPr>
              <w:rPr>
                <w:rFonts w:ascii="Times New Roman" w:hAnsi="Times New Roman" w:cs="Times New Roman"/>
                <w:b/>
                <w:bCs/>
                <w:color w:val="1F3864" w:themeColor="accent1" w:themeShade="80"/>
                <w:szCs w:val="18"/>
              </w:rPr>
            </w:pPr>
            <w:r w:rsidRPr="001D7C5E">
              <w:rPr>
                <w:rFonts w:ascii="Times New Roman" w:hAnsi="Times New Roman" w:cs="Times New Roman"/>
                <w:b/>
                <w:bCs/>
                <w:color w:val="1F3864" w:themeColor="accent1" w:themeShade="80"/>
                <w:szCs w:val="18"/>
              </w:rPr>
              <w:t>Closing Date for Receipt of Expressions of Interest:</w:t>
            </w:r>
            <w:r w:rsidR="00D27B3D" w:rsidRPr="001D7C5E">
              <w:rPr>
                <w:rFonts w:ascii="Times New Roman" w:hAnsi="Times New Roman" w:cs="Times New Roman"/>
                <w:b/>
                <w:bCs/>
                <w:color w:val="1F3864" w:themeColor="accent1" w:themeShade="80"/>
                <w:szCs w:val="18"/>
              </w:rPr>
              <w:t xml:space="preserve"> </w:t>
            </w:r>
            <w:r w:rsidR="009E4F34">
              <w:rPr>
                <w:rFonts w:ascii="Times New Roman" w:hAnsi="Times New Roman" w:cs="Times New Roman"/>
                <w:b/>
                <w:bCs/>
                <w:color w:val="1F3864" w:themeColor="accent1" w:themeShade="80"/>
                <w:szCs w:val="18"/>
              </w:rPr>
              <w:t>21</w:t>
            </w:r>
            <w:r w:rsidR="009E4F34">
              <w:rPr>
                <w:rFonts w:ascii="Times New Roman" w:hAnsi="Times New Roman" w:cs="Times New Roman"/>
                <w:b/>
                <w:bCs/>
                <w:color w:val="1F3864" w:themeColor="accent1" w:themeShade="80"/>
                <w:szCs w:val="18"/>
                <w:vertAlign w:val="superscript"/>
              </w:rPr>
              <w:t>st</w:t>
            </w:r>
            <w:r w:rsidR="001D7C5E" w:rsidRPr="001D7C5E">
              <w:rPr>
                <w:rFonts w:ascii="Times New Roman" w:hAnsi="Times New Roman" w:cs="Times New Roman"/>
                <w:b/>
                <w:bCs/>
                <w:color w:val="1F3864" w:themeColor="accent1" w:themeShade="80"/>
                <w:szCs w:val="18"/>
              </w:rPr>
              <w:t xml:space="preserve"> </w:t>
            </w:r>
            <w:r w:rsidR="00D27B3D" w:rsidRPr="001D7C5E">
              <w:rPr>
                <w:rFonts w:ascii="Times New Roman" w:hAnsi="Times New Roman" w:cs="Times New Roman"/>
                <w:b/>
                <w:bCs/>
                <w:color w:val="1F3864" w:themeColor="accent1" w:themeShade="80"/>
                <w:szCs w:val="18"/>
              </w:rPr>
              <w:t xml:space="preserve"> </w:t>
            </w:r>
            <w:r w:rsidR="0010492C" w:rsidRPr="001D7C5E">
              <w:rPr>
                <w:rFonts w:ascii="Times New Roman" w:hAnsi="Times New Roman" w:cs="Times New Roman"/>
                <w:b/>
                <w:bCs/>
                <w:color w:val="1F3864" w:themeColor="accent1" w:themeShade="80"/>
                <w:szCs w:val="18"/>
              </w:rPr>
              <w:t>September</w:t>
            </w:r>
            <w:r w:rsidR="00D27B3D" w:rsidRPr="001D7C5E">
              <w:rPr>
                <w:rFonts w:ascii="Times New Roman" w:hAnsi="Times New Roman" w:cs="Times New Roman"/>
                <w:b/>
                <w:bCs/>
                <w:color w:val="1F3864" w:themeColor="accent1" w:themeShade="80"/>
                <w:szCs w:val="18"/>
              </w:rPr>
              <w:t xml:space="preserve"> 202</w:t>
            </w:r>
            <w:r w:rsidR="0010492C" w:rsidRPr="001D7C5E">
              <w:rPr>
                <w:rFonts w:ascii="Times New Roman" w:hAnsi="Times New Roman" w:cs="Times New Roman"/>
                <w:b/>
                <w:bCs/>
                <w:color w:val="1F3864" w:themeColor="accent1" w:themeShade="80"/>
                <w:szCs w:val="18"/>
              </w:rPr>
              <w:t>6</w:t>
            </w:r>
            <w:r w:rsidR="00D27B3D" w:rsidRPr="001D7C5E">
              <w:rPr>
                <w:rFonts w:ascii="Times New Roman" w:hAnsi="Times New Roman" w:cs="Times New Roman"/>
                <w:b/>
                <w:bCs/>
                <w:color w:val="1F3864" w:themeColor="accent1" w:themeShade="80"/>
                <w:szCs w:val="18"/>
              </w:rPr>
              <w:t xml:space="preserve"> </w:t>
            </w:r>
            <w:r w:rsidR="0053510F" w:rsidRPr="001D7C5E">
              <w:rPr>
                <w:rFonts w:ascii="Times New Roman" w:hAnsi="Times New Roman" w:cs="Times New Roman"/>
                <w:b/>
                <w:bCs/>
                <w:color w:val="1F3864" w:themeColor="accent1" w:themeShade="80"/>
                <w:szCs w:val="18"/>
              </w:rPr>
              <w:t xml:space="preserve"> </w:t>
            </w:r>
          </w:p>
        </w:tc>
      </w:tr>
    </w:tbl>
    <w:p w14:paraId="36F6B763" w14:textId="77777777" w:rsidR="00710C01" w:rsidRPr="001D7C5E" w:rsidRDefault="00710C01" w:rsidP="00E34739">
      <w:pPr>
        <w:rPr>
          <w:rFonts w:ascii="Times New Roman" w:hAnsi="Times New Roman" w:cs="Times New Roman"/>
        </w:rPr>
      </w:pPr>
    </w:p>
    <w:tbl>
      <w:tblPr>
        <w:tblStyle w:val="GridTable4-Accent4"/>
        <w:tblW w:w="0" w:type="auto"/>
        <w:tblBorders>
          <w:top w:val="dotted" w:sz="4" w:space="0" w:color="003771"/>
          <w:left w:val="dotted" w:sz="4" w:space="0" w:color="003771"/>
          <w:bottom w:val="dotted" w:sz="4" w:space="0" w:color="003771"/>
          <w:right w:val="dotted" w:sz="4" w:space="0" w:color="003771"/>
          <w:insideH w:val="dotted" w:sz="4" w:space="0" w:color="003771"/>
          <w:insideV w:val="dotted" w:sz="4" w:space="0" w:color="003771"/>
        </w:tblBorders>
        <w:tblCellMar>
          <w:top w:w="85" w:type="dxa"/>
          <w:bottom w:w="85" w:type="dxa"/>
        </w:tblCellMar>
        <w:tblLook w:val="04A0" w:firstRow="1" w:lastRow="0" w:firstColumn="1" w:lastColumn="0" w:noHBand="0" w:noVBand="1"/>
      </w:tblPr>
      <w:tblGrid>
        <w:gridCol w:w="4108"/>
        <w:gridCol w:w="4908"/>
      </w:tblGrid>
      <w:tr w:rsidR="00CD21D3" w:rsidRPr="001D7C5E" w14:paraId="5CEE4A18" w14:textId="77777777" w:rsidTr="000509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32AF2" w14:textId="77777777" w:rsidR="003646F3" w:rsidRPr="001D7C5E" w:rsidRDefault="003646F3" w:rsidP="00E34739">
            <w:pPr>
              <w:rPr>
                <w:rFonts w:ascii="Times New Roman" w:hAnsi="Times New Roman" w:cs="Times New Roman"/>
                <w:b w:val="0"/>
                <w:bCs w:val="0"/>
                <w:color w:val="auto"/>
                <w:sz w:val="20"/>
              </w:rPr>
            </w:pPr>
            <w:r w:rsidRPr="001D7C5E">
              <w:rPr>
                <w:rFonts w:ascii="Times New Roman" w:hAnsi="Times New Roman" w:cs="Times New Roman"/>
                <w:b w:val="0"/>
                <w:bCs w:val="0"/>
                <w:color w:val="auto"/>
                <w:sz w:val="20"/>
              </w:rPr>
              <w:t xml:space="preserve">Procedure </w:t>
            </w:r>
          </w:p>
        </w:tc>
        <w:tc>
          <w:tcPr>
            <w:tcW w:w="4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35A5C" w14:textId="754F3B1A" w:rsidR="003646F3" w:rsidRPr="001D7C5E" w:rsidRDefault="001B02FD"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1D7C5E">
              <w:rPr>
                <w:rFonts w:ascii="Times New Roman" w:hAnsi="Times New Roman" w:cs="Times New Roman"/>
                <w:color w:val="auto"/>
                <w:sz w:val="20"/>
              </w:rPr>
              <w:t>Open Procedure</w:t>
            </w:r>
            <w:r w:rsidR="00276A1B" w:rsidRPr="001D7C5E">
              <w:rPr>
                <w:rFonts w:ascii="Times New Roman" w:hAnsi="Times New Roman" w:cs="Times New Roman"/>
                <w:color w:val="auto"/>
                <w:sz w:val="28"/>
                <w:szCs w:val="28"/>
              </w:rPr>
              <w:t xml:space="preserve"> </w:t>
            </w:r>
          </w:p>
        </w:tc>
      </w:tr>
      <w:tr w:rsidR="0053510F" w:rsidRPr="001D7C5E" w14:paraId="583F8FB2" w14:textId="77777777" w:rsidTr="000509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tcBorders>
            <w:shd w:val="clear" w:color="auto" w:fill="F2F2F2" w:themeFill="background1" w:themeFillShade="F2"/>
            <w:vAlign w:val="center"/>
          </w:tcPr>
          <w:p w14:paraId="3C9D7048" w14:textId="77777777" w:rsidR="0053510F" w:rsidRPr="001D7C5E" w:rsidRDefault="0053510F" w:rsidP="0053510F">
            <w:pPr>
              <w:rPr>
                <w:rFonts w:ascii="Times New Roman" w:hAnsi="Times New Roman" w:cs="Times New Roman"/>
                <w:b w:val="0"/>
                <w:bCs w:val="0"/>
                <w:color w:val="262626" w:themeColor="text1" w:themeTint="D9"/>
                <w:sz w:val="20"/>
              </w:rPr>
            </w:pPr>
            <w:r w:rsidRPr="001D7C5E">
              <w:rPr>
                <w:rFonts w:ascii="Times New Roman" w:hAnsi="Times New Roman" w:cs="Times New Roman"/>
                <w:b w:val="0"/>
                <w:bCs w:val="0"/>
                <w:color w:val="262626" w:themeColor="text1" w:themeTint="D9"/>
                <w:sz w:val="20"/>
              </w:rPr>
              <w:t>Issue Date</w:t>
            </w:r>
          </w:p>
        </w:tc>
        <w:tc>
          <w:tcPr>
            <w:tcW w:w="4908" w:type="dxa"/>
            <w:tcBorders>
              <w:top w:val="single" w:sz="4" w:space="0" w:color="auto"/>
            </w:tcBorders>
            <w:shd w:val="clear" w:color="auto" w:fill="auto"/>
            <w:vAlign w:val="center"/>
          </w:tcPr>
          <w:p w14:paraId="7EE953C4" w14:textId="0EA0DED6" w:rsidR="0053510F" w:rsidRPr="001D7C5E" w:rsidRDefault="00BD3D17" w:rsidP="005351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0"/>
              </w:rPr>
            </w:pPr>
            <w:r w:rsidRPr="001D7C5E">
              <w:rPr>
                <w:rFonts w:ascii="Times New Roman" w:hAnsi="Times New Roman" w:cs="Times New Roman"/>
                <w:b/>
                <w:bCs/>
                <w:color w:val="1F3864" w:themeColor="accent1" w:themeShade="80"/>
                <w:szCs w:val="18"/>
              </w:rPr>
              <w:t>1</w:t>
            </w:r>
            <w:r w:rsidR="009E4F34">
              <w:rPr>
                <w:rFonts w:ascii="Times New Roman" w:hAnsi="Times New Roman" w:cs="Times New Roman"/>
                <w:b/>
                <w:bCs/>
                <w:color w:val="1F3864" w:themeColor="accent1" w:themeShade="80"/>
                <w:szCs w:val="18"/>
              </w:rPr>
              <w:t>7</w:t>
            </w:r>
            <w:r w:rsidR="001D7C5E" w:rsidRPr="001D7C5E">
              <w:rPr>
                <w:rFonts w:ascii="Times New Roman" w:hAnsi="Times New Roman" w:cs="Times New Roman"/>
                <w:b/>
                <w:bCs/>
                <w:color w:val="1F3864" w:themeColor="accent1" w:themeShade="80"/>
                <w:szCs w:val="18"/>
              </w:rPr>
              <w:t>th</w:t>
            </w:r>
            <w:r w:rsidR="00F47A44" w:rsidRPr="001D7C5E">
              <w:rPr>
                <w:rFonts w:ascii="Times New Roman" w:hAnsi="Times New Roman" w:cs="Times New Roman"/>
                <w:b/>
                <w:bCs/>
                <w:color w:val="1F3864" w:themeColor="accent1" w:themeShade="80"/>
                <w:szCs w:val="18"/>
              </w:rPr>
              <w:t xml:space="preserve"> </w:t>
            </w:r>
            <w:r w:rsidR="0010492C" w:rsidRPr="001D7C5E">
              <w:rPr>
                <w:rFonts w:ascii="Times New Roman" w:hAnsi="Times New Roman" w:cs="Times New Roman"/>
                <w:b/>
                <w:bCs/>
                <w:color w:val="1F3864" w:themeColor="accent1" w:themeShade="80"/>
                <w:szCs w:val="18"/>
              </w:rPr>
              <w:t>August</w:t>
            </w:r>
            <w:r w:rsidR="00EC7BC2" w:rsidRPr="001D7C5E">
              <w:rPr>
                <w:rFonts w:ascii="Times New Roman" w:hAnsi="Times New Roman" w:cs="Times New Roman"/>
                <w:b/>
                <w:bCs/>
                <w:color w:val="1F3864" w:themeColor="accent1" w:themeShade="80"/>
                <w:szCs w:val="18"/>
              </w:rPr>
              <w:t xml:space="preserve"> 202</w:t>
            </w:r>
            <w:r w:rsidR="0010492C" w:rsidRPr="001D7C5E">
              <w:rPr>
                <w:rFonts w:ascii="Times New Roman" w:hAnsi="Times New Roman" w:cs="Times New Roman"/>
                <w:b/>
                <w:bCs/>
                <w:color w:val="1F3864" w:themeColor="accent1" w:themeShade="80"/>
                <w:szCs w:val="18"/>
              </w:rPr>
              <w:t>6</w:t>
            </w:r>
          </w:p>
        </w:tc>
      </w:tr>
      <w:tr w:rsidR="0053510F" w:rsidRPr="001D7C5E" w14:paraId="5F615EAA" w14:textId="77777777" w:rsidTr="00901326">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1978857F" w14:textId="77777777" w:rsidR="0053510F" w:rsidRPr="001D7C5E" w:rsidRDefault="0053510F" w:rsidP="0053510F">
            <w:pPr>
              <w:rPr>
                <w:rFonts w:ascii="Times New Roman" w:hAnsi="Times New Roman" w:cs="Times New Roman"/>
                <w:b w:val="0"/>
                <w:bCs w:val="0"/>
                <w:color w:val="262626" w:themeColor="text1" w:themeTint="D9"/>
                <w:sz w:val="20"/>
              </w:rPr>
            </w:pPr>
            <w:r w:rsidRPr="001D7C5E">
              <w:rPr>
                <w:rFonts w:ascii="Times New Roman" w:hAnsi="Times New Roman" w:cs="Times New Roman"/>
                <w:b w:val="0"/>
                <w:bCs w:val="0"/>
                <w:color w:val="262626" w:themeColor="text1" w:themeTint="D9"/>
                <w:sz w:val="20"/>
              </w:rPr>
              <w:t>Contact for Queries</w:t>
            </w:r>
          </w:p>
        </w:tc>
        <w:tc>
          <w:tcPr>
            <w:tcW w:w="4908" w:type="dxa"/>
            <w:vAlign w:val="center"/>
          </w:tcPr>
          <w:p w14:paraId="3FA606D8" w14:textId="00925EFF" w:rsidR="0053510F" w:rsidRPr="001D7C5E" w:rsidRDefault="0053510F" w:rsidP="005351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0"/>
              </w:rPr>
            </w:pPr>
            <w:r w:rsidRPr="001D7C5E">
              <w:rPr>
                <w:rFonts w:ascii="Times New Roman" w:hAnsi="Times New Roman" w:cs="Times New Roman"/>
                <w:noProof/>
                <w:color w:val="262626" w:themeColor="text1" w:themeTint="D9"/>
                <w:sz w:val="20"/>
              </w:rPr>
              <w:t xml:space="preserve">Questions and Answers facility on </w:t>
            </w:r>
            <w:hyperlink r:id="rId10" w:history="1">
              <w:r w:rsidRPr="001D7C5E">
                <w:rPr>
                  <w:rStyle w:val="Hyperlink"/>
                  <w:rFonts w:ascii="Times New Roman" w:hAnsi="Times New Roman"/>
                  <w:noProof/>
                  <w:color w:val="262626" w:themeColor="text1" w:themeTint="D9"/>
                  <w:sz w:val="20"/>
                </w:rPr>
                <w:t>www.etenders.gov.ie</w:t>
              </w:r>
            </w:hyperlink>
            <w:r w:rsidRPr="001D7C5E">
              <w:rPr>
                <w:rFonts w:ascii="Times New Roman" w:hAnsi="Times New Roman" w:cs="Times New Roman"/>
                <w:color w:val="262626" w:themeColor="text1" w:themeTint="D9"/>
                <w:sz w:val="20"/>
              </w:rPr>
              <w:t xml:space="preserve">   </w:t>
            </w:r>
          </w:p>
        </w:tc>
      </w:tr>
      <w:tr w:rsidR="0053510F" w:rsidRPr="00C40B7F" w14:paraId="01B6FE77"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35798390" w14:textId="77777777" w:rsidR="0053510F" w:rsidRPr="001D7C5E" w:rsidRDefault="0053510F" w:rsidP="0053510F">
            <w:pPr>
              <w:rPr>
                <w:rFonts w:ascii="Times New Roman" w:hAnsi="Times New Roman" w:cs="Times New Roman"/>
                <w:b w:val="0"/>
                <w:bCs w:val="0"/>
                <w:color w:val="262626" w:themeColor="text1" w:themeTint="D9"/>
                <w:sz w:val="20"/>
              </w:rPr>
            </w:pPr>
            <w:r w:rsidRPr="001D7C5E">
              <w:rPr>
                <w:rFonts w:ascii="Times New Roman" w:hAnsi="Times New Roman" w:cs="Times New Roman"/>
                <w:b w:val="0"/>
                <w:bCs w:val="0"/>
                <w:color w:val="262626" w:themeColor="text1" w:themeTint="D9"/>
                <w:sz w:val="20"/>
              </w:rPr>
              <w:t xml:space="preserve">Administrative Deadline for receipt of completed Questionnaires </w:t>
            </w:r>
          </w:p>
        </w:tc>
        <w:tc>
          <w:tcPr>
            <w:tcW w:w="4908" w:type="dxa"/>
            <w:shd w:val="clear" w:color="auto" w:fill="auto"/>
            <w:vAlign w:val="center"/>
          </w:tcPr>
          <w:p w14:paraId="11B9030F" w14:textId="761FBB6D" w:rsidR="0053510F" w:rsidRPr="001D7C5E" w:rsidRDefault="009E4F34" w:rsidP="005351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4"/>
                <w:szCs w:val="24"/>
              </w:rPr>
            </w:pPr>
            <w:r>
              <w:rPr>
                <w:rFonts w:ascii="Times New Roman" w:hAnsi="Times New Roman" w:cs="Times New Roman"/>
                <w:b/>
                <w:bCs/>
                <w:color w:val="2F5496" w:themeColor="accent1" w:themeShade="BF"/>
                <w:sz w:val="24"/>
                <w:szCs w:val="24"/>
              </w:rPr>
              <w:t>21</w:t>
            </w:r>
            <w:r w:rsidRPr="009E4F34">
              <w:rPr>
                <w:rFonts w:ascii="Times New Roman" w:hAnsi="Times New Roman" w:cs="Times New Roman"/>
                <w:b/>
                <w:bCs/>
                <w:color w:val="2F5496" w:themeColor="accent1" w:themeShade="BF"/>
                <w:sz w:val="24"/>
                <w:szCs w:val="24"/>
                <w:vertAlign w:val="superscript"/>
              </w:rPr>
              <w:t>st</w:t>
            </w:r>
            <w:r>
              <w:rPr>
                <w:rFonts w:ascii="Times New Roman" w:hAnsi="Times New Roman" w:cs="Times New Roman"/>
                <w:b/>
                <w:bCs/>
                <w:color w:val="2F5496" w:themeColor="accent1" w:themeShade="BF"/>
                <w:sz w:val="24"/>
                <w:szCs w:val="24"/>
              </w:rPr>
              <w:t xml:space="preserve"> </w:t>
            </w:r>
            <w:r w:rsidR="001D7C5E">
              <w:rPr>
                <w:rFonts w:ascii="Times New Roman" w:hAnsi="Times New Roman" w:cs="Times New Roman"/>
                <w:b/>
                <w:bCs/>
                <w:color w:val="2F5496" w:themeColor="accent1" w:themeShade="BF"/>
                <w:sz w:val="24"/>
                <w:szCs w:val="24"/>
              </w:rPr>
              <w:t xml:space="preserve"> </w:t>
            </w:r>
            <w:r w:rsidR="0010492C" w:rsidRPr="001D7C5E">
              <w:rPr>
                <w:rFonts w:ascii="Times New Roman" w:hAnsi="Times New Roman" w:cs="Times New Roman"/>
                <w:b/>
                <w:bCs/>
                <w:color w:val="2F5496" w:themeColor="accent1" w:themeShade="BF"/>
                <w:sz w:val="24"/>
                <w:szCs w:val="24"/>
              </w:rPr>
              <w:t xml:space="preserve"> September 2026  </w:t>
            </w:r>
            <w:r w:rsidR="0053510F" w:rsidRPr="001D7C5E">
              <w:rPr>
                <w:rFonts w:ascii="Times New Roman" w:hAnsi="Times New Roman" w:cs="Times New Roman"/>
                <w:b/>
                <w:bCs/>
                <w:color w:val="2F5496" w:themeColor="accent1" w:themeShade="BF"/>
                <w:sz w:val="24"/>
                <w:szCs w:val="24"/>
              </w:rPr>
              <w:t xml:space="preserve">at 12:00 </w:t>
            </w:r>
          </w:p>
        </w:tc>
      </w:tr>
      <w:tr w:rsidR="003646F3" w:rsidRPr="00C40B7F" w14:paraId="303CBD36" w14:textId="77777777" w:rsidTr="00901326">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tcPr>
          <w:p w14:paraId="644CCE8E" w14:textId="77777777" w:rsidR="003646F3" w:rsidRPr="00C40B7F" w:rsidRDefault="003646F3" w:rsidP="00E34739">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sz w:val="20"/>
                <w:szCs w:val="20"/>
              </w:rPr>
              <w:t>Submission of completed Questionnaires</w:t>
            </w:r>
          </w:p>
        </w:tc>
        <w:tc>
          <w:tcPr>
            <w:tcW w:w="4908" w:type="dxa"/>
          </w:tcPr>
          <w:p w14:paraId="719D07AF" w14:textId="77777777" w:rsidR="003646F3" w:rsidRPr="00C40B7F" w:rsidRDefault="003646F3" w:rsidP="00E347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0"/>
              </w:rPr>
            </w:pPr>
            <w:r w:rsidRPr="00C40B7F">
              <w:rPr>
                <w:rFonts w:ascii="Times New Roman" w:hAnsi="Times New Roman" w:cs="Times New Roman"/>
                <w:sz w:val="20"/>
                <w:szCs w:val="20"/>
              </w:rPr>
              <w:t xml:space="preserve">Tender Postbox facility on  </w:t>
            </w:r>
            <w:hyperlink r:id="rId11" w:history="1">
              <w:r w:rsidRPr="00C40B7F">
                <w:rPr>
                  <w:rStyle w:val="Hyperlink"/>
                  <w:rFonts w:ascii="Times New Roman" w:hAnsi="Times New Roman"/>
                  <w:sz w:val="20"/>
                  <w:szCs w:val="20"/>
                </w:rPr>
                <w:t>www.etenders.gov.ie</w:t>
              </w:r>
            </w:hyperlink>
            <w:r w:rsidRPr="00C40B7F">
              <w:rPr>
                <w:rFonts w:ascii="Times New Roman" w:hAnsi="Times New Roman" w:cs="Times New Roman"/>
                <w:sz w:val="20"/>
                <w:szCs w:val="20"/>
              </w:rPr>
              <w:t xml:space="preserve"> ONLY</w:t>
            </w:r>
          </w:p>
        </w:tc>
      </w:tr>
      <w:tr w:rsidR="003646F3" w:rsidRPr="00C40B7F" w14:paraId="694B8E6C"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2533852E"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 xml:space="preserve">Please note that information relating to this Qualification Questionnaire, including clarifications and changes, will be published on the Irish Government Procurement Opportunities Portal </w:t>
            </w:r>
            <w:hyperlink r:id="rId12" w:history="1">
              <w:r w:rsidRPr="00C40B7F">
                <w:rPr>
                  <w:rStyle w:val="Hyperlink"/>
                  <w:rFonts w:ascii="Times New Roman" w:hAnsi="Times New Roman"/>
                  <w:b w:val="0"/>
                  <w:bCs w:val="0"/>
                  <w:i/>
                  <w:color w:val="262626" w:themeColor="text1" w:themeTint="D9"/>
                  <w:sz w:val="20"/>
                </w:rPr>
                <w:t>www.etenders.gov.ie</w:t>
              </w:r>
            </w:hyperlink>
            <w:r w:rsidRPr="00C40B7F">
              <w:rPr>
                <w:rFonts w:ascii="Times New Roman" w:hAnsi="Times New Roman" w:cs="Times New Roman"/>
                <w:b w:val="0"/>
                <w:bCs w:val="0"/>
                <w:color w:val="262626" w:themeColor="text1" w:themeTint="D9"/>
                <w:sz w:val="20"/>
              </w:rPr>
              <w:t xml:space="preserve">. Registration is free of charge and there is no charge for documents. </w:t>
            </w:r>
          </w:p>
          <w:p w14:paraId="4488F0E8"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p>
          <w:p w14:paraId="548EBACA"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Please note that Maynooth University cannot accept responsibility for information relayed (or not relayed) via third parties.</w:t>
            </w:r>
          </w:p>
          <w:p w14:paraId="02A0AE4E" w14:textId="77777777" w:rsidR="003646F3" w:rsidRPr="00C40B7F" w:rsidRDefault="003646F3" w:rsidP="00E34739">
            <w:pPr>
              <w:rPr>
                <w:rFonts w:ascii="Times New Roman" w:hAnsi="Times New Roman" w:cs="Times New Roman"/>
                <w:sz w:val="20"/>
                <w:szCs w:val="20"/>
              </w:rPr>
            </w:pPr>
          </w:p>
        </w:tc>
      </w:tr>
      <w:tr w:rsidR="003646F3" w:rsidRPr="00C40B7F" w14:paraId="09649625" w14:textId="77777777" w:rsidTr="00901326">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12A3A5E6" w14:textId="2A364873"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b w:val="0"/>
                <w:bCs w:val="0"/>
                <w:color w:val="262626" w:themeColor="text1" w:themeTint="D9"/>
                <w:sz w:val="20"/>
              </w:rPr>
              <w:t xml:space="preserve">Candidates should note that applications to this </w:t>
            </w:r>
            <w:r w:rsidR="000C6BC2" w:rsidRPr="00C40B7F">
              <w:rPr>
                <w:rFonts w:ascii="Times New Roman" w:hAnsi="Times New Roman" w:cs="Times New Roman"/>
                <w:b w:val="0"/>
                <w:bCs w:val="0"/>
                <w:color w:val="262626" w:themeColor="text1" w:themeTint="D9"/>
                <w:sz w:val="20"/>
              </w:rPr>
              <w:t>Tender</w:t>
            </w:r>
            <w:r w:rsidRPr="00C40B7F">
              <w:rPr>
                <w:rFonts w:ascii="Times New Roman" w:hAnsi="Times New Roman" w:cs="Times New Roman"/>
                <w:b w:val="0"/>
                <w:bCs w:val="0"/>
                <w:color w:val="262626" w:themeColor="text1" w:themeTint="D9"/>
                <w:sz w:val="20"/>
              </w:rPr>
              <w:t xml:space="preserve"> can</w:t>
            </w:r>
            <w:r w:rsidR="00BF027E" w:rsidRPr="00C40B7F">
              <w:rPr>
                <w:rFonts w:ascii="Times New Roman" w:hAnsi="Times New Roman" w:cs="Times New Roman"/>
                <w:b w:val="0"/>
                <w:bCs w:val="0"/>
                <w:color w:val="262626" w:themeColor="text1" w:themeTint="D9"/>
                <w:sz w:val="20"/>
              </w:rPr>
              <w:t xml:space="preserve">not </w:t>
            </w:r>
            <w:r w:rsidRPr="00C40B7F">
              <w:rPr>
                <w:rFonts w:ascii="Times New Roman" w:hAnsi="Times New Roman" w:cs="Times New Roman"/>
                <w:b w:val="0"/>
                <w:bCs w:val="0"/>
                <w:color w:val="262626" w:themeColor="text1" w:themeTint="D9"/>
                <w:sz w:val="20"/>
              </w:rPr>
              <w:t>be submitted after the administrative deadline. Please see ‘Candidate Instructions’ below for more information.</w:t>
            </w:r>
          </w:p>
          <w:p w14:paraId="2B2018CF" w14:textId="77777777" w:rsidR="003646F3" w:rsidRPr="00C40B7F" w:rsidRDefault="003646F3" w:rsidP="00E34739">
            <w:pPr>
              <w:shd w:val="clear" w:color="auto" w:fill="F2F2F2" w:themeFill="background1" w:themeFillShade="F2"/>
              <w:rPr>
                <w:rFonts w:ascii="Times New Roman" w:hAnsi="Times New Roman" w:cs="Times New Roman"/>
                <w:color w:val="262626" w:themeColor="text1" w:themeTint="D9"/>
                <w:sz w:val="20"/>
              </w:rPr>
            </w:pPr>
          </w:p>
        </w:tc>
      </w:tr>
      <w:tr w:rsidR="003646F3" w:rsidRPr="00C40B7F" w14:paraId="307A8F0A"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72E0ADDB" w14:textId="77777777"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color w:val="262626" w:themeColor="text1" w:themeTint="D9"/>
                <w:sz w:val="20"/>
              </w:rPr>
              <w:t xml:space="preserve">For general information about Maynooth University, please visit our </w:t>
            </w:r>
            <w:hyperlink r:id="rId13" w:history="1">
              <w:r w:rsidRPr="00C40B7F">
                <w:rPr>
                  <w:rStyle w:val="Hyperlink"/>
                  <w:rFonts w:ascii="Times New Roman" w:hAnsi="Times New Roman"/>
                  <w:b w:val="0"/>
                  <w:bCs w:val="0"/>
                  <w:sz w:val="20"/>
                  <w14:textFill>
                    <w14:solidFill>
                      <w14:srgbClr w14:val="0000FF">
                        <w14:lumMod w14:val="85000"/>
                        <w14:lumOff w14:val="15000"/>
                      </w14:srgbClr>
                    </w14:solidFill>
                  </w14:textFill>
                </w:rPr>
                <w:t>website</w:t>
              </w:r>
            </w:hyperlink>
          </w:p>
        </w:tc>
      </w:tr>
      <w:tr w:rsidR="00901326" w:rsidRPr="0032376E" w14:paraId="0B5DE730" w14:textId="77777777" w:rsidTr="00E34739">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tcPr>
          <w:p w14:paraId="22A38DE2" w14:textId="75EEDFB5" w:rsidR="00901326" w:rsidRPr="0010492C" w:rsidRDefault="00901326" w:rsidP="00E34739">
            <w:pPr>
              <w:spacing w:after="120"/>
              <w:rPr>
                <w:rFonts w:ascii="Times New Roman" w:hAnsi="Times New Roman" w:cs="Times New Roman"/>
                <w:color w:val="000000" w:themeColor="text1"/>
                <w:sz w:val="20"/>
                <w:szCs w:val="20"/>
              </w:rPr>
            </w:pPr>
          </w:p>
          <w:p w14:paraId="7786D9C9" w14:textId="458A6EBB" w:rsidR="00901326" w:rsidRPr="0010492C" w:rsidRDefault="003A230B" w:rsidP="00E34739">
            <w:pPr>
              <w:spacing w:after="120" w:line="280" w:lineRule="exact"/>
              <w:jc w:val="both"/>
              <w:rPr>
                <w:rFonts w:ascii="Times New Roman" w:hAnsi="Times New Roman" w:cs="Times New Roman"/>
                <w:b w:val="0"/>
                <w:bCs w:val="0"/>
                <w:sz w:val="20"/>
                <w:szCs w:val="20"/>
              </w:rPr>
            </w:pPr>
            <w:r w:rsidRPr="0010492C">
              <w:rPr>
                <w:rFonts w:ascii="Times New Roman" w:eastAsiaTheme="minorEastAsia" w:hAnsi="Times New Roman" w:cs="Times New Roman"/>
                <w:b w:val="0"/>
                <w:bCs w:val="0"/>
                <w:color w:val="000000" w:themeColor="text1"/>
                <w:sz w:val="20"/>
                <w:szCs w:val="20"/>
              </w:rPr>
              <w:t xml:space="preserve">Any </w:t>
            </w:r>
            <w:r w:rsidR="00843DAA" w:rsidRPr="0010492C">
              <w:rPr>
                <w:rFonts w:ascii="Times New Roman" w:eastAsiaTheme="minorEastAsia" w:hAnsi="Times New Roman" w:cs="Times New Roman"/>
                <w:b w:val="0"/>
                <w:bCs w:val="0"/>
                <w:color w:val="000000" w:themeColor="text1"/>
                <w:sz w:val="20"/>
                <w:szCs w:val="20"/>
              </w:rPr>
              <w:t xml:space="preserve">agreement </w:t>
            </w:r>
            <w:r w:rsidRPr="0010492C">
              <w:rPr>
                <w:rFonts w:ascii="Times New Roman" w:eastAsiaTheme="minorEastAsia" w:hAnsi="Times New Roman" w:cs="Times New Roman"/>
                <w:b w:val="0"/>
                <w:bCs w:val="0"/>
                <w:color w:val="000000" w:themeColor="text1"/>
                <w:sz w:val="20"/>
                <w:szCs w:val="20"/>
              </w:rPr>
              <w:t xml:space="preserve">contract arising from this public procurement competition will be for agreement will be for up to </w:t>
            </w:r>
            <w:r w:rsidR="0010492C" w:rsidRPr="0010492C">
              <w:rPr>
                <w:rFonts w:ascii="Times New Roman" w:eastAsiaTheme="minorEastAsia" w:hAnsi="Times New Roman" w:cs="Times New Roman"/>
                <w:b w:val="0"/>
                <w:bCs w:val="0"/>
                <w:color w:val="000000" w:themeColor="text1"/>
                <w:sz w:val="20"/>
                <w:szCs w:val="20"/>
              </w:rPr>
              <w:t>Three</w:t>
            </w:r>
            <w:r w:rsidR="0033196D" w:rsidRPr="0010492C">
              <w:rPr>
                <w:rFonts w:ascii="Times New Roman" w:eastAsiaTheme="minorEastAsia" w:hAnsi="Times New Roman" w:cs="Times New Roman"/>
                <w:b w:val="0"/>
                <w:bCs w:val="0"/>
                <w:color w:val="000000" w:themeColor="text1"/>
                <w:sz w:val="20"/>
                <w:szCs w:val="20"/>
              </w:rPr>
              <w:t xml:space="preserve"> </w:t>
            </w:r>
            <w:r w:rsidRPr="0010492C">
              <w:rPr>
                <w:rFonts w:ascii="Times New Roman" w:eastAsiaTheme="minorEastAsia" w:hAnsi="Times New Roman" w:cs="Times New Roman"/>
                <w:b w:val="0"/>
                <w:bCs w:val="0"/>
                <w:color w:val="000000" w:themeColor="text1"/>
                <w:sz w:val="20"/>
                <w:szCs w:val="20"/>
              </w:rPr>
              <w:t>(</w:t>
            </w:r>
            <w:r w:rsidR="0010492C" w:rsidRPr="0010492C">
              <w:rPr>
                <w:rFonts w:ascii="Times New Roman" w:eastAsiaTheme="minorEastAsia" w:hAnsi="Times New Roman" w:cs="Times New Roman"/>
                <w:b w:val="0"/>
                <w:bCs w:val="0"/>
                <w:color w:val="000000" w:themeColor="text1"/>
                <w:sz w:val="20"/>
                <w:szCs w:val="20"/>
              </w:rPr>
              <w:t>3</w:t>
            </w:r>
            <w:r w:rsidR="00910A8D" w:rsidRPr="0010492C">
              <w:rPr>
                <w:rFonts w:ascii="Times New Roman" w:eastAsiaTheme="minorEastAsia" w:hAnsi="Times New Roman" w:cs="Times New Roman"/>
                <w:b w:val="0"/>
                <w:bCs w:val="0"/>
                <w:color w:val="000000" w:themeColor="text1"/>
                <w:sz w:val="20"/>
                <w:szCs w:val="20"/>
              </w:rPr>
              <w:t>)</w:t>
            </w:r>
            <w:r w:rsidRPr="0010492C">
              <w:rPr>
                <w:rFonts w:ascii="Times New Roman" w:eastAsiaTheme="minorEastAsia" w:hAnsi="Times New Roman" w:cs="Times New Roman"/>
                <w:b w:val="0"/>
                <w:bCs w:val="0"/>
                <w:color w:val="000000" w:themeColor="text1"/>
                <w:sz w:val="20"/>
                <w:szCs w:val="20"/>
              </w:rPr>
              <w:t xml:space="preserve"> years</w:t>
            </w:r>
            <w:r w:rsidR="0033196D" w:rsidRPr="0010492C">
              <w:rPr>
                <w:rFonts w:ascii="Times New Roman" w:eastAsiaTheme="minorEastAsia" w:hAnsi="Times New Roman" w:cs="Times New Roman"/>
                <w:b w:val="0"/>
                <w:bCs w:val="0"/>
                <w:color w:val="000000" w:themeColor="text1"/>
                <w:sz w:val="20"/>
                <w:szCs w:val="20"/>
              </w:rPr>
              <w:t xml:space="preserve"> initially with the option to extend by a further </w:t>
            </w:r>
            <w:r w:rsidR="00BB2A4D" w:rsidRPr="0010492C">
              <w:rPr>
                <w:rFonts w:ascii="Times New Roman" w:eastAsiaTheme="minorEastAsia" w:hAnsi="Times New Roman" w:cs="Times New Roman"/>
                <w:b w:val="0"/>
                <w:bCs w:val="0"/>
                <w:color w:val="000000" w:themeColor="text1"/>
                <w:sz w:val="20"/>
                <w:szCs w:val="20"/>
              </w:rPr>
              <w:t>two (2) one (1) year periods</w:t>
            </w:r>
            <w:r w:rsidRPr="0010492C">
              <w:rPr>
                <w:rFonts w:ascii="Times New Roman" w:eastAsiaTheme="minorEastAsia" w:hAnsi="Times New Roman" w:cs="Times New Roman"/>
                <w:b w:val="0"/>
                <w:bCs w:val="0"/>
                <w:color w:val="000000" w:themeColor="text1"/>
                <w:sz w:val="20"/>
                <w:szCs w:val="20"/>
              </w:rPr>
              <w:t>.</w:t>
            </w:r>
            <w:r w:rsidR="00901326" w:rsidRPr="0010492C">
              <w:rPr>
                <w:rFonts w:ascii="Times New Roman" w:hAnsi="Times New Roman" w:cs="Times New Roman"/>
                <w:b w:val="0"/>
                <w:bCs w:val="0"/>
                <w:color w:val="000000" w:themeColor="text1"/>
                <w:sz w:val="20"/>
                <w:szCs w:val="20"/>
              </w:rPr>
              <w:t xml:space="preserve"> </w:t>
            </w:r>
            <w:r w:rsidR="00843DAA" w:rsidRPr="0010492C">
              <w:rPr>
                <w:rFonts w:ascii="Times New Roman" w:hAnsi="Times New Roman" w:cs="Times New Roman"/>
                <w:b w:val="0"/>
                <w:bCs w:val="0"/>
                <w:color w:val="000000" w:themeColor="text1"/>
                <w:sz w:val="20"/>
                <w:szCs w:val="20"/>
              </w:rPr>
              <w:t xml:space="preserve">To include servicing </w:t>
            </w:r>
            <w:r w:rsidR="00E552A3" w:rsidRPr="0010492C">
              <w:rPr>
                <w:rFonts w:ascii="Times New Roman" w:hAnsi="Times New Roman" w:cs="Times New Roman"/>
                <w:b w:val="0"/>
                <w:bCs w:val="0"/>
                <w:color w:val="000000" w:themeColor="text1"/>
                <w:sz w:val="20"/>
                <w:szCs w:val="20"/>
              </w:rPr>
              <w:t>of the equipment after the initial purchase</w:t>
            </w:r>
          </w:p>
        </w:tc>
      </w:tr>
      <w:tr w:rsidR="00901326" w:rsidRPr="0032376E" w14:paraId="1D326F53" w14:textId="77777777" w:rsidTr="00E34739">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auto"/>
          </w:tcPr>
          <w:p w14:paraId="2C7AD6F5" w14:textId="2574E8AB" w:rsidR="00901326" w:rsidRPr="0010492C" w:rsidRDefault="00901326" w:rsidP="00E34739">
            <w:pPr>
              <w:spacing w:after="120"/>
              <w:rPr>
                <w:rFonts w:ascii="Times New Roman" w:hAnsi="Times New Roman" w:cs="Times New Roman"/>
                <w:color w:val="1F3864" w:themeColor="accent1" w:themeShade="80"/>
                <w:sz w:val="20"/>
                <w:szCs w:val="20"/>
              </w:rPr>
            </w:pPr>
            <w:r w:rsidRPr="0010492C">
              <w:rPr>
                <w:rFonts w:ascii="Times New Roman" w:hAnsi="Times New Roman" w:cs="Times New Roman"/>
                <w:b w:val="0"/>
                <w:bCs w:val="0"/>
                <w:color w:val="1F3864" w:themeColor="accent1" w:themeShade="80"/>
                <w:sz w:val="20"/>
                <w:szCs w:val="20"/>
              </w:rPr>
              <w:t>Terms and Conditions</w:t>
            </w:r>
            <w:r w:rsidR="00AF7A66" w:rsidRPr="0010492C">
              <w:rPr>
                <w:rFonts w:ascii="Times New Roman" w:hAnsi="Times New Roman" w:cs="Times New Roman"/>
                <w:b w:val="0"/>
                <w:bCs w:val="0"/>
                <w:color w:val="1F3864" w:themeColor="accent1" w:themeShade="80"/>
                <w:sz w:val="20"/>
                <w:szCs w:val="20"/>
              </w:rPr>
              <w:t xml:space="preserve"> </w:t>
            </w:r>
          </w:p>
          <w:p w14:paraId="7F954985" w14:textId="4A925639" w:rsidR="00901326" w:rsidRPr="0010492C" w:rsidRDefault="00901326" w:rsidP="00E34739">
            <w:pPr>
              <w:spacing w:after="120"/>
              <w:jc w:val="both"/>
              <w:rPr>
                <w:rFonts w:ascii="Times New Roman" w:hAnsi="Times New Roman" w:cs="Times New Roman"/>
                <w:color w:val="262626" w:themeColor="text1" w:themeTint="D9"/>
                <w:sz w:val="20"/>
                <w:szCs w:val="20"/>
              </w:rPr>
            </w:pPr>
            <w:r w:rsidRPr="0010492C">
              <w:rPr>
                <w:rFonts w:ascii="Times New Roman" w:hAnsi="Times New Roman" w:cs="Times New Roman"/>
                <w:b w:val="0"/>
                <w:bCs w:val="0"/>
                <w:sz w:val="20"/>
                <w:szCs w:val="20"/>
              </w:rPr>
              <w:t xml:space="preserve">Any contract arising from this public procurement competition will use the standard Office of Government Procurement </w:t>
            </w:r>
            <w:r w:rsidR="0010492C" w:rsidRPr="0010492C">
              <w:rPr>
                <w:rFonts w:ascii="Times New Roman" w:hAnsi="Times New Roman" w:cs="Times New Roman"/>
                <w:b w:val="0"/>
                <w:bCs w:val="0"/>
                <w:sz w:val="20"/>
                <w:szCs w:val="20"/>
              </w:rPr>
              <w:t>Services</w:t>
            </w:r>
            <w:r w:rsidRPr="0010492C">
              <w:rPr>
                <w:rFonts w:ascii="Times New Roman" w:hAnsi="Times New Roman" w:cs="Times New Roman"/>
                <w:b w:val="0"/>
                <w:bCs w:val="0"/>
                <w:sz w:val="20"/>
                <w:szCs w:val="20"/>
              </w:rPr>
              <w:t xml:space="preserve"> Contract, a copy of which is included with this Request for Tenders.</w:t>
            </w:r>
          </w:p>
        </w:tc>
      </w:tr>
    </w:tbl>
    <w:p w14:paraId="68CE3C6F" w14:textId="77777777" w:rsidR="003646F3" w:rsidRPr="0032376E" w:rsidRDefault="003646F3" w:rsidP="00E34739">
      <w:pPr>
        <w:jc w:val="both"/>
        <w:rPr>
          <w:rFonts w:ascii="Times New Roman" w:hAnsi="Times New Roman" w:cs="Times New Roman"/>
        </w:rPr>
      </w:pPr>
    </w:p>
    <w:p w14:paraId="4AF16B4E" w14:textId="0404F8F7" w:rsidR="003646F3" w:rsidRPr="0032376E" w:rsidRDefault="003C7ED4" w:rsidP="00E34739">
      <w:pPr>
        <w:jc w:val="both"/>
        <w:rPr>
          <w:rFonts w:ascii="Times New Roman" w:eastAsiaTheme="majorEastAsia" w:hAnsi="Times New Roman" w:cs="Times New Roman"/>
          <w:b/>
          <w:bCs/>
          <w:sz w:val="28"/>
          <w:szCs w:val="28"/>
        </w:rPr>
      </w:pPr>
      <w:r w:rsidRPr="0032376E">
        <w:rPr>
          <w:rFonts w:ascii="Times New Roman" w:eastAsiaTheme="majorEastAsia" w:hAnsi="Times New Roman" w:cs="Times New Roman"/>
          <w:b/>
          <w:bCs/>
          <w:sz w:val="28"/>
          <w:szCs w:val="28"/>
        </w:rPr>
        <w:t>Section 1</w:t>
      </w:r>
    </w:p>
    <w:p w14:paraId="292850D6" w14:textId="77777777" w:rsidR="00EE1332" w:rsidRPr="0032376E" w:rsidRDefault="00EE1332" w:rsidP="00EE1332">
      <w:pPr>
        <w:rPr>
          <w:rFonts w:ascii="Times New Roman" w:eastAsiaTheme="minorEastAsia" w:hAnsi="Times New Roman" w:cs="Times New Roman"/>
          <w:b/>
          <w:bCs/>
          <w:sz w:val="24"/>
          <w:szCs w:val="24"/>
          <w:u w:val="single"/>
        </w:rPr>
      </w:pPr>
      <w:r w:rsidRPr="0032376E">
        <w:rPr>
          <w:rFonts w:ascii="Times New Roman" w:eastAsiaTheme="minorEastAsia" w:hAnsi="Times New Roman" w:cs="Times New Roman"/>
          <w:b/>
          <w:bCs/>
          <w:sz w:val="24"/>
          <w:szCs w:val="24"/>
          <w:u w:val="single"/>
        </w:rPr>
        <w:t xml:space="preserve">REQUIREMENT, SPECIFICATION AND SCOPE OF TENDER </w:t>
      </w:r>
    </w:p>
    <w:p w14:paraId="153E9371" w14:textId="270A5F3D" w:rsidR="00E3335E" w:rsidRPr="0032376E" w:rsidRDefault="00E3335E" w:rsidP="00F120DE">
      <w:pPr>
        <w:jc w:val="both"/>
        <w:rPr>
          <w:rFonts w:ascii="Times New Roman" w:hAnsi="Times New Roman" w:cs="Times New Roman"/>
        </w:rPr>
      </w:pPr>
      <w:r w:rsidRPr="0032376E">
        <w:rPr>
          <w:rFonts w:ascii="Times New Roman" w:hAnsi="Times New Roman" w:cs="Times New Roman"/>
        </w:rPr>
        <w:t xml:space="preserve"> </w:t>
      </w:r>
    </w:p>
    <w:p w14:paraId="1CAB2328" w14:textId="77777777" w:rsidR="00E3335E" w:rsidRPr="0032376E" w:rsidRDefault="00E3335E" w:rsidP="00E3335E">
      <w:pPr>
        <w:jc w:val="both"/>
        <w:rPr>
          <w:rFonts w:ascii="Times New Roman" w:hAnsi="Times New Roman" w:cs="Times New Roman"/>
        </w:rPr>
      </w:pPr>
    </w:p>
    <w:p w14:paraId="0EF4AD51" w14:textId="77777777" w:rsidR="00C522C6" w:rsidRPr="0032376E" w:rsidRDefault="00C522C6" w:rsidP="00C522C6">
      <w:pPr>
        <w:rPr>
          <w:rFonts w:ascii="Times New Roman" w:hAnsi="Times New Roman" w:cs="Times New Roman"/>
          <w:highlight w:val="yellow"/>
        </w:rPr>
      </w:pPr>
    </w:p>
    <w:p w14:paraId="7C3EE336" w14:textId="77777777" w:rsidR="00E176DC" w:rsidRPr="0032376E" w:rsidRDefault="00E176DC" w:rsidP="00E3335E">
      <w:pPr>
        <w:jc w:val="both"/>
        <w:rPr>
          <w:rFonts w:ascii="Times New Roman" w:hAnsi="Times New Roman" w:cs="Times New Roman"/>
          <w:b/>
          <w:bCs/>
          <w:lang w:val="en-IE"/>
        </w:rPr>
      </w:pPr>
    </w:p>
    <w:p w14:paraId="4BA5ED3B" w14:textId="77777777" w:rsidR="00E3335E" w:rsidRPr="0032376E" w:rsidRDefault="00E3335E" w:rsidP="00E3335E">
      <w:pPr>
        <w:jc w:val="both"/>
        <w:rPr>
          <w:rFonts w:ascii="Times New Roman" w:hAnsi="Times New Roman" w:cs="Times New Roman"/>
          <w:b/>
          <w:bCs/>
        </w:rPr>
      </w:pPr>
    </w:p>
    <w:p w14:paraId="6A57E6C7" w14:textId="0C126694" w:rsidR="00F567BC" w:rsidRPr="0032376E" w:rsidRDefault="00F567BC" w:rsidP="00E3335E">
      <w:pPr>
        <w:jc w:val="both"/>
        <w:rPr>
          <w:rFonts w:ascii="Times New Roman" w:hAnsi="Times New Roman" w:cs="Times New Roman"/>
          <w:b/>
          <w:bCs/>
        </w:rPr>
      </w:pPr>
      <w:r w:rsidRPr="0032376E">
        <w:rPr>
          <w:rFonts w:ascii="Times New Roman" w:hAnsi="Times New Roman" w:cs="Times New Roman"/>
          <w:b/>
          <w:bCs/>
        </w:rPr>
        <w:t>1.</w:t>
      </w:r>
      <w:r w:rsidR="00A97F75" w:rsidRPr="0032376E">
        <w:rPr>
          <w:rFonts w:ascii="Times New Roman" w:hAnsi="Times New Roman" w:cs="Times New Roman"/>
          <w:b/>
          <w:bCs/>
        </w:rPr>
        <w:t>1</w:t>
      </w:r>
      <w:r w:rsidRPr="0032376E">
        <w:rPr>
          <w:rFonts w:ascii="Times New Roman" w:hAnsi="Times New Roman" w:cs="Times New Roman"/>
          <w:b/>
          <w:bCs/>
        </w:rPr>
        <w:t xml:space="preserve"> </w:t>
      </w:r>
    </w:p>
    <w:p w14:paraId="378AD12B" w14:textId="500CADE6" w:rsidR="00E3335E" w:rsidRPr="0032376E" w:rsidRDefault="00E3335E" w:rsidP="00E3335E">
      <w:pPr>
        <w:jc w:val="both"/>
        <w:rPr>
          <w:rFonts w:ascii="Times New Roman" w:hAnsi="Times New Roman" w:cs="Times New Roman"/>
          <w:b/>
          <w:bCs/>
        </w:rPr>
      </w:pPr>
      <w:r w:rsidRPr="0032376E">
        <w:rPr>
          <w:rFonts w:ascii="Times New Roman" w:hAnsi="Times New Roman" w:cs="Times New Roman"/>
          <w:b/>
          <w:bCs/>
        </w:rPr>
        <w:t>About Maynooth University</w:t>
      </w:r>
      <w:r w:rsidR="00380231" w:rsidRPr="0032376E">
        <w:rPr>
          <w:rFonts w:ascii="Times New Roman" w:hAnsi="Times New Roman" w:cs="Times New Roman"/>
          <w:b/>
          <w:bCs/>
        </w:rPr>
        <w:t>.</w:t>
      </w:r>
    </w:p>
    <w:p w14:paraId="105D06ED"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Maynooth University is a very distinctive university, a collegial institution focused on science and engineering, humanities, and social sciences, and equally committed to research, teaching and community engagement. Located in Ireland’s only university town, its distinctive features and character owe much to its unique history and heritage. It provides a high-quality educational experience to over 17,000 students on a campus with 18</w:t>
      </w:r>
      <w:r w:rsidRPr="0032376E">
        <w:rPr>
          <w:rFonts w:ascii="Times New Roman" w:hAnsi="Times New Roman" w:cs="Times New Roman"/>
          <w:vertAlign w:val="superscript"/>
        </w:rPr>
        <w:t>th</w:t>
      </w:r>
      <w:r w:rsidRPr="0032376E">
        <w:rPr>
          <w:rFonts w:ascii="Times New Roman" w:hAnsi="Times New Roman" w:cs="Times New Roman"/>
        </w:rPr>
        <w:t xml:space="preserve"> century roots and 21</w:t>
      </w:r>
      <w:r w:rsidRPr="0032376E">
        <w:rPr>
          <w:rFonts w:ascii="Times New Roman" w:hAnsi="Times New Roman" w:cs="Times New Roman"/>
          <w:vertAlign w:val="superscript"/>
        </w:rPr>
        <w:t>st</w:t>
      </w:r>
      <w:r w:rsidRPr="0032376E">
        <w:rPr>
          <w:rFonts w:ascii="Times New Roman" w:hAnsi="Times New Roman" w:cs="Times New Roman"/>
        </w:rPr>
        <w:t xml:space="preserve"> century dynamism.  </w:t>
      </w:r>
    </w:p>
    <w:p w14:paraId="5BDF643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2414CC67"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Maynooth University is a place of lively contrasts – a modern institution, dynamic, rapidly-growing, research-led and engaged, yet grounded in historic academic strengths and scholarly traditions. We offer a range of programmes at undergraduate, postgraduate and doctoral level in the humanities, science and engineering and social sciences, including business, law and education, along with a range of international programmes and partnerships. </w:t>
      </w:r>
    </w:p>
    <w:p w14:paraId="4CF2624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09B06BD3"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The strategic trajectory and accomplishments of Maynooth University, since its establishment as an autonomous public university, are exceptional and a source of great pride to the university community, staff, students and alumni. Maynooth University ranked in the top 90 global Times Higher Education (THE) Young University rankings in 2024. Maynooth University’s growing global reputation is based on the originality, quality, importance and impact of its research and scholarship, commitment to teaching and learning, the quality of academic programmes, and its leadership in widening participation in higher education. The sources of success are the dedication of its staff and the energy and engagement of its students. </w:t>
      </w:r>
    </w:p>
    <w:p w14:paraId="50253C11" w14:textId="77777777" w:rsidR="0032376E" w:rsidRPr="0032376E" w:rsidRDefault="0032376E" w:rsidP="0032376E">
      <w:pPr>
        <w:rPr>
          <w:rFonts w:ascii="Times New Roman" w:hAnsi="Times New Roman" w:cs="Times New Roman"/>
        </w:rPr>
      </w:pPr>
      <w:r w:rsidRPr="0032376E">
        <w:rPr>
          <w:rFonts w:ascii="Times New Roman" w:hAnsi="Times New Roman" w:cs="Times New Roman"/>
          <w:b/>
        </w:rPr>
        <w:t xml:space="preserve"> </w:t>
      </w:r>
    </w:p>
    <w:p w14:paraId="3F7E3DC7" w14:textId="77777777" w:rsidR="0032376E" w:rsidRPr="0032376E" w:rsidRDefault="0032376E" w:rsidP="0032376E">
      <w:pPr>
        <w:rPr>
          <w:rFonts w:ascii="Times New Roman" w:hAnsi="Times New Roman" w:cs="Times New Roman"/>
        </w:rPr>
      </w:pPr>
      <w:r w:rsidRPr="0032376E">
        <w:rPr>
          <w:rFonts w:ascii="Times New Roman" w:hAnsi="Times New Roman" w:cs="Times New Roman"/>
          <w:b/>
        </w:rPr>
        <w:t>Maynooth University’s Values</w:t>
      </w:r>
      <w:r w:rsidRPr="0032376E">
        <w:rPr>
          <w:rFonts w:ascii="Times New Roman" w:hAnsi="Times New Roman" w:cs="Times New Roman"/>
        </w:rPr>
        <w:t xml:space="preserve"> </w:t>
      </w:r>
    </w:p>
    <w:p w14:paraId="6914E0D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6101B6D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Our values define who we are, what we believe in and how we act as a community. They underpin our future success and guide our expectations of ourselves and each other. Our values apply to everyone in the University community: </w:t>
      </w:r>
    </w:p>
    <w:p w14:paraId="19D0858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6F9ED4E5"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Integrity  </w:t>
      </w:r>
    </w:p>
    <w:p w14:paraId="3B5A3B05"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Collegiality </w:t>
      </w:r>
    </w:p>
    <w:p w14:paraId="0F9702F7"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lastRenderedPageBreak/>
        <w:t xml:space="preserve">Responsibility </w:t>
      </w:r>
    </w:p>
    <w:p w14:paraId="2F597088"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Freedom of expression </w:t>
      </w:r>
    </w:p>
    <w:p w14:paraId="153EF118"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Ambition </w:t>
      </w:r>
    </w:p>
    <w:p w14:paraId="2AB3D77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505E07CF"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425E7BA6" w14:textId="77777777" w:rsidR="0032376E" w:rsidRPr="0032376E" w:rsidRDefault="0032376E" w:rsidP="0032376E">
      <w:pPr>
        <w:rPr>
          <w:rFonts w:ascii="Times New Roman" w:hAnsi="Times New Roman" w:cs="Times New Roman"/>
          <w:b/>
        </w:rPr>
      </w:pPr>
      <w:r w:rsidRPr="0032376E">
        <w:rPr>
          <w:rFonts w:ascii="Times New Roman" w:hAnsi="Times New Roman" w:cs="Times New Roman"/>
          <w:b/>
        </w:rPr>
        <w:t xml:space="preserve">Maynooth University Strategic Plan 2023 – 2028 </w:t>
      </w:r>
    </w:p>
    <w:p w14:paraId="3DBA54EA"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30586508" w14:textId="50633783"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The University’s Strategic Plan 2023 - 2028 builds on our rich academic history and strong foundations to set out an ambitious and forward-looking path for the future of our University. This roadmap underscores our commitment to adapt to a changing world while staying true to our values. Our vision is to be a university of excellence, opportunity and impact, having a significant stake in all three. For more information about Maynooth University’s future </w:t>
      </w:r>
      <w:r w:rsidRPr="0032376E">
        <w:rPr>
          <w:rFonts w:ascii="Times New Roman" w:hAnsi="Times New Roman" w:cs="Times New Roman"/>
        </w:rPr>
        <w:tab/>
        <w:t xml:space="preserve">direction, please visit: </w:t>
      </w:r>
      <w:hyperlink r:id="rId14">
        <w:r w:rsidRPr="0032376E">
          <w:rPr>
            <w:rStyle w:val="Hyperlink"/>
            <w:rFonts w:ascii="Times New Roman" w:hAnsi="Times New Roman"/>
          </w:rPr>
          <w:t>https://strategy.maynoothuniversity.ie/</w:t>
        </w:r>
      </w:hyperlink>
      <w:hyperlink r:id="rId15">
        <w:r w:rsidRPr="0032376E">
          <w:rPr>
            <w:rStyle w:val="Hyperlink"/>
            <w:rFonts w:ascii="Times New Roman" w:hAnsi="Times New Roman"/>
          </w:rPr>
          <w:t xml:space="preserve"> </w:t>
        </w:r>
      </w:hyperlink>
      <w:r w:rsidRPr="0032376E">
        <w:rPr>
          <w:rFonts w:ascii="Times New Roman" w:hAnsi="Times New Roman" w:cs="Times New Roman"/>
        </w:rPr>
        <w:t xml:space="preserve"> </w:t>
      </w:r>
    </w:p>
    <w:p w14:paraId="4A28BD7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17F89A9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374EE347" w14:textId="77777777" w:rsidR="0032376E" w:rsidRPr="0032376E" w:rsidRDefault="0032376E" w:rsidP="0032376E">
      <w:pPr>
        <w:rPr>
          <w:rFonts w:ascii="Times New Roman" w:hAnsi="Times New Roman" w:cs="Times New Roman"/>
          <w:b/>
        </w:rPr>
      </w:pPr>
      <w:r w:rsidRPr="0032376E">
        <w:rPr>
          <w:rFonts w:ascii="Times New Roman" w:hAnsi="Times New Roman" w:cs="Times New Roman"/>
          <w:b/>
        </w:rPr>
        <w:t xml:space="preserve">Plean Straitéiseach Ollscoil Mhá Nuad 2023 - 2028  </w:t>
      </w:r>
    </w:p>
    <w:p w14:paraId="6871E78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74CBB327"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Tógann Plean Straitéiseach na hOllscoile 2023 - 2028 ar ár stair acadúil shaibhir agus ar ár mbunchlocha láidre chun conair uaillmhianach agus cheannródaíoch a leagadh amach do thodhchaí ár nOllscoile. Soiléiríonn an treochlár seo ár dtiomantas do dhul i dtaithí ar dhomhan atá ag síorathrú agus ár ngníomhaíochtaí a chur in oiriúint dó, agus san am céanna a bheith dílis dár luachanna Ollscoile. Is í an fhís atá againn a bheith mar ollscoil feabhais, deiseanna agus tionchair, agus lámh láidir a bheith againn i ngach ceann de na trí ghné seo. </w:t>
      </w:r>
    </w:p>
    <w:p w14:paraId="0E990873" w14:textId="77777777" w:rsidR="00FB1247" w:rsidRPr="00B8681A" w:rsidRDefault="00FB1247" w:rsidP="00FB1247">
      <w:pPr>
        <w:rPr>
          <w:rFonts w:ascii="Candara" w:hAnsi="Candara"/>
          <w:b/>
          <w:bCs/>
          <w:lang w:val="en-US"/>
        </w:rPr>
      </w:pPr>
      <w:r>
        <w:rPr>
          <w:rFonts w:ascii="Candara" w:hAnsi="Candara"/>
          <w:b/>
          <w:bCs/>
          <w:lang w:val="en-US"/>
        </w:rPr>
        <w:t xml:space="preserve">Maynooth University </w:t>
      </w:r>
      <w:r w:rsidRPr="00B8681A">
        <w:rPr>
          <w:rFonts w:ascii="Candara" w:hAnsi="Candara"/>
          <w:b/>
          <w:bCs/>
          <w:lang w:val="en-US"/>
        </w:rPr>
        <w:t xml:space="preserve">International Office </w:t>
      </w:r>
    </w:p>
    <w:p w14:paraId="1FE5D71C" w14:textId="77777777" w:rsidR="00FB1247" w:rsidRPr="00B8681A" w:rsidRDefault="00FB1247" w:rsidP="00FB1247">
      <w:pPr>
        <w:rPr>
          <w:rFonts w:ascii="Candara" w:hAnsi="Candara"/>
          <w:lang w:val="en-US"/>
        </w:rPr>
      </w:pPr>
      <w:r w:rsidRPr="00B8681A">
        <w:rPr>
          <w:rFonts w:ascii="Candara" w:hAnsi="Candara"/>
          <w:lang w:val="en-US"/>
        </w:rPr>
        <w:t>The International Office (IO) is responsible for managing international partnerships, incoming and outgoing Erasmus+ and non-EU exchange programmes, international marketing and promotion, non-EU international student recruitment and conversion, and the provision of guidance and support pre- and post-entry to the University. The IO also encompasses the Arqus European University Alliance and the Maynooth International Engineering College (MIEC). The office has a commitment to high quality service to all international applicants and students on campus, as well as to Maynooth University students and staff who wish to participate in MU’s outgoing mobility programmes.</w:t>
      </w:r>
    </w:p>
    <w:p w14:paraId="4F7A018C" w14:textId="77777777" w:rsidR="00FB1247" w:rsidRPr="004942B0" w:rsidRDefault="00FB1247" w:rsidP="00FB1247">
      <w:pPr>
        <w:ind w:left="720"/>
        <w:rPr>
          <w:rFonts w:ascii="Candara" w:hAnsi="Candara"/>
          <w:bCs/>
          <w:u w:val="single"/>
        </w:rPr>
      </w:pPr>
      <w:r w:rsidRPr="004942B0">
        <w:rPr>
          <w:rFonts w:ascii="Candara" w:hAnsi="Candara"/>
          <w:bCs/>
          <w:u w:val="single"/>
        </w:rPr>
        <w:t>Maynooth International Engineering College (MIEC)</w:t>
      </w:r>
    </w:p>
    <w:p w14:paraId="169A306D" w14:textId="77777777" w:rsidR="00FB1247" w:rsidRPr="004942B0" w:rsidRDefault="00FB1247" w:rsidP="00FB1247">
      <w:pPr>
        <w:ind w:left="720"/>
        <w:rPr>
          <w:rFonts w:ascii="Candara" w:hAnsi="Candara"/>
          <w:bCs/>
        </w:rPr>
      </w:pPr>
      <w:r w:rsidRPr="004942B0">
        <w:rPr>
          <w:rFonts w:ascii="Candara" w:hAnsi="Candara"/>
          <w:bCs/>
        </w:rPr>
        <w:t xml:space="preserve">Established in 2019, MIEC is a joint international partnership between Maynooth University and Fuzhou University in Fujian province in China. On the Fuzhou campus, MIEC currently offers four MU undergraduate programmes in Engineering &amp; Computer </w:t>
      </w:r>
      <w:r w:rsidRPr="004942B0">
        <w:rPr>
          <w:rFonts w:ascii="Candara" w:hAnsi="Candara"/>
          <w:bCs/>
        </w:rPr>
        <w:lastRenderedPageBreak/>
        <w:t>Science, taught through English. Through the partnership, we are also developing research collaborations between the two universities and offering MIEC students opportunities to undertake Masters and PhD programmes at Maynooth University.</w:t>
      </w:r>
    </w:p>
    <w:p w14:paraId="2B130C1A" w14:textId="77777777" w:rsidR="00E3335E" w:rsidRPr="0026022B" w:rsidRDefault="00E3335E" w:rsidP="00E3335E">
      <w:pPr>
        <w:jc w:val="both"/>
        <w:rPr>
          <w:rFonts w:ascii="Times New Roman" w:hAnsi="Times New Roman" w:cs="Times New Roman"/>
        </w:rPr>
      </w:pPr>
    </w:p>
    <w:p w14:paraId="4BBCC04D" w14:textId="30E5A6FE" w:rsidR="00370F6A" w:rsidRPr="0026022B" w:rsidRDefault="00370F6A" w:rsidP="0026022B">
      <w:pPr>
        <w:pStyle w:val="ListParagraph"/>
        <w:numPr>
          <w:ilvl w:val="1"/>
          <w:numId w:val="18"/>
        </w:numPr>
        <w:rPr>
          <w:rFonts w:ascii="Times New Roman" w:hAnsi="Times New Roman" w:cs="Times New Roman"/>
        </w:rPr>
      </w:pPr>
      <w:r w:rsidRPr="0026022B">
        <w:rPr>
          <w:rFonts w:ascii="Times New Roman" w:hAnsi="Times New Roman" w:cs="Times New Roman"/>
        </w:rPr>
        <w:t>Procurement Requirements</w:t>
      </w:r>
    </w:p>
    <w:p w14:paraId="0ADCAC32" w14:textId="77777777" w:rsidR="00C5503E" w:rsidRPr="00B6664E" w:rsidRDefault="00C5503E" w:rsidP="00C5503E">
      <w:pPr>
        <w:rPr>
          <w:rFonts w:ascii="Candara" w:hAnsi="Candara"/>
          <w:b/>
          <w:bCs/>
          <w:u w:val="single"/>
        </w:rPr>
      </w:pPr>
      <w:r>
        <w:rPr>
          <w:rFonts w:ascii="Candara" w:hAnsi="Candara"/>
          <w:b/>
          <w:bCs/>
          <w:u w:val="single"/>
        </w:rPr>
        <w:t xml:space="preserve">Contract </w:t>
      </w:r>
      <w:r w:rsidRPr="00B6664E">
        <w:rPr>
          <w:rFonts w:ascii="Candara" w:hAnsi="Candara"/>
          <w:b/>
          <w:bCs/>
          <w:u w:val="single"/>
        </w:rPr>
        <w:t>Overview</w:t>
      </w:r>
    </w:p>
    <w:p w14:paraId="4EC6A446" w14:textId="77777777" w:rsidR="00C5503E" w:rsidRPr="00B8681A" w:rsidRDefault="00C5503E" w:rsidP="00C5503E">
      <w:pPr>
        <w:rPr>
          <w:rFonts w:ascii="Candara" w:hAnsi="Candara"/>
        </w:rPr>
      </w:pPr>
      <w:r w:rsidRPr="00B8681A">
        <w:rPr>
          <w:rFonts w:ascii="Candara" w:hAnsi="Candara"/>
        </w:rPr>
        <w:t xml:space="preserve">The </w:t>
      </w:r>
      <w:r>
        <w:rPr>
          <w:rFonts w:ascii="Candara" w:hAnsi="Candara"/>
        </w:rPr>
        <w:t xml:space="preserve">Maynooth University (MU) </w:t>
      </w:r>
      <w:r w:rsidRPr="00B8681A">
        <w:rPr>
          <w:rFonts w:ascii="Candara" w:hAnsi="Candara"/>
        </w:rPr>
        <w:t xml:space="preserve">International Office (IO) is seeking a </w:t>
      </w:r>
      <w:r>
        <w:rPr>
          <w:rFonts w:ascii="Candara" w:hAnsi="Candara"/>
        </w:rPr>
        <w:t>competent, experienced</w:t>
      </w:r>
      <w:r w:rsidRPr="00B8681A">
        <w:rPr>
          <w:rFonts w:ascii="Candara" w:hAnsi="Candara"/>
        </w:rPr>
        <w:t xml:space="preserve"> and motivated </w:t>
      </w:r>
      <w:r>
        <w:rPr>
          <w:rFonts w:ascii="Candara" w:hAnsi="Candara"/>
        </w:rPr>
        <w:t>supplier</w:t>
      </w:r>
      <w:r w:rsidRPr="00B8681A">
        <w:rPr>
          <w:rFonts w:ascii="Candara" w:hAnsi="Candara"/>
        </w:rPr>
        <w:t xml:space="preserve"> </w:t>
      </w:r>
      <w:r>
        <w:rPr>
          <w:rFonts w:ascii="Candara" w:hAnsi="Candara"/>
        </w:rPr>
        <w:t xml:space="preserve">able to establish a staffed, representative office based in Vietnam.  </w:t>
      </w:r>
      <w:r w:rsidRPr="00B8681A">
        <w:rPr>
          <w:rFonts w:ascii="Candara" w:hAnsi="Candara"/>
        </w:rPr>
        <w:t xml:space="preserve">The successful </w:t>
      </w:r>
      <w:r>
        <w:rPr>
          <w:rFonts w:ascii="Candara" w:hAnsi="Candara"/>
        </w:rPr>
        <w:t>supplier</w:t>
      </w:r>
      <w:r w:rsidRPr="00B8681A">
        <w:rPr>
          <w:rFonts w:ascii="Candara" w:hAnsi="Candara"/>
        </w:rPr>
        <w:t xml:space="preserve"> will, in collaboration with our international partners and internal stakeholders, be responsible for developing </w:t>
      </w:r>
      <w:r w:rsidRPr="008055E1">
        <w:rPr>
          <w:rFonts w:ascii="Candara" w:hAnsi="Candara"/>
          <w:b/>
          <w:bCs/>
          <w:color w:val="FF0000"/>
        </w:rPr>
        <w:t>international student recruitment plans</w:t>
      </w:r>
      <w:r>
        <w:rPr>
          <w:rFonts w:ascii="Candara" w:hAnsi="Candara"/>
        </w:rPr>
        <w:t xml:space="preserve">, developing new </w:t>
      </w:r>
      <w:r w:rsidRPr="008055E1">
        <w:rPr>
          <w:rFonts w:ascii="Candara" w:hAnsi="Candara"/>
          <w:b/>
          <w:bCs/>
          <w:color w:val="FF0000"/>
        </w:rPr>
        <w:t>institutional partnerships</w:t>
      </w:r>
      <w:r>
        <w:rPr>
          <w:rFonts w:ascii="Candara" w:hAnsi="Candara"/>
          <w:b/>
          <w:bCs/>
          <w:color w:val="FF0000"/>
        </w:rPr>
        <w:t xml:space="preserve"> </w:t>
      </w:r>
      <w:r>
        <w:rPr>
          <w:rFonts w:ascii="Candara" w:hAnsi="Candara"/>
        </w:rPr>
        <w:t>(</w:t>
      </w:r>
      <w:r w:rsidRPr="00DB3AFE">
        <w:rPr>
          <w:rFonts w:ascii="Candara" w:hAnsi="Candara"/>
        </w:rPr>
        <w:t>articulations</w:t>
      </w:r>
      <w:r>
        <w:rPr>
          <w:rFonts w:ascii="Candara" w:hAnsi="Candara"/>
        </w:rPr>
        <w:t xml:space="preserve">, transfer pathways, progression arrangements, dual degrees, etc.), </w:t>
      </w:r>
      <w:r w:rsidRPr="00B8681A">
        <w:rPr>
          <w:rFonts w:ascii="Candara" w:hAnsi="Candara"/>
        </w:rPr>
        <w:t xml:space="preserve">and </w:t>
      </w:r>
      <w:r w:rsidRPr="008055E1">
        <w:rPr>
          <w:rFonts w:ascii="Candara" w:hAnsi="Candara"/>
          <w:b/>
          <w:bCs/>
          <w:color w:val="FF0000"/>
        </w:rPr>
        <w:t>delivering against ambitious targets</w:t>
      </w:r>
      <w:r w:rsidRPr="008055E1">
        <w:rPr>
          <w:rFonts w:ascii="Candara" w:hAnsi="Candara"/>
          <w:color w:val="FF0000"/>
        </w:rPr>
        <w:t xml:space="preserve"> </w:t>
      </w:r>
      <w:r>
        <w:rPr>
          <w:rFonts w:ascii="Candara" w:hAnsi="Candara"/>
        </w:rPr>
        <w:t xml:space="preserve">across all pathways and programmes in Southeast Asia </w:t>
      </w:r>
      <w:r w:rsidRPr="00B8681A">
        <w:rPr>
          <w:rFonts w:ascii="Candara" w:hAnsi="Candara"/>
        </w:rPr>
        <w:t xml:space="preserve">while ensuring outcomes are aligned to the University’s strategic aims as outlined in Maynooth University Strategic Plan 2023-2028. </w:t>
      </w:r>
    </w:p>
    <w:p w14:paraId="3598EE6B" w14:textId="77777777" w:rsidR="00C5503E" w:rsidRPr="00B8681A" w:rsidRDefault="00C5503E" w:rsidP="00C5503E">
      <w:pPr>
        <w:rPr>
          <w:rFonts w:ascii="Candara" w:hAnsi="Candara"/>
        </w:rPr>
      </w:pPr>
      <w:r w:rsidRPr="00B8681A">
        <w:rPr>
          <w:rFonts w:ascii="Candara" w:hAnsi="Candara"/>
        </w:rPr>
        <w:t xml:space="preserve">The successful </w:t>
      </w:r>
      <w:r>
        <w:rPr>
          <w:rFonts w:ascii="Candara" w:hAnsi="Candara"/>
        </w:rPr>
        <w:t>supplier</w:t>
      </w:r>
      <w:r w:rsidRPr="00B8681A">
        <w:rPr>
          <w:rFonts w:ascii="Candara" w:hAnsi="Candara"/>
        </w:rPr>
        <w:t xml:space="preserve"> wil</w:t>
      </w:r>
      <w:r>
        <w:rPr>
          <w:rFonts w:ascii="Candara" w:hAnsi="Candara"/>
        </w:rPr>
        <w:t xml:space="preserve">l display </w:t>
      </w:r>
      <w:r w:rsidRPr="00B8681A">
        <w:rPr>
          <w:rFonts w:ascii="Candara" w:hAnsi="Candara"/>
        </w:rPr>
        <w:t xml:space="preserve">leadership </w:t>
      </w:r>
      <w:r>
        <w:rPr>
          <w:rFonts w:ascii="Candara" w:hAnsi="Candara"/>
        </w:rPr>
        <w:t xml:space="preserve">in the sector </w:t>
      </w:r>
      <w:r w:rsidRPr="00B8681A">
        <w:rPr>
          <w:rFonts w:ascii="Candara" w:hAnsi="Candara"/>
        </w:rPr>
        <w:t xml:space="preserve">and support a cohesive and influential </w:t>
      </w:r>
      <w:r w:rsidRPr="00410EF3">
        <w:rPr>
          <w:rFonts w:ascii="Candara" w:hAnsi="Candara"/>
        </w:rPr>
        <w:t xml:space="preserve">international recruitment function based in Vietnam.  They will demonstrate </w:t>
      </w:r>
      <w:r w:rsidRPr="00410EF3">
        <w:rPr>
          <w:rFonts w:ascii="Candara" w:hAnsi="Candara"/>
          <w:b/>
          <w:bCs/>
          <w:color w:val="EE0000"/>
        </w:rPr>
        <w:t>creativity</w:t>
      </w:r>
      <w:r w:rsidRPr="00410EF3">
        <w:rPr>
          <w:rFonts w:ascii="Candara" w:hAnsi="Candara"/>
          <w:color w:val="EE0000"/>
        </w:rPr>
        <w:t xml:space="preserve"> </w:t>
      </w:r>
      <w:r w:rsidRPr="00410EF3">
        <w:rPr>
          <w:rFonts w:ascii="Candara" w:hAnsi="Candara"/>
        </w:rPr>
        <w:t xml:space="preserve">and </w:t>
      </w:r>
      <w:r w:rsidRPr="00410EF3">
        <w:rPr>
          <w:rFonts w:ascii="Candara" w:hAnsi="Candara"/>
          <w:b/>
          <w:bCs/>
          <w:color w:val="EE0000"/>
        </w:rPr>
        <w:t>innovation</w:t>
      </w:r>
      <w:r w:rsidRPr="00410EF3">
        <w:rPr>
          <w:rFonts w:ascii="Candara" w:hAnsi="Candara"/>
          <w:color w:val="EE0000"/>
        </w:rPr>
        <w:t xml:space="preserve"> </w:t>
      </w:r>
      <w:r w:rsidRPr="00410EF3">
        <w:rPr>
          <w:rFonts w:ascii="Candara" w:hAnsi="Candara"/>
        </w:rPr>
        <w:t>in their approach, and they will understand the imperative to meet the University’s ambitious student recruitment targets in line with the University’s growth trajectories.  They will take responsibility for developing recruitment and partnership plans that deliver on those objectives.  They will identify business risks and opportunities, provide advice on a demand-led portfolio,</w:t>
      </w:r>
      <w:r>
        <w:rPr>
          <w:rFonts w:ascii="Candara" w:hAnsi="Candara"/>
        </w:rPr>
        <w:t xml:space="preserve"> </w:t>
      </w:r>
      <w:r w:rsidRPr="00B8681A">
        <w:rPr>
          <w:rFonts w:ascii="Candara" w:hAnsi="Candara"/>
        </w:rPr>
        <w:t xml:space="preserve">and provide flexible, evidence-based, and innovative solutions that will deliver on targets. They will provide direction, support and leadership to the </w:t>
      </w:r>
      <w:r>
        <w:rPr>
          <w:rFonts w:ascii="Candara" w:hAnsi="Candara"/>
        </w:rPr>
        <w:t>IO Recruitment Team</w:t>
      </w:r>
      <w:r w:rsidRPr="00B8681A">
        <w:rPr>
          <w:rFonts w:ascii="Candara" w:hAnsi="Candara"/>
        </w:rPr>
        <w:t xml:space="preserve"> to deliver on that vision.</w:t>
      </w:r>
    </w:p>
    <w:p w14:paraId="46FF424E" w14:textId="77777777" w:rsidR="00C5503E" w:rsidRPr="00B8681A" w:rsidRDefault="00C5503E" w:rsidP="00C5503E">
      <w:pPr>
        <w:rPr>
          <w:rFonts w:ascii="Candara" w:hAnsi="Candara"/>
        </w:rPr>
      </w:pPr>
      <w:r w:rsidRPr="00B8681A">
        <w:rPr>
          <w:rFonts w:ascii="Candara" w:hAnsi="Candara"/>
        </w:rPr>
        <w:t xml:space="preserve">Working </w:t>
      </w:r>
      <w:r>
        <w:rPr>
          <w:rFonts w:ascii="Candara" w:hAnsi="Candara"/>
        </w:rPr>
        <w:t>in conjunction with</w:t>
      </w:r>
      <w:r w:rsidRPr="00B8681A">
        <w:rPr>
          <w:rFonts w:ascii="Candara" w:hAnsi="Candara"/>
        </w:rPr>
        <w:t xml:space="preserve"> the </w:t>
      </w:r>
      <w:r>
        <w:rPr>
          <w:rFonts w:ascii="Candara" w:hAnsi="Candara"/>
        </w:rPr>
        <w:t>Director of International Recruitment and Conversion</w:t>
      </w:r>
      <w:r w:rsidRPr="00B8681A">
        <w:rPr>
          <w:rFonts w:ascii="Candara" w:hAnsi="Candara"/>
        </w:rPr>
        <w:t xml:space="preserve">, the </w:t>
      </w:r>
      <w:r>
        <w:rPr>
          <w:rFonts w:ascii="Candara" w:hAnsi="Candara"/>
        </w:rPr>
        <w:t>supplier</w:t>
      </w:r>
      <w:r w:rsidRPr="00B8681A">
        <w:rPr>
          <w:rFonts w:ascii="Candara" w:hAnsi="Candara"/>
        </w:rPr>
        <w:t xml:space="preserve"> will be dedicated to the outward-facing side of international recruitment </w:t>
      </w:r>
      <w:r>
        <w:rPr>
          <w:rFonts w:ascii="Candara" w:hAnsi="Candara"/>
        </w:rPr>
        <w:t xml:space="preserve">in Southeast Asia </w:t>
      </w:r>
      <w:r w:rsidRPr="00B8681A">
        <w:rPr>
          <w:rFonts w:ascii="Candara" w:hAnsi="Candara"/>
        </w:rPr>
        <w:t xml:space="preserve">and to the internal-facing advisory role that the team provides. Therefore, the successful </w:t>
      </w:r>
      <w:r>
        <w:rPr>
          <w:rFonts w:ascii="Candara" w:hAnsi="Candara"/>
        </w:rPr>
        <w:t>supplier</w:t>
      </w:r>
      <w:r w:rsidRPr="00B8681A">
        <w:rPr>
          <w:rFonts w:ascii="Candara" w:hAnsi="Candara"/>
        </w:rPr>
        <w:t xml:space="preserve"> will be </w:t>
      </w:r>
      <w:r>
        <w:rPr>
          <w:rFonts w:ascii="Candara" w:hAnsi="Candara"/>
        </w:rPr>
        <w:t xml:space="preserve">equipped to provide representation that allows for </w:t>
      </w:r>
      <w:r w:rsidRPr="00B8681A">
        <w:rPr>
          <w:rFonts w:ascii="Candara" w:hAnsi="Candara"/>
        </w:rPr>
        <w:t>excellent communicat</w:t>
      </w:r>
      <w:r>
        <w:rPr>
          <w:rFonts w:ascii="Candara" w:hAnsi="Candara"/>
        </w:rPr>
        <w:t>ion</w:t>
      </w:r>
      <w:r w:rsidRPr="00B8681A">
        <w:rPr>
          <w:rFonts w:ascii="Candara" w:hAnsi="Candara"/>
        </w:rPr>
        <w:t xml:space="preserve">, </w:t>
      </w:r>
      <w:r>
        <w:rPr>
          <w:rFonts w:ascii="Candara" w:hAnsi="Candara"/>
        </w:rPr>
        <w:t xml:space="preserve">understands </w:t>
      </w:r>
      <w:r w:rsidRPr="00B8681A">
        <w:rPr>
          <w:rFonts w:ascii="Candara" w:hAnsi="Candara"/>
        </w:rPr>
        <w:t xml:space="preserve">the importance of return on investment, </w:t>
      </w:r>
      <w:r>
        <w:rPr>
          <w:rFonts w:ascii="Candara" w:hAnsi="Candara"/>
        </w:rPr>
        <w:t xml:space="preserve">is </w:t>
      </w:r>
      <w:r w:rsidRPr="00B8681A">
        <w:rPr>
          <w:rFonts w:ascii="Candara" w:hAnsi="Candara"/>
        </w:rPr>
        <w:t>fully aware of trends within the sector</w:t>
      </w:r>
      <w:r>
        <w:rPr>
          <w:rFonts w:ascii="Candara" w:hAnsi="Candara"/>
        </w:rPr>
        <w:t xml:space="preserve"> and the region</w:t>
      </w:r>
      <w:r w:rsidRPr="00B8681A">
        <w:rPr>
          <w:rFonts w:ascii="Candara" w:hAnsi="Candara"/>
        </w:rPr>
        <w:t xml:space="preserve">, </w:t>
      </w:r>
      <w:r>
        <w:rPr>
          <w:rFonts w:ascii="Candara" w:hAnsi="Candara"/>
        </w:rPr>
        <w:t>is</w:t>
      </w:r>
      <w:r w:rsidRPr="00B8681A">
        <w:rPr>
          <w:rFonts w:ascii="Candara" w:hAnsi="Candara"/>
        </w:rPr>
        <w:t xml:space="preserve"> dedicated to achieving the highest standards</w:t>
      </w:r>
      <w:r>
        <w:rPr>
          <w:rFonts w:ascii="Candara" w:hAnsi="Candara"/>
        </w:rPr>
        <w:t>, and has a proven track record of delivering</w:t>
      </w:r>
      <w:r w:rsidRPr="00B8681A">
        <w:rPr>
          <w:rFonts w:ascii="Candara" w:hAnsi="Candara"/>
        </w:rPr>
        <w:t xml:space="preserve">.     </w:t>
      </w:r>
    </w:p>
    <w:p w14:paraId="499F9675" w14:textId="77777777" w:rsidR="00C5503E" w:rsidRDefault="00C5503E" w:rsidP="00C5503E">
      <w:pPr>
        <w:rPr>
          <w:rFonts w:ascii="Candara" w:hAnsi="Candara"/>
        </w:rPr>
      </w:pPr>
    </w:p>
    <w:p w14:paraId="0A5BE478" w14:textId="77777777" w:rsidR="00C5503E" w:rsidRPr="007D2EBB" w:rsidRDefault="00C5503E" w:rsidP="00C5503E">
      <w:pPr>
        <w:rPr>
          <w:rFonts w:ascii="Candara" w:hAnsi="Candara"/>
          <w:b/>
          <w:bCs/>
          <w:u w:val="single"/>
        </w:rPr>
      </w:pPr>
      <w:r w:rsidRPr="007D2EBB">
        <w:rPr>
          <w:rFonts w:ascii="Candara" w:hAnsi="Candara"/>
          <w:b/>
          <w:bCs/>
          <w:u w:val="single"/>
        </w:rPr>
        <w:t>Terms of the Tender</w:t>
      </w:r>
    </w:p>
    <w:p w14:paraId="02587A88" w14:textId="77777777" w:rsidR="00C5503E" w:rsidRDefault="00C5503E" w:rsidP="00C5503E">
      <w:pPr>
        <w:rPr>
          <w:rFonts w:ascii="Candara" w:hAnsi="Candara"/>
        </w:rPr>
      </w:pPr>
      <w:r>
        <w:rPr>
          <w:rFonts w:ascii="Candara" w:hAnsi="Candara"/>
        </w:rPr>
        <w:t>3 year contract + possible two 1 year extensions to start on or before 1 December, 2026.</w:t>
      </w:r>
    </w:p>
    <w:p w14:paraId="176169F5" w14:textId="77777777" w:rsidR="00C5503E" w:rsidRDefault="00C5503E" w:rsidP="00C5503E">
      <w:pPr>
        <w:rPr>
          <w:rFonts w:ascii="Candara" w:hAnsi="Candara"/>
        </w:rPr>
      </w:pPr>
    </w:p>
    <w:p w14:paraId="0F2A987A" w14:textId="77777777" w:rsidR="00C5503E" w:rsidRPr="008E158A" w:rsidRDefault="00C5503E" w:rsidP="00C5503E">
      <w:pPr>
        <w:rPr>
          <w:rFonts w:ascii="Candara" w:hAnsi="Candara"/>
          <w:b/>
          <w:bCs/>
          <w:u w:val="single"/>
        </w:rPr>
      </w:pPr>
      <w:r w:rsidRPr="008E158A">
        <w:rPr>
          <w:rFonts w:ascii="Candara" w:hAnsi="Candara"/>
          <w:b/>
          <w:bCs/>
          <w:u w:val="single"/>
        </w:rPr>
        <w:t>Value of the Contract</w:t>
      </w:r>
    </w:p>
    <w:p w14:paraId="70283AD6" w14:textId="77777777" w:rsidR="00C5503E" w:rsidRDefault="00C5503E" w:rsidP="00C5503E">
      <w:pPr>
        <w:rPr>
          <w:rFonts w:ascii="Candara" w:hAnsi="Candara"/>
        </w:rPr>
      </w:pPr>
      <w:r>
        <w:rPr>
          <w:rFonts w:ascii="Candara" w:hAnsi="Candara"/>
        </w:rPr>
        <w:t xml:space="preserve">The annual budget for this contract should not exceed </w:t>
      </w:r>
      <w:r w:rsidRPr="00C67F3C">
        <w:rPr>
          <w:rFonts w:ascii="Candara" w:hAnsi="Candara"/>
        </w:rPr>
        <w:t>€90,000</w:t>
      </w:r>
      <w:r>
        <w:rPr>
          <w:rFonts w:ascii="Candara" w:hAnsi="Candara"/>
        </w:rPr>
        <w:t xml:space="preserve"> annually to include fixed costs (i.e. central costs, management costs, salaries, equipment and IT costs) and a </w:t>
      </w:r>
      <w:r w:rsidRPr="00A00434">
        <w:rPr>
          <w:rFonts w:ascii="Candara" w:hAnsi="Candara"/>
          <w:i/>
          <w:iCs/>
        </w:rPr>
        <w:t>projected</w:t>
      </w:r>
      <w:r>
        <w:rPr>
          <w:rFonts w:ascii="Candara" w:hAnsi="Candara"/>
        </w:rPr>
        <w:t xml:space="preserve"> </w:t>
      </w:r>
      <w:r>
        <w:rPr>
          <w:rFonts w:ascii="Candara" w:hAnsi="Candara"/>
        </w:rPr>
        <w:lastRenderedPageBreak/>
        <w:t>operational costing (travel, accommodation and subsistence, event registration, marketing, etc.).   Tenderers are asked to provide a detailed outworking of the total annual costs (fixed and operational) with the understanding that operational costs are estimates and will be mutually agreed with the IO in advance and tied to delivery against targets.</w:t>
      </w:r>
    </w:p>
    <w:p w14:paraId="52661EA0" w14:textId="77777777" w:rsidR="00C5503E" w:rsidRDefault="00C5503E" w:rsidP="00C5503E">
      <w:pPr>
        <w:rPr>
          <w:rFonts w:ascii="Candara" w:hAnsi="Candara"/>
          <w:b/>
          <w:bCs/>
          <w:u w:val="single"/>
        </w:rPr>
      </w:pPr>
    </w:p>
    <w:p w14:paraId="32B1B5C5" w14:textId="77777777" w:rsidR="00C5503E" w:rsidRPr="003917ED" w:rsidRDefault="00C5503E" w:rsidP="00C5503E">
      <w:pPr>
        <w:rPr>
          <w:rFonts w:ascii="Candara" w:hAnsi="Candara"/>
          <w:b/>
          <w:bCs/>
          <w:u w:val="single"/>
        </w:rPr>
      </w:pPr>
      <w:r w:rsidRPr="003917ED">
        <w:rPr>
          <w:rFonts w:ascii="Candara" w:hAnsi="Candara"/>
          <w:b/>
          <w:bCs/>
          <w:u w:val="single"/>
        </w:rPr>
        <w:t>Payment to Supplier</w:t>
      </w:r>
    </w:p>
    <w:p w14:paraId="669711A4" w14:textId="77777777" w:rsidR="00C5503E" w:rsidRDefault="00C5503E" w:rsidP="00C5503E">
      <w:pPr>
        <w:rPr>
          <w:rFonts w:ascii="Candara" w:hAnsi="Candara"/>
        </w:rPr>
      </w:pPr>
      <w:r>
        <w:rPr>
          <w:rFonts w:ascii="Candara" w:hAnsi="Candara"/>
        </w:rPr>
        <w:t>Fixed cost payments (central costs, management costs, salaries, equipment and IT costs) will be made to the supplier twice annually in advance, upon receipt of the supplier’s invoice.  Additional costs/charges, if any, will be agreed prior to the start of each financial year (1 Oct). The budget is to be prepared quarterly in advance by the supplier and subject to MU approval.  Payment will be done quarterly in advance, upon receipt of the supplier’s invoice.  The supplier will need to submit receipts of any operational costs (travel, accommodation and subsistence, event registration, marketing, etc.), and if monies haven’t been spent, payment will be adjusted for the next quarterly payment.</w:t>
      </w:r>
    </w:p>
    <w:p w14:paraId="4C8CC0EE" w14:textId="77777777" w:rsidR="00C5503E" w:rsidRDefault="00C5503E" w:rsidP="00C5503E">
      <w:pPr>
        <w:rPr>
          <w:rFonts w:ascii="Candara" w:hAnsi="Candara"/>
        </w:rPr>
      </w:pPr>
    </w:p>
    <w:p w14:paraId="4ED24A12" w14:textId="77777777" w:rsidR="00C5503E" w:rsidRPr="00A00434" w:rsidRDefault="00C5503E" w:rsidP="00C5503E">
      <w:pPr>
        <w:rPr>
          <w:rFonts w:ascii="Candara" w:hAnsi="Candara"/>
          <w:b/>
          <w:bCs/>
          <w:u w:val="single"/>
        </w:rPr>
      </w:pPr>
      <w:r w:rsidRPr="00A00434">
        <w:rPr>
          <w:rFonts w:ascii="Candara" w:hAnsi="Candara"/>
          <w:b/>
          <w:bCs/>
          <w:u w:val="single"/>
        </w:rPr>
        <w:t>Key Performance Indicators</w:t>
      </w:r>
    </w:p>
    <w:p w14:paraId="747065AF" w14:textId="77777777" w:rsidR="00C5503E" w:rsidRDefault="00C5503E" w:rsidP="00C5503E">
      <w:pPr>
        <w:rPr>
          <w:rFonts w:ascii="Candara" w:hAnsi="Candara"/>
        </w:rPr>
      </w:pPr>
      <w:r>
        <w:rPr>
          <w:rFonts w:ascii="Candara" w:hAnsi="Candara"/>
        </w:rPr>
        <w:t>The supplier will be required to monitor performance against a set of key performance indicators.  These will include, but are not limited to, the following:</w:t>
      </w:r>
    </w:p>
    <w:p w14:paraId="16F9DFEA" w14:textId="77777777" w:rsidR="00C5503E" w:rsidRDefault="00C5503E" w:rsidP="00C5503E">
      <w:pPr>
        <w:pStyle w:val="ListParagraph"/>
        <w:numPr>
          <w:ilvl w:val="0"/>
          <w:numId w:val="21"/>
        </w:numPr>
        <w:spacing w:after="160" w:line="278" w:lineRule="auto"/>
        <w:rPr>
          <w:rFonts w:ascii="Candara" w:hAnsi="Candara"/>
        </w:rPr>
      </w:pPr>
      <w:r>
        <w:rPr>
          <w:rFonts w:ascii="Candara" w:hAnsi="Candara"/>
        </w:rPr>
        <w:t>Numbers of non-EU fee paying student enrolments (UG and PGT)</w:t>
      </w:r>
    </w:p>
    <w:p w14:paraId="0B0FD8DF" w14:textId="77777777" w:rsidR="00C5503E" w:rsidRDefault="00C5503E" w:rsidP="00C5503E">
      <w:pPr>
        <w:pStyle w:val="ListParagraph"/>
        <w:numPr>
          <w:ilvl w:val="0"/>
          <w:numId w:val="21"/>
        </w:numPr>
        <w:spacing w:after="160" w:line="278" w:lineRule="auto"/>
        <w:rPr>
          <w:rFonts w:ascii="Candara" w:hAnsi="Candara"/>
        </w:rPr>
      </w:pPr>
      <w:r>
        <w:rPr>
          <w:rFonts w:ascii="Candara" w:hAnsi="Candara"/>
        </w:rPr>
        <w:t>Application numbers and conversion rates</w:t>
      </w:r>
    </w:p>
    <w:p w14:paraId="79FF93B6" w14:textId="77777777" w:rsidR="00C5503E" w:rsidRDefault="00C5503E" w:rsidP="00C5503E">
      <w:pPr>
        <w:pStyle w:val="ListParagraph"/>
        <w:numPr>
          <w:ilvl w:val="0"/>
          <w:numId w:val="21"/>
        </w:numPr>
        <w:spacing w:after="160" w:line="278" w:lineRule="auto"/>
        <w:rPr>
          <w:rFonts w:ascii="Candara" w:hAnsi="Candara"/>
        </w:rPr>
      </w:pPr>
      <w:r>
        <w:rPr>
          <w:rFonts w:ascii="Candara" w:hAnsi="Candara"/>
        </w:rPr>
        <w:t>Recruitment activities undertaken annually</w:t>
      </w:r>
    </w:p>
    <w:p w14:paraId="5CD2AFDE" w14:textId="77777777" w:rsidR="00C5503E" w:rsidRDefault="00C5503E" w:rsidP="00C5503E">
      <w:pPr>
        <w:pStyle w:val="ListParagraph"/>
        <w:numPr>
          <w:ilvl w:val="0"/>
          <w:numId w:val="21"/>
        </w:numPr>
        <w:spacing w:after="160" w:line="278" w:lineRule="auto"/>
        <w:rPr>
          <w:rFonts w:ascii="Candara" w:hAnsi="Candara"/>
        </w:rPr>
      </w:pPr>
      <w:r>
        <w:rPr>
          <w:rFonts w:ascii="Candara" w:hAnsi="Candara"/>
        </w:rPr>
        <w:t>Engagement with existing and prospective agent partners</w:t>
      </w:r>
    </w:p>
    <w:p w14:paraId="19B1B024" w14:textId="77777777" w:rsidR="00C5503E" w:rsidRDefault="00C5503E" w:rsidP="00C5503E">
      <w:pPr>
        <w:pStyle w:val="ListParagraph"/>
        <w:numPr>
          <w:ilvl w:val="0"/>
          <w:numId w:val="21"/>
        </w:numPr>
        <w:spacing w:after="160" w:line="278" w:lineRule="auto"/>
        <w:rPr>
          <w:rFonts w:ascii="Candara" w:hAnsi="Candara"/>
        </w:rPr>
      </w:pPr>
      <w:r>
        <w:rPr>
          <w:rFonts w:ascii="Candara" w:hAnsi="Candara"/>
        </w:rPr>
        <w:t>Engagement with existing and prospective university partners</w:t>
      </w:r>
    </w:p>
    <w:p w14:paraId="50BF1C69" w14:textId="77777777" w:rsidR="00C5503E" w:rsidRDefault="00C5503E" w:rsidP="00C5503E">
      <w:pPr>
        <w:pStyle w:val="ListParagraph"/>
        <w:numPr>
          <w:ilvl w:val="0"/>
          <w:numId w:val="21"/>
        </w:numPr>
        <w:spacing w:after="160" w:line="278" w:lineRule="auto"/>
        <w:rPr>
          <w:rFonts w:ascii="Candara" w:hAnsi="Candara"/>
        </w:rPr>
      </w:pPr>
      <w:r>
        <w:rPr>
          <w:rFonts w:ascii="Candara" w:hAnsi="Candara"/>
        </w:rPr>
        <w:t>Development of new recruitment partnerships with Southeast Asian universities</w:t>
      </w:r>
    </w:p>
    <w:p w14:paraId="4EB1BEFC" w14:textId="77777777" w:rsidR="00C5503E" w:rsidRDefault="00C5503E" w:rsidP="00C5503E">
      <w:pPr>
        <w:pStyle w:val="ListParagraph"/>
        <w:numPr>
          <w:ilvl w:val="0"/>
          <w:numId w:val="21"/>
        </w:numPr>
        <w:spacing w:after="160" w:line="278" w:lineRule="auto"/>
        <w:rPr>
          <w:rFonts w:ascii="Candara" w:hAnsi="Candara"/>
        </w:rPr>
      </w:pPr>
      <w:r>
        <w:rPr>
          <w:rFonts w:ascii="Candara" w:hAnsi="Candara"/>
        </w:rPr>
        <w:t>Delivery of market intelligence and analysis</w:t>
      </w:r>
    </w:p>
    <w:p w14:paraId="13F8B765" w14:textId="77777777" w:rsidR="00C5503E" w:rsidRPr="0088598F" w:rsidRDefault="00C5503E" w:rsidP="00C5503E">
      <w:pPr>
        <w:rPr>
          <w:rFonts w:ascii="Candara" w:hAnsi="Candara"/>
        </w:rPr>
      </w:pPr>
      <w:r w:rsidRPr="0088598F">
        <w:rPr>
          <w:rFonts w:ascii="Candara" w:hAnsi="Candara"/>
        </w:rPr>
        <w:t>There will be regular monitoring of performance against these KPIs with MU management, and underperformance will result in possible termination of the contract.</w:t>
      </w:r>
    </w:p>
    <w:p w14:paraId="47A05C1B" w14:textId="77777777" w:rsidR="00C5503E" w:rsidRPr="0088598F" w:rsidRDefault="00C5503E" w:rsidP="00C5503E">
      <w:pPr>
        <w:rPr>
          <w:rFonts w:ascii="Candara" w:hAnsi="Candara"/>
          <w:b/>
          <w:bCs/>
          <w:u w:val="single"/>
        </w:rPr>
      </w:pPr>
      <w:r w:rsidRPr="0088598F">
        <w:rPr>
          <w:rFonts w:ascii="Candara" w:hAnsi="Candara"/>
          <w:b/>
          <w:bCs/>
          <w:u w:val="single"/>
        </w:rPr>
        <w:t>MU Performance To Date</w:t>
      </w:r>
    </w:p>
    <w:p w14:paraId="6DFA5D69" w14:textId="77777777" w:rsidR="00C5503E" w:rsidRPr="0088598F" w:rsidRDefault="00C5503E" w:rsidP="00C5503E">
      <w:pPr>
        <w:rPr>
          <w:rFonts w:ascii="Candara" w:hAnsi="Candara"/>
        </w:rPr>
      </w:pPr>
    </w:p>
    <w:p w14:paraId="38DE6AAC" w14:textId="77777777" w:rsidR="00C5503E" w:rsidRPr="0088598F" w:rsidRDefault="00C5503E" w:rsidP="00C5503E">
      <w:pPr>
        <w:rPr>
          <w:rFonts w:ascii="Candara" w:hAnsi="Candara"/>
        </w:rPr>
      </w:pPr>
      <w:r w:rsidRPr="0088598F">
        <w:rPr>
          <w:rFonts w:ascii="Candara" w:hAnsi="Candara"/>
        </w:rPr>
        <w:t>Maynooth University is starting from an approximate base of circa 10 registered students from the region.  The successful supplier will outline a detailed and substantial growth plan taking into consideration the wider recruitment challenges within the region and how those will be addressed.  This should include specific year on year growth in applications, acceptances and registrations.</w:t>
      </w:r>
    </w:p>
    <w:p w14:paraId="47AF271E" w14:textId="77777777" w:rsidR="00C5503E" w:rsidRPr="0088598F" w:rsidRDefault="00C5503E" w:rsidP="00C5503E">
      <w:pPr>
        <w:rPr>
          <w:rFonts w:ascii="Candara" w:hAnsi="Candara"/>
        </w:rPr>
      </w:pPr>
    </w:p>
    <w:p w14:paraId="257C938D" w14:textId="77777777" w:rsidR="00C5503E" w:rsidRDefault="00C5503E" w:rsidP="00C5503E">
      <w:pPr>
        <w:rPr>
          <w:rFonts w:ascii="Candara" w:hAnsi="Candara"/>
        </w:rPr>
      </w:pPr>
      <w:r w:rsidRPr="0088598F">
        <w:rPr>
          <w:rFonts w:ascii="Candara" w:hAnsi="Candara"/>
        </w:rPr>
        <w:lastRenderedPageBreak/>
        <w:t>Performance targets will be discussed and agreed with the successful supplier, but expectations will be in line with the Maynooth University Strategic Plan and are ambitious in nature with an overall growth on enrolments of 200%+ (PGT) &amp; 800%+ (UG) over the next 3 years.  Please provide information on projected growth trajectories.</w:t>
      </w:r>
      <w:r>
        <w:rPr>
          <w:rFonts w:ascii="Candara" w:hAnsi="Candara"/>
        </w:rPr>
        <w:t xml:space="preserve"> </w:t>
      </w:r>
    </w:p>
    <w:p w14:paraId="3735400C" w14:textId="77777777" w:rsidR="00C5503E" w:rsidRDefault="00C5503E" w:rsidP="00C5503E">
      <w:pPr>
        <w:rPr>
          <w:rFonts w:ascii="Times New Roman" w:hAnsi="Times New Roman"/>
          <w:color w:val="262626" w:themeColor="text1" w:themeTint="D9"/>
          <w:highlight w:val="yellow"/>
        </w:rPr>
      </w:pPr>
    </w:p>
    <w:p w14:paraId="10E6CC34" w14:textId="77777777" w:rsidR="00C5503E" w:rsidRDefault="00C5503E" w:rsidP="00C5503E">
      <w:pPr>
        <w:rPr>
          <w:rFonts w:ascii="Candara" w:hAnsi="Candara"/>
          <w:b/>
          <w:bCs/>
          <w:u w:val="single"/>
        </w:rPr>
      </w:pPr>
      <w:r w:rsidRPr="0012755C">
        <w:rPr>
          <w:rFonts w:ascii="Candara" w:hAnsi="Candara"/>
          <w:b/>
          <w:bCs/>
          <w:u w:val="single"/>
        </w:rPr>
        <w:t>Evaluation and Criteria</w:t>
      </w:r>
    </w:p>
    <w:p w14:paraId="01349114" w14:textId="77777777" w:rsidR="00C5503E" w:rsidRDefault="00C5503E" w:rsidP="00C5503E">
      <w:pPr>
        <w:rPr>
          <w:rFonts w:ascii="Candara" w:hAnsi="Candara"/>
        </w:rPr>
      </w:pPr>
      <w:r>
        <w:rPr>
          <w:rFonts w:ascii="Candara" w:hAnsi="Candara"/>
        </w:rPr>
        <w:t xml:space="preserve">Tenderers are required to outline in full the proposed methodologies that will govern the delivery of the required services as indicated </w:t>
      </w:r>
      <w:r w:rsidRPr="0088598F">
        <w:rPr>
          <w:rFonts w:ascii="Candara" w:hAnsi="Candara"/>
        </w:rPr>
        <w:t>in Section 1 through 4.  Provide specific detail on the  proposed recruitment (including partnerships) against our current and future portfolio,</w:t>
      </w:r>
      <w:r w:rsidRPr="00E43FBB">
        <w:rPr>
          <w:rFonts w:ascii="Candara" w:hAnsi="Candara"/>
        </w:rPr>
        <w:t xml:space="preserve"> marketing, and conversion activities plan for MU in </w:t>
      </w:r>
      <w:r>
        <w:rPr>
          <w:rFonts w:ascii="Candara" w:hAnsi="Candara"/>
        </w:rPr>
        <w:t>Southeast Asia</w:t>
      </w:r>
      <w:r w:rsidRPr="00E43FBB">
        <w:rPr>
          <w:rFonts w:ascii="Candara" w:hAnsi="Candara"/>
        </w:rPr>
        <w:t>.  Please provide a detailed responses of how you would meet the requirements outlined in each of the sections below (</w:t>
      </w:r>
      <w:r>
        <w:rPr>
          <w:rFonts w:ascii="Candara" w:hAnsi="Candara"/>
        </w:rPr>
        <w:t xml:space="preserve">i.e. include </w:t>
      </w:r>
      <w:r w:rsidRPr="00E43FBB">
        <w:rPr>
          <w:rFonts w:ascii="Candara" w:hAnsi="Candara"/>
        </w:rPr>
        <w:t>details of the tools/techniques you would use, examples of previous experience, etc.)</w:t>
      </w:r>
    </w:p>
    <w:p w14:paraId="58AE69DB" w14:textId="77777777" w:rsidR="00C5503E" w:rsidRDefault="00C5503E" w:rsidP="00C5503E">
      <w:pPr>
        <w:pStyle w:val="ListParagraph"/>
        <w:numPr>
          <w:ilvl w:val="0"/>
          <w:numId w:val="22"/>
        </w:numPr>
        <w:spacing w:after="160" w:line="278" w:lineRule="auto"/>
        <w:rPr>
          <w:rFonts w:ascii="Candara" w:hAnsi="Candara"/>
        </w:rPr>
      </w:pPr>
      <w:r>
        <w:rPr>
          <w:rFonts w:ascii="Candara" w:hAnsi="Candara"/>
        </w:rPr>
        <w:t>Operational Strategy and Recruitment Plan</w:t>
      </w:r>
    </w:p>
    <w:p w14:paraId="361FDC3D" w14:textId="77777777" w:rsidR="00C5503E" w:rsidRDefault="00C5503E" w:rsidP="00C5503E">
      <w:pPr>
        <w:pStyle w:val="ListParagraph"/>
        <w:numPr>
          <w:ilvl w:val="1"/>
          <w:numId w:val="22"/>
        </w:numPr>
        <w:spacing w:after="160" w:line="278" w:lineRule="auto"/>
        <w:rPr>
          <w:rFonts w:ascii="Candara" w:hAnsi="Candara"/>
        </w:rPr>
      </w:pPr>
      <w:r>
        <w:rPr>
          <w:rFonts w:ascii="Candara" w:hAnsi="Candara"/>
        </w:rPr>
        <w:t>Approach and Methodology</w:t>
      </w:r>
    </w:p>
    <w:p w14:paraId="7F50E1C1" w14:textId="77777777" w:rsidR="00C5503E" w:rsidRDefault="00C5503E" w:rsidP="00C5503E">
      <w:pPr>
        <w:pStyle w:val="ListParagraph"/>
        <w:numPr>
          <w:ilvl w:val="1"/>
          <w:numId w:val="22"/>
        </w:numPr>
        <w:spacing w:after="160" w:line="278" w:lineRule="auto"/>
        <w:rPr>
          <w:rFonts w:ascii="Candara" w:hAnsi="Candara"/>
        </w:rPr>
      </w:pPr>
      <w:r>
        <w:rPr>
          <w:rFonts w:ascii="Candara" w:hAnsi="Candara"/>
        </w:rPr>
        <w:t>Contract and Relationship Management</w:t>
      </w:r>
    </w:p>
    <w:p w14:paraId="5CF1A1E5" w14:textId="77777777" w:rsidR="00C5503E" w:rsidRDefault="00C5503E" w:rsidP="00C5503E">
      <w:pPr>
        <w:pStyle w:val="ListParagraph"/>
        <w:numPr>
          <w:ilvl w:val="1"/>
          <w:numId w:val="22"/>
        </w:numPr>
        <w:spacing w:after="160" w:line="278" w:lineRule="auto"/>
        <w:rPr>
          <w:rFonts w:ascii="Candara" w:hAnsi="Candara"/>
        </w:rPr>
      </w:pPr>
      <w:r>
        <w:rPr>
          <w:rFonts w:ascii="Candara" w:hAnsi="Candara"/>
        </w:rPr>
        <w:t>Recruitment and Marketing</w:t>
      </w:r>
    </w:p>
    <w:p w14:paraId="3CDCC6E7" w14:textId="77777777" w:rsidR="00C5503E" w:rsidRDefault="00C5503E" w:rsidP="00C5503E">
      <w:pPr>
        <w:pStyle w:val="ListParagraph"/>
        <w:numPr>
          <w:ilvl w:val="1"/>
          <w:numId w:val="22"/>
        </w:numPr>
        <w:spacing w:after="160" w:line="278" w:lineRule="auto"/>
        <w:rPr>
          <w:rFonts w:ascii="Candara" w:hAnsi="Candara"/>
        </w:rPr>
      </w:pPr>
      <w:r>
        <w:rPr>
          <w:rFonts w:ascii="Candara" w:hAnsi="Candara"/>
        </w:rPr>
        <w:t>Admissions and Conversion</w:t>
      </w:r>
    </w:p>
    <w:p w14:paraId="7CC7574B" w14:textId="77777777" w:rsidR="00C5503E" w:rsidRDefault="00C5503E" w:rsidP="00C5503E">
      <w:pPr>
        <w:pStyle w:val="ListParagraph"/>
        <w:numPr>
          <w:ilvl w:val="1"/>
          <w:numId w:val="22"/>
        </w:numPr>
        <w:spacing w:after="160" w:line="278" w:lineRule="auto"/>
        <w:rPr>
          <w:rFonts w:ascii="Candara" w:hAnsi="Candara"/>
        </w:rPr>
      </w:pPr>
      <w:r>
        <w:rPr>
          <w:rFonts w:ascii="Candara" w:hAnsi="Candara"/>
        </w:rPr>
        <w:t>Market Intelligence and Insights</w:t>
      </w:r>
    </w:p>
    <w:p w14:paraId="066CCE1D" w14:textId="77777777" w:rsidR="00C5503E" w:rsidRDefault="00C5503E" w:rsidP="00C5503E">
      <w:pPr>
        <w:pStyle w:val="ListParagraph"/>
        <w:numPr>
          <w:ilvl w:val="1"/>
          <w:numId w:val="22"/>
        </w:numPr>
        <w:spacing w:after="160" w:line="278" w:lineRule="auto"/>
        <w:rPr>
          <w:rFonts w:ascii="Candara" w:hAnsi="Candara"/>
        </w:rPr>
      </w:pPr>
      <w:r>
        <w:rPr>
          <w:rFonts w:ascii="Candara" w:hAnsi="Candara"/>
        </w:rPr>
        <w:t>Logistics and Support</w:t>
      </w:r>
    </w:p>
    <w:p w14:paraId="172BD760" w14:textId="77777777" w:rsidR="00C5503E" w:rsidRDefault="00C5503E" w:rsidP="00C5503E">
      <w:pPr>
        <w:pStyle w:val="ListParagraph"/>
        <w:numPr>
          <w:ilvl w:val="1"/>
          <w:numId w:val="22"/>
        </w:numPr>
        <w:spacing w:after="160" w:line="278" w:lineRule="auto"/>
        <w:rPr>
          <w:rFonts w:ascii="Candara" w:hAnsi="Candara"/>
        </w:rPr>
      </w:pPr>
      <w:r>
        <w:rPr>
          <w:rFonts w:ascii="Candara" w:hAnsi="Candara"/>
        </w:rPr>
        <w:t>Partnership Development and Support</w:t>
      </w:r>
    </w:p>
    <w:p w14:paraId="07F23121" w14:textId="77777777" w:rsidR="00C5503E" w:rsidRDefault="00C5503E" w:rsidP="00C5503E">
      <w:pPr>
        <w:pStyle w:val="ListParagraph"/>
        <w:numPr>
          <w:ilvl w:val="0"/>
          <w:numId w:val="22"/>
        </w:numPr>
        <w:spacing w:after="160" w:line="278" w:lineRule="auto"/>
        <w:rPr>
          <w:rFonts w:ascii="Candara" w:hAnsi="Candara"/>
        </w:rPr>
      </w:pPr>
      <w:r>
        <w:rPr>
          <w:rFonts w:ascii="Candara" w:hAnsi="Candara"/>
        </w:rPr>
        <w:t>Cost</w:t>
      </w:r>
    </w:p>
    <w:p w14:paraId="71537BC1" w14:textId="77777777" w:rsidR="00C5503E" w:rsidRDefault="00C5503E" w:rsidP="00C5503E">
      <w:pPr>
        <w:pStyle w:val="ListParagraph"/>
        <w:numPr>
          <w:ilvl w:val="0"/>
          <w:numId w:val="22"/>
        </w:numPr>
        <w:spacing w:after="160" w:line="278" w:lineRule="auto"/>
        <w:rPr>
          <w:rFonts w:ascii="Candara" w:hAnsi="Candara"/>
        </w:rPr>
      </w:pPr>
      <w:r>
        <w:rPr>
          <w:rFonts w:ascii="Candara" w:hAnsi="Candara"/>
        </w:rPr>
        <w:t>Environment and Sustainability</w:t>
      </w:r>
    </w:p>
    <w:p w14:paraId="2ABF80DE" w14:textId="77777777" w:rsidR="00C5503E" w:rsidRDefault="00C5503E" w:rsidP="00C5503E">
      <w:pPr>
        <w:pStyle w:val="ListParagraph"/>
        <w:numPr>
          <w:ilvl w:val="0"/>
          <w:numId w:val="22"/>
        </w:numPr>
        <w:spacing w:after="160" w:line="278" w:lineRule="auto"/>
        <w:rPr>
          <w:rFonts w:ascii="Candara" w:hAnsi="Candara"/>
        </w:rPr>
      </w:pPr>
      <w:r>
        <w:rPr>
          <w:rFonts w:ascii="Candara" w:hAnsi="Candara"/>
        </w:rPr>
        <w:t>GDPR Compliance</w:t>
      </w:r>
    </w:p>
    <w:p w14:paraId="71E4F904" w14:textId="77777777" w:rsidR="00370F6A" w:rsidRPr="0026022B" w:rsidRDefault="00370F6A" w:rsidP="00370F6A">
      <w:pPr>
        <w:rPr>
          <w:rFonts w:ascii="Times New Roman" w:hAnsi="Times New Roman" w:cs="Times New Roman"/>
        </w:rPr>
      </w:pPr>
    </w:p>
    <w:p w14:paraId="7832042A" w14:textId="77777777" w:rsidR="00370F6A" w:rsidRPr="0026022B" w:rsidRDefault="00370F6A" w:rsidP="00370F6A">
      <w:pPr>
        <w:rPr>
          <w:rFonts w:ascii="Times New Roman" w:hAnsi="Times New Roman" w:cs="Times New Roman"/>
        </w:rPr>
      </w:pPr>
    </w:p>
    <w:p w14:paraId="5FA03241" w14:textId="77777777" w:rsidR="00370F6A" w:rsidRPr="0026022B" w:rsidRDefault="00370F6A" w:rsidP="00370F6A">
      <w:pPr>
        <w:rPr>
          <w:rFonts w:ascii="Times New Roman" w:hAnsi="Times New Roman" w:cs="Times New Roman"/>
          <w:b/>
          <w:bCs/>
          <w:highlight w:val="yellow"/>
        </w:rPr>
      </w:pPr>
    </w:p>
    <w:p w14:paraId="1194FB4E" w14:textId="77777777" w:rsidR="00370F6A" w:rsidRPr="0026022B" w:rsidRDefault="00370F6A" w:rsidP="00370F6A">
      <w:pPr>
        <w:rPr>
          <w:rFonts w:ascii="Times New Roman" w:hAnsi="Times New Roman" w:cs="Times New Roman"/>
          <w:b/>
          <w:bCs/>
        </w:rPr>
      </w:pPr>
    </w:p>
    <w:p w14:paraId="1B79AB17" w14:textId="77777777" w:rsidR="00370F6A" w:rsidRPr="0026022B" w:rsidRDefault="00370F6A" w:rsidP="00370F6A">
      <w:pPr>
        <w:rPr>
          <w:rFonts w:ascii="Times New Roman" w:hAnsi="Times New Roman" w:cs="Times New Roman"/>
          <w:b/>
          <w:bCs/>
        </w:rPr>
      </w:pPr>
      <w:r w:rsidRPr="0026022B">
        <w:rPr>
          <w:rFonts w:ascii="Times New Roman" w:hAnsi="Times New Roman" w:cs="Times New Roman"/>
          <w:b/>
          <w:bCs/>
        </w:rPr>
        <w:t>The University reserves the right, at any time, to increase or reduce the scope of services and the anticipated duration of the services at its sole discretion.</w:t>
      </w:r>
    </w:p>
    <w:p w14:paraId="6A73190B" w14:textId="77777777" w:rsidR="00370F6A" w:rsidRPr="00C40B7F" w:rsidRDefault="00370F6A" w:rsidP="00E3335E">
      <w:pPr>
        <w:jc w:val="both"/>
        <w:rPr>
          <w:rFonts w:ascii="Times New Roman" w:hAnsi="Times New Roman" w:cs="Times New Roman"/>
          <w:b/>
          <w:bCs/>
        </w:rPr>
      </w:pPr>
    </w:p>
    <w:p w14:paraId="12E559DE" w14:textId="77777777" w:rsidR="00E3335E" w:rsidRPr="00C40B7F" w:rsidRDefault="00E3335E" w:rsidP="00E3335E">
      <w:pPr>
        <w:spacing w:after="120"/>
        <w:rPr>
          <w:rFonts w:ascii="Times New Roman" w:hAnsi="Times New Roman" w:cs="Times New Roman"/>
        </w:rPr>
      </w:pPr>
    </w:p>
    <w:p w14:paraId="03B55BD0" w14:textId="77777777" w:rsidR="00E3335E" w:rsidRPr="00C40B7F" w:rsidRDefault="00E3335E" w:rsidP="00E3335E">
      <w:pPr>
        <w:ind w:left="1134" w:hanging="1134"/>
        <w:jc w:val="both"/>
        <w:rPr>
          <w:rFonts w:ascii="Times New Roman" w:hAnsi="Times New Roman" w:cs="Times New Roman"/>
          <w:b/>
        </w:rPr>
      </w:pPr>
    </w:p>
    <w:p w14:paraId="5F8FFCF3" w14:textId="77777777" w:rsidR="00E3335E" w:rsidRPr="00C40B7F" w:rsidRDefault="00E3335E" w:rsidP="00E3335E">
      <w:pPr>
        <w:ind w:left="1134" w:hanging="1134"/>
        <w:jc w:val="both"/>
        <w:rPr>
          <w:rFonts w:ascii="Times New Roman" w:hAnsi="Times New Roman" w:cs="Times New Roman"/>
          <w:b/>
        </w:rPr>
      </w:pPr>
    </w:p>
    <w:p w14:paraId="3339D5F7"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70C7E39A"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29CEF66F" w14:textId="77777777" w:rsidR="00EA4ECF" w:rsidRPr="00C40B7F" w:rsidRDefault="00EA4ECF" w:rsidP="00BB7EDE">
      <w:pPr>
        <w:spacing w:after="160" w:line="256" w:lineRule="auto"/>
        <w:rPr>
          <w:rFonts w:ascii="Times New Roman" w:eastAsia="Calibri" w:hAnsi="Times New Roman" w:cs="Times New Roman"/>
          <w:sz w:val="24"/>
          <w:szCs w:val="24"/>
          <w:lang w:val="en-US"/>
        </w:rPr>
      </w:pPr>
    </w:p>
    <w:p w14:paraId="7E2610BD" w14:textId="77777777" w:rsidR="00EA4ECF" w:rsidRPr="00C40B7F" w:rsidRDefault="00EA4ECF" w:rsidP="00BB7EDE">
      <w:pPr>
        <w:spacing w:after="160" w:line="256" w:lineRule="auto"/>
        <w:rPr>
          <w:rFonts w:ascii="Times New Roman" w:eastAsia="Calibri" w:hAnsi="Times New Roman" w:cs="Times New Roman"/>
          <w:sz w:val="24"/>
          <w:szCs w:val="24"/>
          <w:lang w:val="en-US"/>
        </w:rPr>
      </w:pPr>
    </w:p>
    <w:p w14:paraId="4C861B62"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5E5B2AA8" w14:textId="77777777" w:rsidR="00BD7E1C" w:rsidRPr="00C40B7F" w:rsidRDefault="00BD7E1C" w:rsidP="00BB7EDE">
      <w:pPr>
        <w:spacing w:after="160" w:line="256" w:lineRule="auto"/>
        <w:rPr>
          <w:rFonts w:ascii="Times New Roman" w:eastAsia="Calibri" w:hAnsi="Times New Roman" w:cs="Times New Roman"/>
          <w:sz w:val="24"/>
          <w:szCs w:val="24"/>
          <w:lang w:val="en-US"/>
        </w:rPr>
      </w:pPr>
    </w:p>
    <w:p w14:paraId="57641A14" w14:textId="77777777" w:rsidR="00BD7E1C" w:rsidRPr="00C40B7F" w:rsidRDefault="00BD7E1C" w:rsidP="00BB7EDE">
      <w:pPr>
        <w:spacing w:after="160" w:line="256" w:lineRule="auto"/>
        <w:rPr>
          <w:rFonts w:ascii="Times New Roman" w:eastAsia="Calibri" w:hAnsi="Times New Roman" w:cs="Times New Roman"/>
          <w:sz w:val="24"/>
          <w:szCs w:val="24"/>
          <w:lang w:val="en-US"/>
        </w:rPr>
      </w:pPr>
    </w:p>
    <w:p w14:paraId="4AB16385" w14:textId="77777777" w:rsidR="003646F3" w:rsidRPr="00C40B7F" w:rsidRDefault="003646F3" w:rsidP="00E34739">
      <w:pPr>
        <w:rPr>
          <w:rFonts w:ascii="Times New Roman" w:hAnsi="Times New Roman" w:cs="Times New Roman"/>
          <w:sz w:val="2"/>
        </w:rPr>
      </w:pPr>
    </w:p>
    <w:p w14:paraId="4E21EEDD" w14:textId="4AA31FDD" w:rsidR="00551CFC" w:rsidRPr="00C40B7F" w:rsidRDefault="003C7ED4" w:rsidP="003C7ED4">
      <w:pPr>
        <w:pStyle w:val="Heading1"/>
        <w:numPr>
          <w:ilvl w:val="0"/>
          <w:numId w:val="0"/>
        </w:numPr>
        <w:rPr>
          <w:rFonts w:ascii="Times New Roman" w:hAnsi="Times New Roman" w:cs="Times New Roman"/>
        </w:rPr>
      </w:pPr>
      <w:r w:rsidRPr="00C40B7F">
        <w:rPr>
          <w:rFonts w:ascii="Times New Roman" w:hAnsi="Times New Roman" w:cs="Times New Roman"/>
        </w:rPr>
        <w:t xml:space="preserve">Section 2 </w:t>
      </w:r>
      <w:r w:rsidR="00551CFC" w:rsidRPr="00C40B7F">
        <w:rPr>
          <w:rFonts w:ascii="Times New Roman" w:hAnsi="Times New Roman" w:cs="Times New Roman"/>
        </w:rPr>
        <w:t>TENDERERS INSTRUCTIONS</w:t>
      </w:r>
    </w:p>
    <w:p w14:paraId="06D563F0" w14:textId="77777777" w:rsidR="00551CFC" w:rsidRPr="00C40B7F" w:rsidRDefault="00551CFC" w:rsidP="00E34739">
      <w:pPr>
        <w:spacing w:after="0"/>
        <w:jc w:val="both"/>
        <w:rPr>
          <w:rFonts w:ascii="Times New Roman" w:hAnsi="Times New Roman" w:cs="Times New Roman"/>
          <w:sz w:val="20"/>
          <w:szCs w:val="20"/>
        </w:rPr>
      </w:pPr>
    </w:p>
    <w:tbl>
      <w:tblPr>
        <w:tblStyle w:val="GridTable4-Accent11"/>
        <w:tblW w:w="4983"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CellMar>
          <w:top w:w="57" w:type="dxa"/>
          <w:bottom w:w="57" w:type="dxa"/>
        </w:tblCellMar>
        <w:tblLook w:val="04A0" w:firstRow="1" w:lastRow="0" w:firstColumn="1" w:lastColumn="0" w:noHBand="0" w:noVBand="1"/>
      </w:tblPr>
      <w:tblGrid>
        <w:gridCol w:w="2249"/>
        <w:gridCol w:w="6740"/>
      </w:tblGrid>
      <w:tr w:rsidR="00551CFC" w:rsidRPr="00C40B7F" w14:paraId="06F8D1EB" w14:textId="77777777" w:rsidTr="00104E08">
        <w:trPr>
          <w:cnfStyle w:val="100000000000" w:firstRow="1" w:lastRow="0" w:firstColumn="0" w:lastColumn="0" w:oddVBand="0" w:evenVBand="0" w:oddHBand="0" w:evenHBand="0" w:firstRowFirstColumn="0" w:firstRowLastColumn="0" w:lastRowFirstColumn="0" w:lastRowLastColumn="0"/>
          <w:trHeight w:val="3124"/>
          <w:hidden/>
        </w:trPr>
        <w:tc>
          <w:tcPr>
            <w:cnfStyle w:val="001000000000" w:firstRow="0" w:lastRow="0" w:firstColumn="1" w:lastColumn="0" w:oddVBand="0" w:evenVBand="0" w:oddHBand="0" w:evenHBand="0" w:firstRowFirstColumn="0" w:firstRowLastColumn="0" w:lastRowFirstColumn="0" w:lastRowLastColumn="0"/>
            <w:tcW w:w="2249" w:type="dxa"/>
            <w:tcBorders>
              <w:top w:val="none" w:sz="0" w:space="0" w:color="auto"/>
              <w:left w:val="none" w:sz="0" w:space="0" w:color="auto"/>
              <w:bottom w:val="none" w:sz="0" w:space="0" w:color="auto"/>
              <w:right w:val="none" w:sz="0" w:space="0" w:color="auto"/>
            </w:tcBorders>
            <w:shd w:val="clear" w:color="auto" w:fill="F9F9F9"/>
          </w:tcPr>
          <w:p w14:paraId="4367A4E3" w14:textId="77777777" w:rsidR="00551CFC" w:rsidRPr="00C40B7F" w:rsidRDefault="00551CFC" w:rsidP="00191B7A">
            <w:pPr>
              <w:pStyle w:val="ListParagraph"/>
              <w:numPr>
                <w:ilvl w:val="0"/>
                <w:numId w:val="8"/>
              </w:numPr>
              <w:spacing w:before="120" w:line="264" w:lineRule="auto"/>
              <w:rPr>
                <w:rFonts w:ascii="Times New Roman" w:hAnsi="Times New Roman"/>
                <w:vanish/>
                <w:sz w:val="20"/>
                <w:szCs w:val="20"/>
              </w:rPr>
            </w:pPr>
          </w:p>
          <w:p w14:paraId="7A2D62DE" w14:textId="1DE3C857" w:rsidR="00551CFC" w:rsidRPr="00C40B7F" w:rsidRDefault="00551CFC" w:rsidP="00191B7A">
            <w:pPr>
              <w:pStyle w:val="ListParagraph"/>
              <w:numPr>
                <w:ilvl w:val="0"/>
                <w:numId w:val="8"/>
              </w:numPr>
              <w:spacing w:before="120" w:line="264" w:lineRule="auto"/>
              <w:rPr>
                <w:rFonts w:ascii="Times New Roman" w:hAnsi="Times New Roman"/>
                <w:b w:val="0"/>
                <w:bCs w:val="0"/>
                <w:color w:val="auto"/>
                <w:sz w:val="20"/>
                <w:szCs w:val="20"/>
              </w:rPr>
            </w:pPr>
            <w:r w:rsidRPr="00C40B7F">
              <w:rPr>
                <w:rFonts w:ascii="Times New Roman" w:hAnsi="Times New Roman"/>
                <w:color w:val="auto"/>
                <w:sz w:val="20"/>
                <w:szCs w:val="20"/>
              </w:rPr>
              <w:t xml:space="preserve">Tender Documents </w:t>
            </w:r>
          </w:p>
        </w:tc>
        <w:tc>
          <w:tcPr>
            <w:tcW w:w="6740" w:type="dxa"/>
            <w:tcBorders>
              <w:top w:val="none" w:sz="0" w:space="0" w:color="auto"/>
              <w:left w:val="none" w:sz="0" w:space="0" w:color="auto"/>
              <w:bottom w:val="none" w:sz="0" w:space="0" w:color="auto"/>
              <w:right w:val="none" w:sz="0" w:space="0" w:color="auto"/>
            </w:tcBorders>
            <w:shd w:val="clear" w:color="auto" w:fill="auto"/>
          </w:tcPr>
          <w:p w14:paraId="3A36C6A6" w14:textId="77777777" w:rsidR="00551CFC" w:rsidRPr="00C40B7F" w:rsidRDefault="00551CFC" w:rsidP="00E3473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The tender documentation for this competition consists of the following:</w:t>
            </w:r>
          </w:p>
          <w:p w14:paraId="41D2CC2E" w14:textId="4015E5B4" w:rsidR="00EA0A69" w:rsidRPr="00EA0A69" w:rsidRDefault="00EA0A69"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A0A69">
              <w:rPr>
                <w:rFonts w:ascii="Times New Roman" w:hAnsi="Times New Roman"/>
                <w:color w:val="auto"/>
                <w:sz w:val="24"/>
                <w:szCs w:val="24"/>
              </w:rPr>
              <w:t>53</w:t>
            </w:r>
            <w:r w:rsidR="009E4F34">
              <w:rPr>
                <w:rFonts w:ascii="Times New Roman" w:hAnsi="Times New Roman"/>
                <w:color w:val="auto"/>
                <w:sz w:val="24"/>
                <w:szCs w:val="24"/>
              </w:rPr>
              <w:t>4</w:t>
            </w:r>
            <w:r w:rsidRPr="00EA0A69">
              <w:rPr>
                <w:rFonts w:ascii="Times New Roman" w:hAnsi="Times New Roman"/>
                <w:color w:val="auto"/>
                <w:sz w:val="24"/>
                <w:szCs w:val="24"/>
              </w:rPr>
              <w:t xml:space="preserve"> RFT South</w:t>
            </w:r>
            <w:r w:rsidR="009E4F34">
              <w:rPr>
                <w:rFonts w:ascii="Times New Roman" w:hAnsi="Times New Roman"/>
                <w:color w:val="auto"/>
                <w:sz w:val="24"/>
                <w:szCs w:val="24"/>
              </w:rPr>
              <w:t>east</w:t>
            </w:r>
            <w:r w:rsidRPr="00EA0A69">
              <w:rPr>
                <w:rFonts w:ascii="Times New Roman" w:hAnsi="Times New Roman"/>
                <w:color w:val="auto"/>
                <w:sz w:val="24"/>
                <w:szCs w:val="24"/>
              </w:rPr>
              <w:t xml:space="preserve"> Asia Rep</w:t>
            </w:r>
          </w:p>
          <w:p w14:paraId="60169672" w14:textId="2719F11B" w:rsidR="00EA0A69" w:rsidRPr="00EA0A69" w:rsidRDefault="00EA0A69"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A0A69">
              <w:rPr>
                <w:rFonts w:ascii="Times New Roman" w:hAnsi="Times New Roman"/>
                <w:color w:val="auto"/>
                <w:sz w:val="24"/>
                <w:szCs w:val="24"/>
              </w:rPr>
              <w:t>53</w:t>
            </w:r>
            <w:r w:rsidR="009E4F34">
              <w:rPr>
                <w:rFonts w:ascii="Times New Roman" w:hAnsi="Times New Roman"/>
                <w:color w:val="auto"/>
                <w:sz w:val="24"/>
                <w:szCs w:val="24"/>
              </w:rPr>
              <w:t>4</w:t>
            </w:r>
            <w:r w:rsidRPr="00EA0A69">
              <w:rPr>
                <w:rFonts w:ascii="Times New Roman" w:hAnsi="Times New Roman"/>
                <w:color w:val="auto"/>
                <w:sz w:val="24"/>
                <w:szCs w:val="24"/>
              </w:rPr>
              <w:t xml:space="preserve"> TRD South</w:t>
            </w:r>
            <w:r w:rsidR="009E4F34">
              <w:rPr>
                <w:rFonts w:ascii="Times New Roman" w:hAnsi="Times New Roman"/>
                <w:color w:val="auto"/>
                <w:sz w:val="24"/>
                <w:szCs w:val="24"/>
              </w:rPr>
              <w:t>east</w:t>
            </w:r>
            <w:r w:rsidRPr="00EA0A69">
              <w:rPr>
                <w:rFonts w:ascii="Times New Roman" w:hAnsi="Times New Roman"/>
                <w:color w:val="auto"/>
                <w:sz w:val="24"/>
                <w:szCs w:val="24"/>
              </w:rPr>
              <w:t xml:space="preserve"> Asia Rep</w:t>
            </w:r>
          </w:p>
          <w:p w14:paraId="4C17EA00" w14:textId="741686B4" w:rsidR="002A30B4" w:rsidRPr="00EA0A69" w:rsidRDefault="00EA0A69"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A0A69">
              <w:rPr>
                <w:rFonts w:ascii="Times New Roman" w:hAnsi="Times New Roman"/>
                <w:color w:val="auto"/>
                <w:sz w:val="24"/>
                <w:szCs w:val="24"/>
              </w:rPr>
              <w:t>53</w:t>
            </w:r>
            <w:r w:rsidR="009E4F34">
              <w:rPr>
                <w:rFonts w:ascii="Times New Roman" w:hAnsi="Times New Roman"/>
                <w:color w:val="auto"/>
                <w:sz w:val="24"/>
                <w:szCs w:val="24"/>
              </w:rPr>
              <w:t>4</w:t>
            </w:r>
            <w:r w:rsidR="002A30B4" w:rsidRPr="00EA0A69">
              <w:rPr>
                <w:rFonts w:ascii="Times New Roman" w:hAnsi="Times New Roman"/>
                <w:color w:val="auto"/>
                <w:sz w:val="24"/>
                <w:szCs w:val="24"/>
              </w:rPr>
              <w:t xml:space="preserve"> Sample </w:t>
            </w:r>
            <w:r w:rsidRPr="00EA0A69">
              <w:rPr>
                <w:rFonts w:ascii="Times New Roman" w:hAnsi="Times New Roman"/>
                <w:color w:val="auto"/>
                <w:sz w:val="24"/>
                <w:szCs w:val="24"/>
              </w:rPr>
              <w:t>Services</w:t>
            </w:r>
            <w:r w:rsidR="00AD6215" w:rsidRPr="00EA0A69">
              <w:rPr>
                <w:rFonts w:ascii="Times New Roman" w:hAnsi="Times New Roman"/>
                <w:color w:val="auto"/>
                <w:sz w:val="24"/>
                <w:szCs w:val="24"/>
              </w:rPr>
              <w:t xml:space="preserve"> </w:t>
            </w:r>
            <w:r w:rsidR="002A30B4" w:rsidRPr="00EA0A69">
              <w:rPr>
                <w:rFonts w:ascii="Times New Roman" w:hAnsi="Times New Roman"/>
                <w:color w:val="auto"/>
                <w:sz w:val="24"/>
                <w:szCs w:val="24"/>
              </w:rPr>
              <w:t>Contract</w:t>
            </w:r>
          </w:p>
          <w:p w14:paraId="169F7F52" w14:textId="13CC9B72" w:rsidR="00267201" w:rsidRPr="00EA0A69" w:rsidRDefault="00267201"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EA0A69">
              <w:rPr>
                <w:rFonts w:ascii="Times New Roman" w:hAnsi="Times New Roman"/>
                <w:color w:val="auto"/>
                <w:sz w:val="24"/>
                <w:szCs w:val="24"/>
              </w:rPr>
              <w:t>ESPD document</w:t>
            </w:r>
          </w:p>
          <w:p w14:paraId="0F391EEE"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2ADF9C3D"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13BEB45E" w14:textId="1D644609" w:rsidR="00551CFC" w:rsidRPr="00C40B7F" w:rsidRDefault="00551CFC"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sidRPr="00C40B7F">
              <w:rPr>
                <w:rFonts w:ascii="Times New Roman" w:hAnsi="Times New Roman"/>
                <w:color w:val="262626" w:themeColor="text1" w:themeTint="D9"/>
                <w:sz w:val="20"/>
                <w:szCs w:val="20"/>
              </w:rPr>
              <w:t>Responses to clarification requests received will also form part of the tender documentation.</w:t>
            </w:r>
          </w:p>
          <w:p w14:paraId="161A3891" w14:textId="77777777" w:rsidR="00551CFC" w:rsidRPr="00C40B7F" w:rsidRDefault="00551CFC"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0"/>
                <w:szCs w:val="20"/>
                <w:shd w:val="clear" w:color="auto" w:fill="BFBFBF"/>
              </w:rPr>
            </w:pPr>
            <w:r w:rsidRPr="00C40B7F">
              <w:rPr>
                <w:rFonts w:ascii="Times New Roman" w:hAnsi="Times New Roman"/>
                <w:b w:val="0"/>
                <w:bCs w:val="0"/>
                <w:color w:val="auto"/>
                <w:sz w:val="20"/>
                <w:szCs w:val="20"/>
              </w:rPr>
              <w:t xml:space="preserve">It is imperative that </w:t>
            </w:r>
            <w:r w:rsidRPr="00C40B7F">
              <w:rPr>
                <w:rFonts w:ascii="Times New Roman" w:hAnsi="Times New Roman"/>
                <w:color w:val="auto"/>
                <w:sz w:val="20"/>
                <w:szCs w:val="20"/>
              </w:rPr>
              <w:t>all questions</w:t>
            </w:r>
            <w:r w:rsidRPr="00C40B7F">
              <w:rPr>
                <w:rFonts w:ascii="Times New Roman" w:hAnsi="Times New Roman"/>
                <w:b w:val="0"/>
                <w:bCs w:val="0"/>
                <w:color w:val="auto"/>
                <w:sz w:val="20"/>
                <w:szCs w:val="20"/>
              </w:rPr>
              <w:t xml:space="preserve"> in the Tender Response Document are completed in the format provided as the Tender Response Document will be used as the basis for evaluation of selection and award.</w:t>
            </w:r>
          </w:p>
        </w:tc>
      </w:tr>
      <w:tr w:rsidR="00551CFC" w:rsidRPr="00C40B7F" w14:paraId="0A8D3E5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299E38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Submission of Tenders</w:t>
            </w:r>
          </w:p>
        </w:tc>
        <w:tc>
          <w:tcPr>
            <w:tcW w:w="6740" w:type="dxa"/>
            <w:shd w:val="clear" w:color="auto" w:fill="auto"/>
          </w:tcPr>
          <w:p w14:paraId="34BADD5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The Contracting Authority is using the Tender Postbox facility and tenders must be submitted electronically via the etenders postbox facility on </w:t>
            </w:r>
            <w:hyperlink r:id="rId16"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only.  Tenderers must ensure that they give sufficient time to upload their tender response.  All Tenders submitted in soft copy must be compiled such that they can be read immediately using PDF readers.     </w:t>
            </w:r>
          </w:p>
          <w:p w14:paraId="7FC9C23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The Contracting Authority is not responsible for corruption in electronic documents. Tenderers must ensure electronic documents are not corrupt.</w:t>
            </w:r>
          </w:p>
          <w:p w14:paraId="46C44956" w14:textId="6B243017" w:rsidR="00FC1648" w:rsidRPr="00C40B7F" w:rsidRDefault="00551CFC" w:rsidP="00FC16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In responding to this tender all tenders must follow the format of the tender document and respond to each element of the tender document in the order as set out in this RFT.   Tenders should </w:t>
            </w:r>
            <w:r w:rsidR="00104E08" w:rsidRPr="00C40B7F">
              <w:rPr>
                <w:rFonts w:ascii="Times New Roman" w:hAnsi="Times New Roman"/>
                <w:sz w:val="20"/>
                <w:szCs w:val="20"/>
              </w:rPr>
              <w:t xml:space="preserve">submit </w:t>
            </w:r>
            <w:r w:rsidRPr="00C40B7F">
              <w:rPr>
                <w:rFonts w:ascii="Times New Roman" w:hAnsi="Times New Roman"/>
                <w:sz w:val="20"/>
                <w:szCs w:val="20"/>
              </w:rPr>
              <w:t xml:space="preserve">their response as </w:t>
            </w:r>
            <w:r w:rsidR="00213288">
              <w:rPr>
                <w:rFonts w:ascii="Times New Roman" w:hAnsi="Times New Roman"/>
                <w:sz w:val="20"/>
                <w:szCs w:val="20"/>
              </w:rPr>
              <w:t xml:space="preserve">below </w:t>
            </w:r>
            <w:r w:rsidR="00104E08" w:rsidRPr="00C40B7F">
              <w:rPr>
                <w:rFonts w:ascii="Times New Roman" w:hAnsi="Times New Roman"/>
                <w:sz w:val="20"/>
                <w:szCs w:val="20"/>
              </w:rPr>
              <w:t>documents</w:t>
            </w:r>
            <w:r w:rsidR="00FC1648" w:rsidRPr="00C40B7F">
              <w:rPr>
                <w:rFonts w:ascii="Times New Roman" w:hAnsi="Times New Roman"/>
                <w:sz w:val="20"/>
                <w:szCs w:val="20"/>
              </w:rPr>
              <w:t xml:space="preserve">, if possible, which is clearly labelled, page numbered and indexed. </w:t>
            </w:r>
          </w:p>
          <w:p w14:paraId="3B53698D" w14:textId="733E3E42" w:rsidR="00104E08" w:rsidRPr="00C40B7F" w:rsidRDefault="00104E08"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0A10E296" w14:textId="77777777" w:rsidR="009E4F34" w:rsidRPr="009E4F34" w:rsidRDefault="009E4F34" w:rsidP="009E4F34">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9E4F34">
              <w:rPr>
                <w:rFonts w:ascii="Times New Roman" w:hAnsi="Times New Roman"/>
                <w:b/>
                <w:bCs/>
                <w:sz w:val="24"/>
                <w:szCs w:val="24"/>
              </w:rPr>
              <w:t>534 TRD Southeast Asia Rep</w:t>
            </w:r>
          </w:p>
          <w:p w14:paraId="5C48E575" w14:textId="25BDDC5B" w:rsidR="00EA0A69" w:rsidRPr="00F42A6F" w:rsidRDefault="00341829" w:rsidP="00EA0A69">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42A6F">
              <w:rPr>
                <w:rFonts w:ascii="Times New Roman" w:hAnsi="Times New Roman"/>
                <w:b/>
                <w:bCs/>
                <w:sz w:val="24"/>
                <w:szCs w:val="24"/>
              </w:rPr>
              <w:t>Applicant Company SLA document</w:t>
            </w:r>
          </w:p>
          <w:p w14:paraId="739790F1" w14:textId="77777777" w:rsidR="00EA0A69" w:rsidRDefault="00EA0A69" w:rsidP="00EA0A69">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42A6F">
              <w:rPr>
                <w:rFonts w:ascii="Times New Roman" w:hAnsi="Times New Roman"/>
                <w:b/>
                <w:bCs/>
                <w:sz w:val="24"/>
                <w:szCs w:val="24"/>
              </w:rPr>
              <w:t>ESPD document</w:t>
            </w:r>
          </w:p>
          <w:p w14:paraId="3921E163" w14:textId="77777777" w:rsidR="00213288" w:rsidRPr="00F765B7" w:rsidRDefault="00213288" w:rsidP="00213288">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r w:rsidRPr="00F765B7">
              <w:rPr>
                <w:rFonts w:ascii="Candara" w:hAnsi="Candara"/>
                <w:b/>
                <w:bCs/>
              </w:rPr>
              <w:t>If available, please provide urls/copies of GDPR policies and procedures of your organisation</w:t>
            </w:r>
          </w:p>
          <w:p w14:paraId="508C8046" w14:textId="77777777" w:rsidR="00213288" w:rsidRPr="00F42A6F" w:rsidRDefault="00213288" w:rsidP="00213288">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4"/>
                <w:szCs w:val="24"/>
              </w:rPr>
            </w:pPr>
          </w:p>
          <w:p w14:paraId="28E5EA13" w14:textId="77777777" w:rsidR="003535FA" w:rsidRPr="00EE211F" w:rsidRDefault="003535FA" w:rsidP="00B303C3">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highlight w:val="yellow"/>
              </w:rPr>
            </w:pPr>
          </w:p>
          <w:p w14:paraId="7F69136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lastRenderedPageBreak/>
              <w:t>Tenderers must ensure that they give themselves sufficient time to upload and submit all required tender documentation before the tender closing date/time. Tenderers should take into account the fact that upload speeds vary. There is a maximum of 2.14 GB for individual files sent to the electronic postbox and a one-hour limit for upload. 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7D1AEA6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Tenderers not familiar with uploading on eTenders should ensure they familiarise themselves with the process. </w:t>
            </w:r>
          </w:p>
          <w:p w14:paraId="0C9E647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It is the responsibility of the tenderer to ensure that their tender is complete and is uploaded by the designated deadline. Tenders that are received late or via other means WILL NOT be considered in this public procurement competition </w:t>
            </w:r>
          </w:p>
          <w:p w14:paraId="3381830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Each Tenderer is limited to submitting one Tender in his own capacity and one Tender as part of a consortium/group of undertakings under this RFT.</w:t>
            </w:r>
          </w:p>
        </w:tc>
      </w:tr>
      <w:tr w:rsidR="00551CFC" w:rsidRPr="00C40B7F" w14:paraId="24B713D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79CBD42" w14:textId="3C5B9668" w:rsidR="00551CFC" w:rsidRPr="00C40B7F" w:rsidRDefault="00551CFC" w:rsidP="00191B7A">
            <w:pPr>
              <w:pStyle w:val="ListParagraph"/>
              <w:numPr>
                <w:ilvl w:val="1"/>
                <w:numId w:val="8"/>
              </w:numPr>
              <w:spacing w:before="120" w:line="264" w:lineRule="auto"/>
              <w:rPr>
                <w:rFonts w:ascii="Times New Roman" w:hAnsi="Times New Roman"/>
                <w:sz w:val="20"/>
                <w:szCs w:val="20"/>
              </w:rPr>
            </w:pPr>
            <w:r w:rsidRPr="00C40B7F">
              <w:rPr>
                <w:rFonts w:ascii="Times New Roman" w:hAnsi="Times New Roman"/>
                <w:b w:val="0"/>
                <w:bCs w:val="0"/>
                <w:sz w:val="20"/>
                <w:szCs w:val="20"/>
              </w:rPr>
              <w:lastRenderedPageBreak/>
              <w:t>Queries</w:t>
            </w:r>
          </w:p>
        </w:tc>
        <w:tc>
          <w:tcPr>
            <w:tcW w:w="6740" w:type="dxa"/>
          </w:tcPr>
          <w:p w14:paraId="0315754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queries regarding this tender should be through the Questions and Answers facility on </w:t>
            </w:r>
            <w:hyperlink r:id="rId17"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w:t>
            </w:r>
          </w:p>
          <w:p w14:paraId="6940F8A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Responses to queries will be issued via eTenders to all parties who have expressed an interest in the contract on that site, in order to ensure that no party has an unfair advantage over any other. </w:t>
            </w:r>
          </w:p>
          <w:p w14:paraId="7C8F68DE"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tc>
      </w:tr>
      <w:tr w:rsidR="00551CFC" w:rsidRPr="00C40B7F" w14:paraId="2B95412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E802CD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Sufficiency &amp; Accuracy of Tender</w:t>
            </w:r>
          </w:p>
        </w:tc>
        <w:tc>
          <w:tcPr>
            <w:tcW w:w="6740" w:type="dxa"/>
            <w:shd w:val="clear" w:color="auto" w:fill="auto"/>
          </w:tcPr>
          <w:p w14:paraId="36450DD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will be deemed to have examined all the documents enclosed and by their own independent observations and enquiries will be held to have fully informed themselves as to the nature and extent of the requirements of the tender.</w:t>
            </w:r>
          </w:p>
          <w:p w14:paraId="1231EEB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14:paraId="209FBFF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to disqualify incomplete tenders.</w:t>
            </w:r>
          </w:p>
        </w:tc>
      </w:tr>
      <w:tr w:rsidR="00551CFC" w:rsidRPr="00C40B7F" w14:paraId="0CD85356"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7F037E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Documents - Ambiguity, Discrepancy, Error, Omission</w:t>
            </w:r>
          </w:p>
        </w:tc>
        <w:tc>
          <w:tcPr>
            <w:tcW w:w="6740" w:type="dxa"/>
          </w:tcPr>
          <w:p w14:paraId="759D532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you consider that you are missing any documents which would prevent you from submitting a comprehensive tender please contact us as soon as possible.</w:t>
            </w:r>
          </w:p>
          <w:p w14:paraId="2F8B4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shall immediately notify the Contracting Authority should they become aware of any ambiguity, discrepancy, error or omission in the Tender Documents.  The Contracting Authority will, upon receipt of such notification, issue a clarification via eTenders in respect of any such ambiguity, discrepancy, error or omission. Such clarification shall then form part of the Tender Documents.</w:t>
            </w:r>
          </w:p>
        </w:tc>
      </w:tr>
      <w:tr w:rsidR="00551CFC" w:rsidRPr="00C40B7F" w14:paraId="49AF601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201D3D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Extension of Tender Period</w:t>
            </w:r>
          </w:p>
        </w:tc>
        <w:tc>
          <w:tcPr>
            <w:tcW w:w="6740" w:type="dxa"/>
            <w:shd w:val="clear" w:color="auto" w:fill="auto"/>
          </w:tcPr>
          <w:p w14:paraId="7B28075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at its sole discretion, to extend the closing date for receipt of tenders by giving notice in writing to all parties who have expressed an interest in the notice via eTenders no later than six days before the original closing date.</w:t>
            </w:r>
          </w:p>
        </w:tc>
      </w:tr>
      <w:tr w:rsidR="00551CFC" w:rsidRPr="00C40B7F" w14:paraId="7932D1B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8061C0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Modifications to Tenders prior to the Closing Date for Receipt of Tenders</w:t>
            </w:r>
          </w:p>
        </w:tc>
        <w:tc>
          <w:tcPr>
            <w:tcW w:w="6740" w:type="dxa"/>
          </w:tcPr>
          <w:p w14:paraId="4D6D67C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Modifications to Tenders will be accepted in the form of supplementary information and/or addenda, provided they are submitted electronically via the etenders postbox facility on www.etenders.gov.ie only before the closing date for receipt of tenders and clearly marked as part of the tender. Any modifications received, by whatever means, after the closing time for receipt of tenders will not be considered</w:t>
            </w:r>
          </w:p>
        </w:tc>
      </w:tr>
      <w:tr w:rsidR="00551CFC" w:rsidRPr="00C40B7F" w14:paraId="593B238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DA57CC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Cost of Preparation of Tender</w:t>
            </w:r>
          </w:p>
        </w:tc>
        <w:tc>
          <w:tcPr>
            <w:tcW w:w="6740" w:type="dxa"/>
            <w:shd w:val="clear" w:color="auto" w:fill="auto"/>
          </w:tcPr>
          <w:p w14:paraId="40B0C9D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tc>
      </w:tr>
      <w:tr w:rsidR="00551CFC" w:rsidRPr="00C40B7F" w14:paraId="0F911268"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CDD7C4"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Funding Dependency</w:t>
            </w:r>
          </w:p>
          <w:p w14:paraId="0FDB541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6C36DB8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supplies/services offered in this tender shall be contingent on continued funding approvals from government planning agencies, other relevant authorities and University capital budget committees. </w:t>
            </w:r>
          </w:p>
        </w:tc>
      </w:tr>
      <w:tr w:rsidR="00551CFC" w:rsidRPr="00C40B7F" w14:paraId="2C8DEDE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B7BC82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Validity Period</w:t>
            </w:r>
          </w:p>
        </w:tc>
        <w:tc>
          <w:tcPr>
            <w:tcW w:w="6740" w:type="dxa"/>
            <w:shd w:val="clear" w:color="auto" w:fill="auto"/>
          </w:tcPr>
          <w:p w14:paraId="66BAEFC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To allow sufficient time for Tender assessment a Tender Validity period of 12 months is required, this period commencing on the closing date by which the Tenders are to be returned.</w:t>
            </w:r>
          </w:p>
        </w:tc>
      </w:tr>
      <w:tr w:rsidR="00551CFC" w:rsidRPr="00C40B7F" w14:paraId="2BE052F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EB8DE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Qualification of Tenders and Referential Bids</w:t>
            </w:r>
          </w:p>
        </w:tc>
        <w:tc>
          <w:tcPr>
            <w:tcW w:w="6740" w:type="dxa"/>
          </w:tcPr>
          <w:p w14:paraId="76AED2F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that qualifications to a Tender may be considered a counter offer and may render the tender invalid. Tenders made by reference to other tenders are not valid and cannot be considered.</w:t>
            </w:r>
          </w:p>
        </w:tc>
      </w:tr>
      <w:tr w:rsidR="00551CFC" w:rsidRPr="00C40B7F" w14:paraId="17F44AA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7DB32F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Clarification of Tenders</w:t>
            </w:r>
          </w:p>
        </w:tc>
        <w:tc>
          <w:tcPr>
            <w:tcW w:w="6740" w:type="dxa"/>
            <w:shd w:val="clear" w:color="auto" w:fill="auto"/>
          </w:tcPr>
          <w:p w14:paraId="0F3FA6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tc>
      </w:tr>
      <w:tr w:rsidR="00551CFC" w:rsidRPr="00C40B7F" w14:paraId="4763EE1C"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E015F3"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Correction of Errors</w:t>
            </w:r>
          </w:p>
        </w:tc>
        <w:tc>
          <w:tcPr>
            <w:tcW w:w="6740" w:type="dxa"/>
          </w:tcPr>
          <w:p w14:paraId="5CB6D0B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Detailed pricing of all tenders will be examined for errors that might alter the tender pricing as determined from the figures on the tender form or as between the hard copy and electronic versions of the tender.  Where a discrepancy arises between any figure submitted on the pricing element of eTenders versus the content of the Tender Submission, the Tender Submission figures will be used in the assessment.  </w:t>
            </w:r>
          </w:p>
          <w:p w14:paraId="6C72A4BF"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manifest errors - where there is a discrepancy between the unit price and the total amount derived from the multiplication of the unit price and the quantity, the unit price as quoted will normally govern. </w:t>
            </w:r>
          </w:p>
          <w:p w14:paraId="0527152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amount stated in the tender form will be adjusted by the Contracting Authority in accordance with the above procedure and, with the agreement of the tenderer, </w:t>
            </w:r>
            <w:r w:rsidRPr="00C40B7F">
              <w:rPr>
                <w:rFonts w:ascii="Times New Roman" w:hAnsi="Times New Roman"/>
                <w:sz w:val="20"/>
                <w:szCs w:val="20"/>
              </w:rPr>
              <w:lastRenderedPageBreak/>
              <w:t>shall be considered as binding upon the tenderer. Without prejudice to the above, a tenderer not accepting the correction of their tender as outlined may have their tender rejected.</w:t>
            </w:r>
          </w:p>
        </w:tc>
      </w:tr>
      <w:tr w:rsidR="00551CFC" w:rsidRPr="00C40B7F" w14:paraId="01ADEE5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FB279B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Confidentiality</w:t>
            </w:r>
          </w:p>
        </w:tc>
        <w:tc>
          <w:tcPr>
            <w:tcW w:w="6740" w:type="dxa"/>
            <w:shd w:val="clear" w:color="auto" w:fill="auto"/>
          </w:tcPr>
          <w:p w14:paraId="5CF36D1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distribution of the tender documents is for the sole purpose of obtaining offers. The distribution does not grant permission or licence to use the documents for any other purpose. Tenderers are required to treat the details of all documents supplied in connection with the tender process as private and confidential. </w:t>
            </w:r>
          </w:p>
        </w:tc>
      </w:tr>
      <w:tr w:rsidR="00551CFC" w:rsidRPr="00C40B7F" w14:paraId="49CB9A29"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9E572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Conflict of Interest</w:t>
            </w:r>
          </w:p>
        </w:tc>
        <w:tc>
          <w:tcPr>
            <w:tcW w:w="6740" w:type="dxa"/>
          </w:tcPr>
          <w:p w14:paraId="3D824631" w14:textId="77777777" w:rsidR="00551CFC" w:rsidRPr="00C40B7F" w:rsidRDefault="00551CFC" w:rsidP="00E34739">
            <w:pPr>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tc>
      </w:tr>
      <w:tr w:rsidR="00551CFC" w:rsidRPr="00C40B7F" w14:paraId="7D718CC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2E5F5AE"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Currency and Payments</w:t>
            </w:r>
          </w:p>
        </w:tc>
        <w:tc>
          <w:tcPr>
            <w:tcW w:w="6740" w:type="dxa"/>
            <w:shd w:val="clear" w:color="auto" w:fill="auto"/>
          </w:tcPr>
          <w:p w14:paraId="6B0EE56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currency and invoices in which all prices and rates shall be tendered, and which payments under the contract will be paid, shall be Euros (€). All prices and rates quoted should be exclusive of VAT.  </w:t>
            </w:r>
          </w:p>
          <w:p w14:paraId="3584A94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Invoices shall be submitted by the successful tenderer on a monthly basis for all costs incurred in the preceding month</w:t>
            </w:r>
          </w:p>
          <w:p w14:paraId="3D5E7CB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 schedule of payments will be agreed with the successful tenderer. The Contracting Authority operates in accordance with S.I. 580 of 2012 which transposes EU Directive 2011/7/EU on combating Late Payment in commercial Transactions. </w:t>
            </w:r>
          </w:p>
          <w:p w14:paraId="6CE3E26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method of payment used by the Contracting Authority is normally Electronic Funds Transfer. </w:t>
            </w:r>
          </w:p>
        </w:tc>
      </w:tr>
      <w:tr w:rsidR="00551CFC" w:rsidRPr="00C40B7F" w14:paraId="25D60E01" w14:textId="77777777" w:rsidTr="00104E08">
        <w:trPr>
          <w:trHeight w:val="3742"/>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322515"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Tax Clearance</w:t>
            </w:r>
          </w:p>
        </w:tc>
        <w:tc>
          <w:tcPr>
            <w:tcW w:w="6740" w:type="dxa"/>
          </w:tcPr>
          <w:p w14:paraId="06C53D12"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It will be a condition of award of this contract that the successful tenderer(s) comply with all EU and national tax laws.  </w:t>
            </w:r>
          </w:p>
          <w:p w14:paraId="57C495FB"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BBAB21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Tenderers are referred to the Irish Revenue web site </w:t>
            </w:r>
            <w:hyperlink r:id="rId18" w:history="1">
              <w:r w:rsidRPr="00C40B7F">
                <w:rPr>
                  <w:rStyle w:val="Hyperlink"/>
                  <w:rFonts w:ascii="Times New Roman" w:hAnsi="Times New Roman"/>
                  <w:color w:val="0070C0"/>
                  <w:sz w:val="20"/>
                  <w:szCs w:val="20"/>
                </w:rPr>
                <w:t>http://www.revenue.ie/</w:t>
              </w:r>
            </w:hyperlink>
            <w:r w:rsidRPr="00C40B7F">
              <w:rPr>
                <w:rFonts w:ascii="Times New Roman" w:hAnsi="Times New Roman" w:cs="Times New Roman"/>
                <w:color w:val="0070C0"/>
                <w:sz w:val="20"/>
                <w:szCs w:val="20"/>
              </w:rPr>
              <w:t>.</w:t>
            </w:r>
            <w:r w:rsidRPr="00C40B7F">
              <w:rPr>
                <w:rFonts w:ascii="Times New Roman" w:hAnsi="Times New Roman" w:cs="Times New Roman"/>
                <w:sz w:val="20"/>
                <w:szCs w:val="20"/>
              </w:rPr>
              <w:t xml:space="preserve"> Non-resident tenderers should apply to the Office of the Revenue Commissioners, Non-Resident Tax Clearance Unit, Office of the Collector General, Sarsfield House, Francis Street, Limerick, Ireland; e-mail: </w:t>
            </w:r>
            <w:hyperlink r:id="rId19" w:history="1">
              <w:r w:rsidRPr="00C40B7F">
                <w:rPr>
                  <w:rStyle w:val="Hyperlink"/>
                  <w:rFonts w:ascii="Times New Roman" w:hAnsi="Times New Roman"/>
                  <w:color w:val="0070C0"/>
                  <w:sz w:val="20"/>
                  <w:szCs w:val="20"/>
                </w:rPr>
                <w:t>nonrestaxclearance@revenue.ie</w:t>
              </w:r>
            </w:hyperlink>
            <w:r w:rsidRPr="00C40B7F">
              <w:rPr>
                <w:rFonts w:ascii="Times New Roman" w:hAnsi="Times New Roman" w:cs="Times New Roman"/>
                <w:color w:val="0070C0"/>
                <w:sz w:val="20"/>
                <w:szCs w:val="20"/>
              </w:rPr>
              <w:t xml:space="preserve">    </w:t>
            </w:r>
          </w:p>
          <w:p w14:paraId="344F42D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FC4498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w:t>
            </w:r>
          </w:p>
          <w:p w14:paraId="0845EA4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D399A01"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By supplying these numbers tenderers acknowledge and agree that the Contracting Authority has the permission to verify its tax cleared position at any time during </w:t>
            </w:r>
            <w:r w:rsidRPr="00C40B7F">
              <w:rPr>
                <w:rFonts w:ascii="Times New Roman" w:hAnsi="Times New Roman" w:cs="Times New Roman"/>
                <w:sz w:val="20"/>
                <w:szCs w:val="20"/>
              </w:rPr>
              <w:lastRenderedPageBreak/>
              <w:t xml:space="preserve">the term of the contract. </w:t>
            </w:r>
            <w:r w:rsidRPr="00C40B7F">
              <w:rPr>
                <w:rFonts w:ascii="Times New Roman" w:hAnsi="Times New Roman" w:cs="Times New Roman"/>
                <w:sz w:val="20"/>
                <w:szCs w:val="20"/>
                <w:lang w:val="en-IE"/>
              </w:rPr>
              <w:t>This requirement must continue to be maintained throughout the duration of the operation of this contract.</w:t>
            </w:r>
          </w:p>
        </w:tc>
      </w:tr>
      <w:tr w:rsidR="00551CFC" w:rsidRPr="00C40B7F" w14:paraId="7AA2B57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FE3F6B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Withholding Tax</w:t>
            </w:r>
          </w:p>
          <w:p w14:paraId="077D50E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6D94A59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tc>
      </w:tr>
      <w:tr w:rsidR="00551CFC" w:rsidRPr="00C40B7F" w14:paraId="110EC1DD"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F18042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Irish Legislation and Law</w:t>
            </w:r>
          </w:p>
        </w:tc>
        <w:tc>
          <w:tcPr>
            <w:tcW w:w="6740" w:type="dxa"/>
          </w:tcPr>
          <w:p w14:paraId="6764EE8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261F125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1F6EF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E2FE83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Compliance with all relevant Employment Law Obligations</w:t>
            </w:r>
          </w:p>
          <w:p w14:paraId="0EED6BC4"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454BFE9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ensure that all rates quoted for the provision of services allow for statutory deductions such as PRSI, PAYE, Annual leave/Holiday pay. </w:t>
            </w:r>
          </w:p>
          <w:p w14:paraId="0F71DBA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is the obligation of the successful tenderer/s to ensure that any foreign personnel have provided them with the necessary documentation to prove that they can legally work in this country.</w:t>
            </w:r>
          </w:p>
          <w:p w14:paraId="1E03E9B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14:paraId="1728C6E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w:t>
            </w:r>
            <w:r w:rsidRPr="00C40B7F">
              <w:rPr>
                <w:rFonts w:ascii="Times New Roman" w:hAnsi="Times New Roman"/>
                <w:sz w:val="20"/>
                <w:szCs w:val="20"/>
              </w:rPr>
              <w:lastRenderedPageBreak/>
              <w:t>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1262533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r w:rsidR="00551CFC" w:rsidRPr="00C40B7F" w14:paraId="17016243"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DF21CCF"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Freedom of Information Acts</w:t>
            </w:r>
          </w:p>
          <w:p w14:paraId="1C47E175"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CA0F81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All responses to this Request for Tenders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165A086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as a result of such disclosure.</w:t>
            </w:r>
          </w:p>
        </w:tc>
      </w:tr>
      <w:tr w:rsidR="00551CFC" w:rsidRPr="00C40B7F" w14:paraId="3BBDF3EB"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B236E1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Dignity at Work</w:t>
            </w:r>
          </w:p>
          <w:p w14:paraId="094278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5609A67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successful tenderer(s) shall comply with all relevant legislation relating to dignity at work. As a public body and employer the Contracting Authority is committed to a policy of equality of opportunity for all personnel.   </w:t>
            </w:r>
          </w:p>
          <w:p w14:paraId="4B4546E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tc>
      </w:tr>
      <w:tr w:rsidR="00551CFC" w:rsidRPr="00C40B7F" w14:paraId="7BCCFC5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435CB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Change in the Composition of a Tender</w:t>
            </w:r>
          </w:p>
          <w:p w14:paraId="10485988"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429F7EB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but is not obliged, to disqualify any Tenderer that makes any change to its composition after submission of a Tender.  Any such changes must be notified to the Contracting Authority and require formal agreement.</w:t>
            </w:r>
          </w:p>
        </w:tc>
      </w:tr>
      <w:tr w:rsidR="00551CFC" w:rsidRPr="00C40B7F" w14:paraId="29B3810C"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F8C30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Interference and Inducement to Purchase</w:t>
            </w:r>
          </w:p>
          <w:p w14:paraId="3F5F03D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B2230B6"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tc>
      </w:tr>
      <w:tr w:rsidR="00551CFC" w:rsidRPr="00C40B7F" w14:paraId="7C7ADF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66A756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Notification of Tender Evaluations</w:t>
            </w:r>
          </w:p>
          <w:p w14:paraId="1D2724F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1C31B0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tenderers will be informed of the outcome of their tenders following tender evaluation and any necessary clarifications. </w:t>
            </w:r>
          </w:p>
          <w:p w14:paraId="34F0FE4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National value contracts the Contracting Authority will issue a Letter of Regret with the name of the winning tenderer(s) and the scores of the tenderer and the winning tenderer.  </w:t>
            </w:r>
          </w:p>
          <w:p w14:paraId="1C58247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 the case of EU value contracts the following information will be provided in the Letter of Regret – name of successful tenderer(s) designate; the applicable standstill period; scores of tenderer and that of successful tenderer; features and characteristics of winning tender where they scored higher marks in relevant criteria. The Contracting Authority will undertake not to award the contract for a period of at least 14 (or whatever period is stated in the notification letters) days from the date of notification of unsuccessful tenderers (‘standstill period’).</w:t>
            </w:r>
          </w:p>
        </w:tc>
      </w:tr>
      <w:tr w:rsidR="00551CFC" w:rsidRPr="00C40B7F" w14:paraId="7F5EFB6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0DAA41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Award Notices</w:t>
            </w:r>
          </w:p>
          <w:p w14:paraId="2ED6602C"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713452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Following the award of contract, an award notice will be despatched to the Official Journal of the European Union announcing the results of the competition no later than 30 days after the award of contract. It should be noted that it is standard practice for the Contracting Authority to include the price of the winning tender or the range of prices of tenders received in the publication of the award notice as required under European procurement rules.</w:t>
            </w:r>
          </w:p>
        </w:tc>
      </w:tr>
      <w:tr w:rsidR="00551CFC" w:rsidRPr="00C40B7F" w14:paraId="568CE95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9DEC6F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Policy on Personal Debriefings</w:t>
            </w:r>
          </w:p>
        </w:tc>
        <w:tc>
          <w:tcPr>
            <w:tcW w:w="6740" w:type="dxa"/>
          </w:tcPr>
          <w:p w14:paraId="72843FB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Based on the provision of the information to unsuccessful tenderers as outlined above and due to resourcing constraints the Contracting Authority will not be offering individual debriefing meetings to unsuccessful bidders.</w:t>
            </w:r>
          </w:p>
        </w:tc>
      </w:tr>
      <w:tr w:rsidR="00551CFC" w:rsidRPr="00C40B7F" w14:paraId="237FF6E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6E02EF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Brand Names, etc.</w:t>
            </w:r>
          </w:p>
        </w:tc>
        <w:tc>
          <w:tcPr>
            <w:tcW w:w="6740" w:type="dxa"/>
            <w:shd w:val="clear" w:color="auto" w:fill="auto"/>
          </w:tcPr>
          <w:p w14:paraId="1177298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 “.</w:t>
            </w:r>
          </w:p>
        </w:tc>
      </w:tr>
      <w:tr w:rsidR="00551CFC" w:rsidRPr="00C40B7F" w14:paraId="36A07077"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F30E3B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 xml:space="preserve">Right Not to Award </w:t>
            </w:r>
          </w:p>
          <w:p w14:paraId="119D13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51F5F054"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6311A2D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Request for Tenders is issued in good faith; however, the Contracting Authority at its sole discretion shall not be obliged to award a contract or proceed to further stages in the procurement process and reserves the right to cancel the procurement process.</w:t>
            </w:r>
          </w:p>
        </w:tc>
      </w:tr>
      <w:tr w:rsidR="00551CFC" w:rsidRPr="00C40B7F" w14:paraId="7478DD29"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0749B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 xml:space="preserve">Environmental Aspects </w:t>
            </w:r>
          </w:p>
          <w:p w14:paraId="66A3CC1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4D8992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lastRenderedPageBreak/>
              <w:t xml:space="preserve">The Contracting Authority is committed to the principles of environmental management in its activities and it encourages the implementation of sustainability </w:t>
            </w:r>
            <w:r w:rsidRPr="00C40B7F">
              <w:rPr>
                <w:rFonts w:ascii="Times New Roman" w:hAnsi="Times New Roman"/>
                <w:sz w:val="20"/>
                <w:szCs w:val="20"/>
              </w:rPr>
              <w:lastRenderedPageBreak/>
              <w:t>principles in its procurement practices.  Tenderers/contractors should make all reasonable efforts to minimise adverse environmental impact in the methods of services delivery and in materials used.</w:t>
            </w:r>
          </w:p>
        </w:tc>
      </w:tr>
      <w:tr w:rsidR="00551CFC" w:rsidRPr="00C40B7F" w14:paraId="6BFAD89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C966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Knowledge and Skills Transfer</w:t>
            </w:r>
          </w:p>
          <w:p w14:paraId="5863B47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040FC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will be a condition of the contract that opportunities for the transfer of skills and/or knowledge from the Tender/Tender’s staff to the Contracting Authority staff will be availed of during the course of the contract or prior to the handing over of the finished work/product.</w:t>
            </w:r>
          </w:p>
        </w:tc>
      </w:tr>
      <w:tr w:rsidR="00551CFC" w:rsidRPr="00C40B7F" w14:paraId="44AB7FD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538AC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Collusive Tendering</w:t>
            </w:r>
          </w:p>
          <w:p w14:paraId="4CFF7BB6"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0039CE4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tc>
      </w:tr>
      <w:tr w:rsidR="00551CFC" w:rsidRPr="00C40B7F" w14:paraId="60703CD0"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25433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Consortia and Prime Subcontractors</w:t>
            </w:r>
          </w:p>
          <w:p w14:paraId="733DEAF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296B2C9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0F99A1C0"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13DF0BE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14:paraId="6ED79B5D"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CFC0F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D9E57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Relying on the Standing of Other Entities</w:t>
            </w:r>
          </w:p>
          <w:p w14:paraId="5E458B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2D02DC7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lastRenderedPageBreak/>
              <w:t xml:space="preserve">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w:t>
            </w:r>
            <w:r w:rsidRPr="00C40B7F">
              <w:rPr>
                <w:rFonts w:ascii="Times New Roman" w:hAnsi="Times New Roman"/>
                <w:sz w:val="20"/>
                <w:szCs w:val="20"/>
              </w:rPr>
              <w:lastRenderedPageBreak/>
              <w:t>condition of proof guarantee to rely on these resources for disposal when necessary. Failure to provide such satisfactory levels of evidence shall permit the Contracting Authority to disqualify any applicant from the tender process Ab initio.  A parent company guarantee with letter of reliance may be taken as evidence to confirm reliance of resources from a legally related or connected entity and may be accepted in order to satisfy the minimum levels of resources as indicated herein. Such evidence shall be supplied to the Contracting Authority, prior to the execution date limitation of each agreement.</w:t>
            </w:r>
          </w:p>
        </w:tc>
      </w:tr>
      <w:tr w:rsidR="00551CFC" w:rsidRPr="00C40B7F" w14:paraId="265BEAFD" w14:textId="77777777" w:rsidTr="00104E08">
        <w:trPr>
          <w:trHeight w:val="1161"/>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A2A2BA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Anti-Competitive Conduct</w:t>
            </w:r>
          </w:p>
          <w:p w14:paraId="3EDA8049"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5F7854D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attention is drawn to the Competition Act 2002 (as amended, the “2002 Act”). The 2002 Act makes it a criminal offence for Tenderers to collude on prices or terms in a public procurement competition.</w:t>
            </w:r>
          </w:p>
        </w:tc>
      </w:tr>
      <w:tr w:rsidR="00551CFC" w:rsidRPr="00C40B7F" w14:paraId="7C2220DA"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F52C3C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Publicity</w:t>
            </w:r>
          </w:p>
          <w:p w14:paraId="152E6BCA"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30E9CF7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14C8F31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have the right to publicise or otherwise disclose to any third-party information regarding this process and the agreement.</w:t>
            </w:r>
          </w:p>
        </w:tc>
      </w:tr>
      <w:tr w:rsidR="00551CFC" w:rsidRPr="00C40B7F" w14:paraId="0E43CB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533C3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Personnel</w:t>
            </w:r>
          </w:p>
          <w:p w14:paraId="4838D3F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tcPr>
          <w:p w14:paraId="4729162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experience.</w:t>
            </w:r>
          </w:p>
        </w:tc>
      </w:tr>
      <w:tr w:rsidR="00551CFC" w:rsidRPr="00C40B7F" w14:paraId="2C9BB762"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9E01F1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Amendment of Tender Documentation</w:t>
            </w:r>
          </w:p>
          <w:p w14:paraId="06149C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shd w:val="clear" w:color="auto" w:fill="auto"/>
          </w:tcPr>
          <w:p w14:paraId="5FC1E5DA"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w:t>
            </w:r>
          </w:p>
        </w:tc>
      </w:tr>
      <w:tr w:rsidR="00551CFC" w:rsidRPr="00C40B7F" w14:paraId="46A38F8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CD7069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Document Information</w:t>
            </w:r>
          </w:p>
          <w:p w14:paraId="102590FA" w14:textId="77777777" w:rsidR="00551CFC" w:rsidRPr="00C40B7F" w:rsidRDefault="00551CFC" w:rsidP="00E34739">
            <w:pPr>
              <w:rPr>
                <w:rFonts w:ascii="Times New Roman" w:hAnsi="Times New Roman"/>
                <w:sz w:val="20"/>
                <w:szCs w:val="20"/>
              </w:rPr>
            </w:pPr>
          </w:p>
        </w:tc>
        <w:tc>
          <w:tcPr>
            <w:tcW w:w="6740" w:type="dxa"/>
          </w:tcPr>
          <w:p w14:paraId="0C377581"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bl>
    <w:p w14:paraId="1243AF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p w14:paraId="49A20EE1" w14:textId="1CB0C93C" w:rsidR="003646F3" w:rsidRPr="00C40B7F" w:rsidRDefault="003646F3" w:rsidP="00191B7A">
      <w:pPr>
        <w:pStyle w:val="Heading1"/>
        <w:numPr>
          <w:ilvl w:val="0"/>
          <w:numId w:val="11"/>
        </w:numPr>
        <w:rPr>
          <w:rFonts w:ascii="Times New Roman" w:hAnsi="Times New Roman" w:cs="Times New Roman"/>
        </w:rPr>
      </w:pPr>
      <w:bookmarkStart w:id="0" w:name="_Toc16594399"/>
      <w:r w:rsidRPr="00C40B7F">
        <w:rPr>
          <w:rFonts w:ascii="Times New Roman" w:hAnsi="Times New Roman" w:cs="Times New Roman"/>
        </w:rPr>
        <w:lastRenderedPageBreak/>
        <w:t>SECTION A – PASS/FAIL CRITERIA</w:t>
      </w:r>
      <w:bookmarkEnd w:id="0"/>
    </w:p>
    <w:p w14:paraId="6DD39417" w14:textId="77777777" w:rsidR="006966F6" w:rsidRPr="00C40B7F" w:rsidRDefault="006966F6" w:rsidP="006966F6">
      <w:pPr>
        <w:rPr>
          <w:rFonts w:ascii="Times New Roman" w:hAnsi="Times New Roman" w:cs="Times New Roman"/>
        </w:rPr>
      </w:pPr>
    </w:p>
    <w:p w14:paraId="18A03D87" w14:textId="582D205A"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Compliant Tenders</w:t>
      </w:r>
      <w:r w:rsidR="00127A3E" w:rsidRPr="00C40B7F">
        <w:rPr>
          <w:rFonts w:ascii="Times New Roman" w:hAnsi="Times New Roman" w:cs="Times New Roman"/>
          <w:color w:val="002060"/>
          <w:sz w:val="20"/>
          <w:szCs w:val="20"/>
        </w:rPr>
        <w:t xml:space="preserve"> </w:t>
      </w:r>
    </w:p>
    <w:p w14:paraId="019FCE31" w14:textId="2ECDD265" w:rsidR="004B0D37" w:rsidRPr="00C40B7F" w:rsidRDefault="00905134" w:rsidP="009A4A26">
      <w:pPr>
        <w:rPr>
          <w:rFonts w:ascii="Times New Roman" w:hAnsi="Times New Roman" w:cs="Times New Roman"/>
          <w:sz w:val="20"/>
          <w:szCs w:val="20"/>
          <w:highlight w:val="yellow"/>
        </w:rPr>
      </w:pPr>
      <w:r w:rsidRPr="00C40B7F">
        <w:rPr>
          <w:rFonts w:ascii="Times New Roman" w:hAnsi="Times New Roman" w:cs="Times New Roman"/>
          <w:sz w:val="20"/>
          <w:szCs w:val="20"/>
        </w:rPr>
        <w:t xml:space="preserve">Tenderers are required to complete and submit with their Tender </w:t>
      </w:r>
      <w:r w:rsidR="004B0D37" w:rsidRPr="00C40B7F">
        <w:rPr>
          <w:rFonts w:ascii="Times New Roman" w:hAnsi="Times New Roman" w:cs="Times New Roman"/>
          <w:sz w:val="20"/>
          <w:szCs w:val="20"/>
        </w:rPr>
        <w:t xml:space="preserve">Section A </w:t>
      </w:r>
      <w:r w:rsidR="00C341DF" w:rsidRPr="00C40B7F">
        <w:rPr>
          <w:rFonts w:ascii="Times New Roman" w:hAnsi="Times New Roman" w:cs="Times New Roman"/>
          <w:sz w:val="20"/>
          <w:szCs w:val="20"/>
        </w:rPr>
        <w:t>of</w:t>
      </w:r>
      <w:r w:rsidR="004B0D37" w:rsidRPr="00C40B7F">
        <w:rPr>
          <w:rFonts w:ascii="Times New Roman" w:hAnsi="Times New Roman" w:cs="Times New Roman"/>
          <w:sz w:val="20"/>
          <w:szCs w:val="20"/>
        </w:rPr>
        <w:t xml:space="preserve"> the RFT</w:t>
      </w:r>
    </w:p>
    <w:p w14:paraId="0726D637" w14:textId="30D9480D" w:rsidR="006966F6" w:rsidRPr="00C40B7F" w:rsidRDefault="00905A0D" w:rsidP="00E55D11">
      <w:pPr>
        <w:pStyle w:val="Heading1"/>
        <w:numPr>
          <w:ilvl w:val="0"/>
          <w:numId w:val="0"/>
        </w:numPr>
        <w:ind w:left="567"/>
        <w:rPr>
          <w:rFonts w:ascii="Times New Roman" w:hAnsi="Times New Roman" w:cs="Times New Roman"/>
        </w:rPr>
      </w:pPr>
      <w:r w:rsidRPr="00C40B7F">
        <w:rPr>
          <w:rFonts w:ascii="Times New Roman" w:hAnsi="Times New Roman" w:cs="Times New Roman"/>
        </w:rPr>
        <w:t>3</w:t>
      </w:r>
      <w:r w:rsidR="00E55D11" w:rsidRPr="00C40B7F">
        <w:rPr>
          <w:rFonts w:ascii="Times New Roman" w:hAnsi="Times New Roman" w:cs="Times New Roman"/>
        </w:rPr>
        <w:t xml:space="preserve">.1 </w:t>
      </w:r>
      <w:r w:rsidR="006966F6" w:rsidRPr="00C40B7F">
        <w:rPr>
          <w:rFonts w:ascii="Times New Roman" w:hAnsi="Times New Roman" w:cs="Times New Roman"/>
        </w:rPr>
        <w:t>SECTION 1 – COMPLIANCE</w:t>
      </w:r>
    </w:p>
    <w:p w14:paraId="77F4B992" w14:textId="77777777" w:rsidR="006966F6" w:rsidRPr="00C40B7F" w:rsidRDefault="006966F6" w:rsidP="006966F6">
      <w:pPr>
        <w:rPr>
          <w:rFonts w:ascii="Times New Roman" w:hAnsi="Times New Roman" w:cs="Times New Roman"/>
        </w:rPr>
      </w:pPr>
    </w:p>
    <w:tbl>
      <w:tblPr>
        <w:tblStyle w:val="TableGrid"/>
        <w:tblW w:w="9351"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57" w:type="dxa"/>
          <w:bottom w:w="57" w:type="dxa"/>
        </w:tblCellMar>
        <w:tblLook w:val="04A0" w:firstRow="1" w:lastRow="0" w:firstColumn="1" w:lastColumn="0" w:noHBand="0" w:noVBand="1"/>
      </w:tblPr>
      <w:tblGrid>
        <w:gridCol w:w="6941"/>
        <w:gridCol w:w="2410"/>
      </w:tblGrid>
      <w:tr w:rsidR="006966F6" w:rsidRPr="00C40B7F" w14:paraId="02E8880E" w14:textId="77777777" w:rsidTr="007E42C3">
        <w:trPr>
          <w:trHeight w:val="340"/>
        </w:trPr>
        <w:tc>
          <w:tcPr>
            <w:tcW w:w="9351" w:type="dxa"/>
            <w:gridSpan w:val="2"/>
            <w:shd w:val="clear" w:color="auto" w:fill="1F4E79"/>
            <w:vAlign w:val="center"/>
          </w:tcPr>
          <w:p w14:paraId="027FFBB9" w14:textId="77777777" w:rsidR="006966F6" w:rsidRPr="00C40B7F" w:rsidRDefault="006966F6" w:rsidP="007E42C3">
            <w:pPr>
              <w:rPr>
                <w:rFonts w:ascii="Times New Roman" w:hAnsi="Times New Roman" w:cs="Times New Roman"/>
                <w:b/>
                <w:bCs/>
                <w:color w:val="FFFFFF" w:themeColor="background1"/>
                <w:sz w:val="20"/>
                <w:szCs w:val="20"/>
              </w:rPr>
            </w:pPr>
            <w:r w:rsidRPr="00C40B7F">
              <w:rPr>
                <w:rFonts w:ascii="Times New Roman" w:hAnsi="Times New Roman" w:cs="Times New Roman"/>
                <w:b/>
                <w:bCs/>
                <w:color w:val="FFFFFF" w:themeColor="background1"/>
                <w:sz w:val="20"/>
                <w:szCs w:val="20"/>
              </w:rPr>
              <w:t xml:space="preserve">DECLARATION RE eESPD &amp; SELECTION CRITERIA </w:t>
            </w:r>
          </w:p>
        </w:tc>
      </w:tr>
      <w:tr w:rsidR="006966F6" w:rsidRPr="00C40B7F" w14:paraId="5B90ADA6" w14:textId="77777777" w:rsidTr="007E42C3">
        <w:tc>
          <w:tcPr>
            <w:tcW w:w="6941" w:type="dxa"/>
            <w:shd w:val="clear" w:color="auto" w:fill="F2F2F2"/>
            <w:vAlign w:val="center"/>
          </w:tcPr>
          <w:p w14:paraId="2DB83C22" w14:textId="77777777" w:rsidR="006966F6" w:rsidRPr="00C40B7F" w:rsidRDefault="006966F6" w:rsidP="007E42C3">
            <w:pPr>
              <w:rPr>
                <w:rFonts w:ascii="Times New Roman" w:hAnsi="Times New Roman" w:cs="Times New Roman"/>
                <w:color w:val="000000" w:themeColor="text1"/>
                <w:sz w:val="20"/>
                <w:szCs w:val="20"/>
              </w:rPr>
            </w:pPr>
          </w:p>
          <w:p w14:paraId="0FE7B3ED" w14:textId="77777777" w:rsidR="006966F6" w:rsidRPr="00C40B7F" w:rsidRDefault="006966F6" w:rsidP="007E42C3">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 xml:space="preserve">I confirm that the electronic version of the European Single Procurement Document (eESPD) has been completed on </w:t>
            </w:r>
            <w:hyperlink r:id="rId20" w:history="1">
              <w:r w:rsidRPr="00C40B7F">
                <w:rPr>
                  <w:rStyle w:val="Hyperlink"/>
                  <w:rFonts w:ascii="Times New Roman" w:hAnsi="Times New Roman"/>
                  <w:color w:val="000000" w:themeColor="text1"/>
                  <w:sz w:val="20"/>
                  <w:szCs w:val="20"/>
                </w:rPr>
                <w:t>www.eTenders.gov.ie</w:t>
              </w:r>
            </w:hyperlink>
          </w:p>
          <w:p w14:paraId="46EE332F" w14:textId="77777777" w:rsidR="006966F6" w:rsidRPr="00C40B7F" w:rsidRDefault="006966F6" w:rsidP="007E42C3">
            <w:pPr>
              <w:rPr>
                <w:rFonts w:ascii="Times New Roman" w:hAnsi="Times New Roman" w:cs="Times New Roman"/>
                <w:color w:val="000000" w:themeColor="text1"/>
                <w:sz w:val="20"/>
                <w:szCs w:val="20"/>
              </w:rPr>
            </w:pPr>
          </w:p>
          <w:p w14:paraId="3B2E72BB" w14:textId="77777777" w:rsidR="006966F6" w:rsidRPr="00C40B7F" w:rsidRDefault="006966F6" w:rsidP="007E42C3">
            <w:pPr>
              <w:jc w:val="center"/>
              <w:rPr>
                <w:rFonts w:ascii="Times New Roman" w:hAnsi="Times New Roman" w:cs="Times New Roman"/>
                <w:color w:val="000000" w:themeColor="text1"/>
                <w:sz w:val="20"/>
                <w:szCs w:val="20"/>
              </w:rPr>
            </w:pPr>
          </w:p>
        </w:tc>
        <w:tc>
          <w:tcPr>
            <w:tcW w:w="2410" w:type="dxa"/>
            <w:vAlign w:val="center"/>
          </w:tcPr>
          <w:p w14:paraId="7FF455E8" w14:textId="77777777" w:rsidR="006966F6" w:rsidRPr="00C40B7F" w:rsidRDefault="00864CD3" w:rsidP="007E42C3">
            <w:pPr>
              <w:jc w:val="cente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Please State YES or NO to Statement"/>
                <w:tag w:val="Please State YES or NO to Statement"/>
                <w:id w:val="1181552619"/>
                <w:placeholder>
                  <w:docPart w:val="0A55C14BED6C4CB4AC8711DE1B67DB63"/>
                </w:placeholder>
                <w:dropDownList>
                  <w:listItem w:displayText="Please choose Yes or No" w:value="Please choose Yes or No"/>
                  <w:listItem w:displayText="YES" w:value="YES"/>
                  <w:listItem w:displayText="NO" w:value="NO"/>
                </w:dropDownList>
              </w:sdtPr>
              <w:sdtEndPr/>
              <w:sdtContent>
                <w:r w:rsidR="006966F6" w:rsidRPr="00C40B7F">
                  <w:rPr>
                    <w:rFonts w:ascii="Times New Roman" w:hAnsi="Times New Roman" w:cs="Times New Roman"/>
                    <w:color w:val="000000" w:themeColor="text1"/>
                    <w:sz w:val="20"/>
                    <w:szCs w:val="20"/>
                  </w:rPr>
                  <w:t>Please choose Yes or No</w:t>
                </w:r>
              </w:sdtContent>
            </w:sdt>
          </w:p>
        </w:tc>
      </w:tr>
      <w:tr w:rsidR="006966F6" w:rsidRPr="00C40B7F" w14:paraId="3DFB7D20" w14:textId="77777777" w:rsidTr="007E42C3">
        <w:tc>
          <w:tcPr>
            <w:tcW w:w="6941" w:type="dxa"/>
            <w:shd w:val="clear" w:color="auto" w:fill="F2F2F2"/>
            <w:vAlign w:val="center"/>
          </w:tcPr>
          <w:p w14:paraId="5862A99F" w14:textId="77777777" w:rsidR="006966F6" w:rsidRPr="00C40B7F" w:rsidRDefault="006966F6" w:rsidP="007E42C3">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I understand that tenderers must confirm by way of eESPD that they satisfy the financial capacity and technical capacity requirement(s) set out in the RFT</w:t>
            </w:r>
          </w:p>
        </w:tc>
        <w:tc>
          <w:tcPr>
            <w:tcW w:w="2410" w:type="dxa"/>
            <w:vAlign w:val="center"/>
          </w:tcPr>
          <w:p w14:paraId="5C121D50" w14:textId="77777777" w:rsidR="006966F6" w:rsidRPr="00C40B7F" w:rsidRDefault="00864CD3" w:rsidP="007E42C3">
            <w:pPr>
              <w:jc w:val="cente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Please State YES or NO to Statement"/>
                <w:tag w:val="Please State YES or NO to Statement"/>
                <w:id w:val="-1703018979"/>
                <w:placeholder>
                  <w:docPart w:val="854B9A10FDC5419DA2DF5D0B382DBFE1"/>
                </w:placeholder>
                <w:dropDownList>
                  <w:listItem w:displayText="Please choose Yes or No" w:value="Please choose Yes or No"/>
                  <w:listItem w:displayText="YES" w:value="YES"/>
                  <w:listItem w:displayText="NO" w:value="NO"/>
                </w:dropDownList>
              </w:sdtPr>
              <w:sdtEndPr/>
              <w:sdtContent>
                <w:r w:rsidR="006966F6" w:rsidRPr="00C40B7F">
                  <w:rPr>
                    <w:rFonts w:ascii="Times New Roman" w:hAnsi="Times New Roman" w:cs="Times New Roman"/>
                    <w:color w:val="000000" w:themeColor="text1"/>
                    <w:sz w:val="20"/>
                    <w:szCs w:val="20"/>
                  </w:rPr>
                  <w:t>Please choose Yes or No</w:t>
                </w:r>
              </w:sdtContent>
            </w:sdt>
          </w:p>
        </w:tc>
      </w:tr>
    </w:tbl>
    <w:p w14:paraId="73FC0026" w14:textId="77777777" w:rsidR="006966F6" w:rsidRPr="00C40B7F" w:rsidRDefault="006966F6" w:rsidP="006966F6">
      <w:pPr>
        <w:spacing w:after="0" w:line="240" w:lineRule="auto"/>
        <w:rPr>
          <w:rFonts w:ascii="Times New Roman" w:hAnsi="Times New Roman" w:cs="Times New Roman"/>
          <w:b/>
          <w:sz w:val="26"/>
        </w:rPr>
      </w:pPr>
    </w:p>
    <w:p w14:paraId="259EB59B" w14:textId="77777777" w:rsidR="006966F6" w:rsidRPr="00C40B7F" w:rsidRDefault="006966F6" w:rsidP="006966F6">
      <w:pPr>
        <w:rPr>
          <w:rFonts w:ascii="Times New Roman" w:hAnsi="Times New Roman" w:cs="Times New Roman"/>
        </w:rPr>
      </w:pPr>
    </w:p>
    <w:tbl>
      <w:tblPr>
        <w:tblW w:w="9351"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shd w:val="clear" w:color="auto" w:fill="385623"/>
        <w:tblLook w:val="04A0" w:firstRow="1" w:lastRow="0" w:firstColumn="1" w:lastColumn="0" w:noHBand="0" w:noVBand="1"/>
      </w:tblPr>
      <w:tblGrid>
        <w:gridCol w:w="4395"/>
        <w:gridCol w:w="4956"/>
      </w:tblGrid>
      <w:tr w:rsidR="006966F6" w:rsidRPr="00C40B7F" w14:paraId="0F8E8512" w14:textId="77777777" w:rsidTr="007E42C3">
        <w:trPr>
          <w:trHeight w:val="510"/>
        </w:trPr>
        <w:tc>
          <w:tcPr>
            <w:tcW w:w="9351" w:type="dxa"/>
            <w:gridSpan w:val="2"/>
            <w:shd w:val="clear" w:color="auto" w:fill="1F4E79"/>
            <w:vAlign w:val="center"/>
            <w:hideMark/>
          </w:tcPr>
          <w:p w14:paraId="54A9C244" w14:textId="77777777" w:rsidR="006966F6" w:rsidRPr="00C40B7F" w:rsidRDefault="006966F6" w:rsidP="007E42C3">
            <w:pPr>
              <w:spacing w:after="0" w:line="240" w:lineRule="auto"/>
              <w:rPr>
                <w:rFonts w:ascii="Times New Roman" w:hAnsi="Times New Roman" w:cs="Times New Roman"/>
                <w:b/>
                <w:bCs/>
                <w:color w:val="FFFFFF" w:themeColor="background1"/>
                <w:sz w:val="32"/>
                <w:szCs w:val="32"/>
              </w:rPr>
            </w:pPr>
            <w:r w:rsidRPr="00C40B7F">
              <w:rPr>
                <w:rFonts w:ascii="Times New Roman" w:hAnsi="Times New Roman" w:cs="Times New Roman"/>
                <w:b/>
                <w:bCs/>
                <w:color w:val="FFFFFF" w:themeColor="background1"/>
                <w:sz w:val="20"/>
                <w:szCs w:val="20"/>
              </w:rPr>
              <w:t>TENDER RESPONSE POINT OF CONTACT</w:t>
            </w:r>
          </w:p>
        </w:tc>
      </w:tr>
      <w:tr w:rsidR="006966F6" w:rsidRPr="00C40B7F" w14:paraId="55299BBC" w14:textId="77777777" w:rsidTr="007E42C3">
        <w:trPr>
          <w:trHeight w:val="510"/>
        </w:trPr>
        <w:tc>
          <w:tcPr>
            <w:tcW w:w="4395" w:type="dxa"/>
            <w:shd w:val="clear" w:color="auto" w:fill="F2F2F2"/>
            <w:vAlign w:val="center"/>
            <w:hideMark/>
          </w:tcPr>
          <w:p w14:paraId="6993B943"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Contact Name</w:t>
            </w:r>
          </w:p>
        </w:tc>
        <w:tc>
          <w:tcPr>
            <w:tcW w:w="4956" w:type="dxa"/>
            <w:vAlign w:val="center"/>
            <w:hideMark/>
          </w:tcPr>
          <w:p w14:paraId="6337223E"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7A372AE6" w14:textId="77777777" w:rsidTr="007E42C3">
        <w:trPr>
          <w:trHeight w:val="510"/>
        </w:trPr>
        <w:tc>
          <w:tcPr>
            <w:tcW w:w="4395" w:type="dxa"/>
            <w:shd w:val="clear" w:color="auto" w:fill="F2F2F2"/>
            <w:vAlign w:val="center"/>
            <w:hideMark/>
          </w:tcPr>
          <w:p w14:paraId="384854C3"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Telephone Number</w:t>
            </w:r>
          </w:p>
        </w:tc>
        <w:tc>
          <w:tcPr>
            <w:tcW w:w="4956" w:type="dxa"/>
            <w:vAlign w:val="center"/>
            <w:hideMark/>
          </w:tcPr>
          <w:p w14:paraId="49E89208"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6DA60BBE" w14:textId="77777777" w:rsidTr="007E42C3">
        <w:trPr>
          <w:trHeight w:val="510"/>
        </w:trPr>
        <w:tc>
          <w:tcPr>
            <w:tcW w:w="4395" w:type="dxa"/>
            <w:shd w:val="clear" w:color="auto" w:fill="F2F2F2"/>
            <w:vAlign w:val="center"/>
            <w:hideMark/>
          </w:tcPr>
          <w:p w14:paraId="3175AC45"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Email Address</w:t>
            </w:r>
          </w:p>
        </w:tc>
        <w:tc>
          <w:tcPr>
            <w:tcW w:w="4956" w:type="dxa"/>
            <w:vAlign w:val="center"/>
            <w:hideMark/>
          </w:tcPr>
          <w:p w14:paraId="0A5EB081"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3E5C11B0" w14:textId="77777777" w:rsidTr="007E42C3">
        <w:trPr>
          <w:trHeight w:val="510"/>
        </w:trPr>
        <w:tc>
          <w:tcPr>
            <w:tcW w:w="4395" w:type="dxa"/>
            <w:shd w:val="clear" w:color="auto" w:fill="F2F2F2"/>
            <w:vAlign w:val="center"/>
            <w:hideMark/>
          </w:tcPr>
          <w:p w14:paraId="161D71C9"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Postal Address:</w:t>
            </w:r>
          </w:p>
        </w:tc>
        <w:tc>
          <w:tcPr>
            <w:tcW w:w="4956" w:type="dxa"/>
            <w:vAlign w:val="center"/>
            <w:hideMark/>
          </w:tcPr>
          <w:p w14:paraId="02A2E5F1" w14:textId="77777777" w:rsidR="006966F6" w:rsidRPr="00C40B7F" w:rsidRDefault="006966F6" w:rsidP="007E42C3">
            <w:pPr>
              <w:rPr>
                <w:rFonts w:ascii="Times New Roman" w:hAnsi="Times New Roman" w:cs="Times New Roman"/>
                <w:color w:val="000000" w:themeColor="text1"/>
                <w:sz w:val="20"/>
                <w:szCs w:val="16"/>
              </w:rPr>
            </w:pPr>
          </w:p>
        </w:tc>
      </w:tr>
      <w:tr w:rsidR="006966F6" w:rsidRPr="00C40B7F" w14:paraId="2413B07D" w14:textId="77777777" w:rsidTr="007E42C3">
        <w:trPr>
          <w:trHeight w:val="510"/>
        </w:trPr>
        <w:tc>
          <w:tcPr>
            <w:tcW w:w="4395" w:type="dxa"/>
            <w:shd w:val="clear" w:color="auto" w:fill="F2F2F2"/>
            <w:vAlign w:val="center"/>
            <w:hideMark/>
          </w:tcPr>
          <w:p w14:paraId="6D1F5D30" w14:textId="77777777" w:rsidR="006966F6" w:rsidRPr="00C40B7F" w:rsidRDefault="006966F6" w:rsidP="007E42C3">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Internet address (web address) (if applicable)</w:t>
            </w:r>
          </w:p>
        </w:tc>
        <w:tc>
          <w:tcPr>
            <w:tcW w:w="4956" w:type="dxa"/>
            <w:vAlign w:val="center"/>
            <w:hideMark/>
          </w:tcPr>
          <w:p w14:paraId="6746D985" w14:textId="77777777" w:rsidR="006966F6" w:rsidRPr="00C40B7F" w:rsidRDefault="006966F6" w:rsidP="007E42C3">
            <w:pPr>
              <w:rPr>
                <w:rFonts w:ascii="Times New Roman" w:hAnsi="Times New Roman" w:cs="Times New Roman"/>
                <w:color w:val="000000" w:themeColor="text1"/>
                <w:sz w:val="20"/>
                <w:szCs w:val="16"/>
              </w:rPr>
            </w:pPr>
          </w:p>
        </w:tc>
      </w:tr>
    </w:tbl>
    <w:p w14:paraId="548AD459" w14:textId="77777777" w:rsidR="00905134" w:rsidRPr="00C40B7F" w:rsidRDefault="00905134" w:rsidP="00E34739">
      <w:pPr>
        <w:spacing w:before="24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Responding to the Selection Criteria</w:t>
      </w:r>
    </w:p>
    <w:p w14:paraId="6D014A92" w14:textId="189396E6" w:rsidR="00905134" w:rsidRPr="00C40B7F" w:rsidRDefault="00905134" w:rsidP="00E34739">
      <w:pPr>
        <w:spacing w:after="120" w:line="280" w:lineRule="atLeast"/>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In order to evaluated in accordance with the Award Criteria in Section </w:t>
      </w:r>
      <w:r w:rsidR="005E382E" w:rsidRPr="00C40B7F">
        <w:rPr>
          <w:rFonts w:ascii="Times New Roman" w:hAnsi="Times New Roman" w:cs="Times New Roman"/>
          <w:color w:val="262626" w:themeColor="text1" w:themeTint="D9"/>
          <w:sz w:val="20"/>
          <w:szCs w:val="20"/>
        </w:rPr>
        <w:t>B</w:t>
      </w:r>
      <w:r w:rsidRPr="00C40B7F">
        <w:rPr>
          <w:rFonts w:ascii="Times New Roman" w:hAnsi="Times New Roman" w:cs="Times New Roman"/>
          <w:color w:val="262626" w:themeColor="text1" w:themeTint="D9"/>
          <w:sz w:val="20"/>
          <w:szCs w:val="20"/>
        </w:rPr>
        <w:t xml:space="preserve"> below, tenderers must have declared by way of the following: </w:t>
      </w:r>
    </w:p>
    <w:p w14:paraId="6596C6FC" w14:textId="77777777"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That either:</w:t>
      </w:r>
    </w:p>
    <w:p w14:paraId="645CACCD"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no mandatory grounds for exclusion of the Tenderer pursuant to Regulation 57 of the Regulations apply to them, or</w:t>
      </w:r>
    </w:p>
    <w:p w14:paraId="525E2CF5"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in circumstances where any mandatory exclusion grounds apply to the Tenderer (and where the Tenderer is not precluded from doing so under Regulation 57(17) of the Regulations), that it can </w:t>
      </w:r>
      <w:r w:rsidRPr="00C40B7F">
        <w:rPr>
          <w:rFonts w:ascii="Times New Roman" w:hAnsi="Times New Roman" w:cs="Times New Roman"/>
          <w:color w:val="262626" w:themeColor="text1" w:themeTint="D9"/>
          <w:sz w:val="20"/>
          <w:szCs w:val="20"/>
        </w:rPr>
        <w:lastRenderedPageBreak/>
        <w:t>provide evidence that measures taken by it are sufficient to demonstrate its reliability despite the existence of any such relevant exclusion ground, and</w:t>
      </w:r>
    </w:p>
    <w:p w14:paraId="01EF8FD8" w14:textId="785B126F"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that they satisfy the selection criteria for in this Competition as set out below (the “Selection Criteria”), </w:t>
      </w:r>
    </w:p>
    <w:p w14:paraId="5E6E06F7"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The Contracting Authority also reserves the right to exclude from evaluation a Tenderer to whom a discretionary ground for exclusion pursuant to Regulation 57 of the Regulations applies. </w:t>
      </w:r>
    </w:p>
    <w:p w14:paraId="3E0E2619" w14:textId="77777777"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Relying on the Standing of Other Entities</w:t>
      </w:r>
    </w:p>
    <w:p w14:paraId="3FD85AEF"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A255219"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34CB69AA"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authorised to sign the contract on behalf of all consortia members. The Contracting Authority will not act as an arbitrator between members of consortia.</w:t>
      </w:r>
    </w:p>
    <w:p w14:paraId="7AA17DC3" w14:textId="77777777" w:rsidR="00905134" w:rsidRPr="00C40B7F" w:rsidRDefault="00905134" w:rsidP="00E34739">
      <w:pPr>
        <w:spacing w:line="280" w:lineRule="exact"/>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Where tenderers are relying on the capacity of other entities (for example, Subcontractors) for the purposes of fulfilling any of the Selection Criteria in part 3.3 they much ensure that each entity completes and submits a separate eESPD, and when requested by the Contracting Authority, submit proof, to the satisfaction of the Contracting Authority, that each such entity will place the necessary resources at the disposal of the Tenderer.</w:t>
      </w:r>
    </w:p>
    <w:p w14:paraId="45F56A25" w14:textId="5114A083" w:rsidR="0049418E" w:rsidRPr="00C40B7F" w:rsidRDefault="00F05B1F" w:rsidP="00E34739">
      <w:pPr>
        <w:rPr>
          <w:rFonts w:ascii="Times New Roman" w:hAnsi="Times New Roman" w:cs="Times New Roman"/>
          <w:b/>
          <w:bCs/>
        </w:rPr>
      </w:pPr>
      <w:r w:rsidRPr="00C40B7F">
        <w:rPr>
          <w:rFonts w:ascii="Times New Roman" w:hAnsi="Times New Roman" w:cs="Times New Roman"/>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3646F3" w:rsidRPr="00C40B7F" w14:paraId="16295F0F" w14:textId="77777777" w:rsidTr="00D85CD2">
        <w:trPr>
          <w:trHeight w:val="530"/>
        </w:trPr>
        <w:tc>
          <w:tcPr>
            <w:tcW w:w="9072" w:type="dxa"/>
            <w:gridSpan w:val="5"/>
            <w:shd w:val="clear" w:color="auto" w:fill="D9D9D9" w:themeFill="background1" w:themeFillShade="D9"/>
            <w:vAlign w:val="center"/>
          </w:tcPr>
          <w:p w14:paraId="6921A6A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A1.</w:t>
            </w:r>
            <w:r w:rsidRPr="00C40B7F">
              <w:rPr>
                <w:rFonts w:ascii="Times New Roman" w:hAnsi="Times New Roman" w:cs="Times New Roman"/>
                <w:b/>
                <w:sz w:val="20"/>
                <w:szCs w:val="20"/>
              </w:rPr>
              <w:tab/>
              <w:t>CANDIDATE SUMMARY</w:t>
            </w:r>
          </w:p>
          <w:p w14:paraId="4B042BF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Weighting: Pass/Fail only</w:t>
            </w:r>
          </w:p>
          <w:p w14:paraId="7A186D63" w14:textId="77777777" w:rsidR="003646F3" w:rsidRPr="00C40B7F" w:rsidRDefault="003646F3" w:rsidP="00E34739">
            <w:pPr>
              <w:jc w:val="both"/>
              <w:rPr>
                <w:rFonts w:ascii="Times New Roman" w:hAnsi="Times New Roman" w:cs="Times New Roman"/>
                <w:color w:val="FFFFFF" w:themeColor="background1"/>
                <w:sz w:val="20"/>
                <w:lang w:val="en-IE"/>
              </w:rPr>
            </w:pPr>
            <w:r w:rsidRPr="00C40B7F">
              <w:rPr>
                <w:rFonts w:ascii="Times New Roman" w:hAnsi="Times New Roman" w:cs="Times New Roman"/>
                <w:b/>
                <w:sz w:val="20"/>
                <w:szCs w:val="20"/>
              </w:rPr>
              <w:t>Pass requirement:  Candidates must complete this section.</w:t>
            </w:r>
            <w:r w:rsidRPr="00C40B7F">
              <w:rPr>
                <w:rFonts w:ascii="Times New Roman" w:hAnsi="Times New Roman" w:cs="Times New Roman"/>
                <w:color w:val="FFFFFF" w:themeColor="background1"/>
                <w:sz w:val="20"/>
                <w:lang w:val="en-IE"/>
              </w:rPr>
              <w:t xml:space="preserve">   </w:t>
            </w:r>
          </w:p>
        </w:tc>
      </w:tr>
      <w:tr w:rsidR="003646F3" w:rsidRPr="00C40B7F" w14:paraId="032FA3D9" w14:textId="77777777" w:rsidTr="00D85CD2">
        <w:trPr>
          <w:trHeight w:val="441"/>
        </w:trPr>
        <w:tc>
          <w:tcPr>
            <w:tcW w:w="3828" w:type="dxa"/>
            <w:vAlign w:val="center"/>
          </w:tcPr>
          <w:p w14:paraId="4C30921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Organisation Name</w:t>
            </w:r>
          </w:p>
        </w:tc>
        <w:tc>
          <w:tcPr>
            <w:tcW w:w="5244" w:type="dxa"/>
            <w:gridSpan w:val="4"/>
            <w:vAlign w:val="center"/>
          </w:tcPr>
          <w:p w14:paraId="7E61A624" w14:textId="77777777" w:rsidR="003646F3" w:rsidRPr="00C40B7F" w:rsidRDefault="003646F3" w:rsidP="00E34739">
            <w:pPr>
              <w:jc w:val="both"/>
              <w:rPr>
                <w:rFonts w:ascii="Times New Roman" w:hAnsi="Times New Roman" w:cs="Times New Roman"/>
                <w:sz w:val="20"/>
              </w:rPr>
            </w:pPr>
          </w:p>
        </w:tc>
      </w:tr>
      <w:tr w:rsidR="003646F3" w:rsidRPr="00C40B7F" w14:paraId="1561F322" w14:textId="77777777" w:rsidTr="00D85CD2">
        <w:trPr>
          <w:trHeight w:val="419"/>
        </w:trPr>
        <w:tc>
          <w:tcPr>
            <w:tcW w:w="3828" w:type="dxa"/>
            <w:vAlign w:val="center"/>
          </w:tcPr>
          <w:p w14:paraId="55AD7D8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Contact Name  </w:t>
            </w:r>
          </w:p>
        </w:tc>
        <w:tc>
          <w:tcPr>
            <w:tcW w:w="5244" w:type="dxa"/>
            <w:gridSpan w:val="4"/>
            <w:vAlign w:val="center"/>
          </w:tcPr>
          <w:p w14:paraId="7BB622CC" w14:textId="77777777" w:rsidR="003646F3" w:rsidRPr="00C40B7F" w:rsidRDefault="003646F3" w:rsidP="00E34739">
            <w:pPr>
              <w:jc w:val="both"/>
              <w:rPr>
                <w:rFonts w:ascii="Times New Roman" w:hAnsi="Times New Roman" w:cs="Times New Roman"/>
                <w:sz w:val="20"/>
              </w:rPr>
            </w:pPr>
          </w:p>
        </w:tc>
      </w:tr>
      <w:tr w:rsidR="003646F3" w:rsidRPr="00C40B7F" w14:paraId="5052AF65" w14:textId="77777777" w:rsidTr="00D85CD2">
        <w:trPr>
          <w:trHeight w:val="419"/>
        </w:trPr>
        <w:tc>
          <w:tcPr>
            <w:tcW w:w="3828" w:type="dxa"/>
            <w:vAlign w:val="center"/>
          </w:tcPr>
          <w:p w14:paraId="69B91F1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Position</w:t>
            </w:r>
          </w:p>
        </w:tc>
        <w:tc>
          <w:tcPr>
            <w:tcW w:w="5244" w:type="dxa"/>
            <w:gridSpan w:val="4"/>
            <w:vAlign w:val="center"/>
          </w:tcPr>
          <w:p w14:paraId="7DEB8B79" w14:textId="77777777" w:rsidR="003646F3" w:rsidRPr="00C40B7F" w:rsidRDefault="003646F3" w:rsidP="00E34739">
            <w:pPr>
              <w:jc w:val="both"/>
              <w:rPr>
                <w:rFonts w:ascii="Times New Roman" w:hAnsi="Times New Roman" w:cs="Times New Roman"/>
                <w:sz w:val="20"/>
              </w:rPr>
            </w:pPr>
          </w:p>
        </w:tc>
      </w:tr>
      <w:tr w:rsidR="003646F3" w:rsidRPr="00C40B7F" w14:paraId="2EEFF594" w14:textId="77777777" w:rsidTr="00D85CD2">
        <w:trPr>
          <w:trHeight w:val="410"/>
        </w:trPr>
        <w:tc>
          <w:tcPr>
            <w:tcW w:w="3828" w:type="dxa"/>
            <w:vAlign w:val="center"/>
          </w:tcPr>
          <w:p w14:paraId="0F1F9B1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Address</w:t>
            </w:r>
          </w:p>
        </w:tc>
        <w:tc>
          <w:tcPr>
            <w:tcW w:w="5244" w:type="dxa"/>
            <w:gridSpan w:val="4"/>
            <w:vAlign w:val="center"/>
          </w:tcPr>
          <w:p w14:paraId="4A8CD229" w14:textId="77777777" w:rsidR="003646F3" w:rsidRPr="00C40B7F" w:rsidRDefault="003646F3" w:rsidP="00E34739">
            <w:pPr>
              <w:jc w:val="both"/>
              <w:rPr>
                <w:rFonts w:ascii="Times New Roman" w:hAnsi="Times New Roman" w:cs="Times New Roman"/>
                <w:sz w:val="20"/>
              </w:rPr>
            </w:pPr>
          </w:p>
          <w:p w14:paraId="176759D2" w14:textId="77777777" w:rsidR="003646F3" w:rsidRPr="00C40B7F" w:rsidRDefault="003646F3" w:rsidP="00E34739">
            <w:pPr>
              <w:jc w:val="both"/>
              <w:rPr>
                <w:rFonts w:ascii="Times New Roman" w:hAnsi="Times New Roman" w:cs="Times New Roman"/>
                <w:sz w:val="20"/>
              </w:rPr>
            </w:pPr>
          </w:p>
          <w:p w14:paraId="72ED887B" w14:textId="77777777" w:rsidR="003646F3" w:rsidRPr="00C40B7F" w:rsidRDefault="003646F3" w:rsidP="00E34739">
            <w:pPr>
              <w:jc w:val="both"/>
              <w:rPr>
                <w:rFonts w:ascii="Times New Roman" w:hAnsi="Times New Roman" w:cs="Times New Roman"/>
                <w:sz w:val="20"/>
              </w:rPr>
            </w:pPr>
          </w:p>
          <w:p w14:paraId="1D99C38F" w14:textId="77777777" w:rsidR="003646F3" w:rsidRPr="00C40B7F" w:rsidRDefault="003646F3" w:rsidP="00E34739">
            <w:pPr>
              <w:jc w:val="both"/>
              <w:rPr>
                <w:rFonts w:ascii="Times New Roman" w:hAnsi="Times New Roman" w:cs="Times New Roman"/>
                <w:sz w:val="20"/>
              </w:rPr>
            </w:pPr>
          </w:p>
        </w:tc>
      </w:tr>
      <w:tr w:rsidR="003646F3" w:rsidRPr="00C40B7F" w14:paraId="1B755607" w14:textId="77777777" w:rsidTr="00D85CD2">
        <w:trPr>
          <w:trHeight w:val="417"/>
        </w:trPr>
        <w:tc>
          <w:tcPr>
            <w:tcW w:w="3828" w:type="dxa"/>
            <w:vAlign w:val="center"/>
          </w:tcPr>
          <w:p w14:paraId="46AD042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Office</w:t>
            </w:r>
          </w:p>
        </w:tc>
        <w:tc>
          <w:tcPr>
            <w:tcW w:w="5244" w:type="dxa"/>
            <w:gridSpan w:val="4"/>
            <w:vAlign w:val="center"/>
          </w:tcPr>
          <w:p w14:paraId="76865B9C" w14:textId="77777777" w:rsidR="003646F3" w:rsidRPr="00C40B7F" w:rsidRDefault="003646F3" w:rsidP="00E34739">
            <w:pPr>
              <w:jc w:val="both"/>
              <w:rPr>
                <w:rFonts w:ascii="Times New Roman" w:hAnsi="Times New Roman" w:cs="Times New Roman"/>
                <w:sz w:val="20"/>
              </w:rPr>
            </w:pPr>
          </w:p>
        </w:tc>
      </w:tr>
      <w:tr w:rsidR="003646F3" w:rsidRPr="00C40B7F" w14:paraId="3F3428F4" w14:textId="77777777" w:rsidTr="00D85CD2">
        <w:trPr>
          <w:trHeight w:val="417"/>
        </w:trPr>
        <w:tc>
          <w:tcPr>
            <w:tcW w:w="3828" w:type="dxa"/>
            <w:vAlign w:val="center"/>
          </w:tcPr>
          <w:p w14:paraId="7F7202D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Mobile</w:t>
            </w:r>
          </w:p>
        </w:tc>
        <w:tc>
          <w:tcPr>
            <w:tcW w:w="5244" w:type="dxa"/>
            <w:gridSpan w:val="4"/>
            <w:vAlign w:val="center"/>
          </w:tcPr>
          <w:p w14:paraId="53E2CF36" w14:textId="77777777" w:rsidR="003646F3" w:rsidRPr="00C40B7F" w:rsidRDefault="003646F3" w:rsidP="00E34739">
            <w:pPr>
              <w:jc w:val="both"/>
              <w:rPr>
                <w:rFonts w:ascii="Times New Roman" w:hAnsi="Times New Roman" w:cs="Times New Roman"/>
                <w:sz w:val="20"/>
              </w:rPr>
            </w:pPr>
          </w:p>
        </w:tc>
      </w:tr>
      <w:tr w:rsidR="003646F3" w:rsidRPr="00C40B7F" w14:paraId="1CFF260E" w14:textId="77777777" w:rsidTr="00D85CD2">
        <w:trPr>
          <w:trHeight w:val="415"/>
        </w:trPr>
        <w:tc>
          <w:tcPr>
            <w:tcW w:w="3828" w:type="dxa"/>
            <w:vAlign w:val="center"/>
          </w:tcPr>
          <w:p w14:paraId="4F13E6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Email</w:t>
            </w:r>
          </w:p>
        </w:tc>
        <w:tc>
          <w:tcPr>
            <w:tcW w:w="5244" w:type="dxa"/>
            <w:gridSpan w:val="4"/>
            <w:vAlign w:val="center"/>
          </w:tcPr>
          <w:p w14:paraId="497B5F2D" w14:textId="77777777" w:rsidR="003646F3" w:rsidRPr="00C40B7F" w:rsidRDefault="003646F3" w:rsidP="00E34739">
            <w:pPr>
              <w:jc w:val="both"/>
              <w:rPr>
                <w:rFonts w:ascii="Times New Roman" w:hAnsi="Times New Roman" w:cs="Times New Roman"/>
                <w:sz w:val="20"/>
              </w:rPr>
            </w:pPr>
          </w:p>
        </w:tc>
      </w:tr>
      <w:tr w:rsidR="003646F3" w:rsidRPr="00C40B7F" w14:paraId="3B2FB0F0" w14:textId="77777777" w:rsidTr="00D85CD2">
        <w:trPr>
          <w:trHeight w:val="420"/>
        </w:trPr>
        <w:tc>
          <w:tcPr>
            <w:tcW w:w="3828" w:type="dxa"/>
            <w:vAlign w:val="center"/>
          </w:tcPr>
          <w:p w14:paraId="03639F5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Date of establishment, if applicable</w:t>
            </w:r>
          </w:p>
        </w:tc>
        <w:tc>
          <w:tcPr>
            <w:tcW w:w="5244" w:type="dxa"/>
            <w:gridSpan w:val="4"/>
            <w:vAlign w:val="center"/>
          </w:tcPr>
          <w:p w14:paraId="1FE54FB6" w14:textId="77777777" w:rsidR="003646F3" w:rsidRPr="00C40B7F" w:rsidRDefault="003646F3" w:rsidP="00E34739">
            <w:pPr>
              <w:jc w:val="both"/>
              <w:rPr>
                <w:rFonts w:ascii="Times New Roman" w:hAnsi="Times New Roman" w:cs="Times New Roman"/>
                <w:sz w:val="20"/>
              </w:rPr>
            </w:pPr>
          </w:p>
        </w:tc>
      </w:tr>
      <w:tr w:rsidR="003646F3" w:rsidRPr="00C40B7F" w14:paraId="40222A32" w14:textId="77777777" w:rsidTr="00D85CD2">
        <w:tc>
          <w:tcPr>
            <w:tcW w:w="3828" w:type="dxa"/>
            <w:vAlign w:val="center"/>
          </w:tcPr>
          <w:p w14:paraId="2FA3CD6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Legal Status, if any</w:t>
            </w:r>
          </w:p>
          <w:p w14:paraId="3A0B45E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(Company (Ltd.), Partnership, Sole Trader, etc.)</w:t>
            </w:r>
          </w:p>
        </w:tc>
        <w:tc>
          <w:tcPr>
            <w:tcW w:w="5244" w:type="dxa"/>
            <w:gridSpan w:val="4"/>
            <w:vAlign w:val="center"/>
          </w:tcPr>
          <w:p w14:paraId="5D848654" w14:textId="77777777" w:rsidR="003646F3" w:rsidRPr="00C40B7F" w:rsidRDefault="003646F3" w:rsidP="00E34739">
            <w:pPr>
              <w:jc w:val="both"/>
              <w:rPr>
                <w:rFonts w:ascii="Times New Roman" w:hAnsi="Times New Roman" w:cs="Times New Roman"/>
                <w:sz w:val="20"/>
              </w:rPr>
            </w:pPr>
          </w:p>
        </w:tc>
      </w:tr>
      <w:tr w:rsidR="003646F3" w:rsidRPr="00C40B7F" w14:paraId="6B33D7BD" w14:textId="77777777" w:rsidTr="00D85CD2">
        <w:tc>
          <w:tcPr>
            <w:tcW w:w="3828" w:type="dxa"/>
            <w:vAlign w:val="center"/>
          </w:tcPr>
          <w:p w14:paraId="79B9864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confirm if you are an SME (Small and Medium Enterprise) as defined in Commission Recommendation 2003/361/EC</w:t>
            </w:r>
          </w:p>
        </w:tc>
        <w:tc>
          <w:tcPr>
            <w:tcW w:w="1311" w:type="dxa"/>
            <w:vAlign w:val="center"/>
          </w:tcPr>
          <w:p w14:paraId="5D61EC0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311" w:type="dxa"/>
            <w:vAlign w:val="center"/>
          </w:tcPr>
          <w:p w14:paraId="10A96B7E" w14:textId="77777777" w:rsidR="003646F3" w:rsidRPr="00C40B7F" w:rsidRDefault="003646F3" w:rsidP="00E34739">
            <w:pPr>
              <w:jc w:val="both"/>
              <w:rPr>
                <w:rFonts w:ascii="Times New Roman" w:hAnsi="Times New Roman" w:cs="Times New Roman"/>
                <w:sz w:val="20"/>
              </w:rPr>
            </w:pPr>
          </w:p>
        </w:tc>
        <w:tc>
          <w:tcPr>
            <w:tcW w:w="1311" w:type="dxa"/>
            <w:vAlign w:val="center"/>
          </w:tcPr>
          <w:p w14:paraId="4E8D802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311" w:type="dxa"/>
            <w:vAlign w:val="center"/>
          </w:tcPr>
          <w:p w14:paraId="257A985C" w14:textId="77777777" w:rsidR="003646F3" w:rsidRPr="00C40B7F" w:rsidRDefault="003646F3" w:rsidP="00E34739">
            <w:pPr>
              <w:jc w:val="both"/>
              <w:rPr>
                <w:rFonts w:ascii="Times New Roman" w:hAnsi="Times New Roman" w:cs="Times New Roman"/>
                <w:sz w:val="20"/>
              </w:rPr>
            </w:pPr>
          </w:p>
        </w:tc>
      </w:tr>
      <w:tr w:rsidR="003646F3" w:rsidRPr="00C40B7F" w14:paraId="32B60240" w14:textId="77777777" w:rsidTr="00D85CD2">
        <w:tc>
          <w:tcPr>
            <w:tcW w:w="9072" w:type="dxa"/>
            <w:gridSpan w:val="5"/>
            <w:vAlign w:val="center"/>
          </w:tcPr>
          <w:p w14:paraId="3EE8511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Definition as per 2003/361/EC </w:t>
            </w:r>
          </w:p>
          <w:p w14:paraId="717BBAB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0B812519"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3646F3" w:rsidRPr="00C40B7F" w14:paraId="0978FAE8" w14:textId="77777777" w:rsidTr="00D85CD2">
        <w:tc>
          <w:tcPr>
            <w:tcW w:w="9214" w:type="dxa"/>
            <w:gridSpan w:val="5"/>
            <w:shd w:val="clear" w:color="auto" w:fill="D9D9D9" w:themeFill="background1" w:themeFillShade="D9"/>
            <w:vAlign w:val="center"/>
          </w:tcPr>
          <w:p w14:paraId="7478ED5F"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lastRenderedPageBreak/>
              <w:t>SUB-SERVICE PROVIDERS</w:t>
            </w:r>
          </w:p>
          <w:p w14:paraId="5E3745AE"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If the candidate wishes to rely on the standing of other parties including sub-service providers full details must be provided.</w:t>
            </w:r>
            <w:r w:rsidRPr="00C40B7F">
              <w:rPr>
                <w:rFonts w:ascii="Times New Roman" w:hAnsi="Times New Roman" w:cs="Times New Roman"/>
                <w:color w:val="FFFFFF" w:themeColor="background1"/>
                <w:sz w:val="20"/>
              </w:rPr>
              <w:t xml:space="preserve">  </w:t>
            </w:r>
          </w:p>
        </w:tc>
      </w:tr>
      <w:tr w:rsidR="003646F3" w:rsidRPr="00C40B7F" w14:paraId="740FA846" w14:textId="77777777" w:rsidTr="00D85CD2">
        <w:tc>
          <w:tcPr>
            <w:tcW w:w="9214" w:type="dxa"/>
            <w:gridSpan w:val="5"/>
            <w:vAlign w:val="center"/>
          </w:tcPr>
          <w:p w14:paraId="013E4F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Is the candidate a group of economic operators?</w:t>
            </w:r>
            <w:r w:rsidRPr="00C40B7F">
              <w:rPr>
                <w:rFonts w:ascii="Times New Roman" w:hAnsi="Times New Roman" w:cs="Times New Roman"/>
                <w:sz w:val="20"/>
              </w:rPr>
              <w:tab/>
            </w:r>
          </w:p>
          <w:p w14:paraId="4E893EA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p>
          <w:p w14:paraId="023631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Yes, please provide the following information:</w:t>
            </w:r>
          </w:p>
        </w:tc>
      </w:tr>
      <w:tr w:rsidR="003646F3" w:rsidRPr="00C40B7F" w14:paraId="14568322" w14:textId="77777777" w:rsidTr="00D85CD2">
        <w:tc>
          <w:tcPr>
            <w:tcW w:w="4253" w:type="dxa"/>
            <w:gridSpan w:val="2"/>
            <w:vAlign w:val="center"/>
          </w:tcPr>
          <w:p w14:paraId="17B7853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enclose an organisational chart with the proposed hierarchical structure of the grouping</w:t>
            </w:r>
          </w:p>
        </w:tc>
        <w:tc>
          <w:tcPr>
            <w:tcW w:w="4961" w:type="dxa"/>
            <w:gridSpan w:val="3"/>
            <w:vAlign w:val="center"/>
          </w:tcPr>
          <w:p w14:paraId="767D414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if attached </w:t>
            </w:r>
          </w:p>
          <w:p w14:paraId="3E3F1006" w14:textId="77777777" w:rsidR="003646F3" w:rsidRPr="00C40B7F" w:rsidRDefault="003646F3" w:rsidP="00E34739">
            <w:pPr>
              <w:jc w:val="both"/>
              <w:rPr>
                <w:rFonts w:ascii="Times New Roman" w:hAnsi="Times New Roman" w:cs="Times New Roman"/>
                <w:i/>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w:t>
            </w:r>
          </w:p>
        </w:tc>
      </w:tr>
      <w:tr w:rsidR="003646F3" w:rsidRPr="00C40B7F" w14:paraId="153B10D3" w14:textId="77777777" w:rsidTr="00D85CD2">
        <w:tc>
          <w:tcPr>
            <w:tcW w:w="4253" w:type="dxa"/>
            <w:gridSpan w:val="2"/>
            <w:vAlign w:val="center"/>
          </w:tcPr>
          <w:p w14:paraId="55F177BB"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Please describe the commercial and legal relationship amongst its members</w:t>
            </w:r>
          </w:p>
        </w:tc>
        <w:tc>
          <w:tcPr>
            <w:tcW w:w="4961" w:type="dxa"/>
            <w:gridSpan w:val="3"/>
            <w:vAlign w:val="center"/>
          </w:tcPr>
          <w:p w14:paraId="2B8B2C9B" w14:textId="77777777" w:rsidR="003646F3" w:rsidRPr="00C40B7F" w:rsidRDefault="003646F3" w:rsidP="00E34739">
            <w:pPr>
              <w:jc w:val="both"/>
              <w:rPr>
                <w:rFonts w:ascii="Times New Roman" w:hAnsi="Times New Roman" w:cs="Times New Roman"/>
                <w:sz w:val="20"/>
              </w:rPr>
            </w:pPr>
          </w:p>
        </w:tc>
      </w:tr>
      <w:tr w:rsidR="003646F3" w:rsidRPr="00C40B7F" w14:paraId="3B2F3D59" w14:textId="77777777" w:rsidTr="00D85CD2">
        <w:tc>
          <w:tcPr>
            <w:tcW w:w="1843" w:type="dxa"/>
            <w:vAlign w:val="center"/>
          </w:tcPr>
          <w:p w14:paraId="1601325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your answer is “Yes”, please provide the following information:</w:t>
            </w:r>
          </w:p>
        </w:tc>
        <w:tc>
          <w:tcPr>
            <w:tcW w:w="3780" w:type="dxa"/>
            <w:gridSpan w:val="2"/>
            <w:vAlign w:val="center"/>
          </w:tcPr>
          <w:p w14:paraId="46F40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Name</w:t>
            </w:r>
          </w:p>
        </w:tc>
        <w:tc>
          <w:tcPr>
            <w:tcW w:w="1890" w:type="dxa"/>
          </w:tcPr>
          <w:p w14:paraId="19F30E2B" w14:textId="77777777" w:rsidR="003646F3" w:rsidRPr="00C40B7F" w:rsidRDefault="003646F3" w:rsidP="00E34739">
            <w:pPr>
              <w:jc w:val="both"/>
              <w:rPr>
                <w:rFonts w:ascii="Times New Roman" w:hAnsi="Times New Roman" w:cs="Times New Roman"/>
                <w:sz w:val="20"/>
              </w:rPr>
            </w:pPr>
          </w:p>
          <w:p w14:paraId="1C735A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Service to be delivered</w:t>
            </w:r>
          </w:p>
        </w:tc>
        <w:tc>
          <w:tcPr>
            <w:tcW w:w="1701" w:type="dxa"/>
          </w:tcPr>
          <w:p w14:paraId="10522A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Separate Questionnaire enclosed? </w:t>
            </w:r>
          </w:p>
        </w:tc>
      </w:tr>
      <w:tr w:rsidR="003646F3" w:rsidRPr="00C40B7F" w14:paraId="646AB6B2" w14:textId="77777777" w:rsidTr="00D85CD2">
        <w:tc>
          <w:tcPr>
            <w:tcW w:w="1843" w:type="dxa"/>
            <w:vAlign w:val="center"/>
          </w:tcPr>
          <w:p w14:paraId="1E514E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#1</w:t>
            </w:r>
          </w:p>
        </w:tc>
        <w:tc>
          <w:tcPr>
            <w:tcW w:w="3780" w:type="dxa"/>
            <w:gridSpan w:val="2"/>
            <w:vAlign w:val="center"/>
          </w:tcPr>
          <w:p w14:paraId="304A1081" w14:textId="77777777" w:rsidR="003646F3" w:rsidRPr="00C40B7F" w:rsidRDefault="003646F3" w:rsidP="00E34739">
            <w:pPr>
              <w:jc w:val="both"/>
              <w:rPr>
                <w:rFonts w:ascii="Times New Roman" w:hAnsi="Times New Roman" w:cs="Times New Roman"/>
                <w:sz w:val="20"/>
              </w:rPr>
            </w:pPr>
          </w:p>
        </w:tc>
        <w:tc>
          <w:tcPr>
            <w:tcW w:w="1890" w:type="dxa"/>
            <w:vAlign w:val="center"/>
          </w:tcPr>
          <w:p w14:paraId="2467F783" w14:textId="77777777" w:rsidR="003646F3" w:rsidRPr="00C40B7F" w:rsidRDefault="003646F3" w:rsidP="00E34739">
            <w:pPr>
              <w:jc w:val="both"/>
              <w:rPr>
                <w:rFonts w:ascii="Times New Roman" w:hAnsi="Times New Roman" w:cs="Times New Roman"/>
                <w:sz w:val="20"/>
              </w:rPr>
            </w:pPr>
          </w:p>
        </w:tc>
        <w:tc>
          <w:tcPr>
            <w:tcW w:w="1701" w:type="dxa"/>
            <w:vAlign w:val="center"/>
          </w:tcPr>
          <w:p w14:paraId="438F1D7A" w14:textId="77777777" w:rsidR="003646F3" w:rsidRPr="00C40B7F" w:rsidRDefault="003646F3" w:rsidP="00E34739">
            <w:pPr>
              <w:jc w:val="both"/>
              <w:rPr>
                <w:rFonts w:ascii="Times New Roman" w:hAnsi="Times New Roman" w:cs="Times New Roman"/>
                <w:sz w:val="20"/>
              </w:rPr>
            </w:pPr>
          </w:p>
        </w:tc>
      </w:tr>
      <w:tr w:rsidR="003646F3" w:rsidRPr="00C40B7F" w14:paraId="64772F71" w14:textId="77777777" w:rsidTr="00D85CD2">
        <w:tc>
          <w:tcPr>
            <w:tcW w:w="1843" w:type="dxa"/>
            <w:vAlign w:val="center"/>
          </w:tcPr>
          <w:p w14:paraId="6CEFC1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#2</w:t>
            </w:r>
          </w:p>
        </w:tc>
        <w:tc>
          <w:tcPr>
            <w:tcW w:w="3780" w:type="dxa"/>
            <w:gridSpan w:val="2"/>
            <w:vAlign w:val="center"/>
          </w:tcPr>
          <w:p w14:paraId="44E4E83A" w14:textId="77777777" w:rsidR="003646F3" w:rsidRPr="00C40B7F" w:rsidRDefault="003646F3" w:rsidP="00E34739">
            <w:pPr>
              <w:jc w:val="both"/>
              <w:rPr>
                <w:rFonts w:ascii="Times New Roman" w:hAnsi="Times New Roman" w:cs="Times New Roman"/>
                <w:sz w:val="20"/>
              </w:rPr>
            </w:pPr>
          </w:p>
        </w:tc>
        <w:tc>
          <w:tcPr>
            <w:tcW w:w="1890" w:type="dxa"/>
            <w:vAlign w:val="center"/>
          </w:tcPr>
          <w:p w14:paraId="1CADDAB4" w14:textId="77777777" w:rsidR="003646F3" w:rsidRPr="00C40B7F" w:rsidRDefault="003646F3" w:rsidP="00E34739">
            <w:pPr>
              <w:jc w:val="both"/>
              <w:rPr>
                <w:rFonts w:ascii="Times New Roman" w:hAnsi="Times New Roman" w:cs="Times New Roman"/>
                <w:sz w:val="20"/>
              </w:rPr>
            </w:pPr>
          </w:p>
        </w:tc>
        <w:tc>
          <w:tcPr>
            <w:tcW w:w="1701" w:type="dxa"/>
            <w:vAlign w:val="center"/>
          </w:tcPr>
          <w:p w14:paraId="54ABF8DE" w14:textId="77777777" w:rsidR="003646F3" w:rsidRPr="00C40B7F" w:rsidRDefault="003646F3" w:rsidP="00E34739">
            <w:pPr>
              <w:jc w:val="both"/>
              <w:rPr>
                <w:rFonts w:ascii="Times New Roman" w:hAnsi="Times New Roman" w:cs="Times New Roman"/>
                <w:sz w:val="20"/>
              </w:rPr>
            </w:pPr>
          </w:p>
        </w:tc>
      </w:tr>
      <w:tr w:rsidR="003646F3" w:rsidRPr="00C40B7F" w14:paraId="1C26A199" w14:textId="77777777" w:rsidTr="00D85CD2">
        <w:tc>
          <w:tcPr>
            <w:tcW w:w="1843" w:type="dxa"/>
            <w:vAlign w:val="center"/>
          </w:tcPr>
          <w:p w14:paraId="4B63F73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#3</w:t>
            </w:r>
          </w:p>
        </w:tc>
        <w:tc>
          <w:tcPr>
            <w:tcW w:w="3780" w:type="dxa"/>
            <w:gridSpan w:val="2"/>
            <w:vAlign w:val="center"/>
          </w:tcPr>
          <w:p w14:paraId="5510BC4C" w14:textId="77777777" w:rsidR="003646F3" w:rsidRPr="00C40B7F" w:rsidRDefault="003646F3" w:rsidP="00E34739">
            <w:pPr>
              <w:jc w:val="both"/>
              <w:rPr>
                <w:rFonts w:ascii="Times New Roman" w:hAnsi="Times New Roman" w:cs="Times New Roman"/>
                <w:sz w:val="20"/>
              </w:rPr>
            </w:pPr>
          </w:p>
        </w:tc>
        <w:tc>
          <w:tcPr>
            <w:tcW w:w="1890" w:type="dxa"/>
            <w:vAlign w:val="center"/>
          </w:tcPr>
          <w:p w14:paraId="7E1480FA" w14:textId="77777777" w:rsidR="003646F3" w:rsidRPr="00C40B7F" w:rsidRDefault="003646F3" w:rsidP="00E34739">
            <w:pPr>
              <w:jc w:val="both"/>
              <w:rPr>
                <w:rFonts w:ascii="Times New Roman" w:hAnsi="Times New Roman" w:cs="Times New Roman"/>
                <w:sz w:val="20"/>
              </w:rPr>
            </w:pPr>
          </w:p>
        </w:tc>
        <w:tc>
          <w:tcPr>
            <w:tcW w:w="1701" w:type="dxa"/>
            <w:vAlign w:val="center"/>
          </w:tcPr>
          <w:p w14:paraId="73A5010F" w14:textId="77777777" w:rsidR="003646F3" w:rsidRPr="00C40B7F" w:rsidRDefault="003646F3" w:rsidP="00E34739">
            <w:pPr>
              <w:jc w:val="both"/>
              <w:rPr>
                <w:rFonts w:ascii="Times New Roman" w:hAnsi="Times New Roman" w:cs="Times New Roman"/>
                <w:sz w:val="20"/>
              </w:rPr>
            </w:pPr>
          </w:p>
        </w:tc>
      </w:tr>
    </w:tbl>
    <w:p w14:paraId="11123BE2" w14:textId="77777777" w:rsidR="003646F3" w:rsidRPr="00C40B7F" w:rsidRDefault="003646F3" w:rsidP="00E34739">
      <w:pPr>
        <w:jc w:val="both"/>
        <w:rPr>
          <w:rFonts w:ascii="Times New Roman" w:eastAsia="Times New Roman" w:hAnsi="Times New Roman" w:cs="Times New Roman"/>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3646F3" w:rsidRPr="00C40B7F" w14:paraId="46E8DA23" w14:textId="77777777" w:rsidTr="00D85CD2">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039003A7"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A2 - TAX CLEARANCE</w:t>
            </w:r>
          </w:p>
        </w:tc>
      </w:tr>
      <w:tr w:rsidR="003646F3" w:rsidRPr="00C40B7F" w14:paraId="4562D1BB" w14:textId="77777777" w:rsidTr="00D85CD2">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6E053A9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and declare having a current and valid Tax Clearance Certificate in place and our tax affairs are in order. </w:t>
            </w:r>
          </w:p>
          <w:p w14:paraId="59A5B6CE"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sz w:val="20"/>
                <w:lang w:val="en-US"/>
              </w:rPr>
              <w:t>Maynooth University</w:t>
            </w:r>
            <w:r w:rsidRPr="00C40B7F">
              <w:rPr>
                <w:rFonts w:ascii="Times New Roman" w:eastAsia="Calibri" w:hAnsi="Times New Roman" w:cs="Times New Roman"/>
                <w:sz w:val="20"/>
              </w:rPr>
              <w:t xml:space="preserve"> </w:t>
            </w:r>
            <w:r w:rsidRPr="00C40B7F">
              <w:rPr>
                <w:rFonts w:ascii="Times New Roman" w:hAnsi="Times New Roman" w:cs="Times New Roman"/>
                <w:sz w:val="20"/>
                <w:lang w:val="en-US"/>
              </w:rPr>
              <w:t xml:space="preserve">can verify your tax clearance status through Revenue’s online facility at </w:t>
            </w:r>
            <w:hyperlink r:id="rId21" w:history="1">
              <w:r w:rsidRPr="00C40B7F">
                <w:rPr>
                  <w:rStyle w:val="Hyperlink"/>
                  <w:rFonts w:ascii="Times New Roman" w:hAnsi="Times New Roman"/>
                  <w:sz w:val="20"/>
                </w:rPr>
                <w:t>https://www.revenue.ie/itp/view.jsp</w:t>
              </w:r>
            </w:hyperlink>
            <w:r w:rsidRPr="00C40B7F">
              <w:rPr>
                <w:rFonts w:ascii="Times New Roman" w:hAnsi="Times New Roman" w:cs="Times New Roman"/>
                <w:sz w:val="20"/>
                <w:lang w:val="en-US"/>
              </w:rPr>
              <w:t>. To this end, please confirm:</w:t>
            </w:r>
          </w:p>
        </w:tc>
      </w:tr>
      <w:tr w:rsidR="003646F3" w:rsidRPr="00C40B7F" w14:paraId="6CBA5525" w14:textId="77777777" w:rsidTr="00D85CD2">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7B14C50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Do you grant </w:t>
            </w:r>
            <w:r w:rsidRPr="00C40B7F">
              <w:rPr>
                <w:rFonts w:ascii="Times New Roman" w:hAnsi="Times New Roman" w:cs="Times New Roman"/>
                <w:sz w:val="20"/>
                <w:lang w:val="en-US"/>
              </w:rPr>
              <w:t>Maynooth University</w:t>
            </w:r>
            <w:r w:rsidRPr="00C40B7F" w:rsidDel="00895273">
              <w:rPr>
                <w:rFonts w:ascii="Times New Roman" w:hAnsi="Times New Roman" w:cs="Times New Roman"/>
                <w:sz w:val="20"/>
              </w:rPr>
              <w:t xml:space="preserve"> </w:t>
            </w:r>
            <w:r w:rsidRPr="00C40B7F">
              <w:rPr>
                <w:rFonts w:ascii="Times New Roman" w:hAnsi="Times New Roman" w:cs="Times New Roman"/>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6D886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1BBCE7AD"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910867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A02E93B" w14:textId="77777777" w:rsidR="003646F3" w:rsidRPr="00C40B7F" w:rsidRDefault="003646F3" w:rsidP="00E34739">
            <w:pPr>
              <w:jc w:val="both"/>
              <w:rPr>
                <w:rFonts w:ascii="Times New Roman" w:hAnsi="Times New Roman" w:cs="Times New Roman"/>
                <w:sz w:val="20"/>
              </w:rPr>
            </w:pPr>
          </w:p>
        </w:tc>
      </w:tr>
      <w:tr w:rsidR="003646F3" w:rsidRPr="00C40B7F" w14:paraId="3B73C7CC"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43616F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0BEDC38E" w14:textId="77777777" w:rsidR="003646F3" w:rsidRPr="00C40B7F" w:rsidRDefault="003646F3" w:rsidP="00E34739">
            <w:pPr>
              <w:jc w:val="both"/>
              <w:rPr>
                <w:rFonts w:ascii="Times New Roman" w:hAnsi="Times New Roman" w:cs="Times New Roman"/>
                <w:sz w:val="20"/>
              </w:rPr>
            </w:pPr>
          </w:p>
        </w:tc>
      </w:tr>
      <w:tr w:rsidR="003646F3" w:rsidRPr="00C40B7F" w14:paraId="1AE5EA23"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63C4B3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C1BA06B" w14:textId="77777777" w:rsidR="003646F3" w:rsidRPr="00C40B7F" w:rsidRDefault="003646F3" w:rsidP="00E34739">
            <w:pPr>
              <w:jc w:val="both"/>
              <w:rPr>
                <w:rFonts w:ascii="Times New Roman" w:hAnsi="Times New Roman" w:cs="Times New Roman"/>
                <w:sz w:val="20"/>
              </w:rPr>
            </w:pPr>
          </w:p>
        </w:tc>
      </w:tr>
      <w:tr w:rsidR="003646F3" w:rsidRPr="00C40B7F" w14:paraId="1904B6A7" w14:textId="77777777" w:rsidTr="00D85CD2">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0153FC3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DFF5FA3" w14:textId="77777777" w:rsidR="003646F3" w:rsidRPr="00C40B7F" w:rsidRDefault="003646F3" w:rsidP="00E34739">
            <w:pPr>
              <w:jc w:val="both"/>
              <w:rPr>
                <w:rFonts w:ascii="Times New Roman" w:hAnsi="Times New Roman" w:cs="Times New Roman"/>
                <w:sz w:val="20"/>
              </w:rPr>
            </w:pPr>
          </w:p>
        </w:tc>
      </w:tr>
      <w:tr w:rsidR="003646F3" w:rsidRPr="00C40B7F" w14:paraId="20F5856E" w14:textId="77777777" w:rsidTr="00D85CD2">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64DFD9C1"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 xml:space="preserve">OR </w:t>
            </w:r>
          </w:p>
          <w:p w14:paraId="7AB1A254"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0BAD778A"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18CFA8E6" w14:textId="77777777" w:rsidR="003646F3" w:rsidRPr="00C40B7F" w:rsidRDefault="003646F3" w:rsidP="00E34739">
            <w:pPr>
              <w:jc w:val="both"/>
              <w:rPr>
                <w:rFonts w:ascii="Times New Roman" w:hAnsi="Times New Roman" w:cs="Times New Roman"/>
                <w:sz w:val="20"/>
                <w:lang w:val="en-US"/>
              </w:rPr>
            </w:pPr>
          </w:p>
          <w:p w14:paraId="718F4922" w14:textId="77777777" w:rsidR="003646F3" w:rsidRPr="00C40B7F" w:rsidRDefault="003646F3" w:rsidP="00E34739">
            <w:pPr>
              <w:jc w:val="both"/>
              <w:rPr>
                <w:rFonts w:ascii="Times New Roman" w:hAnsi="Times New Roman" w:cs="Times New Roman"/>
                <w:sz w:val="20"/>
                <w:lang w:val="en-US"/>
              </w:rPr>
            </w:pPr>
          </w:p>
        </w:tc>
      </w:tr>
      <w:tr w:rsidR="003646F3" w:rsidRPr="00C40B7F" w14:paraId="50FB7D03" w14:textId="77777777" w:rsidTr="00D85CD2">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060C8BFB" w14:textId="77777777" w:rsidR="003646F3" w:rsidRPr="00C40B7F" w:rsidRDefault="003646F3" w:rsidP="00E34739">
            <w:pPr>
              <w:jc w:val="both"/>
              <w:rPr>
                <w:rFonts w:ascii="Times New Roman" w:hAnsi="Times New Roman" w:cs="Times New Roman"/>
                <w:sz w:val="20"/>
                <w:lang w:val="en-US"/>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2A62C672"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A63C7FA" w14:textId="77777777" w:rsidR="003646F3" w:rsidRPr="00C40B7F" w:rsidRDefault="003646F3" w:rsidP="00E34739">
            <w:pPr>
              <w:jc w:val="both"/>
              <w:rPr>
                <w:rFonts w:ascii="Times New Roman" w:hAnsi="Times New Roman" w:cs="Times New Roman"/>
                <w:sz w:val="20"/>
                <w:lang w:val="en-US"/>
              </w:rPr>
            </w:pPr>
          </w:p>
        </w:tc>
      </w:tr>
      <w:tr w:rsidR="003646F3" w:rsidRPr="00C40B7F" w14:paraId="271B27AD" w14:textId="77777777" w:rsidTr="00D85CD2">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5AF7C8F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OR </w:t>
            </w:r>
          </w:p>
          <w:p w14:paraId="6EE55C4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0122AF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04074CD5" w14:textId="77777777" w:rsidR="003646F3" w:rsidRPr="00C40B7F" w:rsidRDefault="003646F3" w:rsidP="00E34739">
            <w:pPr>
              <w:jc w:val="both"/>
              <w:rPr>
                <w:rFonts w:ascii="Times New Roman" w:hAnsi="Times New Roman" w:cs="Times New Roman"/>
                <w:sz w:val="20"/>
              </w:rPr>
            </w:pPr>
          </w:p>
        </w:tc>
      </w:tr>
      <w:tr w:rsidR="003646F3" w:rsidRPr="00C40B7F" w14:paraId="32461A07" w14:textId="77777777" w:rsidTr="00D85CD2">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7CDD656"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EA48DD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59E145F8" w14:textId="77777777" w:rsidR="003646F3" w:rsidRPr="00C40B7F" w:rsidRDefault="003646F3" w:rsidP="00E34739">
            <w:pPr>
              <w:jc w:val="both"/>
              <w:rPr>
                <w:rFonts w:ascii="Times New Roman" w:hAnsi="Times New Roman" w:cs="Times New Roman"/>
                <w:sz w:val="20"/>
              </w:rPr>
            </w:pPr>
          </w:p>
        </w:tc>
      </w:tr>
      <w:tr w:rsidR="003646F3" w:rsidRPr="00C40B7F" w14:paraId="20549018" w14:textId="77777777" w:rsidTr="00D85CD2">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6615DB4" w14:textId="77777777" w:rsidR="003646F3" w:rsidRPr="00C40B7F" w:rsidRDefault="003646F3" w:rsidP="00E34739">
            <w:pPr>
              <w:jc w:val="both"/>
              <w:rPr>
                <w:rFonts w:ascii="Times New Roman" w:hAnsi="Times New Roman" w:cs="Times New Roman"/>
                <w:b/>
                <w:bCs/>
                <w:color w:val="FFFFFF" w:themeColor="background1"/>
                <w:sz w:val="20"/>
              </w:rPr>
            </w:pPr>
            <w:r w:rsidRPr="00C40B7F">
              <w:rPr>
                <w:rFonts w:ascii="Times New Roman" w:hAnsi="Times New Roman" w:cs="Times New Roman"/>
                <w:b/>
                <w:bCs/>
                <w:sz w:val="20"/>
              </w:rPr>
              <w:t>A3 - Financial Standing</w:t>
            </w:r>
          </w:p>
        </w:tc>
      </w:tr>
      <w:tr w:rsidR="003646F3" w:rsidRPr="00C40B7F" w14:paraId="1E10C3EA" w14:textId="77777777" w:rsidTr="00D85CD2">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6678F8C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 confirm that we have the following turnover to be considered for the Panel.</w:t>
            </w:r>
          </w:p>
          <w:p w14:paraId="6728AA0E" w14:textId="001CCDF4" w:rsidR="00CA7B24" w:rsidRPr="00C40B7F" w:rsidRDefault="00CA7B24" w:rsidP="00E34739">
            <w:pPr>
              <w:jc w:val="both"/>
              <w:rPr>
                <w:rFonts w:ascii="Times New Roman" w:hAnsi="Times New Roman" w:cs="Times New Roman"/>
                <w:sz w:val="20"/>
                <w:lang w:val="en-IE"/>
              </w:rPr>
            </w:pPr>
          </w:p>
        </w:tc>
      </w:tr>
      <w:tr w:rsidR="003646F3" w:rsidRPr="00C40B7F" w14:paraId="48CF94C8" w14:textId="77777777" w:rsidTr="00D85CD2">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04389FE9" w14:textId="77777777" w:rsidR="003646F3" w:rsidRPr="003176B3" w:rsidRDefault="003646F3" w:rsidP="00E34739">
            <w:pPr>
              <w:jc w:val="both"/>
              <w:rPr>
                <w:rFonts w:ascii="Times New Roman" w:hAnsi="Times New Roman" w:cs="Times New Roman"/>
                <w:sz w:val="20"/>
              </w:rPr>
            </w:pPr>
            <w:r w:rsidRPr="003176B3">
              <w:rPr>
                <w:rFonts w:ascii="Times New Roman" w:hAnsi="Times New Roman" w:cs="Times New Roman"/>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0B5B4E18" w14:textId="18ED7418" w:rsidR="003646F3" w:rsidRPr="003176B3" w:rsidRDefault="003646F3" w:rsidP="00E34739">
            <w:pPr>
              <w:jc w:val="both"/>
              <w:rPr>
                <w:rFonts w:ascii="Times New Roman" w:hAnsi="Times New Roman" w:cs="Times New Roman"/>
                <w:sz w:val="20"/>
              </w:rPr>
            </w:pPr>
            <w:r w:rsidRPr="00D43F9B">
              <w:rPr>
                <w:rFonts w:ascii="Times New Roman" w:hAnsi="Times New Roman" w:cs="Times New Roman"/>
                <w:b/>
                <w:sz w:val="20"/>
              </w:rPr>
              <w:t>€</w:t>
            </w:r>
            <w:r w:rsidR="002E2443" w:rsidRPr="00D43F9B">
              <w:rPr>
                <w:rFonts w:ascii="Times New Roman" w:hAnsi="Times New Roman" w:cs="Times New Roman"/>
                <w:b/>
                <w:sz w:val="20"/>
              </w:rPr>
              <w:t>2</w:t>
            </w:r>
            <w:r w:rsidRPr="00D43F9B">
              <w:rPr>
                <w:rFonts w:ascii="Times New Roman" w:hAnsi="Times New Roman" w:cs="Times New Roman"/>
                <w:b/>
                <w:sz w:val="20"/>
              </w:rPr>
              <w:t>00,000</w:t>
            </w:r>
          </w:p>
        </w:tc>
      </w:tr>
      <w:tr w:rsidR="003646F3" w:rsidRPr="00C40B7F" w14:paraId="112D0D0B" w14:textId="77777777" w:rsidTr="00D85CD2">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E8BA0FC"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2DABC5B4" w14:textId="72C7DC86"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202</w:t>
            </w:r>
            <w:r w:rsidR="00990939">
              <w:rPr>
                <w:rFonts w:ascii="Times New Roman" w:hAnsi="Times New Roman" w:cs="Times New Roman"/>
                <w:b/>
                <w:sz w:val="20"/>
              </w:rPr>
              <w:t>4</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31CC6248" w14:textId="2E23FFA1"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DB3582" w:rsidRPr="00C40B7F">
              <w:rPr>
                <w:rFonts w:ascii="Times New Roman" w:hAnsi="Times New Roman" w:cs="Times New Roman"/>
                <w:b/>
                <w:sz w:val="20"/>
              </w:rPr>
              <w:t>2</w:t>
            </w:r>
            <w:r w:rsidR="00990939">
              <w:rPr>
                <w:rFonts w:ascii="Times New Roman" w:hAnsi="Times New Roman" w:cs="Times New Roman"/>
                <w:b/>
                <w:sz w:val="20"/>
              </w:rPr>
              <w:t>3</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08E34079" w14:textId="7F02E109"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11183E">
              <w:rPr>
                <w:rFonts w:ascii="Times New Roman" w:hAnsi="Times New Roman" w:cs="Times New Roman"/>
                <w:b/>
                <w:sz w:val="20"/>
              </w:rPr>
              <w:t>2</w:t>
            </w:r>
            <w:r w:rsidR="00990939">
              <w:rPr>
                <w:rFonts w:ascii="Times New Roman" w:hAnsi="Times New Roman" w:cs="Times New Roman"/>
                <w:b/>
                <w:sz w:val="20"/>
              </w:rPr>
              <w:t>2</w:t>
            </w:r>
          </w:p>
        </w:tc>
      </w:tr>
      <w:tr w:rsidR="003646F3" w:rsidRPr="00C40B7F" w14:paraId="738B0B3E" w14:textId="77777777" w:rsidTr="00D85CD2">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85A237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5100047" w14:textId="77777777" w:rsidR="003646F3" w:rsidRPr="00C40B7F" w:rsidRDefault="003646F3" w:rsidP="00E34739">
            <w:pPr>
              <w:jc w:val="both"/>
              <w:rPr>
                <w:rFonts w:ascii="Times New Roman" w:hAnsi="Times New Roman" w:cs="Times New Roman"/>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1E7480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30C43DFE" w14:textId="77777777" w:rsidR="003646F3" w:rsidRPr="00C40B7F" w:rsidRDefault="003646F3" w:rsidP="00E34739">
            <w:pPr>
              <w:jc w:val="both"/>
              <w:rPr>
                <w:rFonts w:ascii="Times New Roman" w:hAnsi="Times New Roman" w:cs="Times New Roman"/>
                <w:sz w:val="20"/>
              </w:rPr>
            </w:pPr>
          </w:p>
        </w:tc>
      </w:tr>
      <w:tr w:rsidR="003646F3" w:rsidRPr="00C40B7F" w14:paraId="2336D1E2" w14:textId="77777777" w:rsidTr="00D85CD2">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383B3E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53E489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01703DC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49FDA88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r>
      <w:tr w:rsidR="003646F3" w:rsidRPr="00C40B7F" w14:paraId="5278C46A" w14:textId="77777777" w:rsidTr="00D85CD2">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091E88B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will provide the following promptly on request at any time prior to the tender list being finalised: </w:t>
            </w:r>
          </w:p>
          <w:p w14:paraId="736ED3FA"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DC70A5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7E39FDD" w14:textId="77777777" w:rsidR="003646F3" w:rsidRPr="00C40B7F" w:rsidRDefault="003646F3" w:rsidP="00E34739">
            <w:pPr>
              <w:jc w:val="both"/>
              <w:rPr>
                <w:rFonts w:ascii="Times New Roman" w:hAnsi="Times New Roman" w:cs="Times New Roman"/>
                <w:sz w:val="20"/>
              </w:rPr>
            </w:pPr>
          </w:p>
        </w:tc>
      </w:tr>
      <w:tr w:rsidR="003646F3" w:rsidRPr="00C40B7F" w14:paraId="321A2573" w14:textId="77777777" w:rsidTr="00D85CD2">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3FC42"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FC1637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1910BC72" w14:textId="77777777" w:rsidR="003646F3" w:rsidRPr="00C40B7F" w:rsidRDefault="003646F3" w:rsidP="00E34739">
            <w:pPr>
              <w:jc w:val="both"/>
              <w:rPr>
                <w:rFonts w:ascii="Times New Roman" w:hAnsi="Times New Roman" w:cs="Times New Roman"/>
                <w:sz w:val="20"/>
              </w:rPr>
            </w:pPr>
          </w:p>
        </w:tc>
      </w:tr>
      <w:tr w:rsidR="003646F3" w:rsidRPr="00C40B7F" w14:paraId="2D610563" w14:textId="77777777" w:rsidTr="00D85CD2">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301B83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2AA0B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1CF00DD" w14:textId="77777777" w:rsidR="003646F3" w:rsidRPr="00C40B7F" w:rsidRDefault="003646F3" w:rsidP="00E34739">
            <w:pPr>
              <w:jc w:val="both"/>
              <w:rPr>
                <w:rFonts w:ascii="Times New Roman" w:hAnsi="Times New Roman" w:cs="Times New Roman"/>
                <w:sz w:val="20"/>
              </w:rPr>
            </w:pPr>
          </w:p>
        </w:tc>
      </w:tr>
      <w:tr w:rsidR="003646F3" w:rsidRPr="00C40B7F" w14:paraId="598E68E0" w14:textId="77777777" w:rsidTr="00D85CD2">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87E67"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CB634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50E8844" w14:textId="77777777" w:rsidR="003646F3" w:rsidRPr="00C40B7F" w:rsidRDefault="003646F3" w:rsidP="00E34739">
            <w:pPr>
              <w:jc w:val="both"/>
              <w:rPr>
                <w:rFonts w:ascii="Times New Roman" w:hAnsi="Times New Roman" w:cs="Times New Roman"/>
                <w:sz w:val="20"/>
              </w:rPr>
            </w:pPr>
          </w:p>
        </w:tc>
      </w:tr>
      <w:tr w:rsidR="003646F3" w:rsidRPr="00C40B7F" w14:paraId="6C76BF1D" w14:textId="77777777" w:rsidTr="00D85CD2">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75A40DA"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bCs/>
                <w:sz w:val="20"/>
              </w:rPr>
              <w:t>A4 - INSURANCES</w:t>
            </w:r>
          </w:p>
        </w:tc>
      </w:tr>
      <w:tr w:rsidR="003646F3" w:rsidRPr="00C40B7F" w14:paraId="558938A7" w14:textId="77777777" w:rsidTr="00D85CD2">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228EA629" w14:textId="77777777" w:rsidR="003646F3" w:rsidRPr="00C40B7F" w:rsidRDefault="003646F3" w:rsidP="00E34739">
            <w:pPr>
              <w:pStyle w:val="ListParagraph"/>
              <w:numPr>
                <w:ilvl w:val="0"/>
                <w:numId w:val="2"/>
              </w:numPr>
              <w:jc w:val="both"/>
              <w:rPr>
                <w:rFonts w:ascii="Times New Roman" w:hAnsi="Times New Roman" w:cs="Times New Roman"/>
                <w:sz w:val="20"/>
              </w:rPr>
            </w:pPr>
            <w:r w:rsidRPr="00C40B7F">
              <w:rPr>
                <w:rFonts w:ascii="Times New Roman" w:hAnsi="Times New Roman" w:cs="Times New Roman"/>
                <w:sz w:val="20"/>
              </w:rPr>
              <w:t xml:space="preserve">I confirm that we have the following insurances in place: </w:t>
            </w:r>
          </w:p>
        </w:tc>
      </w:tr>
      <w:tr w:rsidR="003646F3" w:rsidRPr="00C40B7F" w14:paraId="7A8C041F"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0C4F3CA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6D5BD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60DEA4E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86A214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Expiry Date</w:t>
            </w:r>
          </w:p>
        </w:tc>
      </w:tr>
      <w:tr w:rsidR="003646F3" w:rsidRPr="00C40B7F" w14:paraId="32F55A82"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68871D3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2278758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0240F4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0F8C6F5" w14:textId="77777777" w:rsidR="003646F3" w:rsidRPr="00C40B7F" w:rsidRDefault="003646F3" w:rsidP="00E34739">
            <w:pPr>
              <w:jc w:val="both"/>
              <w:rPr>
                <w:rFonts w:ascii="Times New Roman" w:hAnsi="Times New Roman" w:cs="Times New Roman"/>
                <w:sz w:val="20"/>
              </w:rPr>
            </w:pPr>
          </w:p>
        </w:tc>
      </w:tr>
      <w:tr w:rsidR="003646F3" w:rsidRPr="00C40B7F" w14:paraId="2BBE87A2"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99DEBD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A6E77C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F67FE9"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D95ED53" w14:textId="77777777" w:rsidR="003646F3" w:rsidRPr="00C40B7F" w:rsidRDefault="003646F3" w:rsidP="00E34739">
            <w:pPr>
              <w:jc w:val="both"/>
              <w:rPr>
                <w:rFonts w:ascii="Times New Roman" w:hAnsi="Times New Roman" w:cs="Times New Roman"/>
                <w:sz w:val="20"/>
              </w:rPr>
            </w:pPr>
          </w:p>
        </w:tc>
      </w:tr>
      <w:tr w:rsidR="003646F3" w:rsidRPr="00C40B7F" w14:paraId="3F49EF67"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47661CB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36810D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A5ACD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892B581" w14:textId="77777777" w:rsidR="003646F3" w:rsidRPr="00C40B7F" w:rsidRDefault="003646F3" w:rsidP="00E34739">
            <w:pPr>
              <w:jc w:val="both"/>
              <w:rPr>
                <w:rFonts w:ascii="Times New Roman" w:hAnsi="Times New Roman" w:cs="Times New Roman"/>
                <w:sz w:val="20"/>
              </w:rPr>
            </w:pPr>
          </w:p>
        </w:tc>
      </w:tr>
      <w:tr w:rsidR="003646F3" w:rsidRPr="00C40B7F" w14:paraId="3F960305"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2721E9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F0BFDA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0E494E"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11F0F2D" w14:textId="77777777" w:rsidR="003646F3" w:rsidRPr="00C40B7F" w:rsidRDefault="003646F3" w:rsidP="00E34739">
            <w:pPr>
              <w:jc w:val="both"/>
              <w:rPr>
                <w:rFonts w:ascii="Times New Roman" w:hAnsi="Times New Roman" w:cs="Times New Roman"/>
                <w:sz w:val="20"/>
              </w:rPr>
            </w:pPr>
          </w:p>
        </w:tc>
      </w:tr>
      <w:tr w:rsidR="003646F3" w:rsidRPr="00C40B7F" w14:paraId="629113A3" w14:textId="77777777" w:rsidTr="00D85CD2">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78FEB03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DBAAF7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DEACD6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3D80DAB" w14:textId="77777777" w:rsidR="003646F3" w:rsidRPr="00C40B7F" w:rsidRDefault="003646F3" w:rsidP="00E34739">
            <w:pPr>
              <w:jc w:val="both"/>
              <w:rPr>
                <w:rFonts w:ascii="Times New Roman" w:hAnsi="Times New Roman" w:cs="Times New Roman"/>
                <w:sz w:val="20"/>
              </w:rPr>
            </w:pPr>
          </w:p>
        </w:tc>
      </w:tr>
      <w:tr w:rsidR="003646F3" w:rsidRPr="00C40B7F" w14:paraId="310647BA"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72AB4F1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AND</w:t>
            </w:r>
          </w:p>
        </w:tc>
      </w:tr>
      <w:tr w:rsidR="003646F3" w:rsidRPr="00C40B7F" w14:paraId="0FB5F5C0"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58FA75B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if successful, where the levels required under the Panel are higher than those currently in our possession, I will be in a position to put the required forms and levels of insurances required in place promptly. </w:t>
            </w:r>
          </w:p>
          <w:p w14:paraId="1B831B2B" w14:textId="08F712E6"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The levels relevant to this procurement being as follows: </w:t>
            </w:r>
          </w:p>
        </w:tc>
      </w:tr>
      <w:tr w:rsidR="003646F3" w:rsidRPr="00C40B7F" w14:paraId="70986C8C"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52A171E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69BC31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Required</w:t>
            </w:r>
          </w:p>
        </w:tc>
      </w:tr>
      <w:tr w:rsidR="003646F3" w:rsidRPr="00C40B7F" w14:paraId="5BB491F4"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2289283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02D90C2B" w14:textId="19551FDA"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€13m</w:t>
            </w:r>
          </w:p>
        </w:tc>
      </w:tr>
      <w:tr w:rsidR="003646F3" w:rsidRPr="00C40B7F" w14:paraId="22AF3F03"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95030A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546786E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€6.5m</w:t>
            </w:r>
          </w:p>
        </w:tc>
      </w:tr>
      <w:tr w:rsidR="003646F3" w:rsidRPr="00C40B7F" w14:paraId="67741CB8" w14:textId="77777777" w:rsidTr="00D85CD2">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811099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00A8D15A" w14:textId="730D8BCD" w:rsidR="003646F3" w:rsidRPr="00C40B7F" w:rsidRDefault="00E55D11" w:rsidP="00E34739">
            <w:pPr>
              <w:jc w:val="both"/>
              <w:rPr>
                <w:rFonts w:ascii="Times New Roman" w:hAnsi="Times New Roman" w:cs="Times New Roman"/>
                <w:sz w:val="20"/>
              </w:rPr>
            </w:pPr>
            <w:r w:rsidRPr="00C40B7F">
              <w:rPr>
                <w:rFonts w:ascii="Times New Roman" w:hAnsi="Times New Roman" w:cs="Times New Roman"/>
                <w:sz w:val="20"/>
              </w:rPr>
              <w:t>N/A</w:t>
            </w:r>
          </w:p>
        </w:tc>
      </w:tr>
      <w:tr w:rsidR="003646F3" w:rsidRPr="00C40B7F" w14:paraId="53B6808A" w14:textId="77777777" w:rsidTr="00D85CD2">
        <w:tc>
          <w:tcPr>
            <w:tcW w:w="9073" w:type="dxa"/>
            <w:gridSpan w:val="14"/>
            <w:tcBorders>
              <w:top w:val="single" w:sz="4" w:space="0" w:color="7392B1"/>
              <w:left w:val="single" w:sz="4" w:space="0" w:color="7392B1"/>
              <w:bottom w:val="single" w:sz="4" w:space="0" w:color="7392B1"/>
              <w:right w:val="single" w:sz="4" w:space="0" w:color="7392B1"/>
            </w:tcBorders>
          </w:tcPr>
          <w:p w14:paraId="6C7EB36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AND</w:t>
            </w:r>
          </w:p>
        </w:tc>
      </w:tr>
      <w:tr w:rsidR="003646F3" w:rsidRPr="00C40B7F" w14:paraId="6D6546FD" w14:textId="77777777" w:rsidTr="00D85CD2">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1B6E187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br w:type="page"/>
              <w:t xml:space="preserve">I confirm that I will provide the following promptly on request at any time prior to the award decision being made: </w:t>
            </w:r>
          </w:p>
          <w:p w14:paraId="69AD10AD"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 xml:space="preserve">evidence of insurances in place      or </w:t>
            </w:r>
          </w:p>
          <w:p w14:paraId="2F65A453"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695DD81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50371529" w14:textId="77777777" w:rsidR="003646F3" w:rsidRPr="00C40B7F" w:rsidRDefault="003646F3" w:rsidP="00E34739">
            <w:pPr>
              <w:jc w:val="both"/>
              <w:rPr>
                <w:rFonts w:ascii="Times New Roman" w:hAnsi="Times New Roman" w:cs="Times New Roman"/>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6C33B1F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163E418C" w14:textId="77777777" w:rsidR="003646F3" w:rsidRPr="00C40B7F" w:rsidRDefault="003646F3" w:rsidP="00E34739">
            <w:pPr>
              <w:jc w:val="both"/>
              <w:rPr>
                <w:rFonts w:ascii="Times New Roman" w:hAnsi="Times New Roman" w:cs="Times New Roman"/>
                <w:sz w:val="20"/>
              </w:rPr>
            </w:pPr>
          </w:p>
        </w:tc>
      </w:tr>
      <w:tr w:rsidR="003646F3" w:rsidRPr="00C40B7F" w14:paraId="6A3133BD" w14:textId="77777777" w:rsidTr="00D85CD2">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61613B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Please note that Maynooth University will seek to verify self-declarations regarding financial capacity prior to next stage of the competition. </w:t>
            </w:r>
          </w:p>
        </w:tc>
      </w:tr>
      <w:tr w:rsidR="003646F3" w:rsidRPr="00C40B7F" w14:paraId="2ABEB320" w14:textId="77777777" w:rsidTr="00D85CD2">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C9AB884"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56A59E82" w14:textId="77777777" w:rsidR="003646F3" w:rsidRPr="00C40B7F" w:rsidRDefault="003646F3" w:rsidP="00E34739">
            <w:pPr>
              <w:jc w:val="both"/>
              <w:rPr>
                <w:rFonts w:ascii="Times New Roman" w:hAnsi="Times New Roman" w:cs="Times New Roman"/>
                <w:sz w:val="20"/>
              </w:rPr>
            </w:pPr>
          </w:p>
        </w:tc>
      </w:tr>
      <w:tr w:rsidR="003646F3" w:rsidRPr="00C40B7F" w14:paraId="4B75F583" w14:textId="77777777" w:rsidTr="00D85CD2">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0EA9A8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733821CF" w14:textId="77777777" w:rsidR="003646F3" w:rsidRPr="00C40B7F" w:rsidRDefault="003646F3" w:rsidP="00E34739">
            <w:pPr>
              <w:jc w:val="both"/>
              <w:rPr>
                <w:rFonts w:ascii="Times New Roman" w:hAnsi="Times New Roman" w:cs="Times New Roman"/>
                <w:sz w:val="20"/>
              </w:rPr>
            </w:pPr>
          </w:p>
        </w:tc>
      </w:tr>
    </w:tbl>
    <w:p w14:paraId="0758916A" w14:textId="77777777" w:rsidR="003646F3" w:rsidRPr="00C40B7F" w:rsidRDefault="003646F3" w:rsidP="00E34739">
      <w:pPr>
        <w:rPr>
          <w:rFonts w:ascii="Times New Roman" w:hAnsi="Times New Roman" w:cs="Times New Roman"/>
        </w:rPr>
      </w:pPr>
      <w:r w:rsidRPr="00C40B7F">
        <w:rPr>
          <w:rFonts w:ascii="Times New Roman" w:hAnsi="Times New Roman" w:cs="Times New Roman"/>
        </w:rPr>
        <w:br w:type="page"/>
      </w:r>
    </w:p>
    <w:p w14:paraId="6BCF356B" w14:textId="77777777" w:rsidR="003646F3" w:rsidRPr="00C40B7F" w:rsidRDefault="003646F3" w:rsidP="00E34739">
      <w:pPr>
        <w:jc w:val="both"/>
        <w:rPr>
          <w:rFonts w:ascii="Times New Roman" w:hAnsi="Times New Roman" w:cs="Times New Roman"/>
        </w:rPr>
      </w:pPr>
    </w:p>
    <w:p w14:paraId="074146A1" w14:textId="77777777" w:rsidR="003646F3" w:rsidRPr="00C40B7F" w:rsidRDefault="003646F3" w:rsidP="00E34739">
      <w:pPr>
        <w:jc w:val="both"/>
        <w:rPr>
          <w:rFonts w:ascii="Times New Roman" w:hAnsi="Times New Roman" w:cs="Times New Roman"/>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3646F3" w:rsidRPr="00C40B7F" w14:paraId="375E4E45" w14:textId="77777777" w:rsidTr="00D85CD2">
        <w:trPr>
          <w:trHeight w:val="979"/>
        </w:trPr>
        <w:tc>
          <w:tcPr>
            <w:tcW w:w="9072" w:type="dxa"/>
            <w:gridSpan w:val="4"/>
            <w:shd w:val="clear" w:color="auto" w:fill="D9D9D9" w:themeFill="background1" w:themeFillShade="D9"/>
          </w:tcPr>
          <w:p w14:paraId="6E3F5298" w14:textId="62791860" w:rsidR="003646F3" w:rsidRPr="00C40B7F" w:rsidRDefault="003646F3" w:rsidP="00E34739">
            <w:pPr>
              <w:pStyle w:val="BodyText"/>
              <w:jc w:val="both"/>
            </w:pPr>
            <w:r w:rsidRPr="00C40B7F">
              <w:rPr>
                <w:rFonts w:eastAsia="Calibri"/>
                <w:b/>
                <w:bCs/>
                <w:lang w:val="en-US"/>
              </w:rPr>
              <w:t>A</w:t>
            </w:r>
            <w:r w:rsidR="009F4D96" w:rsidRPr="00C40B7F">
              <w:rPr>
                <w:rFonts w:eastAsia="Calibri"/>
                <w:b/>
                <w:bCs/>
                <w:lang w:val="en-US"/>
              </w:rPr>
              <w:t>5</w:t>
            </w:r>
            <w:r w:rsidRPr="00C40B7F">
              <w:rPr>
                <w:rFonts w:eastAsia="Calibri"/>
                <w:lang w:val="en-US"/>
              </w:rPr>
              <w:t xml:space="preserve"> </w:t>
            </w:r>
            <w:r w:rsidRPr="00C40B7F">
              <w:rPr>
                <w:b/>
                <w:bCs/>
              </w:rPr>
              <w:t>DECLARATION OF BONA FIDES</w:t>
            </w:r>
            <w:r w:rsidRPr="00C40B7F">
              <w:t xml:space="preserve"> </w:t>
            </w:r>
          </w:p>
          <w:p w14:paraId="0E5095B2" w14:textId="77777777" w:rsidR="003646F3" w:rsidRPr="00C40B7F" w:rsidRDefault="003646F3" w:rsidP="00E34739">
            <w:pPr>
              <w:pStyle w:val="BodyText"/>
              <w:jc w:val="both"/>
            </w:pPr>
            <w:r w:rsidRPr="00C40B7F">
              <w:t xml:space="preserve">In relation to an award procedure under Public Sector Directive 2014/24/EU (Article 57). </w:t>
            </w:r>
          </w:p>
          <w:p w14:paraId="448B868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b/>
                <w:sz w:val="20"/>
                <w:lang w:val="en-US"/>
              </w:rPr>
              <w:t xml:space="preserve">Weighting: </w:t>
            </w:r>
            <w:r w:rsidRPr="00C40B7F">
              <w:rPr>
                <w:rFonts w:ascii="Times New Roman" w:hAnsi="Times New Roman" w:cs="Times New Roman"/>
                <w:sz w:val="20"/>
                <w:lang w:val="en-US"/>
              </w:rPr>
              <w:t>Pass/Fail only</w:t>
            </w:r>
          </w:p>
          <w:p w14:paraId="37B50A70" w14:textId="77777777" w:rsidR="003646F3" w:rsidRPr="00C40B7F" w:rsidRDefault="003646F3" w:rsidP="00E34739">
            <w:pPr>
              <w:pStyle w:val="BodyText"/>
              <w:jc w:val="both"/>
              <w:rPr>
                <w:color w:val="FFFFFF" w:themeColor="background1"/>
              </w:rPr>
            </w:pPr>
            <w:r w:rsidRPr="00C40B7F">
              <w:rPr>
                <w:b/>
                <w:lang w:val="en-US"/>
              </w:rPr>
              <w:t xml:space="preserve">Pass requirement: </w:t>
            </w:r>
            <w:r w:rsidRPr="00C40B7F">
              <w:t xml:space="preserve">Candidates must complete, sign and date this Declaration. </w:t>
            </w:r>
            <w:r w:rsidRPr="00C40B7F">
              <w:rPr>
                <w:b/>
                <w:i/>
              </w:rPr>
              <w:t xml:space="preserve"> </w:t>
            </w:r>
            <w:r w:rsidRPr="00C40B7F">
              <w:t>Maynooth University</w:t>
            </w:r>
            <w:r w:rsidRPr="00C40B7F">
              <w:rPr>
                <w:b/>
              </w:rPr>
              <w:t xml:space="preserve"> </w:t>
            </w:r>
            <w:r w:rsidRPr="00C40B7F">
              <w:t>reserves the right at its discretion to exclude a non-compliant Candidate under each heading.  This must be completed by each group member.</w:t>
            </w:r>
          </w:p>
        </w:tc>
      </w:tr>
      <w:tr w:rsidR="003646F3" w:rsidRPr="00C40B7F" w14:paraId="2AEACBA8" w14:textId="77777777" w:rsidTr="00D85CD2">
        <w:trPr>
          <w:trHeight w:val="1390"/>
        </w:trPr>
        <w:tc>
          <w:tcPr>
            <w:tcW w:w="9072" w:type="dxa"/>
            <w:gridSpan w:val="4"/>
            <w:shd w:val="clear" w:color="auto" w:fill="F2F2F2" w:themeFill="background1" w:themeFillShade="F2"/>
          </w:tcPr>
          <w:p w14:paraId="37ED6FE7" w14:textId="77777777" w:rsidR="003646F3" w:rsidRPr="00C40B7F" w:rsidRDefault="003646F3" w:rsidP="00E34739">
            <w:pPr>
              <w:pStyle w:val="BodyText"/>
              <w:jc w:val="both"/>
              <w:rPr>
                <w:u w:val="single"/>
              </w:rPr>
            </w:pPr>
            <w:r w:rsidRPr="00C40B7F">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646F3" w:rsidRPr="00C40B7F" w14:paraId="5A61FD82" w14:textId="77777777" w:rsidTr="00D85CD2">
        <w:tc>
          <w:tcPr>
            <w:tcW w:w="6804" w:type="dxa"/>
            <w:gridSpan w:val="2"/>
            <w:vMerge w:val="restart"/>
            <w:shd w:val="clear" w:color="auto" w:fill="FFFFFF" w:themeFill="background1"/>
            <w:vAlign w:val="center"/>
            <w:hideMark/>
          </w:tcPr>
          <w:p w14:paraId="0C93C49A" w14:textId="77777777" w:rsidR="003646F3" w:rsidRPr="00C40B7F" w:rsidRDefault="003646F3" w:rsidP="00E34739">
            <w:pPr>
              <w:pStyle w:val="ListParagraph"/>
              <w:numPr>
                <w:ilvl w:val="1"/>
                <w:numId w:val="3"/>
              </w:numPr>
              <w:jc w:val="both"/>
              <w:rPr>
                <w:rFonts w:ascii="Times New Roman" w:hAnsi="Times New Roman" w:cs="Times New Roman"/>
                <w:sz w:val="20"/>
              </w:rPr>
            </w:pPr>
            <w:r w:rsidRPr="00C40B7F">
              <w:rPr>
                <w:rFonts w:ascii="Times New Roman" w:hAnsi="Times New Roman" w:cs="Times New Roman"/>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1BE9EFE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YES</w:t>
            </w:r>
          </w:p>
        </w:tc>
        <w:tc>
          <w:tcPr>
            <w:tcW w:w="1134" w:type="dxa"/>
            <w:shd w:val="clear" w:color="auto" w:fill="FFFFFF" w:themeFill="background1"/>
            <w:hideMark/>
          </w:tcPr>
          <w:p w14:paraId="78A483D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C73270" w14:textId="77777777" w:rsidTr="00D85CD2">
        <w:tc>
          <w:tcPr>
            <w:tcW w:w="6804" w:type="dxa"/>
            <w:gridSpan w:val="2"/>
            <w:vMerge/>
            <w:shd w:val="clear" w:color="auto" w:fill="FFFFFF" w:themeFill="background1"/>
            <w:vAlign w:val="center"/>
            <w:hideMark/>
          </w:tcPr>
          <w:p w14:paraId="7C47458E" w14:textId="77777777" w:rsidR="003646F3" w:rsidRPr="00C40B7F" w:rsidRDefault="003646F3" w:rsidP="00E34739">
            <w:pPr>
              <w:jc w:val="both"/>
              <w:rPr>
                <w:rFonts w:ascii="Times New Roman" w:hAnsi="Times New Roman" w:cs="Times New Roman"/>
                <w:sz w:val="20"/>
                <w:lang w:val="en-IE"/>
              </w:rPr>
            </w:pPr>
          </w:p>
        </w:tc>
        <w:tc>
          <w:tcPr>
            <w:tcW w:w="2268" w:type="dxa"/>
            <w:gridSpan w:val="2"/>
            <w:shd w:val="clear" w:color="auto" w:fill="FFFFFF" w:themeFill="background1"/>
            <w:vAlign w:val="center"/>
            <w:hideMark/>
          </w:tcPr>
          <w:p w14:paraId="554456EA"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 xml:space="preserve">Please indicate your answer by marking ‘X’ in the relevant box </w:t>
            </w:r>
          </w:p>
        </w:tc>
      </w:tr>
      <w:tr w:rsidR="003646F3" w:rsidRPr="00C40B7F" w14:paraId="2C5B95ED" w14:textId="77777777" w:rsidTr="00D85CD2">
        <w:tc>
          <w:tcPr>
            <w:tcW w:w="709" w:type="dxa"/>
          </w:tcPr>
          <w:p w14:paraId="29E6CDF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1.1.a</w:t>
            </w:r>
          </w:p>
        </w:tc>
        <w:tc>
          <w:tcPr>
            <w:tcW w:w="6095" w:type="dxa"/>
          </w:tcPr>
          <w:p w14:paraId="1677C643"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participation in a criminal organisation, as defined in Article 2 of Council Framework decision 2008/841/JHA;</w:t>
            </w:r>
          </w:p>
        </w:tc>
        <w:tc>
          <w:tcPr>
            <w:tcW w:w="1134" w:type="dxa"/>
          </w:tcPr>
          <w:p w14:paraId="0BFDA9C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D67A618"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49D87C8" w14:textId="77777777" w:rsidTr="00D85CD2">
        <w:tc>
          <w:tcPr>
            <w:tcW w:w="709" w:type="dxa"/>
          </w:tcPr>
          <w:p w14:paraId="50936935"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1.1.b</w:t>
            </w:r>
          </w:p>
        </w:tc>
        <w:tc>
          <w:tcPr>
            <w:tcW w:w="6095" w:type="dxa"/>
          </w:tcPr>
          <w:p w14:paraId="4237F45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77A67304"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7975B7C"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1E734B4" w14:textId="77777777" w:rsidTr="00D85CD2">
        <w:tc>
          <w:tcPr>
            <w:tcW w:w="709" w:type="dxa"/>
          </w:tcPr>
          <w:p w14:paraId="7A6EAE10"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1.1.c</w:t>
            </w:r>
          </w:p>
        </w:tc>
        <w:tc>
          <w:tcPr>
            <w:tcW w:w="6095" w:type="dxa"/>
          </w:tcPr>
          <w:p w14:paraId="031894AD"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fraud within the meaning of Article 1 of the Convention on the protection of the European Communities’ financial interests;</w:t>
            </w:r>
          </w:p>
        </w:tc>
        <w:tc>
          <w:tcPr>
            <w:tcW w:w="1134" w:type="dxa"/>
          </w:tcPr>
          <w:p w14:paraId="610C63DF"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3360569B"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27AE33F4" w14:textId="77777777" w:rsidTr="00D85CD2">
        <w:tc>
          <w:tcPr>
            <w:tcW w:w="709" w:type="dxa"/>
          </w:tcPr>
          <w:p w14:paraId="6DDDA04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1.1.d</w:t>
            </w:r>
          </w:p>
        </w:tc>
        <w:tc>
          <w:tcPr>
            <w:tcW w:w="6095" w:type="dxa"/>
          </w:tcPr>
          <w:p w14:paraId="6A5B8BAD" w14:textId="77777777" w:rsidR="003646F3" w:rsidRPr="00C40B7F" w:rsidRDefault="003646F3" w:rsidP="00E34739">
            <w:pPr>
              <w:pStyle w:val="BodyText2"/>
              <w:spacing w:after="0" w:line="240" w:lineRule="auto"/>
              <w:jc w:val="both"/>
              <w:rPr>
                <w:rFonts w:ascii="Times New Roman" w:hAnsi="Times New Roman" w:cs="Times New Roman"/>
                <w:i/>
                <w:sz w:val="20"/>
              </w:rPr>
            </w:pPr>
            <w:r w:rsidRPr="00C40B7F">
              <w:rPr>
                <w:rFonts w:ascii="Times New Roman" w:hAnsi="Times New Roman" w:cs="Times New Roman"/>
                <w:sz w:val="20"/>
              </w:rPr>
              <w:t>the subject of a conviction for terrorist offences or offences linked to terrorist activities or for inciting or aiding or abetting or attempting to commit an offence;</w:t>
            </w:r>
            <w:r w:rsidRPr="00C40B7F">
              <w:rPr>
                <w:rFonts w:ascii="Times New Roman" w:hAnsi="Times New Roman" w:cs="Times New Roman"/>
                <w:i/>
                <w:sz w:val="20"/>
              </w:rPr>
              <w:t xml:space="preserve"> </w:t>
            </w:r>
          </w:p>
        </w:tc>
        <w:tc>
          <w:tcPr>
            <w:tcW w:w="1134" w:type="dxa"/>
          </w:tcPr>
          <w:p w14:paraId="550A66A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0B1109B6"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0A3A6B03" w14:textId="77777777" w:rsidTr="00D85CD2">
        <w:tc>
          <w:tcPr>
            <w:tcW w:w="709" w:type="dxa"/>
          </w:tcPr>
          <w:p w14:paraId="610BF141"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1.1.e</w:t>
            </w:r>
          </w:p>
        </w:tc>
        <w:tc>
          <w:tcPr>
            <w:tcW w:w="6095" w:type="dxa"/>
          </w:tcPr>
          <w:p w14:paraId="22332DBF"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 xml:space="preserve">the subject of a conviction for money laundering or terrorist financing; </w:t>
            </w:r>
          </w:p>
        </w:tc>
        <w:tc>
          <w:tcPr>
            <w:tcW w:w="1134" w:type="dxa"/>
          </w:tcPr>
          <w:p w14:paraId="206EB7C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528D1A65"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78D6B416" w14:textId="77777777" w:rsidTr="00D85CD2">
        <w:tc>
          <w:tcPr>
            <w:tcW w:w="709" w:type="dxa"/>
          </w:tcPr>
          <w:p w14:paraId="7E280F27"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1.1.f</w:t>
            </w:r>
          </w:p>
        </w:tc>
        <w:tc>
          <w:tcPr>
            <w:tcW w:w="6095" w:type="dxa"/>
          </w:tcPr>
          <w:p w14:paraId="61DA4CCB"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the subject of a conviction of child labour and other forms of trafficking in human beings;</w:t>
            </w:r>
          </w:p>
        </w:tc>
        <w:tc>
          <w:tcPr>
            <w:tcW w:w="1134" w:type="dxa"/>
          </w:tcPr>
          <w:p w14:paraId="0EC0EAE1"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9FF7921"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57D482B1" w14:textId="77777777" w:rsidTr="00D85CD2">
        <w:tc>
          <w:tcPr>
            <w:tcW w:w="6804" w:type="dxa"/>
            <w:gridSpan w:val="2"/>
          </w:tcPr>
          <w:p w14:paraId="5FC7ACAC"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Non-payment of taxes or social security obligations</w:t>
            </w:r>
          </w:p>
          <w:p w14:paraId="0A3825EB" w14:textId="77777777" w:rsidR="003646F3" w:rsidRPr="00C40B7F" w:rsidRDefault="003646F3" w:rsidP="00E34739">
            <w:pPr>
              <w:pStyle w:val="BodyText2"/>
              <w:numPr>
                <w:ilvl w:val="1"/>
                <w:numId w:val="3"/>
              </w:numPr>
              <w:spacing w:after="0" w:line="240" w:lineRule="auto"/>
              <w:jc w:val="both"/>
              <w:rPr>
                <w:rFonts w:ascii="Times New Roman" w:hAnsi="Times New Roman" w:cs="Times New Roman"/>
                <w:sz w:val="20"/>
              </w:rPr>
            </w:pPr>
            <w:r w:rsidRPr="00C40B7F">
              <w:rPr>
                <w:rFonts w:ascii="Times New Roman" w:hAnsi="Times New Roman" w:cs="Times New Roman"/>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7135D46" w14:textId="77777777" w:rsidR="003646F3" w:rsidRPr="00C40B7F" w:rsidRDefault="003646F3" w:rsidP="00E34739">
            <w:pPr>
              <w:pStyle w:val="BodyText2"/>
              <w:spacing w:after="0" w:line="240" w:lineRule="auto"/>
              <w:jc w:val="both"/>
              <w:rPr>
                <w:rFonts w:ascii="Times New Roman" w:hAnsi="Times New Roman" w:cs="Times New Roman"/>
                <w:b/>
                <w:sz w:val="20"/>
              </w:rPr>
            </w:pPr>
            <w:r w:rsidRPr="00C40B7F">
              <w:rPr>
                <w:rFonts w:ascii="Times New Roman" w:hAnsi="Times New Roman" w:cs="Times New Roman"/>
                <w:b/>
                <w:sz w:val="20"/>
              </w:rPr>
              <w:t xml:space="preserve">Note: </w:t>
            </w:r>
            <w:r w:rsidRPr="00C40B7F">
              <w:rPr>
                <w:rFonts w:ascii="Times New Roman" w:hAnsi="Times New Roman" w:cs="Times New Roman"/>
                <w:sz w:val="20"/>
              </w:rPr>
              <w:t>If the response to 1.2 above is in the affirmative, please provide further information on the decision and the amounts involved</w:t>
            </w:r>
          </w:p>
        </w:tc>
        <w:tc>
          <w:tcPr>
            <w:tcW w:w="1134" w:type="dxa"/>
          </w:tcPr>
          <w:p w14:paraId="2CEE030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1F7BB2D" w14:textId="77777777" w:rsidR="003646F3" w:rsidRPr="00C40B7F" w:rsidRDefault="003646F3" w:rsidP="00E34739">
            <w:pPr>
              <w:spacing w:after="0" w:line="240" w:lineRule="auto"/>
              <w:jc w:val="both"/>
              <w:rPr>
                <w:rFonts w:ascii="Times New Roman" w:hAnsi="Times New Roman" w:cs="Times New Roman"/>
                <w:sz w:val="20"/>
                <w:lang w:val="en-IE"/>
              </w:rPr>
            </w:pPr>
          </w:p>
        </w:tc>
      </w:tr>
    </w:tbl>
    <w:p w14:paraId="0EA695DF" w14:textId="77777777" w:rsidR="003646F3" w:rsidRPr="00C40B7F" w:rsidRDefault="003646F3" w:rsidP="00E34739">
      <w:pPr>
        <w:spacing w:after="0" w:line="240" w:lineRule="auto"/>
        <w:jc w:val="both"/>
        <w:rPr>
          <w:rFonts w:ascii="Times New Roman" w:hAnsi="Times New Roman" w:cs="Times New Roman"/>
        </w:rPr>
      </w:pPr>
    </w:p>
    <w:p w14:paraId="27D050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3646F3" w:rsidRPr="00C40B7F" w14:paraId="478882BF" w14:textId="77777777" w:rsidTr="00D85CD2">
        <w:tc>
          <w:tcPr>
            <w:tcW w:w="9077" w:type="dxa"/>
            <w:gridSpan w:val="4"/>
            <w:shd w:val="clear" w:color="auto" w:fill="F2F2F2" w:themeFill="background1" w:themeFillShade="F2"/>
          </w:tcPr>
          <w:p w14:paraId="7D9E935E"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lastRenderedPageBreak/>
              <w:t>An Economic Operator who answers ‘Yes’ in any of the situations set out in paragraphs 2.1.a to 2.1.i will be excluded.</w:t>
            </w:r>
          </w:p>
        </w:tc>
      </w:tr>
      <w:tr w:rsidR="003646F3" w:rsidRPr="00C40B7F" w14:paraId="4BFEB410" w14:textId="77777777" w:rsidTr="00D85CD2">
        <w:tc>
          <w:tcPr>
            <w:tcW w:w="7376" w:type="dxa"/>
            <w:gridSpan w:val="2"/>
            <w:vMerge w:val="restart"/>
          </w:tcPr>
          <w:p w14:paraId="5B0CAE2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 Please indicate if any of the following situations have applied, within the past three (3) years, or currently apply, to your organisation.</w:t>
            </w:r>
          </w:p>
          <w:p w14:paraId="1081128A" w14:textId="77777777" w:rsidR="003646F3" w:rsidRPr="00C40B7F" w:rsidRDefault="003646F3" w:rsidP="00E34739">
            <w:pPr>
              <w:spacing w:after="0" w:line="240" w:lineRule="auto"/>
              <w:jc w:val="both"/>
              <w:rPr>
                <w:rFonts w:ascii="Times New Roman" w:hAnsi="Times New Roman" w:cs="Times New Roman"/>
                <w:sz w:val="20"/>
                <w:szCs w:val="20"/>
              </w:rPr>
            </w:pPr>
          </w:p>
          <w:p w14:paraId="42B0F6D9"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The Economic Operator:</w:t>
            </w:r>
          </w:p>
        </w:tc>
        <w:tc>
          <w:tcPr>
            <w:tcW w:w="851" w:type="dxa"/>
          </w:tcPr>
          <w:p w14:paraId="19FABDF3"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YES</w:t>
            </w:r>
          </w:p>
        </w:tc>
        <w:tc>
          <w:tcPr>
            <w:tcW w:w="850" w:type="dxa"/>
          </w:tcPr>
          <w:p w14:paraId="4355C1F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NO</w:t>
            </w:r>
          </w:p>
        </w:tc>
      </w:tr>
      <w:tr w:rsidR="003646F3" w:rsidRPr="00C40B7F" w14:paraId="44BD61A6" w14:textId="77777777" w:rsidTr="00D85CD2">
        <w:tc>
          <w:tcPr>
            <w:tcW w:w="7376" w:type="dxa"/>
            <w:gridSpan w:val="2"/>
            <w:vMerge/>
          </w:tcPr>
          <w:p w14:paraId="054E9E69"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1701" w:type="dxa"/>
            <w:gridSpan w:val="2"/>
            <w:vAlign w:val="center"/>
          </w:tcPr>
          <w:p w14:paraId="341FD86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Please indicate your answer by marking ‘X’ in the relevant box</w:t>
            </w:r>
          </w:p>
        </w:tc>
      </w:tr>
      <w:tr w:rsidR="003646F3" w:rsidRPr="00C40B7F" w14:paraId="1A1ADA7E" w14:textId="77777777" w:rsidTr="00D85CD2">
        <w:tc>
          <w:tcPr>
            <w:tcW w:w="851" w:type="dxa"/>
          </w:tcPr>
          <w:p w14:paraId="3057F7A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2.1.a</w:t>
            </w:r>
          </w:p>
        </w:tc>
        <w:tc>
          <w:tcPr>
            <w:tcW w:w="6525" w:type="dxa"/>
          </w:tcPr>
          <w:p w14:paraId="39C53735"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DE3CF2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078F28B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36299112" w14:textId="77777777" w:rsidTr="00D85CD2">
        <w:tc>
          <w:tcPr>
            <w:tcW w:w="851" w:type="dxa"/>
          </w:tcPr>
          <w:p w14:paraId="133CC29B"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2.1.b</w:t>
            </w:r>
          </w:p>
        </w:tc>
        <w:tc>
          <w:tcPr>
            <w:tcW w:w="6525" w:type="dxa"/>
          </w:tcPr>
          <w:p w14:paraId="1D027BF1"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35998E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F4BB34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7E48358" w14:textId="77777777" w:rsidTr="00D85CD2">
        <w:tc>
          <w:tcPr>
            <w:tcW w:w="851" w:type="dxa"/>
          </w:tcPr>
          <w:p w14:paraId="73AF370D"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2.1.c</w:t>
            </w:r>
          </w:p>
        </w:tc>
        <w:tc>
          <w:tcPr>
            <w:tcW w:w="6525" w:type="dxa"/>
          </w:tcPr>
          <w:p w14:paraId="23DFF3EC"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grave professional misconduct which renders its integrity questionable;</w:t>
            </w:r>
          </w:p>
        </w:tc>
        <w:tc>
          <w:tcPr>
            <w:tcW w:w="851" w:type="dxa"/>
          </w:tcPr>
          <w:p w14:paraId="619D647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E254C1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47BCB298" w14:textId="77777777" w:rsidTr="00D85CD2">
        <w:tc>
          <w:tcPr>
            <w:tcW w:w="851" w:type="dxa"/>
          </w:tcPr>
          <w:p w14:paraId="048F85FD"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2.1.d</w:t>
            </w:r>
          </w:p>
        </w:tc>
        <w:tc>
          <w:tcPr>
            <w:tcW w:w="6525" w:type="dxa"/>
          </w:tcPr>
          <w:p w14:paraId="1113E52C"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entered into agreements with other economic operators aimed at distorting competition;</w:t>
            </w:r>
          </w:p>
        </w:tc>
        <w:tc>
          <w:tcPr>
            <w:tcW w:w="851" w:type="dxa"/>
          </w:tcPr>
          <w:p w14:paraId="434B8D8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481EF0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57FCF8E" w14:textId="77777777" w:rsidTr="00D85CD2">
        <w:tc>
          <w:tcPr>
            <w:tcW w:w="851" w:type="dxa"/>
          </w:tcPr>
          <w:p w14:paraId="2D1C4823"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2.1.e </w:t>
            </w:r>
          </w:p>
        </w:tc>
        <w:tc>
          <w:tcPr>
            <w:tcW w:w="6525" w:type="dxa"/>
          </w:tcPr>
          <w:p w14:paraId="3108352A"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a conflict of interest within the meaning of Article 24 of 2014/24/EU that cannot be effectively remedied by other, less intrusive, measures; </w:t>
            </w:r>
          </w:p>
        </w:tc>
        <w:tc>
          <w:tcPr>
            <w:tcW w:w="851" w:type="dxa"/>
          </w:tcPr>
          <w:p w14:paraId="22EC6CE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31B32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6E8BC75" w14:textId="77777777" w:rsidTr="00D85CD2">
        <w:tc>
          <w:tcPr>
            <w:tcW w:w="851" w:type="dxa"/>
          </w:tcPr>
          <w:p w14:paraId="334A448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2.1.f </w:t>
            </w:r>
          </w:p>
        </w:tc>
        <w:tc>
          <w:tcPr>
            <w:tcW w:w="6525" w:type="dxa"/>
          </w:tcPr>
          <w:p w14:paraId="433446B0"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47889EA3"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F3A9EB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0F3F11C" w14:textId="77777777" w:rsidTr="00D85CD2">
        <w:tblPrEx>
          <w:jc w:val="center"/>
        </w:tblPrEx>
        <w:trPr>
          <w:jc w:val="center"/>
        </w:trPr>
        <w:tc>
          <w:tcPr>
            <w:tcW w:w="851" w:type="dxa"/>
          </w:tcPr>
          <w:p w14:paraId="0992C1C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br w:type="page"/>
              <w:t>2.1.g</w:t>
            </w:r>
          </w:p>
        </w:tc>
        <w:tc>
          <w:tcPr>
            <w:tcW w:w="6525" w:type="dxa"/>
          </w:tcPr>
          <w:p w14:paraId="5E1FB625"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019B89A7"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6FC87D6"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078A4C3C" w14:textId="77777777" w:rsidTr="00D85CD2">
        <w:tblPrEx>
          <w:jc w:val="center"/>
        </w:tblPrEx>
        <w:trPr>
          <w:trHeight w:val="1035"/>
          <w:jc w:val="center"/>
        </w:trPr>
        <w:tc>
          <w:tcPr>
            <w:tcW w:w="851" w:type="dxa"/>
            <w:vMerge w:val="restart"/>
          </w:tcPr>
          <w:p w14:paraId="0975B8B6"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2.1.h</w:t>
            </w:r>
          </w:p>
        </w:tc>
        <w:tc>
          <w:tcPr>
            <w:tcW w:w="6525" w:type="dxa"/>
          </w:tcPr>
          <w:p w14:paraId="043BC310"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serious misrepresentation in supplying the information required for the verification of the absence of grounds for exclusion or the fulfilment of the selection criteria; or</w:t>
            </w:r>
          </w:p>
        </w:tc>
        <w:tc>
          <w:tcPr>
            <w:tcW w:w="851" w:type="dxa"/>
          </w:tcPr>
          <w:p w14:paraId="03B6DE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995166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5FF3B063" w14:textId="77777777" w:rsidTr="00D85CD2">
        <w:tblPrEx>
          <w:jc w:val="center"/>
        </w:tblPrEx>
        <w:trPr>
          <w:trHeight w:val="1035"/>
          <w:jc w:val="center"/>
        </w:trPr>
        <w:tc>
          <w:tcPr>
            <w:tcW w:w="851" w:type="dxa"/>
            <w:vMerge/>
          </w:tcPr>
          <w:p w14:paraId="5F9B5E34" w14:textId="77777777" w:rsidR="003646F3" w:rsidRPr="00C40B7F" w:rsidRDefault="003646F3" w:rsidP="00E34739">
            <w:pPr>
              <w:spacing w:after="0" w:line="240" w:lineRule="auto"/>
              <w:jc w:val="both"/>
              <w:rPr>
                <w:rFonts w:ascii="Times New Roman" w:hAnsi="Times New Roman" w:cs="Times New Roman"/>
                <w:sz w:val="20"/>
                <w:szCs w:val="20"/>
              </w:rPr>
            </w:pPr>
          </w:p>
        </w:tc>
        <w:tc>
          <w:tcPr>
            <w:tcW w:w="6525" w:type="dxa"/>
          </w:tcPr>
          <w:p w14:paraId="6679EADF"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withheld such information or is not able to submit supporting documents required under Article 59 of Directive 2014/24/EU; or </w:t>
            </w:r>
          </w:p>
        </w:tc>
        <w:tc>
          <w:tcPr>
            <w:tcW w:w="851" w:type="dxa"/>
          </w:tcPr>
          <w:p w14:paraId="6E34621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AA53BCA"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10E7603" w14:textId="77777777" w:rsidTr="00D85CD2">
        <w:tblPrEx>
          <w:jc w:val="center"/>
        </w:tblPrEx>
        <w:trPr>
          <w:jc w:val="center"/>
        </w:trPr>
        <w:tc>
          <w:tcPr>
            <w:tcW w:w="851" w:type="dxa"/>
            <w:hideMark/>
          </w:tcPr>
          <w:p w14:paraId="22C2B769"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2.1.i</w:t>
            </w:r>
          </w:p>
        </w:tc>
        <w:tc>
          <w:tcPr>
            <w:tcW w:w="6525" w:type="dxa"/>
            <w:hideMark/>
          </w:tcPr>
          <w:p w14:paraId="2302EAC6"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undertaken to:</w:t>
            </w:r>
          </w:p>
          <w:p w14:paraId="41F5672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unduly influence the decision-making process of the contracting entity, or</w:t>
            </w:r>
          </w:p>
          <w:p w14:paraId="7E83FA7E"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obtain confidential information that may confer upon the Tenderer undue advantages in the procurement procedure; or </w:t>
            </w:r>
          </w:p>
          <w:p w14:paraId="282DA91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negligently provide misleading information that may have a material influence on decisions concerning exclusion, selection or award. </w:t>
            </w:r>
          </w:p>
        </w:tc>
        <w:tc>
          <w:tcPr>
            <w:tcW w:w="851" w:type="dxa"/>
          </w:tcPr>
          <w:p w14:paraId="7ABD826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34033C2"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3646F3" w:rsidRPr="00C40B7F" w14:paraId="540B0B7C" w14:textId="77777777" w:rsidTr="00D85CD2">
        <w:tc>
          <w:tcPr>
            <w:tcW w:w="9072" w:type="dxa"/>
            <w:gridSpan w:val="4"/>
            <w:shd w:val="clear" w:color="auto" w:fill="F2F2F2" w:themeFill="background1" w:themeFillShade="F2"/>
            <w:vAlign w:val="center"/>
          </w:tcPr>
          <w:p w14:paraId="02D23772"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lastRenderedPageBreak/>
              <w:t>DECLARATION RE STATUTORY OBLIGATIONS</w:t>
            </w:r>
          </w:p>
          <w:p w14:paraId="55A5C889"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69EE2187" w14:textId="77777777" w:rsidTr="00D85CD2">
        <w:tc>
          <w:tcPr>
            <w:tcW w:w="7059" w:type="dxa"/>
            <w:gridSpan w:val="2"/>
          </w:tcPr>
          <w:p w14:paraId="46C46B1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We confirm that we are fully compliant with the following legislation, or equivalent legislation in our country of establishment/operation:</w:t>
            </w:r>
          </w:p>
        </w:tc>
        <w:tc>
          <w:tcPr>
            <w:tcW w:w="990" w:type="dxa"/>
          </w:tcPr>
          <w:p w14:paraId="784E13EB"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YES</w:t>
            </w:r>
          </w:p>
        </w:tc>
        <w:tc>
          <w:tcPr>
            <w:tcW w:w="1023" w:type="dxa"/>
          </w:tcPr>
          <w:p w14:paraId="665F1D26"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351FD2" w14:textId="77777777" w:rsidTr="00D85CD2">
        <w:tc>
          <w:tcPr>
            <w:tcW w:w="7059" w:type="dxa"/>
            <w:gridSpan w:val="2"/>
            <w:vAlign w:val="center"/>
          </w:tcPr>
          <w:p w14:paraId="6F89395E"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Employment Equality Acts 1998-2011 </w:t>
            </w:r>
          </w:p>
        </w:tc>
        <w:tc>
          <w:tcPr>
            <w:tcW w:w="990" w:type="dxa"/>
          </w:tcPr>
          <w:p w14:paraId="7E6AB89D"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5F396DC6"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3FF77B2" w14:textId="77777777" w:rsidTr="00D85CD2">
        <w:tc>
          <w:tcPr>
            <w:tcW w:w="7059" w:type="dxa"/>
            <w:gridSpan w:val="2"/>
            <w:vAlign w:val="center"/>
          </w:tcPr>
          <w:p w14:paraId="46127B6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Equal Status Acts 2000-2011</w:t>
            </w:r>
          </w:p>
        </w:tc>
        <w:tc>
          <w:tcPr>
            <w:tcW w:w="990" w:type="dxa"/>
          </w:tcPr>
          <w:p w14:paraId="4E15F105"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3ACC204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FAE77E" w14:textId="77777777" w:rsidTr="00D85CD2">
        <w:tc>
          <w:tcPr>
            <w:tcW w:w="7059" w:type="dxa"/>
            <w:gridSpan w:val="2"/>
            <w:vAlign w:val="center"/>
          </w:tcPr>
          <w:p w14:paraId="3A9FC61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National Minimum Wage Act 2000 as amended </w:t>
            </w:r>
          </w:p>
        </w:tc>
        <w:tc>
          <w:tcPr>
            <w:tcW w:w="990" w:type="dxa"/>
          </w:tcPr>
          <w:p w14:paraId="1E7E9BA6"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A25F37C"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54A6093" w14:textId="77777777" w:rsidTr="00D85CD2">
        <w:tc>
          <w:tcPr>
            <w:tcW w:w="7059" w:type="dxa"/>
            <w:gridSpan w:val="2"/>
            <w:vAlign w:val="center"/>
          </w:tcPr>
          <w:p w14:paraId="608F8199"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Organisation of Working Time Act 1997 as amended</w:t>
            </w:r>
          </w:p>
        </w:tc>
        <w:tc>
          <w:tcPr>
            <w:tcW w:w="990" w:type="dxa"/>
          </w:tcPr>
          <w:p w14:paraId="7C6BA69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48E2F128"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C0472A4" w14:textId="77777777" w:rsidTr="00D85CD2">
        <w:tc>
          <w:tcPr>
            <w:tcW w:w="7059" w:type="dxa"/>
            <w:gridSpan w:val="2"/>
            <w:vAlign w:val="center"/>
          </w:tcPr>
          <w:p w14:paraId="5167C776"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Safety, Health and Welfare at Work Act 2005 and Safety, Health and Welfare at Work (General Application) Regulations 2007</w:t>
            </w:r>
          </w:p>
        </w:tc>
        <w:tc>
          <w:tcPr>
            <w:tcW w:w="990" w:type="dxa"/>
          </w:tcPr>
          <w:p w14:paraId="155BCE7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E0C617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2768A62" w14:textId="77777777" w:rsidTr="00D85CD2">
        <w:tc>
          <w:tcPr>
            <w:tcW w:w="7059" w:type="dxa"/>
            <w:gridSpan w:val="2"/>
            <w:vAlign w:val="center"/>
          </w:tcPr>
          <w:p w14:paraId="11AED805"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Disability Act 2005</w:t>
            </w:r>
          </w:p>
        </w:tc>
        <w:tc>
          <w:tcPr>
            <w:tcW w:w="990" w:type="dxa"/>
          </w:tcPr>
          <w:p w14:paraId="7BA1F481"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0F2DFE04"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9601CEF" w14:textId="77777777" w:rsidTr="00D85CD2">
        <w:tc>
          <w:tcPr>
            <w:tcW w:w="7059" w:type="dxa"/>
            <w:gridSpan w:val="2"/>
            <w:vAlign w:val="center"/>
          </w:tcPr>
          <w:p w14:paraId="48A7D4E0" w14:textId="77777777" w:rsidR="003646F3" w:rsidRPr="00C40B7F" w:rsidRDefault="003646F3" w:rsidP="00E34739">
            <w:pPr>
              <w:spacing w:after="0" w:line="240" w:lineRule="auto"/>
              <w:jc w:val="both"/>
              <w:rPr>
                <w:rFonts w:ascii="Times New Roman" w:hAnsi="Times New Roman" w:cs="Times New Roman"/>
                <w:sz w:val="20"/>
                <w:u w:val="single"/>
              </w:rPr>
            </w:pPr>
            <w:r w:rsidRPr="00C40B7F">
              <w:rPr>
                <w:rFonts w:ascii="Times New Roman" w:hAnsi="Times New Roman" w:cs="Times New Roman"/>
                <w:sz w:val="20"/>
              </w:rPr>
              <w:t>We have procedures in place to ensure that our subservice providers, if any are used for this contract, apply the same standards.</w:t>
            </w:r>
          </w:p>
        </w:tc>
        <w:tc>
          <w:tcPr>
            <w:tcW w:w="990" w:type="dxa"/>
          </w:tcPr>
          <w:p w14:paraId="699E7834"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F76532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A4DE626" w14:textId="77777777" w:rsidTr="00D85CD2">
        <w:tc>
          <w:tcPr>
            <w:tcW w:w="9072" w:type="dxa"/>
            <w:gridSpan w:val="4"/>
            <w:vAlign w:val="center"/>
          </w:tcPr>
          <w:p w14:paraId="7742F81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This Declaration is made for the benefit of Maynooth University</w:t>
            </w:r>
          </w:p>
          <w:p w14:paraId="5F340FD3" w14:textId="77777777" w:rsidR="003646F3" w:rsidRPr="00C40B7F" w:rsidRDefault="003646F3" w:rsidP="00E34739">
            <w:pPr>
              <w:spacing w:after="0" w:line="240" w:lineRule="auto"/>
              <w:jc w:val="both"/>
              <w:rPr>
                <w:rFonts w:ascii="Times New Roman" w:hAnsi="Times New Roman" w:cs="Times New Roman"/>
                <w:sz w:val="20"/>
              </w:rPr>
            </w:pPr>
          </w:p>
          <w:p w14:paraId="6B4FF588"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58B411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4DCB658" w14:textId="77777777" w:rsidTr="00D85CD2">
        <w:tc>
          <w:tcPr>
            <w:tcW w:w="3510" w:type="dxa"/>
          </w:tcPr>
          <w:p w14:paraId="1983404F"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of Economic Operator</w:t>
            </w:r>
          </w:p>
        </w:tc>
        <w:tc>
          <w:tcPr>
            <w:tcW w:w="5562" w:type="dxa"/>
            <w:gridSpan w:val="3"/>
            <w:vAlign w:val="center"/>
          </w:tcPr>
          <w:p w14:paraId="5B46DDF4" w14:textId="77777777" w:rsidR="003646F3" w:rsidRPr="00C40B7F" w:rsidRDefault="003646F3" w:rsidP="00E34739">
            <w:pPr>
              <w:spacing w:after="0" w:line="240" w:lineRule="auto"/>
              <w:jc w:val="both"/>
              <w:rPr>
                <w:rFonts w:ascii="Times New Roman" w:hAnsi="Times New Roman" w:cs="Times New Roman"/>
                <w:sz w:val="20"/>
              </w:rPr>
            </w:pPr>
          </w:p>
          <w:p w14:paraId="48BDCFE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6CC87F6A" w14:textId="77777777" w:rsidTr="00D85CD2">
        <w:tc>
          <w:tcPr>
            <w:tcW w:w="3510" w:type="dxa"/>
          </w:tcPr>
          <w:p w14:paraId="124C0C0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Signature</w:t>
            </w:r>
          </w:p>
        </w:tc>
        <w:tc>
          <w:tcPr>
            <w:tcW w:w="5562" w:type="dxa"/>
            <w:gridSpan w:val="3"/>
            <w:vAlign w:val="center"/>
          </w:tcPr>
          <w:p w14:paraId="0A7591DB" w14:textId="77777777" w:rsidR="003646F3" w:rsidRPr="00C40B7F" w:rsidRDefault="003646F3" w:rsidP="00E34739">
            <w:pPr>
              <w:spacing w:after="0" w:line="240" w:lineRule="auto"/>
              <w:jc w:val="both"/>
              <w:rPr>
                <w:rFonts w:ascii="Times New Roman" w:hAnsi="Times New Roman" w:cs="Times New Roman"/>
                <w:sz w:val="20"/>
              </w:rPr>
            </w:pPr>
          </w:p>
          <w:p w14:paraId="5B692BF7"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140B811" w14:textId="77777777" w:rsidTr="00D85CD2">
        <w:tc>
          <w:tcPr>
            <w:tcW w:w="3510" w:type="dxa"/>
          </w:tcPr>
          <w:p w14:paraId="62CCF9C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in print or block capitals</w:t>
            </w:r>
          </w:p>
        </w:tc>
        <w:tc>
          <w:tcPr>
            <w:tcW w:w="5562" w:type="dxa"/>
            <w:gridSpan w:val="3"/>
            <w:vAlign w:val="center"/>
          </w:tcPr>
          <w:p w14:paraId="6C97DD59" w14:textId="77777777" w:rsidR="003646F3" w:rsidRPr="00C40B7F" w:rsidRDefault="003646F3" w:rsidP="00E34739">
            <w:pPr>
              <w:spacing w:after="0" w:line="240" w:lineRule="auto"/>
              <w:jc w:val="both"/>
              <w:rPr>
                <w:rFonts w:ascii="Times New Roman" w:hAnsi="Times New Roman" w:cs="Times New Roman"/>
                <w:sz w:val="20"/>
              </w:rPr>
            </w:pPr>
          </w:p>
          <w:p w14:paraId="1913A229"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90A174D" w14:textId="77777777" w:rsidTr="00D85CD2">
        <w:tc>
          <w:tcPr>
            <w:tcW w:w="3510" w:type="dxa"/>
          </w:tcPr>
          <w:p w14:paraId="4AE22E5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Rank / Position</w:t>
            </w:r>
            <w:r w:rsidRPr="00C40B7F">
              <w:rPr>
                <w:rFonts w:ascii="Times New Roman" w:hAnsi="Times New Roman" w:cs="Times New Roman"/>
                <w:sz w:val="20"/>
              </w:rPr>
              <w:tab/>
            </w:r>
          </w:p>
        </w:tc>
        <w:tc>
          <w:tcPr>
            <w:tcW w:w="5562" w:type="dxa"/>
            <w:gridSpan w:val="3"/>
            <w:vAlign w:val="center"/>
          </w:tcPr>
          <w:p w14:paraId="62192C27" w14:textId="77777777" w:rsidR="003646F3" w:rsidRPr="00C40B7F" w:rsidRDefault="003646F3" w:rsidP="00E34739">
            <w:pPr>
              <w:spacing w:after="0" w:line="240" w:lineRule="auto"/>
              <w:jc w:val="both"/>
              <w:rPr>
                <w:rFonts w:ascii="Times New Roman" w:hAnsi="Times New Roman" w:cs="Times New Roman"/>
                <w:sz w:val="20"/>
              </w:rPr>
            </w:pPr>
          </w:p>
          <w:p w14:paraId="7ABFBED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46D8DD" w14:textId="77777777" w:rsidTr="00D85CD2">
        <w:tc>
          <w:tcPr>
            <w:tcW w:w="9072" w:type="dxa"/>
            <w:gridSpan w:val="4"/>
          </w:tcPr>
          <w:p w14:paraId="032CB7EC"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NOTE: </w:t>
            </w:r>
          </w:p>
          <w:p w14:paraId="65988F21" w14:textId="77777777" w:rsidR="003646F3" w:rsidRPr="00C40B7F" w:rsidRDefault="003646F3" w:rsidP="00E34739">
            <w:pPr>
              <w:spacing w:after="0" w:line="240" w:lineRule="auto"/>
              <w:jc w:val="both"/>
              <w:rPr>
                <w:rFonts w:ascii="Times New Roman" w:hAnsi="Times New Roman" w:cs="Times New Roman"/>
                <w:sz w:val="20"/>
              </w:rPr>
            </w:pPr>
          </w:p>
          <w:p w14:paraId="28B7E040"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The term Economic Operator covers equally the concepts of Service provider, Supplier and Service Provider whether as Candidate, Tenderer or Participant under an award procedure in accordance with the relevant Public Procurement Directive.</w:t>
            </w:r>
          </w:p>
          <w:p w14:paraId="3122BA03" w14:textId="77777777" w:rsidR="003646F3" w:rsidRPr="00C40B7F" w:rsidRDefault="003646F3" w:rsidP="00E34739">
            <w:pPr>
              <w:spacing w:after="0" w:line="240" w:lineRule="auto"/>
              <w:jc w:val="both"/>
              <w:rPr>
                <w:rFonts w:ascii="Times New Roman" w:hAnsi="Times New Roman" w:cs="Times New Roman"/>
                <w:sz w:val="20"/>
              </w:rPr>
            </w:pPr>
          </w:p>
        </w:tc>
      </w:tr>
    </w:tbl>
    <w:p w14:paraId="64FA4C9B" w14:textId="226CA8A9" w:rsidR="003646F3" w:rsidRPr="00C40B7F" w:rsidRDefault="003646F3" w:rsidP="00E34739">
      <w:pPr>
        <w:spacing w:after="0" w:line="240" w:lineRule="auto"/>
        <w:jc w:val="both"/>
        <w:rPr>
          <w:rFonts w:ascii="Times New Roman" w:hAnsi="Times New Roman" w:cs="Times New Roman"/>
        </w:rPr>
      </w:pPr>
      <w:r w:rsidRPr="00C40B7F">
        <w:rPr>
          <w:rFonts w:ascii="Times New Roman" w:hAnsi="Times New Roman" w:cs="Times New Roman"/>
        </w:rPr>
        <w:br w:type="page"/>
      </w:r>
    </w:p>
    <w:p w14:paraId="3D8F2666" w14:textId="37C0EA13" w:rsidR="007B5A7A" w:rsidRPr="00C40B7F" w:rsidRDefault="007B5A7A" w:rsidP="00E34739">
      <w:pPr>
        <w:spacing w:after="0" w:line="240" w:lineRule="auto"/>
        <w:jc w:val="both"/>
        <w:rPr>
          <w:rFonts w:ascii="Times New Roman" w:hAnsi="Times New Roman" w:cs="Times New Roman"/>
        </w:rPr>
      </w:pPr>
    </w:p>
    <w:p w14:paraId="6EF9C417" w14:textId="0DC306F1" w:rsidR="002D594C" w:rsidRPr="00C40B7F" w:rsidRDefault="002C25E3" w:rsidP="002D594C">
      <w:pPr>
        <w:spacing w:after="0" w:line="240" w:lineRule="auto"/>
        <w:jc w:val="both"/>
        <w:rPr>
          <w:rFonts w:ascii="Times New Roman" w:hAnsi="Times New Roman" w:cs="Times New Roman"/>
          <w:b/>
          <w:bCs/>
          <w:sz w:val="20"/>
          <w:szCs w:val="20"/>
        </w:rPr>
      </w:pPr>
      <w:r w:rsidRPr="00C40B7F">
        <w:rPr>
          <w:rFonts w:ascii="Times New Roman" w:hAnsi="Times New Roman" w:cs="Times New Roman"/>
          <w:b/>
          <w:bCs/>
          <w:sz w:val="20"/>
          <w:szCs w:val="20"/>
        </w:rPr>
        <w:t xml:space="preserve">2.6 </w:t>
      </w:r>
      <w:r w:rsidR="002D594C" w:rsidRPr="00C40B7F">
        <w:rPr>
          <w:rFonts w:ascii="Times New Roman" w:hAnsi="Times New Roman" w:cs="Times New Roman"/>
          <w:b/>
          <w:bCs/>
          <w:sz w:val="20"/>
          <w:szCs w:val="20"/>
        </w:rPr>
        <w:t>Additional selection criteria.</w:t>
      </w:r>
    </w:p>
    <w:p w14:paraId="5628C313" w14:textId="77777777" w:rsidR="002D594C" w:rsidRPr="00C40B7F" w:rsidRDefault="002D594C" w:rsidP="002D594C">
      <w:pPr>
        <w:spacing w:after="0" w:line="240" w:lineRule="auto"/>
        <w:jc w:val="both"/>
        <w:rPr>
          <w:rFonts w:ascii="Times New Roman" w:hAnsi="Times New Roman" w:cs="Times New Roman"/>
          <w:color w:val="FF0000"/>
        </w:rPr>
      </w:pPr>
    </w:p>
    <w:p w14:paraId="74D08ADD" w14:textId="77777777" w:rsidR="002D594C" w:rsidRPr="00C40B7F" w:rsidRDefault="002D594C" w:rsidP="002D594C">
      <w:pPr>
        <w:spacing w:after="0" w:line="240" w:lineRule="auto"/>
        <w:jc w:val="both"/>
        <w:rPr>
          <w:rFonts w:ascii="Times New Roman" w:hAnsi="Times New Roman" w:cs="Times New Roman"/>
        </w:rPr>
      </w:pPr>
    </w:p>
    <w:p w14:paraId="7F6C2DC0" w14:textId="77777777" w:rsidR="002D594C" w:rsidRPr="00C40B7F" w:rsidRDefault="002D594C" w:rsidP="002D594C">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D594C" w:rsidRPr="00C40B7F" w14:paraId="1E761D30" w14:textId="77777777" w:rsidTr="002773FC">
        <w:trPr>
          <w:trHeight w:val="399"/>
        </w:trPr>
        <w:tc>
          <w:tcPr>
            <w:tcW w:w="3177" w:type="dxa"/>
            <w:shd w:val="clear" w:color="auto" w:fill="D9D9D9" w:themeFill="background1" w:themeFillShade="D9"/>
            <w:vAlign w:val="center"/>
          </w:tcPr>
          <w:p w14:paraId="74242D7C" w14:textId="77777777" w:rsidR="002D594C" w:rsidRPr="00C40B7F" w:rsidRDefault="002D594C" w:rsidP="002773FC">
            <w:pPr>
              <w:rPr>
                <w:rFonts w:ascii="Times New Roman" w:hAnsi="Times New Roman" w:cs="Times New Roman"/>
                <w:snapToGrid w:val="0"/>
                <w:sz w:val="20"/>
                <w:szCs w:val="20"/>
              </w:rPr>
            </w:pPr>
            <w:r w:rsidRPr="00C40B7F">
              <w:rPr>
                <w:rFonts w:ascii="Times New Roman" w:eastAsia="Calibri" w:hAnsi="Times New Roman" w:cs="Times New Roman"/>
                <w:sz w:val="20"/>
                <w:szCs w:val="20"/>
                <w:lang w:val="en-US"/>
              </w:rPr>
              <w:t>Title of Criterion</w:t>
            </w:r>
          </w:p>
        </w:tc>
        <w:tc>
          <w:tcPr>
            <w:tcW w:w="5843" w:type="dxa"/>
            <w:gridSpan w:val="3"/>
            <w:vAlign w:val="center"/>
          </w:tcPr>
          <w:p w14:paraId="2AF1EF4D" w14:textId="77777777" w:rsidR="002D594C" w:rsidRPr="00C40B7F" w:rsidRDefault="002D594C" w:rsidP="002773FC">
            <w:pPr>
              <w:rPr>
                <w:rFonts w:ascii="Times New Roman" w:hAnsi="Times New Roman" w:cs="Times New Roman"/>
                <w:iCs/>
                <w:color w:val="000000" w:themeColor="text1"/>
                <w:sz w:val="20"/>
                <w:szCs w:val="20"/>
              </w:rPr>
            </w:pPr>
            <w:r w:rsidRPr="00C40B7F">
              <w:rPr>
                <w:rFonts w:ascii="Times New Roman" w:hAnsi="Times New Roman" w:cs="Times New Roman"/>
                <w:iCs/>
                <w:color w:val="000000" w:themeColor="text1"/>
                <w:sz w:val="20"/>
                <w:szCs w:val="20"/>
              </w:rPr>
              <w:t>Previous Contracts</w:t>
            </w:r>
          </w:p>
        </w:tc>
      </w:tr>
      <w:tr w:rsidR="002D594C" w:rsidRPr="00C40B7F" w14:paraId="4ECBA851" w14:textId="77777777" w:rsidTr="002773FC">
        <w:trPr>
          <w:trHeight w:val="385"/>
        </w:trPr>
        <w:tc>
          <w:tcPr>
            <w:tcW w:w="3177" w:type="dxa"/>
            <w:shd w:val="clear" w:color="auto" w:fill="D9D9D9" w:themeFill="background1" w:themeFillShade="D9"/>
            <w:vAlign w:val="center"/>
          </w:tcPr>
          <w:p w14:paraId="344A8777" w14:textId="77777777" w:rsidR="002D594C" w:rsidRPr="00C40B7F" w:rsidRDefault="002D594C" w:rsidP="002773FC">
            <w:pPr>
              <w:rPr>
                <w:rFonts w:ascii="Times New Roman" w:hAnsi="Times New Roman" w:cs="Times New Roman"/>
                <w:sz w:val="20"/>
                <w:szCs w:val="20"/>
                <w:lang w:val="en-US"/>
              </w:rPr>
            </w:pPr>
            <w:r w:rsidRPr="00C40B7F">
              <w:rPr>
                <w:rFonts w:ascii="Times New Roman" w:hAnsi="Times New Roman" w:cs="Times New Roman"/>
                <w:sz w:val="20"/>
                <w:szCs w:val="20"/>
                <w:lang w:val="en-US"/>
              </w:rPr>
              <w:t>Maximum Marks</w:t>
            </w:r>
          </w:p>
        </w:tc>
        <w:tc>
          <w:tcPr>
            <w:tcW w:w="5843" w:type="dxa"/>
            <w:gridSpan w:val="3"/>
            <w:vAlign w:val="center"/>
          </w:tcPr>
          <w:p w14:paraId="2A3BAF95" w14:textId="77777777" w:rsidR="002D594C" w:rsidRPr="00C40B7F" w:rsidRDefault="002D594C" w:rsidP="002773FC">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1,000</w:t>
            </w:r>
          </w:p>
        </w:tc>
      </w:tr>
      <w:tr w:rsidR="002D594C" w:rsidRPr="00C40B7F" w14:paraId="7E3EADBB" w14:textId="77777777" w:rsidTr="002773FC">
        <w:trPr>
          <w:trHeight w:val="435"/>
        </w:trPr>
        <w:tc>
          <w:tcPr>
            <w:tcW w:w="3177" w:type="dxa"/>
            <w:shd w:val="clear" w:color="auto" w:fill="D9D9D9" w:themeFill="background1" w:themeFillShade="D9"/>
            <w:vAlign w:val="center"/>
          </w:tcPr>
          <w:p w14:paraId="76050650" w14:textId="77777777" w:rsidR="002D594C" w:rsidRPr="00C40B7F" w:rsidRDefault="002D594C" w:rsidP="002773FC">
            <w:pPr>
              <w:rPr>
                <w:rFonts w:ascii="Times New Roman" w:hAnsi="Times New Roman" w:cs="Times New Roman"/>
                <w:sz w:val="20"/>
                <w:szCs w:val="20"/>
                <w:lang w:val="en-US"/>
              </w:rPr>
            </w:pPr>
            <w:r w:rsidRPr="00C40B7F">
              <w:rPr>
                <w:rFonts w:ascii="Times New Roman" w:hAnsi="Times New Roman" w:cs="Times New Roman"/>
                <w:sz w:val="20"/>
                <w:szCs w:val="20"/>
                <w:lang w:val="en-US"/>
              </w:rPr>
              <w:t>Minimum Marks</w:t>
            </w:r>
          </w:p>
        </w:tc>
        <w:tc>
          <w:tcPr>
            <w:tcW w:w="5843" w:type="dxa"/>
            <w:gridSpan w:val="3"/>
            <w:vAlign w:val="center"/>
          </w:tcPr>
          <w:p w14:paraId="39D01191" w14:textId="77777777" w:rsidR="002D594C" w:rsidRPr="00C40B7F" w:rsidRDefault="002D594C" w:rsidP="002773FC">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700</w:t>
            </w:r>
          </w:p>
        </w:tc>
      </w:tr>
      <w:tr w:rsidR="002D594C" w:rsidRPr="00C40B7F" w14:paraId="1DB52D64" w14:textId="77777777" w:rsidTr="002773FC">
        <w:trPr>
          <w:trHeight w:val="435"/>
        </w:trPr>
        <w:tc>
          <w:tcPr>
            <w:tcW w:w="9020" w:type="dxa"/>
            <w:gridSpan w:val="4"/>
            <w:shd w:val="clear" w:color="auto" w:fill="D9D9D9" w:themeFill="background1" w:themeFillShade="D9"/>
          </w:tcPr>
          <w:p w14:paraId="459BD8C4"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b/>
                <w:bCs/>
                <w:color w:val="000000" w:themeColor="text1"/>
                <w:sz w:val="20"/>
                <w:szCs w:val="20"/>
                <w:lang w:val="en-IE"/>
              </w:rPr>
              <w:t>Minimum requirement to remain eligible in the competition</w:t>
            </w:r>
            <w:r w:rsidRPr="00C40B7F">
              <w:rPr>
                <w:rFonts w:ascii="Times New Roman" w:hAnsi="Times New Roman" w:cs="Times New Roman"/>
                <w:color w:val="000000" w:themeColor="text1"/>
                <w:sz w:val="20"/>
                <w:szCs w:val="20"/>
                <w:lang w:val="en-IE"/>
              </w:rPr>
              <w:t xml:space="preserve">: </w:t>
            </w:r>
          </w:p>
          <w:p w14:paraId="06D7BE88" w14:textId="2B4DAFD4"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IE"/>
              </w:rPr>
              <w:t xml:space="preserve">Candidates should refer to instances within </w:t>
            </w:r>
            <w:r w:rsidRPr="00C40B7F">
              <w:rPr>
                <w:rFonts w:ascii="Times New Roman" w:hAnsi="Times New Roman" w:cs="Times New Roman"/>
                <w:color w:val="000000" w:themeColor="text1"/>
                <w:sz w:val="20"/>
                <w:szCs w:val="20"/>
              </w:rPr>
              <w:t>the last three to five years</w:t>
            </w:r>
            <w:r w:rsidRPr="00C40B7F">
              <w:rPr>
                <w:rFonts w:ascii="Times New Roman" w:hAnsi="Times New Roman" w:cs="Times New Roman"/>
                <w:color w:val="000000" w:themeColor="text1"/>
                <w:sz w:val="20"/>
                <w:szCs w:val="20"/>
                <w:lang w:val="en-IE"/>
              </w:rPr>
              <w:t xml:space="preserve"> which demonstrate that they have successfully delivered services of a comparable nature and scale on </w:t>
            </w:r>
            <w:r w:rsidR="002E2443" w:rsidRPr="00C40B7F">
              <w:rPr>
                <w:rFonts w:ascii="Times New Roman" w:hAnsi="Times New Roman" w:cs="Times New Roman"/>
                <w:color w:val="000000" w:themeColor="text1"/>
                <w:sz w:val="20"/>
                <w:szCs w:val="20"/>
                <w:lang w:val="en-IE"/>
              </w:rPr>
              <w:t xml:space="preserve">two </w:t>
            </w:r>
            <w:r w:rsidRPr="00C40B7F">
              <w:rPr>
                <w:rFonts w:ascii="Times New Roman" w:hAnsi="Times New Roman" w:cs="Times New Roman"/>
                <w:color w:val="000000" w:themeColor="text1"/>
                <w:sz w:val="20"/>
                <w:szCs w:val="20"/>
                <w:lang w:val="en-IE"/>
              </w:rPr>
              <w:t xml:space="preserve"> (</w:t>
            </w:r>
            <w:r w:rsidR="002E2443" w:rsidRPr="00C40B7F">
              <w:rPr>
                <w:rFonts w:ascii="Times New Roman" w:hAnsi="Times New Roman" w:cs="Times New Roman"/>
                <w:color w:val="000000" w:themeColor="text1"/>
                <w:sz w:val="20"/>
                <w:szCs w:val="20"/>
                <w:lang w:val="en-IE"/>
              </w:rPr>
              <w:t>2</w:t>
            </w:r>
            <w:r w:rsidRPr="00C40B7F">
              <w:rPr>
                <w:rFonts w:ascii="Times New Roman" w:hAnsi="Times New Roman" w:cs="Times New Roman"/>
                <w:color w:val="000000" w:themeColor="text1"/>
                <w:sz w:val="20"/>
                <w:szCs w:val="20"/>
                <w:lang w:val="en-IE"/>
              </w:rPr>
              <w:t>) occasions. The contracts referenced for consideration should provide comprehensive information to enable Maynooth University to determine their comparability to the requirements of this contract.</w:t>
            </w:r>
          </w:p>
        </w:tc>
      </w:tr>
      <w:tr w:rsidR="002D594C" w:rsidRPr="00C40B7F" w14:paraId="569EB419" w14:textId="77777777" w:rsidTr="002773FC">
        <w:trPr>
          <w:trHeight w:val="435"/>
        </w:trPr>
        <w:tc>
          <w:tcPr>
            <w:tcW w:w="9020" w:type="dxa"/>
            <w:gridSpan w:val="4"/>
            <w:shd w:val="clear" w:color="auto" w:fill="D9D9D9" w:themeFill="background1" w:themeFillShade="D9"/>
          </w:tcPr>
          <w:p w14:paraId="4A9B21D4" w14:textId="77777777" w:rsidR="002D594C" w:rsidRPr="00C40B7F" w:rsidRDefault="002D594C" w:rsidP="002773FC">
            <w:pPr>
              <w:jc w:val="both"/>
              <w:rPr>
                <w:rFonts w:ascii="Times New Roman" w:hAnsi="Times New Roman" w:cs="Times New Roman"/>
                <w:sz w:val="20"/>
                <w:szCs w:val="20"/>
                <w:lang w:val="en-IE"/>
              </w:rPr>
            </w:pPr>
            <w:r w:rsidRPr="00C40B7F">
              <w:rPr>
                <w:rFonts w:ascii="Times New Roman" w:hAnsi="Times New Roman" w:cs="Times New Roman"/>
                <w:sz w:val="20"/>
                <w:szCs w:val="20"/>
                <w:lang w:val="en-IE"/>
              </w:rPr>
              <w:t xml:space="preserve">The contracts listed should be chosen to demonstrate your firm’s skills, efficiency, experience and reliability in the relevant areas of expertise. </w:t>
            </w:r>
          </w:p>
          <w:p w14:paraId="3C6DAD50" w14:textId="77777777" w:rsidR="002D594C" w:rsidRPr="00C40B7F" w:rsidRDefault="002D594C" w:rsidP="002773FC">
            <w:pPr>
              <w:jc w:val="both"/>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lang w:val="en-IE"/>
              </w:rPr>
              <w:t xml:space="preserve">All fields should be completed in full. In the event that the information requested on the value of contracts or identity of clients is considered confidential, </w:t>
            </w:r>
            <w:r w:rsidRPr="00C40B7F">
              <w:rPr>
                <w:rFonts w:ascii="Times New Roman" w:hAnsi="Times New Roman" w:cs="Times New Roman"/>
                <w:bCs/>
                <w:sz w:val="20"/>
                <w:szCs w:val="20"/>
                <w:lang w:val="en-IE"/>
              </w:rPr>
              <w:t>Candidates must ensure that they provide sufficient information to allow the contracting entity to judge the similarity of these contracts to the services required.</w:t>
            </w:r>
          </w:p>
        </w:tc>
      </w:tr>
      <w:tr w:rsidR="002D594C" w:rsidRPr="00C40B7F" w14:paraId="600A5E1F" w14:textId="77777777" w:rsidTr="002773FC">
        <w:trPr>
          <w:trHeight w:val="435"/>
        </w:trPr>
        <w:tc>
          <w:tcPr>
            <w:tcW w:w="9020" w:type="dxa"/>
            <w:gridSpan w:val="4"/>
            <w:shd w:val="clear" w:color="auto" w:fill="F9F9F9"/>
            <w:vAlign w:val="center"/>
          </w:tcPr>
          <w:p w14:paraId="216FFB5A"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b/>
                <w:bCs/>
                <w:sz w:val="20"/>
                <w:szCs w:val="20"/>
              </w:rPr>
              <w:t>Contract No. 1</w:t>
            </w:r>
          </w:p>
        </w:tc>
      </w:tr>
      <w:tr w:rsidR="002D594C" w:rsidRPr="00C40B7F" w14:paraId="4B2AB80C" w14:textId="77777777" w:rsidTr="002773FC">
        <w:trPr>
          <w:trHeight w:val="435"/>
        </w:trPr>
        <w:tc>
          <w:tcPr>
            <w:tcW w:w="3177" w:type="dxa"/>
            <w:shd w:val="clear" w:color="auto" w:fill="F9F9F9"/>
            <w:vAlign w:val="center"/>
          </w:tcPr>
          <w:p w14:paraId="08C9AE78"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 xml:space="preserve">Start Date </w:t>
            </w:r>
          </w:p>
        </w:tc>
        <w:tc>
          <w:tcPr>
            <w:tcW w:w="1912" w:type="dxa"/>
          </w:tcPr>
          <w:p w14:paraId="3C36F7F4" w14:textId="77777777" w:rsidR="002D594C" w:rsidRPr="00C40B7F" w:rsidRDefault="002D594C" w:rsidP="002773FC">
            <w:pPr>
              <w:jc w:val="both"/>
              <w:rPr>
                <w:rFonts w:ascii="Times New Roman" w:hAnsi="Times New Roman" w:cs="Times New Roman"/>
                <w:color w:val="000000" w:themeColor="text1"/>
                <w:sz w:val="20"/>
                <w:szCs w:val="20"/>
                <w:lang w:val="en-US"/>
              </w:rPr>
            </w:pPr>
          </w:p>
        </w:tc>
        <w:tc>
          <w:tcPr>
            <w:tcW w:w="2019" w:type="dxa"/>
            <w:shd w:val="clear" w:color="auto" w:fill="F9F9F9"/>
          </w:tcPr>
          <w:p w14:paraId="23D3149F"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sz w:val="20"/>
                <w:szCs w:val="20"/>
              </w:rPr>
              <w:t xml:space="preserve">End Date: </w:t>
            </w:r>
          </w:p>
        </w:tc>
        <w:tc>
          <w:tcPr>
            <w:tcW w:w="1912" w:type="dxa"/>
          </w:tcPr>
          <w:p w14:paraId="73CAEE73"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2A152DEE" w14:textId="77777777" w:rsidTr="002773FC">
        <w:trPr>
          <w:trHeight w:val="435"/>
        </w:trPr>
        <w:tc>
          <w:tcPr>
            <w:tcW w:w="3177" w:type="dxa"/>
            <w:shd w:val="clear" w:color="auto" w:fill="F9F9F9"/>
            <w:vAlign w:val="center"/>
          </w:tcPr>
          <w:p w14:paraId="40E39161"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Name &amp; address</w:t>
            </w:r>
          </w:p>
        </w:tc>
        <w:tc>
          <w:tcPr>
            <w:tcW w:w="5843" w:type="dxa"/>
            <w:gridSpan w:val="3"/>
          </w:tcPr>
          <w:p w14:paraId="754D1B17"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3B590846" w14:textId="77777777" w:rsidTr="002773FC">
        <w:trPr>
          <w:trHeight w:val="435"/>
        </w:trPr>
        <w:tc>
          <w:tcPr>
            <w:tcW w:w="3177" w:type="dxa"/>
            <w:shd w:val="clear" w:color="auto" w:fill="F9F9F9"/>
            <w:vAlign w:val="center"/>
          </w:tcPr>
          <w:p w14:paraId="098FBE95"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contact person:</w:t>
            </w:r>
          </w:p>
        </w:tc>
        <w:tc>
          <w:tcPr>
            <w:tcW w:w="1912" w:type="dxa"/>
            <w:vAlign w:val="center"/>
          </w:tcPr>
          <w:p w14:paraId="6A8F19AA" w14:textId="77777777" w:rsidR="002D594C" w:rsidRPr="00C40B7F" w:rsidRDefault="002D594C" w:rsidP="002773FC">
            <w:pPr>
              <w:jc w:val="both"/>
              <w:rPr>
                <w:rFonts w:ascii="Times New Roman" w:hAnsi="Times New Roman" w:cs="Times New Roman"/>
                <w:color w:val="000000" w:themeColor="text1"/>
                <w:sz w:val="20"/>
                <w:szCs w:val="20"/>
                <w:lang w:val="en-US"/>
              </w:rPr>
            </w:pPr>
          </w:p>
        </w:tc>
        <w:tc>
          <w:tcPr>
            <w:tcW w:w="2019" w:type="dxa"/>
            <w:shd w:val="clear" w:color="auto" w:fill="F9F9F9"/>
            <w:vAlign w:val="center"/>
          </w:tcPr>
          <w:p w14:paraId="0ED8902A"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rPr>
              <w:t>Phone no.:</w:t>
            </w:r>
          </w:p>
        </w:tc>
        <w:tc>
          <w:tcPr>
            <w:tcW w:w="1912" w:type="dxa"/>
          </w:tcPr>
          <w:p w14:paraId="251F42F9"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4C6D2540" w14:textId="77777777" w:rsidTr="002773FC">
        <w:trPr>
          <w:trHeight w:val="435"/>
        </w:trPr>
        <w:tc>
          <w:tcPr>
            <w:tcW w:w="3177" w:type="dxa"/>
            <w:shd w:val="clear" w:color="auto" w:fill="F9F9F9"/>
          </w:tcPr>
          <w:p w14:paraId="619F39A6" w14:textId="77777777" w:rsidR="002D594C" w:rsidRPr="00C40B7F" w:rsidRDefault="002D594C" w:rsidP="002773FC">
            <w:pPr>
              <w:rPr>
                <w:rFonts w:ascii="Times New Roman" w:hAnsi="Times New Roman" w:cs="Times New Roman"/>
                <w:sz w:val="20"/>
                <w:szCs w:val="20"/>
                <w:lang w:val="en-US"/>
              </w:rPr>
            </w:pPr>
            <w:r w:rsidRPr="00C40B7F">
              <w:rPr>
                <w:rFonts w:ascii="Times New Roman" w:hAnsi="Times New Roman" w:cs="Times New Roman"/>
                <w:sz w:val="20"/>
                <w:szCs w:val="20"/>
                <w:lang w:val="en-US"/>
              </w:rPr>
              <w:t>Approximate annual value</w:t>
            </w:r>
          </w:p>
        </w:tc>
        <w:tc>
          <w:tcPr>
            <w:tcW w:w="5843" w:type="dxa"/>
            <w:gridSpan w:val="3"/>
          </w:tcPr>
          <w:p w14:paraId="34737570"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 xml:space="preserve"> </w:t>
            </w:r>
          </w:p>
        </w:tc>
      </w:tr>
      <w:tr w:rsidR="002D594C" w:rsidRPr="00C40B7F" w14:paraId="003099E8" w14:textId="77777777" w:rsidTr="002773FC">
        <w:trPr>
          <w:trHeight w:val="2733"/>
        </w:trPr>
        <w:tc>
          <w:tcPr>
            <w:tcW w:w="3177" w:type="dxa"/>
            <w:shd w:val="clear" w:color="auto" w:fill="F9F9F9"/>
            <w:vAlign w:val="center"/>
          </w:tcPr>
          <w:p w14:paraId="123AE0BE" w14:textId="77777777" w:rsidR="002D594C" w:rsidRPr="00C40B7F" w:rsidRDefault="002D594C" w:rsidP="002773FC">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Details of services provided</w:t>
            </w:r>
          </w:p>
        </w:tc>
        <w:tc>
          <w:tcPr>
            <w:tcW w:w="5843" w:type="dxa"/>
            <w:gridSpan w:val="3"/>
            <w:vAlign w:val="center"/>
          </w:tcPr>
          <w:p w14:paraId="77CCA05A" w14:textId="77777777" w:rsidR="002D594C" w:rsidRPr="00C40B7F" w:rsidRDefault="002D594C" w:rsidP="002773FC">
            <w:pPr>
              <w:rPr>
                <w:rFonts w:ascii="Times New Roman" w:hAnsi="Times New Roman" w:cs="Times New Roman"/>
                <w:color w:val="000000" w:themeColor="text1"/>
                <w:sz w:val="20"/>
                <w:szCs w:val="20"/>
                <w:lang w:val="en-US"/>
              </w:rPr>
            </w:pPr>
          </w:p>
        </w:tc>
      </w:tr>
    </w:tbl>
    <w:p w14:paraId="638CFA79" w14:textId="77777777" w:rsidR="002D594C" w:rsidRPr="00C40B7F" w:rsidRDefault="002D594C" w:rsidP="002D594C">
      <w:pPr>
        <w:spacing w:after="0" w:line="240" w:lineRule="auto"/>
        <w:jc w:val="both"/>
        <w:rPr>
          <w:rFonts w:ascii="Times New Roman" w:hAnsi="Times New Roman" w:cs="Times New Roman"/>
        </w:rPr>
      </w:pPr>
    </w:p>
    <w:p w14:paraId="3271DFB5" w14:textId="77777777" w:rsidR="002D594C" w:rsidRPr="00C40B7F" w:rsidRDefault="002D594C" w:rsidP="002D594C">
      <w:pPr>
        <w:spacing w:after="0" w:line="240" w:lineRule="auto"/>
        <w:jc w:val="both"/>
        <w:rPr>
          <w:rFonts w:ascii="Times New Roman" w:hAnsi="Times New Roman" w:cs="Times New Roman"/>
        </w:rPr>
      </w:pPr>
    </w:p>
    <w:p w14:paraId="559FEC42" w14:textId="77777777" w:rsidR="002D594C" w:rsidRPr="00C40B7F" w:rsidRDefault="002D594C" w:rsidP="002D594C">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2D594C" w:rsidRPr="00C40B7F" w14:paraId="335FEC0E" w14:textId="77777777" w:rsidTr="002773FC">
        <w:trPr>
          <w:trHeight w:val="435"/>
        </w:trPr>
        <w:tc>
          <w:tcPr>
            <w:tcW w:w="9020" w:type="dxa"/>
            <w:gridSpan w:val="4"/>
            <w:shd w:val="clear" w:color="auto" w:fill="F9F9F9"/>
            <w:vAlign w:val="center"/>
          </w:tcPr>
          <w:p w14:paraId="73378115"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b/>
                <w:bCs/>
                <w:sz w:val="20"/>
                <w:szCs w:val="20"/>
              </w:rPr>
              <w:t>Contract No. 2</w:t>
            </w:r>
          </w:p>
        </w:tc>
      </w:tr>
      <w:tr w:rsidR="002D594C" w:rsidRPr="00C40B7F" w14:paraId="01BCDC4F" w14:textId="77777777" w:rsidTr="002773FC">
        <w:trPr>
          <w:trHeight w:val="435"/>
        </w:trPr>
        <w:tc>
          <w:tcPr>
            <w:tcW w:w="3177" w:type="dxa"/>
            <w:shd w:val="clear" w:color="auto" w:fill="F9F9F9"/>
            <w:vAlign w:val="center"/>
          </w:tcPr>
          <w:p w14:paraId="01EF9E72"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 xml:space="preserve">Start Date </w:t>
            </w:r>
          </w:p>
        </w:tc>
        <w:tc>
          <w:tcPr>
            <w:tcW w:w="1912" w:type="dxa"/>
          </w:tcPr>
          <w:p w14:paraId="609E2838" w14:textId="77777777" w:rsidR="002D594C" w:rsidRPr="00C40B7F" w:rsidRDefault="002D594C" w:rsidP="002773FC">
            <w:pPr>
              <w:jc w:val="both"/>
              <w:rPr>
                <w:rFonts w:ascii="Times New Roman" w:hAnsi="Times New Roman" w:cs="Times New Roman"/>
                <w:color w:val="000000" w:themeColor="text1"/>
                <w:sz w:val="20"/>
                <w:szCs w:val="20"/>
                <w:lang w:val="en-US"/>
              </w:rPr>
            </w:pPr>
          </w:p>
        </w:tc>
        <w:tc>
          <w:tcPr>
            <w:tcW w:w="2019" w:type="dxa"/>
            <w:shd w:val="clear" w:color="auto" w:fill="F9F9F9"/>
          </w:tcPr>
          <w:p w14:paraId="2E79DE04"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sz w:val="20"/>
                <w:szCs w:val="20"/>
              </w:rPr>
              <w:t xml:space="preserve">End Date: </w:t>
            </w:r>
          </w:p>
        </w:tc>
        <w:tc>
          <w:tcPr>
            <w:tcW w:w="1912" w:type="dxa"/>
          </w:tcPr>
          <w:p w14:paraId="1446F8A0"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567E6C0C" w14:textId="77777777" w:rsidTr="002773FC">
        <w:trPr>
          <w:trHeight w:val="435"/>
        </w:trPr>
        <w:tc>
          <w:tcPr>
            <w:tcW w:w="3177" w:type="dxa"/>
            <w:shd w:val="clear" w:color="auto" w:fill="F9F9F9"/>
            <w:vAlign w:val="center"/>
          </w:tcPr>
          <w:p w14:paraId="455C6F6E"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lastRenderedPageBreak/>
              <w:t>Client Name &amp; address</w:t>
            </w:r>
          </w:p>
        </w:tc>
        <w:tc>
          <w:tcPr>
            <w:tcW w:w="5843" w:type="dxa"/>
            <w:gridSpan w:val="3"/>
          </w:tcPr>
          <w:p w14:paraId="062BB9AA"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4DA0132A" w14:textId="77777777" w:rsidTr="002773FC">
        <w:trPr>
          <w:trHeight w:val="435"/>
        </w:trPr>
        <w:tc>
          <w:tcPr>
            <w:tcW w:w="3177" w:type="dxa"/>
            <w:shd w:val="clear" w:color="auto" w:fill="F9F9F9"/>
            <w:vAlign w:val="center"/>
          </w:tcPr>
          <w:p w14:paraId="4B03F887" w14:textId="77777777" w:rsidR="002D594C" w:rsidRPr="00C40B7F" w:rsidRDefault="002D594C" w:rsidP="002773FC">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contact person:</w:t>
            </w:r>
          </w:p>
        </w:tc>
        <w:tc>
          <w:tcPr>
            <w:tcW w:w="1912" w:type="dxa"/>
            <w:vAlign w:val="center"/>
          </w:tcPr>
          <w:p w14:paraId="726229A8" w14:textId="77777777" w:rsidR="002D594C" w:rsidRPr="00C40B7F" w:rsidRDefault="002D594C" w:rsidP="002773FC">
            <w:pPr>
              <w:jc w:val="both"/>
              <w:rPr>
                <w:rFonts w:ascii="Times New Roman" w:hAnsi="Times New Roman" w:cs="Times New Roman"/>
                <w:color w:val="000000" w:themeColor="text1"/>
                <w:sz w:val="20"/>
                <w:szCs w:val="20"/>
                <w:lang w:val="en-US"/>
              </w:rPr>
            </w:pPr>
          </w:p>
        </w:tc>
        <w:tc>
          <w:tcPr>
            <w:tcW w:w="2019" w:type="dxa"/>
            <w:shd w:val="clear" w:color="auto" w:fill="F9F9F9"/>
            <w:vAlign w:val="center"/>
          </w:tcPr>
          <w:p w14:paraId="3AE51156"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rPr>
              <w:t>Phone no.:</w:t>
            </w:r>
          </w:p>
        </w:tc>
        <w:tc>
          <w:tcPr>
            <w:tcW w:w="1912" w:type="dxa"/>
          </w:tcPr>
          <w:p w14:paraId="00D6DB1A" w14:textId="77777777" w:rsidR="002D594C" w:rsidRPr="00C40B7F" w:rsidRDefault="002D594C" w:rsidP="002773FC">
            <w:pPr>
              <w:jc w:val="both"/>
              <w:rPr>
                <w:rFonts w:ascii="Times New Roman" w:hAnsi="Times New Roman" w:cs="Times New Roman"/>
                <w:color w:val="000000" w:themeColor="text1"/>
                <w:sz w:val="20"/>
                <w:szCs w:val="20"/>
                <w:lang w:val="en-US"/>
              </w:rPr>
            </w:pPr>
          </w:p>
        </w:tc>
      </w:tr>
      <w:tr w:rsidR="002D594C" w:rsidRPr="00C40B7F" w14:paraId="61276741" w14:textId="77777777" w:rsidTr="002773FC">
        <w:trPr>
          <w:trHeight w:val="435"/>
        </w:trPr>
        <w:tc>
          <w:tcPr>
            <w:tcW w:w="3177" w:type="dxa"/>
            <w:shd w:val="clear" w:color="auto" w:fill="F9F9F9"/>
          </w:tcPr>
          <w:p w14:paraId="110C1E3C" w14:textId="77777777" w:rsidR="002D594C" w:rsidRPr="00C40B7F" w:rsidRDefault="002D594C" w:rsidP="002773FC">
            <w:pPr>
              <w:rPr>
                <w:rFonts w:ascii="Times New Roman" w:hAnsi="Times New Roman" w:cs="Times New Roman"/>
                <w:sz w:val="20"/>
                <w:szCs w:val="20"/>
                <w:lang w:val="en-US"/>
              </w:rPr>
            </w:pPr>
            <w:r w:rsidRPr="00C40B7F">
              <w:rPr>
                <w:rFonts w:ascii="Times New Roman" w:hAnsi="Times New Roman" w:cs="Times New Roman"/>
                <w:sz w:val="20"/>
                <w:szCs w:val="20"/>
                <w:lang w:val="en-US"/>
              </w:rPr>
              <w:t>Approximate annual value</w:t>
            </w:r>
          </w:p>
        </w:tc>
        <w:tc>
          <w:tcPr>
            <w:tcW w:w="5843" w:type="dxa"/>
            <w:gridSpan w:val="3"/>
          </w:tcPr>
          <w:p w14:paraId="18F098EC" w14:textId="77777777" w:rsidR="002D594C" w:rsidRPr="00C40B7F" w:rsidRDefault="002D594C" w:rsidP="002773FC">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 xml:space="preserve"> </w:t>
            </w:r>
          </w:p>
        </w:tc>
      </w:tr>
      <w:tr w:rsidR="002D594C" w:rsidRPr="00C40B7F" w14:paraId="772F7AF6" w14:textId="77777777" w:rsidTr="002773FC">
        <w:trPr>
          <w:trHeight w:val="2733"/>
        </w:trPr>
        <w:tc>
          <w:tcPr>
            <w:tcW w:w="3177" w:type="dxa"/>
            <w:shd w:val="clear" w:color="auto" w:fill="F9F9F9"/>
            <w:vAlign w:val="center"/>
          </w:tcPr>
          <w:p w14:paraId="3FB11A6E" w14:textId="77777777" w:rsidR="002D594C" w:rsidRPr="00C40B7F" w:rsidRDefault="002D594C" w:rsidP="002773FC">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Details of services provided</w:t>
            </w:r>
          </w:p>
        </w:tc>
        <w:tc>
          <w:tcPr>
            <w:tcW w:w="5843" w:type="dxa"/>
            <w:gridSpan w:val="3"/>
            <w:vAlign w:val="center"/>
          </w:tcPr>
          <w:p w14:paraId="084FC46F" w14:textId="77777777" w:rsidR="002D594C" w:rsidRPr="00C40B7F" w:rsidRDefault="002D594C" w:rsidP="002773FC">
            <w:pPr>
              <w:rPr>
                <w:rFonts w:ascii="Times New Roman" w:hAnsi="Times New Roman" w:cs="Times New Roman"/>
                <w:color w:val="000000" w:themeColor="text1"/>
                <w:sz w:val="20"/>
                <w:szCs w:val="20"/>
                <w:lang w:val="en-US"/>
              </w:rPr>
            </w:pPr>
          </w:p>
        </w:tc>
      </w:tr>
    </w:tbl>
    <w:p w14:paraId="738D28C0" w14:textId="77777777" w:rsidR="002D594C" w:rsidRPr="00C40B7F" w:rsidRDefault="002D594C" w:rsidP="002D594C">
      <w:pPr>
        <w:spacing w:after="0" w:line="240" w:lineRule="auto"/>
        <w:jc w:val="both"/>
        <w:rPr>
          <w:rFonts w:ascii="Times New Roman" w:hAnsi="Times New Roman" w:cs="Times New Roman"/>
        </w:rPr>
      </w:pPr>
    </w:p>
    <w:p w14:paraId="3EE5CABB" w14:textId="77777777" w:rsidR="002D594C" w:rsidRPr="00C40B7F" w:rsidRDefault="002D594C" w:rsidP="002D594C">
      <w:pPr>
        <w:spacing w:after="0" w:line="240" w:lineRule="auto"/>
        <w:jc w:val="both"/>
        <w:rPr>
          <w:rFonts w:ascii="Times New Roman" w:hAnsi="Times New Roman" w:cs="Times New Roman"/>
        </w:rPr>
      </w:pPr>
      <w:r w:rsidRPr="00C40B7F">
        <w:rPr>
          <w:rFonts w:ascii="Times New Roman" w:hAnsi="Times New Roman" w:cs="Times New Roman"/>
        </w:rPr>
        <w:t xml:space="preserve">If tenderer fail selection criteria tender is not judged in award criteria and tenderer is informed where they failed selection </w:t>
      </w:r>
    </w:p>
    <w:p w14:paraId="2CDADCE7" w14:textId="4A6EA6FE" w:rsidR="007B5A7A" w:rsidRPr="00C40B7F" w:rsidRDefault="007B5A7A" w:rsidP="00E34739">
      <w:pPr>
        <w:spacing w:after="0" w:line="240" w:lineRule="auto"/>
        <w:jc w:val="both"/>
        <w:rPr>
          <w:rFonts w:ascii="Times New Roman" w:hAnsi="Times New Roman" w:cs="Times New Roman"/>
        </w:rPr>
      </w:pPr>
    </w:p>
    <w:p w14:paraId="1209309F" w14:textId="3649A7E4" w:rsidR="007B5A7A" w:rsidRPr="00C40B7F" w:rsidRDefault="007B5A7A" w:rsidP="00E34739">
      <w:pPr>
        <w:spacing w:after="0" w:line="240" w:lineRule="auto"/>
        <w:jc w:val="both"/>
        <w:rPr>
          <w:rFonts w:ascii="Times New Roman" w:hAnsi="Times New Roman" w:cs="Times New Roman"/>
        </w:rPr>
      </w:pPr>
    </w:p>
    <w:p w14:paraId="42BAA879" w14:textId="0E632E7A" w:rsidR="007B5A7A" w:rsidRPr="00C40B7F" w:rsidRDefault="007B5A7A" w:rsidP="00E34739">
      <w:pPr>
        <w:spacing w:after="0" w:line="240" w:lineRule="auto"/>
        <w:jc w:val="both"/>
        <w:rPr>
          <w:rFonts w:ascii="Times New Roman" w:hAnsi="Times New Roman" w:cs="Times New Roman"/>
        </w:rPr>
      </w:pPr>
    </w:p>
    <w:p w14:paraId="7C55389F" w14:textId="77777777" w:rsidR="00866774" w:rsidRPr="00C40B7F" w:rsidRDefault="00866774" w:rsidP="00E34739">
      <w:pPr>
        <w:spacing w:after="0" w:line="240" w:lineRule="auto"/>
        <w:jc w:val="both"/>
        <w:rPr>
          <w:rFonts w:ascii="Times New Roman" w:hAnsi="Times New Roman" w:cs="Times New Roman"/>
        </w:rPr>
      </w:pPr>
    </w:p>
    <w:p w14:paraId="3CE0FA09" w14:textId="77777777" w:rsidR="00866774" w:rsidRPr="00C40B7F" w:rsidRDefault="00866774" w:rsidP="00E34739">
      <w:pPr>
        <w:spacing w:after="0" w:line="240" w:lineRule="auto"/>
        <w:jc w:val="both"/>
        <w:rPr>
          <w:rFonts w:ascii="Times New Roman" w:hAnsi="Times New Roman" w:cs="Times New Roman"/>
        </w:rPr>
      </w:pPr>
    </w:p>
    <w:p w14:paraId="7771C449" w14:textId="77777777" w:rsidR="00866774" w:rsidRPr="00C40B7F" w:rsidRDefault="00866774" w:rsidP="00E34739">
      <w:pPr>
        <w:spacing w:after="0" w:line="240" w:lineRule="auto"/>
        <w:jc w:val="both"/>
        <w:rPr>
          <w:rFonts w:ascii="Times New Roman" w:hAnsi="Times New Roman" w:cs="Times New Roman"/>
        </w:rPr>
      </w:pPr>
    </w:p>
    <w:p w14:paraId="03E04F2E" w14:textId="77777777" w:rsidR="00866774" w:rsidRPr="00C40B7F" w:rsidRDefault="00866774" w:rsidP="00E34739">
      <w:pPr>
        <w:spacing w:after="0" w:line="240" w:lineRule="auto"/>
        <w:jc w:val="both"/>
        <w:rPr>
          <w:rFonts w:ascii="Times New Roman" w:hAnsi="Times New Roman" w:cs="Times New Roman"/>
        </w:rPr>
      </w:pPr>
    </w:p>
    <w:p w14:paraId="0DFAC2E2" w14:textId="77777777" w:rsidR="007B5A7A" w:rsidRPr="00C40B7F" w:rsidRDefault="007B5A7A" w:rsidP="00E34739">
      <w:pPr>
        <w:spacing w:after="0" w:line="240" w:lineRule="auto"/>
        <w:jc w:val="both"/>
        <w:rPr>
          <w:rFonts w:ascii="Times New Roman" w:hAnsi="Times New Roman" w:cs="Times New Roman"/>
          <w:kern w:val="28"/>
        </w:rPr>
      </w:pPr>
    </w:p>
    <w:p w14:paraId="54F016C0" w14:textId="040327E0" w:rsidR="003646F3" w:rsidRPr="00C40B7F" w:rsidRDefault="003646F3" w:rsidP="00E34739">
      <w:pPr>
        <w:pStyle w:val="Heading1"/>
        <w:numPr>
          <w:ilvl w:val="0"/>
          <w:numId w:val="0"/>
        </w:numPr>
        <w:ind w:left="567" w:hanging="510"/>
        <w:rPr>
          <w:rFonts w:ascii="Times New Roman" w:hAnsi="Times New Roman" w:cs="Times New Roman"/>
        </w:rPr>
      </w:pPr>
      <w:bookmarkStart w:id="1" w:name="_Toc16594400"/>
      <w:r w:rsidRPr="00C40B7F">
        <w:rPr>
          <w:rFonts w:ascii="Times New Roman" w:hAnsi="Times New Roman" w:cs="Times New Roman"/>
        </w:rPr>
        <w:t xml:space="preserve">SECTION B - WEIGHTED </w:t>
      </w:r>
      <w:r w:rsidR="00F94208" w:rsidRPr="00C40B7F">
        <w:rPr>
          <w:rFonts w:ascii="Times New Roman" w:hAnsi="Times New Roman" w:cs="Times New Roman"/>
        </w:rPr>
        <w:t xml:space="preserve">AWARD </w:t>
      </w:r>
      <w:r w:rsidRPr="00C40B7F">
        <w:rPr>
          <w:rFonts w:ascii="Times New Roman" w:hAnsi="Times New Roman" w:cs="Times New Roman"/>
        </w:rPr>
        <w:t>CRITERIA</w:t>
      </w:r>
      <w:bookmarkEnd w:id="1"/>
    </w:p>
    <w:p w14:paraId="054C40F5" w14:textId="77777777" w:rsidR="000270AB" w:rsidRPr="00C40B7F" w:rsidRDefault="000270AB" w:rsidP="000270AB">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Award Criteria</w:t>
      </w:r>
    </w:p>
    <w:p w14:paraId="5964BABD" w14:textId="77777777" w:rsidR="000270AB" w:rsidRPr="00922F12" w:rsidRDefault="000270AB" w:rsidP="000270AB">
      <w:pPr>
        <w:jc w:val="both"/>
        <w:rPr>
          <w:rFonts w:ascii="Times New Roman" w:hAnsi="Times New Roman" w:cs="Times New Roman"/>
          <w:color w:val="262626" w:themeColor="text1" w:themeTint="D9"/>
        </w:rPr>
      </w:pPr>
      <w:r w:rsidRPr="00922F12">
        <w:rPr>
          <w:rFonts w:ascii="Times New Roman" w:hAnsi="Times New Roman" w:cs="Times New Roman"/>
          <w:color w:val="262626" w:themeColor="text1" w:themeTint="D9"/>
        </w:rPr>
        <w:t xml:space="preserve">Framework contracts will be awarded on the basis of the most economically advantageous compliant tender taking into account the following award criteria and weightings. </w:t>
      </w:r>
    </w:p>
    <w:p w14:paraId="085CC64C" w14:textId="77777777" w:rsidR="000270AB" w:rsidRPr="00922F12" w:rsidRDefault="000270AB" w:rsidP="000270AB">
      <w:pPr>
        <w:jc w:val="both"/>
        <w:rPr>
          <w:rFonts w:ascii="Times New Roman" w:hAnsi="Times New Roman" w:cs="Times New Roman"/>
          <w:color w:val="262626" w:themeColor="text1" w:themeTint="D9"/>
        </w:rPr>
      </w:pPr>
      <w:r w:rsidRPr="00922F12">
        <w:rPr>
          <w:rFonts w:ascii="Times New Roman" w:hAnsi="Times New Roman" w:cs="Times New Roman"/>
          <w:color w:val="262626" w:themeColor="text1" w:themeTint="D9"/>
        </w:rPr>
        <w:t xml:space="preserve">Tenderers must address each of the award criteria below in the relevant sections in the Tender Response Document. </w:t>
      </w:r>
    </w:p>
    <w:tbl>
      <w:tblPr>
        <w:tblStyle w:val="TableGrid"/>
        <w:tblW w:w="0" w:type="auto"/>
        <w:tblLook w:val="04A0" w:firstRow="1" w:lastRow="0" w:firstColumn="1" w:lastColumn="0" w:noHBand="0" w:noVBand="1"/>
      </w:tblPr>
      <w:tblGrid>
        <w:gridCol w:w="1248"/>
        <w:gridCol w:w="4178"/>
        <w:gridCol w:w="1222"/>
        <w:gridCol w:w="1206"/>
        <w:gridCol w:w="1162"/>
      </w:tblGrid>
      <w:tr w:rsidR="00BC46C7" w:rsidRPr="00922F12" w14:paraId="43DA300F" w14:textId="77777777" w:rsidTr="00716F37">
        <w:tc>
          <w:tcPr>
            <w:tcW w:w="1248" w:type="dxa"/>
            <w:shd w:val="clear" w:color="auto" w:fill="E7E6E6" w:themeFill="background2"/>
          </w:tcPr>
          <w:p w14:paraId="143F09E7"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Reference</w:t>
            </w:r>
          </w:p>
        </w:tc>
        <w:tc>
          <w:tcPr>
            <w:tcW w:w="4178" w:type="dxa"/>
            <w:shd w:val="clear" w:color="auto" w:fill="E7E6E6" w:themeFill="background2"/>
          </w:tcPr>
          <w:p w14:paraId="516B9798"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Criterion</w:t>
            </w:r>
          </w:p>
        </w:tc>
        <w:tc>
          <w:tcPr>
            <w:tcW w:w="1222" w:type="dxa"/>
            <w:shd w:val="clear" w:color="auto" w:fill="E7E6E6" w:themeFill="background2"/>
          </w:tcPr>
          <w:p w14:paraId="27A3704C"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Weighting</w:t>
            </w:r>
          </w:p>
        </w:tc>
        <w:tc>
          <w:tcPr>
            <w:tcW w:w="1206" w:type="dxa"/>
            <w:shd w:val="clear" w:color="auto" w:fill="E7E6E6" w:themeFill="background2"/>
          </w:tcPr>
          <w:p w14:paraId="4417D16D"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Maximum</w:t>
            </w:r>
          </w:p>
        </w:tc>
        <w:tc>
          <w:tcPr>
            <w:tcW w:w="1162" w:type="dxa"/>
            <w:shd w:val="clear" w:color="auto" w:fill="E7E6E6" w:themeFill="background2"/>
          </w:tcPr>
          <w:p w14:paraId="60CA16D1"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Minimum</w:t>
            </w:r>
          </w:p>
        </w:tc>
      </w:tr>
      <w:tr w:rsidR="00BC46C7" w:rsidRPr="00922F12" w14:paraId="66C5206C" w14:textId="77777777" w:rsidTr="00716F37">
        <w:tc>
          <w:tcPr>
            <w:tcW w:w="1248" w:type="dxa"/>
          </w:tcPr>
          <w:p w14:paraId="24728B03"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A</w:t>
            </w:r>
          </w:p>
        </w:tc>
        <w:tc>
          <w:tcPr>
            <w:tcW w:w="4178" w:type="dxa"/>
          </w:tcPr>
          <w:p w14:paraId="594BCA94" w14:textId="77777777" w:rsidR="00BC46C7" w:rsidRPr="00922F12" w:rsidRDefault="00BC46C7" w:rsidP="00F6624D">
            <w:pPr>
              <w:pStyle w:val="ListParagraph"/>
              <w:spacing w:after="0" w:line="240" w:lineRule="auto"/>
              <w:ind w:left="360"/>
              <w:rPr>
                <w:rFonts w:ascii="Times New Roman" w:hAnsi="Times New Roman" w:cs="Times New Roman"/>
              </w:rPr>
            </w:pPr>
            <w:r w:rsidRPr="00922F12">
              <w:rPr>
                <w:rFonts w:ascii="Times New Roman" w:hAnsi="Times New Roman" w:cs="Times New Roman"/>
              </w:rPr>
              <w:t>Operational Strategy and Recruitment Plan</w:t>
            </w:r>
          </w:p>
          <w:p w14:paraId="4BA77D76" w14:textId="464E9764" w:rsidR="00BC46C7" w:rsidRPr="008B6833" w:rsidRDefault="00BC46C7" w:rsidP="008B6833">
            <w:pPr>
              <w:pStyle w:val="ListParagraph"/>
              <w:numPr>
                <w:ilvl w:val="1"/>
                <w:numId w:val="20"/>
              </w:numPr>
              <w:spacing w:after="0" w:line="240" w:lineRule="auto"/>
              <w:rPr>
                <w:rFonts w:ascii="Times New Roman" w:hAnsi="Times New Roman" w:cs="Times New Roman"/>
              </w:rPr>
            </w:pPr>
            <w:r w:rsidRPr="008B6833">
              <w:rPr>
                <w:rFonts w:ascii="Times New Roman" w:hAnsi="Times New Roman" w:cs="Times New Roman"/>
              </w:rPr>
              <w:t>Approach and Methodology</w:t>
            </w:r>
          </w:p>
          <w:p w14:paraId="7384EEB5"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Contract and Relationship Management</w:t>
            </w:r>
          </w:p>
          <w:p w14:paraId="4DC68399"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Recruitment and Marketing</w:t>
            </w:r>
          </w:p>
          <w:p w14:paraId="53B36982"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Admissions and Conversion</w:t>
            </w:r>
          </w:p>
          <w:p w14:paraId="24E393C5"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Market Intelligence and Insights</w:t>
            </w:r>
          </w:p>
          <w:p w14:paraId="49A8A37D"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Logistics and Support</w:t>
            </w:r>
          </w:p>
          <w:p w14:paraId="6594D1B8" w14:textId="77777777" w:rsidR="00BC46C7" w:rsidRPr="00922F12" w:rsidRDefault="00BC46C7" w:rsidP="00BC46C7">
            <w:pPr>
              <w:pStyle w:val="ListParagraph"/>
              <w:numPr>
                <w:ilvl w:val="1"/>
                <w:numId w:val="20"/>
              </w:numPr>
              <w:spacing w:after="0" w:line="240" w:lineRule="auto"/>
              <w:rPr>
                <w:rFonts w:ascii="Times New Roman" w:hAnsi="Times New Roman" w:cs="Times New Roman"/>
              </w:rPr>
            </w:pPr>
            <w:r w:rsidRPr="00922F12">
              <w:rPr>
                <w:rFonts w:ascii="Times New Roman" w:hAnsi="Times New Roman" w:cs="Times New Roman"/>
              </w:rPr>
              <w:t>Partnership Development and Support</w:t>
            </w:r>
          </w:p>
          <w:p w14:paraId="193E5B7C" w14:textId="77777777" w:rsidR="00BC46C7" w:rsidRPr="00922F12" w:rsidRDefault="00BC46C7" w:rsidP="00716F37">
            <w:pPr>
              <w:rPr>
                <w:rFonts w:ascii="Times New Roman" w:hAnsi="Times New Roman" w:cs="Times New Roman"/>
                <w:highlight w:val="yellow"/>
              </w:rPr>
            </w:pPr>
          </w:p>
        </w:tc>
        <w:tc>
          <w:tcPr>
            <w:tcW w:w="1222" w:type="dxa"/>
          </w:tcPr>
          <w:p w14:paraId="08485D25"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70%</w:t>
            </w:r>
          </w:p>
        </w:tc>
        <w:tc>
          <w:tcPr>
            <w:tcW w:w="1206" w:type="dxa"/>
          </w:tcPr>
          <w:p w14:paraId="5B2A17A7"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7,000</w:t>
            </w:r>
          </w:p>
        </w:tc>
        <w:tc>
          <w:tcPr>
            <w:tcW w:w="1162" w:type="dxa"/>
          </w:tcPr>
          <w:p w14:paraId="78DA38E2"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4,200</w:t>
            </w:r>
          </w:p>
        </w:tc>
      </w:tr>
      <w:tr w:rsidR="00BC46C7" w:rsidRPr="00922F12" w14:paraId="5B67FBBD" w14:textId="77777777" w:rsidTr="00716F37">
        <w:tc>
          <w:tcPr>
            <w:tcW w:w="1248" w:type="dxa"/>
          </w:tcPr>
          <w:p w14:paraId="3379C5D9"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lastRenderedPageBreak/>
              <w:t>B</w:t>
            </w:r>
          </w:p>
        </w:tc>
        <w:tc>
          <w:tcPr>
            <w:tcW w:w="4178" w:type="dxa"/>
          </w:tcPr>
          <w:p w14:paraId="61A7DDE9" w14:textId="77777777" w:rsidR="00BC46C7" w:rsidRPr="00922F12" w:rsidRDefault="00BC46C7" w:rsidP="00F6624D">
            <w:pPr>
              <w:pStyle w:val="ListParagraph"/>
              <w:spacing w:after="0" w:line="240" w:lineRule="auto"/>
              <w:ind w:left="360"/>
              <w:rPr>
                <w:rFonts w:ascii="Times New Roman" w:hAnsi="Times New Roman" w:cs="Times New Roman"/>
              </w:rPr>
            </w:pPr>
            <w:r w:rsidRPr="00922F12">
              <w:rPr>
                <w:rFonts w:ascii="Times New Roman" w:hAnsi="Times New Roman" w:cs="Times New Roman"/>
              </w:rPr>
              <w:t>Cost</w:t>
            </w:r>
          </w:p>
          <w:p w14:paraId="7FF929CE" w14:textId="318D6F41" w:rsidR="00BC46C7" w:rsidRPr="00922F12" w:rsidRDefault="001C7775" w:rsidP="001C7775">
            <w:pPr>
              <w:pStyle w:val="ListParagraph"/>
              <w:spacing w:after="0" w:line="240" w:lineRule="auto"/>
              <w:ind w:left="360"/>
              <w:rPr>
                <w:rFonts w:ascii="Times New Roman" w:hAnsi="Times New Roman" w:cs="Times New Roman"/>
              </w:rPr>
            </w:pPr>
            <w:r>
              <w:rPr>
                <w:rFonts w:ascii="Times New Roman" w:hAnsi="Times New Roman" w:cs="Times New Roman"/>
              </w:rPr>
              <w:t>1.</w:t>
            </w:r>
            <w:r w:rsidR="00BC46C7" w:rsidRPr="00922F12">
              <w:rPr>
                <w:rFonts w:ascii="Times New Roman" w:hAnsi="Times New Roman" w:cs="Times New Roman"/>
              </w:rPr>
              <w:t>Fixed Cost Budget</w:t>
            </w:r>
          </w:p>
          <w:p w14:paraId="14C5AED6" w14:textId="77777777" w:rsidR="00BC46C7" w:rsidRPr="00922F12" w:rsidRDefault="00BC46C7" w:rsidP="00BC46C7">
            <w:pPr>
              <w:pStyle w:val="ListParagraph"/>
              <w:numPr>
                <w:ilvl w:val="2"/>
                <w:numId w:val="20"/>
              </w:numPr>
              <w:spacing w:after="0" w:line="240" w:lineRule="auto"/>
              <w:rPr>
                <w:rFonts w:ascii="Times New Roman" w:hAnsi="Times New Roman" w:cs="Times New Roman"/>
              </w:rPr>
            </w:pPr>
            <w:r w:rsidRPr="00922F12">
              <w:rPr>
                <w:rFonts w:ascii="Times New Roman" w:hAnsi="Times New Roman" w:cs="Times New Roman"/>
              </w:rPr>
              <w:t>Management/Admin Fees</w:t>
            </w:r>
          </w:p>
          <w:p w14:paraId="7ED109E6" w14:textId="77777777" w:rsidR="00BC46C7" w:rsidRPr="00922F12" w:rsidRDefault="00BC46C7" w:rsidP="00BC46C7">
            <w:pPr>
              <w:pStyle w:val="ListParagraph"/>
              <w:numPr>
                <w:ilvl w:val="2"/>
                <w:numId w:val="20"/>
              </w:numPr>
              <w:spacing w:after="0" w:line="240" w:lineRule="auto"/>
              <w:rPr>
                <w:rFonts w:ascii="Times New Roman" w:hAnsi="Times New Roman" w:cs="Times New Roman"/>
              </w:rPr>
            </w:pPr>
            <w:r w:rsidRPr="00922F12">
              <w:rPr>
                <w:rFonts w:ascii="Times New Roman" w:hAnsi="Times New Roman" w:cs="Times New Roman"/>
              </w:rPr>
              <w:t>HR/Salary Costs</w:t>
            </w:r>
          </w:p>
          <w:p w14:paraId="3475CBAB" w14:textId="77777777" w:rsidR="00BC46C7" w:rsidRPr="00922F12" w:rsidRDefault="00BC46C7" w:rsidP="00BC46C7">
            <w:pPr>
              <w:pStyle w:val="ListParagraph"/>
              <w:numPr>
                <w:ilvl w:val="2"/>
                <w:numId w:val="20"/>
              </w:numPr>
              <w:spacing w:after="0" w:line="240" w:lineRule="auto"/>
              <w:rPr>
                <w:rFonts w:ascii="Times New Roman" w:hAnsi="Times New Roman" w:cs="Times New Roman"/>
              </w:rPr>
            </w:pPr>
            <w:r w:rsidRPr="00922F12">
              <w:rPr>
                <w:rFonts w:ascii="Times New Roman" w:hAnsi="Times New Roman" w:cs="Times New Roman"/>
              </w:rPr>
              <w:t>IT/Tech Costs</w:t>
            </w:r>
          </w:p>
          <w:p w14:paraId="26133690" w14:textId="7749F5F9" w:rsidR="00BC46C7" w:rsidRPr="001C7775" w:rsidRDefault="001C7775" w:rsidP="001C7775">
            <w:pPr>
              <w:spacing w:after="0" w:line="240" w:lineRule="auto"/>
              <w:rPr>
                <w:rFonts w:ascii="Times New Roman" w:hAnsi="Times New Roman" w:cs="Times New Roman"/>
              </w:rPr>
            </w:pPr>
            <w:r>
              <w:rPr>
                <w:rFonts w:ascii="Times New Roman" w:hAnsi="Times New Roman" w:cs="Times New Roman"/>
              </w:rPr>
              <w:t xml:space="preserve">       2.</w:t>
            </w:r>
            <w:r w:rsidR="00BC46C7" w:rsidRPr="001C7775">
              <w:rPr>
                <w:rFonts w:ascii="Times New Roman" w:hAnsi="Times New Roman" w:cs="Times New Roman"/>
              </w:rPr>
              <w:t xml:space="preserve">Proposed Operational Budget (for </w:t>
            </w:r>
            <w:r>
              <w:rPr>
                <w:rFonts w:ascii="Times New Roman" w:hAnsi="Times New Roman" w:cs="Times New Roman"/>
              </w:rPr>
              <w:t xml:space="preserve">   </w:t>
            </w:r>
            <w:r w:rsidR="00BC46C7" w:rsidRPr="001C7775">
              <w:rPr>
                <w:rFonts w:ascii="Times New Roman" w:hAnsi="Times New Roman" w:cs="Times New Roman"/>
              </w:rPr>
              <w:t>information purposes only)</w:t>
            </w:r>
          </w:p>
          <w:p w14:paraId="4A210B2D" w14:textId="77777777" w:rsidR="00BC46C7" w:rsidRPr="00922F12" w:rsidRDefault="00BC46C7" w:rsidP="00716F37">
            <w:pPr>
              <w:rPr>
                <w:rFonts w:ascii="Times New Roman" w:hAnsi="Times New Roman" w:cs="Times New Roman"/>
                <w:highlight w:val="yellow"/>
              </w:rPr>
            </w:pPr>
          </w:p>
        </w:tc>
        <w:tc>
          <w:tcPr>
            <w:tcW w:w="1222" w:type="dxa"/>
          </w:tcPr>
          <w:p w14:paraId="70B6A785"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20%</w:t>
            </w:r>
          </w:p>
        </w:tc>
        <w:tc>
          <w:tcPr>
            <w:tcW w:w="1206" w:type="dxa"/>
          </w:tcPr>
          <w:p w14:paraId="2A4581EB"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2,000</w:t>
            </w:r>
          </w:p>
        </w:tc>
        <w:tc>
          <w:tcPr>
            <w:tcW w:w="1162" w:type="dxa"/>
          </w:tcPr>
          <w:p w14:paraId="4795DDBA" w14:textId="5F17B774" w:rsidR="00BC46C7" w:rsidRPr="00922F12" w:rsidRDefault="00202FDA" w:rsidP="00716F37">
            <w:pPr>
              <w:rPr>
                <w:rFonts w:ascii="Times New Roman" w:hAnsi="Times New Roman" w:cs="Times New Roman"/>
              </w:rPr>
            </w:pPr>
            <w:r>
              <w:rPr>
                <w:rFonts w:ascii="Times New Roman" w:hAnsi="Times New Roman" w:cs="Times New Roman"/>
              </w:rPr>
              <w:t>NA</w:t>
            </w:r>
          </w:p>
        </w:tc>
      </w:tr>
      <w:tr w:rsidR="00BC46C7" w:rsidRPr="00922F12" w14:paraId="5F43A8DD" w14:textId="77777777" w:rsidTr="00716F37">
        <w:tc>
          <w:tcPr>
            <w:tcW w:w="1248" w:type="dxa"/>
          </w:tcPr>
          <w:p w14:paraId="3F317354"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C</w:t>
            </w:r>
          </w:p>
        </w:tc>
        <w:tc>
          <w:tcPr>
            <w:tcW w:w="4178" w:type="dxa"/>
          </w:tcPr>
          <w:p w14:paraId="6722260B" w14:textId="77777777" w:rsidR="00BC46C7" w:rsidRPr="00922F12" w:rsidRDefault="00BC46C7" w:rsidP="00F6624D">
            <w:pPr>
              <w:pStyle w:val="ListParagraph"/>
              <w:spacing w:after="0" w:line="240" w:lineRule="auto"/>
              <w:ind w:left="360"/>
              <w:rPr>
                <w:rFonts w:ascii="Times New Roman" w:hAnsi="Times New Roman" w:cs="Times New Roman"/>
              </w:rPr>
            </w:pPr>
            <w:r w:rsidRPr="00922F12">
              <w:rPr>
                <w:rFonts w:ascii="Times New Roman" w:hAnsi="Times New Roman" w:cs="Times New Roman"/>
              </w:rPr>
              <w:t>Environment and Sustainability</w:t>
            </w:r>
          </w:p>
          <w:p w14:paraId="241A6D9B" w14:textId="77777777" w:rsidR="00BC46C7" w:rsidRPr="00922F12" w:rsidRDefault="00BC46C7" w:rsidP="00716F37">
            <w:pPr>
              <w:rPr>
                <w:rFonts w:ascii="Times New Roman" w:hAnsi="Times New Roman" w:cs="Times New Roman"/>
                <w:highlight w:val="yellow"/>
              </w:rPr>
            </w:pPr>
          </w:p>
        </w:tc>
        <w:tc>
          <w:tcPr>
            <w:tcW w:w="1222" w:type="dxa"/>
          </w:tcPr>
          <w:p w14:paraId="24EBA595"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5%</w:t>
            </w:r>
          </w:p>
        </w:tc>
        <w:tc>
          <w:tcPr>
            <w:tcW w:w="1206" w:type="dxa"/>
          </w:tcPr>
          <w:p w14:paraId="7F3C0989"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500</w:t>
            </w:r>
          </w:p>
        </w:tc>
        <w:tc>
          <w:tcPr>
            <w:tcW w:w="1162" w:type="dxa"/>
          </w:tcPr>
          <w:p w14:paraId="3D46C6C1"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300</w:t>
            </w:r>
          </w:p>
        </w:tc>
      </w:tr>
      <w:tr w:rsidR="00BC46C7" w:rsidRPr="00922F12" w14:paraId="263CADB2" w14:textId="77777777" w:rsidTr="00716F37">
        <w:tc>
          <w:tcPr>
            <w:tcW w:w="1248" w:type="dxa"/>
          </w:tcPr>
          <w:p w14:paraId="41B1FC74" w14:textId="77777777" w:rsidR="00BC46C7" w:rsidRPr="00922F12" w:rsidRDefault="00BC46C7" w:rsidP="00716F37">
            <w:pPr>
              <w:rPr>
                <w:rFonts w:ascii="Times New Roman" w:hAnsi="Times New Roman" w:cs="Times New Roman"/>
                <w:b/>
                <w:bCs/>
              </w:rPr>
            </w:pPr>
            <w:r w:rsidRPr="00922F12">
              <w:rPr>
                <w:rFonts w:ascii="Times New Roman" w:hAnsi="Times New Roman" w:cs="Times New Roman"/>
                <w:b/>
                <w:bCs/>
              </w:rPr>
              <w:t>D</w:t>
            </w:r>
          </w:p>
        </w:tc>
        <w:tc>
          <w:tcPr>
            <w:tcW w:w="4178" w:type="dxa"/>
          </w:tcPr>
          <w:p w14:paraId="642EC3A2" w14:textId="77777777" w:rsidR="00BC46C7" w:rsidRPr="00922F12" w:rsidRDefault="00BC46C7" w:rsidP="00F6624D">
            <w:pPr>
              <w:pStyle w:val="ListParagraph"/>
              <w:spacing w:after="0" w:line="240" w:lineRule="auto"/>
              <w:ind w:left="360"/>
              <w:rPr>
                <w:rFonts w:ascii="Times New Roman" w:hAnsi="Times New Roman" w:cs="Times New Roman"/>
              </w:rPr>
            </w:pPr>
            <w:r w:rsidRPr="00922F12">
              <w:rPr>
                <w:rFonts w:ascii="Times New Roman" w:hAnsi="Times New Roman" w:cs="Times New Roman"/>
              </w:rPr>
              <w:t>GDPR Compliance</w:t>
            </w:r>
          </w:p>
          <w:p w14:paraId="7114015B" w14:textId="77777777" w:rsidR="00BC46C7" w:rsidRPr="00922F12" w:rsidRDefault="00BC46C7" w:rsidP="00716F37">
            <w:pPr>
              <w:rPr>
                <w:rFonts w:ascii="Times New Roman" w:hAnsi="Times New Roman" w:cs="Times New Roman"/>
                <w:highlight w:val="yellow"/>
              </w:rPr>
            </w:pPr>
          </w:p>
        </w:tc>
        <w:tc>
          <w:tcPr>
            <w:tcW w:w="1222" w:type="dxa"/>
          </w:tcPr>
          <w:p w14:paraId="2784E24B"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5%</w:t>
            </w:r>
          </w:p>
        </w:tc>
        <w:tc>
          <w:tcPr>
            <w:tcW w:w="1206" w:type="dxa"/>
          </w:tcPr>
          <w:p w14:paraId="2FEA0FD1"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500</w:t>
            </w:r>
          </w:p>
        </w:tc>
        <w:tc>
          <w:tcPr>
            <w:tcW w:w="1162" w:type="dxa"/>
          </w:tcPr>
          <w:p w14:paraId="416DA416" w14:textId="77777777" w:rsidR="00BC46C7" w:rsidRPr="00922F12" w:rsidRDefault="00BC46C7" w:rsidP="00716F37">
            <w:pPr>
              <w:rPr>
                <w:rFonts w:ascii="Times New Roman" w:hAnsi="Times New Roman" w:cs="Times New Roman"/>
              </w:rPr>
            </w:pPr>
            <w:r w:rsidRPr="00922F12">
              <w:rPr>
                <w:rFonts w:ascii="Times New Roman" w:hAnsi="Times New Roman" w:cs="Times New Roman"/>
              </w:rPr>
              <w:t>300</w:t>
            </w:r>
          </w:p>
        </w:tc>
      </w:tr>
    </w:tbl>
    <w:p w14:paraId="317B79D7" w14:textId="77777777" w:rsidR="00D0193E" w:rsidRDefault="00D0193E" w:rsidP="000270AB">
      <w:pPr>
        <w:rPr>
          <w:rFonts w:ascii="Times New Roman" w:hAnsi="Times New Roman" w:cs="Times New Roman"/>
        </w:rPr>
      </w:pPr>
    </w:p>
    <w:p w14:paraId="408CE322" w14:textId="77777777" w:rsidR="00D0193E" w:rsidRDefault="00D0193E" w:rsidP="000270AB">
      <w:pPr>
        <w:rPr>
          <w:rFonts w:ascii="Times New Roman" w:hAnsi="Times New Roman" w:cs="Times New Roman"/>
        </w:rPr>
      </w:pPr>
    </w:p>
    <w:p w14:paraId="45EE14B6" w14:textId="77777777" w:rsidR="00D0193E" w:rsidRDefault="00D0193E" w:rsidP="000270AB">
      <w:pPr>
        <w:rPr>
          <w:rFonts w:ascii="Times New Roman" w:hAnsi="Times New Roman" w:cs="Times New Roman"/>
        </w:rPr>
      </w:pPr>
    </w:p>
    <w:p w14:paraId="082F9772" w14:textId="197644D7" w:rsidR="00D0193E" w:rsidRPr="00D0193E" w:rsidRDefault="00D0193E" w:rsidP="00D0193E">
      <w:pPr>
        <w:jc w:val="both"/>
        <w:rPr>
          <w:rFonts w:ascii="Times New Roman" w:hAnsi="Times New Roman"/>
          <w:b/>
          <w:bCs/>
          <w:color w:val="262626" w:themeColor="text1" w:themeTint="D9"/>
          <w:sz w:val="20"/>
          <w:szCs w:val="20"/>
        </w:rPr>
      </w:pPr>
      <w:r w:rsidRPr="00D0193E">
        <w:rPr>
          <w:rFonts w:ascii="Times New Roman" w:hAnsi="Times New Roman" w:cs="Times New Roman"/>
        </w:rPr>
        <w:t>A more detailed breakdown of award criteria is given in</w:t>
      </w:r>
      <w:r w:rsidR="00840AAA">
        <w:rPr>
          <w:rFonts w:ascii="Times New Roman" w:hAnsi="Times New Roman" w:cs="Times New Roman"/>
        </w:rPr>
        <w:t xml:space="preserve">    </w:t>
      </w:r>
      <w:r w:rsidRPr="00D0193E">
        <w:rPr>
          <w:rFonts w:ascii="Times New Roman" w:hAnsi="Times New Roman" w:cs="Times New Roman"/>
        </w:rPr>
        <w:t xml:space="preserve"> </w:t>
      </w:r>
      <w:r w:rsidR="00840AAA" w:rsidRPr="00922F12">
        <w:rPr>
          <w:rFonts w:ascii="Times New Roman" w:hAnsi="Times New Roman"/>
          <w:b/>
          <w:bCs/>
          <w:color w:val="262626" w:themeColor="text1" w:themeTint="D9"/>
          <w:sz w:val="24"/>
          <w:szCs w:val="24"/>
        </w:rPr>
        <w:t>53</w:t>
      </w:r>
      <w:r w:rsidR="008718A4">
        <w:rPr>
          <w:rFonts w:ascii="Times New Roman" w:hAnsi="Times New Roman"/>
          <w:b/>
          <w:bCs/>
          <w:color w:val="262626" w:themeColor="text1" w:themeTint="D9"/>
          <w:sz w:val="24"/>
          <w:szCs w:val="24"/>
        </w:rPr>
        <w:t>4</w:t>
      </w:r>
      <w:r w:rsidR="00840AAA" w:rsidRPr="00922F12">
        <w:rPr>
          <w:rFonts w:ascii="Times New Roman" w:hAnsi="Times New Roman"/>
          <w:b/>
          <w:bCs/>
          <w:color w:val="262626" w:themeColor="text1" w:themeTint="D9"/>
          <w:sz w:val="24"/>
          <w:szCs w:val="24"/>
        </w:rPr>
        <w:t xml:space="preserve"> TRD South</w:t>
      </w:r>
      <w:r w:rsidR="008718A4">
        <w:rPr>
          <w:rFonts w:ascii="Times New Roman" w:hAnsi="Times New Roman"/>
          <w:b/>
          <w:bCs/>
          <w:color w:val="262626" w:themeColor="text1" w:themeTint="D9"/>
          <w:sz w:val="24"/>
          <w:szCs w:val="24"/>
        </w:rPr>
        <w:t>east</w:t>
      </w:r>
      <w:r w:rsidR="00840AAA" w:rsidRPr="00922F12">
        <w:rPr>
          <w:rFonts w:ascii="Times New Roman" w:hAnsi="Times New Roman"/>
          <w:b/>
          <w:bCs/>
          <w:color w:val="262626" w:themeColor="text1" w:themeTint="D9"/>
          <w:sz w:val="24"/>
          <w:szCs w:val="24"/>
        </w:rPr>
        <w:t xml:space="preserve"> Asia Rep</w:t>
      </w:r>
    </w:p>
    <w:p w14:paraId="48F0783C" w14:textId="24D1962E" w:rsidR="00D0193E" w:rsidRDefault="00D0193E" w:rsidP="000270AB">
      <w:pPr>
        <w:rPr>
          <w:rFonts w:ascii="Times New Roman" w:hAnsi="Times New Roman" w:cs="Times New Roman"/>
        </w:rPr>
      </w:pPr>
    </w:p>
    <w:p w14:paraId="36BA2470" w14:textId="77777777" w:rsidR="00D0193E" w:rsidRPr="00C40B7F" w:rsidRDefault="00D0193E" w:rsidP="000270AB">
      <w:pPr>
        <w:rPr>
          <w:rFonts w:ascii="Times New Roman" w:hAnsi="Times New Roman" w:cs="Times New Roman"/>
        </w:rPr>
      </w:pPr>
    </w:p>
    <w:tbl>
      <w:tblPr>
        <w:tblStyle w:val="GridTable4-Accent11"/>
        <w:tblW w:w="5000"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020"/>
      </w:tblGrid>
      <w:tr w:rsidR="0020097B" w:rsidRPr="00C40B7F" w14:paraId="56F5FAA6" w14:textId="77777777" w:rsidTr="002773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tcBorders>
              <w:top w:val="none" w:sz="0" w:space="0" w:color="auto"/>
              <w:left w:val="none" w:sz="0" w:space="0" w:color="auto"/>
              <w:bottom w:val="none" w:sz="0" w:space="0" w:color="auto"/>
              <w:right w:val="none" w:sz="0" w:space="0" w:color="auto"/>
            </w:tcBorders>
            <w:shd w:val="clear" w:color="auto" w:fill="F9F9F9"/>
          </w:tcPr>
          <w:p w14:paraId="725106A6" w14:textId="77777777" w:rsidR="00DF5057" w:rsidRPr="00C40B7F" w:rsidRDefault="00DF5057" w:rsidP="002773FC">
            <w:pPr>
              <w:jc w:val="both"/>
              <w:rPr>
                <w:rFonts w:ascii="Times New Roman" w:hAnsi="Times New Roman"/>
                <w:b w:val="0"/>
                <w:bCs w:val="0"/>
                <w:color w:val="262626" w:themeColor="text1" w:themeTint="D9"/>
                <w:sz w:val="28"/>
                <w:szCs w:val="28"/>
              </w:rPr>
            </w:pPr>
            <w:bookmarkStart w:id="2" w:name="_Hlk103080949"/>
          </w:p>
          <w:p w14:paraId="609BB854" w14:textId="77777777" w:rsidR="0020097B" w:rsidRPr="00C40B7F" w:rsidRDefault="0020097B" w:rsidP="002773FC">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t>NOTE 1: Tenderers should ensure in their tenders that they provide detailed information in respect of all aspects of the contract award criteria as stated above.  This will enable the awarding authority to assess fully the extent of their offers.</w:t>
            </w:r>
          </w:p>
          <w:p w14:paraId="50FB5970" w14:textId="77777777" w:rsidR="0020097B" w:rsidRPr="00C40B7F" w:rsidRDefault="0020097B" w:rsidP="002773FC">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t>Note 2: Tenders are required to respond to the above Award criteria with clearly labelled submission document(s) outlining in each case what criteria they are responding to.</w:t>
            </w:r>
          </w:p>
          <w:bookmarkEnd w:id="2"/>
          <w:p w14:paraId="55A2FF3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 xml:space="preserve">Methodology for Calculating Scoring of Qualitative Criteria </w:t>
            </w:r>
          </w:p>
          <w:p w14:paraId="6926DA64" w14:textId="77777777" w:rsidR="0020097B" w:rsidRPr="00C40B7F" w:rsidRDefault="0020097B" w:rsidP="002773FC">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12952B9C" w14:textId="77777777" w:rsidR="0020097B" w:rsidRPr="00C40B7F" w:rsidRDefault="0020097B" w:rsidP="002773FC">
            <w:pPr>
              <w:pStyle w:val="NoSpacing"/>
              <w:jc w:val="both"/>
              <w:rPr>
                <w:rFonts w:ascii="Times New Roman" w:eastAsiaTheme="minorEastAsia" w:hAnsi="Times New Roman"/>
                <w:b w:val="0"/>
                <w:bCs w:val="0"/>
                <w:color w:val="auto"/>
                <w:sz w:val="18"/>
                <w:szCs w:val="18"/>
                <w:lang w:val="en-US" w:eastAsia="ja-JP"/>
              </w:rPr>
            </w:pPr>
          </w:p>
          <w:p w14:paraId="7FB6CE1E"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The following scoring system will be applied to each individual qualitative criterion: </w:t>
            </w:r>
          </w:p>
          <w:p w14:paraId="230E5BEC" w14:textId="77777777" w:rsidR="0020097B" w:rsidRPr="00C40B7F" w:rsidRDefault="0020097B" w:rsidP="002773FC">
            <w:pPr>
              <w:shd w:val="clear" w:color="auto" w:fill="FFFFFF"/>
              <w:spacing w:after="0" w:line="253" w:lineRule="atLeast"/>
              <w:rPr>
                <w:rFonts w:ascii="Times New Roman" w:hAnsi="Times New Roman"/>
                <w:b w:val="0"/>
                <w:bCs w:val="0"/>
                <w:color w:val="262626" w:themeColor="text1" w:themeTint="D9"/>
                <w:sz w:val="20"/>
                <w:szCs w:val="20"/>
                <w:lang w:eastAsia="en-GB"/>
              </w:rPr>
            </w:pPr>
          </w:p>
          <w:tbl>
            <w:tblPr>
              <w:tblStyle w:val="GridTable5Dark-Accent1"/>
              <w:tblW w:w="0" w:type="auto"/>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0097B" w:rsidRPr="00C40B7F" w14:paraId="05502DA7" w14:textId="77777777" w:rsidTr="002773FC">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F5496" w:themeFill="accent1" w:themeFillShade="BF"/>
                  <w:vAlign w:val="center"/>
                  <w:hideMark/>
                </w:tcPr>
                <w:p w14:paraId="78E92C7F" w14:textId="77777777" w:rsidR="0020097B" w:rsidRPr="00C40B7F" w:rsidRDefault="0020097B" w:rsidP="002773FC">
                  <w:pPr>
                    <w:spacing w:after="0" w:line="253" w:lineRule="atLeast"/>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F5496" w:themeFill="accent1" w:themeFillShade="BF"/>
                  <w:vAlign w:val="center"/>
                  <w:hideMark/>
                </w:tcPr>
                <w:p w14:paraId="245CF415" w14:textId="77777777" w:rsidR="0020097B" w:rsidRPr="00C40B7F" w:rsidRDefault="0020097B" w:rsidP="002773FC">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F5496" w:themeFill="accent1" w:themeFillShade="BF"/>
                  <w:vAlign w:val="center"/>
                  <w:hideMark/>
                </w:tcPr>
                <w:p w14:paraId="1D0C8B7E" w14:textId="77777777" w:rsidR="0020097B" w:rsidRPr="00C40B7F" w:rsidRDefault="0020097B" w:rsidP="002773FC">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Interpretation</w:t>
                  </w:r>
                </w:p>
              </w:tc>
            </w:tr>
            <w:tr w:rsidR="0020097B" w:rsidRPr="00C40B7F" w14:paraId="1DD7C90A"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FF42114"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lastRenderedPageBreak/>
                    <w:t>90 – 100%</w:t>
                  </w:r>
                </w:p>
              </w:tc>
              <w:tc>
                <w:tcPr>
                  <w:tcW w:w="1559" w:type="dxa"/>
                  <w:shd w:val="clear" w:color="auto" w:fill="auto"/>
                  <w:hideMark/>
                </w:tcPr>
                <w:p w14:paraId="03A5EC10"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Outstanding  </w:t>
                  </w:r>
                </w:p>
              </w:tc>
              <w:tc>
                <w:tcPr>
                  <w:tcW w:w="5673" w:type="dxa"/>
                  <w:shd w:val="clear" w:color="auto" w:fill="auto"/>
                  <w:hideMark/>
                </w:tcPr>
                <w:p w14:paraId="0F5DD597"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comprehensive response demonstrating extensive understanding offering full assurance to client – fully supported with no reservations</w:t>
                  </w:r>
                </w:p>
              </w:tc>
            </w:tr>
            <w:tr w:rsidR="0020097B" w:rsidRPr="00C40B7F" w14:paraId="63C1CE23" w14:textId="77777777" w:rsidTr="002773FC">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A484D89"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80 – 89%</w:t>
                  </w:r>
                </w:p>
              </w:tc>
              <w:tc>
                <w:tcPr>
                  <w:tcW w:w="1559" w:type="dxa"/>
                  <w:shd w:val="clear" w:color="auto" w:fill="auto"/>
                  <w:hideMark/>
                </w:tcPr>
                <w:p w14:paraId="42D376DB"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Excellent    </w:t>
                  </w:r>
                </w:p>
              </w:tc>
              <w:tc>
                <w:tcPr>
                  <w:tcW w:w="5673" w:type="dxa"/>
                  <w:shd w:val="clear" w:color="auto" w:fill="auto"/>
                  <w:hideMark/>
                </w:tcPr>
                <w:p w14:paraId="45839396"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excellent response demonstrating excellent understanding offering assurance to client – strongly supported</w:t>
                  </w:r>
                </w:p>
              </w:tc>
            </w:tr>
            <w:tr w:rsidR="0020097B" w:rsidRPr="00C40B7F" w14:paraId="10B09BB7"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D0DFD18"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70 – 79%</w:t>
                  </w:r>
                </w:p>
              </w:tc>
              <w:tc>
                <w:tcPr>
                  <w:tcW w:w="1559" w:type="dxa"/>
                  <w:shd w:val="clear" w:color="auto" w:fill="auto"/>
                  <w:hideMark/>
                </w:tcPr>
                <w:p w14:paraId="3CB3362B"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Very good      </w:t>
                  </w:r>
                </w:p>
              </w:tc>
              <w:tc>
                <w:tcPr>
                  <w:tcW w:w="5673" w:type="dxa"/>
                  <w:shd w:val="clear" w:color="auto" w:fill="auto"/>
                  <w:hideMark/>
                </w:tcPr>
                <w:p w14:paraId="4231EF28"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good response demonstrating very good understanding offering assurance to client – fully supported</w:t>
                  </w:r>
                </w:p>
              </w:tc>
            </w:tr>
            <w:tr w:rsidR="0020097B" w:rsidRPr="00C40B7F" w14:paraId="6F939C22" w14:textId="77777777" w:rsidTr="002773FC">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2526836"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60 – 69%</w:t>
                  </w:r>
                </w:p>
              </w:tc>
              <w:tc>
                <w:tcPr>
                  <w:tcW w:w="1559" w:type="dxa"/>
                  <w:shd w:val="clear" w:color="auto" w:fill="auto"/>
                  <w:hideMark/>
                </w:tcPr>
                <w:p w14:paraId="0E74CA52"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Good             </w:t>
                  </w:r>
                </w:p>
              </w:tc>
              <w:tc>
                <w:tcPr>
                  <w:tcW w:w="5673" w:type="dxa"/>
                  <w:shd w:val="clear" w:color="auto" w:fill="auto"/>
                  <w:hideMark/>
                </w:tcPr>
                <w:p w14:paraId="31825214"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good response demonstrating good understanding offering assurance to client – well supported</w:t>
                  </w:r>
                </w:p>
              </w:tc>
            </w:tr>
            <w:tr w:rsidR="0020097B" w:rsidRPr="00C40B7F" w14:paraId="1D348151"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CD9C083"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50 – 59%</w:t>
                  </w:r>
                </w:p>
              </w:tc>
              <w:tc>
                <w:tcPr>
                  <w:tcW w:w="1559" w:type="dxa"/>
                  <w:shd w:val="clear" w:color="auto" w:fill="auto"/>
                  <w:hideMark/>
                </w:tcPr>
                <w:p w14:paraId="18BB1452"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Acceptable      </w:t>
                  </w:r>
                </w:p>
              </w:tc>
              <w:tc>
                <w:tcPr>
                  <w:tcW w:w="5673" w:type="dxa"/>
                  <w:shd w:val="clear" w:color="auto" w:fill="auto"/>
                  <w:hideMark/>
                </w:tcPr>
                <w:p w14:paraId="5C074024" w14:textId="77777777" w:rsidR="0020097B" w:rsidRPr="00C40B7F" w:rsidRDefault="0020097B" w:rsidP="002773FC">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acceptable response demonstrating a minimum understanding offering assurance to client - satisfactorily supported</w:t>
                  </w:r>
                </w:p>
              </w:tc>
            </w:tr>
            <w:tr w:rsidR="0020097B" w:rsidRPr="00C40B7F" w14:paraId="463B7C5D" w14:textId="77777777" w:rsidTr="002773FC">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0251CAE9" w14:textId="77777777" w:rsidR="0020097B" w:rsidRPr="00C40B7F" w:rsidRDefault="0020097B" w:rsidP="002773FC">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Less than 50%</w:t>
                  </w:r>
                </w:p>
              </w:tc>
              <w:tc>
                <w:tcPr>
                  <w:tcW w:w="1559" w:type="dxa"/>
                  <w:shd w:val="clear" w:color="auto" w:fill="auto"/>
                  <w:hideMark/>
                </w:tcPr>
                <w:p w14:paraId="16E1EEE4"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 xml:space="preserve">Unacceptable </w:t>
                  </w:r>
                </w:p>
              </w:tc>
              <w:tc>
                <w:tcPr>
                  <w:tcW w:w="5673" w:type="dxa"/>
                  <w:shd w:val="clear" w:color="auto" w:fill="auto"/>
                  <w:hideMark/>
                </w:tcPr>
                <w:p w14:paraId="749654AE" w14:textId="77777777" w:rsidR="0020097B" w:rsidRPr="00C40B7F" w:rsidRDefault="0020097B" w:rsidP="002773FC">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Response demonstrates limited understanding with limited or insufficient or no detail with a risk of non-delivery</w:t>
                  </w:r>
                </w:p>
              </w:tc>
            </w:tr>
          </w:tbl>
          <w:p w14:paraId="731EDE03"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p>
          <w:p w14:paraId="02381E51" w14:textId="77777777" w:rsidR="0020097B" w:rsidRPr="00C40B7F" w:rsidRDefault="0020097B" w:rsidP="002773FC">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Marks between the base lines outlined above can be awarded where responses so merit additional marks. </w:t>
            </w:r>
          </w:p>
          <w:p w14:paraId="3DEFBB67" w14:textId="77777777" w:rsidR="0020097B" w:rsidRPr="00C40B7F" w:rsidRDefault="0020097B" w:rsidP="002773FC">
            <w:pPr>
              <w:pStyle w:val="NoSpacing"/>
              <w:jc w:val="both"/>
              <w:rPr>
                <w:rFonts w:ascii="Times New Roman" w:eastAsiaTheme="minorEastAsia" w:hAnsi="Times New Roman"/>
                <w:b w:val="0"/>
                <w:bCs w:val="0"/>
                <w:color w:val="262626" w:themeColor="text1" w:themeTint="D9"/>
                <w:sz w:val="20"/>
                <w:szCs w:val="20"/>
                <w:lang w:val="en-US" w:eastAsia="ja-JP"/>
              </w:rPr>
            </w:pPr>
          </w:p>
          <w:p w14:paraId="30F53E2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Methodology for Calculating the Cost Score</w:t>
            </w:r>
          </w:p>
          <w:p w14:paraId="4B5F3A6F" w14:textId="77777777" w:rsidR="0020097B" w:rsidRPr="00C40B7F" w:rsidRDefault="0020097B" w:rsidP="002773FC">
            <w:pPr>
              <w:jc w:val="both"/>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 xml:space="preserve">The following formula will be applied to the cost score: </w:t>
            </w:r>
          </w:p>
          <w:p w14:paraId="1F51985B" w14:textId="77777777" w:rsidR="0020097B" w:rsidRPr="00C40B7F" w:rsidRDefault="0020097B" w:rsidP="002773FC">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The lowest cost tender that also meets all of the minimum requirements of the qualitative award criteria will receive the maximum score achievable under this criterion.  The scores of the other valid tenders will be calculated using the following formula:</w:t>
            </w:r>
          </w:p>
          <w:p w14:paraId="184EA158" w14:textId="77777777" w:rsidR="0020097B" w:rsidRPr="00C40B7F" w:rsidRDefault="0020097B" w:rsidP="002773FC">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p>
          <w:tbl>
            <w:tblPr>
              <w:tblW w:w="8537"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Look w:val="00A0" w:firstRow="1" w:lastRow="0" w:firstColumn="1" w:lastColumn="0" w:noHBand="0" w:noVBand="0"/>
            </w:tblPr>
            <w:tblGrid>
              <w:gridCol w:w="5567"/>
              <w:gridCol w:w="2970"/>
            </w:tblGrid>
            <w:tr w:rsidR="0020097B" w:rsidRPr="00C40B7F" w14:paraId="51CEAF2B" w14:textId="77777777" w:rsidTr="002773FC">
              <w:trPr>
                <w:trHeight w:val="525"/>
              </w:trPr>
              <w:tc>
                <w:tcPr>
                  <w:tcW w:w="5567" w:type="dxa"/>
                  <w:shd w:val="clear" w:color="auto" w:fill="2F5496" w:themeFill="accent1" w:themeFillShade="BF"/>
                  <w:noWrap/>
                  <w:vAlign w:val="center"/>
                </w:tcPr>
                <w:p w14:paraId="1B906EFC"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Lowest Cost from a Bona Fide Tender</w:t>
                  </w:r>
                </w:p>
              </w:tc>
              <w:tc>
                <w:tcPr>
                  <w:tcW w:w="2970" w:type="dxa"/>
                  <w:noWrap/>
                  <w:vAlign w:val="center"/>
                </w:tcPr>
                <w:p w14:paraId="0EFE6E00" w14:textId="77777777" w:rsidR="0020097B" w:rsidRPr="00C40B7F" w:rsidRDefault="0020097B"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A</w:t>
                  </w:r>
                </w:p>
              </w:tc>
            </w:tr>
            <w:tr w:rsidR="0020097B" w:rsidRPr="00C40B7F" w14:paraId="45D3AA65" w14:textId="77777777" w:rsidTr="002773FC">
              <w:trPr>
                <w:trHeight w:val="600"/>
              </w:trPr>
              <w:tc>
                <w:tcPr>
                  <w:tcW w:w="5567" w:type="dxa"/>
                  <w:shd w:val="clear" w:color="auto" w:fill="2F5496" w:themeFill="accent1" w:themeFillShade="BF"/>
                  <w:noWrap/>
                  <w:vAlign w:val="center"/>
                </w:tcPr>
                <w:p w14:paraId="0122F52B"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Cost for the tender being evaluated</w:t>
                  </w:r>
                </w:p>
              </w:tc>
              <w:tc>
                <w:tcPr>
                  <w:tcW w:w="2970" w:type="dxa"/>
                  <w:noWrap/>
                  <w:vAlign w:val="center"/>
                </w:tcPr>
                <w:p w14:paraId="35241F5B" w14:textId="77777777" w:rsidR="0020097B" w:rsidRPr="00C40B7F" w:rsidRDefault="0020097B"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B</w:t>
                  </w:r>
                </w:p>
              </w:tc>
            </w:tr>
            <w:tr w:rsidR="0020097B" w:rsidRPr="00C40B7F" w14:paraId="0079AF0E" w14:textId="77777777" w:rsidTr="002773FC">
              <w:trPr>
                <w:trHeight w:val="600"/>
              </w:trPr>
              <w:tc>
                <w:tcPr>
                  <w:tcW w:w="5567" w:type="dxa"/>
                  <w:shd w:val="clear" w:color="auto" w:fill="2F5496" w:themeFill="accent1" w:themeFillShade="BF"/>
                  <w:noWrap/>
                  <w:vAlign w:val="center"/>
                </w:tcPr>
                <w:p w14:paraId="643CBCD8"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Maximum Points available for Cost</w:t>
                  </w:r>
                </w:p>
              </w:tc>
              <w:tc>
                <w:tcPr>
                  <w:tcW w:w="2970" w:type="dxa"/>
                  <w:noWrap/>
                  <w:vAlign w:val="center"/>
                </w:tcPr>
                <w:p w14:paraId="09258C07" w14:textId="4C169B1D" w:rsidR="0020097B" w:rsidRPr="00C40B7F" w:rsidRDefault="00825D53" w:rsidP="002773FC">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000000" w:themeColor="text1"/>
                      <w:sz w:val="20"/>
                      <w:szCs w:val="20"/>
                      <w:lang w:eastAsia="en-GB"/>
                    </w:rPr>
                    <w:t>2</w:t>
                  </w:r>
                  <w:r w:rsidR="00306DD1">
                    <w:rPr>
                      <w:rFonts w:ascii="Times New Roman" w:hAnsi="Times New Roman" w:cs="Times New Roman"/>
                      <w:color w:val="000000" w:themeColor="text1"/>
                      <w:sz w:val="20"/>
                      <w:szCs w:val="20"/>
                      <w:lang w:eastAsia="en-GB"/>
                    </w:rPr>
                    <w:t>0</w:t>
                  </w:r>
                  <w:r w:rsidR="0020097B" w:rsidRPr="00C40B7F">
                    <w:rPr>
                      <w:rFonts w:ascii="Times New Roman" w:hAnsi="Times New Roman" w:cs="Times New Roman"/>
                      <w:color w:val="000000" w:themeColor="text1"/>
                      <w:sz w:val="20"/>
                      <w:szCs w:val="20"/>
                      <w:lang w:eastAsia="en-GB"/>
                    </w:rPr>
                    <w:t>00</w:t>
                  </w:r>
                </w:p>
              </w:tc>
            </w:tr>
            <w:tr w:rsidR="0020097B" w:rsidRPr="00C40B7F" w14:paraId="7447CEA9" w14:textId="77777777" w:rsidTr="002773FC">
              <w:trPr>
                <w:trHeight w:val="600"/>
              </w:trPr>
              <w:tc>
                <w:tcPr>
                  <w:tcW w:w="5567" w:type="dxa"/>
                  <w:shd w:val="clear" w:color="auto" w:fill="2F5496" w:themeFill="accent1" w:themeFillShade="BF"/>
                  <w:vAlign w:val="center"/>
                </w:tcPr>
                <w:p w14:paraId="573D5CA3" w14:textId="77777777" w:rsidR="0020097B" w:rsidRPr="00C40B7F" w:rsidRDefault="0020097B" w:rsidP="002773FC">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Formula employed</w:t>
                  </w:r>
                </w:p>
              </w:tc>
              <w:tc>
                <w:tcPr>
                  <w:tcW w:w="2970" w:type="dxa"/>
                  <w:vAlign w:val="center"/>
                </w:tcPr>
                <w:p w14:paraId="6817CE07" w14:textId="11CCA7DA" w:rsidR="0020097B" w:rsidRPr="00C40B7F" w:rsidRDefault="00825D53" w:rsidP="002773FC">
                  <w:pPr>
                    <w:spacing w:after="0"/>
                    <w:jc w:val="center"/>
                    <w:rPr>
                      <w:rFonts w:ascii="Times New Roman" w:hAnsi="Times New Roman" w:cs="Times New Roman"/>
                      <w:color w:val="262626" w:themeColor="text1" w:themeTint="D9"/>
                      <w:sz w:val="20"/>
                      <w:szCs w:val="20"/>
                      <w:u w:val="single"/>
                      <w:lang w:eastAsia="en-GB"/>
                    </w:rPr>
                  </w:pPr>
                  <w:r w:rsidRPr="00C40B7F">
                    <w:rPr>
                      <w:rFonts w:ascii="Times New Roman" w:hAnsi="Times New Roman" w:cs="Times New Roman"/>
                      <w:color w:val="000000" w:themeColor="text1"/>
                      <w:sz w:val="20"/>
                      <w:szCs w:val="20"/>
                      <w:u w:val="single"/>
                      <w:lang w:eastAsia="en-GB"/>
                    </w:rPr>
                    <w:t>2</w:t>
                  </w:r>
                  <w:r w:rsidR="00306DD1">
                    <w:rPr>
                      <w:rFonts w:ascii="Times New Roman" w:hAnsi="Times New Roman" w:cs="Times New Roman"/>
                      <w:color w:val="000000" w:themeColor="text1"/>
                      <w:sz w:val="20"/>
                      <w:szCs w:val="20"/>
                      <w:u w:val="single"/>
                      <w:lang w:eastAsia="en-GB"/>
                    </w:rPr>
                    <w:t>0</w:t>
                  </w:r>
                  <w:r w:rsidR="0020097B" w:rsidRPr="00C40B7F">
                    <w:rPr>
                      <w:rFonts w:ascii="Times New Roman" w:hAnsi="Times New Roman" w:cs="Times New Roman"/>
                      <w:color w:val="000000" w:themeColor="text1"/>
                      <w:sz w:val="20"/>
                      <w:szCs w:val="20"/>
                      <w:u w:val="single"/>
                      <w:lang w:eastAsia="en-GB"/>
                    </w:rPr>
                    <w:t>00 x A</w:t>
                  </w:r>
                  <w:r w:rsidR="0020097B" w:rsidRPr="00C40B7F">
                    <w:rPr>
                      <w:rFonts w:ascii="Times New Roman" w:hAnsi="Times New Roman" w:cs="Times New Roman"/>
                    </w:rPr>
                    <w:br/>
                  </w:r>
                  <w:r w:rsidR="0020097B" w:rsidRPr="00C40B7F">
                    <w:rPr>
                      <w:rFonts w:ascii="Times New Roman" w:hAnsi="Times New Roman" w:cs="Times New Roman"/>
                      <w:color w:val="000000" w:themeColor="text1"/>
                      <w:sz w:val="20"/>
                      <w:szCs w:val="20"/>
                      <w:lang w:eastAsia="en-GB"/>
                    </w:rPr>
                    <w:t xml:space="preserve"> B</w:t>
                  </w:r>
                </w:p>
              </w:tc>
            </w:tr>
          </w:tbl>
          <w:p w14:paraId="01D02DB9" w14:textId="77777777" w:rsidR="0020097B" w:rsidRPr="00C40B7F" w:rsidRDefault="0020097B" w:rsidP="002773FC">
            <w:pPr>
              <w:spacing w:after="160" w:line="259" w:lineRule="auto"/>
              <w:rPr>
                <w:rFonts w:ascii="Times New Roman" w:hAnsi="Times New Roman"/>
                <w:b w:val="0"/>
                <w:bCs w:val="0"/>
                <w:color w:val="262626" w:themeColor="text1" w:themeTint="D9"/>
                <w:sz w:val="20"/>
                <w:szCs w:val="20"/>
              </w:rPr>
            </w:pPr>
          </w:p>
          <w:p w14:paraId="2A76BD4B"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 xml:space="preserve">Clarification of Abnormally Low Tenders </w:t>
            </w:r>
          </w:p>
          <w:p w14:paraId="2848AABC"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hAnsi="Times New Roman"/>
                <w:b w:val="0"/>
                <w:bCs w:val="0"/>
                <w:color w:val="262626" w:themeColor="text1" w:themeTint="D9"/>
                <w:sz w:val="20"/>
                <w:szCs w:val="20"/>
              </w:rPr>
            </w:pPr>
            <w:r w:rsidRPr="00C40B7F">
              <w:rPr>
                <w:rFonts w:ascii="Times New Roman" w:eastAsiaTheme="minorEastAsia" w:hAnsi="Times New Roman"/>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06CAB987"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Clarification / Verification Meetings</w:t>
            </w:r>
          </w:p>
          <w:p w14:paraId="2A3C319B"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Award of contract may be subject to attendance at a clarification and verification meeting. It would be essential that the key personnel assigned to this contract should be available and present at this meeting.    If required, </w:t>
            </w:r>
            <w:r w:rsidRPr="00C40B7F">
              <w:rPr>
                <w:rFonts w:ascii="Times New Roman" w:eastAsiaTheme="minorEastAsia" w:hAnsi="Times New Roman"/>
                <w:b w:val="0"/>
                <w:bCs w:val="0"/>
                <w:color w:val="262626" w:themeColor="text1" w:themeTint="D9"/>
                <w:sz w:val="20"/>
                <w:szCs w:val="20"/>
                <w:lang w:val="en-US" w:eastAsia="ja-JP"/>
              </w:rPr>
              <w:lastRenderedPageBreak/>
              <w:t>tenderers will be notified of the date, time, agenda and format for such meetings as soon as possible.</w:t>
            </w:r>
          </w:p>
          <w:p w14:paraId="6247DEAC"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7A3664BE" w14:textId="77777777" w:rsidR="0020097B" w:rsidRPr="00C40B7F" w:rsidRDefault="0020097B" w:rsidP="002773FC">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Tenderers should note that the Contracting Authority reserves the right to confirm that the financial and technical capacity of the tenderer is valid and unchanged prior to the award of any contract. </w:t>
            </w:r>
          </w:p>
          <w:p w14:paraId="13C3BB52" w14:textId="77777777" w:rsidR="0020097B" w:rsidRPr="00C40B7F" w:rsidRDefault="0020097B" w:rsidP="002773FC">
            <w:pPr>
              <w:jc w:val="both"/>
              <w:rPr>
                <w:rFonts w:ascii="Times New Roman" w:hAnsi="Times New Roman"/>
                <w:b w:val="0"/>
                <w:bCs w:val="0"/>
                <w:color w:val="262626" w:themeColor="text1" w:themeTint="D9"/>
                <w:sz w:val="20"/>
                <w:szCs w:val="20"/>
                <w:shd w:val="clear" w:color="auto" w:fill="BFBFBF"/>
              </w:rPr>
            </w:pPr>
          </w:p>
        </w:tc>
      </w:tr>
      <w:tr w:rsidR="0020097B" w:rsidRPr="00C40B7F" w14:paraId="7BE4AD45"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359DA58C" w14:textId="77777777" w:rsidR="0020097B" w:rsidRPr="00C40B7F" w:rsidRDefault="0020097B" w:rsidP="002773FC">
            <w:pPr>
              <w:pStyle w:val="ListParagraph"/>
              <w:spacing w:before="120" w:line="264" w:lineRule="auto"/>
              <w:ind w:left="360"/>
              <w:rPr>
                <w:rFonts w:ascii="Times New Roman" w:hAnsi="Times New Roman"/>
                <w:color w:val="002060"/>
                <w:sz w:val="20"/>
                <w:szCs w:val="20"/>
              </w:rPr>
            </w:pPr>
          </w:p>
        </w:tc>
      </w:tr>
      <w:tr w:rsidR="0020097B" w:rsidRPr="00C40B7F" w14:paraId="144B1510" w14:textId="77777777" w:rsidTr="002773FC">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0ED81FDD" w14:textId="77777777" w:rsidR="0020097B" w:rsidRPr="00C40B7F" w:rsidRDefault="0020097B" w:rsidP="002773FC">
            <w:pPr>
              <w:spacing w:before="120" w:line="264" w:lineRule="auto"/>
              <w:rPr>
                <w:rFonts w:ascii="Times New Roman" w:hAnsi="Times New Roman"/>
                <w:color w:val="002060"/>
                <w:sz w:val="20"/>
                <w:szCs w:val="20"/>
              </w:rPr>
            </w:pPr>
          </w:p>
        </w:tc>
      </w:tr>
      <w:tr w:rsidR="0020097B" w:rsidRPr="00C40B7F" w14:paraId="38B2788B" w14:textId="77777777" w:rsidTr="002773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1F73CDFF" w14:textId="77777777" w:rsidR="0020097B" w:rsidRPr="00C40B7F" w:rsidRDefault="0020097B" w:rsidP="002773FC">
            <w:pPr>
              <w:spacing w:before="120" w:line="264" w:lineRule="auto"/>
              <w:rPr>
                <w:rFonts w:ascii="Times New Roman" w:hAnsi="Times New Roman"/>
                <w:color w:val="002060"/>
                <w:sz w:val="20"/>
                <w:szCs w:val="20"/>
              </w:rPr>
            </w:pPr>
          </w:p>
        </w:tc>
      </w:tr>
      <w:tr w:rsidR="0020097B" w:rsidRPr="00C40B7F" w14:paraId="435E1460" w14:textId="77777777" w:rsidTr="002773FC">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31C73C39" w14:textId="77777777" w:rsidR="0020097B" w:rsidRPr="00C40B7F" w:rsidRDefault="0020097B" w:rsidP="002773FC">
            <w:pPr>
              <w:spacing w:before="120" w:line="264" w:lineRule="auto"/>
              <w:rPr>
                <w:rFonts w:ascii="Times New Roman" w:hAnsi="Times New Roman"/>
                <w:color w:val="002060"/>
                <w:sz w:val="20"/>
                <w:szCs w:val="20"/>
              </w:rPr>
            </w:pPr>
          </w:p>
        </w:tc>
      </w:tr>
    </w:tbl>
    <w:p w14:paraId="5F62BE11" w14:textId="77777777" w:rsidR="00E55D11" w:rsidRDefault="00E55D11" w:rsidP="00E55D11"/>
    <w:p w14:paraId="49457CB5" w14:textId="77777777" w:rsidR="00E55D11" w:rsidRDefault="00E55D11" w:rsidP="00E55D11"/>
    <w:p w14:paraId="3E4F3A30" w14:textId="77777777" w:rsidR="00E55D11" w:rsidRDefault="00E55D11" w:rsidP="00E55D11"/>
    <w:p w14:paraId="184A9E06" w14:textId="77777777" w:rsidR="00E55D11" w:rsidRPr="00E55D11" w:rsidRDefault="00E55D11" w:rsidP="00E55D11"/>
    <w:p w14:paraId="673975E4" w14:textId="1B62947A" w:rsidR="007B5A7A" w:rsidRPr="007B257A" w:rsidRDefault="00E55D11" w:rsidP="00E34739">
      <w:pPr>
        <w:rPr>
          <w:color w:val="FF0000"/>
        </w:rPr>
      </w:pPr>
      <w:r w:rsidRPr="007B257A">
        <w:rPr>
          <w:color w:val="FF0000"/>
        </w:rPr>
        <w:t>END</w:t>
      </w:r>
    </w:p>
    <w:sectPr w:rsidR="007B5A7A" w:rsidRPr="007B25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457894"/>
    <w:multiLevelType w:val="hybridMultilevel"/>
    <w:tmpl w:val="61D6DF3E"/>
    <w:lvl w:ilvl="0" w:tplc="133665E4">
      <w:start w:val="1"/>
      <w:numFmt w:val="decimal"/>
      <w:lvlText w:val="%1."/>
      <w:lvlJc w:val="left"/>
      <w:pPr>
        <w:ind w:left="360" w:hanging="360"/>
      </w:pPr>
      <w:rPr>
        <w:rFonts w:ascii="Times New Roman" w:eastAsiaTheme="minorEastAsia" w:hAnsi="Times New Roman" w:cs="Times New Roman"/>
      </w:rPr>
    </w:lvl>
    <w:lvl w:ilvl="1" w:tplc="7430D9CC">
      <w:start w:val="1"/>
      <w:numFmt w:val="decimal"/>
      <w:lvlText w:val="%2."/>
      <w:lvlJc w:val="left"/>
      <w:pPr>
        <w:ind w:left="1080" w:hanging="360"/>
      </w:pPr>
      <w:rPr>
        <w:rFonts w:ascii="Times New Roman" w:eastAsiaTheme="minorEastAsia" w:hAnsi="Times New Roman" w:cs="Times New Roman"/>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9C44778"/>
    <w:multiLevelType w:val="hybridMultilevel"/>
    <w:tmpl w:val="0A2ED752"/>
    <w:lvl w:ilvl="0" w:tplc="29D093B4">
      <w:start w:val="3"/>
      <w:numFmt w:val="decimal"/>
      <w:lvlText w:val="%1"/>
      <w:lvlJc w:val="left"/>
      <w:pPr>
        <w:ind w:left="777" w:hanging="360"/>
      </w:pPr>
      <w:rPr>
        <w:rFonts w:hint="default"/>
      </w:r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4" w15:restartNumberingAfterBreak="0">
    <w:nsid w:val="0EA86EB7"/>
    <w:multiLevelType w:val="hybridMultilevel"/>
    <w:tmpl w:val="6298BD5A"/>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 w15:restartNumberingAfterBreak="0">
    <w:nsid w:val="0FEE5F8B"/>
    <w:multiLevelType w:val="hybridMultilevel"/>
    <w:tmpl w:val="60D2DE4C"/>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7"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7C560D"/>
    <w:multiLevelType w:val="hybridMultilevel"/>
    <w:tmpl w:val="0F62A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E60D09"/>
    <w:multiLevelType w:val="hybridMultilevel"/>
    <w:tmpl w:val="FFFFFFFF"/>
    <w:lvl w:ilvl="0" w:tplc="9270596E">
      <w:start w:val="1"/>
      <w:numFmt w:val="bullet"/>
      <w:lvlText w:val="•"/>
      <w:lvlJc w:val="left"/>
      <w:pPr>
        <w:ind w:left="705"/>
      </w:pPr>
      <w:rPr>
        <w:rFonts w:ascii="Arial" w:eastAsia="Times New Roman" w:hAnsi="Arial"/>
        <w:b w:val="0"/>
        <w:i w:val="0"/>
        <w:strike w:val="0"/>
        <w:dstrike w:val="0"/>
        <w:color w:val="000000"/>
        <w:sz w:val="24"/>
        <w:u w:val="none" w:color="000000"/>
        <w:vertAlign w:val="baseline"/>
      </w:rPr>
    </w:lvl>
    <w:lvl w:ilvl="1" w:tplc="42807F5E">
      <w:start w:val="1"/>
      <w:numFmt w:val="bullet"/>
      <w:lvlText w:val="o"/>
      <w:lvlJc w:val="left"/>
      <w:pPr>
        <w:ind w:left="1440"/>
      </w:pPr>
      <w:rPr>
        <w:rFonts w:ascii="Segoe UI Symbol" w:eastAsia="Times New Roman" w:hAnsi="Segoe UI Symbol"/>
        <w:b w:val="0"/>
        <w:i w:val="0"/>
        <w:strike w:val="0"/>
        <w:dstrike w:val="0"/>
        <w:color w:val="000000"/>
        <w:sz w:val="24"/>
        <w:u w:val="none" w:color="000000"/>
        <w:vertAlign w:val="baseline"/>
      </w:rPr>
    </w:lvl>
    <w:lvl w:ilvl="2" w:tplc="95DCC58A">
      <w:start w:val="1"/>
      <w:numFmt w:val="bullet"/>
      <w:lvlText w:val="▪"/>
      <w:lvlJc w:val="left"/>
      <w:pPr>
        <w:ind w:left="2160"/>
      </w:pPr>
      <w:rPr>
        <w:rFonts w:ascii="Segoe UI Symbol" w:eastAsia="Times New Roman" w:hAnsi="Segoe UI Symbol"/>
        <w:b w:val="0"/>
        <w:i w:val="0"/>
        <w:strike w:val="0"/>
        <w:dstrike w:val="0"/>
        <w:color w:val="000000"/>
        <w:sz w:val="24"/>
        <w:u w:val="none" w:color="000000"/>
        <w:vertAlign w:val="baseline"/>
      </w:rPr>
    </w:lvl>
    <w:lvl w:ilvl="3" w:tplc="B4BE6FF6">
      <w:start w:val="1"/>
      <w:numFmt w:val="bullet"/>
      <w:lvlText w:val="•"/>
      <w:lvlJc w:val="left"/>
      <w:pPr>
        <w:ind w:left="2880"/>
      </w:pPr>
      <w:rPr>
        <w:rFonts w:ascii="Arial" w:eastAsia="Times New Roman" w:hAnsi="Arial"/>
        <w:b w:val="0"/>
        <w:i w:val="0"/>
        <w:strike w:val="0"/>
        <w:dstrike w:val="0"/>
        <w:color w:val="000000"/>
        <w:sz w:val="24"/>
        <w:u w:val="none" w:color="000000"/>
        <w:vertAlign w:val="baseline"/>
      </w:rPr>
    </w:lvl>
    <w:lvl w:ilvl="4" w:tplc="D284AC28">
      <w:start w:val="1"/>
      <w:numFmt w:val="bullet"/>
      <w:lvlText w:val="o"/>
      <w:lvlJc w:val="left"/>
      <w:pPr>
        <w:ind w:left="3600"/>
      </w:pPr>
      <w:rPr>
        <w:rFonts w:ascii="Segoe UI Symbol" w:eastAsia="Times New Roman" w:hAnsi="Segoe UI Symbol"/>
        <w:b w:val="0"/>
        <w:i w:val="0"/>
        <w:strike w:val="0"/>
        <w:dstrike w:val="0"/>
        <w:color w:val="000000"/>
        <w:sz w:val="24"/>
        <w:u w:val="none" w:color="000000"/>
        <w:vertAlign w:val="baseline"/>
      </w:rPr>
    </w:lvl>
    <w:lvl w:ilvl="5" w:tplc="04B276E4">
      <w:start w:val="1"/>
      <w:numFmt w:val="bullet"/>
      <w:lvlText w:val="▪"/>
      <w:lvlJc w:val="left"/>
      <w:pPr>
        <w:ind w:left="4320"/>
      </w:pPr>
      <w:rPr>
        <w:rFonts w:ascii="Segoe UI Symbol" w:eastAsia="Times New Roman" w:hAnsi="Segoe UI Symbol"/>
        <w:b w:val="0"/>
        <w:i w:val="0"/>
        <w:strike w:val="0"/>
        <w:dstrike w:val="0"/>
        <w:color w:val="000000"/>
        <w:sz w:val="24"/>
        <w:u w:val="none" w:color="000000"/>
        <w:vertAlign w:val="baseline"/>
      </w:rPr>
    </w:lvl>
    <w:lvl w:ilvl="6" w:tplc="997EF284">
      <w:start w:val="1"/>
      <w:numFmt w:val="bullet"/>
      <w:lvlText w:val="•"/>
      <w:lvlJc w:val="left"/>
      <w:pPr>
        <w:ind w:left="5040"/>
      </w:pPr>
      <w:rPr>
        <w:rFonts w:ascii="Arial" w:eastAsia="Times New Roman" w:hAnsi="Arial"/>
        <w:b w:val="0"/>
        <w:i w:val="0"/>
        <w:strike w:val="0"/>
        <w:dstrike w:val="0"/>
        <w:color w:val="000000"/>
        <w:sz w:val="24"/>
        <w:u w:val="none" w:color="000000"/>
        <w:vertAlign w:val="baseline"/>
      </w:rPr>
    </w:lvl>
    <w:lvl w:ilvl="7" w:tplc="40267CF8">
      <w:start w:val="1"/>
      <w:numFmt w:val="bullet"/>
      <w:lvlText w:val="o"/>
      <w:lvlJc w:val="left"/>
      <w:pPr>
        <w:ind w:left="5760"/>
      </w:pPr>
      <w:rPr>
        <w:rFonts w:ascii="Segoe UI Symbol" w:eastAsia="Times New Roman" w:hAnsi="Segoe UI Symbol"/>
        <w:b w:val="0"/>
        <w:i w:val="0"/>
        <w:strike w:val="0"/>
        <w:dstrike w:val="0"/>
        <w:color w:val="000000"/>
        <w:sz w:val="24"/>
        <w:u w:val="none" w:color="000000"/>
        <w:vertAlign w:val="baseline"/>
      </w:rPr>
    </w:lvl>
    <w:lvl w:ilvl="8" w:tplc="B90A240E">
      <w:start w:val="1"/>
      <w:numFmt w:val="bullet"/>
      <w:lvlText w:val="▪"/>
      <w:lvlJc w:val="left"/>
      <w:pPr>
        <w:ind w:left="6480"/>
      </w:pPr>
      <w:rPr>
        <w:rFonts w:ascii="Segoe UI Symbol" w:eastAsia="Times New Roman" w:hAnsi="Segoe UI Symbol"/>
        <w:b w:val="0"/>
        <w:i w:val="0"/>
        <w:strike w:val="0"/>
        <w:dstrike w:val="0"/>
        <w:color w:val="000000"/>
        <w:sz w:val="24"/>
        <w:u w:val="none" w:color="000000"/>
        <w:vertAlign w:val="baseline"/>
      </w:rPr>
    </w:lvl>
  </w:abstractNum>
  <w:abstractNum w:abstractNumId="11"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C1585F"/>
    <w:multiLevelType w:val="multilevel"/>
    <w:tmpl w:val="F28A2AD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3972DF"/>
    <w:multiLevelType w:val="hybridMultilevel"/>
    <w:tmpl w:val="3078E85C"/>
    <w:lvl w:ilvl="0" w:tplc="CF08F70E">
      <w:start w:val="1"/>
      <w:numFmt w:val="decimal"/>
      <w:pStyle w:val="Heading1"/>
      <w:lvlText w:val="%1."/>
      <w:lvlJc w:val="left"/>
      <w:pPr>
        <w:ind w:left="567" w:hanging="51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646102"/>
    <w:multiLevelType w:val="multilevel"/>
    <w:tmpl w:val="BF2A44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037F76"/>
    <w:multiLevelType w:val="multilevel"/>
    <w:tmpl w:val="D960F2E8"/>
    <w:lvl w:ilvl="0">
      <w:start w:val="1"/>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60631124">
    <w:abstractNumId w:val="7"/>
  </w:num>
  <w:num w:numId="2" w16cid:durableId="715395746">
    <w:abstractNumId w:val="11"/>
  </w:num>
  <w:num w:numId="3" w16cid:durableId="263154202">
    <w:abstractNumId w:val="14"/>
  </w:num>
  <w:num w:numId="4" w16cid:durableId="882599059">
    <w:abstractNumId w:val="8"/>
  </w:num>
  <w:num w:numId="5" w16cid:durableId="1071389272">
    <w:abstractNumId w:val="18"/>
  </w:num>
  <w:num w:numId="6" w16cid:durableId="886571023">
    <w:abstractNumId w:val="13"/>
  </w:num>
  <w:num w:numId="7" w16cid:durableId="1970820599">
    <w:abstractNumId w:val="9"/>
  </w:num>
  <w:num w:numId="8" w16cid:durableId="1408528999">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54" w:hanging="454"/>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432941157">
    <w:abstractNumId w:val="1"/>
  </w:num>
  <w:num w:numId="10" w16cid:durableId="1653218603">
    <w:abstractNumId w:val="19"/>
  </w:num>
  <w:num w:numId="11" w16cid:durableId="726077184">
    <w:abstractNumId w:val="3"/>
  </w:num>
  <w:num w:numId="12" w16cid:durableId="1409573479">
    <w:abstractNumId w:val="15"/>
  </w:num>
  <w:num w:numId="13" w16cid:durableId="592204725">
    <w:abstractNumId w:val="0"/>
  </w:num>
  <w:num w:numId="14" w16cid:durableId="987324321">
    <w:abstractNumId w:val="20"/>
  </w:num>
  <w:num w:numId="15" w16cid:durableId="1256593247">
    <w:abstractNumId w:val="17"/>
  </w:num>
  <w:num w:numId="16" w16cid:durableId="599526066">
    <w:abstractNumId w:val="21"/>
  </w:num>
  <w:num w:numId="17" w16cid:durableId="2020428942">
    <w:abstractNumId w:val="6"/>
  </w:num>
  <w:num w:numId="18" w16cid:durableId="1905872822">
    <w:abstractNumId w:val="12"/>
  </w:num>
  <w:num w:numId="19" w16cid:durableId="1842156751">
    <w:abstractNumId w:val="10"/>
  </w:num>
  <w:num w:numId="20" w16cid:durableId="313610013">
    <w:abstractNumId w:val="2"/>
  </w:num>
  <w:num w:numId="21" w16cid:durableId="72246745">
    <w:abstractNumId w:val="4"/>
  </w:num>
  <w:num w:numId="22" w16cid:durableId="18219205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3"/>
    <w:rsid w:val="00001E55"/>
    <w:rsid w:val="00005C16"/>
    <w:rsid w:val="000107CD"/>
    <w:rsid w:val="00010A2B"/>
    <w:rsid w:val="00015C50"/>
    <w:rsid w:val="000270AB"/>
    <w:rsid w:val="00034162"/>
    <w:rsid w:val="0004110B"/>
    <w:rsid w:val="00042DC7"/>
    <w:rsid w:val="00046072"/>
    <w:rsid w:val="00050962"/>
    <w:rsid w:val="00054FBD"/>
    <w:rsid w:val="00063E8B"/>
    <w:rsid w:val="00070CD9"/>
    <w:rsid w:val="000839D2"/>
    <w:rsid w:val="000842A0"/>
    <w:rsid w:val="00086747"/>
    <w:rsid w:val="000A4DF1"/>
    <w:rsid w:val="000A5E0E"/>
    <w:rsid w:val="000B1249"/>
    <w:rsid w:val="000C40C9"/>
    <w:rsid w:val="000C610F"/>
    <w:rsid w:val="000C6BC2"/>
    <w:rsid w:val="000D392A"/>
    <w:rsid w:val="000E0D9E"/>
    <w:rsid w:val="000F382B"/>
    <w:rsid w:val="001003BD"/>
    <w:rsid w:val="0010492C"/>
    <w:rsid w:val="00104E08"/>
    <w:rsid w:val="001058EC"/>
    <w:rsid w:val="0011183E"/>
    <w:rsid w:val="00117F67"/>
    <w:rsid w:val="001213A9"/>
    <w:rsid w:val="00127A3E"/>
    <w:rsid w:val="0013317E"/>
    <w:rsid w:val="00133CCD"/>
    <w:rsid w:val="00135CA1"/>
    <w:rsid w:val="00156401"/>
    <w:rsid w:val="00162D4C"/>
    <w:rsid w:val="00167A05"/>
    <w:rsid w:val="00176807"/>
    <w:rsid w:val="001907DD"/>
    <w:rsid w:val="00191B7A"/>
    <w:rsid w:val="001923D7"/>
    <w:rsid w:val="00196FED"/>
    <w:rsid w:val="001B02FD"/>
    <w:rsid w:val="001C335C"/>
    <w:rsid w:val="001C3950"/>
    <w:rsid w:val="001C7775"/>
    <w:rsid w:val="001D49E6"/>
    <w:rsid w:val="001D4BAA"/>
    <w:rsid w:val="001D7C5E"/>
    <w:rsid w:val="001E78CF"/>
    <w:rsid w:val="001F2473"/>
    <w:rsid w:val="0020097B"/>
    <w:rsid w:val="00202FDA"/>
    <w:rsid w:val="0021100C"/>
    <w:rsid w:val="00213288"/>
    <w:rsid w:val="00220F65"/>
    <w:rsid w:val="00220F9C"/>
    <w:rsid w:val="0022312F"/>
    <w:rsid w:val="002439BA"/>
    <w:rsid w:val="0026022B"/>
    <w:rsid w:val="00264793"/>
    <w:rsid w:val="00266729"/>
    <w:rsid w:val="00267201"/>
    <w:rsid w:val="00276A1B"/>
    <w:rsid w:val="002954AC"/>
    <w:rsid w:val="002A30B4"/>
    <w:rsid w:val="002B2579"/>
    <w:rsid w:val="002C0E50"/>
    <w:rsid w:val="002C25E3"/>
    <w:rsid w:val="002D594C"/>
    <w:rsid w:val="002E2443"/>
    <w:rsid w:val="002E30E4"/>
    <w:rsid w:val="002E3381"/>
    <w:rsid w:val="002F1E44"/>
    <w:rsid w:val="00303D2D"/>
    <w:rsid w:val="00306801"/>
    <w:rsid w:val="00306DD1"/>
    <w:rsid w:val="003176B3"/>
    <w:rsid w:val="0032376E"/>
    <w:rsid w:val="00326400"/>
    <w:rsid w:val="00327056"/>
    <w:rsid w:val="003275DE"/>
    <w:rsid w:val="0033196D"/>
    <w:rsid w:val="00340EB8"/>
    <w:rsid w:val="00341829"/>
    <w:rsid w:val="00343B19"/>
    <w:rsid w:val="003466EC"/>
    <w:rsid w:val="0035004E"/>
    <w:rsid w:val="003526EC"/>
    <w:rsid w:val="003535FA"/>
    <w:rsid w:val="00356EB5"/>
    <w:rsid w:val="00363D88"/>
    <w:rsid w:val="003646F3"/>
    <w:rsid w:val="0036549E"/>
    <w:rsid w:val="00370F6A"/>
    <w:rsid w:val="0037255C"/>
    <w:rsid w:val="00380231"/>
    <w:rsid w:val="003942B2"/>
    <w:rsid w:val="00397434"/>
    <w:rsid w:val="003A230B"/>
    <w:rsid w:val="003B6C7F"/>
    <w:rsid w:val="003C1050"/>
    <w:rsid w:val="003C7ED4"/>
    <w:rsid w:val="00420420"/>
    <w:rsid w:val="00430460"/>
    <w:rsid w:val="00441C1C"/>
    <w:rsid w:val="00443346"/>
    <w:rsid w:val="004564AC"/>
    <w:rsid w:val="00471E44"/>
    <w:rsid w:val="00477B73"/>
    <w:rsid w:val="00480709"/>
    <w:rsid w:val="00481347"/>
    <w:rsid w:val="004871BA"/>
    <w:rsid w:val="0049418E"/>
    <w:rsid w:val="004A080D"/>
    <w:rsid w:val="004B0D37"/>
    <w:rsid w:val="004B1AFA"/>
    <w:rsid w:val="004C42D2"/>
    <w:rsid w:val="004D1E13"/>
    <w:rsid w:val="004E1002"/>
    <w:rsid w:val="004E1F2F"/>
    <w:rsid w:val="00502A04"/>
    <w:rsid w:val="00530E91"/>
    <w:rsid w:val="00532EB3"/>
    <w:rsid w:val="00533F7B"/>
    <w:rsid w:val="0053510F"/>
    <w:rsid w:val="00551189"/>
    <w:rsid w:val="00551CFC"/>
    <w:rsid w:val="00555E6F"/>
    <w:rsid w:val="00566F9B"/>
    <w:rsid w:val="00572CA8"/>
    <w:rsid w:val="005731FF"/>
    <w:rsid w:val="005802D6"/>
    <w:rsid w:val="00597DB9"/>
    <w:rsid w:val="005A0714"/>
    <w:rsid w:val="005A3394"/>
    <w:rsid w:val="005A3DC8"/>
    <w:rsid w:val="005B40BC"/>
    <w:rsid w:val="005C16A3"/>
    <w:rsid w:val="005C7458"/>
    <w:rsid w:val="005D4F78"/>
    <w:rsid w:val="005E382E"/>
    <w:rsid w:val="005E6CA2"/>
    <w:rsid w:val="005F2F06"/>
    <w:rsid w:val="005F5ADE"/>
    <w:rsid w:val="005F7178"/>
    <w:rsid w:val="00600142"/>
    <w:rsid w:val="0060093D"/>
    <w:rsid w:val="00607146"/>
    <w:rsid w:val="006224C3"/>
    <w:rsid w:val="006245EF"/>
    <w:rsid w:val="00646EB1"/>
    <w:rsid w:val="00665738"/>
    <w:rsid w:val="00665A69"/>
    <w:rsid w:val="00671928"/>
    <w:rsid w:val="00672CB3"/>
    <w:rsid w:val="006823C6"/>
    <w:rsid w:val="006836A9"/>
    <w:rsid w:val="00695EE9"/>
    <w:rsid w:val="006966F6"/>
    <w:rsid w:val="006C5174"/>
    <w:rsid w:val="006D5CCA"/>
    <w:rsid w:val="006E4858"/>
    <w:rsid w:val="00710C01"/>
    <w:rsid w:val="00721D44"/>
    <w:rsid w:val="00726278"/>
    <w:rsid w:val="0073222F"/>
    <w:rsid w:val="00736A12"/>
    <w:rsid w:val="0074290F"/>
    <w:rsid w:val="007438B9"/>
    <w:rsid w:val="00752D72"/>
    <w:rsid w:val="007702C5"/>
    <w:rsid w:val="007813BB"/>
    <w:rsid w:val="007A3045"/>
    <w:rsid w:val="007A3268"/>
    <w:rsid w:val="007A3346"/>
    <w:rsid w:val="007A4922"/>
    <w:rsid w:val="007B257A"/>
    <w:rsid w:val="007B5A7A"/>
    <w:rsid w:val="007C2A4C"/>
    <w:rsid w:val="007D2CC7"/>
    <w:rsid w:val="007F3C8C"/>
    <w:rsid w:val="007F3D85"/>
    <w:rsid w:val="007F7016"/>
    <w:rsid w:val="007F7FB2"/>
    <w:rsid w:val="00802A70"/>
    <w:rsid w:val="008035E9"/>
    <w:rsid w:val="0082211E"/>
    <w:rsid w:val="00825D53"/>
    <w:rsid w:val="00834B80"/>
    <w:rsid w:val="00837B24"/>
    <w:rsid w:val="00840AAA"/>
    <w:rsid w:val="00843DAA"/>
    <w:rsid w:val="00845A0D"/>
    <w:rsid w:val="00866774"/>
    <w:rsid w:val="00866E00"/>
    <w:rsid w:val="008718A4"/>
    <w:rsid w:val="008729C4"/>
    <w:rsid w:val="008823BC"/>
    <w:rsid w:val="008863F7"/>
    <w:rsid w:val="008A6C34"/>
    <w:rsid w:val="008A7F81"/>
    <w:rsid w:val="008B6833"/>
    <w:rsid w:val="008D27FB"/>
    <w:rsid w:val="008F585C"/>
    <w:rsid w:val="008F63CE"/>
    <w:rsid w:val="00901326"/>
    <w:rsid w:val="00905134"/>
    <w:rsid w:val="00905A0D"/>
    <w:rsid w:val="00910A8D"/>
    <w:rsid w:val="00922F12"/>
    <w:rsid w:val="009279FA"/>
    <w:rsid w:val="00932225"/>
    <w:rsid w:val="00937602"/>
    <w:rsid w:val="009411C6"/>
    <w:rsid w:val="00941B11"/>
    <w:rsid w:val="0094427C"/>
    <w:rsid w:val="00946CCB"/>
    <w:rsid w:val="00954437"/>
    <w:rsid w:val="00961EAF"/>
    <w:rsid w:val="00966134"/>
    <w:rsid w:val="009750E0"/>
    <w:rsid w:val="00981438"/>
    <w:rsid w:val="00984D5C"/>
    <w:rsid w:val="00990939"/>
    <w:rsid w:val="009A4A26"/>
    <w:rsid w:val="009A6955"/>
    <w:rsid w:val="009A7ED1"/>
    <w:rsid w:val="009C0DEE"/>
    <w:rsid w:val="009D036F"/>
    <w:rsid w:val="009D1ACE"/>
    <w:rsid w:val="009D2F8C"/>
    <w:rsid w:val="009E430D"/>
    <w:rsid w:val="009E4F34"/>
    <w:rsid w:val="009F2BF7"/>
    <w:rsid w:val="009F4D96"/>
    <w:rsid w:val="009F62C7"/>
    <w:rsid w:val="00A028E8"/>
    <w:rsid w:val="00A02EF8"/>
    <w:rsid w:val="00A05B59"/>
    <w:rsid w:val="00A065E5"/>
    <w:rsid w:val="00A20D70"/>
    <w:rsid w:val="00A3324C"/>
    <w:rsid w:val="00A92570"/>
    <w:rsid w:val="00A97F75"/>
    <w:rsid w:val="00AB5F77"/>
    <w:rsid w:val="00AD5668"/>
    <w:rsid w:val="00AD6215"/>
    <w:rsid w:val="00AE4FC9"/>
    <w:rsid w:val="00AE515A"/>
    <w:rsid w:val="00AE7926"/>
    <w:rsid w:val="00AF1632"/>
    <w:rsid w:val="00AF7A66"/>
    <w:rsid w:val="00B078E5"/>
    <w:rsid w:val="00B14012"/>
    <w:rsid w:val="00B14FED"/>
    <w:rsid w:val="00B22BA8"/>
    <w:rsid w:val="00B23509"/>
    <w:rsid w:val="00B253B5"/>
    <w:rsid w:val="00B2573F"/>
    <w:rsid w:val="00B303C3"/>
    <w:rsid w:val="00B322C5"/>
    <w:rsid w:val="00B326E2"/>
    <w:rsid w:val="00B353B0"/>
    <w:rsid w:val="00B4159A"/>
    <w:rsid w:val="00B525FE"/>
    <w:rsid w:val="00B56D98"/>
    <w:rsid w:val="00B75A3C"/>
    <w:rsid w:val="00B86FF3"/>
    <w:rsid w:val="00B94B0E"/>
    <w:rsid w:val="00BB2A4D"/>
    <w:rsid w:val="00BB7D76"/>
    <w:rsid w:val="00BB7EDE"/>
    <w:rsid w:val="00BC1209"/>
    <w:rsid w:val="00BC46C7"/>
    <w:rsid w:val="00BD3D17"/>
    <w:rsid w:val="00BD7E1C"/>
    <w:rsid w:val="00BE0F3F"/>
    <w:rsid w:val="00BE23A5"/>
    <w:rsid w:val="00BF027E"/>
    <w:rsid w:val="00C066B2"/>
    <w:rsid w:val="00C2565D"/>
    <w:rsid w:val="00C27FE5"/>
    <w:rsid w:val="00C341DF"/>
    <w:rsid w:val="00C40B7F"/>
    <w:rsid w:val="00C4733E"/>
    <w:rsid w:val="00C522C6"/>
    <w:rsid w:val="00C5503E"/>
    <w:rsid w:val="00C55225"/>
    <w:rsid w:val="00C65CFD"/>
    <w:rsid w:val="00C90AD8"/>
    <w:rsid w:val="00CA13AB"/>
    <w:rsid w:val="00CA7A17"/>
    <w:rsid w:val="00CA7B24"/>
    <w:rsid w:val="00CC07A5"/>
    <w:rsid w:val="00CD07E2"/>
    <w:rsid w:val="00CD21D3"/>
    <w:rsid w:val="00CD4C99"/>
    <w:rsid w:val="00CD536F"/>
    <w:rsid w:val="00CE1B20"/>
    <w:rsid w:val="00CE2339"/>
    <w:rsid w:val="00CE2B1C"/>
    <w:rsid w:val="00CE3E17"/>
    <w:rsid w:val="00CF1649"/>
    <w:rsid w:val="00D0193E"/>
    <w:rsid w:val="00D045E6"/>
    <w:rsid w:val="00D15A01"/>
    <w:rsid w:val="00D27B3D"/>
    <w:rsid w:val="00D30A66"/>
    <w:rsid w:val="00D43F9B"/>
    <w:rsid w:val="00D44E0B"/>
    <w:rsid w:val="00D575BA"/>
    <w:rsid w:val="00D67439"/>
    <w:rsid w:val="00D7017A"/>
    <w:rsid w:val="00D834D2"/>
    <w:rsid w:val="00D867FC"/>
    <w:rsid w:val="00D912E7"/>
    <w:rsid w:val="00D92E15"/>
    <w:rsid w:val="00DA2E70"/>
    <w:rsid w:val="00DA590F"/>
    <w:rsid w:val="00DA5B6E"/>
    <w:rsid w:val="00DB3582"/>
    <w:rsid w:val="00DC5E7A"/>
    <w:rsid w:val="00DD2FD9"/>
    <w:rsid w:val="00DD3F36"/>
    <w:rsid w:val="00DD4CA8"/>
    <w:rsid w:val="00DF5057"/>
    <w:rsid w:val="00DF58FA"/>
    <w:rsid w:val="00E06FCC"/>
    <w:rsid w:val="00E176DC"/>
    <w:rsid w:val="00E2192C"/>
    <w:rsid w:val="00E21BCC"/>
    <w:rsid w:val="00E30B48"/>
    <w:rsid w:val="00E317AD"/>
    <w:rsid w:val="00E3335E"/>
    <w:rsid w:val="00E34739"/>
    <w:rsid w:val="00E427F4"/>
    <w:rsid w:val="00E552A3"/>
    <w:rsid w:val="00E55D11"/>
    <w:rsid w:val="00E6525F"/>
    <w:rsid w:val="00E66C6B"/>
    <w:rsid w:val="00E83145"/>
    <w:rsid w:val="00EA0A69"/>
    <w:rsid w:val="00EA189F"/>
    <w:rsid w:val="00EA4ECF"/>
    <w:rsid w:val="00EA5010"/>
    <w:rsid w:val="00EA55F5"/>
    <w:rsid w:val="00EC7BC2"/>
    <w:rsid w:val="00ED3D97"/>
    <w:rsid w:val="00ED5309"/>
    <w:rsid w:val="00EE067D"/>
    <w:rsid w:val="00EE1332"/>
    <w:rsid w:val="00EE211F"/>
    <w:rsid w:val="00F04320"/>
    <w:rsid w:val="00F05B1F"/>
    <w:rsid w:val="00F120DE"/>
    <w:rsid w:val="00F268D8"/>
    <w:rsid w:val="00F273AD"/>
    <w:rsid w:val="00F41C05"/>
    <w:rsid w:val="00F42A6F"/>
    <w:rsid w:val="00F47A44"/>
    <w:rsid w:val="00F567BC"/>
    <w:rsid w:val="00F6590C"/>
    <w:rsid w:val="00F6624D"/>
    <w:rsid w:val="00F7645C"/>
    <w:rsid w:val="00F94208"/>
    <w:rsid w:val="00FB1247"/>
    <w:rsid w:val="00FB2CE4"/>
    <w:rsid w:val="00FB49EC"/>
    <w:rsid w:val="00FC1648"/>
    <w:rsid w:val="00FC48FD"/>
    <w:rsid w:val="00FC54AD"/>
    <w:rsid w:val="00FD6B7C"/>
    <w:rsid w:val="00FE08E7"/>
    <w:rsid w:val="00FE3E24"/>
    <w:rsid w:val="00FF4B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7045"/>
  <w15:chartTrackingRefBased/>
  <w15:docId w15:val="{A67488E9-4A83-48DB-818C-CD845F53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3"/>
    <w:pPr>
      <w:spacing w:after="200" w:line="276" w:lineRule="auto"/>
    </w:pPr>
    <w:rPr>
      <w:rFonts w:ascii="Trebuchet MS" w:hAnsi="Trebuchet MS"/>
      <w:lang w:val="en-GB"/>
    </w:rPr>
  </w:style>
  <w:style w:type="paragraph" w:styleId="Heading1">
    <w:name w:val="heading 1"/>
    <w:basedOn w:val="Normal"/>
    <w:next w:val="Normal"/>
    <w:link w:val="Heading1Char"/>
    <w:uiPriority w:val="9"/>
    <w:qFormat/>
    <w:rsid w:val="003646F3"/>
    <w:pPr>
      <w:numPr>
        <w:numId w:val="6"/>
      </w:numPr>
      <w:spacing w:after="240"/>
      <w:jc w:val="both"/>
      <w:outlineLvl w:val="0"/>
    </w:pPr>
    <w:rPr>
      <w:rFonts w:ascii="Arial" w:hAnsi="Arial" w:cs="Arial"/>
      <w:b/>
      <w:color w:val="002060"/>
      <w:szCs w:val="20"/>
    </w:rPr>
  </w:style>
  <w:style w:type="paragraph" w:styleId="Heading2">
    <w:name w:val="heading 2"/>
    <w:basedOn w:val="Normal"/>
    <w:next w:val="Normal"/>
    <w:link w:val="Heading2Char"/>
    <w:uiPriority w:val="9"/>
    <w:unhideWhenUsed/>
    <w:qFormat/>
    <w:rsid w:val="007B5A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6E00"/>
    <w:pPr>
      <w:keepNext/>
      <w:keepLines/>
      <w:spacing w:before="40" w:after="0" w:line="259" w:lineRule="auto"/>
      <w:outlineLvl w:val="2"/>
    </w:pPr>
    <w:rPr>
      <w:rFonts w:asciiTheme="majorHAnsi" w:eastAsiaTheme="majorEastAsia" w:hAnsiTheme="majorHAnsi" w:cstheme="majorBidi"/>
      <w:color w:val="1F3763" w:themeColor="accent1" w:themeShade="7F"/>
      <w:kern w:val="2"/>
      <w:sz w:val="24"/>
      <w:szCs w:val="24"/>
      <w:lang w:val="en-IE"/>
      <w14:ligatures w14:val="standardContextual"/>
    </w:rPr>
  </w:style>
  <w:style w:type="paragraph" w:styleId="Heading4">
    <w:name w:val="heading 4"/>
    <w:basedOn w:val="Normal"/>
    <w:next w:val="Normal"/>
    <w:link w:val="Heading4Char"/>
    <w:uiPriority w:val="9"/>
    <w:unhideWhenUsed/>
    <w:qFormat/>
    <w:rsid w:val="00866E00"/>
    <w:pPr>
      <w:keepNext/>
      <w:keepLines/>
      <w:spacing w:before="40" w:after="0" w:line="259" w:lineRule="auto"/>
      <w:outlineLvl w:val="3"/>
    </w:pPr>
    <w:rPr>
      <w:rFonts w:asciiTheme="majorHAnsi" w:eastAsiaTheme="majorEastAsia" w:hAnsiTheme="majorHAnsi" w:cstheme="majorBidi"/>
      <w:i/>
      <w:iCs/>
      <w:color w:val="2F5496" w:themeColor="accent1" w:themeShade="BF"/>
      <w:kern w:val="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6F3"/>
    <w:rPr>
      <w:rFonts w:ascii="Arial" w:hAnsi="Arial" w:cs="Arial"/>
      <w:b/>
      <w:color w:val="002060"/>
      <w:szCs w:val="20"/>
      <w:lang w:val="en-GB"/>
    </w:rPr>
  </w:style>
  <w:style w:type="paragraph" w:styleId="BodyText">
    <w:name w:val="Body Text"/>
    <w:aliases w:val="Normal H,HEA"/>
    <w:basedOn w:val="Normal"/>
    <w:link w:val="BodyTextChar"/>
    <w:semiHidden/>
    <w:rsid w:val="003646F3"/>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3646F3"/>
    <w:rPr>
      <w:rFonts w:ascii="Times New Roman" w:eastAsia="Times New Roman" w:hAnsi="Times New Roman" w:cs="Times New Roman"/>
      <w:sz w:val="20"/>
      <w:szCs w:val="20"/>
      <w:lang w:val="en-GB"/>
    </w:rPr>
  </w:style>
  <w:style w:type="paragraph" w:styleId="BodyText2">
    <w:name w:val="Body Text 2"/>
    <w:basedOn w:val="Normal"/>
    <w:link w:val="BodyText2Char"/>
    <w:uiPriority w:val="99"/>
    <w:unhideWhenUsed/>
    <w:rsid w:val="003646F3"/>
    <w:pPr>
      <w:spacing w:after="120" w:line="480" w:lineRule="auto"/>
    </w:pPr>
  </w:style>
  <w:style w:type="character" w:customStyle="1" w:styleId="BodyText2Char">
    <w:name w:val="Body Text 2 Char"/>
    <w:basedOn w:val="DefaultParagraphFont"/>
    <w:link w:val="BodyText2"/>
    <w:uiPriority w:val="99"/>
    <w:rsid w:val="003646F3"/>
    <w:rPr>
      <w:rFonts w:ascii="Trebuchet MS" w:hAnsi="Trebuchet MS"/>
      <w:lang w:val="en-GB"/>
    </w:rPr>
  </w:style>
  <w:style w:type="paragraph" w:styleId="ListParagraph">
    <w:name w:val="List Paragraph"/>
    <w:aliases w:val="Subtitle Cover Page,igunore,List Paragraph1,Bullets"/>
    <w:basedOn w:val="Normal"/>
    <w:link w:val="ListParagraphChar"/>
    <w:uiPriority w:val="34"/>
    <w:qFormat/>
    <w:rsid w:val="003646F3"/>
    <w:pPr>
      <w:ind w:left="720"/>
      <w:contextualSpacing/>
    </w:pPr>
  </w:style>
  <w:style w:type="character" w:styleId="Hyperlink">
    <w:name w:val="Hyperlink"/>
    <w:uiPriority w:val="99"/>
    <w:rsid w:val="003646F3"/>
    <w:rPr>
      <w:rFonts w:cs="Times New Roman"/>
      <w:color w:val="0000FF"/>
      <w:u w:val="single"/>
    </w:rPr>
  </w:style>
  <w:style w:type="table" w:styleId="GridTable4-Accent4">
    <w:name w:val="Grid Table 4 Accent 4"/>
    <w:basedOn w:val="TableNormal"/>
    <w:uiPriority w:val="49"/>
    <w:rsid w:val="003646F3"/>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ListParagraphChar">
    <w:name w:val="List Paragraph Char"/>
    <w:aliases w:val="Subtitle Cover Page Char,igunore Char,List Paragraph1 Char,Bullets Char"/>
    <w:basedOn w:val="DefaultParagraphFont"/>
    <w:link w:val="ListParagraph"/>
    <w:uiPriority w:val="34"/>
    <w:locked/>
    <w:rsid w:val="003646F3"/>
    <w:rPr>
      <w:rFonts w:ascii="Trebuchet MS" w:hAnsi="Trebuchet MS"/>
      <w:lang w:val="en-GB"/>
    </w:rPr>
  </w:style>
  <w:style w:type="paragraph" w:styleId="BodyTextIndent3">
    <w:name w:val="Body Text Indent 3"/>
    <w:basedOn w:val="Normal"/>
    <w:link w:val="BodyTextIndent3Char"/>
    <w:uiPriority w:val="99"/>
    <w:semiHidden/>
    <w:unhideWhenUsed/>
    <w:rsid w:val="003646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646F3"/>
    <w:rPr>
      <w:rFonts w:ascii="Trebuchet MS" w:hAnsi="Trebuchet MS"/>
      <w:sz w:val="16"/>
      <w:szCs w:val="16"/>
      <w:lang w:val="en-GB"/>
    </w:rPr>
  </w:style>
  <w:style w:type="table" w:styleId="TableGrid">
    <w:name w:val="Table Grid"/>
    <w:basedOn w:val="TableNormal"/>
    <w:uiPriority w:val="39"/>
    <w:rsid w:val="003646F3"/>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5">
    <w:name w:val="Grid Table 4 Accent 5"/>
    <w:basedOn w:val="TableNormal"/>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basedOn w:val="Normal"/>
    <w:uiPriority w:val="1"/>
    <w:qFormat/>
    <w:rsid w:val="003646F3"/>
    <w:pPr>
      <w:spacing w:after="0" w:line="240" w:lineRule="auto"/>
    </w:pPr>
    <w:rPr>
      <w:rFonts w:ascii="Calibri" w:eastAsia="Calibri" w:hAnsi="Calibri" w:cs="Times New Roman"/>
      <w:lang w:val="en-IE"/>
    </w:rPr>
  </w:style>
  <w:style w:type="paragraph" w:customStyle="1" w:styleId="Default">
    <w:name w:val="Default"/>
    <w:rsid w:val="003646F3"/>
    <w:pPr>
      <w:autoSpaceDE w:val="0"/>
      <w:autoSpaceDN w:val="0"/>
      <w:adjustRightInd w:val="0"/>
      <w:spacing w:after="0" w:line="240" w:lineRule="auto"/>
    </w:pPr>
    <w:rPr>
      <w:rFonts w:ascii="Calibri" w:eastAsia="Times New Roman" w:hAnsi="Calibri" w:cs="Calibri"/>
      <w:color w:val="000000"/>
      <w:sz w:val="24"/>
      <w:szCs w:val="24"/>
      <w:lang w:val="en-GB" w:eastAsia="en-IE"/>
    </w:rPr>
  </w:style>
  <w:style w:type="table" w:styleId="GridTable5Dark-Accent1">
    <w:name w:val="Grid Table 5 Dark Accent 1"/>
    <w:basedOn w:val="TableNormal"/>
    <w:uiPriority w:val="50"/>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11">
    <w:name w:val="Grid Table 4 - Accent 11"/>
    <w:basedOn w:val="TableNormal"/>
    <w:next w:val="GridTable4-Accent1"/>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3646F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ody">
    <w:name w:val="Body"/>
    <w:link w:val="BodyChar"/>
    <w:rsid w:val="005D4F7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character" w:customStyle="1" w:styleId="BodyChar">
    <w:name w:val="Body Char"/>
    <w:basedOn w:val="DefaultParagraphFont"/>
    <w:link w:val="Body"/>
    <w:rsid w:val="005D4F78"/>
    <w:rPr>
      <w:rFonts w:ascii="Calibri" w:eastAsia="Calibri" w:hAnsi="Calibri" w:cs="Calibri"/>
      <w:color w:val="000000"/>
      <w:u w:color="000000"/>
      <w:bdr w:val="nil"/>
      <w:lang w:eastAsia="en-IE"/>
    </w:rPr>
  </w:style>
  <w:style w:type="table" w:styleId="PlainTable2">
    <w:name w:val="Plain Table 2"/>
    <w:basedOn w:val="TableNormal"/>
    <w:uiPriority w:val="42"/>
    <w:rsid w:val="00901326"/>
    <w:pPr>
      <w:spacing w:after="0" w:line="240" w:lineRule="auto"/>
    </w:pPr>
    <w:rPr>
      <w:rFonts w:eastAsia="Times New Roman" w:hAnsi="Times New Roman" w:cs="Times New Roman"/>
      <w:lang w:eastAsia="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rsid w:val="00CE3E17"/>
    <w:rPr>
      <w:color w:val="808080"/>
    </w:rPr>
  </w:style>
  <w:style w:type="character" w:customStyle="1" w:styleId="Heading2Char">
    <w:name w:val="Heading 2 Char"/>
    <w:basedOn w:val="DefaultParagraphFont"/>
    <w:link w:val="Heading2"/>
    <w:uiPriority w:val="9"/>
    <w:rsid w:val="007B5A7A"/>
    <w:rPr>
      <w:rFonts w:asciiTheme="majorHAnsi" w:eastAsiaTheme="majorEastAsia" w:hAnsiTheme="majorHAnsi" w:cstheme="majorBidi"/>
      <w:color w:val="2F5496" w:themeColor="accent1" w:themeShade="BF"/>
      <w:sz w:val="26"/>
      <w:szCs w:val="26"/>
      <w:lang w:val="en-GB"/>
    </w:rPr>
  </w:style>
  <w:style w:type="table" w:customStyle="1" w:styleId="ListTable4-Accent31">
    <w:name w:val="List Table 4 - Accent 31"/>
    <w:basedOn w:val="TableNormal"/>
    <w:next w:val="ListTable4-Accent3"/>
    <w:uiPriority w:val="49"/>
    <w:rsid w:val="007B5A7A"/>
    <w:pPr>
      <w:spacing w:after="0" w:line="240" w:lineRule="auto"/>
    </w:pPr>
    <w:rPr>
      <w:rFonts w:eastAsia="Times New Roman" w:hAnsi="Times New Roman" w:cs="Times New Roman"/>
      <w:lang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7B5A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866E00"/>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Heading4Char">
    <w:name w:val="Heading 4 Char"/>
    <w:basedOn w:val="DefaultParagraphFont"/>
    <w:link w:val="Heading4"/>
    <w:uiPriority w:val="9"/>
    <w:rsid w:val="00866E00"/>
    <w:rPr>
      <w:rFonts w:asciiTheme="majorHAnsi" w:eastAsiaTheme="majorEastAsia" w:hAnsiTheme="majorHAnsi" w:cstheme="majorBidi"/>
      <w:i/>
      <w:iCs/>
      <w:color w:val="2F5496" w:themeColor="accent1" w:themeShade="BF"/>
      <w:kern w:val="2"/>
      <w14:ligatures w14:val="standardContextual"/>
    </w:rPr>
  </w:style>
  <w:style w:type="table" w:customStyle="1" w:styleId="ListTable4-Accent32">
    <w:name w:val="List Table 4 - Accent 32"/>
    <w:basedOn w:val="TableNormal"/>
    <w:next w:val="ListTable4-Accent3"/>
    <w:uiPriority w:val="49"/>
    <w:rsid w:val="000270AB"/>
    <w:pPr>
      <w:spacing w:after="0" w:line="240" w:lineRule="auto"/>
    </w:pPr>
    <w:rPr>
      <w:rFonts w:eastAsia="Times New Roman" w:hAnsi="Times New Roman" w:cs="Times New Roman"/>
      <w:lang w:eastAsia="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FD6B7C"/>
    <w:pPr>
      <w:spacing w:before="100" w:beforeAutospacing="1" w:after="100" w:afterAutospacing="1" w:line="240" w:lineRule="auto"/>
    </w:pPr>
    <w:rPr>
      <w:rFonts w:ascii="Times New Roman" w:eastAsia="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ynoothuniversity.ie/about-us" TargetMode="Externa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hyperlink" Target="https://www.revenue.ie/itp/view.jsp"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trategy.maynoothuniversity.ie/" TargetMode="External"/><Relationship Id="rId23" Type="http://schemas.openxmlformats.org/officeDocument/2006/relationships/glossaryDocument" Target="glossary/document.xml"/><Relationship Id="rId10" Type="http://schemas.openxmlformats.org/officeDocument/2006/relationships/hyperlink" Target="http://www.etenders.gov.ie" TargetMode="External"/><Relationship Id="rId19" Type="http://schemas.openxmlformats.org/officeDocument/2006/relationships/hyperlink" Target="mailto:nonrestaxclearance@revenue.i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strategy.maynoothuniversity.ie/"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55C14BED6C4CB4AC8711DE1B67DB63"/>
        <w:category>
          <w:name w:val="General"/>
          <w:gallery w:val="placeholder"/>
        </w:category>
        <w:types>
          <w:type w:val="bbPlcHdr"/>
        </w:types>
        <w:behaviors>
          <w:behavior w:val="content"/>
        </w:behaviors>
        <w:guid w:val="{063AE84E-779C-4401-9A7E-3C1468CD602B}"/>
      </w:docPartPr>
      <w:docPartBody>
        <w:p w:rsidR="00457C09" w:rsidRDefault="001F7ED6" w:rsidP="001F7ED6">
          <w:pPr>
            <w:pStyle w:val="0A55C14BED6C4CB4AC8711DE1B67DB63"/>
          </w:pPr>
          <w:r w:rsidRPr="00671C7E">
            <w:rPr>
              <w:rStyle w:val="PlaceholderText"/>
            </w:rPr>
            <w:t>Choose an item.</w:t>
          </w:r>
        </w:p>
      </w:docPartBody>
    </w:docPart>
    <w:docPart>
      <w:docPartPr>
        <w:name w:val="854B9A10FDC5419DA2DF5D0B382DBFE1"/>
        <w:category>
          <w:name w:val="General"/>
          <w:gallery w:val="placeholder"/>
        </w:category>
        <w:types>
          <w:type w:val="bbPlcHdr"/>
        </w:types>
        <w:behaviors>
          <w:behavior w:val="content"/>
        </w:behaviors>
        <w:guid w:val="{0D56F973-B1B5-4BC8-885E-6FC7B0AC1F5B}"/>
      </w:docPartPr>
      <w:docPartBody>
        <w:p w:rsidR="00457C09" w:rsidRDefault="001F7ED6" w:rsidP="001F7ED6">
          <w:pPr>
            <w:pStyle w:val="854B9A10FDC5419DA2DF5D0B382DBFE1"/>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AD"/>
    <w:rsid w:val="00016D7E"/>
    <w:rsid w:val="00070448"/>
    <w:rsid w:val="00167430"/>
    <w:rsid w:val="001778E3"/>
    <w:rsid w:val="00192DB0"/>
    <w:rsid w:val="001D4BAA"/>
    <w:rsid w:val="001F7ED6"/>
    <w:rsid w:val="00234792"/>
    <w:rsid w:val="0034537A"/>
    <w:rsid w:val="003F0250"/>
    <w:rsid w:val="004201BF"/>
    <w:rsid w:val="00457C09"/>
    <w:rsid w:val="0050664B"/>
    <w:rsid w:val="00560E9A"/>
    <w:rsid w:val="00572CA8"/>
    <w:rsid w:val="005746D3"/>
    <w:rsid w:val="005752D0"/>
    <w:rsid w:val="00632A9D"/>
    <w:rsid w:val="006836A9"/>
    <w:rsid w:val="00833A93"/>
    <w:rsid w:val="008729C4"/>
    <w:rsid w:val="008A7F81"/>
    <w:rsid w:val="008C1794"/>
    <w:rsid w:val="008D27FB"/>
    <w:rsid w:val="009279FA"/>
    <w:rsid w:val="009463C0"/>
    <w:rsid w:val="009750E0"/>
    <w:rsid w:val="009F62C7"/>
    <w:rsid w:val="00A05B59"/>
    <w:rsid w:val="00A20FD4"/>
    <w:rsid w:val="00AF0713"/>
    <w:rsid w:val="00B037AD"/>
    <w:rsid w:val="00B37260"/>
    <w:rsid w:val="00BD1B14"/>
    <w:rsid w:val="00C066B2"/>
    <w:rsid w:val="00C11B49"/>
    <w:rsid w:val="00C65CFD"/>
    <w:rsid w:val="00CA7A17"/>
    <w:rsid w:val="00CD383E"/>
    <w:rsid w:val="00D00AE0"/>
    <w:rsid w:val="00DA585D"/>
    <w:rsid w:val="00E21BCC"/>
    <w:rsid w:val="00E339EB"/>
    <w:rsid w:val="00E77B6A"/>
    <w:rsid w:val="00F04320"/>
    <w:rsid w:val="00F56E3F"/>
    <w:rsid w:val="00FE08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F7ED6"/>
    <w:rPr>
      <w:color w:val="808080"/>
    </w:rPr>
  </w:style>
  <w:style w:type="paragraph" w:customStyle="1" w:styleId="0A55C14BED6C4CB4AC8711DE1B67DB63">
    <w:name w:val="0A55C14BED6C4CB4AC8711DE1B67DB63"/>
    <w:rsid w:val="001F7ED6"/>
  </w:style>
  <w:style w:type="paragraph" w:customStyle="1" w:styleId="854B9A10FDC5419DA2DF5D0B382DBFE1">
    <w:name w:val="854B9A10FDC5419DA2DF5D0B382DBFE1"/>
    <w:rsid w:val="001F7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Props1.xml><?xml version="1.0" encoding="utf-8"?>
<ds:datastoreItem xmlns:ds="http://schemas.openxmlformats.org/officeDocument/2006/customXml" ds:itemID="{7258C08C-006E-4983-8AA4-BE8260E72407}">
  <ds:schemaRefs>
    <ds:schemaRef ds:uri="http://schemas.openxmlformats.org/officeDocument/2006/bibliography"/>
  </ds:schemaRefs>
</ds:datastoreItem>
</file>

<file path=customXml/itemProps2.xml><?xml version="1.0" encoding="utf-8"?>
<ds:datastoreItem xmlns:ds="http://schemas.openxmlformats.org/officeDocument/2006/customXml" ds:itemID="{E902542F-28DC-4D1A-A0DB-B5E2E1791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BDE554-7E88-429D-BDF7-E3BC8C21A350}">
  <ds:schemaRefs>
    <ds:schemaRef ds:uri="http://schemas.microsoft.com/sharepoint/v3/contenttype/forms"/>
  </ds:schemaRefs>
</ds:datastoreItem>
</file>

<file path=customXml/itemProps4.xml><?xml version="1.0" encoding="utf-8"?>
<ds:datastoreItem xmlns:ds="http://schemas.openxmlformats.org/officeDocument/2006/customXml" ds:itemID="{86A7A8D2-FD39-4A04-B421-21563F02132D}">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8850</Words>
  <Characters>50448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Maddock</dc:creator>
  <cp:keywords/>
  <dc:description/>
  <cp:lastModifiedBy>Ken Maddock</cp:lastModifiedBy>
  <cp:revision>51</cp:revision>
  <dcterms:created xsi:type="dcterms:W3CDTF">2024-06-11T14:19:00Z</dcterms:created>
  <dcterms:modified xsi:type="dcterms:W3CDTF">2026-08-10T10:42:00Z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1998600</vt:r8>
  </property>
  <property fmtid="{D5CDD505-2E9C-101B-9397-08002B2CF9AE}" pid="4" name="MediaServiceImageTags">
    <vt:lpwstr/>
  </property>
</Properties>
</file>