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6B" w:rsidRPr="00EE3C18" w:rsidRDefault="006A096B" w:rsidP="006A096B">
      <w:pPr>
        <w:pStyle w:val="Heading1"/>
        <w:jc w:val="center"/>
      </w:pPr>
      <w:bookmarkStart w:id="0" w:name="_Toc374368027"/>
      <w:bookmarkStart w:id="1" w:name="_Toc8985774"/>
      <w:r w:rsidRPr="00EE3C18">
        <w:t>APPENDIX 1 – FORM OF TENDER</w:t>
      </w:r>
      <w:bookmarkEnd w:id="0"/>
      <w:bookmarkEnd w:id="1"/>
    </w:p>
    <w:p w:rsidR="006A096B" w:rsidRPr="00EE3C18" w:rsidRDefault="006A096B" w:rsidP="006A096B"/>
    <w:p w:rsidR="006A096B" w:rsidRPr="00EE3C18" w:rsidRDefault="006A096B" w:rsidP="006A096B">
      <w:pPr>
        <w:pStyle w:val="BodyText3"/>
        <w:spacing w:after="0"/>
        <w:jc w:val="both"/>
        <w:rPr>
          <w:i/>
          <w:color w:val="C00000"/>
          <w:sz w:val="22"/>
          <w:szCs w:val="22"/>
          <w:u w:val="single"/>
        </w:rPr>
      </w:pPr>
      <w:r w:rsidRPr="00EE3C18">
        <w:rPr>
          <w:i/>
          <w:color w:val="C00000"/>
          <w:sz w:val="22"/>
          <w:szCs w:val="22"/>
          <w:u w:val="singl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rsidR="006A096B" w:rsidRPr="00EE3C18" w:rsidRDefault="006A096B" w:rsidP="006A096B">
      <w:pPr>
        <w:pStyle w:val="BodyText3"/>
        <w:spacing w:after="0"/>
        <w:rPr>
          <w:b/>
          <w:color w:val="C00000"/>
          <w:sz w:val="22"/>
          <w:szCs w:val="22"/>
        </w:rPr>
      </w:pPr>
    </w:p>
    <w:p w:rsidR="006A096B" w:rsidRDefault="006A096B" w:rsidP="006A096B">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Pr>
          <w:rFonts w:asciiTheme="minorHAnsi" w:eastAsia="Arial Unicode MS" w:hAnsiTheme="minorHAnsi" w:cs="Arial Unicode MS"/>
        </w:rPr>
        <w:t>Beaumont Hospital</w:t>
      </w:r>
    </w:p>
    <w:p w:rsidR="006A096B" w:rsidRPr="00EE3C18" w:rsidRDefault="006A096B" w:rsidP="006A096B">
      <w:pPr>
        <w:rPr>
          <w:rFonts w:asciiTheme="minorHAnsi" w:hAnsiTheme="minorHAnsi"/>
          <w:b/>
        </w:rPr>
      </w:pPr>
      <w:r w:rsidRPr="00EE3C18">
        <w:rPr>
          <w:rFonts w:asciiTheme="minorHAnsi" w:eastAsia="Arial Unicode MS" w:hAnsiTheme="minorHAnsi" w:cs="Arial Unicode MS"/>
        </w:rPr>
        <w:t xml:space="preserve"> </w:t>
      </w:r>
    </w:p>
    <w:p w:rsidR="006A096B" w:rsidRPr="00EE3C18" w:rsidRDefault="006A096B" w:rsidP="006A096B">
      <w:pPr>
        <w:pStyle w:val="NormalWeb"/>
        <w:spacing w:before="0" w:beforeAutospacing="0" w:after="0" w:afterAutospacing="0"/>
        <w:ind w:left="2880" w:hanging="2880"/>
        <w:jc w:val="both"/>
        <w:rPr>
          <w:rFonts w:asciiTheme="minorHAnsi" w:hAnsiTheme="minorHAnsi"/>
          <w:sz w:val="22"/>
          <w:szCs w:val="22"/>
        </w:rPr>
      </w:pPr>
      <w:r w:rsidRPr="00EE3C18">
        <w:rPr>
          <w:rFonts w:asciiTheme="minorHAnsi" w:hAnsiTheme="minorHAnsi" w:cs="Calibri"/>
          <w:b/>
          <w:sz w:val="22"/>
          <w:szCs w:val="22"/>
        </w:rPr>
        <w:t>Competition:</w:t>
      </w:r>
      <w:r w:rsidRPr="00EE3C18">
        <w:rPr>
          <w:rFonts w:asciiTheme="minorHAnsi" w:hAnsiTheme="minorHAnsi"/>
          <w:b/>
          <w:sz w:val="22"/>
          <w:szCs w:val="22"/>
        </w:rPr>
        <w:t xml:space="preserve"> </w:t>
      </w:r>
      <w:r w:rsidRPr="00EE3C18">
        <w:rPr>
          <w:rFonts w:asciiTheme="minorHAnsi" w:hAnsiTheme="minorHAnsi"/>
          <w:b/>
          <w:sz w:val="22"/>
          <w:szCs w:val="22"/>
        </w:rPr>
        <w:tab/>
      </w:r>
      <w:r>
        <w:rPr>
          <w:rFonts w:asciiTheme="minorHAnsi" w:hAnsiTheme="minorHAnsi"/>
          <w:sz w:val="22"/>
          <w:szCs w:val="22"/>
        </w:rPr>
        <w:t xml:space="preserve">Single-Party Framework Agreement for the Supply of Haemodialysis On/Off Packs </w:t>
      </w:r>
    </w:p>
    <w:p w:rsidR="006A096B" w:rsidRDefault="006A096B" w:rsidP="006A096B">
      <w:pPr>
        <w:pStyle w:val="NormalWeb"/>
        <w:spacing w:before="0" w:beforeAutospacing="0" w:after="0" w:afterAutospacing="0"/>
        <w:ind w:left="1440" w:hanging="1440"/>
        <w:rPr>
          <w:rFonts w:asciiTheme="minorHAnsi" w:hAnsiTheme="minorHAnsi"/>
          <w:sz w:val="22"/>
          <w:szCs w:val="22"/>
        </w:rPr>
      </w:pPr>
    </w:p>
    <w:p w:rsidR="006A096B" w:rsidRPr="00EE3C18" w:rsidRDefault="006A096B" w:rsidP="006A096B">
      <w:pPr>
        <w:pStyle w:val="CommentSubject"/>
        <w:rPr>
          <w:rFonts w:asciiTheme="minorHAnsi" w:hAnsiTheme="minorHAnsi"/>
          <w:bCs w:val="0"/>
          <w:sz w:val="22"/>
          <w:szCs w:val="22"/>
        </w:rPr>
      </w:pPr>
      <w:r w:rsidRPr="00B85DB8">
        <w:rPr>
          <w:rFonts w:asciiTheme="minorHAnsi" w:hAnsiTheme="minorHAnsi"/>
          <w:b/>
          <w:bCs w:val="0"/>
          <w:sz w:val="22"/>
          <w:szCs w:val="22"/>
        </w:rPr>
        <w:t xml:space="preserve">From: </w:t>
      </w:r>
      <w:r w:rsidRPr="00B85DB8">
        <w:rPr>
          <w:rFonts w:asciiTheme="minorHAnsi" w:hAnsiTheme="minorHAnsi"/>
          <w:b/>
          <w:bCs w:val="0"/>
          <w:sz w:val="22"/>
          <w:szCs w:val="22"/>
        </w:rPr>
        <w:tab/>
      </w:r>
      <w:r w:rsidRPr="00B85DB8">
        <w:rPr>
          <w:rFonts w:asciiTheme="minorHAnsi" w:hAnsiTheme="minorHAnsi"/>
          <w:b/>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r>
      <w:r w:rsidRPr="006D3F2F">
        <w:rPr>
          <w:i/>
        </w:rPr>
        <w:t>Insert</w:t>
      </w:r>
      <w:r w:rsidRPr="00C80BE6">
        <w:rPr>
          <w:color w:val="2E74B5" w:themeColor="accent1" w:themeShade="BF"/>
        </w:rPr>
        <w:t xml:space="preserve"> </w:t>
      </w:r>
      <w:r w:rsidRPr="00C80BE6">
        <w:rPr>
          <w:color w:val="2E74B5" w:themeColor="accent1" w:themeShade="BF"/>
        </w:rPr>
        <w:t> </w:t>
      </w:r>
      <w:r w:rsidRPr="00C80BE6">
        <w:rPr>
          <w:color w:val="2E74B5" w:themeColor="accent1" w:themeShade="BF"/>
        </w:rPr>
        <w:t> </w:t>
      </w:r>
      <w:r w:rsidRPr="00C80BE6">
        <w:rPr>
          <w:color w:val="2E74B5" w:themeColor="accent1" w:themeShade="BF"/>
        </w:rPr>
        <w:t> </w:t>
      </w:r>
      <w:r w:rsidRPr="00C80BE6">
        <w:rPr>
          <w:color w:val="2E74B5" w:themeColor="accent1" w:themeShade="BF"/>
        </w:rPr>
        <w:t> </w:t>
      </w:r>
      <w:r w:rsidRPr="00C80BE6">
        <w:rPr>
          <w:color w:val="2E74B5" w:themeColor="accent1" w:themeShade="BF"/>
        </w:rPr>
        <w:t> </w:t>
      </w:r>
      <w:r w:rsidRPr="00C80BE6">
        <w:rPr>
          <w:color w:val="2E74B5" w:themeColor="accent1" w:themeShade="BF"/>
        </w:rPr>
        <w:t> </w:t>
      </w:r>
      <w:r w:rsidRPr="00C80BE6">
        <w:rPr>
          <w:color w:val="2E74B5" w:themeColor="accent1" w:themeShade="BF"/>
        </w:rPr>
        <w:t> </w:t>
      </w:r>
      <w:r w:rsidRPr="00C80BE6">
        <w:rPr>
          <w:color w:val="2E74B5" w:themeColor="accent1" w:themeShade="BF"/>
        </w:rPr>
        <w:t> </w:t>
      </w:r>
    </w:p>
    <w:p w:rsidR="006A096B" w:rsidRPr="00EE3C18" w:rsidRDefault="006A096B" w:rsidP="006A096B">
      <w:pPr>
        <w:pStyle w:val="CommentText"/>
        <w:rPr>
          <w:rFonts w:asciiTheme="minorHAnsi" w:hAnsiTheme="minorHAnsi"/>
          <w:sz w:val="22"/>
          <w:szCs w:val="22"/>
        </w:rPr>
      </w:pPr>
    </w:p>
    <w:p w:rsidR="006A096B" w:rsidRDefault="006A096B" w:rsidP="006A096B">
      <w:pPr>
        <w:jc w:val="both"/>
        <w:rPr>
          <w:rFonts w:asciiTheme="minorHAnsi" w:hAnsiTheme="minorHAnsi"/>
        </w:rPr>
      </w:pPr>
      <w:r w:rsidRPr="00EE3C18">
        <w:rPr>
          <w:rFonts w:asciiTheme="minorHAnsi" w:hAnsiTheme="minorHAnsi"/>
        </w:rPr>
        <w:t xml:space="preserve">I/We, having read the full Tender Documents and associated Appendices, do hereby offer to provide the whole of the services described all to the entire satisfaction of the Client, for the following </w:t>
      </w:r>
      <w:r w:rsidRPr="00EE3C18">
        <w:rPr>
          <w:rFonts w:asciiTheme="minorHAnsi" w:hAnsiTheme="minorHAnsi"/>
          <w:bCs/>
        </w:rPr>
        <w:t>prices</w:t>
      </w:r>
      <w:r>
        <w:rPr>
          <w:rFonts w:asciiTheme="minorHAnsi" w:hAnsiTheme="minorHAnsi"/>
        </w:rPr>
        <w:t>, and establish a framework agreement</w:t>
      </w:r>
      <w:r w:rsidRPr="00EE3C18">
        <w:rPr>
          <w:rFonts w:asciiTheme="minorHAnsi" w:hAnsiTheme="minorHAnsi"/>
        </w:rPr>
        <w:t xml:space="preserve"> a </w:t>
      </w:r>
      <w:r>
        <w:rPr>
          <w:rFonts w:asciiTheme="minorHAnsi" w:hAnsiTheme="minorHAnsi"/>
        </w:rPr>
        <w:t>contract</w:t>
      </w:r>
      <w:r w:rsidRPr="00EE3C18">
        <w:rPr>
          <w:rFonts w:asciiTheme="minorHAnsi" w:hAnsiTheme="minorHAnsi"/>
        </w:rPr>
        <w:t xml:space="preserve"> accordingly:</w:t>
      </w:r>
    </w:p>
    <w:p w:rsidR="006A096B" w:rsidRDefault="006A096B" w:rsidP="006A096B">
      <w:pPr>
        <w:jc w:val="both"/>
        <w:rPr>
          <w:rFonts w:asciiTheme="minorHAnsi" w:hAnsiTheme="minorHAnsi"/>
        </w:rPr>
      </w:pPr>
    </w:p>
    <w:p w:rsidR="006A096B" w:rsidRDefault="006A096B" w:rsidP="006A096B">
      <w:pPr>
        <w:jc w:val="both"/>
        <w:rPr>
          <w:rFonts w:asciiTheme="minorHAnsi" w:hAnsiTheme="minorHAnsi"/>
        </w:rPr>
      </w:pPr>
    </w:p>
    <w:tbl>
      <w:tblPr>
        <w:tblStyle w:val="TableGrid"/>
        <w:tblW w:w="9322" w:type="dxa"/>
        <w:tblLayout w:type="fixed"/>
        <w:tblLook w:val="04A0" w:firstRow="1" w:lastRow="0" w:firstColumn="1" w:lastColumn="0" w:noHBand="0" w:noVBand="1"/>
      </w:tblPr>
      <w:tblGrid>
        <w:gridCol w:w="3228"/>
        <w:gridCol w:w="1416"/>
        <w:gridCol w:w="2184"/>
        <w:gridCol w:w="2494"/>
      </w:tblGrid>
      <w:tr w:rsidR="006A096B" w:rsidTr="003E517B">
        <w:trPr>
          <w:trHeight w:val="968"/>
        </w:trPr>
        <w:tc>
          <w:tcPr>
            <w:tcW w:w="3228" w:type="dxa"/>
            <w:shd w:val="clear" w:color="auto" w:fill="DEEAF6" w:themeFill="accent1" w:themeFillTint="33"/>
            <w:vAlign w:val="center"/>
          </w:tcPr>
          <w:p w:rsidR="006A096B" w:rsidRDefault="006A096B" w:rsidP="003E517B">
            <w:pPr>
              <w:jc w:val="center"/>
              <w:rPr>
                <w:rFonts w:asciiTheme="minorHAnsi" w:hAnsiTheme="minorHAnsi"/>
              </w:rPr>
            </w:pPr>
            <w:r>
              <w:rPr>
                <w:rFonts w:asciiTheme="minorHAnsi" w:hAnsiTheme="minorHAnsi"/>
              </w:rPr>
              <w:t>TYPE OF PACK</w:t>
            </w:r>
          </w:p>
        </w:tc>
        <w:tc>
          <w:tcPr>
            <w:tcW w:w="1416" w:type="dxa"/>
            <w:shd w:val="clear" w:color="auto" w:fill="DEEAF6" w:themeFill="accent1" w:themeFillTint="33"/>
            <w:vAlign w:val="center"/>
          </w:tcPr>
          <w:p w:rsidR="006A096B" w:rsidRDefault="006A096B" w:rsidP="003E517B">
            <w:pPr>
              <w:jc w:val="center"/>
              <w:rPr>
                <w:rFonts w:asciiTheme="minorHAnsi" w:hAnsiTheme="minorHAnsi"/>
              </w:rPr>
            </w:pPr>
            <w:r>
              <w:rPr>
                <w:rFonts w:asciiTheme="minorHAnsi" w:hAnsiTheme="minorHAnsi"/>
              </w:rPr>
              <w:t xml:space="preserve">UNIT PACK PRICE </w:t>
            </w:r>
          </w:p>
          <w:p w:rsidR="006A096B" w:rsidRDefault="006A096B" w:rsidP="003E517B">
            <w:pPr>
              <w:jc w:val="center"/>
              <w:rPr>
                <w:rFonts w:asciiTheme="minorHAnsi" w:hAnsiTheme="minorHAnsi"/>
              </w:rPr>
            </w:pPr>
            <w:r>
              <w:rPr>
                <w:rFonts w:asciiTheme="minorHAnsi" w:hAnsiTheme="minorHAnsi"/>
              </w:rPr>
              <w:t>(€, Exc. VAT)</w:t>
            </w:r>
          </w:p>
        </w:tc>
        <w:tc>
          <w:tcPr>
            <w:tcW w:w="2184" w:type="dxa"/>
            <w:shd w:val="clear" w:color="auto" w:fill="DEEAF6" w:themeFill="accent1" w:themeFillTint="33"/>
            <w:vAlign w:val="center"/>
          </w:tcPr>
          <w:p w:rsidR="006A096B" w:rsidRDefault="006A096B" w:rsidP="003E517B">
            <w:pPr>
              <w:jc w:val="center"/>
              <w:rPr>
                <w:rFonts w:asciiTheme="minorHAnsi" w:hAnsiTheme="minorHAnsi"/>
              </w:rPr>
            </w:pPr>
            <w:r>
              <w:rPr>
                <w:rFonts w:asciiTheme="minorHAnsi" w:hAnsiTheme="minorHAnsi"/>
              </w:rPr>
              <w:t>NOTIONAL QUANTITY FOR EVALUATION PURPOSES</w:t>
            </w:r>
          </w:p>
        </w:tc>
        <w:tc>
          <w:tcPr>
            <w:tcW w:w="2494" w:type="dxa"/>
            <w:shd w:val="clear" w:color="auto" w:fill="DEEAF6" w:themeFill="accent1" w:themeFillTint="33"/>
            <w:vAlign w:val="center"/>
          </w:tcPr>
          <w:p w:rsidR="006A096B" w:rsidRDefault="006A096B" w:rsidP="003E517B">
            <w:pPr>
              <w:jc w:val="center"/>
              <w:rPr>
                <w:rFonts w:asciiTheme="minorHAnsi" w:hAnsiTheme="minorHAnsi"/>
              </w:rPr>
            </w:pPr>
            <w:r>
              <w:rPr>
                <w:rFonts w:asciiTheme="minorHAnsi" w:hAnsiTheme="minorHAnsi"/>
              </w:rPr>
              <w:t>SUBTOTAL</w:t>
            </w:r>
          </w:p>
        </w:tc>
      </w:tr>
      <w:tr w:rsidR="006A096B" w:rsidTr="003E517B">
        <w:trPr>
          <w:trHeight w:val="737"/>
        </w:trPr>
        <w:tc>
          <w:tcPr>
            <w:tcW w:w="3228" w:type="dxa"/>
            <w:vAlign w:val="center"/>
          </w:tcPr>
          <w:p w:rsidR="006A096B" w:rsidRPr="00676084" w:rsidRDefault="006A096B" w:rsidP="003E517B">
            <w:pPr>
              <w:jc w:val="center"/>
              <w:rPr>
                <w:rFonts w:asciiTheme="minorHAnsi" w:hAnsiTheme="minorHAnsi"/>
                <w:sz w:val="20"/>
              </w:rPr>
            </w:pPr>
            <w:r w:rsidRPr="00676084">
              <w:rPr>
                <w:rFonts w:asciiTheme="minorHAnsi" w:hAnsiTheme="minorHAnsi" w:cs="Times New Roman"/>
                <w:sz w:val="20"/>
              </w:rPr>
              <w:t>C</w:t>
            </w:r>
            <w:r>
              <w:rPr>
                <w:rFonts w:asciiTheme="minorHAnsi" w:hAnsiTheme="minorHAnsi" w:cs="Times New Roman"/>
                <w:sz w:val="20"/>
              </w:rPr>
              <w:t xml:space="preserve">entral Line On/Off </w:t>
            </w:r>
            <w:r w:rsidRPr="00676084">
              <w:rPr>
                <w:rFonts w:asciiTheme="minorHAnsi" w:hAnsiTheme="minorHAnsi" w:cs="Times New Roman"/>
                <w:sz w:val="20"/>
              </w:rPr>
              <w:t xml:space="preserve"> Pack</w:t>
            </w:r>
          </w:p>
        </w:tc>
        <w:tc>
          <w:tcPr>
            <w:tcW w:w="1416" w:type="dxa"/>
            <w:vAlign w:val="center"/>
          </w:tcPr>
          <w:p w:rsidR="006A096B" w:rsidRPr="00676084" w:rsidRDefault="006A096B" w:rsidP="003E517B">
            <w:pPr>
              <w:jc w:val="center"/>
              <w:rPr>
                <w:rFonts w:asciiTheme="minorHAnsi" w:hAnsiTheme="minorHAnsi"/>
                <w:i/>
                <w:color w:val="A6A6A6" w:themeColor="background1" w:themeShade="A6"/>
                <w:sz w:val="20"/>
              </w:rPr>
            </w:pPr>
            <w:r w:rsidRPr="00676084">
              <w:rPr>
                <w:rFonts w:asciiTheme="minorHAnsi" w:hAnsiTheme="minorHAnsi"/>
                <w:i/>
                <w:color w:val="A6A6A6" w:themeColor="background1" w:themeShade="A6"/>
                <w:sz w:val="20"/>
              </w:rPr>
              <w:t>Insert, €</w:t>
            </w:r>
          </w:p>
        </w:tc>
        <w:tc>
          <w:tcPr>
            <w:tcW w:w="2184" w:type="dxa"/>
            <w:vAlign w:val="center"/>
          </w:tcPr>
          <w:p w:rsidR="006A096B" w:rsidRDefault="006A096B" w:rsidP="003E517B">
            <w:pPr>
              <w:jc w:val="center"/>
              <w:rPr>
                <w:rFonts w:asciiTheme="minorHAnsi" w:hAnsiTheme="minorHAnsi"/>
              </w:rPr>
            </w:pPr>
            <w:r>
              <w:rPr>
                <w:rFonts w:asciiTheme="minorHAnsi" w:hAnsiTheme="minorHAnsi"/>
              </w:rPr>
              <w:t>34,000</w:t>
            </w:r>
          </w:p>
        </w:tc>
        <w:tc>
          <w:tcPr>
            <w:tcW w:w="2494" w:type="dxa"/>
            <w:vAlign w:val="center"/>
          </w:tcPr>
          <w:p w:rsidR="006A096B" w:rsidRPr="00676084" w:rsidRDefault="006A096B" w:rsidP="003E517B">
            <w:pPr>
              <w:jc w:val="center"/>
              <w:rPr>
                <w:i/>
                <w:color w:val="A6A6A6" w:themeColor="background1" w:themeShade="A6"/>
                <w:sz w:val="20"/>
              </w:rPr>
            </w:pPr>
            <w:r w:rsidRPr="00676084">
              <w:rPr>
                <w:rFonts w:asciiTheme="minorHAnsi" w:hAnsiTheme="minorHAnsi"/>
                <w:i/>
                <w:color w:val="A6A6A6" w:themeColor="background1" w:themeShade="A6"/>
                <w:sz w:val="20"/>
              </w:rPr>
              <w:t>Insert, €</w:t>
            </w:r>
          </w:p>
        </w:tc>
      </w:tr>
      <w:tr w:rsidR="006A096B" w:rsidTr="003E517B">
        <w:trPr>
          <w:trHeight w:val="737"/>
        </w:trPr>
        <w:tc>
          <w:tcPr>
            <w:tcW w:w="3228" w:type="dxa"/>
            <w:vAlign w:val="center"/>
          </w:tcPr>
          <w:p w:rsidR="006A096B" w:rsidRPr="00676084" w:rsidRDefault="006A096B" w:rsidP="003E517B">
            <w:pPr>
              <w:jc w:val="center"/>
              <w:rPr>
                <w:rFonts w:asciiTheme="minorHAnsi" w:hAnsiTheme="minorHAnsi"/>
                <w:sz w:val="20"/>
              </w:rPr>
            </w:pPr>
            <w:r>
              <w:rPr>
                <w:rFonts w:asciiTheme="minorHAnsi" w:hAnsiTheme="minorHAnsi" w:cs="Times New Roman"/>
                <w:sz w:val="20"/>
              </w:rPr>
              <w:t>AVF On/Off</w:t>
            </w:r>
            <w:r w:rsidRPr="00676084">
              <w:rPr>
                <w:rFonts w:asciiTheme="minorHAnsi" w:hAnsiTheme="minorHAnsi" w:cs="Times New Roman"/>
                <w:sz w:val="20"/>
              </w:rPr>
              <w:t xml:space="preserve"> Pack</w:t>
            </w:r>
          </w:p>
        </w:tc>
        <w:tc>
          <w:tcPr>
            <w:tcW w:w="1416" w:type="dxa"/>
            <w:vAlign w:val="center"/>
          </w:tcPr>
          <w:p w:rsidR="006A096B" w:rsidRPr="00676084" w:rsidRDefault="006A096B" w:rsidP="003E517B">
            <w:pPr>
              <w:jc w:val="center"/>
              <w:rPr>
                <w:rFonts w:asciiTheme="minorHAnsi" w:hAnsiTheme="minorHAnsi"/>
                <w:i/>
                <w:color w:val="A6A6A6" w:themeColor="background1" w:themeShade="A6"/>
                <w:sz w:val="20"/>
              </w:rPr>
            </w:pPr>
            <w:r w:rsidRPr="00676084">
              <w:rPr>
                <w:rFonts w:asciiTheme="minorHAnsi" w:hAnsiTheme="minorHAnsi"/>
                <w:i/>
                <w:color w:val="A6A6A6" w:themeColor="background1" w:themeShade="A6"/>
                <w:sz w:val="20"/>
              </w:rPr>
              <w:t>Insert, €</w:t>
            </w:r>
          </w:p>
        </w:tc>
        <w:tc>
          <w:tcPr>
            <w:tcW w:w="2184" w:type="dxa"/>
            <w:vAlign w:val="center"/>
          </w:tcPr>
          <w:p w:rsidR="006A096B" w:rsidRDefault="006A096B" w:rsidP="003E517B">
            <w:pPr>
              <w:jc w:val="center"/>
              <w:rPr>
                <w:rFonts w:asciiTheme="minorHAnsi" w:hAnsiTheme="minorHAnsi"/>
              </w:rPr>
            </w:pPr>
            <w:r>
              <w:rPr>
                <w:rFonts w:asciiTheme="minorHAnsi" w:hAnsiTheme="minorHAnsi"/>
              </w:rPr>
              <w:t>24,000</w:t>
            </w:r>
          </w:p>
        </w:tc>
        <w:tc>
          <w:tcPr>
            <w:tcW w:w="2494" w:type="dxa"/>
            <w:vAlign w:val="center"/>
          </w:tcPr>
          <w:p w:rsidR="006A096B" w:rsidRPr="00676084" w:rsidRDefault="006A096B" w:rsidP="003E517B">
            <w:pPr>
              <w:jc w:val="center"/>
              <w:rPr>
                <w:i/>
                <w:color w:val="A6A6A6" w:themeColor="background1" w:themeShade="A6"/>
                <w:sz w:val="20"/>
              </w:rPr>
            </w:pPr>
            <w:r w:rsidRPr="00676084">
              <w:rPr>
                <w:rFonts w:asciiTheme="minorHAnsi" w:hAnsiTheme="minorHAnsi"/>
                <w:i/>
                <w:color w:val="A6A6A6" w:themeColor="background1" w:themeShade="A6"/>
                <w:sz w:val="20"/>
              </w:rPr>
              <w:t>Insert, €</w:t>
            </w:r>
          </w:p>
        </w:tc>
      </w:tr>
      <w:tr w:rsidR="006A096B" w:rsidTr="003E517B">
        <w:trPr>
          <w:trHeight w:val="792"/>
        </w:trPr>
        <w:tc>
          <w:tcPr>
            <w:tcW w:w="3228" w:type="dxa"/>
            <w:vAlign w:val="center"/>
          </w:tcPr>
          <w:p w:rsidR="006A096B" w:rsidRPr="00676084" w:rsidRDefault="006A096B" w:rsidP="003E517B">
            <w:pPr>
              <w:jc w:val="center"/>
              <w:rPr>
                <w:rFonts w:asciiTheme="minorHAnsi" w:hAnsiTheme="minorHAnsi" w:cs="Times New Roman"/>
                <w:sz w:val="20"/>
              </w:rPr>
            </w:pPr>
            <w:r>
              <w:rPr>
                <w:rFonts w:asciiTheme="minorHAnsi" w:hAnsiTheme="minorHAnsi" w:cs="Times New Roman"/>
                <w:sz w:val="20"/>
              </w:rPr>
              <w:t>CVC Intervention Pack</w:t>
            </w:r>
          </w:p>
        </w:tc>
        <w:tc>
          <w:tcPr>
            <w:tcW w:w="1416" w:type="dxa"/>
            <w:vAlign w:val="center"/>
          </w:tcPr>
          <w:p w:rsidR="006A096B" w:rsidRPr="00676084" w:rsidRDefault="006A096B" w:rsidP="003E517B">
            <w:pPr>
              <w:jc w:val="center"/>
              <w:rPr>
                <w:rFonts w:asciiTheme="minorHAnsi" w:hAnsiTheme="minorHAnsi"/>
                <w:i/>
                <w:color w:val="A6A6A6" w:themeColor="background1" w:themeShade="A6"/>
                <w:sz w:val="20"/>
              </w:rPr>
            </w:pPr>
            <w:r w:rsidRPr="00676084">
              <w:rPr>
                <w:rFonts w:asciiTheme="minorHAnsi" w:hAnsiTheme="minorHAnsi"/>
                <w:i/>
                <w:color w:val="A6A6A6" w:themeColor="background1" w:themeShade="A6"/>
                <w:sz w:val="20"/>
              </w:rPr>
              <w:t>Insert, €</w:t>
            </w:r>
          </w:p>
        </w:tc>
        <w:tc>
          <w:tcPr>
            <w:tcW w:w="2184" w:type="dxa"/>
            <w:vAlign w:val="center"/>
          </w:tcPr>
          <w:p w:rsidR="006A096B" w:rsidRDefault="006A096B" w:rsidP="003E517B">
            <w:pPr>
              <w:jc w:val="center"/>
              <w:rPr>
                <w:rFonts w:asciiTheme="minorHAnsi" w:hAnsiTheme="minorHAnsi"/>
              </w:rPr>
            </w:pPr>
            <w:r>
              <w:rPr>
                <w:rFonts w:asciiTheme="minorHAnsi" w:hAnsiTheme="minorHAnsi"/>
              </w:rPr>
              <w:t>2,000</w:t>
            </w:r>
          </w:p>
        </w:tc>
        <w:tc>
          <w:tcPr>
            <w:tcW w:w="2494" w:type="dxa"/>
            <w:vAlign w:val="center"/>
          </w:tcPr>
          <w:p w:rsidR="006A096B" w:rsidRPr="00676084" w:rsidRDefault="006A096B" w:rsidP="003E517B">
            <w:pPr>
              <w:jc w:val="center"/>
              <w:rPr>
                <w:i/>
                <w:color w:val="A6A6A6" w:themeColor="background1" w:themeShade="A6"/>
                <w:sz w:val="20"/>
              </w:rPr>
            </w:pPr>
            <w:r w:rsidRPr="00676084">
              <w:rPr>
                <w:rFonts w:asciiTheme="minorHAnsi" w:hAnsiTheme="minorHAnsi"/>
                <w:i/>
                <w:color w:val="A6A6A6" w:themeColor="background1" w:themeShade="A6"/>
                <w:sz w:val="20"/>
              </w:rPr>
              <w:t>Insert, €</w:t>
            </w:r>
          </w:p>
        </w:tc>
      </w:tr>
      <w:tr w:rsidR="006A096B" w:rsidTr="003E517B">
        <w:trPr>
          <w:trHeight w:val="792"/>
        </w:trPr>
        <w:tc>
          <w:tcPr>
            <w:tcW w:w="4644" w:type="dxa"/>
            <w:gridSpan w:val="2"/>
            <w:shd w:val="clear" w:color="auto" w:fill="BFBFBF" w:themeFill="background1" w:themeFillShade="BF"/>
            <w:vAlign w:val="center"/>
          </w:tcPr>
          <w:p w:rsidR="006A096B" w:rsidRPr="001D1D96" w:rsidRDefault="006A096B" w:rsidP="003E517B">
            <w:pPr>
              <w:jc w:val="center"/>
              <w:rPr>
                <w:rFonts w:asciiTheme="minorHAnsi" w:hAnsiTheme="minorHAnsi"/>
                <w:color w:val="A6A6A6" w:themeColor="background1" w:themeShade="A6"/>
                <w:sz w:val="20"/>
              </w:rPr>
            </w:pPr>
            <w:r>
              <w:rPr>
                <w:rFonts w:asciiTheme="minorHAnsi" w:hAnsiTheme="minorHAnsi"/>
                <w:b/>
              </w:rPr>
              <w:t>ULTIMATE COST FOR EVALUATION PURPOSES</w:t>
            </w:r>
          </w:p>
        </w:tc>
        <w:tc>
          <w:tcPr>
            <w:tcW w:w="4678" w:type="dxa"/>
            <w:gridSpan w:val="2"/>
            <w:vAlign w:val="center"/>
          </w:tcPr>
          <w:p w:rsidR="006A096B" w:rsidRPr="00676084" w:rsidRDefault="006A096B" w:rsidP="003E517B">
            <w:pPr>
              <w:jc w:val="center"/>
              <w:rPr>
                <w:rFonts w:asciiTheme="minorHAnsi" w:hAnsiTheme="minorHAnsi"/>
                <w:i/>
                <w:color w:val="A6A6A6" w:themeColor="background1" w:themeShade="A6"/>
                <w:sz w:val="20"/>
              </w:rPr>
            </w:pPr>
            <w:r w:rsidRPr="00676084">
              <w:rPr>
                <w:rFonts w:asciiTheme="minorHAnsi" w:hAnsiTheme="minorHAnsi"/>
                <w:i/>
                <w:color w:val="A6A6A6" w:themeColor="background1" w:themeShade="A6"/>
                <w:sz w:val="20"/>
              </w:rPr>
              <w:t xml:space="preserve">Insert </w:t>
            </w:r>
            <w:r>
              <w:rPr>
                <w:rFonts w:asciiTheme="minorHAnsi" w:hAnsiTheme="minorHAnsi"/>
                <w:i/>
                <w:color w:val="A6A6A6" w:themeColor="background1" w:themeShade="A6"/>
                <w:sz w:val="20"/>
              </w:rPr>
              <w:t xml:space="preserve">Total </w:t>
            </w:r>
            <w:r w:rsidRPr="00676084">
              <w:rPr>
                <w:rFonts w:asciiTheme="minorHAnsi" w:hAnsiTheme="minorHAnsi"/>
                <w:i/>
                <w:color w:val="A6A6A6" w:themeColor="background1" w:themeShade="A6"/>
                <w:sz w:val="20"/>
              </w:rPr>
              <w:t>€</w:t>
            </w:r>
          </w:p>
        </w:tc>
      </w:tr>
    </w:tbl>
    <w:p w:rsidR="006A096B" w:rsidRDefault="006A096B" w:rsidP="006A096B">
      <w:pPr>
        <w:jc w:val="both"/>
        <w:rPr>
          <w:rFonts w:asciiTheme="minorHAnsi" w:hAnsiTheme="minorHAnsi"/>
        </w:rPr>
      </w:pPr>
    </w:p>
    <w:p w:rsidR="006A096B" w:rsidRPr="00EE3C18" w:rsidRDefault="006A096B" w:rsidP="006A096B">
      <w:pPr>
        <w:jc w:val="both"/>
        <w:rPr>
          <w:rFonts w:asciiTheme="minorHAnsi" w:hAnsiTheme="minorHAnsi"/>
          <w:b/>
          <w:bCs/>
          <w:lang w:val="en-GB"/>
        </w:rPr>
      </w:pPr>
      <w:r w:rsidRPr="00EE3C18">
        <w:rPr>
          <w:i/>
        </w:rPr>
        <w:t xml:space="preserve"> </w:t>
      </w:r>
      <w:r w:rsidRPr="00EE3C18">
        <w:rPr>
          <w:rFonts w:asciiTheme="minorHAnsi" w:hAnsiTheme="minorHAnsi"/>
          <w:b/>
          <w:bCs/>
          <w:lang w:val="en-GB"/>
        </w:rPr>
        <w:t xml:space="preserve">I/We confirm that I/we: </w:t>
      </w:r>
    </w:p>
    <w:p w:rsidR="006A096B" w:rsidRPr="00EE3C18" w:rsidRDefault="006A096B" w:rsidP="006A096B">
      <w:pPr>
        <w:pStyle w:val="DefaultText"/>
        <w:spacing w:line="276" w:lineRule="auto"/>
        <w:ind w:firstLine="720"/>
        <w:jc w:val="both"/>
        <w:rPr>
          <w:rFonts w:asciiTheme="minorHAnsi" w:hAnsiTheme="minorHAnsi"/>
          <w:b/>
          <w:bCs/>
          <w:sz w:val="22"/>
          <w:szCs w:val="22"/>
          <w:lang w:val="en-GB"/>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Will keep this offer open for acceptance by the Contracting Authority for a period of twelve months from the date of deadline for submission of tenders;</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Agree that you are not bound to accept the most economically advantageous tender or any tender you may receive;</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Have read and thoroughly examined the tender document;</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Fully understand the tender document and the Contracting Authority’s requirements;</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Undertake to treat the details of this invitation to tender document, the resulting tender submission and any subsequent clarifications as private and confidential;</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lastRenderedPageBreak/>
        <w:t xml:space="preserve">Acknowledge that acceptance by the Contracting Authority of a tender will not constitute a binding and enforceable agreement and that a legally enforceable agreement will not exist until and unless the </w:t>
      </w:r>
      <w:r>
        <w:rPr>
          <w:rFonts w:asciiTheme="minorHAnsi" w:hAnsiTheme="minorHAnsi"/>
        </w:rPr>
        <w:t>framework agreement</w:t>
      </w:r>
      <w:r w:rsidRPr="00EE3C18">
        <w:rPr>
          <w:rFonts w:asciiTheme="minorHAnsi" w:hAnsiTheme="minorHAnsi"/>
        </w:rPr>
        <w:t xml:space="preserve"> has been </w:t>
      </w:r>
      <w:r>
        <w:rPr>
          <w:rFonts w:asciiTheme="minorHAnsi" w:hAnsiTheme="minorHAnsi"/>
        </w:rPr>
        <w:t xml:space="preserve">formally established by the Contracting Authority; </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 xml:space="preserve">Have availed of all offers for additional information or have otherwise satisfied myself/ourselves as to conditions that may in any manner affect the performance of the </w:t>
      </w:r>
      <w:r>
        <w:rPr>
          <w:rFonts w:asciiTheme="minorHAnsi" w:hAnsiTheme="minorHAnsi"/>
        </w:rPr>
        <w:t>framework agreement</w:t>
      </w:r>
      <w:r w:rsidRPr="00EE3C18">
        <w:rPr>
          <w:rFonts w:asciiTheme="minorHAnsi" w:hAnsiTheme="minorHAnsi"/>
        </w:rPr>
        <w:t>;</w:t>
      </w:r>
    </w:p>
    <w:p w:rsidR="006A096B" w:rsidRPr="00EE3C18" w:rsidRDefault="006A096B" w:rsidP="006A096B">
      <w:pPr>
        <w:ind w:left="360"/>
        <w:jc w:val="both"/>
        <w:rPr>
          <w:rFonts w:asciiTheme="minorHAnsi" w:hAnsiTheme="minorHAnsi"/>
        </w:rPr>
      </w:pPr>
    </w:p>
    <w:p w:rsidR="006A096B" w:rsidRPr="00EE3C18" w:rsidRDefault="006A096B" w:rsidP="006A096B">
      <w:pPr>
        <w:numPr>
          <w:ilvl w:val="0"/>
          <w:numId w:val="1"/>
        </w:numPr>
        <w:spacing w:line="276" w:lineRule="auto"/>
        <w:jc w:val="both"/>
        <w:rPr>
          <w:rFonts w:asciiTheme="minorHAnsi" w:hAnsiTheme="minorHAnsi"/>
        </w:rPr>
      </w:pPr>
      <w:r w:rsidRPr="00EE3C18">
        <w:rPr>
          <w:rFonts w:asciiTheme="minorHAnsi" w:hAnsiTheme="minorHAnsi"/>
        </w:rPr>
        <w:t xml:space="preserve">Have included everything necessary for the performance of </w:t>
      </w:r>
      <w:r>
        <w:rPr>
          <w:rFonts w:asciiTheme="minorHAnsi" w:hAnsiTheme="minorHAnsi"/>
        </w:rPr>
        <w:t>this contract,</w:t>
      </w:r>
      <w:r w:rsidRPr="00EE3C18">
        <w:rPr>
          <w:rFonts w:asciiTheme="minorHAnsi" w:hAnsiTheme="minorHAnsi"/>
        </w:rPr>
        <w:t xml:space="preserve"> </w:t>
      </w:r>
      <w:r>
        <w:rPr>
          <w:rFonts w:asciiTheme="minorHAnsi" w:hAnsiTheme="minorHAnsi"/>
        </w:rPr>
        <w:t>including all elements that</w:t>
      </w:r>
      <w:r w:rsidRPr="00EE3C18">
        <w:rPr>
          <w:rFonts w:asciiTheme="minorHAnsi" w:hAnsiTheme="minorHAnsi"/>
        </w:rPr>
        <w:t xml:space="preserve"> are either expressly stated in the tender document or contained in any supplementary information or which could reasonably be inferred there</w:t>
      </w:r>
      <w:r>
        <w:rPr>
          <w:rFonts w:asciiTheme="minorHAnsi" w:hAnsiTheme="minorHAnsi"/>
        </w:rPr>
        <w:t xml:space="preserve"> </w:t>
      </w:r>
      <w:r w:rsidRPr="00EE3C18">
        <w:rPr>
          <w:rFonts w:asciiTheme="minorHAnsi" w:hAnsiTheme="minorHAnsi"/>
        </w:rPr>
        <w:t>from;</w:t>
      </w:r>
    </w:p>
    <w:p w:rsidR="006A096B" w:rsidRPr="00EE3C18" w:rsidRDefault="006A096B" w:rsidP="006A096B">
      <w:pPr>
        <w:ind w:left="360"/>
        <w:jc w:val="both"/>
        <w:rPr>
          <w:rFonts w:asciiTheme="minorHAnsi" w:hAnsiTheme="minorHAnsi"/>
        </w:rPr>
      </w:pPr>
    </w:p>
    <w:p w:rsidR="006A096B" w:rsidRPr="00676084" w:rsidRDefault="006A096B" w:rsidP="006A096B">
      <w:pPr>
        <w:numPr>
          <w:ilvl w:val="0"/>
          <w:numId w:val="1"/>
        </w:numPr>
        <w:spacing w:line="276" w:lineRule="auto"/>
        <w:jc w:val="both"/>
        <w:rPr>
          <w:rFonts w:asciiTheme="minorHAnsi" w:hAnsiTheme="minorHAnsi"/>
          <w:b/>
        </w:rPr>
      </w:pPr>
      <w:r w:rsidRPr="00EE3C18">
        <w:rPr>
          <w:rFonts w:asciiTheme="minorHAnsi" w:hAnsiTheme="minorHAnsi"/>
        </w:rPr>
        <w:t>Have found no errors, omissions, conflicts or ambiguities in the tender document, except those which I/We have brought to the attention of the Contracting Authority before the latest date for submitting queries;</w:t>
      </w:r>
    </w:p>
    <w:p w:rsidR="006A096B" w:rsidRPr="00EE3C18" w:rsidRDefault="006A096B" w:rsidP="006A096B">
      <w:pPr>
        <w:spacing w:line="276" w:lineRule="auto"/>
        <w:ind w:left="360"/>
        <w:jc w:val="both"/>
        <w:rPr>
          <w:rFonts w:asciiTheme="minorHAnsi" w:hAnsiTheme="minorHAnsi"/>
          <w:b/>
        </w:rPr>
      </w:pPr>
    </w:p>
    <w:p w:rsidR="006A096B" w:rsidRPr="00EE3C18" w:rsidRDefault="006A096B" w:rsidP="006A096B">
      <w:pPr>
        <w:numPr>
          <w:ilvl w:val="0"/>
          <w:numId w:val="1"/>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Pr>
          <w:rFonts w:asciiTheme="minorHAnsi" w:hAnsiTheme="minorHAnsi"/>
        </w:rPr>
        <w:t>framework agreement</w:t>
      </w:r>
      <w:r w:rsidRPr="00EE3C18">
        <w:rPr>
          <w:rFonts w:asciiTheme="minorHAnsi" w:hAnsiTheme="minorHAnsi"/>
        </w:rPr>
        <w:t xml:space="preserve"> may be performed that are in force seven days prior to the deadline for receipt of tenders;</w:t>
      </w:r>
    </w:p>
    <w:p w:rsidR="006A096B" w:rsidRPr="00EE3C18" w:rsidRDefault="006A096B" w:rsidP="006A096B">
      <w:pPr>
        <w:ind w:left="360"/>
        <w:jc w:val="both"/>
        <w:rPr>
          <w:rFonts w:asciiTheme="minorHAnsi" w:hAnsiTheme="minorHAnsi"/>
          <w:b/>
        </w:rPr>
      </w:pPr>
    </w:p>
    <w:p w:rsidR="006A096B" w:rsidRPr="00EE3C18" w:rsidRDefault="006A096B" w:rsidP="006A096B">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employ labour in a manner that is discriminatory in relation to gender, race, religious beliefs, age, etc.;</w:t>
      </w:r>
    </w:p>
    <w:p w:rsidR="006A096B" w:rsidRPr="00EE3C18" w:rsidRDefault="006A096B" w:rsidP="006A096B">
      <w:pPr>
        <w:ind w:left="360"/>
        <w:jc w:val="both"/>
        <w:rPr>
          <w:rFonts w:asciiTheme="minorHAnsi" w:hAnsiTheme="minorHAnsi"/>
          <w:b/>
        </w:rPr>
      </w:pPr>
    </w:p>
    <w:p w:rsidR="006A096B" w:rsidRPr="00EE3C18" w:rsidRDefault="006A096B" w:rsidP="006A096B">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xml:space="preserve">, source any </w:t>
      </w:r>
      <w:r>
        <w:rPr>
          <w:rFonts w:asciiTheme="minorHAnsi" w:hAnsiTheme="minorHAnsi"/>
        </w:rPr>
        <w:t>goods or services</w:t>
      </w:r>
      <w:r w:rsidRPr="00EE3C18">
        <w:rPr>
          <w:rFonts w:asciiTheme="minorHAnsi" w:hAnsiTheme="minorHAnsi"/>
        </w:rPr>
        <w:t xml:space="preserve"> in countries subject to official international trading sanctions.</w:t>
      </w:r>
    </w:p>
    <w:p w:rsidR="006A096B" w:rsidRPr="00EE3C18" w:rsidRDefault="006A096B" w:rsidP="006A096B">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6A096B" w:rsidRPr="00EE3C18" w:rsidTr="003E517B">
        <w:trPr>
          <w:trHeight w:val="340"/>
        </w:trPr>
        <w:tc>
          <w:tcPr>
            <w:tcW w:w="1843"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6A096B" w:rsidRPr="00EE3C18" w:rsidTr="003E517B">
        <w:trPr>
          <w:trHeight w:val="340"/>
        </w:trPr>
        <w:tc>
          <w:tcPr>
            <w:tcW w:w="1843"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6A096B" w:rsidRPr="00EE3C18" w:rsidTr="003E517B">
        <w:trPr>
          <w:trHeight w:val="340"/>
        </w:trPr>
        <w:tc>
          <w:tcPr>
            <w:tcW w:w="1843"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6A096B" w:rsidRPr="00EE3C18" w:rsidRDefault="006A096B" w:rsidP="003E517B">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6A096B" w:rsidRPr="00EE3C18" w:rsidRDefault="006A096B" w:rsidP="003E517B">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6A096B" w:rsidRPr="00EE3C18" w:rsidRDefault="006A096B" w:rsidP="006A096B">
      <w:pPr>
        <w:jc w:val="center"/>
        <w:rPr>
          <w:rFonts w:asciiTheme="minorHAnsi" w:hAnsiTheme="minorHAnsi"/>
          <w:b/>
          <w:bCs/>
          <w:color w:val="C00000"/>
          <w:u w:val="single"/>
        </w:rPr>
      </w:pPr>
    </w:p>
    <w:p w:rsidR="006A096B" w:rsidRPr="00EE3C18" w:rsidRDefault="006A096B" w:rsidP="006A096B">
      <w:pPr>
        <w:jc w:val="center"/>
        <w:rPr>
          <w:rFonts w:asciiTheme="minorHAnsi" w:hAnsiTheme="minorHAnsi"/>
          <w:color w:val="C00000"/>
          <w:u w:val="single"/>
        </w:rPr>
      </w:pPr>
      <w:r w:rsidRPr="00EE3C18">
        <w:rPr>
          <w:rFonts w:asciiTheme="minorHAnsi" w:hAnsiTheme="minorHAnsi"/>
          <w:b/>
          <w:bCs/>
          <w:color w:val="C00000"/>
          <w:u w:val="single"/>
        </w:rPr>
        <w:t xml:space="preserve">A Tenderer’s failure to sign and date this Form of Tender and to complete all sections will invalidate the tender submission. </w:t>
      </w:r>
    </w:p>
    <w:p w:rsidR="006A096B" w:rsidRDefault="006A096B" w:rsidP="006A096B">
      <w:pPr>
        <w:rPr>
          <w:rFonts w:asciiTheme="minorHAnsi" w:hAnsiTheme="minorHAnsi"/>
        </w:rPr>
        <w:sectPr w:rsidR="006A096B" w:rsidSect="00031295">
          <w:pgSz w:w="11906" w:h="16838"/>
          <w:pgMar w:top="1440" w:right="1440" w:bottom="1440" w:left="1440" w:header="708" w:footer="708" w:gutter="0"/>
          <w:cols w:space="708"/>
          <w:docGrid w:linePitch="360"/>
        </w:sectPr>
      </w:pPr>
      <w:bookmarkStart w:id="2" w:name="_GoBack"/>
      <w:bookmarkEnd w:id="2"/>
    </w:p>
    <w:p w:rsidR="00C500FB" w:rsidRDefault="00C500FB"/>
    <w:sectPr w:rsidR="00C500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6B"/>
    <w:rsid w:val="001C473C"/>
    <w:rsid w:val="006A096B"/>
    <w:rsid w:val="00C500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680F3-25D3-4C07-A5D4-F447004D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96B"/>
    <w:pPr>
      <w:spacing w:after="0" w:line="240" w:lineRule="auto"/>
    </w:pPr>
    <w:rPr>
      <w:rFonts w:ascii="Times New Roman" w:hAnsi="Times New Roman"/>
    </w:rPr>
  </w:style>
  <w:style w:type="paragraph" w:styleId="Heading1">
    <w:name w:val="heading 1"/>
    <w:basedOn w:val="Normal"/>
    <w:next w:val="Normal"/>
    <w:link w:val="Heading1Char"/>
    <w:uiPriority w:val="9"/>
    <w:qFormat/>
    <w:rsid w:val="006A096B"/>
    <w:pPr>
      <w:pageBreakBefore/>
      <w:autoSpaceDE w:val="0"/>
      <w:autoSpaceDN w:val="0"/>
      <w:adjustRightInd w:val="0"/>
      <w:outlineLvl w:val="0"/>
    </w:pPr>
    <w:rPr>
      <w:rFonts w:asciiTheme="minorHAnsi" w:hAnsiTheme="minorHAnsi" w:cs="Times New Roman"/>
      <w:b/>
      <w:bCs/>
      <w:color w:val="323E4F"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96B"/>
    <w:rPr>
      <w:rFonts w:cs="Times New Roman"/>
      <w:b/>
      <w:bCs/>
      <w:color w:val="323E4F" w:themeColor="text2" w:themeShade="BF"/>
    </w:rPr>
  </w:style>
  <w:style w:type="table" w:styleId="TableGrid">
    <w:name w:val="Table Grid"/>
    <w:basedOn w:val="TableNormal"/>
    <w:uiPriority w:val="59"/>
    <w:rsid w:val="006A096B"/>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A096B"/>
    <w:rPr>
      <w:sz w:val="20"/>
      <w:szCs w:val="20"/>
    </w:rPr>
  </w:style>
  <w:style w:type="character" w:customStyle="1" w:styleId="CommentTextChar">
    <w:name w:val="Comment Text Char"/>
    <w:basedOn w:val="DefaultParagraphFont"/>
    <w:link w:val="CommentText"/>
    <w:uiPriority w:val="99"/>
    <w:rsid w:val="006A096B"/>
    <w:rPr>
      <w:rFonts w:ascii="Times New Roman" w:hAnsi="Times New Roman"/>
      <w:sz w:val="20"/>
      <w:szCs w:val="20"/>
    </w:rPr>
  </w:style>
  <w:style w:type="paragraph" w:styleId="CommentSubject">
    <w:name w:val="annotation subject"/>
    <w:basedOn w:val="CommentText"/>
    <w:next w:val="CommentText"/>
    <w:link w:val="CommentSubjectChar"/>
    <w:unhideWhenUsed/>
    <w:rsid w:val="006A096B"/>
    <w:rPr>
      <w:bCs/>
    </w:rPr>
  </w:style>
  <w:style w:type="character" w:customStyle="1" w:styleId="CommentSubjectChar">
    <w:name w:val="Comment Subject Char"/>
    <w:basedOn w:val="CommentTextChar"/>
    <w:link w:val="CommentSubject"/>
    <w:rsid w:val="006A096B"/>
    <w:rPr>
      <w:rFonts w:ascii="Times New Roman" w:hAnsi="Times New Roman"/>
      <w:bCs/>
      <w:sz w:val="20"/>
      <w:szCs w:val="20"/>
    </w:rPr>
  </w:style>
  <w:style w:type="paragraph" w:styleId="BlockText">
    <w:name w:val="Block Text"/>
    <w:basedOn w:val="Normal"/>
    <w:semiHidden/>
    <w:rsid w:val="006A096B"/>
    <w:pPr>
      <w:ind w:left="-720" w:right="-1054"/>
    </w:pPr>
    <w:rPr>
      <w:rFonts w:ascii="Calibri" w:eastAsia="Times New Roman" w:hAnsi="Calibri" w:cs="Times New Roman"/>
      <w:b/>
      <w:bCs/>
      <w:lang w:val="en-GB" w:eastAsia="en-GB"/>
    </w:rPr>
  </w:style>
  <w:style w:type="paragraph" w:styleId="NormalWeb">
    <w:name w:val="Normal (Web)"/>
    <w:basedOn w:val="Normal"/>
    <w:rsid w:val="006A096B"/>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6A096B"/>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6A096B"/>
    <w:rPr>
      <w:sz w:val="16"/>
      <w:szCs w:val="16"/>
      <w:lang w:val="en-GB"/>
    </w:rPr>
  </w:style>
  <w:style w:type="paragraph" w:customStyle="1" w:styleId="DefaultText">
    <w:name w:val="Default Text"/>
    <w:basedOn w:val="Normal"/>
    <w:rsid w:val="006A096B"/>
    <w:pPr>
      <w:overflowPunct w:val="0"/>
      <w:autoSpaceDE w:val="0"/>
      <w:autoSpaceDN w:val="0"/>
      <w:adjustRightInd w:val="0"/>
      <w:textAlignment w:val="baseline"/>
    </w:pPr>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Mchugh</dc:creator>
  <cp:keywords/>
  <dc:description/>
  <cp:lastModifiedBy>David Mchugh</cp:lastModifiedBy>
  <cp:revision>2</cp:revision>
  <dcterms:created xsi:type="dcterms:W3CDTF">2025-06-16T11:51:00Z</dcterms:created>
  <dcterms:modified xsi:type="dcterms:W3CDTF">2026-08-07T11:19:00Z</dcterms:modified>
</cp:coreProperties>
</file>