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7097B" w14:textId="5671D347" w:rsidR="000559C9" w:rsidRDefault="000559C9">
      <w:r w:rsidRPr="000C009F">
        <w:rPr>
          <w:rFonts w:cstheme="minorHAnsi"/>
          <w:noProof/>
          <w:color w:val="2B579A"/>
          <w:shd w:val="clear" w:color="auto" w:fill="E6E6E6"/>
          <w:lang w:eastAsia="en-IE"/>
        </w:rPr>
        <w:drawing>
          <wp:anchor distT="0" distB="0" distL="114300" distR="114300" simplePos="0" relativeHeight="251658240" behindDoc="0" locked="0" layoutInCell="1" allowOverlap="1" wp14:anchorId="4EE0D29C" wp14:editId="67C3350A">
            <wp:simplePos x="0" y="0"/>
            <wp:positionH relativeFrom="margin">
              <wp:align>left</wp:align>
            </wp:positionH>
            <wp:positionV relativeFrom="paragraph">
              <wp:posOffset>0</wp:posOffset>
            </wp:positionV>
            <wp:extent cx="944880" cy="688975"/>
            <wp:effectExtent l="0" t="0" r="7620" b="0"/>
            <wp:wrapSquare wrapText="bothSides"/>
            <wp:docPr id="2" name="Picture 2">
              <a:extLst xmlns:a="http://schemas.openxmlformats.org/drawingml/2006/main">
                <a:ext uri="{FF2B5EF4-FFF2-40B4-BE49-F238E27FC236}">
                  <a16:creationId xmlns:a16="http://schemas.microsoft.com/office/drawing/2014/main" id="{5ED81EAC-86C6-4408-9F1B-70AA8DB3F2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4880" cy="688975"/>
                    </a:xfrm>
                    <a:prstGeom prst="rect">
                      <a:avLst/>
                    </a:prstGeom>
                    <a:noFill/>
                  </pic:spPr>
                </pic:pic>
              </a:graphicData>
            </a:graphic>
          </wp:anchor>
        </w:drawing>
      </w:r>
    </w:p>
    <w:p w14:paraId="5995914E" w14:textId="39D5276D" w:rsidR="30C9EA65" w:rsidRDefault="30C9EA65">
      <w:bookmarkStart w:id="0" w:name="_Toc202863363"/>
    </w:p>
    <w:p w14:paraId="67CE79E6" w14:textId="64DBBBC9" w:rsidR="00DE60D6" w:rsidRDefault="730B5B99" w:rsidP="30C9EA65">
      <w:pPr>
        <w:spacing w:after="0"/>
      </w:pPr>
      <w:bookmarkStart w:id="1" w:name="_Hlk1733782"/>
      <w:bookmarkEnd w:id="0"/>
      <w:r w:rsidRPr="238572BE">
        <w:rPr>
          <w:rFonts w:eastAsia="Times New Roman"/>
          <w:b/>
          <w:bCs/>
          <w:color w:val="B2C30C"/>
          <w:sz w:val="36"/>
          <w:szCs w:val="36"/>
        </w:rPr>
        <w:t xml:space="preserve">                                                                </w:t>
      </w:r>
    </w:p>
    <w:p w14:paraId="143423E0" w14:textId="743D0A2B" w:rsidR="000559C9" w:rsidRPr="003C7C08" w:rsidRDefault="004A4D32" w:rsidP="00DE60D6">
      <w:pPr>
        <w:spacing w:after="0"/>
        <w:jc w:val="center"/>
        <w:rPr>
          <w:b/>
          <w:bCs/>
          <w:color w:val="B1C30C"/>
          <w:sz w:val="32"/>
          <w:szCs w:val="32"/>
        </w:rPr>
      </w:pPr>
      <w:r w:rsidRPr="003C7C08">
        <w:rPr>
          <w:b/>
          <w:bCs/>
          <w:color w:val="B1C30C"/>
          <w:sz w:val="32"/>
          <w:szCs w:val="32"/>
        </w:rPr>
        <w:t>Appendix 2</w:t>
      </w:r>
      <w:r w:rsidR="00C90A6D" w:rsidRPr="003C7C08">
        <w:rPr>
          <w:b/>
          <w:bCs/>
          <w:color w:val="B1C30C"/>
          <w:sz w:val="32"/>
          <w:szCs w:val="32"/>
        </w:rPr>
        <w:t>:</w:t>
      </w:r>
      <w:r w:rsidRPr="003C7C08">
        <w:rPr>
          <w:b/>
          <w:bCs/>
          <w:color w:val="B1C30C"/>
          <w:sz w:val="32"/>
          <w:szCs w:val="32"/>
        </w:rPr>
        <w:t xml:space="preserve"> </w:t>
      </w:r>
      <w:r w:rsidR="007256B6" w:rsidRPr="003C7C08">
        <w:rPr>
          <w:b/>
          <w:bCs/>
          <w:color w:val="B1C30C"/>
          <w:sz w:val="32"/>
          <w:szCs w:val="32"/>
        </w:rPr>
        <w:t xml:space="preserve">Award Criteria </w:t>
      </w:r>
      <w:r w:rsidR="00C71EE2" w:rsidRPr="003C7C08">
        <w:rPr>
          <w:b/>
          <w:bCs/>
          <w:color w:val="B1C30C"/>
          <w:sz w:val="32"/>
          <w:szCs w:val="32"/>
        </w:rPr>
        <w:t>Response Document</w:t>
      </w:r>
      <w:r w:rsidR="00C90A6D" w:rsidRPr="003C7C08">
        <w:rPr>
          <w:b/>
          <w:bCs/>
          <w:color w:val="B1C30C"/>
          <w:sz w:val="32"/>
          <w:szCs w:val="32"/>
        </w:rPr>
        <w:t>,</w:t>
      </w:r>
      <w:r w:rsidR="00C71EE2" w:rsidRPr="003C7C08">
        <w:rPr>
          <w:b/>
          <w:bCs/>
          <w:color w:val="B1C30C"/>
          <w:sz w:val="32"/>
          <w:szCs w:val="32"/>
        </w:rPr>
        <w:t xml:space="preserve"> for </w:t>
      </w:r>
      <w:r w:rsidR="000559C9" w:rsidRPr="003C7C08">
        <w:rPr>
          <w:b/>
          <w:bCs/>
          <w:color w:val="B1C30C"/>
          <w:sz w:val="32"/>
          <w:szCs w:val="32"/>
        </w:rPr>
        <w:t xml:space="preserve">the </w:t>
      </w:r>
      <w:r w:rsidR="000F2C00" w:rsidRPr="003C7C08">
        <w:rPr>
          <w:b/>
          <w:bCs/>
          <w:color w:val="B1C30C"/>
          <w:sz w:val="32"/>
          <w:szCs w:val="32"/>
        </w:rPr>
        <w:t>p</w:t>
      </w:r>
      <w:r w:rsidR="000559C9" w:rsidRPr="003C7C08">
        <w:rPr>
          <w:b/>
          <w:bCs/>
          <w:color w:val="B1C30C"/>
          <w:sz w:val="32"/>
          <w:szCs w:val="32"/>
        </w:rPr>
        <w:t xml:space="preserve">rovision of </w:t>
      </w:r>
      <w:r w:rsidR="00867287" w:rsidRPr="003C7C08">
        <w:rPr>
          <w:b/>
          <w:bCs/>
          <w:color w:val="B1C30C"/>
          <w:sz w:val="32"/>
          <w:szCs w:val="32"/>
        </w:rPr>
        <w:t xml:space="preserve">a Master Trust </w:t>
      </w:r>
      <w:r w:rsidR="0083595F" w:rsidRPr="003C7C08">
        <w:rPr>
          <w:b/>
          <w:bCs/>
          <w:color w:val="B1C30C"/>
          <w:sz w:val="32"/>
          <w:szCs w:val="32"/>
        </w:rPr>
        <w:t xml:space="preserve">Pension </w:t>
      </w:r>
      <w:r w:rsidR="00867287" w:rsidRPr="003C7C08">
        <w:rPr>
          <w:b/>
          <w:bCs/>
          <w:color w:val="B1C30C"/>
          <w:sz w:val="32"/>
          <w:szCs w:val="32"/>
        </w:rPr>
        <w:t>Arrangement and Services</w:t>
      </w:r>
    </w:p>
    <w:p w14:paraId="4499F0DE" w14:textId="77777777" w:rsidR="00E221E2" w:rsidRDefault="00E221E2" w:rsidP="00DE60D6">
      <w:pPr>
        <w:spacing w:after="0"/>
        <w:jc w:val="center"/>
        <w:rPr>
          <w:rFonts w:eastAsia="Times New Roman"/>
          <w:b/>
          <w:bCs/>
          <w:sz w:val="32"/>
          <w:szCs w:val="32"/>
        </w:rPr>
      </w:pPr>
    </w:p>
    <w:p w14:paraId="6370C4F7" w14:textId="77777777" w:rsidR="00E221E2" w:rsidRDefault="00E221E2" w:rsidP="00DE60D6">
      <w:pPr>
        <w:spacing w:after="0"/>
        <w:jc w:val="center"/>
        <w:rPr>
          <w:rFonts w:eastAsia="Times New Roman"/>
          <w:b/>
          <w:bCs/>
          <w:sz w:val="32"/>
          <w:szCs w:val="32"/>
        </w:rPr>
      </w:pPr>
    </w:p>
    <w:tbl>
      <w:tblPr>
        <w:tblW w:w="0" w:type="auto"/>
        <w:tblInd w:w="11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3680"/>
        <w:gridCol w:w="5361"/>
      </w:tblGrid>
      <w:tr w:rsidR="00E221E2" w14:paraId="7B19F8DF" w14:textId="77777777" w:rsidTr="5E45C361">
        <w:trPr>
          <w:trHeight w:val="714"/>
        </w:trPr>
        <w:tc>
          <w:tcPr>
            <w:tcW w:w="3680" w:type="dxa"/>
            <w:shd w:val="clear" w:color="auto" w:fill="B1C30C"/>
          </w:tcPr>
          <w:p w14:paraId="033555EE" w14:textId="77777777" w:rsidR="00E221E2" w:rsidRPr="00A110D3" w:rsidRDefault="00E221E2" w:rsidP="009B0701">
            <w:pPr>
              <w:pStyle w:val="TableParagraph"/>
              <w:spacing w:before="119"/>
              <w:ind w:left="107"/>
              <w:rPr>
                <w:b/>
                <w:sz w:val="24"/>
                <w:szCs w:val="24"/>
              </w:rPr>
            </w:pPr>
            <w:r w:rsidRPr="00A110D3">
              <w:rPr>
                <w:b/>
                <w:sz w:val="24"/>
                <w:szCs w:val="24"/>
              </w:rPr>
              <w:t>Tender Procedure</w:t>
            </w:r>
          </w:p>
        </w:tc>
        <w:tc>
          <w:tcPr>
            <w:tcW w:w="5361" w:type="dxa"/>
          </w:tcPr>
          <w:p w14:paraId="302E4BAD" w14:textId="77777777" w:rsidR="00E221E2" w:rsidRPr="00A110D3" w:rsidRDefault="00E221E2" w:rsidP="009B0701">
            <w:pPr>
              <w:pStyle w:val="TableParagraph"/>
              <w:spacing w:before="119"/>
              <w:ind w:left="107"/>
              <w:rPr>
                <w:b/>
                <w:sz w:val="24"/>
                <w:szCs w:val="24"/>
              </w:rPr>
            </w:pPr>
            <w:r w:rsidRPr="00A110D3">
              <w:rPr>
                <w:b/>
                <w:sz w:val="24"/>
                <w:szCs w:val="24"/>
              </w:rPr>
              <w:t xml:space="preserve">Open Procedure </w:t>
            </w:r>
            <w:r>
              <w:rPr>
                <w:b/>
                <w:sz w:val="24"/>
                <w:szCs w:val="24"/>
              </w:rPr>
              <w:t>with</w:t>
            </w:r>
            <w:r w:rsidRPr="00A110D3">
              <w:rPr>
                <w:b/>
                <w:sz w:val="24"/>
                <w:szCs w:val="24"/>
              </w:rPr>
              <w:t xml:space="preserve"> a Contract for Services</w:t>
            </w:r>
          </w:p>
        </w:tc>
      </w:tr>
      <w:tr w:rsidR="00E221E2" w14:paraId="3374270A" w14:textId="77777777" w:rsidTr="5E45C361">
        <w:trPr>
          <w:trHeight w:val="544"/>
        </w:trPr>
        <w:tc>
          <w:tcPr>
            <w:tcW w:w="3680" w:type="dxa"/>
            <w:shd w:val="clear" w:color="auto" w:fill="B1C30C"/>
          </w:tcPr>
          <w:p w14:paraId="0A7DE952" w14:textId="77777777" w:rsidR="00E221E2" w:rsidRPr="00A110D3" w:rsidRDefault="00E221E2" w:rsidP="009B0701">
            <w:pPr>
              <w:pStyle w:val="TableParagraph"/>
              <w:spacing w:before="54"/>
              <w:ind w:left="107"/>
              <w:rPr>
                <w:b/>
                <w:sz w:val="24"/>
                <w:szCs w:val="24"/>
              </w:rPr>
            </w:pPr>
            <w:r w:rsidRPr="00A110D3">
              <w:rPr>
                <w:b/>
                <w:sz w:val="24"/>
                <w:szCs w:val="24"/>
              </w:rPr>
              <w:t>Issue Date</w:t>
            </w:r>
          </w:p>
        </w:tc>
        <w:tc>
          <w:tcPr>
            <w:tcW w:w="5361" w:type="dxa"/>
          </w:tcPr>
          <w:p w14:paraId="1B6CAEA1" w14:textId="5511CE49" w:rsidR="00E221E2" w:rsidRPr="0049716E" w:rsidRDefault="0047189C" w:rsidP="009B0701">
            <w:pPr>
              <w:pStyle w:val="TableParagraph"/>
              <w:spacing w:before="54"/>
              <w:ind w:left="107"/>
              <w:rPr>
                <w:b/>
                <w:sz w:val="24"/>
                <w:szCs w:val="24"/>
              </w:rPr>
            </w:pPr>
            <w:r w:rsidRPr="0049716E">
              <w:rPr>
                <w:b/>
                <w:sz w:val="24"/>
                <w:szCs w:val="24"/>
              </w:rPr>
              <w:t>Frid</w:t>
            </w:r>
            <w:r w:rsidR="00E221E2" w:rsidRPr="0049716E">
              <w:rPr>
                <w:b/>
                <w:sz w:val="24"/>
                <w:szCs w:val="24"/>
              </w:rPr>
              <w:t xml:space="preserve">ay </w:t>
            </w:r>
            <w:r w:rsidRPr="0049716E">
              <w:rPr>
                <w:b/>
                <w:sz w:val="24"/>
                <w:szCs w:val="24"/>
              </w:rPr>
              <w:t>7</w:t>
            </w:r>
            <w:r w:rsidR="00E221E2" w:rsidRPr="0049716E">
              <w:rPr>
                <w:b/>
                <w:sz w:val="24"/>
                <w:szCs w:val="24"/>
                <w:vertAlign w:val="superscript"/>
              </w:rPr>
              <w:t>th</w:t>
            </w:r>
            <w:r w:rsidR="00E221E2" w:rsidRPr="0049716E">
              <w:rPr>
                <w:b/>
                <w:sz w:val="24"/>
                <w:szCs w:val="24"/>
              </w:rPr>
              <w:t xml:space="preserve"> August 2026</w:t>
            </w:r>
          </w:p>
        </w:tc>
      </w:tr>
      <w:tr w:rsidR="00E221E2" w14:paraId="4978F419" w14:textId="77777777" w:rsidTr="5E45C361">
        <w:trPr>
          <w:trHeight w:val="553"/>
        </w:trPr>
        <w:tc>
          <w:tcPr>
            <w:tcW w:w="3680" w:type="dxa"/>
            <w:shd w:val="clear" w:color="auto" w:fill="B1C30C"/>
          </w:tcPr>
          <w:p w14:paraId="0A0A683A" w14:textId="77777777" w:rsidR="00E221E2" w:rsidRPr="00A110D3" w:rsidRDefault="00E221E2" w:rsidP="009B0701">
            <w:pPr>
              <w:pStyle w:val="TableParagraph"/>
              <w:spacing w:before="58"/>
              <w:ind w:left="107"/>
              <w:rPr>
                <w:b/>
                <w:sz w:val="24"/>
                <w:szCs w:val="24"/>
              </w:rPr>
            </w:pPr>
            <w:r w:rsidRPr="00A110D3">
              <w:rPr>
                <w:b/>
                <w:sz w:val="24"/>
                <w:szCs w:val="24"/>
              </w:rPr>
              <w:t>Closing Date for Queries</w:t>
            </w:r>
          </w:p>
        </w:tc>
        <w:tc>
          <w:tcPr>
            <w:tcW w:w="5361" w:type="dxa"/>
          </w:tcPr>
          <w:p w14:paraId="4C4D3862" w14:textId="23DE34F4" w:rsidR="00E221E2" w:rsidRPr="0049716E" w:rsidRDefault="00E221E2" w:rsidP="009B0701">
            <w:pPr>
              <w:pStyle w:val="TableParagraph"/>
              <w:spacing w:before="58"/>
              <w:ind w:left="107"/>
              <w:rPr>
                <w:b/>
                <w:sz w:val="24"/>
                <w:szCs w:val="24"/>
              </w:rPr>
            </w:pPr>
            <w:proofErr w:type="gramStart"/>
            <w:r w:rsidRPr="0049716E">
              <w:rPr>
                <w:b/>
                <w:sz w:val="24"/>
                <w:szCs w:val="24"/>
              </w:rPr>
              <w:t xml:space="preserve">12:00 </w:t>
            </w:r>
            <w:r w:rsidR="0047189C" w:rsidRPr="0049716E">
              <w:rPr>
                <w:b/>
                <w:sz w:val="24"/>
                <w:szCs w:val="24"/>
              </w:rPr>
              <w:t>Frid</w:t>
            </w:r>
            <w:r w:rsidRPr="0049716E">
              <w:rPr>
                <w:b/>
                <w:sz w:val="24"/>
                <w:szCs w:val="24"/>
              </w:rPr>
              <w:t>ay</w:t>
            </w:r>
            <w:proofErr w:type="gramEnd"/>
            <w:r w:rsidRPr="0049716E">
              <w:rPr>
                <w:b/>
                <w:sz w:val="24"/>
                <w:szCs w:val="24"/>
              </w:rPr>
              <w:t xml:space="preserve"> </w:t>
            </w:r>
            <w:proofErr w:type="gramStart"/>
            <w:r w:rsidR="0047189C" w:rsidRPr="0049716E">
              <w:rPr>
                <w:b/>
                <w:sz w:val="24"/>
                <w:szCs w:val="24"/>
              </w:rPr>
              <w:t>2</w:t>
            </w:r>
            <w:r w:rsidR="00604201">
              <w:rPr>
                <w:b/>
                <w:sz w:val="24"/>
                <w:szCs w:val="24"/>
              </w:rPr>
              <w:t>8</w:t>
            </w:r>
            <w:r w:rsidR="0047189C" w:rsidRPr="0049716E">
              <w:rPr>
                <w:b/>
                <w:sz w:val="24"/>
                <w:szCs w:val="24"/>
                <w:vertAlign w:val="superscript"/>
              </w:rPr>
              <w:t>st</w:t>
            </w:r>
            <w:proofErr w:type="gramEnd"/>
            <w:r w:rsidR="0047189C" w:rsidRPr="0049716E">
              <w:rPr>
                <w:b/>
                <w:sz w:val="24"/>
                <w:szCs w:val="24"/>
              </w:rPr>
              <w:t xml:space="preserve"> </w:t>
            </w:r>
            <w:r w:rsidRPr="0049716E">
              <w:rPr>
                <w:b/>
                <w:sz w:val="24"/>
                <w:szCs w:val="24"/>
              </w:rPr>
              <w:t>August 2026</w:t>
            </w:r>
          </w:p>
        </w:tc>
      </w:tr>
      <w:tr w:rsidR="00E221E2" w14:paraId="05780CCF" w14:textId="77777777" w:rsidTr="5E45C361">
        <w:trPr>
          <w:trHeight w:val="809"/>
        </w:trPr>
        <w:tc>
          <w:tcPr>
            <w:tcW w:w="3680" w:type="dxa"/>
            <w:shd w:val="clear" w:color="auto" w:fill="B1C30C"/>
          </w:tcPr>
          <w:p w14:paraId="2FCA4DE8" w14:textId="77777777" w:rsidR="00E221E2" w:rsidRPr="00A110D3" w:rsidRDefault="00E221E2" w:rsidP="009B0701">
            <w:pPr>
              <w:pStyle w:val="TableParagraph"/>
              <w:spacing w:before="1"/>
              <w:ind w:left="107"/>
              <w:rPr>
                <w:b/>
                <w:sz w:val="24"/>
                <w:szCs w:val="24"/>
              </w:rPr>
            </w:pPr>
            <w:r w:rsidRPr="00A110D3">
              <w:rPr>
                <w:b/>
                <w:sz w:val="24"/>
                <w:szCs w:val="24"/>
              </w:rPr>
              <w:t>Closing Date / Time for receipt of</w:t>
            </w:r>
          </w:p>
          <w:p w14:paraId="7F1B9A30" w14:textId="77777777" w:rsidR="00E221E2" w:rsidRPr="00A110D3" w:rsidRDefault="00E221E2" w:rsidP="009B0701">
            <w:pPr>
              <w:pStyle w:val="TableParagraph"/>
              <w:spacing w:before="40"/>
              <w:ind w:left="107"/>
              <w:rPr>
                <w:b/>
                <w:sz w:val="24"/>
                <w:szCs w:val="24"/>
              </w:rPr>
            </w:pPr>
            <w:r w:rsidRPr="00A110D3">
              <w:rPr>
                <w:b/>
                <w:sz w:val="24"/>
                <w:szCs w:val="24"/>
              </w:rPr>
              <w:t>Tenders</w:t>
            </w:r>
          </w:p>
        </w:tc>
        <w:tc>
          <w:tcPr>
            <w:tcW w:w="5361" w:type="dxa"/>
          </w:tcPr>
          <w:p w14:paraId="60F72CA1" w14:textId="4F42C90D" w:rsidR="00E221E2" w:rsidRPr="0049716E" w:rsidRDefault="00E221E2" w:rsidP="009B0701">
            <w:pPr>
              <w:pStyle w:val="TableParagraph"/>
              <w:spacing w:before="155"/>
              <w:ind w:left="107"/>
              <w:rPr>
                <w:b/>
                <w:sz w:val="24"/>
                <w:szCs w:val="24"/>
              </w:rPr>
            </w:pPr>
            <w:r w:rsidRPr="0049716E">
              <w:rPr>
                <w:b/>
                <w:sz w:val="24"/>
                <w:szCs w:val="24"/>
              </w:rPr>
              <w:t>17:00 Friday 1</w:t>
            </w:r>
            <w:r w:rsidR="00604201">
              <w:rPr>
                <w:b/>
                <w:sz w:val="24"/>
                <w:szCs w:val="24"/>
              </w:rPr>
              <w:t>8</w:t>
            </w:r>
            <w:r w:rsidRPr="0049716E">
              <w:rPr>
                <w:b/>
                <w:sz w:val="24"/>
                <w:szCs w:val="24"/>
                <w:vertAlign w:val="superscript"/>
              </w:rPr>
              <w:t>th</w:t>
            </w:r>
            <w:r w:rsidRPr="0049716E">
              <w:rPr>
                <w:b/>
                <w:sz w:val="24"/>
                <w:szCs w:val="24"/>
              </w:rPr>
              <w:t xml:space="preserve"> September 2026</w:t>
            </w:r>
          </w:p>
        </w:tc>
      </w:tr>
    </w:tbl>
    <w:p w14:paraId="740F56EA" w14:textId="77777777" w:rsidR="00E221E2" w:rsidRPr="00445262" w:rsidRDefault="00E221E2" w:rsidP="00E221E2">
      <w:pPr>
        <w:spacing w:after="0"/>
        <w:rPr>
          <w:rFonts w:eastAsia="Times New Roman"/>
          <w:b/>
          <w:bCs/>
          <w:sz w:val="32"/>
          <w:szCs w:val="32"/>
        </w:rPr>
      </w:pPr>
    </w:p>
    <w:tbl>
      <w:tblPr>
        <w:tblStyle w:val="TableGrid"/>
        <w:tblW w:w="8930" w:type="dxa"/>
        <w:tblInd w:w="137" w:type="dxa"/>
        <w:tblLook w:val="04A0" w:firstRow="1" w:lastRow="0" w:firstColumn="1" w:lastColumn="0" w:noHBand="0" w:noVBand="1"/>
      </w:tblPr>
      <w:tblGrid>
        <w:gridCol w:w="8930"/>
      </w:tblGrid>
      <w:tr w:rsidR="00A7387D" w:rsidRPr="00DF2CB1" w14:paraId="569513DF" w14:textId="77777777" w:rsidTr="00DA21E2">
        <w:trPr>
          <w:trHeight w:val="600"/>
        </w:trPr>
        <w:tc>
          <w:tcPr>
            <w:tcW w:w="8930" w:type="dxa"/>
            <w:shd w:val="clear" w:color="auto" w:fill="B2C30C"/>
            <w:hideMark/>
          </w:tcPr>
          <w:bookmarkEnd w:id="1"/>
          <w:p w14:paraId="0D502481" w14:textId="55F2135B" w:rsidR="00A7387D" w:rsidRPr="0047189C" w:rsidRDefault="00A7387D" w:rsidP="005038BA">
            <w:pPr>
              <w:spacing w:line="278" w:lineRule="auto"/>
              <w:rPr>
                <w:rFonts w:ascii="Calibri" w:hAnsi="Calibri" w:cs="Calibri"/>
                <w:b/>
                <w:bCs/>
                <w:sz w:val="28"/>
                <w:szCs w:val="28"/>
              </w:rPr>
            </w:pPr>
            <w:r w:rsidRPr="0047189C">
              <w:rPr>
                <w:rFonts w:ascii="Calibri" w:hAnsi="Calibri" w:cs="Calibri"/>
                <w:b/>
                <w:sz w:val="28"/>
                <w:szCs w:val="28"/>
              </w:rPr>
              <w:t>Instructions to Tenderers</w:t>
            </w:r>
            <w:r w:rsidRPr="0047189C">
              <w:rPr>
                <w:rFonts w:ascii="Calibri" w:hAnsi="Calibri" w:cs="Calibri"/>
                <w:b/>
                <w:bCs/>
                <w:sz w:val="28"/>
                <w:szCs w:val="28"/>
              </w:rPr>
              <w:t xml:space="preserve"> </w:t>
            </w:r>
          </w:p>
        </w:tc>
      </w:tr>
      <w:tr w:rsidR="00A7387D" w:rsidRPr="00DF2CB1" w14:paraId="11A84A8A" w14:textId="77777777" w:rsidTr="00DA21E2">
        <w:trPr>
          <w:trHeight w:val="1020"/>
        </w:trPr>
        <w:tc>
          <w:tcPr>
            <w:tcW w:w="8930" w:type="dxa"/>
            <w:hideMark/>
          </w:tcPr>
          <w:p w14:paraId="302835E4" w14:textId="23B72D45" w:rsidR="00A7387D" w:rsidRPr="00DA21E2" w:rsidRDefault="00751577" w:rsidP="00424308">
            <w:pPr>
              <w:rPr>
                <w:rFonts w:ascii="Calibri" w:hAnsi="Calibri" w:cs="Calibri"/>
              </w:rPr>
            </w:pPr>
            <w:r w:rsidRPr="00DA21E2">
              <w:rPr>
                <w:rFonts w:ascii="Calibri" w:hAnsi="Calibri" w:cs="Calibri"/>
              </w:rPr>
              <w:t>Those economic operators that pass the Minimum Selection Criteria (Stage 1) will be evaluated in accordance with the Award Criteria.</w:t>
            </w:r>
          </w:p>
        </w:tc>
      </w:tr>
      <w:tr w:rsidR="00A7387D" w:rsidRPr="00DF2CB1" w14:paraId="3FD86207" w14:textId="77777777" w:rsidTr="00DA21E2">
        <w:trPr>
          <w:trHeight w:val="960"/>
        </w:trPr>
        <w:tc>
          <w:tcPr>
            <w:tcW w:w="8930" w:type="dxa"/>
            <w:hideMark/>
          </w:tcPr>
          <w:p w14:paraId="00405A64" w14:textId="4BF999E9" w:rsidR="00A7387D" w:rsidRPr="00DA21E2" w:rsidRDefault="00890BCD" w:rsidP="00424308">
            <w:pPr>
              <w:rPr>
                <w:rFonts w:ascii="Calibri" w:hAnsi="Calibri" w:cs="Calibri"/>
              </w:rPr>
            </w:pPr>
            <w:r w:rsidRPr="00DA21E2">
              <w:rPr>
                <w:rFonts w:ascii="Calibri" w:hAnsi="Calibri" w:cs="Calibri"/>
              </w:rPr>
              <w:t xml:space="preserve">The Award Criteria must be completed by submitting Appendix 2 Award Criteria Response Document AND uploading as a separate document to </w:t>
            </w:r>
            <w:proofErr w:type="spellStart"/>
            <w:r w:rsidR="00EF7E35" w:rsidRPr="00DA21E2">
              <w:rPr>
                <w:rFonts w:ascii="Calibri" w:hAnsi="Calibri" w:cs="Calibri"/>
              </w:rPr>
              <w:t>eTenders</w:t>
            </w:r>
            <w:proofErr w:type="spellEnd"/>
            <w:r w:rsidRPr="00DA21E2">
              <w:rPr>
                <w:rFonts w:ascii="Calibri" w:hAnsi="Calibri" w:cs="Calibri"/>
              </w:rPr>
              <w:t>, via the messaging facility.</w:t>
            </w:r>
          </w:p>
        </w:tc>
      </w:tr>
      <w:tr w:rsidR="00A7387D" w:rsidRPr="00DF2CB1" w14:paraId="0073B9AE" w14:textId="77777777" w:rsidTr="00DA21E2">
        <w:trPr>
          <w:trHeight w:val="1238"/>
        </w:trPr>
        <w:tc>
          <w:tcPr>
            <w:tcW w:w="8930" w:type="dxa"/>
            <w:hideMark/>
          </w:tcPr>
          <w:p w14:paraId="6B358D1E" w14:textId="05DD7AE7" w:rsidR="00A7387D" w:rsidRPr="00DA21E2" w:rsidRDefault="00D01AEE" w:rsidP="00424308">
            <w:pPr>
              <w:rPr>
                <w:rFonts w:ascii="Calibri" w:hAnsi="Calibri" w:cs="Calibri"/>
              </w:rPr>
            </w:pPr>
            <w:r w:rsidRPr="00DA21E2">
              <w:rPr>
                <w:rFonts w:ascii="Calibri" w:hAnsi="Calibri" w:cs="Calibri"/>
              </w:rPr>
              <w:t>Scoring of the Qualitative Award Criterion will be based on an assessment of the information provided by Tenderers, by completing Appendix 2 Award Criteria Response Document</w:t>
            </w:r>
          </w:p>
        </w:tc>
      </w:tr>
    </w:tbl>
    <w:p w14:paraId="5247F62C" w14:textId="0EE95545" w:rsidR="30C9EA65" w:rsidRDefault="30C9EA65" w:rsidP="30C9EA65">
      <w:pPr>
        <w:rPr>
          <w:rFonts w:eastAsia="Times New Roman"/>
          <w:b/>
          <w:bCs/>
          <w:color w:val="B2C30C"/>
          <w:sz w:val="36"/>
          <w:szCs w:val="36"/>
        </w:rPr>
      </w:pPr>
    </w:p>
    <w:p w14:paraId="709AE73F" w14:textId="77777777" w:rsidR="00622BFB" w:rsidRDefault="00622BFB" w:rsidP="30C9EA65">
      <w:pPr>
        <w:rPr>
          <w:rFonts w:eastAsia="Times New Roman"/>
          <w:b/>
          <w:bCs/>
          <w:color w:val="B2C30C"/>
          <w:sz w:val="36"/>
          <w:szCs w:val="36"/>
        </w:rPr>
      </w:pPr>
    </w:p>
    <w:p w14:paraId="232F0C85" w14:textId="77777777" w:rsidR="00604201" w:rsidRDefault="00604201" w:rsidP="30C9EA65">
      <w:pPr>
        <w:rPr>
          <w:rFonts w:eastAsia="Times New Roman"/>
          <w:b/>
          <w:bCs/>
          <w:color w:val="B2C30C"/>
          <w:sz w:val="36"/>
          <w:szCs w:val="36"/>
        </w:rPr>
      </w:pPr>
    </w:p>
    <w:p w14:paraId="21447D8E" w14:textId="77777777" w:rsidR="00604201" w:rsidRDefault="00604201" w:rsidP="30C9EA65">
      <w:pPr>
        <w:rPr>
          <w:rFonts w:eastAsia="Times New Roman"/>
          <w:b/>
          <w:bCs/>
          <w:color w:val="B2C30C"/>
          <w:sz w:val="36"/>
          <w:szCs w:val="36"/>
        </w:rPr>
      </w:pPr>
    </w:p>
    <w:p w14:paraId="7AF0219F" w14:textId="77777777" w:rsidR="00D01AEE" w:rsidRDefault="00D01AEE" w:rsidP="30C9EA65">
      <w:pPr>
        <w:rPr>
          <w:rFonts w:eastAsia="Times New Roman"/>
          <w:b/>
          <w:bCs/>
          <w:color w:val="B2C30C"/>
          <w:sz w:val="36"/>
          <w:szCs w:val="36"/>
        </w:rPr>
      </w:pPr>
    </w:p>
    <w:p w14:paraId="7F847B7F" w14:textId="77777777" w:rsidR="0047189C" w:rsidRDefault="0047189C" w:rsidP="238572BE">
      <w:pPr>
        <w:rPr>
          <w:b/>
          <w:bCs/>
          <w:color w:val="B1C30C"/>
          <w:sz w:val="32"/>
          <w:szCs w:val="32"/>
        </w:rPr>
      </w:pPr>
    </w:p>
    <w:p w14:paraId="155BDEC6" w14:textId="3CC57E21" w:rsidR="00DF2CB1" w:rsidRPr="003C7C08" w:rsidRDefault="003C7FA2" w:rsidP="238572BE">
      <w:pPr>
        <w:rPr>
          <w:b/>
          <w:bCs/>
          <w:color w:val="B1C30C"/>
          <w:sz w:val="32"/>
          <w:szCs w:val="32"/>
        </w:rPr>
      </w:pPr>
      <w:r w:rsidRPr="003C7C08">
        <w:rPr>
          <w:b/>
          <w:bCs/>
          <w:color w:val="B1C30C"/>
          <w:sz w:val="32"/>
          <w:szCs w:val="32"/>
        </w:rPr>
        <w:lastRenderedPageBreak/>
        <w:t>Evaluation of Award Criteria</w:t>
      </w:r>
    </w:p>
    <w:tbl>
      <w:tblPr>
        <w:tblStyle w:val="TableGrid"/>
        <w:tblW w:w="0" w:type="auto"/>
        <w:tblLook w:val="04A0" w:firstRow="1" w:lastRow="0" w:firstColumn="1" w:lastColumn="0" w:noHBand="0" w:noVBand="1"/>
      </w:tblPr>
      <w:tblGrid>
        <w:gridCol w:w="3114"/>
        <w:gridCol w:w="5902"/>
      </w:tblGrid>
      <w:tr w:rsidR="00541AAB" w:rsidRPr="00CF3F85" w14:paraId="7B4F3D83" w14:textId="77777777" w:rsidTr="30C9EA65">
        <w:tc>
          <w:tcPr>
            <w:tcW w:w="3114" w:type="dxa"/>
            <w:shd w:val="clear" w:color="auto" w:fill="B2C30C"/>
          </w:tcPr>
          <w:p w14:paraId="76A81B09" w14:textId="7E31A4B3" w:rsidR="00541AAB" w:rsidRPr="00CF3F85" w:rsidRDefault="00541AAB">
            <w:pPr>
              <w:rPr>
                <w:rFonts w:eastAsia="Times New Roman"/>
                <w:b/>
                <w:bCs/>
                <w:color w:val="B2C30C"/>
              </w:rPr>
            </w:pPr>
            <w:r w:rsidRPr="00CF3F85">
              <w:rPr>
                <w:rFonts w:eastAsia="Times New Roman"/>
                <w:b/>
                <w:bCs/>
              </w:rPr>
              <w:t>Supplier Name</w:t>
            </w:r>
          </w:p>
        </w:tc>
        <w:tc>
          <w:tcPr>
            <w:tcW w:w="5902" w:type="dxa"/>
            <w:shd w:val="clear" w:color="auto" w:fill="B2C30C"/>
          </w:tcPr>
          <w:p w14:paraId="355C5C07" w14:textId="77777777" w:rsidR="00541AAB" w:rsidRPr="00CF3F85" w:rsidRDefault="00541AAB">
            <w:pPr>
              <w:rPr>
                <w:rFonts w:eastAsia="Times New Roman"/>
                <w:b/>
                <w:bCs/>
                <w:color w:val="B2C30C"/>
              </w:rPr>
            </w:pPr>
          </w:p>
          <w:p w14:paraId="2A22276D" w14:textId="77777777" w:rsidR="00541AAB" w:rsidRPr="00CF3F85" w:rsidRDefault="00541AAB">
            <w:pPr>
              <w:rPr>
                <w:rFonts w:eastAsia="Times New Roman"/>
                <w:b/>
                <w:bCs/>
                <w:color w:val="B2C30C"/>
              </w:rPr>
            </w:pPr>
          </w:p>
        </w:tc>
      </w:tr>
      <w:tr w:rsidR="30C9EA65" w:rsidRPr="00CF3F85" w14:paraId="7D3B0C98" w14:textId="77777777" w:rsidTr="30C9EA65">
        <w:trPr>
          <w:trHeight w:val="300"/>
        </w:trPr>
        <w:tc>
          <w:tcPr>
            <w:tcW w:w="3114" w:type="dxa"/>
            <w:shd w:val="clear" w:color="auto" w:fill="B2C30C"/>
          </w:tcPr>
          <w:p w14:paraId="7BE9DC17" w14:textId="4AEE0300" w:rsidR="30C9EA65" w:rsidRPr="00CF3F85" w:rsidRDefault="30C9EA65" w:rsidP="00325CAD">
            <w:pPr>
              <w:rPr>
                <w:rFonts w:eastAsia="Times New Roman"/>
                <w:b/>
                <w:bCs/>
              </w:rPr>
            </w:pPr>
          </w:p>
        </w:tc>
        <w:tc>
          <w:tcPr>
            <w:tcW w:w="5902" w:type="dxa"/>
            <w:shd w:val="clear" w:color="auto" w:fill="B2C30C"/>
          </w:tcPr>
          <w:p w14:paraId="61B687B2" w14:textId="2D1D841D" w:rsidR="30C9EA65" w:rsidRPr="00CF3F85" w:rsidRDefault="30C9EA65" w:rsidP="30C9EA65">
            <w:pPr>
              <w:rPr>
                <w:rFonts w:eastAsia="Times New Roman"/>
                <w:b/>
                <w:bCs/>
                <w:color w:val="B2C30C"/>
              </w:rPr>
            </w:pPr>
          </w:p>
        </w:tc>
      </w:tr>
    </w:tbl>
    <w:p w14:paraId="24526C7A" w14:textId="50D065AB" w:rsidR="001B3604" w:rsidRDefault="001B3604" w:rsidP="30C9EA65">
      <w:pPr>
        <w:rPr>
          <w:rFonts w:eastAsia="Times New Roman"/>
          <w:b/>
          <w:bCs/>
          <w:color w:val="B2C30C"/>
          <w:sz w:val="36"/>
          <w:szCs w:val="36"/>
        </w:rPr>
      </w:pPr>
    </w:p>
    <w:tbl>
      <w:tblPr>
        <w:tblStyle w:val="TableGrid"/>
        <w:tblW w:w="0" w:type="auto"/>
        <w:tblLook w:val="04A0" w:firstRow="1" w:lastRow="0" w:firstColumn="1" w:lastColumn="0" w:noHBand="0" w:noVBand="1"/>
      </w:tblPr>
      <w:tblGrid>
        <w:gridCol w:w="593"/>
        <w:gridCol w:w="2356"/>
        <w:gridCol w:w="1902"/>
        <w:gridCol w:w="1198"/>
        <w:gridCol w:w="2967"/>
      </w:tblGrid>
      <w:tr w:rsidR="002C7D7C" w14:paraId="3468477E" w14:textId="77777777" w:rsidTr="0022611E">
        <w:trPr>
          <w:trHeight w:val="435"/>
        </w:trPr>
        <w:tc>
          <w:tcPr>
            <w:tcW w:w="593" w:type="dxa"/>
            <w:shd w:val="clear" w:color="auto" w:fill="B2C20C"/>
            <w:tcMar>
              <w:left w:w="108" w:type="dxa"/>
              <w:right w:w="108" w:type="dxa"/>
            </w:tcMar>
          </w:tcPr>
          <w:p w14:paraId="070EAAB9" w14:textId="63A325CF" w:rsidR="155E2861" w:rsidRDefault="155E2861" w:rsidP="155E2861">
            <w:pPr>
              <w:tabs>
                <w:tab w:val="left" w:pos="1440"/>
              </w:tabs>
              <w:jc w:val="both"/>
              <w:rPr>
                <w:rFonts w:ascii="Calibri" w:eastAsia="Calibri" w:hAnsi="Calibri" w:cs="Calibri"/>
                <w:sz w:val="22"/>
                <w:szCs w:val="22"/>
                <w:lang w:val="en-GB"/>
              </w:rPr>
            </w:pPr>
          </w:p>
        </w:tc>
        <w:tc>
          <w:tcPr>
            <w:tcW w:w="2356" w:type="dxa"/>
            <w:shd w:val="clear" w:color="auto" w:fill="B2C20C"/>
            <w:tcMar>
              <w:left w:w="108" w:type="dxa"/>
              <w:right w:w="108" w:type="dxa"/>
            </w:tcMar>
          </w:tcPr>
          <w:p w14:paraId="7267EAAF" w14:textId="6305B641" w:rsidR="155E2861" w:rsidRPr="00222F43" w:rsidRDefault="155E2861" w:rsidP="155E2861">
            <w:pPr>
              <w:tabs>
                <w:tab w:val="left" w:pos="1440"/>
              </w:tabs>
              <w:jc w:val="both"/>
              <w:rPr>
                <w:b/>
                <w:bCs/>
              </w:rPr>
            </w:pPr>
            <w:r w:rsidRPr="00222F43">
              <w:rPr>
                <w:rFonts w:ascii="Calibri" w:eastAsia="Calibri" w:hAnsi="Calibri" w:cs="Calibri"/>
                <w:b/>
                <w:bCs/>
                <w:color w:val="000000" w:themeColor="text1"/>
                <w:sz w:val="22"/>
                <w:szCs w:val="22"/>
                <w:lang w:val="en-GB"/>
              </w:rPr>
              <w:t xml:space="preserve">Award Criteria </w:t>
            </w:r>
          </w:p>
        </w:tc>
        <w:tc>
          <w:tcPr>
            <w:tcW w:w="1902" w:type="dxa"/>
            <w:shd w:val="clear" w:color="auto" w:fill="B2C20C"/>
            <w:tcMar>
              <w:left w:w="108" w:type="dxa"/>
              <w:right w:w="108" w:type="dxa"/>
            </w:tcMar>
          </w:tcPr>
          <w:p w14:paraId="3C19F92B" w14:textId="05C20A71" w:rsidR="155E2861" w:rsidRPr="00222F43" w:rsidRDefault="155E2861" w:rsidP="155E2861">
            <w:pPr>
              <w:tabs>
                <w:tab w:val="left" w:pos="1440"/>
              </w:tabs>
              <w:jc w:val="both"/>
              <w:rPr>
                <w:b/>
                <w:bCs/>
              </w:rPr>
            </w:pPr>
            <w:r w:rsidRPr="00222F43">
              <w:rPr>
                <w:rFonts w:ascii="Calibri" w:eastAsia="Calibri" w:hAnsi="Calibri" w:cs="Calibri"/>
                <w:b/>
                <w:bCs/>
                <w:color w:val="000000" w:themeColor="text1"/>
                <w:sz w:val="22"/>
                <w:szCs w:val="22"/>
                <w:lang w:val="en-GB"/>
              </w:rPr>
              <w:t xml:space="preserve">Sub Criteria </w:t>
            </w:r>
          </w:p>
        </w:tc>
        <w:tc>
          <w:tcPr>
            <w:tcW w:w="1198" w:type="dxa"/>
            <w:shd w:val="clear" w:color="auto" w:fill="B2C20C"/>
            <w:tcMar>
              <w:left w:w="108" w:type="dxa"/>
              <w:right w:w="108" w:type="dxa"/>
            </w:tcMar>
          </w:tcPr>
          <w:p w14:paraId="710FB512" w14:textId="53FFB262" w:rsidR="155E2861" w:rsidRPr="00222F43" w:rsidRDefault="155E2861" w:rsidP="155E2861">
            <w:pPr>
              <w:tabs>
                <w:tab w:val="left" w:pos="1440"/>
              </w:tabs>
              <w:jc w:val="both"/>
              <w:rPr>
                <w:b/>
                <w:bCs/>
              </w:rPr>
            </w:pPr>
            <w:r w:rsidRPr="00222F43">
              <w:rPr>
                <w:rFonts w:ascii="Calibri" w:eastAsia="Calibri" w:hAnsi="Calibri" w:cs="Calibri"/>
                <w:b/>
                <w:bCs/>
                <w:color w:val="000000" w:themeColor="text1"/>
                <w:sz w:val="22"/>
                <w:szCs w:val="22"/>
                <w:lang w:val="en-GB"/>
              </w:rPr>
              <w:t>Weighting</w:t>
            </w:r>
          </w:p>
        </w:tc>
        <w:tc>
          <w:tcPr>
            <w:tcW w:w="2967" w:type="dxa"/>
            <w:shd w:val="clear" w:color="auto" w:fill="B2C20C"/>
            <w:tcMar>
              <w:left w:w="108" w:type="dxa"/>
              <w:right w:w="108" w:type="dxa"/>
            </w:tcMar>
          </w:tcPr>
          <w:p w14:paraId="0825AB73" w14:textId="28AA446A" w:rsidR="155E2861" w:rsidRPr="00222F43" w:rsidRDefault="155E2861" w:rsidP="155E2861">
            <w:pPr>
              <w:tabs>
                <w:tab w:val="left" w:pos="1440"/>
              </w:tabs>
              <w:jc w:val="both"/>
              <w:rPr>
                <w:b/>
                <w:bCs/>
              </w:rPr>
            </w:pPr>
            <w:r w:rsidRPr="00222F43">
              <w:rPr>
                <w:rFonts w:ascii="Calibri" w:eastAsia="Calibri" w:hAnsi="Calibri" w:cs="Calibri"/>
                <w:b/>
                <w:bCs/>
                <w:color w:val="000000" w:themeColor="text1"/>
                <w:sz w:val="22"/>
                <w:szCs w:val="22"/>
                <w:lang w:val="en-GB"/>
              </w:rPr>
              <w:t xml:space="preserve">Max Score </w:t>
            </w:r>
          </w:p>
        </w:tc>
      </w:tr>
      <w:tr w:rsidR="0022611E" w14:paraId="5C97F91E" w14:textId="77777777" w:rsidTr="0022611E">
        <w:trPr>
          <w:trHeight w:val="300"/>
        </w:trPr>
        <w:tc>
          <w:tcPr>
            <w:tcW w:w="593" w:type="dxa"/>
            <w:vMerge w:val="restart"/>
            <w:tcMar>
              <w:left w:w="108" w:type="dxa"/>
              <w:right w:w="108" w:type="dxa"/>
            </w:tcMar>
          </w:tcPr>
          <w:p w14:paraId="7CA982E1" w14:textId="1F5BECC6" w:rsidR="0022611E" w:rsidRPr="005413A6" w:rsidRDefault="0022611E" w:rsidP="155E2861">
            <w:pPr>
              <w:tabs>
                <w:tab w:val="left" w:pos="1440"/>
              </w:tabs>
              <w:jc w:val="both"/>
              <w:rPr>
                <w:b/>
                <w:bCs/>
              </w:rPr>
            </w:pPr>
            <w:r w:rsidRPr="005413A6">
              <w:rPr>
                <w:rFonts w:ascii="Calibri" w:eastAsia="Calibri" w:hAnsi="Calibri" w:cs="Calibri"/>
                <w:b/>
                <w:bCs/>
                <w:sz w:val="22"/>
                <w:szCs w:val="22"/>
                <w:lang w:val="en-GB"/>
              </w:rPr>
              <w:t xml:space="preserve"> </w:t>
            </w:r>
          </w:p>
          <w:p w14:paraId="670A6121" w14:textId="6A4009E0" w:rsidR="0022611E" w:rsidRDefault="0022611E" w:rsidP="155E2861">
            <w:pPr>
              <w:tabs>
                <w:tab w:val="left" w:pos="1440"/>
              </w:tabs>
              <w:jc w:val="both"/>
              <w:rPr>
                <w:rFonts w:ascii="Calibri" w:eastAsia="Calibri" w:hAnsi="Calibri" w:cs="Calibri"/>
                <w:b/>
                <w:bCs/>
                <w:sz w:val="22"/>
                <w:szCs w:val="22"/>
                <w:lang w:val="en-GB"/>
              </w:rPr>
            </w:pPr>
            <w:r w:rsidRPr="005413A6">
              <w:rPr>
                <w:rFonts w:ascii="Calibri" w:eastAsia="Calibri" w:hAnsi="Calibri" w:cs="Calibri"/>
                <w:b/>
                <w:bCs/>
                <w:sz w:val="22"/>
                <w:szCs w:val="22"/>
                <w:lang w:val="en-GB"/>
              </w:rPr>
              <w:t xml:space="preserve"> </w:t>
            </w:r>
          </w:p>
          <w:p w14:paraId="580057AD" w14:textId="77777777" w:rsidR="00C775DC" w:rsidRDefault="00C775DC" w:rsidP="155E2861">
            <w:pPr>
              <w:tabs>
                <w:tab w:val="left" w:pos="1440"/>
              </w:tabs>
              <w:jc w:val="both"/>
              <w:rPr>
                <w:b/>
                <w:bCs/>
              </w:rPr>
            </w:pPr>
          </w:p>
          <w:p w14:paraId="7D11B83C" w14:textId="77777777" w:rsidR="00C775DC" w:rsidRDefault="00C775DC" w:rsidP="155E2861">
            <w:pPr>
              <w:tabs>
                <w:tab w:val="left" w:pos="1440"/>
              </w:tabs>
              <w:jc w:val="both"/>
              <w:rPr>
                <w:b/>
                <w:bCs/>
              </w:rPr>
            </w:pPr>
          </w:p>
          <w:p w14:paraId="4212D744" w14:textId="77777777" w:rsidR="00C775DC" w:rsidRDefault="00C775DC" w:rsidP="155E2861">
            <w:pPr>
              <w:tabs>
                <w:tab w:val="left" w:pos="1440"/>
              </w:tabs>
              <w:jc w:val="both"/>
              <w:rPr>
                <w:b/>
                <w:bCs/>
              </w:rPr>
            </w:pPr>
          </w:p>
          <w:p w14:paraId="112BAF8A" w14:textId="77777777" w:rsidR="00C775DC" w:rsidRPr="005413A6" w:rsidRDefault="00C775DC" w:rsidP="155E2861">
            <w:pPr>
              <w:tabs>
                <w:tab w:val="left" w:pos="1440"/>
              </w:tabs>
              <w:jc w:val="both"/>
              <w:rPr>
                <w:b/>
                <w:bCs/>
              </w:rPr>
            </w:pPr>
          </w:p>
          <w:p w14:paraId="5E2D4956" w14:textId="0F5F0D56" w:rsidR="0022611E" w:rsidRPr="005413A6" w:rsidRDefault="0022611E" w:rsidP="155E2861">
            <w:pPr>
              <w:tabs>
                <w:tab w:val="left" w:pos="1440"/>
              </w:tabs>
              <w:jc w:val="both"/>
              <w:rPr>
                <w:b/>
                <w:bCs/>
              </w:rPr>
            </w:pPr>
            <w:r w:rsidRPr="005413A6">
              <w:rPr>
                <w:rFonts w:ascii="Calibri" w:eastAsia="Calibri" w:hAnsi="Calibri" w:cs="Calibri"/>
                <w:b/>
                <w:bCs/>
                <w:sz w:val="22"/>
                <w:szCs w:val="22"/>
                <w:lang w:val="en-GB"/>
              </w:rPr>
              <w:t xml:space="preserve"> </w:t>
            </w:r>
          </w:p>
          <w:p w14:paraId="5CFE7E03" w14:textId="403AD968" w:rsidR="0022611E" w:rsidRPr="005413A6" w:rsidRDefault="0022611E" w:rsidP="155E2861">
            <w:pPr>
              <w:tabs>
                <w:tab w:val="left" w:pos="1440"/>
              </w:tabs>
              <w:jc w:val="both"/>
              <w:rPr>
                <w:b/>
                <w:bCs/>
              </w:rPr>
            </w:pPr>
            <w:r w:rsidRPr="005413A6">
              <w:rPr>
                <w:rFonts w:ascii="Calibri" w:eastAsia="Calibri" w:hAnsi="Calibri" w:cs="Calibri"/>
                <w:b/>
                <w:bCs/>
                <w:sz w:val="22"/>
                <w:szCs w:val="22"/>
                <w:lang w:val="en-GB"/>
              </w:rPr>
              <w:t>1</w:t>
            </w:r>
          </w:p>
        </w:tc>
        <w:tc>
          <w:tcPr>
            <w:tcW w:w="2356" w:type="dxa"/>
            <w:vMerge w:val="restart"/>
            <w:shd w:val="clear" w:color="auto" w:fill="FFFFFF" w:themeFill="background1"/>
            <w:tcMar>
              <w:left w:w="108" w:type="dxa"/>
              <w:right w:w="108" w:type="dxa"/>
            </w:tcMar>
            <w:vAlign w:val="center"/>
          </w:tcPr>
          <w:p w14:paraId="72FD48F3" w14:textId="35C7D2C2" w:rsidR="0022611E" w:rsidRDefault="0022611E" w:rsidP="155E2861">
            <w:pPr>
              <w:tabs>
                <w:tab w:val="left" w:pos="1440"/>
              </w:tabs>
              <w:jc w:val="both"/>
            </w:pPr>
            <w:r w:rsidRPr="155E2861">
              <w:rPr>
                <w:rFonts w:ascii="Calibri" w:eastAsia="Calibri" w:hAnsi="Calibri" w:cs="Calibri"/>
                <w:b/>
                <w:bCs/>
                <w:color w:val="000000" w:themeColor="text1"/>
                <w:sz w:val="22"/>
                <w:szCs w:val="22"/>
                <w:lang w:val="en-GB"/>
              </w:rPr>
              <w:t>Qualitative Criteria - Service offering to include all aspects of the proposed solution.</w:t>
            </w:r>
          </w:p>
          <w:p w14:paraId="68BD8E82" w14:textId="1611354E" w:rsidR="0022611E" w:rsidRDefault="0022611E" w:rsidP="155E2861">
            <w:pPr>
              <w:tabs>
                <w:tab w:val="left" w:pos="1440"/>
              </w:tabs>
              <w:jc w:val="both"/>
            </w:pPr>
            <w:r w:rsidRPr="155E2861">
              <w:rPr>
                <w:rFonts w:ascii="Calibri" w:eastAsia="Calibri" w:hAnsi="Calibri" w:cs="Calibri"/>
                <w:sz w:val="22"/>
                <w:szCs w:val="22"/>
                <w:lang w:val="en-GB"/>
              </w:rPr>
              <w:t xml:space="preserve"> </w:t>
            </w:r>
          </w:p>
        </w:tc>
        <w:tc>
          <w:tcPr>
            <w:tcW w:w="1902" w:type="dxa"/>
            <w:shd w:val="clear" w:color="auto" w:fill="FFFFFF" w:themeFill="background1"/>
            <w:tcMar>
              <w:left w:w="108" w:type="dxa"/>
              <w:right w:w="108" w:type="dxa"/>
            </w:tcMar>
            <w:vAlign w:val="center"/>
          </w:tcPr>
          <w:p w14:paraId="14699FCD" w14:textId="4893595B" w:rsidR="0022611E" w:rsidRDefault="0022611E" w:rsidP="155E2861">
            <w:pPr>
              <w:tabs>
                <w:tab w:val="left" w:pos="1440"/>
              </w:tabs>
              <w:jc w:val="both"/>
            </w:pPr>
            <w:r w:rsidRPr="155E2861">
              <w:rPr>
                <w:rFonts w:ascii="Calibri" w:eastAsia="Calibri" w:hAnsi="Calibri" w:cs="Calibri"/>
                <w:color w:val="000000" w:themeColor="text1"/>
                <w:sz w:val="22"/>
                <w:szCs w:val="22"/>
                <w:lang w:val="en-GB"/>
              </w:rPr>
              <w:t xml:space="preserve">Service Delivery Methodology &amp; </w:t>
            </w:r>
            <w:r>
              <w:rPr>
                <w:rFonts w:ascii="Calibri" w:eastAsia="Calibri" w:hAnsi="Calibri" w:cs="Calibri"/>
                <w:color w:val="000000" w:themeColor="text1"/>
                <w:sz w:val="22"/>
                <w:szCs w:val="22"/>
                <w:lang w:val="en-GB"/>
              </w:rPr>
              <w:t>Implementation</w:t>
            </w:r>
          </w:p>
        </w:tc>
        <w:tc>
          <w:tcPr>
            <w:tcW w:w="1198" w:type="dxa"/>
            <w:vMerge w:val="restart"/>
            <w:tcMar>
              <w:left w:w="108" w:type="dxa"/>
              <w:right w:w="108" w:type="dxa"/>
            </w:tcMar>
          </w:tcPr>
          <w:p w14:paraId="57A4B257" w14:textId="4ABFA89E" w:rsidR="0022611E" w:rsidRPr="00B67DB3" w:rsidRDefault="0022611E" w:rsidP="155E2861">
            <w:pPr>
              <w:tabs>
                <w:tab w:val="left" w:pos="1440"/>
              </w:tabs>
              <w:jc w:val="both"/>
            </w:pPr>
            <w:r w:rsidRPr="00B67DB3">
              <w:rPr>
                <w:rFonts w:ascii="Calibri" w:eastAsia="Calibri" w:hAnsi="Calibri" w:cs="Calibri"/>
                <w:sz w:val="22"/>
                <w:szCs w:val="22"/>
                <w:lang w:val="en-GB"/>
              </w:rPr>
              <w:t xml:space="preserve"> </w:t>
            </w:r>
          </w:p>
          <w:p w14:paraId="15DF8D7A" w14:textId="77CDF73D" w:rsidR="0022611E" w:rsidRPr="00B67DB3" w:rsidRDefault="0022611E" w:rsidP="155E2861">
            <w:pPr>
              <w:tabs>
                <w:tab w:val="left" w:pos="1440"/>
              </w:tabs>
              <w:jc w:val="both"/>
            </w:pPr>
            <w:r w:rsidRPr="00B67DB3">
              <w:rPr>
                <w:rFonts w:ascii="Calibri" w:eastAsia="Calibri" w:hAnsi="Calibri" w:cs="Calibri"/>
                <w:sz w:val="22"/>
                <w:szCs w:val="22"/>
                <w:lang w:val="en-GB"/>
              </w:rPr>
              <w:t xml:space="preserve"> </w:t>
            </w:r>
          </w:p>
          <w:p w14:paraId="77CF4DF9" w14:textId="3C81ECDD" w:rsidR="0022611E" w:rsidRPr="00B67DB3" w:rsidRDefault="0022611E" w:rsidP="155E2861">
            <w:pPr>
              <w:tabs>
                <w:tab w:val="left" w:pos="1440"/>
              </w:tabs>
              <w:jc w:val="both"/>
            </w:pPr>
            <w:r w:rsidRPr="00B67DB3">
              <w:rPr>
                <w:rFonts w:ascii="Calibri" w:eastAsia="Calibri" w:hAnsi="Calibri" w:cs="Calibri"/>
                <w:sz w:val="22"/>
                <w:szCs w:val="22"/>
                <w:lang w:val="en-GB"/>
              </w:rPr>
              <w:t xml:space="preserve"> </w:t>
            </w:r>
          </w:p>
          <w:p w14:paraId="7C9BC610" w14:textId="7FEFBD56" w:rsidR="0022611E" w:rsidRPr="00B67DB3" w:rsidRDefault="0022611E" w:rsidP="155E2861">
            <w:pPr>
              <w:tabs>
                <w:tab w:val="left" w:pos="1440"/>
              </w:tabs>
              <w:jc w:val="both"/>
            </w:pPr>
            <w:r w:rsidRPr="00B67DB3">
              <w:rPr>
                <w:rFonts w:ascii="Calibri" w:eastAsia="Calibri" w:hAnsi="Calibri" w:cs="Calibri"/>
                <w:sz w:val="22"/>
                <w:szCs w:val="22"/>
                <w:lang w:val="en-GB"/>
              </w:rPr>
              <w:t xml:space="preserve"> </w:t>
            </w:r>
          </w:p>
          <w:p w14:paraId="621BD607" w14:textId="2813AB11" w:rsidR="0022611E" w:rsidRPr="00B67DB3" w:rsidRDefault="0022611E" w:rsidP="155E2861">
            <w:pPr>
              <w:tabs>
                <w:tab w:val="left" w:pos="1440"/>
              </w:tabs>
              <w:jc w:val="both"/>
            </w:pPr>
            <w:r w:rsidRPr="00B67DB3">
              <w:rPr>
                <w:rFonts w:ascii="Calibri" w:eastAsia="Calibri" w:hAnsi="Calibri" w:cs="Calibri"/>
                <w:sz w:val="22"/>
                <w:szCs w:val="22"/>
                <w:lang w:val="en-GB"/>
              </w:rPr>
              <w:t xml:space="preserve"> </w:t>
            </w:r>
          </w:p>
          <w:p w14:paraId="3200F22F" w14:textId="7F08795C" w:rsidR="0022611E" w:rsidRPr="00B67DB3" w:rsidRDefault="0022611E" w:rsidP="155E2861">
            <w:pPr>
              <w:tabs>
                <w:tab w:val="left" w:pos="1440"/>
              </w:tabs>
              <w:jc w:val="both"/>
            </w:pPr>
            <w:r>
              <w:rPr>
                <w:rFonts w:ascii="Calibri" w:eastAsia="Calibri" w:hAnsi="Calibri" w:cs="Calibri"/>
                <w:sz w:val="22"/>
                <w:szCs w:val="22"/>
                <w:lang w:val="en-GB"/>
              </w:rPr>
              <w:t>60</w:t>
            </w:r>
            <w:r w:rsidRPr="00B67DB3">
              <w:rPr>
                <w:rFonts w:ascii="Calibri" w:eastAsia="Calibri" w:hAnsi="Calibri" w:cs="Calibri"/>
                <w:sz w:val="22"/>
                <w:szCs w:val="22"/>
                <w:lang w:val="en-GB"/>
              </w:rPr>
              <w:t>%</w:t>
            </w:r>
          </w:p>
        </w:tc>
        <w:tc>
          <w:tcPr>
            <w:tcW w:w="2967" w:type="dxa"/>
            <w:vMerge w:val="restart"/>
            <w:tcMar>
              <w:left w:w="108" w:type="dxa"/>
              <w:right w:w="108" w:type="dxa"/>
            </w:tcMar>
          </w:tcPr>
          <w:p w14:paraId="72D7CEDC" w14:textId="23C5417D" w:rsidR="0022611E" w:rsidRPr="00B67DB3" w:rsidRDefault="0022611E" w:rsidP="155E2861">
            <w:pPr>
              <w:tabs>
                <w:tab w:val="left" w:pos="1440"/>
              </w:tabs>
              <w:jc w:val="both"/>
            </w:pPr>
            <w:r w:rsidRPr="00B67DB3">
              <w:rPr>
                <w:rFonts w:ascii="Calibri" w:eastAsia="Calibri" w:hAnsi="Calibri" w:cs="Calibri"/>
                <w:sz w:val="22"/>
                <w:szCs w:val="22"/>
                <w:lang w:val="en-GB"/>
              </w:rPr>
              <w:t xml:space="preserve"> </w:t>
            </w:r>
          </w:p>
          <w:p w14:paraId="78C51AFB" w14:textId="0A6149AF" w:rsidR="0022611E" w:rsidRPr="00B67DB3" w:rsidRDefault="0022611E" w:rsidP="155E2861">
            <w:pPr>
              <w:tabs>
                <w:tab w:val="left" w:pos="1440"/>
              </w:tabs>
              <w:jc w:val="both"/>
            </w:pPr>
            <w:r w:rsidRPr="00B67DB3">
              <w:rPr>
                <w:rFonts w:ascii="Calibri" w:eastAsia="Calibri" w:hAnsi="Calibri" w:cs="Calibri"/>
                <w:sz w:val="22"/>
                <w:szCs w:val="22"/>
                <w:lang w:val="en-GB"/>
              </w:rPr>
              <w:t xml:space="preserve"> </w:t>
            </w:r>
          </w:p>
          <w:p w14:paraId="646B0A61" w14:textId="7E338831" w:rsidR="0022611E" w:rsidRPr="00B67DB3" w:rsidRDefault="0022611E" w:rsidP="155E2861">
            <w:pPr>
              <w:tabs>
                <w:tab w:val="left" w:pos="1440"/>
              </w:tabs>
              <w:jc w:val="both"/>
            </w:pPr>
            <w:r w:rsidRPr="00B67DB3">
              <w:rPr>
                <w:rFonts w:ascii="Calibri" w:eastAsia="Calibri" w:hAnsi="Calibri" w:cs="Calibri"/>
                <w:sz w:val="22"/>
                <w:szCs w:val="22"/>
                <w:lang w:val="en-GB"/>
              </w:rPr>
              <w:t xml:space="preserve"> </w:t>
            </w:r>
          </w:p>
          <w:p w14:paraId="7D67CE54" w14:textId="79246C80" w:rsidR="0022611E" w:rsidRPr="00B67DB3" w:rsidRDefault="0022611E" w:rsidP="155E2861">
            <w:pPr>
              <w:tabs>
                <w:tab w:val="left" w:pos="1440"/>
              </w:tabs>
              <w:jc w:val="both"/>
            </w:pPr>
            <w:r w:rsidRPr="00B67DB3">
              <w:rPr>
                <w:rFonts w:ascii="Calibri" w:eastAsia="Calibri" w:hAnsi="Calibri" w:cs="Calibri"/>
                <w:sz w:val="22"/>
                <w:szCs w:val="22"/>
                <w:lang w:val="en-GB"/>
              </w:rPr>
              <w:t xml:space="preserve"> </w:t>
            </w:r>
          </w:p>
          <w:p w14:paraId="5E8A3A5E" w14:textId="2A96CE24" w:rsidR="0022611E" w:rsidRPr="00B67DB3" w:rsidRDefault="0022611E" w:rsidP="155E2861">
            <w:pPr>
              <w:tabs>
                <w:tab w:val="left" w:pos="1440"/>
              </w:tabs>
              <w:jc w:val="both"/>
            </w:pPr>
            <w:r w:rsidRPr="00B67DB3">
              <w:rPr>
                <w:rFonts w:ascii="Calibri" w:eastAsia="Calibri" w:hAnsi="Calibri" w:cs="Calibri"/>
                <w:sz w:val="22"/>
                <w:szCs w:val="22"/>
                <w:lang w:val="en-GB"/>
              </w:rPr>
              <w:t xml:space="preserve"> </w:t>
            </w:r>
          </w:p>
          <w:p w14:paraId="4559BE0D" w14:textId="52A3F8D3" w:rsidR="0022611E" w:rsidRPr="00B67DB3" w:rsidRDefault="0022611E" w:rsidP="155E2861">
            <w:pPr>
              <w:tabs>
                <w:tab w:val="left" w:pos="1440"/>
              </w:tabs>
              <w:jc w:val="both"/>
            </w:pPr>
            <w:r>
              <w:rPr>
                <w:rFonts w:ascii="Calibri" w:eastAsia="Calibri" w:hAnsi="Calibri" w:cs="Calibri"/>
                <w:sz w:val="22"/>
                <w:szCs w:val="22"/>
                <w:lang w:val="en-GB"/>
              </w:rPr>
              <w:t>6,0</w:t>
            </w:r>
            <w:r w:rsidRPr="00B67DB3">
              <w:rPr>
                <w:rFonts w:ascii="Calibri" w:eastAsia="Calibri" w:hAnsi="Calibri" w:cs="Calibri"/>
                <w:sz w:val="22"/>
                <w:szCs w:val="22"/>
                <w:lang w:val="en-GB"/>
              </w:rPr>
              <w:t>00</w:t>
            </w:r>
          </w:p>
        </w:tc>
      </w:tr>
      <w:tr w:rsidR="0022611E" w14:paraId="6E96AB95" w14:textId="77777777" w:rsidTr="0022611E">
        <w:trPr>
          <w:trHeight w:val="300"/>
        </w:trPr>
        <w:tc>
          <w:tcPr>
            <w:tcW w:w="593" w:type="dxa"/>
            <w:vMerge/>
            <w:vAlign w:val="center"/>
          </w:tcPr>
          <w:p w14:paraId="4DA4F21B" w14:textId="77777777" w:rsidR="0022611E" w:rsidRPr="005413A6" w:rsidRDefault="0022611E">
            <w:pPr>
              <w:rPr>
                <w:b/>
                <w:bCs/>
              </w:rPr>
            </w:pPr>
          </w:p>
        </w:tc>
        <w:tc>
          <w:tcPr>
            <w:tcW w:w="2356" w:type="dxa"/>
            <w:vMerge/>
            <w:vAlign w:val="center"/>
          </w:tcPr>
          <w:p w14:paraId="1979159F" w14:textId="77777777" w:rsidR="0022611E" w:rsidRDefault="0022611E"/>
        </w:tc>
        <w:tc>
          <w:tcPr>
            <w:tcW w:w="1902" w:type="dxa"/>
            <w:shd w:val="clear" w:color="auto" w:fill="FFFFFF" w:themeFill="background1"/>
            <w:tcMar>
              <w:left w:w="108" w:type="dxa"/>
              <w:right w:w="108" w:type="dxa"/>
            </w:tcMar>
            <w:vAlign w:val="center"/>
          </w:tcPr>
          <w:p w14:paraId="78B2D44B" w14:textId="58B70A1E" w:rsidR="0022611E" w:rsidRDefault="0022611E" w:rsidP="007256B6">
            <w:pPr>
              <w:tabs>
                <w:tab w:val="left" w:pos="1440"/>
              </w:tabs>
            </w:pPr>
            <w:r w:rsidRPr="155E2861">
              <w:rPr>
                <w:rFonts w:ascii="Calibri" w:eastAsia="Calibri" w:hAnsi="Calibri" w:cs="Calibri"/>
                <w:color w:val="000000" w:themeColor="text1"/>
                <w:sz w:val="22"/>
                <w:szCs w:val="22"/>
                <w:lang w:val="en-GB"/>
              </w:rPr>
              <w:t xml:space="preserve">Service Level Agreement &amp; </w:t>
            </w:r>
            <w:r>
              <w:rPr>
                <w:rFonts w:ascii="Calibri" w:eastAsia="Calibri" w:hAnsi="Calibri" w:cs="Calibri"/>
                <w:color w:val="000000" w:themeColor="text1"/>
                <w:sz w:val="22"/>
                <w:szCs w:val="22"/>
                <w:lang w:val="en-GB"/>
              </w:rPr>
              <w:t>Account/Contract</w:t>
            </w:r>
            <w:r w:rsidRPr="155E2861">
              <w:rPr>
                <w:rFonts w:ascii="Calibri" w:eastAsia="Calibri" w:hAnsi="Calibri" w:cs="Calibri"/>
                <w:color w:val="000000" w:themeColor="text1"/>
                <w:sz w:val="22"/>
                <w:szCs w:val="22"/>
                <w:lang w:val="en-GB"/>
              </w:rPr>
              <w:t xml:space="preserve"> Management</w:t>
            </w:r>
          </w:p>
        </w:tc>
        <w:tc>
          <w:tcPr>
            <w:tcW w:w="1198" w:type="dxa"/>
            <w:vMerge/>
            <w:vAlign w:val="center"/>
          </w:tcPr>
          <w:p w14:paraId="45D1B889" w14:textId="77777777" w:rsidR="0022611E" w:rsidRPr="00B67DB3" w:rsidRDefault="0022611E"/>
        </w:tc>
        <w:tc>
          <w:tcPr>
            <w:tcW w:w="2967" w:type="dxa"/>
            <w:vMerge/>
            <w:vAlign w:val="center"/>
          </w:tcPr>
          <w:p w14:paraId="60503C5F" w14:textId="77777777" w:rsidR="0022611E" w:rsidRPr="00B67DB3" w:rsidRDefault="0022611E"/>
        </w:tc>
      </w:tr>
      <w:tr w:rsidR="0022611E" w14:paraId="6BB16855" w14:textId="77777777" w:rsidTr="0022611E">
        <w:trPr>
          <w:trHeight w:val="300"/>
        </w:trPr>
        <w:tc>
          <w:tcPr>
            <w:tcW w:w="593" w:type="dxa"/>
            <w:vMerge/>
            <w:vAlign w:val="center"/>
          </w:tcPr>
          <w:p w14:paraId="181DC313" w14:textId="77777777" w:rsidR="0022611E" w:rsidRPr="005413A6" w:rsidRDefault="0022611E">
            <w:pPr>
              <w:rPr>
                <w:b/>
                <w:bCs/>
              </w:rPr>
            </w:pPr>
          </w:p>
        </w:tc>
        <w:tc>
          <w:tcPr>
            <w:tcW w:w="2356" w:type="dxa"/>
            <w:vMerge/>
            <w:vAlign w:val="center"/>
          </w:tcPr>
          <w:p w14:paraId="58444294" w14:textId="77777777" w:rsidR="0022611E" w:rsidRDefault="0022611E"/>
        </w:tc>
        <w:tc>
          <w:tcPr>
            <w:tcW w:w="1902" w:type="dxa"/>
            <w:shd w:val="clear" w:color="auto" w:fill="FFFFFF" w:themeFill="background1"/>
            <w:tcMar>
              <w:left w:w="108" w:type="dxa"/>
              <w:right w:w="108" w:type="dxa"/>
            </w:tcMar>
            <w:vAlign w:val="center"/>
          </w:tcPr>
          <w:p w14:paraId="7D14EF37" w14:textId="4D15EA3D" w:rsidR="0022611E" w:rsidRDefault="0022611E" w:rsidP="155E2861">
            <w:pPr>
              <w:tabs>
                <w:tab w:val="left" w:pos="1440"/>
              </w:tabs>
              <w:jc w:val="both"/>
            </w:pPr>
            <w:r>
              <w:rPr>
                <w:rFonts w:ascii="Calibri" w:eastAsia="Calibri" w:hAnsi="Calibri" w:cs="Calibri"/>
                <w:color w:val="000000" w:themeColor="text1"/>
                <w:sz w:val="22"/>
                <w:szCs w:val="22"/>
                <w:lang w:val="en-GB"/>
              </w:rPr>
              <w:t>Governance, Oversight and Risk Management</w:t>
            </w:r>
            <w:r w:rsidRPr="155E2861">
              <w:rPr>
                <w:rFonts w:ascii="Calibri" w:eastAsia="Calibri" w:hAnsi="Calibri" w:cs="Calibri"/>
                <w:color w:val="000000" w:themeColor="text1"/>
                <w:sz w:val="22"/>
                <w:szCs w:val="22"/>
                <w:lang w:val="en-GB"/>
              </w:rPr>
              <w:t xml:space="preserve"> </w:t>
            </w:r>
          </w:p>
        </w:tc>
        <w:tc>
          <w:tcPr>
            <w:tcW w:w="1198" w:type="dxa"/>
            <w:vMerge/>
            <w:vAlign w:val="center"/>
          </w:tcPr>
          <w:p w14:paraId="10C8148F" w14:textId="77777777" w:rsidR="0022611E" w:rsidRPr="00B67DB3" w:rsidRDefault="0022611E"/>
        </w:tc>
        <w:tc>
          <w:tcPr>
            <w:tcW w:w="2967" w:type="dxa"/>
            <w:vMerge/>
            <w:vAlign w:val="center"/>
          </w:tcPr>
          <w:p w14:paraId="6B29AE8B" w14:textId="77777777" w:rsidR="0022611E" w:rsidRPr="00B67DB3" w:rsidRDefault="0022611E"/>
        </w:tc>
      </w:tr>
      <w:tr w:rsidR="0022611E" w14:paraId="799AD317" w14:textId="77777777" w:rsidTr="0022611E">
        <w:trPr>
          <w:trHeight w:val="630"/>
        </w:trPr>
        <w:tc>
          <w:tcPr>
            <w:tcW w:w="593" w:type="dxa"/>
            <w:vMerge/>
            <w:vAlign w:val="center"/>
          </w:tcPr>
          <w:p w14:paraId="4F103278" w14:textId="77777777" w:rsidR="0022611E" w:rsidRPr="005413A6" w:rsidRDefault="0022611E">
            <w:pPr>
              <w:rPr>
                <w:b/>
                <w:bCs/>
              </w:rPr>
            </w:pPr>
          </w:p>
        </w:tc>
        <w:tc>
          <w:tcPr>
            <w:tcW w:w="2356" w:type="dxa"/>
            <w:vMerge/>
            <w:vAlign w:val="center"/>
          </w:tcPr>
          <w:p w14:paraId="70DD418C" w14:textId="77777777" w:rsidR="0022611E" w:rsidRDefault="0022611E"/>
        </w:tc>
        <w:tc>
          <w:tcPr>
            <w:tcW w:w="1902" w:type="dxa"/>
            <w:shd w:val="clear" w:color="auto" w:fill="FFFFFF" w:themeFill="background1"/>
            <w:tcMar>
              <w:left w:w="108" w:type="dxa"/>
              <w:right w:w="108" w:type="dxa"/>
            </w:tcMar>
            <w:vAlign w:val="center"/>
          </w:tcPr>
          <w:p w14:paraId="1F624DC5" w14:textId="398638C2" w:rsidR="0022611E" w:rsidRPr="003923A6" w:rsidRDefault="0022611E" w:rsidP="155E2861">
            <w:pPr>
              <w:tabs>
                <w:tab w:val="left" w:pos="1440"/>
              </w:tabs>
              <w:jc w:val="both"/>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Regulatory Compliance</w:t>
            </w:r>
          </w:p>
        </w:tc>
        <w:tc>
          <w:tcPr>
            <w:tcW w:w="1198" w:type="dxa"/>
            <w:vMerge/>
            <w:vAlign w:val="center"/>
          </w:tcPr>
          <w:p w14:paraId="0D39B7C2" w14:textId="77777777" w:rsidR="0022611E" w:rsidRPr="00B67DB3" w:rsidRDefault="0022611E"/>
        </w:tc>
        <w:tc>
          <w:tcPr>
            <w:tcW w:w="2967" w:type="dxa"/>
            <w:vMerge/>
            <w:vAlign w:val="center"/>
          </w:tcPr>
          <w:p w14:paraId="52262BF6" w14:textId="77777777" w:rsidR="0022611E" w:rsidRPr="00B67DB3" w:rsidRDefault="0022611E"/>
        </w:tc>
      </w:tr>
      <w:tr w:rsidR="0022611E" w14:paraId="5D996B8C" w14:textId="77777777" w:rsidTr="0022611E">
        <w:trPr>
          <w:trHeight w:val="630"/>
        </w:trPr>
        <w:tc>
          <w:tcPr>
            <w:tcW w:w="593" w:type="dxa"/>
            <w:vMerge/>
            <w:vAlign w:val="center"/>
          </w:tcPr>
          <w:p w14:paraId="4D5B5670" w14:textId="77777777" w:rsidR="0022611E" w:rsidRPr="005413A6" w:rsidRDefault="0022611E">
            <w:pPr>
              <w:rPr>
                <w:b/>
                <w:bCs/>
              </w:rPr>
            </w:pPr>
          </w:p>
        </w:tc>
        <w:tc>
          <w:tcPr>
            <w:tcW w:w="2356" w:type="dxa"/>
            <w:vMerge/>
            <w:vAlign w:val="center"/>
          </w:tcPr>
          <w:p w14:paraId="440FDA28" w14:textId="77777777" w:rsidR="0022611E" w:rsidRDefault="0022611E"/>
        </w:tc>
        <w:tc>
          <w:tcPr>
            <w:tcW w:w="1902" w:type="dxa"/>
            <w:shd w:val="clear" w:color="auto" w:fill="FFFFFF" w:themeFill="background1"/>
            <w:tcMar>
              <w:left w:w="108" w:type="dxa"/>
              <w:right w:w="108" w:type="dxa"/>
            </w:tcMar>
            <w:vAlign w:val="center"/>
          </w:tcPr>
          <w:p w14:paraId="2F3117B5" w14:textId="2F18469E" w:rsidR="0022611E" w:rsidRPr="0051391E" w:rsidRDefault="0051391E" w:rsidP="003E3721">
            <w:pPr>
              <w:tabs>
                <w:tab w:val="left" w:pos="1440"/>
              </w:tabs>
              <w:jc w:val="both"/>
              <w:rPr>
                <w:rFonts w:ascii="Calibri" w:eastAsia="Calibri" w:hAnsi="Calibri" w:cs="Calibri"/>
                <w:color w:val="000000" w:themeColor="text1"/>
                <w:sz w:val="22"/>
                <w:szCs w:val="22"/>
                <w:lang w:val="en-US"/>
              </w:rPr>
            </w:pPr>
            <w:r w:rsidRPr="0051391E">
              <w:rPr>
                <w:rFonts w:ascii="Calibri" w:eastAsia="Calibri" w:hAnsi="Calibri" w:cs="Calibri"/>
                <w:color w:val="000000" w:themeColor="text1"/>
                <w:sz w:val="22"/>
                <w:szCs w:val="22"/>
                <w:lang w:val="en-GB"/>
              </w:rPr>
              <w:t>Completion of the LCP Insight Questionnaire (forms part of the Qualitative Criteria assessment)</w:t>
            </w:r>
          </w:p>
        </w:tc>
        <w:tc>
          <w:tcPr>
            <w:tcW w:w="1198" w:type="dxa"/>
            <w:vMerge/>
            <w:vAlign w:val="center"/>
          </w:tcPr>
          <w:p w14:paraId="0967592B" w14:textId="77777777" w:rsidR="0022611E" w:rsidRPr="00B67DB3" w:rsidRDefault="0022611E"/>
        </w:tc>
        <w:tc>
          <w:tcPr>
            <w:tcW w:w="2967" w:type="dxa"/>
            <w:vMerge/>
            <w:vAlign w:val="center"/>
          </w:tcPr>
          <w:p w14:paraId="5CD47500" w14:textId="77777777" w:rsidR="0022611E" w:rsidRPr="00B67DB3" w:rsidRDefault="0022611E"/>
        </w:tc>
      </w:tr>
      <w:tr w:rsidR="002C7D7C" w14:paraId="7C56A91A" w14:textId="77777777" w:rsidTr="0022611E">
        <w:trPr>
          <w:trHeight w:val="300"/>
        </w:trPr>
        <w:tc>
          <w:tcPr>
            <w:tcW w:w="593" w:type="dxa"/>
            <w:tcMar>
              <w:left w:w="108" w:type="dxa"/>
              <w:right w:w="108" w:type="dxa"/>
            </w:tcMar>
          </w:tcPr>
          <w:p w14:paraId="260221FD" w14:textId="363EEF6D" w:rsidR="155E2861" w:rsidRPr="005413A6" w:rsidRDefault="155E2861" w:rsidP="155E2861">
            <w:pPr>
              <w:tabs>
                <w:tab w:val="left" w:pos="1440"/>
              </w:tabs>
              <w:jc w:val="both"/>
              <w:rPr>
                <w:b/>
                <w:bCs/>
              </w:rPr>
            </w:pPr>
            <w:r w:rsidRPr="005413A6">
              <w:rPr>
                <w:rFonts w:ascii="Calibri" w:eastAsia="Calibri" w:hAnsi="Calibri" w:cs="Calibri"/>
                <w:b/>
                <w:bCs/>
                <w:sz w:val="22"/>
                <w:szCs w:val="22"/>
                <w:lang w:val="en-GB"/>
              </w:rPr>
              <w:t>2.</w:t>
            </w:r>
          </w:p>
        </w:tc>
        <w:tc>
          <w:tcPr>
            <w:tcW w:w="2356" w:type="dxa"/>
            <w:shd w:val="clear" w:color="auto" w:fill="FFFFFF" w:themeFill="background1"/>
            <w:tcMar>
              <w:left w:w="108" w:type="dxa"/>
              <w:right w:w="108" w:type="dxa"/>
            </w:tcMar>
            <w:vAlign w:val="center"/>
          </w:tcPr>
          <w:p w14:paraId="56643080" w14:textId="3EA96DAF" w:rsidR="155E2861" w:rsidRDefault="155E2861" w:rsidP="155E2861">
            <w:pPr>
              <w:tabs>
                <w:tab w:val="left" w:pos="1440"/>
              </w:tabs>
              <w:jc w:val="both"/>
            </w:pPr>
            <w:r w:rsidRPr="155E2861">
              <w:rPr>
                <w:rFonts w:ascii="Calibri" w:eastAsia="Calibri" w:hAnsi="Calibri" w:cs="Calibri"/>
                <w:b/>
                <w:bCs/>
                <w:color w:val="000000" w:themeColor="text1"/>
                <w:sz w:val="22"/>
                <w:szCs w:val="22"/>
                <w:lang w:val="en-GB"/>
              </w:rPr>
              <w:t xml:space="preserve">Cost Criteria </w:t>
            </w:r>
          </w:p>
          <w:p w14:paraId="469D4E3E" w14:textId="162B376E" w:rsidR="155E2861" w:rsidRDefault="155E2861" w:rsidP="155E2861">
            <w:pPr>
              <w:tabs>
                <w:tab w:val="left" w:pos="1440"/>
              </w:tabs>
              <w:jc w:val="both"/>
            </w:pPr>
            <w:r w:rsidRPr="155E2861">
              <w:rPr>
                <w:rFonts w:ascii="Calibri" w:eastAsia="Calibri" w:hAnsi="Calibri" w:cs="Calibri"/>
                <w:sz w:val="22"/>
                <w:szCs w:val="22"/>
                <w:lang w:val="en-GB"/>
              </w:rPr>
              <w:t xml:space="preserve"> </w:t>
            </w:r>
          </w:p>
        </w:tc>
        <w:tc>
          <w:tcPr>
            <w:tcW w:w="1902" w:type="dxa"/>
            <w:tcMar>
              <w:left w:w="108" w:type="dxa"/>
              <w:right w:w="108" w:type="dxa"/>
            </w:tcMar>
          </w:tcPr>
          <w:p w14:paraId="38C54B91" w14:textId="74893471" w:rsidR="155E2861" w:rsidRDefault="155E2861" w:rsidP="155E2861">
            <w:pPr>
              <w:tabs>
                <w:tab w:val="left" w:pos="1440"/>
              </w:tabs>
              <w:jc w:val="both"/>
            </w:pPr>
            <w:r w:rsidRPr="155E2861">
              <w:rPr>
                <w:rFonts w:ascii="Calibri" w:eastAsia="Calibri" w:hAnsi="Calibri" w:cs="Calibri"/>
                <w:sz w:val="22"/>
                <w:szCs w:val="22"/>
                <w:lang w:val="en-GB"/>
              </w:rPr>
              <w:t xml:space="preserve"> </w:t>
            </w:r>
          </w:p>
        </w:tc>
        <w:tc>
          <w:tcPr>
            <w:tcW w:w="1198" w:type="dxa"/>
            <w:tcMar>
              <w:left w:w="108" w:type="dxa"/>
              <w:right w:w="108" w:type="dxa"/>
            </w:tcMar>
          </w:tcPr>
          <w:p w14:paraId="781DD667" w14:textId="2E0C4BE3" w:rsidR="155E2861" w:rsidRPr="00B67DB3" w:rsidRDefault="007E058F" w:rsidP="155E2861">
            <w:pPr>
              <w:tabs>
                <w:tab w:val="left" w:pos="1440"/>
              </w:tabs>
              <w:jc w:val="both"/>
            </w:pPr>
            <w:r>
              <w:rPr>
                <w:rFonts w:ascii="Calibri" w:eastAsia="Calibri" w:hAnsi="Calibri" w:cs="Calibri"/>
                <w:sz w:val="22"/>
                <w:szCs w:val="22"/>
                <w:lang w:val="en-GB"/>
              </w:rPr>
              <w:t>35</w:t>
            </w:r>
            <w:r w:rsidR="155E2861" w:rsidRPr="00B67DB3">
              <w:rPr>
                <w:rFonts w:ascii="Calibri" w:eastAsia="Calibri" w:hAnsi="Calibri" w:cs="Calibri"/>
                <w:sz w:val="22"/>
                <w:szCs w:val="22"/>
                <w:lang w:val="en-GB"/>
              </w:rPr>
              <w:t>%</w:t>
            </w:r>
          </w:p>
        </w:tc>
        <w:tc>
          <w:tcPr>
            <w:tcW w:w="2967" w:type="dxa"/>
            <w:tcMar>
              <w:left w:w="108" w:type="dxa"/>
              <w:right w:w="108" w:type="dxa"/>
            </w:tcMar>
          </w:tcPr>
          <w:p w14:paraId="30B2DA98" w14:textId="08FA925E" w:rsidR="155E2861" w:rsidRPr="00B67DB3" w:rsidRDefault="007E058F" w:rsidP="155E2861">
            <w:pPr>
              <w:tabs>
                <w:tab w:val="left" w:pos="1440"/>
              </w:tabs>
              <w:jc w:val="both"/>
            </w:pPr>
            <w:r>
              <w:rPr>
                <w:rFonts w:ascii="Calibri" w:eastAsia="Calibri" w:hAnsi="Calibri" w:cs="Calibri"/>
                <w:sz w:val="22"/>
                <w:szCs w:val="22"/>
                <w:lang w:val="en-GB"/>
              </w:rPr>
              <w:t>3</w:t>
            </w:r>
            <w:r w:rsidR="00B67DB3">
              <w:rPr>
                <w:rFonts w:ascii="Calibri" w:eastAsia="Calibri" w:hAnsi="Calibri" w:cs="Calibri"/>
                <w:sz w:val="22"/>
                <w:szCs w:val="22"/>
                <w:lang w:val="en-GB"/>
              </w:rPr>
              <w:t>,</w:t>
            </w:r>
            <w:r>
              <w:rPr>
                <w:rFonts w:ascii="Calibri" w:eastAsia="Calibri" w:hAnsi="Calibri" w:cs="Calibri"/>
                <w:sz w:val="22"/>
                <w:szCs w:val="22"/>
                <w:lang w:val="en-GB"/>
              </w:rPr>
              <w:t>5</w:t>
            </w:r>
            <w:r w:rsidR="43F98EE3" w:rsidRPr="00B67DB3">
              <w:rPr>
                <w:rFonts w:ascii="Calibri" w:eastAsia="Calibri" w:hAnsi="Calibri" w:cs="Calibri"/>
                <w:sz w:val="22"/>
                <w:szCs w:val="22"/>
                <w:lang w:val="en-GB"/>
              </w:rPr>
              <w:t>00</w:t>
            </w:r>
          </w:p>
        </w:tc>
      </w:tr>
      <w:tr w:rsidR="001F303B" w14:paraId="1AEF0EB2" w14:textId="77777777" w:rsidTr="0022611E">
        <w:trPr>
          <w:trHeight w:val="680"/>
        </w:trPr>
        <w:tc>
          <w:tcPr>
            <w:tcW w:w="593" w:type="dxa"/>
            <w:tcMar>
              <w:left w:w="108" w:type="dxa"/>
              <w:right w:w="108" w:type="dxa"/>
            </w:tcMar>
          </w:tcPr>
          <w:p w14:paraId="34A0FFC7" w14:textId="36603960" w:rsidR="155E2861" w:rsidRPr="005413A6" w:rsidRDefault="155E2861" w:rsidP="155E2861">
            <w:pPr>
              <w:tabs>
                <w:tab w:val="left" w:pos="1440"/>
              </w:tabs>
              <w:jc w:val="both"/>
              <w:rPr>
                <w:b/>
                <w:bCs/>
              </w:rPr>
            </w:pPr>
            <w:r w:rsidRPr="005413A6">
              <w:rPr>
                <w:rFonts w:ascii="Calibri" w:eastAsia="Calibri" w:hAnsi="Calibri" w:cs="Calibri"/>
                <w:b/>
                <w:bCs/>
                <w:sz w:val="22"/>
                <w:szCs w:val="22"/>
                <w:lang w:val="en-GB"/>
              </w:rPr>
              <w:t>3.</w:t>
            </w:r>
          </w:p>
        </w:tc>
        <w:tc>
          <w:tcPr>
            <w:tcW w:w="2356" w:type="dxa"/>
            <w:shd w:val="clear" w:color="auto" w:fill="FFFFFF" w:themeFill="background1"/>
            <w:tcMar>
              <w:left w:w="108" w:type="dxa"/>
              <w:right w:w="108" w:type="dxa"/>
            </w:tcMar>
            <w:vAlign w:val="center"/>
          </w:tcPr>
          <w:p w14:paraId="61B939D0" w14:textId="6A9FB917" w:rsidR="155E2861" w:rsidRDefault="155E2861" w:rsidP="155E2861">
            <w:pPr>
              <w:tabs>
                <w:tab w:val="left" w:pos="1440"/>
              </w:tabs>
              <w:jc w:val="both"/>
            </w:pPr>
            <w:r w:rsidRPr="155E2861">
              <w:rPr>
                <w:rFonts w:ascii="Calibri" w:eastAsia="Calibri" w:hAnsi="Calibri" w:cs="Calibri"/>
                <w:b/>
                <w:bCs/>
                <w:color w:val="000000" w:themeColor="text1"/>
                <w:sz w:val="22"/>
                <w:szCs w:val="22"/>
                <w:lang w:val="en-GB"/>
              </w:rPr>
              <w:t xml:space="preserve">Sustainability </w:t>
            </w:r>
          </w:p>
          <w:p w14:paraId="39D66EFA" w14:textId="7BCB84EC" w:rsidR="155E2861" w:rsidRDefault="155E2861" w:rsidP="155E2861">
            <w:pPr>
              <w:tabs>
                <w:tab w:val="left" w:pos="1440"/>
              </w:tabs>
              <w:jc w:val="both"/>
            </w:pPr>
            <w:r w:rsidRPr="155E2861">
              <w:rPr>
                <w:rFonts w:ascii="Calibri" w:eastAsia="Calibri" w:hAnsi="Calibri" w:cs="Calibri"/>
                <w:sz w:val="22"/>
                <w:szCs w:val="22"/>
                <w:lang w:val="en-GB"/>
              </w:rPr>
              <w:t xml:space="preserve"> </w:t>
            </w:r>
          </w:p>
        </w:tc>
        <w:tc>
          <w:tcPr>
            <w:tcW w:w="1902" w:type="dxa"/>
            <w:tcMar>
              <w:left w:w="108" w:type="dxa"/>
              <w:right w:w="108" w:type="dxa"/>
            </w:tcMar>
          </w:tcPr>
          <w:p w14:paraId="5212C953" w14:textId="6ABA8E26" w:rsidR="155E2861" w:rsidRDefault="155E2861" w:rsidP="155E2861">
            <w:pPr>
              <w:tabs>
                <w:tab w:val="left" w:pos="1440"/>
              </w:tabs>
              <w:jc w:val="both"/>
            </w:pPr>
            <w:r w:rsidRPr="155E2861">
              <w:rPr>
                <w:rFonts w:ascii="Calibri" w:eastAsia="Calibri" w:hAnsi="Calibri" w:cs="Calibri"/>
                <w:sz w:val="22"/>
                <w:szCs w:val="22"/>
                <w:lang w:val="en-GB"/>
              </w:rPr>
              <w:t xml:space="preserve"> </w:t>
            </w:r>
          </w:p>
        </w:tc>
        <w:tc>
          <w:tcPr>
            <w:tcW w:w="1198" w:type="dxa"/>
            <w:tcMar>
              <w:left w:w="108" w:type="dxa"/>
              <w:right w:w="108" w:type="dxa"/>
            </w:tcMar>
          </w:tcPr>
          <w:p w14:paraId="00DD4ED7" w14:textId="5015E922" w:rsidR="155E2861" w:rsidRPr="00B67DB3" w:rsidRDefault="155E2861" w:rsidP="155E2861">
            <w:pPr>
              <w:tabs>
                <w:tab w:val="left" w:pos="1440"/>
              </w:tabs>
              <w:jc w:val="both"/>
            </w:pPr>
            <w:r w:rsidRPr="00B67DB3">
              <w:rPr>
                <w:rFonts w:ascii="Calibri" w:eastAsia="Calibri" w:hAnsi="Calibri" w:cs="Calibri"/>
                <w:sz w:val="22"/>
                <w:szCs w:val="22"/>
                <w:lang w:val="en-GB"/>
              </w:rPr>
              <w:t xml:space="preserve"> 5%</w:t>
            </w:r>
          </w:p>
        </w:tc>
        <w:tc>
          <w:tcPr>
            <w:tcW w:w="2967" w:type="dxa"/>
            <w:tcMar>
              <w:left w:w="108" w:type="dxa"/>
              <w:right w:w="108" w:type="dxa"/>
            </w:tcMar>
          </w:tcPr>
          <w:p w14:paraId="0E997BD9" w14:textId="659C46B1" w:rsidR="155E2861" w:rsidRPr="00B67DB3" w:rsidRDefault="155E2861" w:rsidP="155E2861">
            <w:pPr>
              <w:tabs>
                <w:tab w:val="left" w:pos="1440"/>
              </w:tabs>
              <w:jc w:val="both"/>
            </w:pPr>
            <w:r w:rsidRPr="00B67DB3">
              <w:rPr>
                <w:rFonts w:ascii="Calibri" w:eastAsia="Calibri" w:hAnsi="Calibri" w:cs="Calibri"/>
                <w:sz w:val="22"/>
                <w:szCs w:val="22"/>
                <w:lang w:val="en-GB"/>
              </w:rPr>
              <w:t xml:space="preserve">   500</w:t>
            </w:r>
          </w:p>
        </w:tc>
      </w:tr>
    </w:tbl>
    <w:p w14:paraId="0F150E9E" w14:textId="3BBC28CA" w:rsidR="001B3604" w:rsidRDefault="001B3604" w:rsidP="30C9EA65">
      <w:pPr>
        <w:rPr>
          <w:rFonts w:eastAsia="Times New Roman"/>
          <w:b/>
          <w:bCs/>
          <w:color w:val="B2C30C"/>
          <w:sz w:val="36"/>
          <w:szCs w:val="36"/>
        </w:rPr>
      </w:pPr>
    </w:p>
    <w:p w14:paraId="119D3156" w14:textId="4CDF1FF2" w:rsidR="001B3604" w:rsidRDefault="001B3604" w:rsidP="67BC58BD">
      <w:r>
        <w:br w:type="page"/>
      </w:r>
    </w:p>
    <w:p w14:paraId="489E6F90" w14:textId="146CC7F7" w:rsidR="00466F4D" w:rsidRDefault="00466F4D" w:rsidP="00466F4D">
      <w:pPr>
        <w:jc w:val="center"/>
        <w:rPr>
          <w:b/>
          <w:bCs/>
        </w:rPr>
      </w:pPr>
      <w:r>
        <w:rPr>
          <w:b/>
          <w:bCs/>
        </w:rPr>
        <w:lastRenderedPageBreak/>
        <w:t xml:space="preserve">Award Criteria No. 1 </w:t>
      </w:r>
      <w:r w:rsidR="007256B6" w:rsidRPr="007256B6">
        <w:rPr>
          <w:b/>
          <w:bCs/>
        </w:rPr>
        <w:t xml:space="preserve">Qualitative Criteria </w:t>
      </w:r>
      <w:r w:rsidR="007016F2">
        <w:rPr>
          <w:b/>
          <w:bCs/>
        </w:rPr>
        <w:t>60</w:t>
      </w:r>
      <w:r>
        <w:rPr>
          <w:b/>
          <w:bCs/>
        </w:rPr>
        <w:t>%</w:t>
      </w:r>
    </w:p>
    <w:p w14:paraId="0CF1B0B8" w14:textId="0B92E264" w:rsidR="007256B6" w:rsidRDefault="007256B6" w:rsidP="007121A0">
      <w:pPr>
        <w:jc w:val="center"/>
        <w:rPr>
          <w:b/>
          <w:bCs/>
        </w:rPr>
      </w:pPr>
      <w:r w:rsidRPr="007256B6">
        <w:rPr>
          <w:b/>
          <w:bCs/>
        </w:rPr>
        <w:t>Service offering to include all aspects of the proposed solution</w:t>
      </w:r>
    </w:p>
    <w:p w14:paraId="3748D19C" w14:textId="2867BFC4" w:rsidR="001B3604" w:rsidRDefault="00244666" w:rsidP="30C9EA65">
      <w:pPr>
        <w:rPr>
          <w:b/>
          <w:bCs/>
        </w:rPr>
      </w:pPr>
      <w:r w:rsidRPr="30C9EA65">
        <w:rPr>
          <w:b/>
          <w:bCs/>
        </w:rPr>
        <w:t>Please complete the below</w:t>
      </w:r>
    </w:p>
    <w:tbl>
      <w:tblPr>
        <w:tblStyle w:val="TableGrid"/>
        <w:tblW w:w="0" w:type="auto"/>
        <w:tblLook w:val="04A0" w:firstRow="1" w:lastRow="0" w:firstColumn="1" w:lastColumn="0" w:noHBand="0" w:noVBand="1"/>
      </w:tblPr>
      <w:tblGrid>
        <w:gridCol w:w="9016"/>
      </w:tblGrid>
      <w:tr w:rsidR="00CF3F85" w14:paraId="514DD8CF" w14:textId="77777777" w:rsidTr="0050419F">
        <w:tc>
          <w:tcPr>
            <w:tcW w:w="9016" w:type="dxa"/>
            <w:shd w:val="clear" w:color="auto" w:fill="B2C20C"/>
          </w:tcPr>
          <w:p w14:paraId="3ACEC223" w14:textId="03CAE271" w:rsidR="00CF3F85" w:rsidRPr="004875A3" w:rsidRDefault="007966CD">
            <w:pPr>
              <w:rPr>
                <w:b/>
                <w:bCs/>
              </w:rPr>
            </w:pPr>
            <w:r w:rsidRPr="004875A3">
              <w:rPr>
                <w:b/>
                <w:bCs/>
              </w:rPr>
              <w:t xml:space="preserve">Service Delivery Methodology &amp; </w:t>
            </w:r>
            <w:r w:rsidR="00C31D00">
              <w:rPr>
                <w:b/>
                <w:bCs/>
              </w:rPr>
              <w:t>Implementation</w:t>
            </w:r>
          </w:p>
          <w:p w14:paraId="63ABCFC0" w14:textId="4554A0CF" w:rsidR="0021091F" w:rsidRPr="001D55B3" w:rsidRDefault="0021091F">
            <w:r w:rsidRPr="001D55B3">
              <w:t xml:space="preserve">Keep this response to a maximum of </w:t>
            </w:r>
            <w:r w:rsidR="003063BD" w:rsidRPr="001D55B3">
              <w:t>2</w:t>
            </w:r>
            <w:r w:rsidRPr="001D55B3">
              <w:t>,000 words</w:t>
            </w:r>
            <w:r w:rsidR="009424BA" w:rsidRPr="001D55B3">
              <w:t xml:space="preserve"> </w:t>
            </w:r>
          </w:p>
        </w:tc>
      </w:tr>
      <w:tr w:rsidR="00CF3F85" w14:paraId="72E5B55B" w14:textId="77777777" w:rsidTr="155E2861">
        <w:tc>
          <w:tcPr>
            <w:tcW w:w="9016" w:type="dxa"/>
          </w:tcPr>
          <w:p w14:paraId="7753EFB7" w14:textId="77777777" w:rsidR="00C31D00" w:rsidRPr="00CB1D8A" w:rsidRDefault="00C31D00" w:rsidP="00C31D00">
            <w:pPr>
              <w:rPr>
                <w:rFonts w:ascii="Arial" w:hAnsi="Arial" w:cs="Arial"/>
                <w:b/>
                <w:bCs/>
                <w:sz w:val="20"/>
                <w:szCs w:val="20"/>
                <w:lang w:val="en-US"/>
              </w:rPr>
            </w:pPr>
            <w:r w:rsidRPr="00CB1D8A">
              <w:rPr>
                <w:rFonts w:ascii="Arial" w:hAnsi="Arial" w:cs="Arial"/>
                <w:b/>
                <w:bCs/>
                <w:sz w:val="20"/>
                <w:szCs w:val="20"/>
                <w:lang w:val="en-US"/>
              </w:rPr>
              <w:t>Question:</w:t>
            </w:r>
          </w:p>
          <w:p w14:paraId="6A2030D8" w14:textId="77777777" w:rsidR="00C31D00" w:rsidRPr="00CB1D8A" w:rsidRDefault="00C31D00" w:rsidP="00C31D00">
            <w:pPr>
              <w:rPr>
                <w:rFonts w:ascii="Arial" w:hAnsi="Arial" w:cs="Arial"/>
                <w:sz w:val="20"/>
                <w:szCs w:val="20"/>
                <w:lang w:val="en-US"/>
              </w:rPr>
            </w:pPr>
            <w:r w:rsidRPr="00CB1D8A">
              <w:rPr>
                <w:rFonts w:ascii="Arial" w:hAnsi="Arial" w:cs="Arial"/>
                <w:sz w:val="20"/>
                <w:szCs w:val="20"/>
                <w:lang w:val="en-US"/>
              </w:rPr>
              <w:t>The Tenderer must set out a clear, comprehensive, and structured service methodology demonstrating how they will deliver the Master Trust services in a consistent, compliant, and member-focused manner.    The tenderers response should include commentary on the following areas:</w:t>
            </w:r>
          </w:p>
          <w:p w14:paraId="6FFEC7ED" w14:textId="77777777" w:rsidR="00C31D00" w:rsidRPr="00CB1D8A" w:rsidRDefault="00C31D00" w:rsidP="00C31D00">
            <w:pPr>
              <w:rPr>
                <w:rFonts w:ascii="Arial" w:hAnsi="Arial" w:cs="Arial"/>
                <w:sz w:val="20"/>
                <w:szCs w:val="20"/>
                <w:lang w:val="en-US"/>
              </w:rPr>
            </w:pPr>
          </w:p>
          <w:p w14:paraId="1C48B9CC" w14:textId="593F5AED" w:rsidR="00C31D00" w:rsidRPr="00CB1D8A" w:rsidRDefault="00C31D00" w:rsidP="00C31D00">
            <w:pPr>
              <w:rPr>
                <w:rFonts w:ascii="Arial" w:hAnsi="Arial" w:cs="Arial"/>
                <w:b/>
                <w:bCs/>
                <w:sz w:val="20"/>
                <w:szCs w:val="20"/>
                <w:lang w:val="en-US"/>
              </w:rPr>
            </w:pPr>
            <w:bookmarkStart w:id="2" w:name="_Hlk234248356"/>
            <w:r w:rsidRPr="00CB1D8A">
              <w:rPr>
                <w:rFonts w:ascii="Arial" w:hAnsi="Arial" w:cs="Arial"/>
                <w:b/>
                <w:bCs/>
                <w:sz w:val="20"/>
                <w:szCs w:val="20"/>
                <w:lang w:val="en-US"/>
              </w:rPr>
              <w:t>Transition and implementation services of the DC Scheme</w:t>
            </w:r>
            <w:r w:rsidR="00445262">
              <w:rPr>
                <w:rFonts w:ascii="Arial" w:hAnsi="Arial" w:cs="Arial"/>
                <w:b/>
                <w:bCs/>
                <w:sz w:val="20"/>
                <w:szCs w:val="20"/>
                <w:lang w:val="en-US"/>
              </w:rPr>
              <w:t xml:space="preserve">s </w:t>
            </w:r>
            <w:r w:rsidRPr="00CB1D8A">
              <w:rPr>
                <w:rFonts w:ascii="Arial" w:hAnsi="Arial" w:cs="Arial"/>
                <w:b/>
                <w:bCs/>
                <w:sz w:val="20"/>
                <w:szCs w:val="20"/>
                <w:lang w:val="en-US"/>
              </w:rPr>
              <w:t>and AVC Scheme</w:t>
            </w:r>
          </w:p>
          <w:p w14:paraId="2D0C93C3" w14:textId="77777777" w:rsidR="00C31D00" w:rsidRPr="00CB1D8A" w:rsidRDefault="00C31D00" w:rsidP="00C31D00">
            <w:pPr>
              <w:rPr>
                <w:rFonts w:ascii="Arial" w:hAnsi="Arial" w:cs="Arial"/>
                <w:sz w:val="20"/>
                <w:szCs w:val="20"/>
                <w:lang w:val="en-US"/>
              </w:rPr>
            </w:pPr>
            <w:bookmarkStart w:id="3" w:name="_Hlk234848027"/>
            <w:bookmarkEnd w:id="2"/>
            <w:r w:rsidRPr="00CB1D8A">
              <w:rPr>
                <w:rFonts w:ascii="Arial" w:hAnsi="Arial" w:cs="Arial"/>
                <w:sz w:val="20"/>
                <w:szCs w:val="20"/>
                <w:lang w:val="en-US"/>
              </w:rPr>
              <w:t>Demonstrate a structured and risk-managed approach to onboarding participating employers.  This should include:</w:t>
            </w:r>
          </w:p>
          <w:p w14:paraId="568D72B6" w14:textId="77777777" w:rsidR="00C31D00" w:rsidRPr="00CB1D8A" w:rsidRDefault="00C31D00" w:rsidP="00C31D00">
            <w:pPr>
              <w:pStyle w:val="ListParagraph"/>
              <w:numPr>
                <w:ilvl w:val="0"/>
                <w:numId w:val="2"/>
              </w:numPr>
              <w:rPr>
                <w:rFonts w:ascii="Arial" w:hAnsi="Arial" w:cs="Arial"/>
                <w:sz w:val="20"/>
                <w:szCs w:val="20"/>
                <w:lang w:val="en-US"/>
              </w:rPr>
            </w:pPr>
            <w:r w:rsidRPr="00CB1D8A">
              <w:rPr>
                <w:rFonts w:ascii="Arial" w:hAnsi="Arial" w:cs="Arial"/>
                <w:sz w:val="20"/>
                <w:szCs w:val="20"/>
                <w:lang w:val="en-US"/>
              </w:rPr>
              <w:t>Support for the employers and Trustees in reorganizing existing arrangements.</w:t>
            </w:r>
          </w:p>
          <w:p w14:paraId="0B7685EA" w14:textId="77777777" w:rsidR="00C31D00" w:rsidRPr="00CB1D8A" w:rsidRDefault="00C31D00" w:rsidP="00C31D00">
            <w:pPr>
              <w:pStyle w:val="ListParagraph"/>
              <w:numPr>
                <w:ilvl w:val="0"/>
                <w:numId w:val="2"/>
              </w:numPr>
              <w:rPr>
                <w:rFonts w:ascii="Arial" w:hAnsi="Arial" w:cs="Arial"/>
                <w:sz w:val="20"/>
                <w:szCs w:val="20"/>
                <w:lang w:val="en-US"/>
              </w:rPr>
            </w:pPr>
            <w:r w:rsidRPr="00CB1D8A">
              <w:rPr>
                <w:rFonts w:ascii="Arial" w:hAnsi="Arial" w:cs="Arial"/>
                <w:sz w:val="20"/>
                <w:szCs w:val="20"/>
                <w:lang w:val="en-US"/>
              </w:rPr>
              <w:t xml:space="preserve">Engagement with current Trustees to facilitate bulk asset transfer and </w:t>
            </w:r>
            <w:proofErr w:type="gramStart"/>
            <w:r w:rsidRPr="00CB1D8A">
              <w:rPr>
                <w:rFonts w:ascii="Arial" w:hAnsi="Arial" w:cs="Arial"/>
                <w:sz w:val="20"/>
                <w:szCs w:val="20"/>
                <w:lang w:val="en-US"/>
              </w:rPr>
              <w:t>wind-up of</w:t>
            </w:r>
            <w:proofErr w:type="gramEnd"/>
            <w:r w:rsidRPr="00CB1D8A">
              <w:rPr>
                <w:rFonts w:ascii="Arial" w:hAnsi="Arial" w:cs="Arial"/>
                <w:sz w:val="20"/>
                <w:szCs w:val="20"/>
                <w:lang w:val="en-US"/>
              </w:rPr>
              <w:t xml:space="preserve"> the existing trust.</w:t>
            </w:r>
          </w:p>
          <w:p w14:paraId="5CFC14A8" w14:textId="77777777" w:rsidR="00C31D00" w:rsidRPr="00CB1D8A" w:rsidRDefault="00C31D00" w:rsidP="00C31D00">
            <w:pPr>
              <w:pStyle w:val="ListParagraph"/>
              <w:numPr>
                <w:ilvl w:val="0"/>
                <w:numId w:val="2"/>
              </w:numPr>
              <w:rPr>
                <w:rFonts w:ascii="Arial" w:hAnsi="Arial" w:cs="Arial"/>
                <w:sz w:val="20"/>
                <w:szCs w:val="20"/>
                <w:lang w:val="en-US"/>
              </w:rPr>
            </w:pPr>
            <w:r w:rsidRPr="00CB1D8A">
              <w:rPr>
                <w:rFonts w:ascii="Arial" w:hAnsi="Arial" w:cs="Arial"/>
                <w:sz w:val="20"/>
                <w:szCs w:val="20"/>
                <w:lang w:val="en-US"/>
              </w:rPr>
              <w:t xml:space="preserve">Consultation steps </w:t>
            </w:r>
            <w:proofErr w:type="gramStart"/>
            <w:r w:rsidRPr="00CB1D8A">
              <w:rPr>
                <w:rFonts w:ascii="Arial" w:hAnsi="Arial" w:cs="Arial"/>
                <w:sz w:val="20"/>
                <w:szCs w:val="20"/>
                <w:lang w:val="en-US"/>
              </w:rPr>
              <w:t>including</w:t>
            </w:r>
            <w:proofErr w:type="gramEnd"/>
            <w:r w:rsidRPr="00CB1D8A">
              <w:rPr>
                <w:rFonts w:ascii="Arial" w:hAnsi="Arial" w:cs="Arial"/>
                <w:sz w:val="20"/>
                <w:szCs w:val="20"/>
                <w:lang w:val="en-US"/>
              </w:rPr>
              <w:t xml:space="preserve"> project governance, data migration, validation processes, and stakeholder engagement.</w:t>
            </w:r>
          </w:p>
          <w:p w14:paraId="4DB16924" w14:textId="77777777" w:rsidR="00C31D00" w:rsidRPr="00CB1D8A" w:rsidRDefault="00C31D00" w:rsidP="00C31D00">
            <w:pPr>
              <w:rPr>
                <w:rFonts w:ascii="Arial" w:hAnsi="Arial" w:cs="Arial"/>
                <w:sz w:val="20"/>
                <w:szCs w:val="20"/>
                <w:lang w:val="en-US"/>
              </w:rPr>
            </w:pPr>
          </w:p>
          <w:p w14:paraId="2A1B6A70" w14:textId="77777777" w:rsidR="00C31D00" w:rsidRPr="00CB1D8A" w:rsidRDefault="00C31D00" w:rsidP="00C31D00">
            <w:pPr>
              <w:rPr>
                <w:rFonts w:ascii="Arial" w:hAnsi="Arial" w:cs="Arial"/>
                <w:sz w:val="20"/>
                <w:szCs w:val="20"/>
                <w:lang w:val="en-US"/>
              </w:rPr>
            </w:pPr>
            <w:r w:rsidRPr="00CB1D8A">
              <w:rPr>
                <w:rFonts w:ascii="Arial" w:hAnsi="Arial" w:cs="Arial"/>
                <w:sz w:val="20"/>
                <w:szCs w:val="20"/>
                <w:lang w:val="en-US"/>
              </w:rPr>
              <w:t>The methodology should include clear timelines, milestones, and quality assurance measures to ensure minimal disruption</w:t>
            </w:r>
            <w:bookmarkEnd w:id="3"/>
            <w:r w:rsidRPr="00CB1D8A">
              <w:rPr>
                <w:rFonts w:ascii="Arial" w:hAnsi="Arial" w:cs="Arial"/>
                <w:sz w:val="20"/>
                <w:szCs w:val="20"/>
                <w:lang w:val="en-US"/>
              </w:rPr>
              <w:t>.</w:t>
            </w:r>
          </w:p>
          <w:p w14:paraId="78CF14CA" w14:textId="77777777" w:rsidR="00C31D00" w:rsidRPr="00CB1D8A" w:rsidRDefault="00C31D00" w:rsidP="00C31D00">
            <w:pPr>
              <w:rPr>
                <w:rFonts w:ascii="Arial" w:hAnsi="Arial" w:cs="Arial"/>
                <w:sz w:val="20"/>
                <w:szCs w:val="20"/>
                <w:lang w:val="en-US"/>
              </w:rPr>
            </w:pPr>
          </w:p>
          <w:p w14:paraId="3B5D7BE0" w14:textId="77777777" w:rsidR="00C31D00" w:rsidRPr="00CB1D8A" w:rsidRDefault="00C31D00" w:rsidP="00C31D00">
            <w:pPr>
              <w:rPr>
                <w:rFonts w:ascii="Arial" w:hAnsi="Arial" w:cs="Arial"/>
                <w:b/>
                <w:bCs/>
                <w:sz w:val="20"/>
                <w:szCs w:val="20"/>
                <w:lang w:val="en-US"/>
              </w:rPr>
            </w:pPr>
            <w:r w:rsidRPr="00CB1D8A">
              <w:rPr>
                <w:rFonts w:ascii="Arial" w:hAnsi="Arial" w:cs="Arial"/>
                <w:b/>
                <w:bCs/>
                <w:sz w:val="20"/>
                <w:szCs w:val="20"/>
                <w:lang w:val="en-US"/>
              </w:rPr>
              <w:t>Employer Reporting and Support</w:t>
            </w:r>
          </w:p>
          <w:p w14:paraId="0C6608D6" w14:textId="77777777" w:rsidR="00C31D00" w:rsidRPr="00CB1D8A" w:rsidRDefault="00C31D00" w:rsidP="00C31D00">
            <w:pPr>
              <w:rPr>
                <w:rFonts w:ascii="Arial" w:hAnsi="Arial" w:cs="Arial"/>
                <w:sz w:val="20"/>
                <w:szCs w:val="20"/>
              </w:rPr>
            </w:pPr>
            <w:r w:rsidRPr="00CB1D8A">
              <w:rPr>
                <w:rFonts w:ascii="Arial" w:hAnsi="Arial" w:cs="Arial"/>
                <w:sz w:val="20"/>
                <w:szCs w:val="20"/>
                <w:lang w:val="en-US"/>
              </w:rPr>
              <w:t xml:space="preserve">Demonstrate a structured approach to regular employer reporting and support. Include a sample employer report showing the type and frequency of information provided to employers.  Highlight how reporting supports governance, decision-making and transparency.  </w:t>
            </w:r>
          </w:p>
          <w:p w14:paraId="416D9FA8" w14:textId="77777777" w:rsidR="00C31D00" w:rsidRPr="00CB1D8A" w:rsidRDefault="00C31D00" w:rsidP="00C31D00">
            <w:pPr>
              <w:rPr>
                <w:rFonts w:ascii="Arial" w:hAnsi="Arial" w:cs="Arial"/>
                <w:b/>
                <w:bCs/>
                <w:sz w:val="20"/>
                <w:szCs w:val="20"/>
                <w:lang w:val="en-US"/>
              </w:rPr>
            </w:pPr>
          </w:p>
          <w:p w14:paraId="2592C66D" w14:textId="77777777" w:rsidR="00C31D00" w:rsidRPr="00CB1D8A" w:rsidRDefault="00C31D00" w:rsidP="00C31D00">
            <w:pPr>
              <w:rPr>
                <w:rFonts w:ascii="Arial" w:hAnsi="Arial" w:cs="Arial"/>
                <w:b/>
                <w:bCs/>
                <w:sz w:val="20"/>
                <w:szCs w:val="20"/>
                <w:lang w:val="en-US"/>
              </w:rPr>
            </w:pPr>
            <w:r w:rsidRPr="00CB1D8A">
              <w:rPr>
                <w:rFonts w:ascii="Arial" w:hAnsi="Arial" w:cs="Arial"/>
                <w:b/>
                <w:bCs/>
                <w:sz w:val="20"/>
                <w:szCs w:val="20"/>
                <w:lang w:val="en-US"/>
              </w:rPr>
              <w:t>Member Experience and Communication</w:t>
            </w:r>
          </w:p>
          <w:p w14:paraId="0AD307A3" w14:textId="77777777" w:rsidR="00C31D00" w:rsidRPr="00CB1D8A" w:rsidRDefault="00C31D00" w:rsidP="00C31D00">
            <w:pPr>
              <w:rPr>
                <w:rFonts w:ascii="Arial" w:hAnsi="Arial" w:cs="Arial"/>
                <w:sz w:val="20"/>
                <w:szCs w:val="20"/>
                <w:lang w:val="en-US"/>
              </w:rPr>
            </w:pPr>
            <w:r w:rsidRPr="00CB1D8A">
              <w:rPr>
                <w:rFonts w:ascii="Arial" w:hAnsi="Arial" w:cs="Arial"/>
                <w:sz w:val="20"/>
                <w:szCs w:val="20"/>
                <w:lang w:val="en-US"/>
              </w:rPr>
              <w:t>Demonstrate a proactive approach to member communication and engagement, including the provision of accessible information, digital tools, and services to support interaction, understanding and positive outcomes for members.</w:t>
            </w:r>
          </w:p>
          <w:p w14:paraId="60559FF9" w14:textId="77777777" w:rsidR="0076106F" w:rsidRPr="00CB1D8A" w:rsidRDefault="0076106F" w:rsidP="00C31D00">
            <w:pPr>
              <w:rPr>
                <w:rFonts w:ascii="Arial" w:hAnsi="Arial" w:cs="Arial"/>
                <w:sz w:val="20"/>
                <w:szCs w:val="20"/>
                <w:lang w:val="en-US"/>
              </w:rPr>
            </w:pPr>
          </w:p>
          <w:p w14:paraId="3DED9692" w14:textId="77777777" w:rsidR="0076106F" w:rsidRPr="00CB1D8A" w:rsidRDefault="0076106F" w:rsidP="0076106F">
            <w:pPr>
              <w:rPr>
                <w:rFonts w:ascii="Arial" w:hAnsi="Arial" w:cs="Arial"/>
                <w:b/>
                <w:bCs/>
                <w:sz w:val="20"/>
                <w:szCs w:val="20"/>
                <w:lang w:val="en-US"/>
              </w:rPr>
            </w:pPr>
            <w:r w:rsidRPr="00CB1D8A">
              <w:rPr>
                <w:rFonts w:ascii="Arial" w:hAnsi="Arial" w:cs="Arial"/>
                <w:b/>
                <w:bCs/>
                <w:sz w:val="20"/>
                <w:szCs w:val="20"/>
                <w:lang w:val="en-US"/>
              </w:rPr>
              <w:t>Administration Services</w:t>
            </w:r>
          </w:p>
          <w:p w14:paraId="5EB643F7" w14:textId="77777777" w:rsidR="0076106F" w:rsidRPr="00CB1D8A" w:rsidRDefault="0076106F" w:rsidP="0076106F">
            <w:pPr>
              <w:rPr>
                <w:rFonts w:ascii="Arial" w:hAnsi="Arial" w:cs="Arial"/>
                <w:sz w:val="20"/>
                <w:szCs w:val="20"/>
                <w:lang w:val="en-US"/>
              </w:rPr>
            </w:pPr>
            <w:r w:rsidRPr="00CB1D8A">
              <w:rPr>
                <w:rFonts w:ascii="Arial" w:hAnsi="Arial" w:cs="Arial"/>
                <w:sz w:val="20"/>
                <w:szCs w:val="20"/>
                <w:lang w:val="en-US"/>
              </w:rPr>
              <w:t>End-to-end processes for pension administration, including contributions management, member record maintenance, benefit processing, and query handling. Tenderers should demonstrate how accuracy, timeliness, and service quality will be maintained and monitored.</w:t>
            </w:r>
          </w:p>
          <w:p w14:paraId="5CD8A8FE" w14:textId="77777777" w:rsidR="00C31D00" w:rsidRPr="00CB1D8A" w:rsidRDefault="00C31D00" w:rsidP="00C31D00">
            <w:pPr>
              <w:rPr>
                <w:rFonts w:ascii="Arial" w:hAnsi="Arial" w:cs="Arial"/>
                <w:sz w:val="20"/>
                <w:szCs w:val="20"/>
                <w:lang w:val="en-US"/>
              </w:rPr>
            </w:pPr>
          </w:p>
          <w:p w14:paraId="44B296D5" w14:textId="77777777" w:rsidR="00C31D00" w:rsidRPr="00CB1D8A" w:rsidRDefault="00C31D00" w:rsidP="00C31D00">
            <w:pPr>
              <w:pStyle w:val="Bodytext"/>
              <w:spacing w:after="0"/>
              <w:rPr>
                <w:rFonts w:cs="Arial"/>
                <w:b/>
                <w:bCs/>
                <w:sz w:val="20"/>
                <w:szCs w:val="20"/>
              </w:rPr>
            </w:pPr>
            <w:r w:rsidRPr="00CB1D8A">
              <w:rPr>
                <w:rFonts w:cs="Arial"/>
                <w:b/>
                <w:bCs/>
                <w:sz w:val="20"/>
                <w:szCs w:val="20"/>
              </w:rPr>
              <w:t>Partnership and Supplier Collaboration</w:t>
            </w:r>
          </w:p>
          <w:p w14:paraId="125147CB" w14:textId="77777777" w:rsidR="00C31D00" w:rsidRPr="00CB1D8A" w:rsidRDefault="00C31D00" w:rsidP="00C31D00">
            <w:pPr>
              <w:pStyle w:val="Bodytext"/>
              <w:spacing w:after="0"/>
              <w:rPr>
                <w:rFonts w:cs="Arial"/>
                <w:sz w:val="20"/>
                <w:szCs w:val="20"/>
              </w:rPr>
            </w:pPr>
            <w:r w:rsidRPr="00CB1D8A">
              <w:rPr>
                <w:rFonts w:cs="Arial"/>
                <w:sz w:val="20"/>
                <w:szCs w:val="20"/>
              </w:rPr>
              <w:t>Describe how the tenderer intends to collaborate with key partners and suppliers to deliver integrated, high-quality services and ensure continuity of support.</w:t>
            </w:r>
          </w:p>
          <w:p w14:paraId="533BE520" w14:textId="77777777" w:rsidR="00C31D00" w:rsidRPr="00CB1D8A" w:rsidRDefault="00C31D00" w:rsidP="00C31D00">
            <w:pPr>
              <w:pStyle w:val="Bodytext"/>
              <w:spacing w:after="0"/>
              <w:rPr>
                <w:rFonts w:cs="Arial"/>
                <w:sz w:val="20"/>
                <w:szCs w:val="20"/>
              </w:rPr>
            </w:pPr>
          </w:p>
          <w:p w14:paraId="3BD1E72C" w14:textId="77777777" w:rsidR="00C31D00" w:rsidRPr="00CB1D8A" w:rsidRDefault="00C31D00" w:rsidP="00C31D00">
            <w:pPr>
              <w:pStyle w:val="Bodytext"/>
              <w:spacing w:after="0"/>
              <w:rPr>
                <w:rFonts w:cs="Arial"/>
                <w:b/>
                <w:bCs/>
                <w:sz w:val="20"/>
                <w:szCs w:val="20"/>
              </w:rPr>
            </w:pPr>
            <w:r w:rsidRPr="00CB1D8A">
              <w:rPr>
                <w:rFonts w:cs="Arial"/>
                <w:b/>
                <w:bCs/>
                <w:sz w:val="20"/>
                <w:szCs w:val="20"/>
              </w:rPr>
              <w:t>Technology and Innovation Roadmap</w:t>
            </w:r>
          </w:p>
          <w:p w14:paraId="7E9E680F" w14:textId="77777777" w:rsidR="00C31D00" w:rsidRPr="00CB1D8A" w:rsidRDefault="00C31D00" w:rsidP="00C31D00">
            <w:pPr>
              <w:pStyle w:val="Bodytext"/>
              <w:spacing w:after="0"/>
              <w:rPr>
                <w:rFonts w:cs="Arial"/>
                <w:sz w:val="20"/>
                <w:szCs w:val="20"/>
              </w:rPr>
            </w:pPr>
            <w:r w:rsidRPr="00CB1D8A">
              <w:rPr>
                <w:rFonts w:cs="Arial"/>
                <w:sz w:val="20"/>
                <w:szCs w:val="20"/>
              </w:rPr>
              <w:t>Outline the roadmap for technological development and innovation, including planned enhancements to digital tools, automation, and service delivery.</w:t>
            </w:r>
          </w:p>
          <w:p w14:paraId="1E0B08ED" w14:textId="77777777" w:rsidR="00C31D00" w:rsidRPr="00CB1D8A" w:rsidRDefault="00C31D00" w:rsidP="00C31D00">
            <w:pPr>
              <w:pStyle w:val="Bodytext"/>
              <w:spacing w:after="0"/>
              <w:rPr>
                <w:rFonts w:cs="Arial"/>
                <w:sz w:val="20"/>
                <w:szCs w:val="20"/>
              </w:rPr>
            </w:pPr>
          </w:p>
          <w:p w14:paraId="28624125" w14:textId="06202987" w:rsidR="00C31D00" w:rsidRPr="00CB1D8A" w:rsidRDefault="00C31D00" w:rsidP="00C31D00">
            <w:pPr>
              <w:pStyle w:val="Bodytext"/>
              <w:spacing w:after="0"/>
              <w:rPr>
                <w:rFonts w:cs="Arial"/>
                <w:b/>
                <w:bCs/>
                <w:sz w:val="20"/>
                <w:szCs w:val="20"/>
              </w:rPr>
            </w:pPr>
            <w:r w:rsidRPr="00CB1D8A">
              <w:rPr>
                <w:rFonts w:cs="Arial"/>
                <w:b/>
                <w:bCs/>
                <w:sz w:val="20"/>
                <w:szCs w:val="20"/>
              </w:rPr>
              <w:t>Reporting and Data Analytics</w:t>
            </w:r>
          </w:p>
          <w:p w14:paraId="328351CB" w14:textId="7DAB6A17" w:rsidR="00D16455" w:rsidRPr="00CB1D8A" w:rsidRDefault="00C31D00" w:rsidP="00C31D00">
            <w:pPr>
              <w:pStyle w:val="Bodytext"/>
              <w:rPr>
                <w:rFonts w:cs="Arial"/>
                <w:sz w:val="20"/>
                <w:szCs w:val="20"/>
              </w:rPr>
            </w:pPr>
            <w:r w:rsidRPr="00CB1D8A">
              <w:rPr>
                <w:rFonts w:cs="Arial"/>
                <w:sz w:val="20"/>
                <w:szCs w:val="20"/>
              </w:rPr>
              <w:t>Provide detail of capabilities in data analytics, including how insights are used to improve member outcomes, employer engagement, and operational efficiency.</w:t>
            </w:r>
          </w:p>
        </w:tc>
      </w:tr>
      <w:tr w:rsidR="004875A3" w14:paraId="6E2160C2" w14:textId="77777777" w:rsidTr="155E2861">
        <w:tc>
          <w:tcPr>
            <w:tcW w:w="9016" w:type="dxa"/>
          </w:tcPr>
          <w:p w14:paraId="60E6F28D" w14:textId="77777777" w:rsidR="004875A3" w:rsidRDefault="004875A3">
            <w:pPr>
              <w:rPr>
                <w:b/>
                <w:bCs/>
              </w:rPr>
            </w:pPr>
            <w:r>
              <w:rPr>
                <w:b/>
                <w:bCs/>
              </w:rPr>
              <w:t>Response:</w:t>
            </w:r>
          </w:p>
          <w:p w14:paraId="29A3DA93" w14:textId="77777777" w:rsidR="004875A3" w:rsidRDefault="004875A3">
            <w:pPr>
              <w:rPr>
                <w:b/>
                <w:bCs/>
              </w:rPr>
            </w:pPr>
          </w:p>
          <w:p w14:paraId="600D8CC0" w14:textId="77777777" w:rsidR="004875A3" w:rsidRDefault="004875A3">
            <w:pPr>
              <w:rPr>
                <w:b/>
                <w:bCs/>
              </w:rPr>
            </w:pPr>
          </w:p>
          <w:p w14:paraId="0AEB8734" w14:textId="77777777" w:rsidR="004875A3" w:rsidRDefault="004875A3">
            <w:pPr>
              <w:rPr>
                <w:b/>
                <w:bCs/>
              </w:rPr>
            </w:pPr>
          </w:p>
          <w:p w14:paraId="2DF4FFFE" w14:textId="77777777" w:rsidR="004875A3" w:rsidRDefault="004875A3">
            <w:pPr>
              <w:rPr>
                <w:b/>
                <w:bCs/>
              </w:rPr>
            </w:pPr>
          </w:p>
          <w:p w14:paraId="088A3637" w14:textId="77777777" w:rsidR="004875A3" w:rsidRDefault="004875A3">
            <w:pPr>
              <w:rPr>
                <w:b/>
                <w:bCs/>
              </w:rPr>
            </w:pPr>
          </w:p>
          <w:p w14:paraId="0E8335B3" w14:textId="77777777" w:rsidR="00B33454" w:rsidRDefault="00B33454">
            <w:pPr>
              <w:rPr>
                <w:b/>
                <w:bCs/>
              </w:rPr>
            </w:pPr>
          </w:p>
          <w:p w14:paraId="2437D507" w14:textId="77777777" w:rsidR="00B33454" w:rsidRDefault="00B33454">
            <w:pPr>
              <w:rPr>
                <w:b/>
                <w:bCs/>
              </w:rPr>
            </w:pPr>
          </w:p>
          <w:p w14:paraId="15BFCEBB" w14:textId="77777777" w:rsidR="004875A3" w:rsidRDefault="004875A3">
            <w:pPr>
              <w:rPr>
                <w:b/>
                <w:bCs/>
              </w:rPr>
            </w:pPr>
          </w:p>
          <w:p w14:paraId="66A4AE73" w14:textId="77777777" w:rsidR="004875A3" w:rsidRDefault="004875A3">
            <w:pPr>
              <w:rPr>
                <w:b/>
                <w:bCs/>
              </w:rPr>
            </w:pPr>
          </w:p>
          <w:p w14:paraId="72E86CE4" w14:textId="77777777" w:rsidR="004875A3" w:rsidRDefault="004875A3">
            <w:pPr>
              <w:rPr>
                <w:b/>
                <w:bCs/>
              </w:rPr>
            </w:pPr>
          </w:p>
          <w:p w14:paraId="5EAB567A" w14:textId="73296B62" w:rsidR="004875A3" w:rsidRPr="0021091F" w:rsidRDefault="004875A3">
            <w:pPr>
              <w:rPr>
                <w:b/>
                <w:bCs/>
              </w:rPr>
            </w:pPr>
          </w:p>
        </w:tc>
      </w:tr>
    </w:tbl>
    <w:p w14:paraId="72DA0D30" w14:textId="77777777" w:rsidR="001B3604" w:rsidRDefault="001B3604"/>
    <w:p w14:paraId="7007D3C9" w14:textId="77777777" w:rsidR="007121A0" w:rsidRDefault="007121A0"/>
    <w:p w14:paraId="293CBE0D" w14:textId="77777777" w:rsidR="001D55B3" w:rsidRDefault="001D55B3"/>
    <w:p w14:paraId="1C79D338" w14:textId="77777777" w:rsidR="001D55B3" w:rsidRDefault="001D55B3"/>
    <w:p w14:paraId="508D0358" w14:textId="77777777" w:rsidR="001D55B3" w:rsidRDefault="001D55B3"/>
    <w:p w14:paraId="677B1BA7" w14:textId="77777777" w:rsidR="001D55B3" w:rsidRDefault="001D55B3"/>
    <w:p w14:paraId="64430024" w14:textId="77777777" w:rsidR="001D55B3" w:rsidRDefault="001D55B3"/>
    <w:p w14:paraId="55CD8CF9" w14:textId="77777777" w:rsidR="001D55B3" w:rsidRDefault="001D55B3"/>
    <w:p w14:paraId="02DED12E" w14:textId="77777777" w:rsidR="001D55B3" w:rsidRDefault="001D55B3"/>
    <w:p w14:paraId="09B6977A" w14:textId="77777777" w:rsidR="001D55B3" w:rsidRDefault="001D55B3"/>
    <w:p w14:paraId="27B6A891" w14:textId="77777777" w:rsidR="001D55B3" w:rsidRDefault="001D55B3"/>
    <w:p w14:paraId="7396E51F" w14:textId="77777777" w:rsidR="001D55B3" w:rsidRDefault="001D55B3"/>
    <w:p w14:paraId="110696C6" w14:textId="77777777" w:rsidR="001D55B3" w:rsidRDefault="001D55B3"/>
    <w:p w14:paraId="68EC2BCC" w14:textId="77777777" w:rsidR="001D55B3" w:rsidRDefault="001D55B3"/>
    <w:p w14:paraId="3EB815EE" w14:textId="77777777" w:rsidR="001D55B3" w:rsidRDefault="001D55B3"/>
    <w:p w14:paraId="023CB6EC" w14:textId="77777777" w:rsidR="001D55B3" w:rsidRDefault="001D55B3"/>
    <w:p w14:paraId="7BC3C02B" w14:textId="77777777" w:rsidR="001D55B3" w:rsidRDefault="001D55B3"/>
    <w:p w14:paraId="41C7918D" w14:textId="77777777" w:rsidR="00AA4FF8" w:rsidRDefault="00AA4FF8"/>
    <w:p w14:paraId="2C86DE10" w14:textId="77777777" w:rsidR="00AA4FF8" w:rsidRDefault="00AA4FF8"/>
    <w:p w14:paraId="5BB77624" w14:textId="77777777" w:rsidR="00AA4FF8" w:rsidRDefault="00AA4FF8"/>
    <w:p w14:paraId="28C32BCA" w14:textId="77777777" w:rsidR="00AA4FF8" w:rsidRDefault="00AA4FF8"/>
    <w:p w14:paraId="421C6326" w14:textId="77777777" w:rsidR="001D55B3" w:rsidRDefault="001D55B3"/>
    <w:tbl>
      <w:tblPr>
        <w:tblStyle w:val="TableGrid"/>
        <w:tblW w:w="0" w:type="auto"/>
        <w:tblLook w:val="04A0" w:firstRow="1" w:lastRow="0" w:firstColumn="1" w:lastColumn="0" w:noHBand="0" w:noVBand="1"/>
      </w:tblPr>
      <w:tblGrid>
        <w:gridCol w:w="9016"/>
      </w:tblGrid>
      <w:tr w:rsidR="004875A3" w14:paraId="19880BEB" w14:textId="77777777" w:rsidTr="0050419F">
        <w:tc>
          <w:tcPr>
            <w:tcW w:w="9016" w:type="dxa"/>
            <w:shd w:val="clear" w:color="auto" w:fill="B2C20C"/>
          </w:tcPr>
          <w:p w14:paraId="4BB55097" w14:textId="7C8C8717" w:rsidR="004875A3" w:rsidRDefault="00656688" w:rsidP="0050419F">
            <w:pPr>
              <w:shd w:val="clear" w:color="auto" w:fill="B2C20C"/>
              <w:rPr>
                <w:b/>
                <w:bCs/>
              </w:rPr>
            </w:pPr>
            <w:r w:rsidRPr="00656688">
              <w:rPr>
                <w:b/>
                <w:bCs/>
              </w:rPr>
              <w:lastRenderedPageBreak/>
              <w:t>Proposed Service Level Agreement</w:t>
            </w:r>
            <w:r w:rsidR="00621C9F">
              <w:rPr>
                <w:b/>
                <w:bCs/>
              </w:rPr>
              <w:t xml:space="preserve"> </w:t>
            </w:r>
            <w:r w:rsidR="00A87680">
              <w:rPr>
                <w:b/>
                <w:bCs/>
              </w:rPr>
              <w:t xml:space="preserve">and </w:t>
            </w:r>
            <w:r w:rsidR="00781491">
              <w:rPr>
                <w:b/>
                <w:bCs/>
              </w:rPr>
              <w:t>Account/</w:t>
            </w:r>
            <w:r w:rsidR="00A87680">
              <w:rPr>
                <w:b/>
                <w:bCs/>
              </w:rPr>
              <w:t>Contract Management</w:t>
            </w:r>
          </w:p>
          <w:p w14:paraId="409E7AC9" w14:textId="5F87121C" w:rsidR="00D62031" w:rsidRDefault="00D62031" w:rsidP="0050419F">
            <w:pPr>
              <w:shd w:val="clear" w:color="auto" w:fill="B2C20C"/>
            </w:pPr>
            <w:r w:rsidRPr="00D62031">
              <w:t xml:space="preserve">Please keep this response to a maximum of </w:t>
            </w:r>
            <w:r w:rsidR="00701773">
              <w:t>1000</w:t>
            </w:r>
            <w:r w:rsidRPr="00D62031">
              <w:t xml:space="preserve"> words.</w:t>
            </w:r>
            <w:r w:rsidR="005E36F3">
              <w:t xml:space="preserve"> </w:t>
            </w:r>
          </w:p>
          <w:p w14:paraId="3641E8AD" w14:textId="038CCD86" w:rsidR="00D62031" w:rsidRDefault="00D62031" w:rsidP="00424308"/>
        </w:tc>
      </w:tr>
      <w:tr w:rsidR="004875A3" w14:paraId="4FEEF3D9" w14:textId="77777777" w:rsidTr="00424308">
        <w:tc>
          <w:tcPr>
            <w:tcW w:w="9016" w:type="dxa"/>
          </w:tcPr>
          <w:p w14:paraId="0C13F84C" w14:textId="77777777" w:rsidR="007F4D1F" w:rsidRPr="00CB1D8A" w:rsidRDefault="007F4D1F" w:rsidP="007F4D1F">
            <w:pPr>
              <w:rPr>
                <w:rFonts w:ascii="Arial" w:hAnsi="Arial" w:cs="Arial"/>
                <w:b/>
                <w:bCs/>
                <w:sz w:val="20"/>
                <w:szCs w:val="20"/>
                <w:lang w:val="en-US"/>
              </w:rPr>
            </w:pPr>
            <w:r w:rsidRPr="00CB1D8A">
              <w:rPr>
                <w:rFonts w:ascii="Arial" w:hAnsi="Arial" w:cs="Arial"/>
                <w:b/>
                <w:bCs/>
                <w:sz w:val="20"/>
                <w:szCs w:val="20"/>
                <w:lang w:val="en-US"/>
              </w:rPr>
              <w:t>Question:</w:t>
            </w:r>
          </w:p>
          <w:p w14:paraId="752932AE" w14:textId="77777777" w:rsidR="007F4D1F" w:rsidRPr="00CB1D8A" w:rsidRDefault="007F4D1F" w:rsidP="007F4D1F">
            <w:pPr>
              <w:rPr>
                <w:rFonts w:ascii="Arial" w:hAnsi="Arial" w:cs="Arial"/>
                <w:sz w:val="20"/>
                <w:szCs w:val="20"/>
                <w:lang w:val="en-US"/>
              </w:rPr>
            </w:pPr>
            <w:r w:rsidRPr="00CB1D8A">
              <w:rPr>
                <w:rFonts w:ascii="Arial" w:hAnsi="Arial" w:cs="Arial"/>
                <w:sz w:val="20"/>
                <w:szCs w:val="20"/>
                <w:lang w:val="en-US"/>
              </w:rPr>
              <w:t>Please provide a comprehensive overview of the proposed Service Level Agreement (SLA) for the delivery of Master Trust services under this framework.  The tenderers response should include commentary on the following areas:</w:t>
            </w:r>
          </w:p>
          <w:p w14:paraId="488A2A75" w14:textId="77777777" w:rsidR="007F4D1F" w:rsidRPr="00CB1D8A" w:rsidRDefault="007F4D1F" w:rsidP="007F4D1F">
            <w:pPr>
              <w:rPr>
                <w:rFonts w:ascii="Arial" w:hAnsi="Arial" w:cs="Arial"/>
                <w:b/>
                <w:bCs/>
                <w:sz w:val="20"/>
                <w:szCs w:val="20"/>
                <w:lang w:val="en-US"/>
              </w:rPr>
            </w:pPr>
          </w:p>
          <w:p w14:paraId="778B9E0C" w14:textId="77777777" w:rsidR="007F4D1F" w:rsidRPr="00CB1D8A" w:rsidRDefault="007F4D1F" w:rsidP="007F4D1F">
            <w:pPr>
              <w:rPr>
                <w:rFonts w:ascii="Arial" w:hAnsi="Arial" w:cs="Arial"/>
                <w:b/>
                <w:bCs/>
                <w:sz w:val="20"/>
                <w:szCs w:val="20"/>
                <w:lang w:val="en-US"/>
              </w:rPr>
            </w:pPr>
            <w:r w:rsidRPr="00CB1D8A">
              <w:rPr>
                <w:rFonts w:ascii="Arial" w:hAnsi="Arial" w:cs="Arial"/>
                <w:b/>
                <w:bCs/>
                <w:sz w:val="20"/>
                <w:szCs w:val="20"/>
                <w:lang w:val="en-US"/>
              </w:rPr>
              <w:t>Service Performance</w:t>
            </w:r>
          </w:p>
          <w:p w14:paraId="423B2081" w14:textId="77777777" w:rsidR="007F4D1F" w:rsidRPr="00CB1D8A" w:rsidRDefault="007F4D1F" w:rsidP="007F4D1F">
            <w:pPr>
              <w:rPr>
                <w:rFonts w:ascii="Arial" w:hAnsi="Arial" w:cs="Arial"/>
                <w:sz w:val="20"/>
                <w:szCs w:val="20"/>
                <w:lang w:val="en-US"/>
              </w:rPr>
            </w:pPr>
            <w:r w:rsidRPr="00CB1D8A">
              <w:rPr>
                <w:rFonts w:ascii="Arial" w:hAnsi="Arial" w:cs="Arial"/>
                <w:sz w:val="20"/>
                <w:szCs w:val="20"/>
                <w:lang w:val="en-US"/>
              </w:rPr>
              <w:t xml:space="preserve">The response should outline the service standards, response times and performance measures you will commit to across all Master Trust services.  </w:t>
            </w:r>
            <w:r w:rsidRPr="00CB1D8A">
              <w:rPr>
                <w:rFonts w:ascii="Arial" w:hAnsi="Arial" w:cs="Arial"/>
                <w:sz w:val="20"/>
                <w:szCs w:val="20"/>
              </w:rPr>
              <w:t xml:space="preserve">The tenderer should provide statistics demonstrating performance against service level agreements (SLAs), including compliance with statutory deadlines and regulatory requirements. </w:t>
            </w:r>
          </w:p>
          <w:p w14:paraId="715ACF4D" w14:textId="77777777" w:rsidR="007F4D1F" w:rsidRPr="00CB1D8A" w:rsidRDefault="007F4D1F" w:rsidP="007F4D1F">
            <w:pPr>
              <w:rPr>
                <w:rFonts w:ascii="Arial" w:hAnsi="Arial" w:cs="Arial"/>
                <w:sz w:val="20"/>
                <w:szCs w:val="20"/>
              </w:rPr>
            </w:pPr>
          </w:p>
          <w:p w14:paraId="56B50A62" w14:textId="0553983B" w:rsidR="007F4D1F" w:rsidRPr="00CB1D8A" w:rsidRDefault="007F4D1F" w:rsidP="007F4D1F">
            <w:pPr>
              <w:rPr>
                <w:rFonts w:ascii="Arial" w:hAnsi="Arial" w:cs="Arial"/>
                <w:b/>
                <w:bCs/>
                <w:sz w:val="20"/>
                <w:szCs w:val="20"/>
                <w:lang w:val="en-US"/>
              </w:rPr>
            </w:pPr>
            <w:r w:rsidRPr="00CB1D8A">
              <w:rPr>
                <w:rFonts w:ascii="Arial" w:hAnsi="Arial" w:cs="Arial"/>
                <w:b/>
                <w:bCs/>
                <w:sz w:val="20"/>
                <w:szCs w:val="20"/>
                <w:lang w:val="en-US"/>
              </w:rPr>
              <w:t xml:space="preserve">Contract Management </w:t>
            </w:r>
          </w:p>
          <w:p w14:paraId="7A5C394D" w14:textId="766AD53E" w:rsidR="007F4D1F" w:rsidRPr="00CB1D8A" w:rsidRDefault="0076106F" w:rsidP="007F4D1F">
            <w:pPr>
              <w:rPr>
                <w:rFonts w:ascii="Arial" w:hAnsi="Arial" w:cs="Arial"/>
                <w:sz w:val="20"/>
                <w:szCs w:val="20"/>
                <w:lang w:val="en-US"/>
              </w:rPr>
            </w:pPr>
            <w:r w:rsidRPr="00CB1D8A">
              <w:rPr>
                <w:rFonts w:ascii="Arial" w:hAnsi="Arial" w:cs="Arial"/>
                <w:sz w:val="20"/>
                <w:szCs w:val="20"/>
                <w:lang w:val="en-US"/>
              </w:rPr>
              <w:t>A</w:t>
            </w:r>
            <w:r w:rsidR="007F4D1F" w:rsidRPr="00CB1D8A">
              <w:rPr>
                <w:rFonts w:ascii="Arial" w:hAnsi="Arial" w:cs="Arial"/>
                <w:sz w:val="20"/>
                <w:szCs w:val="20"/>
                <w:lang w:val="en-US"/>
              </w:rPr>
              <w:t>pproach to contract governance, including regular performance review meetings, transparent reporting, and collaboration with the Contracting Authority to ensure effective oversight and value for money.</w:t>
            </w:r>
          </w:p>
          <w:p w14:paraId="3F0F27CC" w14:textId="77777777" w:rsidR="007F4D1F" w:rsidRPr="00CB1D8A" w:rsidRDefault="007F4D1F" w:rsidP="007F4D1F">
            <w:pPr>
              <w:rPr>
                <w:rFonts w:ascii="Arial" w:hAnsi="Arial" w:cs="Arial"/>
                <w:sz w:val="20"/>
                <w:szCs w:val="20"/>
                <w:lang w:val="en-US"/>
              </w:rPr>
            </w:pPr>
          </w:p>
          <w:p w14:paraId="43769B72" w14:textId="0CD8FB46" w:rsidR="007F4D1F" w:rsidRPr="00CB1D8A" w:rsidRDefault="0076106F" w:rsidP="007F4D1F">
            <w:pPr>
              <w:pStyle w:val="Bodytext"/>
              <w:rPr>
                <w:rFonts w:cs="Arial"/>
                <w:sz w:val="20"/>
                <w:szCs w:val="20"/>
              </w:rPr>
            </w:pPr>
            <w:r w:rsidRPr="00CB1D8A">
              <w:rPr>
                <w:rFonts w:cs="Arial"/>
                <w:sz w:val="20"/>
                <w:szCs w:val="20"/>
              </w:rPr>
              <w:t>The response should</w:t>
            </w:r>
            <w:r w:rsidR="007F4D1F" w:rsidRPr="00CB1D8A">
              <w:rPr>
                <w:rFonts w:cs="Arial"/>
                <w:sz w:val="20"/>
                <w:szCs w:val="20"/>
              </w:rPr>
              <w:t xml:space="preserve"> provide full details of the key individuals proposed for this assignment together with details of their roles and responsibilities in relation to this proposal. Outline the overall structure of the assigned team and reporting relationships.</w:t>
            </w:r>
          </w:p>
          <w:p w14:paraId="7208B9EF" w14:textId="6D061F73" w:rsidR="00D62031" w:rsidRPr="00CB1D8A" w:rsidRDefault="007F4D1F" w:rsidP="007F4D1F">
            <w:pPr>
              <w:rPr>
                <w:rFonts w:ascii="Arial" w:hAnsi="Arial" w:cs="Arial"/>
                <w:sz w:val="20"/>
                <w:szCs w:val="20"/>
              </w:rPr>
            </w:pPr>
            <w:r w:rsidRPr="00CB1D8A">
              <w:rPr>
                <w:rFonts w:ascii="Arial" w:hAnsi="Arial" w:cs="Arial"/>
                <w:sz w:val="20"/>
                <w:szCs w:val="20"/>
              </w:rPr>
              <w:t xml:space="preserve">Your response should confirm availability of a dedicated day-to-day point of contact within the consultancy and administration services. Clearly indicate who will attend meetings on an ongoing basis and who will be the client relationship manager with overall responsibility for the assignment and their specific </w:t>
            </w:r>
            <w:r w:rsidR="00070390" w:rsidRPr="00CB1D8A">
              <w:rPr>
                <w:rFonts w:ascii="Arial" w:hAnsi="Arial" w:cs="Arial"/>
                <w:sz w:val="20"/>
                <w:szCs w:val="20"/>
              </w:rPr>
              <w:t>experience.</w:t>
            </w:r>
          </w:p>
          <w:p w14:paraId="2A13AD60" w14:textId="38363231" w:rsidR="00095657" w:rsidRPr="00CB1D8A" w:rsidRDefault="00095657" w:rsidP="007F4D1F">
            <w:pPr>
              <w:rPr>
                <w:rFonts w:ascii="Arial" w:hAnsi="Arial" w:cs="Arial"/>
              </w:rPr>
            </w:pPr>
          </w:p>
        </w:tc>
      </w:tr>
      <w:tr w:rsidR="004875A3" w14:paraId="7F67F3E0" w14:textId="77777777" w:rsidTr="00424308">
        <w:tc>
          <w:tcPr>
            <w:tcW w:w="9016" w:type="dxa"/>
          </w:tcPr>
          <w:p w14:paraId="1D0D999C" w14:textId="77777777" w:rsidR="004875A3" w:rsidRDefault="004875A3" w:rsidP="00424308">
            <w:pPr>
              <w:rPr>
                <w:b/>
                <w:bCs/>
              </w:rPr>
            </w:pPr>
            <w:r>
              <w:rPr>
                <w:b/>
                <w:bCs/>
              </w:rPr>
              <w:t>Response:</w:t>
            </w:r>
          </w:p>
          <w:p w14:paraId="2DCABDFB" w14:textId="77777777" w:rsidR="004875A3" w:rsidRDefault="004875A3" w:rsidP="00424308">
            <w:pPr>
              <w:rPr>
                <w:b/>
                <w:bCs/>
              </w:rPr>
            </w:pPr>
          </w:p>
          <w:p w14:paraId="55E70486" w14:textId="77777777" w:rsidR="004875A3" w:rsidRDefault="004875A3" w:rsidP="00424308">
            <w:pPr>
              <w:rPr>
                <w:b/>
                <w:bCs/>
              </w:rPr>
            </w:pPr>
          </w:p>
          <w:p w14:paraId="1AA56751" w14:textId="77777777" w:rsidR="004875A3" w:rsidRDefault="004875A3" w:rsidP="00424308">
            <w:pPr>
              <w:rPr>
                <w:b/>
                <w:bCs/>
              </w:rPr>
            </w:pPr>
          </w:p>
          <w:p w14:paraId="567951B6" w14:textId="77777777" w:rsidR="004875A3" w:rsidRDefault="004875A3" w:rsidP="00424308">
            <w:pPr>
              <w:rPr>
                <w:b/>
                <w:bCs/>
              </w:rPr>
            </w:pPr>
          </w:p>
          <w:p w14:paraId="0740914E" w14:textId="77777777" w:rsidR="004875A3" w:rsidRDefault="004875A3" w:rsidP="00424308">
            <w:pPr>
              <w:rPr>
                <w:b/>
                <w:bCs/>
              </w:rPr>
            </w:pPr>
          </w:p>
          <w:p w14:paraId="53131D2D" w14:textId="77777777" w:rsidR="004875A3" w:rsidRDefault="004875A3" w:rsidP="00424308">
            <w:pPr>
              <w:rPr>
                <w:b/>
                <w:bCs/>
              </w:rPr>
            </w:pPr>
          </w:p>
          <w:p w14:paraId="1F5317E6" w14:textId="77777777" w:rsidR="004875A3" w:rsidRDefault="004875A3" w:rsidP="00424308">
            <w:pPr>
              <w:rPr>
                <w:b/>
                <w:bCs/>
              </w:rPr>
            </w:pPr>
          </w:p>
          <w:p w14:paraId="51C89025" w14:textId="77777777" w:rsidR="004875A3" w:rsidRDefault="004875A3" w:rsidP="00424308">
            <w:pPr>
              <w:rPr>
                <w:b/>
                <w:bCs/>
              </w:rPr>
            </w:pPr>
          </w:p>
          <w:p w14:paraId="164EC11F" w14:textId="77777777" w:rsidR="004875A3" w:rsidRDefault="004875A3" w:rsidP="00424308">
            <w:pPr>
              <w:rPr>
                <w:b/>
                <w:bCs/>
              </w:rPr>
            </w:pPr>
          </w:p>
          <w:p w14:paraId="66538865" w14:textId="77777777" w:rsidR="004875A3" w:rsidRDefault="004875A3" w:rsidP="00424308">
            <w:pPr>
              <w:rPr>
                <w:b/>
                <w:bCs/>
              </w:rPr>
            </w:pPr>
          </w:p>
          <w:p w14:paraId="2DA46522" w14:textId="77777777" w:rsidR="004875A3" w:rsidRDefault="004875A3" w:rsidP="00424308">
            <w:pPr>
              <w:rPr>
                <w:b/>
                <w:bCs/>
              </w:rPr>
            </w:pPr>
          </w:p>
          <w:p w14:paraId="16C8860C" w14:textId="77777777" w:rsidR="004875A3" w:rsidRDefault="004875A3" w:rsidP="00424308">
            <w:pPr>
              <w:rPr>
                <w:b/>
                <w:bCs/>
              </w:rPr>
            </w:pPr>
          </w:p>
          <w:p w14:paraId="25CB32C8" w14:textId="77777777" w:rsidR="004875A3" w:rsidRPr="0021091F" w:rsidRDefault="004875A3" w:rsidP="00424308">
            <w:pPr>
              <w:rPr>
                <w:b/>
                <w:bCs/>
              </w:rPr>
            </w:pPr>
          </w:p>
        </w:tc>
      </w:tr>
    </w:tbl>
    <w:p w14:paraId="43F362AB" w14:textId="77777777" w:rsidR="00CF4737" w:rsidRDefault="00CF4737"/>
    <w:p w14:paraId="03AC1B52" w14:textId="77777777" w:rsidR="00701773" w:rsidRDefault="00701773"/>
    <w:p w14:paraId="3CDAE021" w14:textId="77777777" w:rsidR="00701773" w:rsidRDefault="00701773"/>
    <w:p w14:paraId="2FB97DE5" w14:textId="77777777" w:rsidR="007F4D1F" w:rsidRDefault="007F4D1F"/>
    <w:p w14:paraId="61A8C999" w14:textId="77777777" w:rsidR="00520F86" w:rsidRDefault="00520F86"/>
    <w:p w14:paraId="257C6B3D" w14:textId="77777777" w:rsidR="007F4D1F" w:rsidRDefault="007F4D1F"/>
    <w:tbl>
      <w:tblPr>
        <w:tblStyle w:val="TableGrid"/>
        <w:tblW w:w="0" w:type="auto"/>
        <w:tblLook w:val="04A0" w:firstRow="1" w:lastRow="0" w:firstColumn="1" w:lastColumn="0" w:noHBand="0" w:noVBand="1"/>
      </w:tblPr>
      <w:tblGrid>
        <w:gridCol w:w="9016"/>
      </w:tblGrid>
      <w:tr w:rsidR="00CF4737" w14:paraId="37A250FC" w14:textId="77777777" w:rsidTr="0050419F">
        <w:tc>
          <w:tcPr>
            <w:tcW w:w="9016" w:type="dxa"/>
            <w:shd w:val="clear" w:color="auto" w:fill="B2C20C"/>
          </w:tcPr>
          <w:p w14:paraId="2EC53575" w14:textId="5FD7D4A7" w:rsidR="00CF4737" w:rsidRPr="00F650B7" w:rsidRDefault="00225155" w:rsidP="00CF4737">
            <w:pPr>
              <w:rPr>
                <w:b/>
                <w:bCs/>
              </w:rPr>
            </w:pPr>
            <w:r>
              <w:rPr>
                <w:b/>
                <w:bCs/>
              </w:rPr>
              <w:lastRenderedPageBreak/>
              <w:t>Governance, Oversight and Risk Management</w:t>
            </w:r>
          </w:p>
          <w:p w14:paraId="5A2424BD" w14:textId="02994124" w:rsidR="0027602F" w:rsidRDefault="00F650B7" w:rsidP="00CF4737">
            <w:r w:rsidRPr="00F650B7">
              <w:t xml:space="preserve">Please keep this response to a maximum of </w:t>
            </w:r>
            <w:r w:rsidR="00701773">
              <w:t>1000</w:t>
            </w:r>
            <w:r w:rsidRPr="00F650B7">
              <w:t xml:space="preserve"> words</w:t>
            </w:r>
          </w:p>
        </w:tc>
      </w:tr>
      <w:tr w:rsidR="00CF4737" w14:paraId="60A4258E" w14:textId="77777777" w:rsidTr="00424308">
        <w:tc>
          <w:tcPr>
            <w:tcW w:w="9016" w:type="dxa"/>
          </w:tcPr>
          <w:p w14:paraId="6909A3B8" w14:textId="77777777" w:rsidR="00CF4737" w:rsidRDefault="00CF4737" w:rsidP="00424308">
            <w:pPr>
              <w:rPr>
                <w:rFonts w:ascii="Arial" w:hAnsi="Arial" w:cs="Arial"/>
                <w:b/>
                <w:bCs/>
                <w:sz w:val="20"/>
                <w:szCs w:val="20"/>
              </w:rPr>
            </w:pPr>
            <w:r w:rsidRPr="008E0EF0">
              <w:rPr>
                <w:rFonts w:ascii="Arial" w:hAnsi="Arial" w:cs="Arial"/>
                <w:b/>
                <w:bCs/>
                <w:sz w:val="20"/>
                <w:szCs w:val="20"/>
              </w:rPr>
              <w:t>Question:</w:t>
            </w:r>
          </w:p>
          <w:p w14:paraId="1A3EA98A" w14:textId="515787F4" w:rsidR="008E0EF0" w:rsidRPr="008E0EF0" w:rsidRDefault="00D426BF" w:rsidP="00424308">
            <w:pPr>
              <w:rPr>
                <w:rFonts w:ascii="Arial" w:hAnsi="Arial" w:cs="Arial"/>
                <w:sz w:val="20"/>
                <w:szCs w:val="20"/>
              </w:rPr>
            </w:pPr>
            <w:r>
              <w:rPr>
                <w:rFonts w:ascii="Arial" w:hAnsi="Arial" w:cs="Arial"/>
                <w:sz w:val="20"/>
                <w:szCs w:val="20"/>
              </w:rPr>
              <w:t>Please provide an overview of the governance structure in respect of the Master Trust and its investments.  The tenderers response should include commentary on the following areas:</w:t>
            </w:r>
          </w:p>
          <w:p w14:paraId="13C74F01" w14:textId="77777777" w:rsidR="008E0EF0" w:rsidRPr="008464D2" w:rsidRDefault="008E0EF0" w:rsidP="00424308">
            <w:pPr>
              <w:rPr>
                <w:b/>
                <w:bCs/>
              </w:rPr>
            </w:pPr>
          </w:p>
          <w:p w14:paraId="56546770" w14:textId="61DF76A0" w:rsidR="008E0EF0" w:rsidRPr="008E0EF0" w:rsidRDefault="008E0EF0" w:rsidP="008E0EF0">
            <w:pPr>
              <w:rPr>
                <w:rFonts w:ascii="Arial" w:hAnsi="Arial" w:cs="Arial"/>
                <w:b/>
                <w:bCs/>
                <w:sz w:val="20"/>
                <w:szCs w:val="20"/>
                <w:lang w:val="en-US"/>
              </w:rPr>
            </w:pPr>
            <w:r w:rsidRPr="008E0EF0">
              <w:rPr>
                <w:rFonts w:ascii="Arial" w:hAnsi="Arial" w:cs="Arial"/>
                <w:b/>
                <w:bCs/>
                <w:sz w:val="20"/>
                <w:szCs w:val="20"/>
                <w:lang w:val="en-US"/>
              </w:rPr>
              <w:t>Investment Governance and Oversight</w:t>
            </w:r>
          </w:p>
          <w:p w14:paraId="7F11255A" w14:textId="77777777" w:rsidR="008E0EF0" w:rsidRPr="008E0EF0" w:rsidRDefault="008E0EF0" w:rsidP="008E0EF0">
            <w:pPr>
              <w:rPr>
                <w:rFonts w:ascii="Arial" w:hAnsi="Arial" w:cs="Arial"/>
                <w:sz w:val="20"/>
                <w:szCs w:val="20"/>
                <w:lang w:val="en-US"/>
              </w:rPr>
            </w:pPr>
            <w:r w:rsidRPr="008E0EF0">
              <w:rPr>
                <w:rFonts w:ascii="Arial" w:hAnsi="Arial" w:cs="Arial"/>
                <w:sz w:val="20"/>
                <w:szCs w:val="20"/>
                <w:lang w:val="en-US"/>
              </w:rPr>
              <w:t xml:space="preserve">Outline the approach to investment governance, including the design, governance and ongoing monitoring of default investment strategies, risk management, and alignment with members best interests and regulatory expectations.  </w:t>
            </w:r>
          </w:p>
          <w:p w14:paraId="7370D633" w14:textId="77777777" w:rsidR="008E0EF0" w:rsidRPr="008E0EF0" w:rsidRDefault="008E0EF0" w:rsidP="008E0EF0">
            <w:pPr>
              <w:rPr>
                <w:rFonts w:ascii="Arial" w:hAnsi="Arial" w:cs="Arial"/>
                <w:sz w:val="20"/>
                <w:szCs w:val="20"/>
                <w:lang w:val="en-US"/>
              </w:rPr>
            </w:pPr>
          </w:p>
          <w:p w14:paraId="59CDC608" w14:textId="77777777" w:rsidR="008E0EF0" w:rsidRPr="008E0EF0" w:rsidRDefault="008E0EF0" w:rsidP="008E0EF0">
            <w:pPr>
              <w:rPr>
                <w:rFonts w:ascii="Arial" w:hAnsi="Arial" w:cs="Arial"/>
                <w:b/>
                <w:bCs/>
                <w:sz w:val="20"/>
                <w:szCs w:val="20"/>
                <w:lang w:val="en-US"/>
              </w:rPr>
            </w:pPr>
            <w:r w:rsidRPr="008E0EF0">
              <w:rPr>
                <w:rFonts w:ascii="Arial" w:hAnsi="Arial" w:cs="Arial"/>
                <w:b/>
                <w:bCs/>
                <w:sz w:val="20"/>
                <w:szCs w:val="20"/>
                <w:lang w:val="en-US"/>
              </w:rPr>
              <w:t>Master Trust Governance and Oversight</w:t>
            </w:r>
          </w:p>
          <w:p w14:paraId="4632F98C" w14:textId="77777777" w:rsidR="008E0EF0" w:rsidRPr="008E0EF0" w:rsidRDefault="008E0EF0" w:rsidP="008E0EF0">
            <w:pPr>
              <w:rPr>
                <w:rFonts w:ascii="Arial" w:hAnsi="Arial" w:cs="Arial"/>
                <w:sz w:val="20"/>
                <w:szCs w:val="20"/>
                <w:lang w:val="en-US"/>
              </w:rPr>
            </w:pPr>
            <w:r w:rsidRPr="008E0EF0">
              <w:rPr>
                <w:rFonts w:ascii="Arial" w:hAnsi="Arial" w:cs="Arial"/>
                <w:sz w:val="20"/>
                <w:szCs w:val="20"/>
                <w:lang w:val="en-US"/>
              </w:rPr>
              <w:t>Provide a description of the governance model within the Master Trust and independent Trustee oversight.  Outline the options for employer involvement and how the sponsoring employers will be kept informed of changes.  Operation of governance and oversight of scheme operations should also be included in the response.</w:t>
            </w:r>
          </w:p>
          <w:p w14:paraId="1B772A33" w14:textId="77777777" w:rsidR="008E0EF0" w:rsidRPr="008E0EF0" w:rsidRDefault="008E0EF0" w:rsidP="008E0EF0">
            <w:pPr>
              <w:rPr>
                <w:rFonts w:ascii="Arial" w:hAnsi="Arial" w:cs="Arial"/>
                <w:sz w:val="20"/>
                <w:szCs w:val="20"/>
                <w:lang w:val="en-US"/>
              </w:rPr>
            </w:pPr>
          </w:p>
          <w:p w14:paraId="22CF5F00" w14:textId="77777777" w:rsidR="008E0EF0" w:rsidRPr="008E0EF0" w:rsidRDefault="008E0EF0" w:rsidP="008E0EF0">
            <w:pPr>
              <w:pStyle w:val="Bodytext"/>
              <w:spacing w:after="0"/>
              <w:rPr>
                <w:rFonts w:cs="Arial"/>
                <w:b/>
                <w:bCs/>
                <w:sz w:val="20"/>
                <w:szCs w:val="20"/>
              </w:rPr>
            </w:pPr>
            <w:r w:rsidRPr="008E0EF0">
              <w:rPr>
                <w:rFonts w:cs="Arial"/>
                <w:b/>
                <w:bCs/>
                <w:sz w:val="20"/>
                <w:szCs w:val="20"/>
              </w:rPr>
              <w:t>Complaints Process</w:t>
            </w:r>
          </w:p>
          <w:p w14:paraId="087C5307" w14:textId="77777777" w:rsidR="008E0EF0" w:rsidRPr="008E0EF0" w:rsidRDefault="008E0EF0" w:rsidP="008E0EF0">
            <w:pPr>
              <w:pStyle w:val="Bodytext"/>
              <w:spacing w:after="0"/>
              <w:rPr>
                <w:rFonts w:cs="Arial"/>
                <w:sz w:val="20"/>
                <w:szCs w:val="20"/>
              </w:rPr>
            </w:pPr>
            <w:r w:rsidRPr="008E0EF0">
              <w:rPr>
                <w:rFonts w:cs="Arial"/>
                <w:sz w:val="20"/>
                <w:szCs w:val="20"/>
              </w:rPr>
              <w:t>Provide a high-level overview of the tenderer’s complaints handling process, including escalation routes and reporting.</w:t>
            </w:r>
          </w:p>
          <w:p w14:paraId="2FDBC317" w14:textId="77777777" w:rsidR="008E0EF0" w:rsidRPr="008E0EF0" w:rsidRDefault="008E0EF0" w:rsidP="008E0EF0">
            <w:pPr>
              <w:rPr>
                <w:rFonts w:ascii="Arial" w:hAnsi="Arial" w:cs="Arial"/>
                <w:sz w:val="20"/>
                <w:szCs w:val="20"/>
                <w:lang w:val="en-US"/>
              </w:rPr>
            </w:pPr>
          </w:p>
          <w:p w14:paraId="2C285729" w14:textId="5A6DE6B3" w:rsidR="008E0EF0" w:rsidRPr="008E0EF0" w:rsidRDefault="008E0EF0" w:rsidP="008E0EF0">
            <w:pPr>
              <w:pStyle w:val="Bodytext"/>
              <w:spacing w:after="0"/>
              <w:rPr>
                <w:rFonts w:cs="Arial"/>
                <w:b/>
                <w:bCs/>
                <w:sz w:val="20"/>
                <w:szCs w:val="20"/>
              </w:rPr>
            </w:pPr>
            <w:r w:rsidRPr="008E0EF0">
              <w:rPr>
                <w:rFonts w:cs="Arial"/>
                <w:b/>
                <w:bCs/>
                <w:sz w:val="20"/>
                <w:szCs w:val="20"/>
              </w:rPr>
              <w:t>Risk M</w:t>
            </w:r>
            <w:r w:rsidR="00D5468A">
              <w:rPr>
                <w:rFonts w:cs="Arial"/>
                <w:b/>
                <w:bCs/>
                <w:sz w:val="20"/>
                <w:szCs w:val="20"/>
              </w:rPr>
              <w:t>anagement</w:t>
            </w:r>
          </w:p>
          <w:p w14:paraId="5332D863" w14:textId="389019AC" w:rsidR="00CF4737" w:rsidRPr="00D5468A" w:rsidRDefault="008E0EF0" w:rsidP="008E0EF0">
            <w:pPr>
              <w:pStyle w:val="Bodytext"/>
              <w:rPr>
                <w:rFonts w:cs="Arial"/>
                <w:sz w:val="20"/>
                <w:szCs w:val="20"/>
              </w:rPr>
            </w:pPr>
            <w:r w:rsidRPr="00D5468A">
              <w:rPr>
                <w:rFonts w:cs="Arial"/>
                <w:sz w:val="20"/>
                <w:szCs w:val="20"/>
              </w:rPr>
              <w:t xml:space="preserve">Provide an overview of the tenderer’s approach to </w:t>
            </w:r>
            <w:r w:rsidR="00D5468A" w:rsidRPr="00D5468A">
              <w:rPr>
                <w:rFonts w:cs="Arial"/>
                <w:sz w:val="20"/>
                <w:szCs w:val="20"/>
              </w:rPr>
              <w:t>risk management</w:t>
            </w:r>
            <w:r w:rsidRPr="00D5468A">
              <w:rPr>
                <w:rFonts w:cs="Arial"/>
                <w:sz w:val="20"/>
                <w:szCs w:val="20"/>
              </w:rPr>
              <w:t>, including</w:t>
            </w:r>
            <w:r w:rsidR="00D5468A" w:rsidRPr="00D5468A">
              <w:rPr>
                <w:rFonts w:cs="Arial"/>
                <w:sz w:val="20"/>
                <w:szCs w:val="20"/>
                <w:lang w:val="en-US"/>
              </w:rPr>
              <w:t xml:space="preserve"> mitigation of operational, investment, cyber, data protection and conduct risks</w:t>
            </w:r>
            <w:r w:rsidR="00D5468A">
              <w:rPr>
                <w:rFonts w:cs="Arial"/>
                <w:sz w:val="20"/>
                <w:szCs w:val="20"/>
                <w:lang w:val="en-US"/>
              </w:rPr>
              <w:t>, as well as</w:t>
            </w:r>
            <w:r w:rsidR="00D5468A" w:rsidRPr="00D5468A">
              <w:rPr>
                <w:rFonts w:cs="Arial"/>
                <w:sz w:val="20"/>
                <w:szCs w:val="20"/>
              </w:rPr>
              <w:t xml:space="preserve"> incident response protocol</w:t>
            </w:r>
            <w:r w:rsidR="00D5468A">
              <w:rPr>
                <w:rFonts w:cs="Arial"/>
                <w:sz w:val="20"/>
                <w:szCs w:val="20"/>
              </w:rPr>
              <w:t>s.</w:t>
            </w:r>
          </w:p>
        </w:tc>
      </w:tr>
      <w:tr w:rsidR="00CF4737" w14:paraId="0C701C95" w14:textId="77777777" w:rsidTr="00424308">
        <w:tc>
          <w:tcPr>
            <w:tcW w:w="9016" w:type="dxa"/>
          </w:tcPr>
          <w:p w14:paraId="1441AD07" w14:textId="77777777" w:rsidR="00CF4737" w:rsidRPr="00CB1D8A" w:rsidRDefault="00CF4737" w:rsidP="00424308">
            <w:pPr>
              <w:rPr>
                <w:b/>
                <w:bCs/>
              </w:rPr>
            </w:pPr>
            <w:r w:rsidRPr="00CB1D8A">
              <w:rPr>
                <w:b/>
                <w:bCs/>
              </w:rPr>
              <w:t>Response:</w:t>
            </w:r>
          </w:p>
          <w:p w14:paraId="3697A35C" w14:textId="77777777" w:rsidR="00CF4737" w:rsidRPr="00F650B7" w:rsidRDefault="00CF4737" w:rsidP="00424308"/>
          <w:p w14:paraId="7262D4A3" w14:textId="77777777" w:rsidR="00CF4737" w:rsidRPr="00F650B7" w:rsidRDefault="00CF4737" w:rsidP="00424308"/>
          <w:p w14:paraId="548477B6" w14:textId="77777777" w:rsidR="00CF4737" w:rsidRPr="00F650B7" w:rsidRDefault="00CF4737" w:rsidP="00424308"/>
          <w:p w14:paraId="6B53BBB8" w14:textId="77777777" w:rsidR="00CF4737" w:rsidRPr="00F650B7" w:rsidRDefault="00CF4737" w:rsidP="00424308"/>
          <w:p w14:paraId="06558067" w14:textId="77777777" w:rsidR="00CF4737" w:rsidRPr="00F650B7" w:rsidRDefault="00CF4737" w:rsidP="00424308"/>
          <w:p w14:paraId="192B9AF4" w14:textId="77777777" w:rsidR="00CF4737" w:rsidRPr="00F650B7" w:rsidRDefault="00CF4737" w:rsidP="00424308"/>
          <w:p w14:paraId="38E44A93" w14:textId="77777777" w:rsidR="00CF4737" w:rsidRPr="00F650B7" w:rsidRDefault="00CF4737" w:rsidP="00424308"/>
          <w:p w14:paraId="290DAB44" w14:textId="77777777" w:rsidR="00CF4737" w:rsidRPr="00F650B7" w:rsidRDefault="00CF4737" w:rsidP="00424308"/>
        </w:tc>
      </w:tr>
    </w:tbl>
    <w:p w14:paraId="54E71DCC" w14:textId="77777777" w:rsidR="00CF4737" w:rsidRDefault="00CF4737"/>
    <w:p w14:paraId="389EB52A" w14:textId="77777777" w:rsidR="00DF2CB1" w:rsidRDefault="00DF2CB1"/>
    <w:p w14:paraId="065CF777" w14:textId="77777777" w:rsidR="007121A0" w:rsidRDefault="007121A0"/>
    <w:p w14:paraId="4C7C79EF" w14:textId="77777777" w:rsidR="00F650B7" w:rsidRDefault="00F650B7"/>
    <w:p w14:paraId="16FE52DB" w14:textId="6986FAB2" w:rsidR="18D91DB9" w:rsidRDefault="18D91DB9"/>
    <w:p w14:paraId="7E3B0948" w14:textId="77777777" w:rsidR="005E6366" w:rsidRDefault="005E6366"/>
    <w:p w14:paraId="65693AC5" w14:textId="77777777" w:rsidR="005E6366" w:rsidRDefault="005E6366"/>
    <w:p w14:paraId="595ED0B4" w14:textId="77777777" w:rsidR="005E6366" w:rsidRDefault="005E6366"/>
    <w:p w14:paraId="3C25C883" w14:textId="77777777" w:rsidR="005E6366" w:rsidRDefault="005E6366"/>
    <w:tbl>
      <w:tblPr>
        <w:tblStyle w:val="TableGrid"/>
        <w:tblW w:w="0" w:type="auto"/>
        <w:tblLook w:val="04A0" w:firstRow="1" w:lastRow="0" w:firstColumn="1" w:lastColumn="0" w:noHBand="0" w:noVBand="1"/>
      </w:tblPr>
      <w:tblGrid>
        <w:gridCol w:w="9016"/>
      </w:tblGrid>
      <w:tr w:rsidR="00F650B7" w14:paraId="6E6CAA1E" w14:textId="77777777" w:rsidTr="0050419F">
        <w:tc>
          <w:tcPr>
            <w:tcW w:w="9016" w:type="dxa"/>
            <w:shd w:val="clear" w:color="auto" w:fill="B2C20C"/>
          </w:tcPr>
          <w:p w14:paraId="29E25AC7" w14:textId="2271FE3A" w:rsidR="00F650B7" w:rsidRPr="00621C9F" w:rsidRDefault="005E6366" w:rsidP="00424308">
            <w:pPr>
              <w:rPr>
                <w:b/>
                <w:bCs/>
              </w:rPr>
            </w:pPr>
            <w:r>
              <w:rPr>
                <w:b/>
                <w:bCs/>
              </w:rPr>
              <w:lastRenderedPageBreak/>
              <w:t xml:space="preserve">Regulatory Compliance </w:t>
            </w:r>
          </w:p>
          <w:p w14:paraId="3AAF340D" w14:textId="4BD96716" w:rsidR="003D3E75" w:rsidRDefault="00621C9F" w:rsidP="00424308">
            <w:r>
              <w:t xml:space="preserve">Please keep this response to a maximum of </w:t>
            </w:r>
            <w:r w:rsidR="005E6366">
              <w:t>10</w:t>
            </w:r>
            <w:r>
              <w:t>00 words</w:t>
            </w:r>
          </w:p>
        </w:tc>
      </w:tr>
      <w:tr w:rsidR="00F650B7" w14:paraId="1B84063E" w14:textId="77777777" w:rsidTr="155E2861">
        <w:tc>
          <w:tcPr>
            <w:tcW w:w="9016" w:type="dxa"/>
          </w:tcPr>
          <w:p w14:paraId="3F1997F9" w14:textId="77777777" w:rsidR="005E6366" w:rsidRPr="005B44E4" w:rsidRDefault="003D3E75" w:rsidP="00DB501A">
            <w:pPr>
              <w:rPr>
                <w:rFonts w:ascii="Arial" w:hAnsi="Arial" w:cs="Arial"/>
                <w:b/>
                <w:bCs/>
                <w:sz w:val="20"/>
                <w:szCs w:val="20"/>
              </w:rPr>
            </w:pPr>
            <w:r w:rsidRPr="005B44E4">
              <w:rPr>
                <w:rFonts w:ascii="Arial" w:hAnsi="Arial" w:cs="Arial"/>
                <w:b/>
                <w:bCs/>
                <w:sz w:val="20"/>
                <w:szCs w:val="20"/>
              </w:rPr>
              <w:t>Question:</w:t>
            </w:r>
            <w:r w:rsidR="008464D2" w:rsidRPr="005B44E4">
              <w:rPr>
                <w:rFonts w:ascii="Arial" w:hAnsi="Arial" w:cs="Arial"/>
                <w:b/>
                <w:bCs/>
                <w:sz w:val="20"/>
                <w:szCs w:val="20"/>
              </w:rPr>
              <w:t xml:space="preserve"> </w:t>
            </w:r>
          </w:p>
          <w:p w14:paraId="2F12E667" w14:textId="34E64EC1" w:rsidR="004C4E28" w:rsidRPr="005B44E4" w:rsidRDefault="004C4E28" w:rsidP="00DB501A">
            <w:pPr>
              <w:rPr>
                <w:rFonts w:ascii="Arial" w:hAnsi="Arial" w:cs="Arial"/>
                <w:sz w:val="20"/>
                <w:szCs w:val="20"/>
              </w:rPr>
            </w:pPr>
            <w:r w:rsidRPr="005B44E4">
              <w:rPr>
                <w:rFonts w:ascii="Arial" w:hAnsi="Arial" w:cs="Arial"/>
                <w:sz w:val="20"/>
                <w:szCs w:val="20"/>
              </w:rPr>
              <w:t xml:space="preserve">Tenderers must provide a clear overview demonstrating how their organisation ensures full compliance with all relevant Irish and EU legislation governing </w:t>
            </w:r>
            <w:r w:rsidR="00225155" w:rsidRPr="005B44E4">
              <w:rPr>
                <w:rFonts w:ascii="Arial" w:hAnsi="Arial" w:cs="Arial"/>
                <w:sz w:val="20"/>
                <w:szCs w:val="20"/>
              </w:rPr>
              <w:t xml:space="preserve">Pensions. </w:t>
            </w:r>
            <w:r w:rsidR="009E6878" w:rsidRPr="005B44E4">
              <w:rPr>
                <w:rFonts w:ascii="Arial" w:hAnsi="Arial" w:cs="Arial"/>
                <w:sz w:val="20"/>
                <w:szCs w:val="20"/>
              </w:rPr>
              <w:t xml:space="preserve"> The response should also consider the obligations of a Commercial Semi-State Body in transferring defined contribution arrangements from a single trust to a master trust.</w:t>
            </w:r>
            <w:r w:rsidR="00225155" w:rsidRPr="005B44E4">
              <w:rPr>
                <w:rFonts w:ascii="Arial" w:hAnsi="Arial" w:cs="Arial"/>
                <w:sz w:val="20"/>
                <w:szCs w:val="20"/>
              </w:rPr>
              <w:t xml:space="preserve"> Responses should address the following areas:</w:t>
            </w:r>
          </w:p>
          <w:p w14:paraId="78165A9E" w14:textId="77777777" w:rsidR="00B91F9E" w:rsidRPr="005B44E4" w:rsidRDefault="00B91F9E" w:rsidP="00DB501A">
            <w:pPr>
              <w:rPr>
                <w:rFonts w:ascii="Arial" w:hAnsi="Arial" w:cs="Arial"/>
                <w:sz w:val="20"/>
                <w:szCs w:val="20"/>
              </w:rPr>
            </w:pPr>
          </w:p>
          <w:p w14:paraId="55BC6FCD" w14:textId="3CC65B2C" w:rsidR="00B91F9E" w:rsidRPr="005B44E4" w:rsidRDefault="004B3BF9" w:rsidP="00B91F9E">
            <w:pPr>
              <w:pStyle w:val="ListParagraph"/>
              <w:numPr>
                <w:ilvl w:val="0"/>
                <w:numId w:val="3"/>
              </w:numPr>
              <w:rPr>
                <w:rFonts w:ascii="Arial" w:hAnsi="Arial" w:cs="Arial"/>
                <w:sz w:val="20"/>
                <w:szCs w:val="20"/>
              </w:rPr>
            </w:pPr>
            <w:r w:rsidRPr="005B44E4">
              <w:rPr>
                <w:rFonts w:ascii="Arial" w:hAnsi="Arial" w:cs="Arial"/>
                <w:sz w:val="20"/>
                <w:szCs w:val="20"/>
              </w:rPr>
              <w:t>Relevant p</w:t>
            </w:r>
            <w:r w:rsidR="00B91F9E" w:rsidRPr="005B44E4">
              <w:rPr>
                <w:rFonts w:ascii="Arial" w:hAnsi="Arial" w:cs="Arial"/>
                <w:sz w:val="20"/>
                <w:szCs w:val="20"/>
              </w:rPr>
              <w:t>ensions legislation</w:t>
            </w:r>
          </w:p>
          <w:p w14:paraId="6D0A2067" w14:textId="0E4CC457" w:rsidR="00B91F9E" w:rsidRPr="005B44E4" w:rsidRDefault="00B91F9E" w:rsidP="00B91F9E">
            <w:pPr>
              <w:pStyle w:val="ListParagraph"/>
              <w:numPr>
                <w:ilvl w:val="0"/>
                <w:numId w:val="3"/>
              </w:numPr>
              <w:rPr>
                <w:rFonts w:ascii="Arial" w:hAnsi="Arial" w:cs="Arial"/>
                <w:sz w:val="20"/>
                <w:szCs w:val="20"/>
              </w:rPr>
            </w:pPr>
            <w:r w:rsidRPr="005B44E4">
              <w:rPr>
                <w:rFonts w:ascii="Arial" w:hAnsi="Arial" w:cs="Arial"/>
                <w:sz w:val="20"/>
                <w:szCs w:val="20"/>
              </w:rPr>
              <w:t>Data Protection and GDPR</w:t>
            </w:r>
          </w:p>
          <w:p w14:paraId="6B5A02CE" w14:textId="0BD16200" w:rsidR="00B91F9E" w:rsidRPr="005B44E4" w:rsidRDefault="00B91F9E" w:rsidP="00B91F9E">
            <w:pPr>
              <w:pStyle w:val="ListParagraph"/>
              <w:numPr>
                <w:ilvl w:val="0"/>
                <w:numId w:val="3"/>
              </w:numPr>
              <w:rPr>
                <w:rFonts w:ascii="Arial" w:hAnsi="Arial" w:cs="Arial"/>
                <w:sz w:val="20"/>
                <w:szCs w:val="20"/>
              </w:rPr>
            </w:pPr>
            <w:r w:rsidRPr="005B44E4">
              <w:rPr>
                <w:rFonts w:ascii="Arial" w:hAnsi="Arial" w:cs="Arial"/>
                <w:sz w:val="20"/>
                <w:szCs w:val="20"/>
              </w:rPr>
              <w:t xml:space="preserve">Procedures for monitoring and implementing future legislative and regulatory </w:t>
            </w:r>
            <w:r w:rsidR="004B3BF9" w:rsidRPr="005B44E4">
              <w:rPr>
                <w:rFonts w:ascii="Arial" w:hAnsi="Arial" w:cs="Arial"/>
                <w:sz w:val="20"/>
                <w:szCs w:val="20"/>
              </w:rPr>
              <w:t>changes.</w:t>
            </w:r>
          </w:p>
          <w:p w14:paraId="568354B2" w14:textId="77777777" w:rsidR="00B91F9E" w:rsidRPr="005B44E4" w:rsidRDefault="00B91F9E" w:rsidP="00B91F9E">
            <w:pPr>
              <w:rPr>
                <w:rFonts w:ascii="Arial" w:hAnsi="Arial" w:cs="Arial"/>
                <w:sz w:val="20"/>
                <w:szCs w:val="20"/>
              </w:rPr>
            </w:pPr>
          </w:p>
          <w:p w14:paraId="70691D13" w14:textId="6EEE7F29" w:rsidR="005B44E4" w:rsidRDefault="00B91F9E" w:rsidP="00B91F9E">
            <w:pPr>
              <w:rPr>
                <w:rFonts w:ascii="Arial" w:hAnsi="Arial" w:cs="Arial"/>
                <w:sz w:val="20"/>
                <w:szCs w:val="20"/>
              </w:rPr>
            </w:pPr>
            <w:r w:rsidRPr="005B44E4">
              <w:rPr>
                <w:rFonts w:ascii="Arial" w:hAnsi="Arial" w:cs="Arial"/>
                <w:sz w:val="20"/>
                <w:szCs w:val="20"/>
              </w:rPr>
              <w:t xml:space="preserve">The response should also </w:t>
            </w:r>
            <w:r w:rsidR="005B44E4">
              <w:rPr>
                <w:rFonts w:ascii="Arial" w:hAnsi="Arial" w:cs="Arial"/>
                <w:sz w:val="20"/>
                <w:szCs w:val="20"/>
              </w:rPr>
              <w:t xml:space="preserve">demonstrate the Tenderer’s knowledge of the circulars issued by the Department of Public Expenditure, NDP Delivery and Reform </w:t>
            </w:r>
            <w:r w:rsidR="005A6886">
              <w:rPr>
                <w:rFonts w:ascii="Arial" w:hAnsi="Arial" w:cs="Arial"/>
                <w:sz w:val="20"/>
                <w:szCs w:val="20"/>
              </w:rPr>
              <w:t>setting out the requirements for Master Trust Pension Arrangement in Commercial Semi-State Bodies.</w:t>
            </w:r>
          </w:p>
          <w:p w14:paraId="46F43A6B" w14:textId="77777777" w:rsidR="005B44E4" w:rsidRDefault="005B44E4" w:rsidP="00B91F9E">
            <w:pPr>
              <w:rPr>
                <w:rFonts w:ascii="Arial" w:hAnsi="Arial" w:cs="Arial"/>
                <w:sz w:val="20"/>
                <w:szCs w:val="20"/>
              </w:rPr>
            </w:pPr>
          </w:p>
          <w:p w14:paraId="2C2FEE88" w14:textId="154824B5" w:rsidR="00B91F9E" w:rsidRPr="005B44E4" w:rsidRDefault="005A6886" w:rsidP="00B91F9E">
            <w:pPr>
              <w:rPr>
                <w:rFonts w:ascii="Arial" w:hAnsi="Arial" w:cs="Arial"/>
                <w:sz w:val="20"/>
                <w:szCs w:val="20"/>
              </w:rPr>
            </w:pPr>
            <w:r>
              <w:rPr>
                <w:rFonts w:ascii="Arial" w:hAnsi="Arial" w:cs="Arial"/>
                <w:sz w:val="20"/>
                <w:szCs w:val="20"/>
              </w:rPr>
              <w:t xml:space="preserve">The Tenderer </w:t>
            </w:r>
            <w:proofErr w:type="gramStart"/>
            <w:r w:rsidR="005B44E4" w:rsidRPr="005B44E4">
              <w:rPr>
                <w:rFonts w:ascii="Arial" w:hAnsi="Arial" w:cs="Arial"/>
                <w:sz w:val="20"/>
                <w:szCs w:val="20"/>
              </w:rPr>
              <w:t>include</w:t>
            </w:r>
            <w:proofErr w:type="gramEnd"/>
            <w:r w:rsidR="005B44E4" w:rsidRPr="005B44E4">
              <w:rPr>
                <w:rFonts w:ascii="Arial" w:hAnsi="Arial" w:cs="Arial"/>
                <w:sz w:val="20"/>
                <w:szCs w:val="20"/>
              </w:rPr>
              <w:t xml:space="preserve"> confirmation of ability to work with the Employers in facilitating the requirements of the </w:t>
            </w:r>
            <w:r>
              <w:rPr>
                <w:rFonts w:ascii="Arial" w:hAnsi="Arial" w:cs="Arial"/>
                <w:sz w:val="20"/>
                <w:szCs w:val="20"/>
              </w:rPr>
              <w:t>circulars</w:t>
            </w:r>
            <w:r w:rsidR="005B44E4" w:rsidRPr="005B44E4">
              <w:rPr>
                <w:rFonts w:ascii="Arial" w:hAnsi="Arial" w:cs="Arial"/>
                <w:sz w:val="20"/>
                <w:szCs w:val="20"/>
              </w:rPr>
              <w:t xml:space="preserve"> in relation to the transfer of a DC Scheme to a Master Trust Arrangement and detail any </w:t>
            </w:r>
            <w:r w:rsidR="005B44E4" w:rsidRPr="005B44E4">
              <w:rPr>
                <w:rFonts w:ascii="Arial" w:hAnsi="Arial" w:cs="Arial"/>
                <w:sz w:val="20"/>
                <w:szCs w:val="20"/>
                <w:lang w:val="en-US"/>
              </w:rPr>
              <w:t>experience of assisting commercial semi-state body pension schemes with the transfer to Master Trust</w:t>
            </w:r>
            <w:r>
              <w:rPr>
                <w:rFonts w:ascii="Arial" w:hAnsi="Arial" w:cs="Arial"/>
                <w:sz w:val="20"/>
                <w:szCs w:val="20"/>
                <w:lang w:val="en-US"/>
              </w:rPr>
              <w:t>.</w:t>
            </w:r>
          </w:p>
          <w:p w14:paraId="249C4EB4" w14:textId="77777777" w:rsidR="00F650B7" w:rsidRPr="00F650B7" w:rsidRDefault="00F650B7" w:rsidP="004C4E28"/>
        </w:tc>
      </w:tr>
      <w:tr w:rsidR="003D3E75" w14:paraId="55DDCCA9" w14:textId="77777777" w:rsidTr="155E2861">
        <w:tc>
          <w:tcPr>
            <w:tcW w:w="9016" w:type="dxa"/>
          </w:tcPr>
          <w:p w14:paraId="51CA28E6" w14:textId="77777777" w:rsidR="003D3E75" w:rsidRPr="008464D2" w:rsidRDefault="003D3E75" w:rsidP="00DB501A">
            <w:pPr>
              <w:rPr>
                <w:b/>
                <w:bCs/>
              </w:rPr>
            </w:pPr>
            <w:r w:rsidRPr="008464D2">
              <w:rPr>
                <w:b/>
                <w:bCs/>
              </w:rPr>
              <w:t>Response:</w:t>
            </w:r>
          </w:p>
          <w:p w14:paraId="4F46585D" w14:textId="77777777" w:rsidR="003D3E75" w:rsidRDefault="003D3E75" w:rsidP="00DB501A"/>
          <w:p w14:paraId="457E0B0D" w14:textId="77777777" w:rsidR="003D3E75" w:rsidRDefault="003D3E75" w:rsidP="00DB501A"/>
          <w:p w14:paraId="767E125C" w14:textId="77777777" w:rsidR="003D3E75" w:rsidRDefault="003D3E75" w:rsidP="00DB501A"/>
          <w:p w14:paraId="7538D2AF" w14:textId="77777777" w:rsidR="003D3E75" w:rsidRDefault="003D3E75" w:rsidP="00DB501A"/>
          <w:p w14:paraId="733435BC" w14:textId="77777777" w:rsidR="003D3E75" w:rsidRDefault="003D3E75" w:rsidP="00DB501A"/>
          <w:p w14:paraId="32328AA8" w14:textId="14348BBC" w:rsidR="155E2861" w:rsidRDefault="155E2861"/>
          <w:p w14:paraId="38CC601E" w14:textId="0D307493" w:rsidR="155E2861" w:rsidRDefault="155E2861"/>
          <w:p w14:paraId="08C04F06" w14:textId="77777777" w:rsidR="003D3E75" w:rsidRDefault="003D3E75" w:rsidP="00DB501A"/>
          <w:p w14:paraId="3F682BD5" w14:textId="77777777" w:rsidR="003D3E75" w:rsidRDefault="003D3E75" w:rsidP="00DB501A"/>
          <w:p w14:paraId="63060233" w14:textId="77777777" w:rsidR="003D3E75" w:rsidRDefault="003D3E75" w:rsidP="00DB501A"/>
          <w:p w14:paraId="2A889C38" w14:textId="3CB2D3D9" w:rsidR="003D3E75" w:rsidRPr="003D3E75" w:rsidRDefault="003D3E75" w:rsidP="00DB501A"/>
        </w:tc>
      </w:tr>
    </w:tbl>
    <w:p w14:paraId="33401633" w14:textId="0C6B5E12" w:rsidR="007121A0" w:rsidRDefault="007121A0"/>
    <w:p w14:paraId="7111580E" w14:textId="25D236EB" w:rsidR="00F650B7" w:rsidRPr="000D3F96" w:rsidRDefault="007121A0" w:rsidP="003058E6">
      <w:pPr>
        <w:jc w:val="center"/>
      </w:pPr>
      <w:r>
        <w:br w:type="page"/>
      </w:r>
      <w:r w:rsidR="00DF188F" w:rsidRPr="0004039D">
        <w:rPr>
          <w:b/>
          <w:bCs/>
        </w:rPr>
        <w:lastRenderedPageBreak/>
        <w:t xml:space="preserve">Award Criteria No. </w:t>
      </w:r>
      <w:r w:rsidR="00A25BEE" w:rsidRPr="0004039D">
        <w:rPr>
          <w:b/>
          <w:bCs/>
        </w:rPr>
        <w:t xml:space="preserve">3 Sustainability </w:t>
      </w:r>
      <w:r w:rsidRPr="0004039D">
        <w:rPr>
          <w:b/>
          <w:bCs/>
        </w:rPr>
        <w:t>5%</w:t>
      </w:r>
    </w:p>
    <w:tbl>
      <w:tblPr>
        <w:tblStyle w:val="TableGrid"/>
        <w:tblW w:w="0" w:type="auto"/>
        <w:tblLook w:val="04A0" w:firstRow="1" w:lastRow="0" w:firstColumn="1" w:lastColumn="0" w:noHBand="0" w:noVBand="1"/>
      </w:tblPr>
      <w:tblGrid>
        <w:gridCol w:w="9016"/>
      </w:tblGrid>
      <w:tr w:rsidR="007121A0" w14:paraId="3F3A26E0" w14:textId="77777777" w:rsidTr="0050419F">
        <w:tc>
          <w:tcPr>
            <w:tcW w:w="9016" w:type="dxa"/>
            <w:shd w:val="clear" w:color="auto" w:fill="B2C20C"/>
          </w:tcPr>
          <w:p w14:paraId="3B50FDAD" w14:textId="77777777" w:rsidR="007121A0" w:rsidRDefault="007121A0" w:rsidP="007121A0">
            <w:pPr>
              <w:rPr>
                <w:b/>
                <w:bCs/>
              </w:rPr>
            </w:pPr>
            <w:r w:rsidRPr="007121A0">
              <w:rPr>
                <w:b/>
                <w:bCs/>
              </w:rPr>
              <w:t>Sustainability</w:t>
            </w:r>
          </w:p>
          <w:p w14:paraId="522DB9B5" w14:textId="5B141F54" w:rsidR="007121A0" w:rsidRPr="007121A0" w:rsidRDefault="007121A0" w:rsidP="007121A0">
            <w:pPr>
              <w:rPr>
                <w:b/>
                <w:bCs/>
              </w:rPr>
            </w:pPr>
            <w:r w:rsidRPr="007121A0">
              <w:rPr>
                <w:b/>
                <w:bCs/>
              </w:rPr>
              <w:t>Please keep this response to a maximum of 500 words</w:t>
            </w:r>
          </w:p>
        </w:tc>
      </w:tr>
      <w:tr w:rsidR="007121A0" w14:paraId="5994A99E" w14:textId="77777777" w:rsidTr="007121A0">
        <w:tc>
          <w:tcPr>
            <w:tcW w:w="9016" w:type="dxa"/>
          </w:tcPr>
          <w:p w14:paraId="6D7FDE83" w14:textId="77777777" w:rsidR="00682F8E" w:rsidRPr="00682F8E" w:rsidRDefault="007121A0" w:rsidP="007121A0">
            <w:pPr>
              <w:rPr>
                <w:rFonts w:ascii="Arial" w:hAnsi="Arial" w:cs="Arial"/>
                <w:sz w:val="20"/>
                <w:szCs w:val="20"/>
              </w:rPr>
            </w:pPr>
            <w:r w:rsidRPr="00682F8E">
              <w:rPr>
                <w:rFonts w:ascii="Arial" w:hAnsi="Arial" w:cs="Arial"/>
                <w:b/>
                <w:bCs/>
                <w:sz w:val="20"/>
                <w:szCs w:val="20"/>
              </w:rPr>
              <w:t>Question</w:t>
            </w:r>
            <w:r w:rsidRPr="00682F8E">
              <w:rPr>
                <w:rFonts w:ascii="Arial" w:hAnsi="Arial" w:cs="Arial"/>
                <w:sz w:val="20"/>
                <w:szCs w:val="20"/>
              </w:rPr>
              <w:t xml:space="preserve">: </w:t>
            </w:r>
          </w:p>
          <w:p w14:paraId="1C6FCACC" w14:textId="2570A53D" w:rsidR="007121A0" w:rsidRPr="00682F8E" w:rsidRDefault="007121A0" w:rsidP="007121A0">
            <w:pPr>
              <w:rPr>
                <w:rFonts w:ascii="Arial" w:hAnsi="Arial" w:cs="Arial"/>
                <w:sz w:val="20"/>
                <w:szCs w:val="20"/>
              </w:rPr>
            </w:pPr>
            <w:r w:rsidRPr="00682F8E">
              <w:rPr>
                <w:rFonts w:ascii="Arial" w:hAnsi="Arial" w:cs="Arial"/>
                <w:sz w:val="20"/>
                <w:szCs w:val="20"/>
              </w:rPr>
              <w:t>Tenderers must demonstrate how sustainability is embedded across their organisation and service delivery.</w:t>
            </w:r>
          </w:p>
          <w:p w14:paraId="07C3A8F0" w14:textId="0A98A38B" w:rsidR="007121A0" w:rsidRPr="00682F8E" w:rsidRDefault="007121A0" w:rsidP="008464D2">
            <w:pPr>
              <w:pStyle w:val="ListParagraph"/>
              <w:numPr>
                <w:ilvl w:val="0"/>
                <w:numId w:val="1"/>
              </w:numPr>
              <w:rPr>
                <w:rFonts w:ascii="Arial" w:hAnsi="Arial" w:cs="Arial"/>
                <w:sz w:val="20"/>
                <w:szCs w:val="20"/>
              </w:rPr>
            </w:pPr>
            <w:r w:rsidRPr="00682F8E">
              <w:rPr>
                <w:rFonts w:ascii="Arial" w:hAnsi="Arial" w:cs="Arial"/>
                <w:sz w:val="20"/>
                <w:szCs w:val="20"/>
              </w:rPr>
              <w:t xml:space="preserve">Describe how you will minimise the environmental impact of delivering </w:t>
            </w:r>
            <w:r w:rsidR="00B91F9E" w:rsidRPr="00682F8E">
              <w:rPr>
                <w:rFonts w:ascii="Arial" w:hAnsi="Arial" w:cs="Arial"/>
                <w:sz w:val="20"/>
                <w:szCs w:val="20"/>
              </w:rPr>
              <w:t xml:space="preserve">master trust </w:t>
            </w:r>
            <w:r w:rsidRPr="00682F8E">
              <w:rPr>
                <w:rFonts w:ascii="Arial" w:hAnsi="Arial" w:cs="Arial"/>
                <w:sz w:val="20"/>
                <w:szCs w:val="20"/>
              </w:rPr>
              <w:t xml:space="preserve">services </w:t>
            </w:r>
            <w:r w:rsidR="00C1712E" w:rsidRPr="00682F8E">
              <w:rPr>
                <w:rFonts w:ascii="Arial" w:hAnsi="Arial" w:cs="Arial"/>
                <w:sz w:val="20"/>
                <w:szCs w:val="20"/>
              </w:rPr>
              <w:t xml:space="preserve">to Coillte </w:t>
            </w:r>
            <w:r w:rsidRPr="00682F8E">
              <w:rPr>
                <w:rFonts w:ascii="Arial" w:hAnsi="Arial" w:cs="Arial"/>
                <w:sz w:val="20"/>
                <w:szCs w:val="20"/>
              </w:rPr>
              <w:t>under this contract.</w:t>
            </w:r>
          </w:p>
          <w:p w14:paraId="7834B4D5" w14:textId="3D5BAE75" w:rsidR="007121A0" w:rsidRPr="00682F8E" w:rsidRDefault="00C1712E" w:rsidP="008464D2">
            <w:pPr>
              <w:pStyle w:val="ListParagraph"/>
              <w:numPr>
                <w:ilvl w:val="0"/>
                <w:numId w:val="1"/>
              </w:numPr>
              <w:rPr>
                <w:rFonts w:ascii="Arial" w:hAnsi="Arial" w:cs="Arial"/>
                <w:sz w:val="20"/>
                <w:szCs w:val="20"/>
              </w:rPr>
            </w:pPr>
            <w:r w:rsidRPr="00682F8E">
              <w:rPr>
                <w:rFonts w:ascii="Arial" w:hAnsi="Arial" w:cs="Arial"/>
                <w:sz w:val="20"/>
                <w:szCs w:val="20"/>
              </w:rPr>
              <w:t>Please s</w:t>
            </w:r>
            <w:r w:rsidR="007121A0" w:rsidRPr="00682F8E">
              <w:rPr>
                <w:rFonts w:ascii="Arial" w:hAnsi="Arial" w:cs="Arial"/>
                <w:sz w:val="20"/>
                <w:szCs w:val="20"/>
              </w:rPr>
              <w:t>how evidence of environmental policies and carbon reduction strategies</w:t>
            </w:r>
            <w:r w:rsidRPr="00682F8E">
              <w:rPr>
                <w:rFonts w:ascii="Arial" w:hAnsi="Arial" w:cs="Arial"/>
                <w:sz w:val="20"/>
                <w:szCs w:val="20"/>
              </w:rPr>
              <w:t>.</w:t>
            </w:r>
          </w:p>
          <w:p w14:paraId="3BEC5541" w14:textId="77777777" w:rsidR="007121A0" w:rsidRPr="00682F8E" w:rsidRDefault="007121A0" w:rsidP="008464D2">
            <w:pPr>
              <w:pStyle w:val="ListParagraph"/>
              <w:numPr>
                <w:ilvl w:val="0"/>
                <w:numId w:val="1"/>
              </w:numPr>
              <w:rPr>
                <w:rFonts w:ascii="Arial" w:hAnsi="Arial" w:cs="Arial"/>
                <w:sz w:val="20"/>
                <w:szCs w:val="20"/>
              </w:rPr>
            </w:pPr>
            <w:r w:rsidRPr="00682F8E">
              <w:rPr>
                <w:rFonts w:ascii="Arial" w:hAnsi="Arial" w:cs="Arial"/>
                <w:sz w:val="20"/>
                <w:szCs w:val="20"/>
              </w:rPr>
              <w:t>Include examples of robust governance structures and compliance frameworks</w:t>
            </w:r>
          </w:p>
          <w:p w14:paraId="1195F13E" w14:textId="77777777" w:rsidR="007121A0" w:rsidRPr="00682F8E" w:rsidRDefault="009B0E8D" w:rsidP="008464D2">
            <w:pPr>
              <w:pStyle w:val="ListParagraph"/>
              <w:numPr>
                <w:ilvl w:val="0"/>
                <w:numId w:val="1"/>
              </w:numPr>
              <w:rPr>
                <w:rFonts w:ascii="Arial" w:hAnsi="Arial" w:cs="Arial"/>
                <w:sz w:val="20"/>
                <w:szCs w:val="20"/>
              </w:rPr>
            </w:pPr>
            <w:r w:rsidRPr="00682F8E">
              <w:rPr>
                <w:rFonts w:ascii="Arial" w:hAnsi="Arial" w:cs="Arial"/>
                <w:sz w:val="20"/>
                <w:szCs w:val="20"/>
              </w:rPr>
              <w:t xml:space="preserve">Please </w:t>
            </w:r>
            <w:r w:rsidR="008464D2" w:rsidRPr="00682F8E">
              <w:rPr>
                <w:rFonts w:ascii="Arial" w:hAnsi="Arial" w:cs="Arial"/>
                <w:sz w:val="20"/>
                <w:szCs w:val="20"/>
              </w:rPr>
              <w:t>show how you m</w:t>
            </w:r>
            <w:r w:rsidR="007121A0" w:rsidRPr="00682F8E">
              <w:rPr>
                <w:rFonts w:ascii="Arial" w:hAnsi="Arial" w:cs="Arial"/>
                <w:sz w:val="20"/>
                <w:szCs w:val="20"/>
              </w:rPr>
              <w:t>easure, review, and improve sustainability performance.</w:t>
            </w:r>
          </w:p>
          <w:p w14:paraId="57FB2A5A" w14:textId="4FDBA627" w:rsidR="00B91F9E" w:rsidRDefault="00AB0916" w:rsidP="00AB0916">
            <w:pPr>
              <w:pStyle w:val="ListParagraph"/>
              <w:numPr>
                <w:ilvl w:val="0"/>
                <w:numId w:val="1"/>
              </w:numPr>
            </w:pPr>
            <w:r w:rsidRPr="00682F8E">
              <w:rPr>
                <w:rFonts w:ascii="Arial" w:hAnsi="Arial" w:cs="Arial"/>
                <w:sz w:val="20"/>
                <w:szCs w:val="20"/>
              </w:rPr>
              <w:t>Demonstrate the integration of environmental, social and governance (ESG) considerations within the investment arrangements associated with the Master Trust.</w:t>
            </w:r>
          </w:p>
        </w:tc>
      </w:tr>
      <w:tr w:rsidR="007121A0" w14:paraId="120AC484" w14:textId="77777777" w:rsidTr="007121A0">
        <w:tc>
          <w:tcPr>
            <w:tcW w:w="9016" w:type="dxa"/>
          </w:tcPr>
          <w:p w14:paraId="031A0484" w14:textId="77777777" w:rsidR="007121A0" w:rsidRPr="008464D2" w:rsidRDefault="007121A0">
            <w:pPr>
              <w:rPr>
                <w:b/>
                <w:bCs/>
              </w:rPr>
            </w:pPr>
            <w:r w:rsidRPr="008464D2">
              <w:rPr>
                <w:b/>
                <w:bCs/>
              </w:rPr>
              <w:t>Response:</w:t>
            </w:r>
          </w:p>
          <w:p w14:paraId="3D0E4909" w14:textId="77777777" w:rsidR="007121A0" w:rsidRDefault="007121A0"/>
          <w:p w14:paraId="7D35A3DC" w14:textId="77777777" w:rsidR="007121A0" w:rsidRDefault="007121A0"/>
          <w:p w14:paraId="510347A6" w14:textId="77777777" w:rsidR="007121A0" w:rsidRDefault="007121A0"/>
          <w:p w14:paraId="14492C9F" w14:textId="77777777" w:rsidR="007121A0" w:rsidRDefault="007121A0"/>
          <w:p w14:paraId="2B48E1D7" w14:textId="77777777" w:rsidR="007121A0" w:rsidRDefault="007121A0"/>
          <w:p w14:paraId="539A1507" w14:textId="77777777" w:rsidR="007121A0" w:rsidRDefault="007121A0"/>
          <w:p w14:paraId="0ECD7787" w14:textId="77777777" w:rsidR="007121A0" w:rsidRDefault="007121A0"/>
          <w:p w14:paraId="74842EDF" w14:textId="77777777" w:rsidR="007121A0" w:rsidRDefault="007121A0"/>
          <w:p w14:paraId="406465D1" w14:textId="77777777" w:rsidR="007121A0" w:rsidRDefault="007121A0"/>
          <w:p w14:paraId="110A7C3B" w14:textId="77777777" w:rsidR="007121A0" w:rsidRDefault="007121A0"/>
          <w:p w14:paraId="49DE3C71" w14:textId="77777777" w:rsidR="007121A0" w:rsidRDefault="007121A0"/>
          <w:p w14:paraId="377994FE" w14:textId="77777777" w:rsidR="007121A0" w:rsidRDefault="007121A0"/>
          <w:p w14:paraId="44BE05F8" w14:textId="77777777" w:rsidR="007121A0" w:rsidRDefault="007121A0"/>
          <w:p w14:paraId="68BBCEF5" w14:textId="77777777" w:rsidR="007121A0" w:rsidRDefault="007121A0"/>
          <w:p w14:paraId="6E9D212B" w14:textId="77777777" w:rsidR="007121A0" w:rsidRDefault="007121A0"/>
          <w:p w14:paraId="4D512B50" w14:textId="77777777" w:rsidR="007121A0" w:rsidRDefault="007121A0"/>
          <w:p w14:paraId="5AE5BFE8" w14:textId="77777777" w:rsidR="007121A0" w:rsidRDefault="007121A0"/>
          <w:p w14:paraId="0AF86B46" w14:textId="77777777" w:rsidR="007121A0" w:rsidRDefault="007121A0"/>
          <w:p w14:paraId="3B9376CB" w14:textId="77777777" w:rsidR="007121A0" w:rsidRDefault="007121A0"/>
          <w:p w14:paraId="1208254F" w14:textId="77777777" w:rsidR="007121A0" w:rsidRDefault="007121A0"/>
          <w:p w14:paraId="602F67FF" w14:textId="77777777" w:rsidR="007121A0" w:rsidRDefault="007121A0"/>
          <w:p w14:paraId="734B0F92" w14:textId="77777777" w:rsidR="007121A0" w:rsidRDefault="007121A0"/>
          <w:p w14:paraId="41190F16" w14:textId="77777777" w:rsidR="007121A0" w:rsidRDefault="007121A0"/>
          <w:p w14:paraId="239B514D" w14:textId="77777777" w:rsidR="007121A0" w:rsidRDefault="007121A0"/>
          <w:p w14:paraId="1FC19583" w14:textId="77777777" w:rsidR="007121A0" w:rsidRDefault="007121A0"/>
          <w:p w14:paraId="4C61C2AF" w14:textId="77777777" w:rsidR="007121A0" w:rsidRDefault="007121A0"/>
          <w:p w14:paraId="2B074B8E" w14:textId="77777777" w:rsidR="007121A0" w:rsidRDefault="007121A0"/>
          <w:p w14:paraId="27D84364" w14:textId="77777777" w:rsidR="007121A0" w:rsidRDefault="007121A0"/>
          <w:p w14:paraId="03DEABD1" w14:textId="77777777" w:rsidR="007121A0" w:rsidRDefault="007121A0"/>
          <w:p w14:paraId="373BF3F5" w14:textId="02035790" w:rsidR="007121A0" w:rsidRDefault="007121A0"/>
        </w:tc>
      </w:tr>
    </w:tbl>
    <w:p w14:paraId="3B22147B" w14:textId="77777777" w:rsidR="007121A0" w:rsidRDefault="007121A0"/>
    <w:sectPr w:rsidR="007121A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F2E67" w14:textId="77777777" w:rsidR="00F84259" w:rsidRDefault="00F84259" w:rsidP="00331E32">
      <w:pPr>
        <w:spacing w:after="0" w:line="240" w:lineRule="auto"/>
      </w:pPr>
      <w:r>
        <w:separator/>
      </w:r>
    </w:p>
  </w:endnote>
  <w:endnote w:type="continuationSeparator" w:id="0">
    <w:p w14:paraId="2257DC29" w14:textId="77777777" w:rsidR="00F84259" w:rsidRDefault="00F84259" w:rsidP="00331E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084E3" w14:textId="77777777" w:rsidR="00331E32" w:rsidRDefault="00331E32">
    <w:pPr>
      <w:pStyle w:val="Footer"/>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p w14:paraId="2C0A7149" w14:textId="77777777" w:rsidR="00331E32" w:rsidRDefault="00331E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E1684" w14:textId="77777777" w:rsidR="00F84259" w:rsidRDefault="00F84259" w:rsidP="00331E32">
      <w:pPr>
        <w:spacing w:after="0" w:line="240" w:lineRule="auto"/>
      </w:pPr>
      <w:r>
        <w:separator/>
      </w:r>
    </w:p>
  </w:footnote>
  <w:footnote w:type="continuationSeparator" w:id="0">
    <w:p w14:paraId="18BD004F" w14:textId="77777777" w:rsidR="00F84259" w:rsidRDefault="00F84259" w:rsidP="00331E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8A7D36"/>
    <w:multiLevelType w:val="hybridMultilevel"/>
    <w:tmpl w:val="980451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6BFF6C49"/>
    <w:multiLevelType w:val="hybridMultilevel"/>
    <w:tmpl w:val="1BC48F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721B3FEA"/>
    <w:multiLevelType w:val="hybridMultilevel"/>
    <w:tmpl w:val="6D7243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25593551">
    <w:abstractNumId w:val="1"/>
  </w:num>
  <w:num w:numId="2" w16cid:durableId="1226799448">
    <w:abstractNumId w:val="2"/>
  </w:num>
  <w:num w:numId="3" w16cid:durableId="44473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795"/>
    <w:rsid w:val="00004AC5"/>
    <w:rsid w:val="00005522"/>
    <w:rsid w:val="00010C17"/>
    <w:rsid w:val="00022E83"/>
    <w:rsid w:val="00024886"/>
    <w:rsid w:val="00030E5C"/>
    <w:rsid w:val="00032E91"/>
    <w:rsid w:val="000333D5"/>
    <w:rsid w:val="0004039D"/>
    <w:rsid w:val="00042E6F"/>
    <w:rsid w:val="000453ED"/>
    <w:rsid w:val="000559C9"/>
    <w:rsid w:val="00070390"/>
    <w:rsid w:val="00071859"/>
    <w:rsid w:val="00082464"/>
    <w:rsid w:val="00082949"/>
    <w:rsid w:val="00095657"/>
    <w:rsid w:val="000A57EC"/>
    <w:rsid w:val="000B3975"/>
    <w:rsid w:val="000B7B06"/>
    <w:rsid w:val="000D3F96"/>
    <w:rsid w:val="000D64CA"/>
    <w:rsid w:val="000E25B6"/>
    <w:rsid w:val="000E6F1D"/>
    <w:rsid w:val="000F2C00"/>
    <w:rsid w:val="00100B48"/>
    <w:rsid w:val="00103B77"/>
    <w:rsid w:val="001301AD"/>
    <w:rsid w:val="00135BAF"/>
    <w:rsid w:val="001374A2"/>
    <w:rsid w:val="00143447"/>
    <w:rsid w:val="00150309"/>
    <w:rsid w:val="00156581"/>
    <w:rsid w:val="0016207F"/>
    <w:rsid w:val="00166478"/>
    <w:rsid w:val="001751C3"/>
    <w:rsid w:val="00176984"/>
    <w:rsid w:val="001841E3"/>
    <w:rsid w:val="001A1E2C"/>
    <w:rsid w:val="001A5C80"/>
    <w:rsid w:val="001B2251"/>
    <w:rsid w:val="001B3604"/>
    <w:rsid w:val="001B3ABC"/>
    <w:rsid w:val="001B6532"/>
    <w:rsid w:val="001C60C1"/>
    <w:rsid w:val="001D55B3"/>
    <w:rsid w:val="001F05EF"/>
    <w:rsid w:val="001F303B"/>
    <w:rsid w:val="0021091F"/>
    <w:rsid w:val="00221A59"/>
    <w:rsid w:val="00222F43"/>
    <w:rsid w:val="00225155"/>
    <w:rsid w:val="0022611E"/>
    <w:rsid w:val="0023166C"/>
    <w:rsid w:val="00244666"/>
    <w:rsid w:val="0025409D"/>
    <w:rsid w:val="00261CB9"/>
    <w:rsid w:val="0027602F"/>
    <w:rsid w:val="00276C3B"/>
    <w:rsid w:val="00280A1E"/>
    <w:rsid w:val="00284B26"/>
    <w:rsid w:val="00287FE1"/>
    <w:rsid w:val="00290FEA"/>
    <w:rsid w:val="00293FF9"/>
    <w:rsid w:val="002975E7"/>
    <w:rsid w:val="002A1733"/>
    <w:rsid w:val="002B6A6C"/>
    <w:rsid w:val="002C3F44"/>
    <w:rsid w:val="002C7D7C"/>
    <w:rsid w:val="002E0D35"/>
    <w:rsid w:val="003058E6"/>
    <w:rsid w:val="003063BD"/>
    <w:rsid w:val="0031276C"/>
    <w:rsid w:val="00325CAD"/>
    <w:rsid w:val="00326C3E"/>
    <w:rsid w:val="0032736B"/>
    <w:rsid w:val="00331E32"/>
    <w:rsid w:val="00332116"/>
    <w:rsid w:val="003410C0"/>
    <w:rsid w:val="00351653"/>
    <w:rsid w:val="003806ED"/>
    <w:rsid w:val="003813A0"/>
    <w:rsid w:val="003923A6"/>
    <w:rsid w:val="00393B95"/>
    <w:rsid w:val="003B02F4"/>
    <w:rsid w:val="003B3125"/>
    <w:rsid w:val="003B5CFA"/>
    <w:rsid w:val="003C7C08"/>
    <w:rsid w:val="003C7FA2"/>
    <w:rsid w:val="003D3E75"/>
    <w:rsid w:val="003E3721"/>
    <w:rsid w:val="003E4EC0"/>
    <w:rsid w:val="003E7688"/>
    <w:rsid w:val="004070AF"/>
    <w:rsid w:val="00410E69"/>
    <w:rsid w:val="00424308"/>
    <w:rsid w:val="004269BD"/>
    <w:rsid w:val="0042740C"/>
    <w:rsid w:val="00431AB4"/>
    <w:rsid w:val="00433709"/>
    <w:rsid w:val="0044076A"/>
    <w:rsid w:val="00445262"/>
    <w:rsid w:val="00457785"/>
    <w:rsid w:val="004636BE"/>
    <w:rsid w:val="00466F4D"/>
    <w:rsid w:val="0047189C"/>
    <w:rsid w:val="004875A3"/>
    <w:rsid w:val="00490495"/>
    <w:rsid w:val="0049716E"/>
    <w:rsid w:val="004A15ED"/>
    <w:rsid w:val="004A4D32"/>
    <w:rsid w:val="004A7244"/>
    <w:rsid w:val="004B3BF9"/>
    <w:rsid w:val="004B5C47"/>
    <w:rsid w:val="004C0C0E"/>
    <w:rsid w:val="004C0C68"/>
    <w:rsid w:val="004C29B6"/>
    <w:rsid w:val="004C4E28"/>
    <w:rsid w:val="004D142E"/>
    <w:rsid w:val="004D2DF2"/>
    <w:rsid w:val="004D43AB"/>
    <w:rsid w:val="00500DBC"/>
    <w:rsid w:val="005038BA"/>
    <w:rsid w:val="0050419F"/>
    <w:rsid w:val="005057E0"/>
    <w:rsid w:val="00507795"/>
    <w:rsid w:val="0051391E"/>
    <w:rsid w:val="00520F86"/>
    <w:rsid w:val="00524C5D"/>
    <w:rsid w:val="005278A3"/>
    <w:rsid w:val="005366D1"/>
    <w:rsid w:val="00537748"/>
    <w:rsid w:val="005413A6"/>
    <w:rsid w:val="00541AAB"/>
    <w:rsid w:val="0054234C"/>
    <w:rsid w:val="00552AC2"/>
    <w:rsid w:val="00561EA1"/>
    <w:rsid w:val="005706B9"/>
    <w:rsid w:val="00580C66"/>
    <w:rsid w:val="00585FAD"/>
    <w:rsid w:val="00586D6F"/>
    <w:rsid w:val="00590853"/>
    <w:rsid w:val="005919BA"/>
    <w:rsid w:val="00595248"/>
    <w:rsid w:val="005A6886"/>
    <w:rsid w:val="005B1D31"/>
    <w:rsid w:val="005B44E4"/>
    <w:rsid w:val="005B6EC7"/>
    <w:rsid w:val="005E36F3"/>
    <w:rsid w:val="005E40EF"/>
    <w:rsid w:val="005E6366"/>
    <w:rsid w:val="005E710A"/>
    <w:rsid w:val="005F5588"/>
    <w:rsid w:val="005F7E26"/>
    <w:rsid w:val="00604201"/>
    <w:rsid w:val="00605214"/>
    <w:rsid w:val="0061763A"/>
    <w:rsid w:val="00621C9F"/>
    <w:rsid w:val="00622BFB"/>
    <w:rsid w:val="0063154E"/>
    <w:rsid w:val="006463FA"/>
    <w:rsid w:val="006563DC"/>
    <w:rsid w:val="00656688"/>
    <w:rsid w:val="00663BC4"/>
    <w:rsid w:val="0067637F"/>
    <w:rsid w:val="00682F8E"/>
    <w:rsid w:val="00690D61"/>
    <w:rsid w:val="00695E60"/>
    <w:rsid w:val="006A50F7"/>
    <w:rsid w:val="006D0BEF"/>
    <w:rsid w:val="006D25BA"/>
    <w:rsid w:val="006D77DC"/>
    <w:rsid w:val="006E6807"/>
    <w:rsid w:val="007016F2"/>
    <w:rsid w:val="00701773"/>
    <w:rsid w:val="00704BF0"/>
    <w:rsid w:val="00707241"/>
    <w:rsid w:val="007121A0"/>
    <w:rsid w:val="0071311B"/>
    <w:rsid w:val="007215CF"/>
    <w:rsid w:val="00725176"/>
    <w:rsid w:val="007256B6"/>
    <w:rsid w:val="00725D7B"/>
    <w:rsid w:val="00730A7C"/>
    <w:rsid w:val="0074784B"/>
    <w:rsid w:val="00751577"/>
    <w:rsid w:val="0076106F"/>
    <w:rsid w:val="0076485A"/>
    <w:rsid w:val="0076668B"/>
    <w:rsid w:val="00766CE0"/>
    <w:rsid w:val="00777232"/>
    <w:rsid w:val="00781437"/>
    <w:rsid w:val="00781491"/>
    <w:rsid w:val="007844A9"/>
    <w:rsid w:val="00791442"/>
    <w:rsid w:val="007966CD"/>
    <w:rsid w:val="00796E13"/>
    <w:rsid w:val="007B6CB5"/>
    <w:rsid w:val="007E058F"/>
    <w:rsid w:val="007E0E9C"/>
    <w:rsid w:val="007E7627"/>
    <w:rsid w:val="007F0E38"/>
    <w:rsid w:val="007F4D1F"/>
    <w:rsid w:val="0080045C"/>
    <w:rsid w:val="008015FC"/>
    <w:rsid w:val="00803F85"/>
    <w:rsid w:val="00831EDE"/>
    <w:rsid w:val="00832AEB"/>
    <w:rsid w:val="0083595F"/>
    <w:rsid w:val="00840153"/>
    <w:rsid w:val="008464D2"/>
    <w:rsid w:val="008609B2"/>
    <w:rsid w:val="00862990"/>
    <w:rsid w:val="00867287"/>
    <w:rsid w:val="0087086C"/>
    <w:rsid w:val="00890B3F"/>
    <w:rsid w:val="00890BCD"/>
    <w:rsid w:val="008E0EF0"/>
    <w:rsid w:val="008F0372"/>
    <w:rsid w:val="008F12D8"/>
    <w:rsid w:val="0090287E"/>
    <w:rsid w:val="00903156"/>
    <w:rsid w:val="0091376C"/>
    <w:rsid w:val="00930327"/>
    <w:rsid w:val="009334D7"/>
    <w:rsid w:val="00941682"/>
    <w:rsid w:val="009424BA"/>
    <w:rsid w:val="009478A2"/>
    <w:rsid w:val="0098009E"/>
    <w:rsid w:val="009821B6"/>
    <w:rsid w:val="009870AD"/>
    <w:rsid w:val="00997C90"/>
    <w:rsid w:val="009B0E8D"/>
    <w:rsid w:val="009B238C"/>
    <w:rsid w:val="009B4CA2"/>
    <w:rsid w:val="009B678F"/>
    <w:rsid w:val="009E6878"/>
    <w:rsid w:val="00A040D9"/>
    <w:rsid w:val="00A25BEE"/>
    <w:rsid w:val="00A46EC1"/>
    <w:rsid w:val="00A47BA6"/>
    <w:rsid w:val="00A6792E"/>
    <w:rsid w:val="00A7387D"/>
    <w:rsid w:val="00A778FB"/>
    <w:rsid w:val="00A844E2"/>
    <w:rsid w:val="00A87680"/>
    <w:rsid w:val="00A93A16"/>
    <w:rsid w:val="00AA28D9"/>
    <w:rsid w:val="00AA4908"/>
    <w:rsid w:val="00AA4FF8"/>
    <w:rsid w:val="00AB0916"/>
    <w:rsid w:val="00AB1064"/>
    <w:rsid w:val="00AB5A49"/>
    <w:rsid w:val="00AD3DD6"/>
    <w:rsid w:val="00AE7197"/>
    <w:rsid w:val="00AF1B1A"/>
    <w:rsid w:val="00AF4F92"/>
    <w:rsid w:val="00B16529"/>
    <w:rsid w:val="00B33454"/>
    <w:rsid w:val="00B44A81"/>
    <w:rsid w:val="00B468D4"/>
    <w:rsid w:val="00B54AB7"/>
    <w:rsid w:val="00B54E83"/>
    <w:rsid w:val="00B67DB3"/>
    <w:rsid w:val="00B75002"/>
    <w:rsid w:val="00B76A9A"/>
    <w:rsid w:val="00B77181"/>
    <w:rsid w:val="00B91F9E"/>
    <w:rsid w:val="00B96B04"/>
    <w:rsid w:val="00BA08E9"/>
    <w:rsid w:val="00BA1731"/>
    <w:rsid w:val="00BA7107"/>
    <w:rsid w:val="00BC4632"/>
    <w:rsid w:val="00BE2B43"/>
    <w:rsid w:val="00BF5F34"/>
    <w:rsid w:val="00C11313"/>
    <w:rsid w:val="00C15222"/>
    <w:rsid w:val="00C1712E"/>
    <w:rsid w:val="00C22A36"/>
    <w:rsid w:val="00C23DD7"/>
    <w:rsid w:val="00C31D00"/>
    <w:rsid w:val="00C322C2"/>
    <w:rsid w:val="00C34A6F"/>
    <w:rsid w:val="00C34F94"/>
    <w:rsid w:val="00C5319D"/>
    <w:rsid w:val="00C71EE2"/>
    <w:rsid w:val="00C72E00"/>
    <w:rsid w:val="00C775DC"/>
    <w:rsid w:val="00C90A6D"/>
    <w:rsid w:val="00C915FA"/>
    <w:rsid w:val="00C93EB8"/>
    <w:rsid w:val="00CA3592"/>
    <w:rsid w:val="00CA3977"/>
    <w:rsid w:val="00CA3F53"/>
    <w:rsid w:val="00CB10B4"/>
    <w:rsid w:val="00CB1D8A"/>
    <w:rsid w:val="00CB2BD7"/>
    <w:rsid w:val="00CC0E84"/>
    <w:rsid w:val="00CC3AB7"/>
    <w:rsid w:val="00CC6DCB"/>
    <w:rsid w:val="00CD55F3"/>
    <w:rsid w:val="00CE033D"/>
    <w:rsid w:val="00CE3BC6"/>
    <w:rsid w:val="00CE470F"/>
    <w:rsid w:val="00CF3F85"/>
    <w:rsid w:val="00CF4737"/>
    <w:rsid w:val="00D00493"/>
    <w:rsid w:val="00D01AEE"/>
    <w:rsid w:val="00D040CD"/>
    <w:rsid w:val="00D05984"/>
    <w:rsid w:val="00D10D0D"/>
    <w:rsid w:val="00D16455"/>
    <w:rsid w:val="00D221AC"/>
    <w:rsid w:val="00D426BF"/>
    <w:rsid w:val="00D5468A"/>
    <w:rsid w:val="00D613CA"/>
    <w:rsid w:val="00D6192E"/>
    <w:rsid w:val="00D62031"/>
    <w:rsid w:val="00D67158"/>
    <w:rsid w:val="00D70F47"/>
    <w:rsid w:val="00D73D79"/>
    <w:rsid w:val="00D755E4"/>
    <w:rsid w:val="00D805A6"/>
    <w:rsid w:val="00D82689"/>
    <w:rsid w:val="00DA21E2"/>
    <w:rsid w:val="00DB02F0"/>
    <w:rsid w:val="00DB089B"/>
    <w:rsid w:val="00DB501A"/>
    <w:rsid w:val="00DC53BA"/>
    <w:rsid w:val="00DD4660"/>
    <w:rsid w:val="00DE60D6"/>
    <w:rsid w:val="00DF188F"/>
    <w:rsid w:val="00DF1D9F"/>
    <w:rsid w:val="00DF2CB1"/>
    <w:rsid w:val="00DF648C"/>
    <w:rsid w:val="00DF76F8"/>
    <w:rsid w:val="00E04EF3"/>
    <w:rsid w:val="00E060AE"/>
    <w:rsid w:val="00E203D0"/>
    <w:rsid w:val="00E221E2"/>
    <w:rsid w:val="00E26BEC"/>
    <w:rsid w:val="00E314CB"/>
    <w:rsid w:val="00E4331A"/>
    <w:rsid w:val="00E52025"/>
    <w:rsid w:val="00E62D38"/>
    <w:rsid w:val="00E66148"/>
    <w:rsid w:val="00E77388"/>
    <w:rsid w:val="00E84A6A"/>
    <w:rsid w:val="00E941C7"/>
    <w:rsid w:val="00EA129B"/>
    <w:rsid w:val="00EB305D"/>
    <w:rsid w:val="00EB656D"/>
    <w:rsid w:val="00EC74C0"/>
    <w:rsid w:val="00EE5A8A"/>
    <w:rsid w:val="00EF4642"/>
    <w:rsid w:val="00EF7E35"/>
    <w:rsid w:val="00F14691"/>
    <w:rsid w:val="00F259E3"/>
    <w:rsid w:val="00F26418"/>
    <w:rsid w:val="00F33645"/>
    <w:rsid w:val="00F372A1"/>
    <w:rsid w:val="00F42B37"/>
    <w:rsid w:val="00F622A3"/>
    <w:rsid w:val="00F650B7"/>
    <w:rsid w:val="00F66CD4"/>
    <w:rsid w:val="00F6706F"/>
    <w:rsid w:val="00F84259"/>
    <w:rsid w:val="00FA7130"/>
    <w:rsid w:val="00FB1D30"/>
    <w:rsid w:val="00FE5BBE"/>
    <w:rsid w:val="0F40BAEF"/>
    <w:rsid w:val="0F6668F3"/>
    <w:rsid w:val="133B589F"/>
    <w:rsid w:val="155E2861"/>
    <w:rsid w:val="18D91DB9"/>
    <w:rsid w:val="1B23BDE5"/>
    <w:rsid w:val="1B4D67D1"/>
    <w:rsid w:val="1BAD700A"/>
    <w:rsid w:val="238572BE"/>
    <w:rsid w:val="243C5B11"/>
    <w:rsid w:val="26439806"/>
    <w:rsid w:val="2720A2B2"/>
    <w:rsid w:val="29ABA734"/>
    <w:rsid w:val="2F48D30A"/>
    <w:rsid w:val="307B885F"/>
    <w:rsid w:val="30C9EA65"/>
    <w:rsid w:val="31CED64B"/>
    <w:rsid w:val="35AAE0B3"/>
    <w:rsid w:val="3AC34271"/>
    <w:rsid w:val="411EA41D"/>
    <w:rsid w:val="437A9BD8"/>
    <w:rsid w:val="43F98EE3"/>
    <w:rsid w:val="4AE9C3C7"/>
    <w:rsid w:val="4E4B85B1"/>
    <w:rsid w:val="4F0A4B51"/>
    <w:rsid w:val="4F893644"/>
    <w:rsid w:val="5030B09C"/>
    <w:rsid w:val="51C5E16F"/>
    <w:rsid w:val="5414F551"/>
    <w:rsid w:val="5E45C361"/>
    <w:rsid w:val="6085EAA9"/>
    <w:rsid w:val="6467DA03"/>
    <w:rsid w:val="67AF0A09"/>
    <w:rsid w:val="67BC58BD"/>
    <w:rsid w:val="6CAA2B57"/>
    <w:rsid w:val="6E8C3144"/>
    <w:rsid w:val="730B5B99"/>
    <w:rsid w:val="785BDFCD"/>
    <w:rsid w:val="79F6A630"/>
    <w:rsid w:val="7B87C6F0"/>
    <w:rsid w:val="7C9DA897"/>
    <w:rsid w:val="7DB5566D"/>
    <w:rsid w:val="7FA5AC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439D4"/>
  <w15:chartTrackingRefBased/>
  <w15:docId w15:val="{5AEED8E4-F6C3-4CDE-B0D4-C3E93DBBF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0B7"/>
  </w:style>
  <w:style w:type="paragraph" w:styleId="Heading1">
    <w:name w:val="heading 1"/>
    <w:basedOn w:val="Normal"/>
    <w:next w:val="Normal"/>
    <w:link w:val="Heading1Char"/>
    <w:uiPriority w:val="9"/>
    <w:qFormat/>
    <w:rsid w:val="005077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7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7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7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7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7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7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7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7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7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7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7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7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7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7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7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7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795"/>
    <w:rPr>
      <w:rFonts w:eastAsiaTheme="majorEastAsia" w:cstheme="majorBidi"/>
      <w:color w:val="272727" w:themeColor="text1" w:themeTint="D8"/>
    </w:rPr>
  </w:style>
  <w:style w:type="paragraph" w:styleId="Title">
    <w:name w:val="Title"/>
    <w:basedOn w:val="Normal"/>
    <w:next w:val="Normal"/>
    <w:link w:val="TitleChar"/>
    <w:uiPriority w:val="10"/>
    <w:qFormat/>
    <w:rsid w:val="005077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7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7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7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795"/>
    <w:pPr>
      <w:spacing w:before="160"/>
      <w:jc w:val="center"/>
    </w:pPr>
    <w:rPr>
      <w:i/>
      <w:iCs/>
      <w:color w:val="404040" w:themeColor="text1" w:themeTint="BF"/>
    </w:rPr>
  </w:style>
  <w:style w:type="character" w:customStyle="1" w:styleId="QuoteChar">
    <w:name w:val="Quote Char"/>
    <w:basedOn w:val="DefaultParagraphFont"/>
    <w:link w:val="Quote"/>
    <w:uiPriority w:val="29"/>
    <w:rsid w:val="00507795"/>
    <w:rPr>
      <w:i/>
      <w:iCs/>
      <w:color w:val="404040" w:themeColor="text1" w:themeTint="BF"/>
    </w:rPr>
  </w:style>
  <w:style w:type="paragraph" w:styleId="ListParagraph">
    <w:name w:val="List Paragraph"/>
    <w:basedOn w:val="Normal"/>
    <w:uiPriority w:val="34"/>
    <w:qFormat/>
    <w:rsid w:val="00507795"/>
    <w:pPr>
      <w:ind w:left="720"/>
      <w:contextualSpacing/>
    </w:pPr>
  </w:style>
  <w:style w:type="character" w:styleId="IntenseEmphasis">
    <w:name w:val="Intense Emphasis"/>
    <w:basedOn w:val="DefaultParagraphFont"/>
    <w:uiPriority w:val="21"/>
    <w:qFormat/>
    <w:rsid w:val="00507795"/>
    <w:rPr>
      <w:i/>
      <w:iCs/>
      <w:color w:val="0F4761" w:themeColor="accent1" w:themeShade="BF"/>
    </w:rPr>
  </w:style>
  <w:style w:type="paragraph" w:styleId="IntenseQuote">
    <w:name w:val="Intense Quote"/>
    <w:basedOn w:val="Normal"/>
    <w:next w:val="Normal"/>
    <w:link w:val="IntenseQuoteChar"/>
    <w:uiPriority w:val="30"/>
    <w:qFormat/>
    <w:rsid w:val="005077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795"/>
    <w:rPr>
      <w:i/>
      <w:iCs/>
      <w:color w:val="0F4761" w:themeColor="accent1" w:themeShade="BF"/>
    </w:rPr>
  </w:style>
  <w:style w:type="character" w:styleId="IntenseReference">
    <w:name w:val="Intense Reference"/>
    <w:basedOn w:val="DefaultParagraphFont"/>
    <w:uiPriority w:val="32"/>
    <w:qFormat/>
    <w:rsid w:val="00507795"/>
    <w:rPr>
      <w:b/>
      <w:bCs/>
      <w:smallCaps/>
      <w:color w:val="0F4761" w:themeColor="accent1" w:themeShade="BF"/>
      <w:spacing w:val="5"/>
    </w:rPr>
  </w:style>
  <w:style w:type="character" w:styleId="Hyperlink">
    <w:name w:val="Hyperlink"/>
    <w:uiPriority w:val="99"/>
    <w:rsid w:val="000559C9"/>
    <w:rPr>
      <w:rFonts w:cs="Times New Roman"/>
      <w:color w:val="0000FF"/>
      <w:u w:val="single"/>
    </w:rPr>
  </w:style>
  <w:style w:type="table" w:styleId="TableGrid">
    <w:name w:val="Table Grid"/>
    <w:basedOn w:val="TableNormal"/>
    <w:uiPriority w:val="39"/>
    <w:rsid w:val="00DF2C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31E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1E32"/>
  </w:style>
  <w:style w:type="paragraph" w:styleId="Footer">
    <w:name w:val="footer"/>
    <w:basedOn w:val="Normal"/>
    <w:link w:val="FooterChar"/>
    <w:uiPriority w:val="99"/>
    <w:unhideWhenUsed/>
    <w:rsid w:val="00331E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1E32"/>
  </w:style>
  <w:style w:type="paragraph" w:customStyle="1" w:styleId="Bodytext">
    <w:name w:val="_Body text"/>
    <w:basedOn w:val="Normal"/>
    <w:link w:val="BodytextChar"/>
    <w:qFormat/>
    <w:rsid w:val="00C31D00"/>
    <w:pPr>
      <w:spacing w:after="300" w:line="280" w:lineRule="atLeast"/>
    </w:pPr>
    <w:rPr>
      <w:rFonts w:ascii="Arial" w:eastAsia="Times New Roman" w:hAnsi="Arial" w:cs="Times New Roman"/>
      <w:kern w:val="0"/>
      <w:sz w:val="18"/>
      <w:lang w:val="en-GB" w:eastAsia="en-GB"/>
      <w14:ligatures w14:val="none"/>
    </w:rPr>
  </w:style>
  <w:style w:type="character" w:customStyle="1" w:styleId="BodytextChar">
    <w:name w:val="_Body text Char"/>
    <w:link w:val="Bodytext"/>
    <w:rsid w:val="00C31D00"/>
    <w:rPr>
      <w:rFonts w:ascii="Arial" w:eastAsia="Times New Roman" w:hAnsi="Arial" w:cs="Times New Roman"/>
      <w:kern w:val="0"/>
      <w:sz w:val="18"/>
      <w:lang w:val="en-GB" w:eastAsia="en-GB"/>
      <w14:ligatures w14:val="none"/>
    </w:rPr>
  </w:style>
  <w:style w:type="paragraph" w:customStyle="1" w:styleId="TableParagraph">
    <w:name w:val="Table Paragraph"/>
    <w:basedOn w:val="Normal"/>
    <w:uiPriority w:val="1"/>
    <w:qFormat/>
    <w:rsid w:val="0051391E"/>
    <w:pPr>
      <w:widowControl w:val="0"/>
      <w:autoSpaceDE w:val="0"/>
      <w:autoSpaceDN w:val="0"/>
      <w:spacing w:after="0" w:line="240" w:lineRule="auto"/>
    </w:pPr>
    <w:rPr>
      <w:rFonts w:ascii="Calibri" w:eastAsia="Calibri" w:hAnsi="Calibri" w:cs="Calibri"/>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9ba9442-d5e9-43fa-987b-1a38f11e609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BF4B957D619445A54A42AF8C604999" ma:contentTypeVersion="10" ma:contentTypeDescription="Create a new document." ma:contentTypeScope="" ma:versionID="9386b907395269592eb911c3f4a98b15">
  <xsd:schema xmlns:xsd="http://www.w3.org/2001/XMLSchema" xmlns:xs="http://www.w3.org/2001/XMLSchema" xmlns:p="http://schemas.microsoft.com/office/2006/metadata/properties" xmlns:ns2="e9ba9442-d5e9-43fa-987b-1a38f11e609d" targetNamespace="http://schemas.microsoft.com/office/2006/metadata/properties" ma:root="true" ma:fieldsID="35a8aa2739cd66d1d0a6dcee4d6dcce8" ns2:_="">
    <xsd:import namespace="e9ba9442-d5e9-43fa-987b-1a38f11e6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a9442-d5e9-43fa-987b-1a38f11e60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c6f9dc2-cc06-4525-bd04-1cdf5a5c99df"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57C245-5264-4A10-9D26-7BA5F4D6CB3A}">
  <ds:schemaRefs>
    <ds:schemaRef ds:uri="http://schemas.microsoft.com/office/2006/metadata/properties"/>
    <ds:schemaRef ds:uri="http://schemas.microsoft.com/office/infopath/2007/PartnerControls"/>
    <ds:schemaRef ds:uri="e9ba9442-d5e9-43fa-987b-1a38f11e609d"/>
  </ds:schemaRefs>
</ds:datastoreItem>
</file>

<file path=customXml/itemProps2.xml><?xml version="1.0" encoding="utf-8"?>
<ds:datastoreItem xmlns:ds="http://schemas.openxmlformats.org/officeDocument/2006/customXml" ds:itemID="{EF990193-E2BD-4637-B0C3-350AFCF18754}">
  <ds:schemaRefs>
    <ds:schemaRef ds:uri="http://schemas.microsoft.com/sharepoint/v3/contenttype/forms"/>
  </ds:schemaRefs>
</ds:datastoreItem>
</file>

<file path=customXml/itemProps3.xml><?xml version="1.0" encoding="utf-8"?>
<ds:datastoreItem xmlns:ds="http://schemas.openxmlformats.org/officeDocument/2006/customXml" ds:itemID="{B7960815-F843-47C6-89B6-0E93CF41C7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ba9442-d5e9-43fa-987b-1a38f11e6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17a873b-9a27-4465-b76e-c0177da741dc}" enabled="0" method="" siteId="{b17a873b-9a27-4465-b76e-c0177da741dc}" removed="1"/>
</clbl:labelList>
</file>

<file path=docProps/app.xml><?xml version="1.0" encoding="utf-8"?>
<Properties xmlns="http://schemas.openxmlformats.org/officeDocument/2006/extended-properties" xmlns:vt="http://schemas.openxmlformats.org/officeDocument/2006/docPropsVTypes">
  <Template>Normal</Template>
  <TotalTime>2</TotalTime>
  <Pages>8</Pages>
  <Words>1332</Words>
  <Characters>7595</Characters>
  <Application>Microsoft Office Word</Application>
  <DocSecurity>0</DocSecurity>
  <Lines>63</Lines>
  <Paragraphs>17</Paragraphs>
  <ScaleCrop>false</ScaleCrop>
  <Company/>
  <LinksUpToDate>false</LinksUpToDate>
  <CharactersWithSpaces>8910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Tobin</dc:creator>
  <cp:keywords/>
  <dc:description/>
  <cp:lastModifiedBy>Regina Tobin</cp:lastModifiedBy>
  <cp:revision>3</cp:revision>
  <dcterms:created xsi:type="dcterms:W3CDTF">2026-08-06T13:51:00Z</dcterms:created>
  <dcterms:modified xsi:type="dcterms:W3CDTF">2026-08-06T13:55:00Z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0x010100CEBF4B957D619445A54A42AF8C604999</vt:lpwstr>
  </property>
  <property fmtid="{D5CDD505-2E9C-101B-9397-08002B2CF9AE}" pid="3" name="MediaServiceImageTags">
    <vt:lpwstr/>
  </property>
  <property fmtid="{D5CDD505-2E9C-101B-9397-08002B2CF9AE}" pid="4" name="docLang">
    <vt:lpwstr>en</vt:lpwstr>
  </property>
</Properties>
</file>