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5E384634"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8-07T00:00:00Z">
            <w:dateFormat w:val="dd/MM/yyyy"/>
            <w:lid w:val="en-IE"/>
            <w:storeMappedDataAs w:val="dateTime"/>
            <w:calendar w:val="gregorian"/>
          </w:date>
        </w:sdtPr>
        <w:sdtEndPr/>
        <w:sdtContent>
          <w:r w:rsidR="004A4082">
            <w:rPr>
              <w:rFonts w:ascii="Calibri" w:hAnsi="Calibri"/>
              <w:sz w:val="40"/>
              <w:szCs w:val="40"/>
              <w:highlight w:val="lightGray"/>
              <w:lang w:val="en-IE"/>
            </w:rPr>
            <w:t>07/08/2026</w:t>
          </w:r>
        </w:sdtContent>
      </w:sdt>
      <w:r>
        <w:rPr>
          <w:rFonts w:ascii="Calibri" w:hAnsi="Calibri"/>
          <w:sz w:val="40"/>
          <w:szCs w:val="40"/>
        </w:rPr>
        <w:t xml:space="preserve"> </w:t>
      </w:r>
      <w:r w:rsidRPr="00830A49">
        <w:rPr>
          <w:rFonts w:ascii="Calibri" w:hAnsi="Calibri"/>
          <w:sz w:val="40"/>
          <w:szCs w:val="40"/>
        </w:rPr>
        <w:br/>
        <w:t xml:space="preserve">for the </w:t>
      </w:r>
      <w:r w:rsidR="00242BB0">
        <w:rPr>
          <w:rFonts w:ascii="Calibri" w:hAnsi="Calibri"/>
          <w:sz w:val="40"/>
          <w:szCs w:val="40"/>
        </w:rPr>
        <w:t>provision</w:t>
      </w:r>
      <w:r w:rsidRPr="00830A49">
        <w:rPr>
          <w:rFonts w:ascii="Calibri" w:hAnsi="Calibri"/>
          <w:sz w:val="40"/>
          <w:szCs w:val="40"/>
        </w:rPr>
        <w:t xml:space="preserve"> of </w:t>
      </w:r>
      <w:r w:rsidR="00242BB0">
        <w:rPr>
          <w:rFonts w:ascii="Calibri" w:hAnsi="Calibri"/>
          <w:sz w:val="40"/>
          <w:szCs w:val="40"/>
        </w:rPr>
        <w:t>a</w:t>
      </w:r>
    </w:p>
    <w:p w14:paraId="459E1A74" w14:textId="18A7F03D" w:rsidR="00430861" w:rsidRPr="00830A49" w:rsidRDefault="00E23FBA"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242BB0">
            <w:rPr>
              <w:rFonts w:ascii="Calibri" w:hAnsi="Calibri"/>
              <w:sz w:val="40"/>
              <w:szCs w:val="40"/>
            </w:rPr>
            <w:t>Fully Managed Solution for POE+ LAN Switches</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58C6CC9A"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9-04T12:00:00Z">
            <w:dateFormat w:val="dd/MM/yyyy HH:mm"/>
            <w:lid w:val="en-IE"/>
            <w:storeMappedDataAs w:val="dateTime"/>
            <w:calendar w:val="gregorian"/>
          </w:date>
        </w:sdtPr>
        <w:sdtEndPr/>
        <w:sdtContent>
          <w:r w:rsidR="004A4082">
            <w:rPr>
              <w:rFonts w:ascii="Calibri" w:hAnsi="Calibri"/>
              <w:sz w:val="40"/>
              <w:szCs w:val="40"/>
              <w:highlight w:val="lightGray"/>
              <w:lang w:val="en-IE"/>
            </w:rPr>
            <w:t>04/09/2026 12:00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E23FBA"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5F700FBE" w:rsidR="008223F2" w:rsidRPr="00830A49" w:rsidRDefault="00E23FBA"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911B62">
                  <w:rPr>
                    <w:szCs w:val="22"/>
                    <w:highlight w:val="lightGray"/>
                  </w:rPr>
                  <w:t>Food Safety Authority of Ireland</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p w14:paraId="3A007109" w14:textId="4CB3B4A0" w:rsidR="00A507AF" w:rsidRPr="00D12164" w:rsidRDefault="00911B62" w:rsidP="00A507AF">
                <w:pPr>
                  <w:spacing w:line="320" w:lineRule="exact"/>
                  <w:rPr>
                    <w:rFonts w:asciiTheme="minorHAnsi" w:hAnsiTheme="minorHAnsi"/>
                    <w:bCs/>
                  </w:rPr>
                </w:pPr>
                <w:r>
                  <w:rPr>
                    <w:rFonts w:asciiTheme="minorHAnsi" w:hAnsiTheme="minorHAnsi"/>
                    <w:bCs/>
                  </w:rPr>
                  <w:t xml:space="preserve">Ethernet network switches for the Authority’s </w:t>
                </w:r>
                <w:r w:rsidR="000950E6">
                  <w:rPr>
                    <w:rFonts w:asciiTheme="minorHAnsi" w:hAnsiTheme="minorHAnsi"/>
                    <w:bCs/>
                  </w:rPr>
                  <w:t xml:space="preserve">corporate </w:t>
                </w:r>
                <w:r>
                  <w:rPr>
                    <w:rFonts w:asciiTheme="minorHAnsi" w:hAnsiTheme="minorHAnsi"/>
                    <w:bCs/>
                  </w:rPr>
                  <w:t>core and access layer switch stacks together with installation services and post install managed services contract.</w:t>
                </w:r>
              </w:p>
              <w:p w14:paraId="6BBF7D1D" w14:textId="3DFD3552" w:rsidR="008223F2" w:rsidRPr="00A507AF" w:rsidRDefault="00E23FBA" w:rsidP="00A507AF">
                <w:pPr>
                  <w:spacing w:line="320" w:lineRule="exact"/>
                  <w:rPr>
                    <w:rFonts w:asciiTheme="minorHAnsi" w:hAnsiTheme="minorHAnsi"/>
                    <w:bCs/>
                    <w:color w:val="FF0000"/>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01D5F1BE" w14:textId="4480706B" w:rsidR="00A507AF" w:rsidRDefault="00911B62" w:rsidP="00A507AF">
            <w:pPr>
              <w:spacing w:line="320" w:lineRule="exact"/>
            </w:pPr>
            <w:r>
              <w:t>Not Used</w:t>
            </w:r>
          </w:p>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5782D221"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911B62">
              <w:rPr>
                <w:szCs w:val="22"/>
              </w:rPr>
              <w:t>five (5) years</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71A2EF4B"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911B62">
              <w:rPr>
                <w:i/>
                <w:iCs/>
                <w:color w:val="FF0000"/>
              </w:rPr>
              <w:t xml:space="preserve"> </w:t>
            </w:r>
            <w:r w:rsidRPr="003650CE">
              <w:rPr>
                <w:i/>
                <w:iCs/>
                <w:color w:val="FF0000"/>
              </w:rPr>
              <w:fldChar w:fldCharType="end"/>
            </w:r>
            <w:bookmarkEnd w:id="2"/>
          </w:p>
          <w:p w14:paraId="4402F968" w14:textId="5AFA8F66"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911B62">
              <w:rPr>
                <w:highlight w:val="lightGray"/>
              </w:rPr>
              <w:t>one (1)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911B62">
              <w:rPr>
                <w:noProof/>
                <w:highlight w:val="lightGray"/>
              </w:rPr>
              <w:t>two (2)</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672D3C75"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w:t>
            </w:r>
            <w:r w:rsidR="00C7353B">
              <w:rPr>
                <w:highlight w:val="lightGray"/>
              </w:rPr>
              <w:fldChar w:fldCharType="end"/>
            </w:r>
            <w:bookmarkEnd w:id="3"/>
            <w:r w:rsidRPr="00EB5466">
              <w:rPr>
                <w:highlight w:val="lightGray"/>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DC2A9D">
              <w:rPr>
                <w:noProof/>
              </w:rPr>
              <w:t>€200,000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Contracting Authority policy seeks to encourage participation on a fair and equal basis by Small and Medium Enterprises (“</w:t>
            </w:r>
            <w:proofErr w:type="gramStart"/>
            <w:r w:rsidRPr="00830A49">
              <w:rPr>
                <w:szCs w:val="22"/>
              </w:rPr>
              <w:t>SME”s</w:t>
            </w:r>
            <w:proofErr w:type="gramEnd"/>
            <w:r w:rsidRPr="00830A49">
              <w:rPr>
                <w:szCs w:val="22"/>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6067DDA9" w:rsidR="008223F2" w:rsidRPr="00830A49" w:rsidRDefault="007F7AF7" w:rsidP="00A37AF4">
            <w:pPr>
              <w:rPr>
                <w:szCs w:val="22"/>
              </w:rPr>
            </w:pPr>
            <w:r w:rsidRPr="00830A49">
              <w:rPr>
                <w:szCs w:val="22"/>
              </w:rPr>
              <w:t>The Contracting Authority may cancel this Competition</w:t>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w:t>
            </w:r>
            <w:proofErr w:type="spellStart"/>
            <w:r w:rsidRPr="00D02FE4">
              <w:rPr>
                <w:szCs w:val="22"/>
              </w:rPr>
              <w:t>i</w:t>
            </w:r>
            <w:proofErr w:type="spellEnd"/>
            <w:r w:rsidRPr="00D02FE4">
              <w:rPr>
                <w:szCs w:val="22"/>
              </w:rPr>
              <w:t xml:space="preserve">) the information contained in it continues to be correct and (ii) that they satisfy the Selection Criteria for this Competition as set out at part 3.2 </w:t>
            </w:r>
            <w:proofErr w:type="gramStart"/>
            <w:r w:rsidRPr="00D02FE4">
              <w:rPr>
                <w:szCs w:val="22"/>
              </w:rPr>
              <w:t>below;</w:t>
            </w:r>
            <w:r w:rsidR="00D443A8" w:rsidRPr="00430861">
              <w:rPr>
                <w:rFonts w:asciiTheme="minorHAnsi" w:hAnsiTheme="minorHAnsi" w:cstheme="minorHAnsi"/>
                <w:szCs w:val="22"/>
              </w:rPr>
              <w:t>:</w:t>
            </w:r>
            <w:proofErr w:type="gramEnd"/>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 xml:space="preserve">ailure to comply with </w:t>
            </w:r>
            <w:proofErr w:type="gramStart"/>
            <w:r w:rsidR="007B68A0">
              <w:rPr>
                <w:szCs w:val="22"/>
              </w:rPr>
              <w:t>paragraph</w:t>
            </w:r>
            <w:proofErr w:type="gramEnd"/>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2BEB531E" w14:textId="0BAF7470" w:rsidR="00AC7254" w:rsidRPr="009476F2" w:rsidRDefault="00AC7254" w:rsidP="00AC7254">
                    <w:pPr>
                      <w:rPr>
                        <w:highlight w:val="lightGray"/>
                      </w:rPr>
                    </w:pPr>
                    <w:r w:rsidRPr="009476F2">
                      <w:rPr>
                        <w:highlight w:val="lightGray"/>
                      </w:rPr>
                      <w:t>Tenders must be submitted via the ‘electronic tenderbox’ available on</w:t>
                    </w:r>
                    <w:r w:rsidR="007F254C">
                      <w:rPr>
                        <w:highlight w:val="lightGray"/>
                      </w:rPr>
                      <w:t xml:space="preserve"> </w:t>
                    </w:r>
                    <w:hyperlink r:id="rId15" w:history="1">
                      <w:r w:rsidR="007F254C" w:rsidRPr="007F254C">
                        <w:rPr>
                          <w:rStyle w:val="Hyperlink"/>
                          <w:highlight w:val="lightGray"/>
                        </w:rPr>
                        <w:t>www.etenders.gov.ie</w:t>
                      </w:r>
                    </w:hyperlink>
                    <w:r w:rsidRPr="009476F2">
                      <w:rPr>
                        <w:highlight w:val="lightGray"/>
                      </w:rPr>
                      <w:t xml:space="preserve">.  Only Tenders submitted to the electronic tenderbox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3C413B91" w14:textId="77777777" w:rsidR="009756E2" w:rsidRDefault="00AC7254" w:rsidP="009756E2">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w:t>
                    </w:r>
                    <w:r w:rsidR="009756E2">
                      <w:rPr>
                        <w:highlight w:val="lightGray"/>
                      </w:rPr>
                      <w:t xml:space="preserve">  </w:t>
                    </w:r>
                  </w:p>
                  <w:p w14:paraId="3B097D6A" w14:textId="77777777" w:rsidR="000026A5" w:rsidRDefault="009756E2" w:rsidP="009756E2">
                    <w:pPr>
                      <w:rPr>
                        <w:highlight w:val="lightGray"/>
                      </w:rPr>
                    </w:pPr>
                    <w:r w:rsidRPr="009756E2">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551DC7FE" w14:textId="6882B1C3" w:rsidR="009756E2" w:rsidRPr="009756E2" w:rsidRDefault="009756E2" w:rsidP="009756E2">
                    <w:pPr>
                      <w:rPr>
                        <w:highlight w:val="lightGray"/>
                      </w:rPr>
                    </w:pPr>
                    <w:r w:rsidRPr="009756E2">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06DA6866" w14:textId="7572B7D5" w:rsidR="007718E3" w:rsidRPr="00AC7254" w:rsidRDefault="00E23FBA" w:rsidP="00561AE1">
                    <w:pPr>
                      <w:rPr>
                        <w:color w:val="000000"/>
                        <w:highlight w:val="lightGray"/>
                      </w:rPr>
                    </w:pP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592D5990"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A67E71">
              <w:t>12:00 Noon</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4A4082">
              <w:rPr>
                <w:noProof/>
              </w:rPr>
              <w:t>4</w:t>
            </w:r>
            <w:r w:rsidR="004A4082" w:rsidRPr="004A4082">
              <w:rPr>
                <w:noProof/>
                <w:vertAlign w:val="superscript"/>
              </w:rPr>
              <w:t>th</w:t>
            </w:r>
            <w:r w:rsidR="004A4082">
              <w:rPr>
                <w:noProof/>
              </w:rPr>
              <w:t xml:space="preserve"> September 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15F93A16"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190CC09C"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15A524CA"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F2658">
              <w:rPr>
                <w:noProof/>
              </w:rPr>
              <w:t>Adobe Acrobat or Microsoft Word</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2DA35269"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A67E71">
              <w:t>12:00 Noon</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4A4082">
              <w:rPr>
                <w:noProof/>
              </w:rPr>
              <w:t>26</w:t>
            </w:r>
            <w:r w:rsidR="004A4082" w:rsidRPr="004A4082">
              <w:rPr>
                <w:noProof/>
                <w:vertAlign w:val="superscript"/>
              </w:rPr>
              <w:t>th</w:t>
            </w:r>
            <w:r w:rsidR="004A4082">
              <w:rPr>
                <w:noProof/>
              </w:rPr>
              <w:t xml:space="preserve"> August 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w:t>
            </w:r>
            <w:r w:rsidR="00356BBB" w:rsidRPr="003215FF">
              <w:rPr>
                <w:szCs w:val="22"/>
              </w:rPr>
              <w:lastRenderedPageBreak/>
              <w:t>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lastRenderedPageBreak/>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 xml:space="preserve">ompetition if </w:t>
            </w:r>
            <w:proofErr w:type="gramStart"/>
            <w:r w:rsidRPr="00830A49">
              <w:rPr>
                <w:szCs w:val="22"/>
              </w:rPr>
              <w:t>so</w:t>
            </w:r>
            <w:proofErr w:type="gramEnd"/>
            <w:r w:rsidRPr="00830A49">
              <w:rPr>
                <w:szCs w:val="22"/>
              </w:rPr>
              <w:t xml:space="preserve">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7D819555"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0B0CFF">
              <w:t>180</w:t>
            </w:r>
            <w:r w:rsidR="00A67E71">
              <w:t xml:space="preserve"> (</w:t>
            </w:r>
            <w:r w:rsidR="000B0CFF">
              <w:t>18</w:t>
            </w:r>
            <w:r w:rsidR="00A67E71">
              <w:t>0) days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648DB13C"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5"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A67E71">
              <w:rPr>
                <w:i/>
                <w:iCs/>
                <w:noProof/>
                <w:color w:val="FF0000"/>
                <w:highlight w:val="lightGray"/>
              </w:rPr>
              <w:t>Not Used</w:t>
            </w:r>
            <w:r w:rsidRPr="004C1900">
              <w:rPr>
                <w:i/>
                <w:iCs/>
                <w:color w:val="FF0000"/>
                <w:highlight w:val="lightGray"/>
              </w:rPr>
              <w:fldChar w:fldCharType="end"/>
            </w:r>
            <w:bookmarkEnd w:id="5"/>
          </w:p>
          <w:p w14:paraId="2B3F238C" w14:textId="580803B2"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6" w:name="Text113"/>
            <w:r w:rsidR="000A7D72">
              <w:rPr>
                <w:szCs w:val="22"/>
              </w:rPr>
              <w:instrText xml:space="preserve"> FORMTEXT </w:instrText>
            </w:r>
            <w:r w:rsidR="000A7D72">
              <w:rPr>
                <w:szCs w:val="22"/>
              </w:rPr>
            </w:r>
            <w:r w:rsidR="000A7D72">
              <w:rPr>
                <w:szCs w:val="22"/>
              </w:rPr>
              <w:fldChar w:fldCharType="separate"/>
            </w:r>
            <w:r w:rsidR="005F447B">
              <w:rPr>
                <w:noProof/>
                <w:szCs w:val="22"/>
              </w:rPr>
              <w:t>N/A</w:t>
            </w:r>
            <w:r w:rsidR="000A7D72">
              <w:rPr>
                <w:szCs w:val="22"/>
              </w:rPr>
              <w:fldChar w:fldCharType="end"/>
            </w:r>
            <w:bookmarkEnd w:id="6"/>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7" w:name="Text139"/>
            <w:r w:rsidR="000A7D72">
              <w:rPr>
                <w:szCs w:val="22"/>
              </w:rPr>
              <w:instrText xml:space="preserve"> FORMTEXT </w:instrText>
            </w:r>
            <w:r w:rsidR="000A7D72">
              <w:rPr>
                <w:szCs w:val="22"/>
              </w:rPr>
            </w:r>
            <w:r w:rsidR="000A7D72">
              <w:rPr>
                <w:szCs w:val="22"/>
              </w:rPr>
              <w:fldChar w:fldCharType="separate"/>
            </w:r>
            <w:r w:rsidR="005F447B">
              <w:rPr>
                <w:noProof/>
                <w:szCs w:val="22"/>
              </w:rPr>
              <w:t>N/A</w:t>
            </w:r>
            <w:r w:rsidR="000A7D72">
              <w:rPr>
                <w:szCs w:val="22"/>
              </w:rPr>
              <w:fldChar w:fldCharType="end"/>
            </w:r>
            <w:bookmarkEnd w:id="7"/>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25592E2D"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w:t>
            </w:r>
            <w:r w:rsidR="00CC76B1">
              <w:rPr>
                <w:szCs w:val="22"/>
              </w:rPr>
              <w:t xml:space="preserve">  </w:t>
            </w:r>
            <w:r w:rsidR="00882812" w:rsidRPr="00882812">
              <w:rPr>
                <w:szCs w:val="22"/>
              </w:rPr>
              <w:t xml:space="preserve">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sidR="00882812" w:rsidRPr="00882812">
              <w:rPr>
                <w:szCs w:val="22"/>
              </w:rPr>
              <w:t>its</w:t>
            </w:r>
            <w:proofErr w:type="gramEnd"/>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830A49">
              <w:rPr>
                <w:szCs w:val="22"/>
              </w:rPr>
              <w:t>numbers</w:t>
            </w:r>
            <w:proofErr w:type="gramEnd"/>
            <w:r w:rsidRPr="00830A49">
              <w:rPr>
                <w:szCs w:val="22"/>
              </w:rPr>
              <w:t xml:space="preserve">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6FE102DE" w14:textId="7026626E" w:rsidR="00D24E30" w:rsidRPr="008B3E7D" w:rsidRDefault="005F447B" w:rsidP="005F447B">
                <w:pPr>
                  <w:spacing w:after="200" w:line="319" w:lineRule="auto"/>
                </w:pPr>
                <w:r>
                  <w:t>Not Used</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7731BC1B" w14:textId="68C8FF5A" w:rsidR="00342608" w:rsidRDefault="00227275" w:rsidP="00CC76B1">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8" w:name="Text120"/>
            <w:r w:rsidRPr="00227275">
              <w:rPr>
                <w:highlight w:val="lightGray"/>
              </w:rPr>
              <w:instrText xml:space="preserve"> FORMTEXT </w:instrText>
            </w:r>
            <w:r w:rsidRPr="00227275">
              <w:rPr>
                <w:highlight w:val="lightGray"/>
              </w:rPr>
            </w:r>
            <w:r w:rsidRPr="00227275">
              <w:rPr>
                <w:highlight w:val="lightGray"/>
              </w:rPr>
              <w:fldChar w:fldCharType="separate"/>
            </w:r>
            <w:r w:rsidR="005F447B">
              <w:rPr>
                <w:noProof/>
                <w:highlight w:val="lightGray"/>
              </w:rPr>
              <w:t>Not Used</w:t>
            </w:r>
            <w:r w:rsidRPr="00227275">
              <w:rPr>
                <w:highlight w:val="lightGray"/>
              </w:rPr>
              <w:fldChar w:fldCharType="end"/>
            </w:r>
            <w:bookmarkEnd w:id="8"/>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777EB9C2"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5F447B">
                    <w:rPr>
                      <w:noProof/>
                      <w:szCs w:val="22"/>
                    </w:rPr>
                    <w:t>€13,000,000</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5F5B4EA3"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5F447B">
                    <w:rPr>
                      <w:noProof/>
                      <w:szCs w:val="22"/>
                    </w:rPr>
                    <w:t>€6,500,000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75527F32"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06A89">
                    <w:rPr>
                      <w:noProof/>
                      <w:szCs w:val="22"/>
                    </w:rPr>
                    <w:t>€300,000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7618950" w14:textId="77777777" w:rsidR="00206A89" w:rsidRDefault="00F270A3" w:rsidP="00F270A3">
                  <w:pPr>
                    <w:spacing w:after="0"/>
                    <w:cnfStyle w:val="000000000000" w:firstRow="0" w:lastRow="0" w:firstColumn="0" w:lastColumn="0" w:oddVBand="0" w:evenVBand="0" w:oddHBand="0" w:evenHBand="0" w:firstRowFirstColumn="0" w:firstRowLastColumn="0" w:lastRowFirstColumn="0" w:lastRowLastColumn="0"/>
                    <w:rPr>
                      <w:noProof/>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06A89">
                    <w:rPr>
                      <w:noProof/>
                      <w:szCs w:val="22"/>
                    </w:rPr>
                    <w:t>€1,000,000</w:t>
                  </w:r>
                </w:p>
                <w:p w14:paraId="53FA5DD7" w14:textId="6F1F6A31" w:rsidR="00F270A3" w:rsidRDefault="00206A89"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t>In the agregrate per insurance year</w:t>
                  </w:r>
                  <w:r w:rsidR="00F270A3">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3D7E7C5E"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06A89">
                    <w:rPr>
                      <w:noProof/>
                      <w:szCs w:val="22"/>
                    </w:rPr>
                    <w:t>Cyber Indemnity</w:t>
                  </w:r>
                  <w:r>
                    <w:rPr>
                      <w:szCs w:val="22"/>
                    </w:rPr>
                    <w:fldChar w:fldCharType="end"/>
                  </w:r>
                </w:p>
              </w:tc>
              <w:tc>
                <w:tcPr>
                  <w:tcW w:w="2500" w:type="pct"/>
                  <w:vAlign w:val="center"/>
                </w:tcPr>
                <w:p w14:paraId="38F0D1DD" w14:textId="77777777" w:rsidR="00206A89" w:rsidRDefault="00F270A3" w:rsidP="00F270A3">
                  <w:pPr>
                    <w:spacing w:after="0"/>
                    <w:cnfStyle w:val="000000100000" w:firstRow="0" w:lastRow="0" w:firstColumn="0" w:lastColumn="0" w:oddVBand="0" w:evenVBand="0" w:oddHBand="1" w:evenHBand="0" w:firstRowFirstColumn="0" w:firstRowLastColumn="0" w:lastRowFirstColumn="0" w:lastRowLastColumn="0"/>
                    <w:rPr>
                      <w:noProof/>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06A89">
                    <w:rPr>
                      <w:noProof/>
                      <w:szCs w:val="22"/>
                    </w:rPr>
                    <w:t>€1,000,000</w:t>
                  </w:r>
                </w:p>
                <w:p w14:paraId="02F57B1F" w14:textId="5238AE21" w:rsidR="00F270A3" w:rsidRDefault="00206A89"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noProof/>
                      <w:szCs w:val="22"/>
                    </w:rPr>
                    <w:t>In the agregrate per insurance year</w:t>
                  </w:r>
                  <w:r w:rsidR="00F270A3">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w:t>
            </w:r>
            <w:proofErr w:type="spellStart"/>
            <w:r w:rsidR="00882812">
              <w:rPr>
                <w:szCs w:val="22"/>
              </w:rPr>
              <w:t>i</w:t>
            </w:r>
            <w:proofErr w:type="spellEnd"/>
            <w:r w:rsidR="00882812">
              <w:rPr>
                <w:szCs w:val="22"/>
              </w:rPr>
              <w:t xml:space="preserve">)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lastRenderedPageBreak/>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76677219"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9"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0090696A">
              <w:rPr>
                <w:i/>
                <w:iCs/>
                <w:color w:val="FF0000"/>
                <w:szCs w:val="22"/>
              </w:rPr>
              <w:t>Not Used</w:t>
            </w:r>
            <w:r w:rsidRPr="0093754A">
              <w:rPr>
                <w:i/>
                <w:iCs/>
                <w:color w:val="FF0000"/>
                <w:szCs w:val="22"/>
              </w:rPr>
              <w:fldChar w:fldCharType="end"/>
            </w:r>
            <w:bookmarkEnd w:id="9"/>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 xml:space="preserve">Only those Tenderers who </w:t>
            </w:r>
            <w:proofErr w:type="gramStart"/>
            <w:r w:rsidRPr="00830A49">
              <w:rPr>
                <w:szCs w:val="22"/>
              </w:rPr>
              <w:t>have:-</w:t>
            </w:r>
            <w:proofErr w:type="gramEnd"/>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272BFE69" w:rsidR="00E92FB2" w:rsidRDefault="001309AF" w:rsidP="00833F97">
            <w:r w:rsidRPr="003215FF">
              <w:t xml:space="preserve">Declared by way of </w:t>
            </w:r>
            <w:r w:rsidR="00BC3E3A">
              <w:t>e</w:t>
            </w:r>
            <w:r w:rsidRPr="003215FF">
              <w:t>ESPD that they satisfy the selection criteria for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225551E1" w14:textId="77777777" w:rsidR="00180895" w:rsidRDefault="00180895" w:rsidP="00833F97"/>
          <w:p w14:paraId="7CAD5F95" w14:textId="179A770A"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lastRenderedPageBreak/>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6CF95B51" w:rsidR="00065CEF" w:rsidRDefault="00065CEF" w:rsidP="001B1605">
            <w:pPr>
              <w:pStyle w:val="ListParagraph"/>
              <w:numPr>
                <w:ilvl w:val="0"/>
                <w:numId w:val="9"/>
              </w:numPr>
            </w:pPr>
            <w:r>
              <w:t>information concerning the origin of goods, if any, for the purposes of assessing compliance with Regulation (EU) No 833/2014 (as amended by EU Regulation 2022/576 or any subsequent amendments to same).</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If a Tenderer does not, upon request by the Contracting Authority, provide evidence which is considered by the Contracting Authority as sufficient to demonstrate (</w:t>
            </w:r>
            <w:proofErr w:type="spellStart"/>
            <w:r w:rsidRPr="003215FF">
              <w:t>i</w:t>
            </w:r>
            <w:proofErr w:type="spellEnd"/>
            <w:r w:rsidRPr="003215FF">
              <w:t xml:space="preserve">)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370FBBC6"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dtPr>
      <w:sdtEndPr>
        <w:rPr>
          <w:color w:val="auto"/>
        </w:rPr>
      </w:sdtEndPr>
      <w:sdtContent>
        <w:p w14:paraId="56BCAD1C" w14:textId="15D86FC8" w:rsidR="005D57EC" w:rsidRPr="005D57EC" w:rsidRDefault="000950E6" w:rsidP="004249D5">
          <w:pPr>
            <w:spacing w:after="0"/>
            <w:ind w:left="1440"/>
          </w:pPr>
          <w:r w:rsidRPr="000950E6">
            <w:rPr>
              <w:b/>
              <w:bCs/>
            </w:rPr>
            <w:t>Evidence of a minimum turnover over of €300,000 per annum by way of Accountants/Auditors letter.</w:t>
          </w:r>
        </w:p>
      </w:sdtContent>
    </w:sdt>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71A35EF6"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p w14:paraId="78B7433D" w14:textId="6D4DD730" w:rsidR="00461AF2" w:rsidRPr="00461AF2" w:rsidRDefault="00461AF2" w:rsidP="00461AF2">
      <w:pPr>
        <w:numPr>
          <w:ilvl w:val="0"/>
          <w:numId w:val="27"/>
        </w:numPr>
        <w:spacing w:after="0"/>
        <w:rPr>
          <w:lang w:val="en-IE"/>
        </w:rPr>
      </w:pPr>
      <w:r w:rsidRPr="00461AF2">
        <w:rPr>
          <w:b/>
          <w:lang w:val="en-IE"/>
        </w:rPr>
        <w:t xml:space="preserve"> A signed statement to confirm that the Tenderer can provide the </w:t>
      </w:r>
      <w:r w:rsidR="002478B3">
        <w:rPr>
          <w:b/>
          <w:lang w:val="en-IE"/>
        </w:rPr>
        <w:t>Fully Managed Solution for POE+ LAN Switches</w:t>
      </w:r>
      <w:r w:rsidRPr="00461AF2">
        <w:rPr>
          <w:b/>
          <w:lang w:val="en-IE"/>
        </w:rPr>
        <w:t xml:space="preserve"> in accordance with Appendix 1: Requirements and Specifications. </w:t>
      </w:r>
    </w:p>
    <w:p w14:paraId="299B766B" w14:textId="77777777" w:rsidR="00461AF2" w:rsidRPr="00461AF2" w:rsidRDefault="00461AF2" w:rsidP="00461AF2">
      <w:pPr>
        <w:spacing w:after="0"/>
        <w:rPr>
          <w:lang w:val="en-IE"/>
        </w:rPr>
      </w:pPr>
    </w:p>
    <w:p w14:paraId="4C1AB911" w14:textId="1FA34F0E" w:rsidR="00461AF2" w:rsidRPr="00461AF2" w:rsidRDefault="00461AF2" w:rsidP="00461AF2">
      <w:pPr>
        <w:numPr>
          <w:ilvl w:val="0"/>
          <w:numId w:val="27"/>
        </w:numPr>
        <w:spacing w:after="0"/>
        <w:rPr>
          <w:b/>
          <w:lang w:val="en-IE"/>
        </w:rPr>
      </w:pPr>
      <w:r w:rsidRPr="00461AF2">
        <w:rPr>
          <w:b/>
          <w:lang w:val="en-IE"/>
        </w:rPr>
        <w:t xml:space="preserve">A signed statement to confirm that the Tenderer can supply, install and configure the </w:t>
      </w:r>
      <w:r w:rsidR="002478B3">
        <w:rPr>
          <w:b/>
          <w:lang w:val="en-IE"/>
        </w:rPr>
        <w:t>Fully Managed Solution for POE+ LAN Switches</w:t>
      </w:r>
      <w:r w:rsidRPr="00461AF2">
        <w:rPr>
          <w:b/>
          <w:lang w:val="en-IE"/>
        </w:rPr>
        <w:t xml:space="preserve"> in the timescales as required – by </w:t>
      </w:r>
      <w:r w:rsidR="00871A49">
        <w:rPr>
          <w:b/>
          <w:lang w:val="en-IE"/>
        </w:rPr>
        <w:t>31</w:t>
      </w:r>
      <w:r w:rsidR="00871A49" w:rsidRPr="00871A49">
        <w:rPr>
          <w:b/>
          <w:vertAlign w:val="superscript"/>
          <w:lang w:val="en-IE"/>
        </w:rPr>
        <w:t>st</w:t>
      </w:r>
      <w:r w:rsidR="00871A49">
        <w:rPr>
          <w:b/>
          <w:lang w:val="en-IE"/>
        </w:rPr>
        <w:t xml:space="preserve"> December</w:t>
      </w:r>
      <w:r w:rsidRPr="00871A49">
        <w:rPr>
          <w:b/>
          <w:lang w:val="en-IE"/>
        </w:rPr>
        <w:t xml:space="preserve"> 2026</w:t>
      </w:r>
      <w:r w:rsidRPr="00461AF2">
        <w:rPr>
          <w:b/>
          <w:lang w:val="en-IE"/>
        </w:rPr>
        <w:t xml:space="preserve"> in The Exchange, IFSC with no exceptions;</w:t>
      </w:r>
    </w:p>
    <w:p w14:paraId="383AA4FB" w14:textId="77777777" w:rsidR="00461AF2" w:rsidRPr="00461AF2" w:rsidRDefault="00461AF2" w:rsidP="00461AF2">
      <w:pPr>
        <w:spacing w:after="0"/>
        <w:rPr>
          <w:b/>
          <w:lang w:val="en-IE"/>
        </w:rPr>
      </w:pPr>
    </w:p>
    <w:p w14:paraId="46DB3A79" w14:textId="28F97729" w:rsidR="00461AF2" w:rsidRPr="00461AF2" w:rsidRDefault="00461AF2" w:rsidP="007E33F6">
      <w:pPr>
        <w:numPr>
          <w:ilvl w:val="0"/>
          <w:numId w:val="27"/>
        </w:numPr>
        <w:spacing w:after="0"/>
        <w:rPr>
          <w:b/>
          <w:lang w:val="en-IE"/>
        </w:rPr>
      </w:pPr>
      <w:r w:rsidRPr="00461AF2">
        <w:rPr>
          <w:b/>
          <w:lang w:val="en-IE"/>
        </w:rPr>
        <w:t>Demonstrated evidence of 3 contracts of similar size and details of the goods and associated services provided as outlined in this RFT document.  Information must be provided in the following format:</w:t>
      </w:r>
    </w:p>
    <w:p w14:paraId="635F0DA5" w14:textId="77777777" w:rsidR="00461AF2" w:rsidRPr="00461AF2" w:rsidRDefault="00461AF2" w:rsidP="00461AF2">
      <w:pPr>
        <w:spacing w:after="0"/>
        <w:rPr>
          <w:lang w:val="en-I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3"/>
        <w:gridCol w:w="4470"/>
      </w:tblGrid>
      <w:tr w:rsidR="00461AF2" w:rsidRPr="00461AF2" w14:paraId="465EC4DE" w14:textId="77777777">
        <w:trPr>
          <w:trHeight w:val="828"/>
        </w:trPr>
        <w:tc>
          <w:tcPr>
            <w:tcW w:w="4530" w:type="dxa"/>
            <w:tcBorders>
              <w:top w:val="single" w:sz="4" w:space="0" w:color="auto"/>
              <w:left w:val="single" w:sz="4" w:space="0" w:color="auto"/>
              <w:bottom w:val="single" w:sz="4" w:space="0" w:color="auto"/>
              <w:right w:val="single" w:sz="4" w:space="0" w:color="auto"/>
            </w:tcBorders>
            <w:vAlign w:val="center"/>
          </w:tcPr>
          <w:p w14:paraId="509B5D0A" w14:textId="77777777" w:rsidR="00461AF2" w:rsidRPr="00461AF2" w:rsidRDefault="00461AF2" w:rsidP="00461AF2">
            <w:pPr>
              <w:spacing w:after="0"/>
              <w:rPr>
                <w:lang w:val="en-IE"/>
              </w:rPr>
            </w:pPr>
          </w:p>
          <w:p w14:paraId="734D2A43" w14:textId="77777777" w:rsidR="00461AF2" w:rsidRPr="00461AF2" w:rsidRDefault="00461AF2" w:rsidP="00461AF2">
            <w:pPr>
              <w:spacing w:after="0"/>
              <w:rPr>
                <w:lang w:val="en-IE"/>
              </w:rPr>
            </w:pPr>
            <w:r w:rsidRPr="00461AF2">
              <w:rPr>
                <w:lang w:val="en-IE"/>
              </w:rPr>
              <w:t>Contract/Client name:</w:t>
            </w:r>
          </w:p>
          <w:p w14:paraId="725B402D" w14:textId="77777777" w:rsidR="00461AF2" w:rsidRPr="00461AF2" w:rsidRDefault="00461AF2" w:rsidP="00461AF2">
            <w:pPr>
              <w:spacing w:after="0"/>
              <w:rPr>
                <w:lang w:val="en-IE"/>
              </w:rPr>
            </w:pPr>
          </w:p>
        </w:tc>
        <w:tc>
          <w:tcPr>
            <w:tcW w:w="4542" w:type="dxa"/>
            <w:tcBorders>
              <w:top w:val="single" w:sz="4" w:space="0" w:color="auto"/>
              <w:left w:val="single" w:sz="4" w:space="0" w:color="auto"/>
              <w:bottom w:val="single" w:sz="4" w:space="0" w:color="auto"/>
              <w:right w:val="single" w:sz="4" w:space="0" w:color="auto"/>
            </w:tcBorders>
            <w:vAlign w:val="center"/>
          </w:tcPr>
          <w:p w14:paraId="31B9F7A8" w14:textId="77777777" w:rsidR="00461AF2" w:rsidRPr="00461AF2" w:rsidRDefault="00461AF2" w:rsidP="00461AF2">
            <w:pPr>
              <w:spacing w:after="0"/>
              <w:rPr>
                <w:lang w:val="en-IE"/>
              </w:rPr>
            </w:pPr>
          </w:p>
        </w:tc>
      </w:tr>
      <w:tr w:rsidR="00461AF2" w:rsidRPr="00461AF2" w14:paraId="4E01A8B6" w14:textId="77777777">
        <w:trPr>
          <w:trHeight w:val="828"/>
        </w:trPr>
        <w:tc>
          <w:tcPr>
            <w:tcW w:w="4530" w:type="dxa"/>
            <w:tcBorders>
              <w:top w:val="single" w:sz="4" w:space="0" w:color="auto"/>
              <w:left w:val="single" w:sz="4" w:space="0" w:color="auto"/>
              <w:bottom w:val="single" w:sz="4" w:space="0" w:color="auto"/>
              <w:right w:val="single" w:sz="4" w:space="0" w:color="auto"/>
            </w:tcBorders>
            <w:vAlign w:val="center"/>
          </w:tcPr>
          <w:p w14:paraId="3CB35483" w14:textId="77777777" w:rsidR="00461AF2" w:rsidRPr="00461AF2" w:rsidRDefault="00461AF2" w:rsidP="00461AF2">
            <w:pPr>
              <w:spacing w:after="0"/>
              <w:rPr>
                <w:lang w:val="en-IE"/>
              </w:rPr>
            </w:pPr>
          </w:p>
          <w:p w14:paraId="46BDF397" w14:textId="77777777" w:rsidR="00461AF2" w:rsidRPr="00461AF2" w:rsidRDefault="00461AF2" w:rsidP="00461AF2">
            <w:pPr>
              <w:spacing w:after="0"/>
              <w:rPr>
                <w:lang w:val="en-IE"/>
              </w:rPr>
            </w:pPr>
            <w:r w:rsidRPr="00461AF2">
              <w:rPr>
                <w:lang w:val="en-IE"/>
              </w:rPr>
              <w:t>Details of goods/services provided:</w:t>
            </w:r>
          </w:p>
          <w:p w14:paraId="0036C512" w14:textId="77777777" w:rsidR="00461AF2" w:rsidRPr="00461AF2" w:rsidRDefault="00461AF2" w:rsidP="00461AF2">
            <w:pPr>
              <w:spacing w:after="0"/>
              <w:rPr>
                <w:lang w:val="en-IE"/>
              </w:rPr>
            </w:pPr>
          </w:p>
        </w:tc>
        <w:tc>
          <w:tcPr>
            <w:tcW w:w="4542" w:type="dxa"/>
            <w:tcBorders>
              <w:top w:val="single" w:sz="4" w:space="0" w:color="auto"/>
              <w:left w:val="single" w:sz="4" w:space="0" w:color="auto"/>
              <w:bottom w:val="single" w:sz="4" w:space="0" w:color="auto"/>
              <w:right w:val="single" w:sz="4" w:space="0" w:color="auto"/>
            </w:tcBorders>
            <w:vAlign w:val="center"/>
          </w:tcPr>
          <w:p w14:paraId="5032F584" w14:textId="77777777" w:rsidR="00461AF2" w:rsidRPr="00461AF2" w:rsidRDefault="00461AF2" w:rsidP="00461AF2">
            <w:pPr>
              <w:spacing w:after="0"/>
              <w:rPr>
                <w:lang w:val="en-IE"/>
              </w:rPr>
            </w:pPr>
          </w:p>
        </w:tc>
      </w:tr>
      <w:tr w:rsidR="00461AF2" w:rsidRPr="00461AF2" w14:paraId="4996EB65" w14:textId="77777777">
        <w:trPr>
          <w:trHeight w:val="828"/>
        </w:trPr>
        <w:tc>
          <w:tcPr>
            <w:tcW w:w="4530" w:type="dxa"/>
            <w:tcBorders>
              <w:top w:val="single" w:sz="4" w:space="0" w:color="auto"/>
              <w:left w:val="single" w:sz="4" w:space="0" w:color="auto"/>
              <w:bottom w:val="single" w:sz="4" w:space="0" w:color="auto"/>
              <w:right w:val="single" w:sz="4" w:space="0" w:color="auto"/>
            </w:tcBorders>
            <w:vAlign w:val="center"/>
          </w:tcPr>
          <w:p w14:paraId="30B23B97" w14:textId="77777777" w:rsidR="00461AF2" w:rsidRPr="00461AF2" w:rsidRDefault="00461AF2" w:rsidP="00461AF2">
            <w:pPr>
              <w:spacing w:after="0"/>
              <w:rPr>
                <w:lang w:val="en-IE"/>
              </w:rPr>
            </w:pPr>
          </w:p>
          <w:p w14:paraId="40A4D1CB" w14:textId="77777777" w:rsidR="00461AF2" w:rsidRPr="00461AF2" w:rsidRDefault="00461AF2" w:rsidP="00461AF2">
            <w:pPr>
              <w:spacing w:after="0"/>
              <w:rPr>
                <w:lang w:val="en-IE"/>
              </w:rPr>
            </w:pPr>
            <w:r w:rsidRPr="00461AF2">
              <w:rPr>
                <w:lang w:val="en-IE"/>
              </w:rPr>
              <w:t>Contract period:</w:t>
            </w:r>
          </w:p>
          <w:p w14:paraId="0E112C98" w14:textId="77777777" w:rsidR="00461AF2" w:rsidRPr="00461AF2" w:rsidRDefault="00461AF2" w:rsidP="00461AF2">
            <w:pPr>
              <w:spacing w:after="0"/>
              <w:rPr>
                <w:lang w:val="en-IE"/>
              </w:rPr>
            </w:pPr>
          </w:p>
        </w:tc>
        <w:tc>
          <w:tcPr>
            <w:tcW w:w="4542" w:type="dxa"/>
            <w:tcBorders>
              <w:top w:val="single" w:sz="4" w:space="0" w:color="auto"/>
              <w:left w:val="single" w:sz="4" w:space="0" w:color="auto"/>
              <w:bottom w:val="single" w:sz="4" w:space="0" w:color="auto"/>
              <w:right w:val="single" w:sz="4" w:space="0" w:color="auto"/>
            </w:tcBorders>
            <w:vAlign w:val="center"/>
          </w:tcPr>
          <w:p w14:paraId="43E88083" w14:textId="77777777" w:rsidR="00461AF2" w:rsidRPr="00461AF2" w:rsidRDefault="00461AF2" w:rsidP="00461AF2">
            <w:pPr>
              <w:spacing w:after="0"/>
              <w:rPr>
                <w:lang w:val="en-IE"/>
              </w:rPr>
            </w:pPr>
          </w:p>
        </w:tc>
      </w:tr>
      <w:tr w:rsidR="00461AF2" w:rsidRPr="00461AF2" w14:paraId="2C0F93DD" w14:textId="77777777">
        <w:trPr>
          <w:trHeight w:val="828"/>
        </w:trPr>
        <w:tc>
          <w:tcPr>
            <w:tcW w:w="4530" w:type="dxa"/>
            <w:tcBorders>
              <w:top w:val="single" w:sz="4" w:space="0" w:color="auto"/>
              <w:left w:val="single" w:sz="4" w:space="0" w:color="auto"/>
              <w:bottom w:val="single" w:sz="4" w:space="0" w:color="auto"/>
              <w:right w:val="single" w:sz="4" w:space="0" w:color="auto"/>
            </w:tcBorders>
            <w:vAlign w:val="center"/>
          </w:tcPr>
          <w:p w14:paraId="3DD1584F" w14:textId="77777777" w:rsidR="00461AF2" w:rsidRPr="00461AF2" w:rsidRDefault="00461AF2" w:rsidP="00461AF2">
            <w:pPr>
              <w:spacing w:after="0"/>
              <w:rPr>
                <w:lang w:val="en-IE"/>
              </w:rPr>
            </w:pPr>
          </w:p>
          <w:p w14:paraId="2335A7A4" w14:textId="77777777" w:rsidR="00461AF2" w:rsidRPr="00461AF2" w:rsidRDefault="00461AF2" w:rsidP="00461AF2">
            <w:pPr>
              <w:spacing w:after="0"/>
              <w:rPr>
                <w:lang w:val="en-IE"/>
              </w:rPr>
            </w:pPr>
            <w:r w:rsidRPr="00461AF2">
              <w:rPr>
                <w:lang w:val="en-IE"/>
              </w:rPr>
              <w:t>Estimated value of contract:</w:t>
            </w:r>
          </w:p>
          <w:p w14:paraId="5C6D095B" w14:textId="77777777" w:rsidR="00461AF2" w:rsidRPr="00461AF2" w:rsidRDefault="00461AF2" w:rsidP="00461AF2">
            <w:pPr>
              <w:spacing w:after="0"/>
              <w:rPr>
                <w:lang w:val="en-IE"/>
              </w:rPr>
            </w:pPr>
          </w:p>
        </w:tc>
        <w:tc>
          <w:tcPr>
            <w:tcW w:w="4542" w:type="dxa"/>
            <w:tcBorders>
              <w:top w:val="single" w:sz="4" w:space="0" w:color="auto"/>
              <w:left w:val="single" w:sz="4" w:space="0" w:color="auto"/>
              <w:bottom w:val="single" w:sz="4" w:space="0" w:color="auto"/>
              <w:right w:val="single" w:sz="4" w:space="0" w:color="auto"/>
            </w:tcBorders>
            <w:vAlign w:val="center"/>
          </w:tcPr>
          <w:p w14:paraId="5E0CCC89" w14:textId="77777777" w:rsidR="00461AF2" w:rsidRPr="00461AF2" w:rsidRDefault="00461AF2" w:rsidP="00461AF2">
            <w:pPr>
              <w:spacing w:after="0"/>
              <w:rPr>
                <w:lang w:val="en-IE"/>
              </w:rPr>
            </w:pPr>
          </w:p>
        </w:tc>
      </w:tr>
      <w:tr w:rsidR="00461AF2" w:rsidRPr="00461AF2" w14:paraId="77B99C04" w14:textId="77777777">
        <w:trPr>
          <w:trHeight w:val="828"/>
        </w:trPr>
        <w:tc>
          <w:tcPr>
            <w:tcW w:w="4530" w:type="dxa"/>
            <w:tcBorders>
              <w:top w:val="single" w:sz="4" w:space="0" w:color="auto"/>
              <w:left w:val="single" w:sz="4" w:space="0" w:color="auto"/>
              <w:bottom w:val="single" w:sz="4" w:space="0" w:color="auto"/>
              <w:right w:val="single" w:sz="4" w:space="0" w:color="auto"/>
            </w:tcBorders>
            <w:vAlign w:val="center"/>
            <w:hideMark/>
          </w:tcPr>
          <w:p w14:paraId="6CA854EE" w14:textId="77777777" w:rsidR="00461AF2" w:rsidRPr="00461AF2" w:rsidRDefault="00461AF2" w:rsidP="00461AF2">
            <w:pPr>
              <w:spacing w:after="0"/>
              <w:rPr>
                <w:lang w:val="en-IE"/>
              </w:rPr>
            </w:pPr>
            <w:r w:rsidRPr="00461AF2">
              <w:rPr>
                <w:lang w:val="en-IE"/>
              </w:rPr>
              <w:t>Please describe how this contract is comparable to the goods and associated services required under this tender/contract:</w:t>
            </w:r>
          </w:p>
        </w:tc>
        <w:tc>
          <w:tcPr>
            <w:tcW w:w="4542" w:type="dxa"/>
            <w:tcBorders>
              <w:top w:val="single" w:sz="4" w:space="0" w:color="auto"/>
              <w:left w:val="single" w:sz="4" w:space="0" w:color="auto"/>
              <w:bottom w:val="single" w:sz="4" w:space="0" w:color="auto"/>
              <w:right w:val="single" w:sz="4" w:space="0" w:color="auto"/>
            </w:tcBorders>
            <w:vAlign w:val="center"/>
          </w:tcPr>
          <w:p w14:paraId="10CF31E3" w14:textId="77777777" w:rsidR="00461AF2" w:rsidRPr="00461AF2" w:rsidRDefault="00461AF2" w:rsidP="00461AF2">
            <w:pPr>
              <w:spacing w:after="0"/>
              <w:rPr>
                <w:lang w:val="en-IE"/>
              </w:rPr>
            </w:pPr>
          </w:p>
        </w:tc>
      </w:tr>
      <w:tr w:rsidR="00461AF2" w:rsidRPr="00461AF2" w14:paraId="202C23C9" w14:textId="77777777">
        <w:trPr>
          <w:trHeight w:val="828"/>
        </w:trPr>
        <w:tc>
          <w:tcPr>
            <w:tcW w:w="4530" w:type="dxa"/>
            <w:tcBorders>
              <w:top w:val="single" w:sz="4" w:space="0" w:color="auto"/>
              <w:left w:val="single" w:sz="4" w:space="0" w:color="auto"/>
              <w:bottom w:val="single" w:sz="4" w:space="0" w:color="auto"/>
              <w:right w:val="single" w:sz="4" w:space="0" w:color="auto"/>
            </w:tcBorders>
            <w:vAlign w:val="center"/>
          </w:tcPr>
          <w:p w14:paraId="26A33B64" w14:textId="77777777" w:rsidR="00461AF2" w:rsidRPr="00461AF2" w:rsidRDefault="00461AF2" w:rsidP="00461AF2">
            <w:pPr>
              <w:spacing w:after="0"/>
              <w:rPr>
                <w:lang w:val="en-IE"/>
              </w:rPr>
            </w:pPr>
          </w:p>
          <w:p w14:paraId="5F2A4192" w14:textId="77777777" w:rsidR="00461AF2" w:rsidRPr="00461AF2" w:rsidRDefault="00461AF2" w:rsidP="00461AF2">
            <w:pPr>
              <w:spacing w:after="0"/>
              <w:rPr>
                <w:lang w:val="en-IE"/>
              </w:rPr>
            </w:pPr>
            <w:r w:rsidRPr="00461AF2">
              <w:rPr>
                <w:lang w:val="en-IE"/>
              </w:rPr>
              <w:t>Clients contact name:</w:t>
            </w:r>
          </w:p>
          <w:p w14:paraId="73225A7F" w14:textId="77777777" w:rsidR="00461AF2" w:rsidRPr="00461AF2" w:rsidRDefault="00461AF2" w:rsidP="00461AF2">
            <w:pPr>
              <w:spacing w:after="0"/>
              <w:rPr>
                <w:lang w:val="en-IE"/>
              </w:rPr>
            </w:pPr>
          </w:p>
        </w:tc>
        <w:tc>
          <w:tcPr>
            <w:tcW w:w="4542" w:type="dxa"/>
            <w:tcBorders>
              <w:top w:val="single" w:sz="4" w:space="0" w:color="auto"/>
              <w:left w:val="single" w:sz="4" w:space="0" w:color="auto"/>
              <w:bottom w:val="single" w:sz="4" w:space="0" w:color="auto"/>
              <w:right w:val="single" w:sz="4" w:space="0" w:color="auto"/>
            </w:tcBorders>
            <w:vAlign w:val="center"/>
          </w:tcPr>
          <w:p w14:paraId="07F6BFE3" w14:textId="77777777" w:rsidR="00461AF2" w:rsidRPr="00461AF2" w:rsidRDefault="00461AF2" w:rsidP="00461AF2">
            <w:pPr>
              <w:spacing w:after="0"/>
              <w:rPr>
                <w:lang w:val="en-IE"/>
              </w:rPr>
            </w:pPr>
          </w:p>
        </w:tc>
      </w:tr>
      <w:tr w:rsidR="00461AF2" w:rsidRPr="00461AF2" w14:paraId="69EAB927" w14:textId="77777777">
        <w:trPr>
          <w:trHeight w:val="828"/>
        </w:trPr>
        <w:tc>
          <w:tcPr>
            <w:tcW w:w="4530" w:type="dxa"/>
            <w:tcBorders>
              <w:top w:val="single" w:sz="4" w:space="0" w:color="auto"/>
              <w:left w:val="single" w:sz="4" w:space="0" w:color="auto"/>
              <w:bottom w:val="single" w:sz="4" w:space="0" w:color="auto"/>
              <w:right w:val="single" w:sz="4" w:space="0" w:color="auto"/>
            </w:tcBorders>
            <w:vAlign w:val="center"/>
          </w:tcPr>
          <w:p w14:paraId="586591F6" w14:textId="77777777" w:rsidR="00461AF2" w:rsidRPr="00461AF2" w:rsidRDefault="00461AF2" w:rsidP="00461AF2">
            <w:pPr>
              <w:spacing w:after="0"/>
              <w:rPr>
                <w:lang w:val="en-IE"/>
              </w:rPr>
            </w:pPr>
          </w:p>
          <w:p w14:paraId="4B9D7032" w14:textId="77777777" w:rsidR="00461AF2" w:rsidRPr="00461AF2" w:rsidRDefault="00461AF2" w:rsidP="00461AF2">
            <w:pPr>
              <w:spacing w:after="0"/>
              <w:rPr>
                <w:lang w:val="en-IE"/>
              </w:rPr>
            </w:pPr>
            <w:r w:rsidRPr="00461AF2">
              <w:rPr>
                <w:lang w:val="en-IE"/>
              </w:rPr>
              <w:t>Clients contact details:</w:t>
            </w:r>
          </w:p>
          <w:p w14:paraId="71E6023B" w14:textId="77777777" w:rsidR="00461AF2" w:rsidRPr="00461AF2" w:rsidRDefault="00461AF2" w:rsidP="00461AF2">
            <w:pPr>
              <w:spacing w:after="0"/>
              <w:rPr>
                <w:lang w:val="en-IE"/>
              </w:rPr>
            </w:pPr>
          </w:p>
        </w:tc>
        <w:tc>
          <w:tcPr>
            <w:tcW w:w="4542" w:type="dxa"/>
            <w:tcBorders>
              <w:top w:val="single" w:sz="4" w:space="0" w:color="auto"/>
              <w:left w:val="single" w:sz="4" w:space="0" w:color="auto"/>
              <w:bottom w:val="single" w:sz="4" w:space="0" w:color="auto"/>
              <w:right w:val="single" w:sz="4" w:space="0" w:color="auto"/>
            </w:tcBorders>
            <w:vAlign w:val="center"/>
          </w:tcPr>
          <w:p w14:paraId="1FF089FF" w14:textId="77777777" w:rsidR="00461AF2" w:rsidRPr="00461AF2" w:rsidRDefault="00461AF2" w:rsidP="00461AF2">
            <w:pPr>
              <w:spacing w:after="0"/>
              <w:rPr>
                <w:lang w:val="en-IE"/>
              </w:rPr>
            </w:pPr>
          </w:p>
        </w:tc>
      </w:tr>
    </w:tbl>
    <w:p w14:paraId="6CCDEBE0" w14:textId="77777777" w:rsidR="00461AF2" w:rsidRPr="00461AF2" w:rsidRDefault="00461AF2" w:rsidP="00461AF2">
      <w:pPr>
        <w:spacing w:after="0"/>
        <w:rPr>
          <w:lang w:val="en-IE"/>
        </w:rPr>
      </w:pPr>
    </w:p>
    <w:p w14:paraId="41C9268A" w14:textId="32DEE0FE" w:rsidR="004249D5" w:rsidRDefault="00461AF2" w:rsidP="00461AF2">
      <w:pPr>
        <w:spacing w:after="0"/>
        <w:rPr>
          <w:lang w:val="en-IE"/>
        </w:rPr>
      </w:pPr>
      <w:r w:rsidRPr="00461AF2">
        <w:rPr>
          <w:lang w:val="en-IE"/>
        </w:rPr>
        <w:t>Please note that the Contracting Authority reserves the right to contact any of the above clients without further contact with Tenderers. Tenderers must provide the supporting documentation specified above without delay when requested by the Contracting Authority.</w:t>
      </w:r>
    </w:p>
    <w:p w14:paraId="68AC44A2" w14:textId="77777777" w:rsidR="00461AF2" w:rsidRDefault="00461AF2" w:rsidP="00461AF2">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0"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0"/>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11"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1"/>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p w14:paraId="50FD0368" w14:textId="77777777" w:rsidR="005B05C6" w:rsidRDefault="005B05C6" w:rsidP="00607922">
          <w:pPr>
            <w:ind w:left="993"/>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4266"/>
            <w:gridCol w:w="1824"/>
            <w:gridCol w:w="1656"/>
          </w:tblGrid>
          <w:tr w:rsidR="005B05C6" w:rsidRPr="005B05C6" w14:paraId="5BEDADAE" w14:textId="77777777" w:rsidTr="00920D4E">
            <w:tc>
              <w:tcPr>
                <w:tcW w:w="13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788E57" w14:textId="77777777" w:rsidR="005B05C6" w:rsidRPr="005B05C6" w:rsidRDefault="005B05C6" w:rsidP="00D62577">
                <w:pPr>
                  <w:rPr>
                    <w:b/>
                    <w:lang w:val="en-IE"/>
                  </w:rPr>
                </w:pPr>
                <w:r w:rsidRPr="005B05C6">
                  <w:rPr>
                    <w:b/>
                    <w:lang w:val="en-IE"/>
                  </w:rPr>
                  <w:t>Number:</w:t>
                </w:r>
              </w:p>
            </w:tc>
            <w:tc>
              <w:tcPr>
                <w:tcW w:w="44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F9661D" w14:textId="77777777" w:rsidR="005B05C6" w:rsidRPr="005B05C6" w:rsidRDefault="005B05C6" w:rsidP="005B05C6">
                <w:pPr>
                  <w:ind w:left="993"/>
                  <w:rPr>
                    <w:b/>
                    <w:lang w:val="en-IE"/>
                  </w:rPr>
                </w:pPr>
                <w:r w:rsidRPr="005B05C6">
                  <w:rPr>
                    <w:b/>
                    <w:lang w:val="en-IE"/>
                  </w:rPr>
                  <w:t>Criteria:</w:t>
                </w:r>
              </w:p>
            </w:tc>
            <w:tc>
              <w:tcPr>
                <w:tcW w:w="17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16CF3D74" w14:textId="77777777" w:rsidR="005B05C6" w:rsidRPr="005B05C6" w:rsidRDefault="005B05C6" w:rsidP="005B05C6">
                <w:pPr>
                  <w:ind w:left="993"/>
                  <w:rPr>
                    <w:b/>
                    <w:lang w:val="en-IE"/>
                  </w:rPr>
                </w:pPr>
              </w:p>
              <w:p w14:paraId="27755998" w14:textId="77777777" w:rsidR="005B05C6" w:rsidRPr="005B05C6" w:rsidRDefault="005B05C6" w:rsidP="00D62577">
                <w:pPr>
                  <w:rPr>
                    <w:b/>
                    <w:lang w:val="en-IE"/>
                  </w:rPr>
                </w:pPr>
                <w:r w:rsidRPr="005B05C6">
                  <w:rPr>
                    <w:b/>
                    <w:lang w:val="en-IE"/>
                  </w:rPr>
                  <w:t>Marks</w:t>
                </w:r>
              </w:p>
              <w:p w14:paraId="5BFAD683" w14:textId="77777777" w:rsidR="005B05C6" w:rsidRPr="005B05C6" w:rsidRDefault="005B05C6" w:rsidP="005B05C6">
                <w:pPr>
                  <w:ind w:left="993"/>
                  <w:rPr>
                    <w:b/>
                    <w:lang w:val="en-IE"/>
                  </w:rPr>
                </w:pPr>
              </w:p>
            </w:tc>
            <w:tc>
              <w:tcPr>
                <w:tcW w:w="15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044591" w14:textId="77777777" w:rsidR="005B05C6" w:rsidRPr="005B05C6" w:rsidRDefault="005B05C6" w:rsidP="00D62577">
                <w:pPr>
                  <w:rPr>
                    <w:b/>
                    <w:lang w:val="en-IE"/>
                  </w:rPr>
                </w:pPr>
                <w:r w:rsidRPr="005B05C6">
                  <w:rPr>
                    <w:b/>
                    <w:lang w:val="en-IE"/>
                  </w:rPr>
                  <w:t>Minimum Qualifying Mark</w:t>
                </w:r>
              </w:p>
            </w:tc>
          </w:tr>
          <w:tr w:rsidR="005B05C6" w:rsidRPr="005B05C6" w14:paraId="55307CE1" w14:textId="77777777" w:rsidTr="00920D4E">
            <w:tc>
              <w:tcPr>
                <w:tcW w:w="1321" w:type="dxa"/>
                <w:tcBorders>
                  <w:top w:val="single" w:sz="4" w:space="0" w:color="auto"/>
                  <w:left w:val="single" w:sz="4" w:space="0" w:color="auto"/>
                  <w:bottom w:val="single" w:sz="4" w:space="0" w:color="auto"/>
                  <w:right w:val="single" w:sz="4" w:space="0" w:color="auto"/>
                </w:tcBorders>
                <w:hideMark/>
              </w:tcPr>
              <w:p w14:paraId="482CDC87" w14:textId="77777777" w:rsidR="005B05C6" w:rsidRPr="005B05C6" w:rsidRDefault="005B05C6" w:rsidP="005B05C6">
                <w:pPr>
                  <w:ind w:left="993"/>
                  <w:rPr>
                    <w:b/>
                    <w:lang w:val="en-IE"/>
                  </w:rPr>
                </w:pPr>
                <w:r w:rsidRPr="005B05C6">
                  <w:rPr>
                    <w:b/>
                    <w:lang w:val="en-IE"/>
                  </w:rPr>
                  <w:t>1</w:t>
                </w:r>
              </w:p>
            </w:tc>
            <w:tc>
              <w:tcPr>
                <w:tcW w:w="4470" w:type="dxa"/>
                <w:tcBorders>
                  <w:top w:val="single" w:sz="4" w:space="0" w:color="auto"/>
                  <w:left w:val="single" w:sz="4" w:space="0" w:color="auto"/>
                  <w:bottom w:val="single" w:sz="4" w:space="0" w:color="auto"/>
                  <w:right w:val="single" w:sz="4" w:space="0" w:color="auto"/>
                </w:tcBorders>
                <w:hideMark/>
              </w:tcPr>
              <w:p w14:paraId="7C150B98" w14:textId="7CE61701" w:rsidR="005B05C6" w:rsidRPr="005B05C6" w:rsidRDefault="005B05C6" w:rsidP="00D62577">
                <w:pPr>
                  <w:spacing w:line="240" w:lineRule="exact"/>
                  <w:rPr>
                    <w:lang w:val="en-IE"/>
                  </w:rPr>
                </w:pPr>
                <w:r w:rsidRPr="005B05C6">
                  <w:rPr>
                    <w:lang w:val="en-IE"/>
                  </w:rPr>
                  <w:t xml:space="preserve">Full lifetime costs for the supply and support of the </w:t>
                </w:r>
                <w:r w:rsidR="002478B3">
                  <w:rPr>
                    <w:lang w:val="en-IE"/>
                  </w:rPr>
                  <w:t>Fully Managed Solution for POE+ LAN Switches</w:t>
                </w:r>
                <w:r w:rsidRPr="005B05C6">
                  <w:rPr>
                    <w:lang w:val="en-IE"/>
                  </w:rPr>
                  <w:t>.</w:t>
                </w:r>
              </w:p>
            </w:tc>
            <w:tc>
              <w:tcPr>
                <w:tcW w:w="1712" w:type="dxa"/>
                <w:tcBorders>
                  <w:top w:val="single" w:sz="4" w:space="0" w:color="auto"/>
                  <w:left w:val="single" w:sz="4" w:space="0" w:color="auto"/>
                  <w:bottom w:val="single" w:sz="4" w:space="0" w:color="auto"/>
                  <w:right w:val="single" w:sz="4" w:space="0" w:color="auto"/>
                </w:tcBorders>
                <w:hideMark/>
              </w:tcPr>
              <w:p w14:paraId="4E6ABD47" w14:textId="5C10B8C1" w:rsidR="005B05C6" w:rsidRPr="005B05C6" w:rsidRDefault="005B05C6" w:rsidP="005B05C6">
                <w:pPr>
                  <w:ind w:left="993"/>
                  <w:rPr>
                    <w:lang w:val="en-IE"/>
                  </w:rPr>
                </w:pPr>
                <w:r w:rsidRPr="005B05C6">
                  <w:rPr>
                    <w:lang w:val="en-IE"/>
                  </w:rPr>
                  <w:t>3</w:t>
                </w:r>
                <w:r w:rsidR="00920D4E">
                  <w:rPr>
                    <w:lang w:val="en-IE"/>
                  </w:rPr>
                  <w:t>5</w:t>
                </w:r>
                <w:r w:rsidRPr="005B05C6">
                  <w:rPr>
                    <w:lang w:val="en-IE"/>
                  </w:rPr>
                  <w:t>0</w:t>
                </w:r>
                <w:r w:rsidR="00B10B5E">
                  <w:rPr>
                    <w:lang w:val="en-IE"/>
                  </w:rPr>
                  <w:t>0</w:t>
                </w:r>
              </w:p>
            </w:tc>
            <w:tc>
              <w:tcPr>
                <w:tcW w:w="1564" w:type="dxa"/>
                <w:tcBorders>
                  <w:top w:val="single" w:sz="4" w:space="0" w:color="auto"/>
                  <w:left w:val="single" w:sz="4" w:space="0" w:color="auto"/>
                  <w:bottom w:val="single" w:sz="4" w:space="0" w:color="auto"/>
                  <w:right w:val="single" w:sz="4" w:space="0" w:color="auto"/>
                </w:tcBorders>
                <w:hideMark/>
              </w:tcPr>
              <w:p w14:paraId="6FEC3EC2" w14:textId="77777777" w:rsidR="005B05C6" w:rsidRPr="005B05C6" w:rsidRDefault="005B05C6" w:rsidP="00CA52AA">
                <w:pPr>
                  <w:rPr>
                    <w:lang w:val="en-IE"/>
                  </w:rPr>
                </w:pPr>
                <w:r w:rsidRPr="005B05C6">
                  <w:rPr>
                    <w:lang w:val="en-IE"/>
                  </w:rPr>
                  <w:t>N/A</w:t>
                </w:r>
              </w:p>
            </w:tc>
          </w:tr>
          <w:tr w:rsidR="005B05C6" w:rsidRPr="005B05C6" w14:paraId="738A1FCC" w14:textId="77777777" w:rsidTr="00920D4E">
            <w:tc>
              <w:tcPr>
                <w:tcW w:w="1321" w:type="dxa"/>
                <w:tcBorders>
                  <w:top w:val="single" w:sz="4" w:space="0" w:color="auto"/>
                  <w:left w:val="single" w:sz="4" w:space="0" w:color="auto"/>
                  <w:bottom w:val="single" w:sz="4" w:space="0" w:color="auto"/>
                  <w:right w:val="single" w:sz="4" w:space="0" w:color="auto"/>
                </w:tcBorders>
                <w:hideMark/>
              </w:tcPr>
              <w:p w14:paraId="4033ACDD" w14:textId="77777777" w:rsidR="005B05C6" w:rsidRPr="005B05C6" w:rsidRDefault="005B05C6" w:rsidP="005B05C6">
                <w:pPr>
                  <w:ind w:left="993"/>
                  <w:rPr>
                    <w:b/>
                    <w:lang w:val="en-IE"/>
                  </w:rPr>
                </w:pPr>
                <w:r w:rsidRPr="005B05C6">
                  <w:rPr>
                    <w:b/>
                    <w:lang w:val="en-IE"/>
                  </w:rPr>
                  <w:t>2</w:t>
                </w:r>
              </w:p>
            </w:tc>
            <w:tc>
              <w:tcPr>
                <w:tcW w:w="4470" w:type="dxa"/>
                <w:tcBorders>
                  <w:top w:val="single" w:sz="4" w:space="0" w:color="auto"/>
                  <w:left w:val="single" w:sz="4" w:space="0" w:color="auto"/>
                  <w:bottom w:val="single" w:sz="4" w:space="0" w:color="auto"/>
                  <w:right w:val="single" w:sz="4" w:space="0" w:color="auto"/>
                </w:tcBorders>
                <w:hideMark/>
              </w:tcPr>
              <w:p w14:paraId="197B6E0F" w14:textId="0322EB65" w:rsidR="005B05C6" w:rsidRPr="005B05C6" w:rsidRDefault="00920D4E" w:rsidP="00D62577">
                <w:pPr>
                  <w:spacing w:line="240" w:lineRule="exact"/>
                  <w:rPr>
                    <w:lang w:val="en-IE"/>
                  </w:rPr>
                </w:pPr>
                <w:r w:rsidRPr="00920D4E">
                  <w:t>Proposed methodology and approach including Tenderers demonstrated capacity and ability to meet the timelines, requirements</w:t>
                </w:r>
                <w:r>
                  <w:t>, professional services</w:t>
                </w:r>
                <w:r w:rsidRPr="00920D4E">
                  <w:t xml:space="preserve"> and specifications as outlined in this RFT, supported by a Project Implementation Plan (PIP).</w:t>
                </w:r>
              </w:p>
            </w:tc>
            <w:tc>
              <w:tcPr>
                <w:tcW w:w="1712" w:type="dxa"/>
                <w:tcBorders>
                  <w:top w:val="single" w:sz="4" w:space="0" w:color="auto"/>
                  <w:left w:val="single" w:sz="4" w:space="0" w:color="auto"/>
                  <w:bottom w:val="single" w:sz="4" w:space="0" w:color="auto"/>
                  <w:right w:val="single" w:sz="4" w:space="0" w:color="auto"/>
                </w:tcBorders>
                <w:hideMark/>
              </w:tcPr>
              <w:p w14:paraId="2F39EBC6" w14:textId="088CB33C" w:rsidR="005B05C6" w:rsidRPr="005B05C6" w:rsidRDefault="00920D4E" w:rsidP="005B05C6">
                <w:pPr>
                  <w:ind w:left="993"/>
                  <w:rPr>
                    <w:lang w:val="en-IE"/>
                  </w:rPr>
                </w:pPr>
                <w:r>
                  <w:rPr>
                    <w:lang w:val="en-IE"/>
                  </w:rPr>
                  <w:t>40</w:t>
                </w:r>
                <w:r w:rsidR="007133DB">
                  <w:rPr>
                    <w:lang w:val="en-IE"/>
                  </w:rPr>
                  <w:t>0</w:t>
                </w:r>
                <w:r w:rsidR="00B10B5E">
                  <w:rPr>
                    <w:lang w:val="en-IE"/>
                  </w:rPr>
                  <w:t>0</w:t>
                </w:r>
              </w:p>
            </w:tc>
            <w:tc>
              <w:tcPr>
                <w:tcW w:w="1564" w:type="dxa"/>
                <w:tcBorders>
                  <w:top w:val="single" w:sz="4" w:space="0" w:color="auto"/>
                  <w:left w:val="single" w:sz="4" w:space="0" w:color="auto"/>
                  <w:bottom w:val="single" w:sz="4" w:space="0" w:color="auto"/>
                  <w:right w:val="single" w:sz="4" w:space="0" w:color="auto"/>
                </w:tcBorders>
                <w:hideMark/>
              </w:tcPr>
              <w:p w14:paraId="5C16D8DB" w14:textId="70A2E975" w:rsidR="005B05C6" w:rsidRPr="005B05C6" w:rsidRDefault="00920D4E" w:rsidP="005B05C6">
                <w:pPr>
                  <w:ind w:left="993"/>
                  <w:rPr>
                    <w:lang w:val="en-IE"/>
                  </w:rPr>
                </w:pPr>
                <w:r>
                  <w:rPr>
                    <w:lang w:val="en-IE"/>
                  </w:rPr>
                  <w:t>24</w:t>
                </w:r>
                <w:r w:rsidR="002B2C54">
                  <w:rPr>
                    <w:lang w:val="en-IE"/>
                  </w:rPr>
                  <w:t>0</w:t>
                </w:r>
                <w:r w:rsidR="00B10B5E">
                  <w:rPr>
                    <w:lang w:val="en-IE"/>
                  </w:rPr>
                  <w:t>0</w:t>
                </w:r>
              </w:p>
            </w:tc>
          </w:tr>
          <w:tr w:rsidR="00920D4E" w:rsidRPr="005B05C6" w14:paraId="2EFDB755" w14:textId="77777777" w:rsidTr="00920D4E">
            <w:tc>
              <w:tcPr>
                <w:tcW w:w="1321" w:type="dxa"/>
                <w:tcBorders>
                  <w:top w:val="single" w:sz="4" w:space="0" w:color="auto"/>
                  <w:left w:val="single" w:sz="4" w:space="0" w:color="auto"/>
                  <w:bottom w:val="single" w:sz="4" w:space="0" w:color="auto"/>
                  <w:right w:val="single" w:sz="4" w:space="0" w:color="auto"/>
                </w:tcBorders>
              </w:tcPr>
              <w:p w14:paraId="14F2D7F0" w14:textId="6BF80431" w:rsidR="00920D4E" w:rsidRPr="005B05C6" w:rsidRDefault="00920D4E" w:rsidP="00920D4E">
                <w:pPr>
                  <w:ind w:left="993"/>
                  <w:rPr>
                    <w:b/>
                    <w:lang w:val="en-IE"/>
                  </w:rPr>
                </w:pPr>
                <w:r>
                  <w:rPr>
                    <w:b/>
                    <w:lang w:val="en-IE"/>
                  </w:rPr>
                  <w:t>3</w:t>
                </w:r>
              </w:p>
            </w:tc>
            <w:tc>
              <w:tcPr>
                <w:tcW w:w="4470" w:type="dxa"/>
                <w:tcBorders>
                  <w:top w:val="single" w:sz="4" w:space="0" w:color="auto"/>
                  <w:left w:val="single" w:sz="4" w:space="0" w:color="auto"/>
                  <w:bottom w:val="single" w:sz="4" w:space="0" w:color="auto"/>
                  <w:right w:val="single" w:sz="4" w:space="0" w:color="auto"/>
                </w:tcBorders>
              </w:tcPr>
              <w:p w14:paraId="4352CB5C" w14:textId="3935A624" w:rsidR="00920D4E" w:rsidRPr="005B05C6" w:rsidRDefault="00920D4E" w:rsidP="00920D4E">
                <w:pPr>
                  <w:spacing w:line="240" w:lineRule="exact"/>
                  <w:rPr>
                    <w:lang w:val="en-IE"/>
                  </w:rPr>
                </w:pPr>
                <w:r w:rsidRPr="00920D4E">
                  <w:rPr>
                    <w:rFonts w:asciiTheme="minorHAnsi" w:hAnsiTheme="minorHAnsi"/>
                    <w:bCs/>
                    <w:szCs w:val="22"/>
                  </w:rPr>
                  <w:t>Fully Managed Enterprise Service Level Support</w:t>
                </w:r>
              </w:p>
            </w:tc>
            <w:tc>
              <w:tcPr>
                <w:tcW w:w="1712" w:type="dxa"/>
                <w:tcBorders>
                  <w:top w:val="single" w:sz="4" w:space="0" w:color="auto"/>
                  <w:left w:val="single" w:sz="4" w:space="0" w:color="auto"/>
                  <w:bottom w:val="single" w:sz="4" w:space="0" w:color="auto"/>
                  <w:right w:val="single" w:sz="4" w:space="0" w:color="auto"/>
                </w:tcBorders>
              </w:tcPr>
              <w:p w14:paraId="5A505299" w14:textId="18C4C696" w:rsidR="00920D4E" w:rsidRPr="005B05C6" w:rsidRDefault="00920D4E" w:rsidP="00920D4E">
                <w:pPr>
                  <w:ind w:left="993"/>
                  <w:rPr>
                    <w:lang w:val="en-IE"/>
                  </w:rPr>
                </w:pPr>
                <w:r>
                  <w:rPr>
                    <w:lang w:val="en-IE"/>
                  </w:rPr>
                  <w:t>100</w:t>
                </w:r>
                <w:r w:rsidR="00B10B5E">
                  <w:rPr>
                    <w:lang w:val="en-IE"/>
                  </w:rPr>
                  <w:t>0</w:t>
                </w:r>
              </w:p>
            </w:tc>
            <w:tc>
              <w:tcPr>
                <w:tcW w:w="1564" w:type="dxa"/>
                <w:tcBorders>
                  <w:top w:val="single" w:sz="4" w:space="0" w:color="auto"/>
                  <w:left w:val="single" w:sz="4" w:space="0" w:color="auto"/>
                  <w:bottom w:val="single" w:sz="4" w:space="0" w:color="auto"/>
                  <w:right w:val="single" w:sz="4" w:space="0" w:color="auto"/>
                </w:tcBorders>
              </w:tcPr>
              <w:p w14:paraId="567DB10A" w14:textId="459B4495" w:rsidR="00920D4E" w:rsidRPr="005B05C6" w:rsidRDefault="00920D4E" w:rsidP="00920D4E">
                <w:pPr>
                  <w:ind w:left="993"/>
                  <w:rPr>
                    <w:lang w:val="en-IE"/>
                  </w:rPr>
                </w:pPr>
                <w:r>
                  <w:rPr>
                    <w:lang w:val="en-IE"/>
                  </w:rPr>
                  <w:t>60</w:t>
                </w:r>
                <w:r w:rsidR="00B10B5E">
                  <w:rPr>
                    <w:lang w:val="en-IE"/>
                  </w:rPr>
                  <w:t>0</w:t>
                </w:r>
              </w:p>
            </w:tc>
          </w:tr>
          <w:tr w:rsidR="00920D4E" w:rsidRPr="005B05C6" w14:paraId="3E8711D6" w14:textId="77777777" w:rsidTr="00B5674E">
            <w:tc>
              <w:tcPr>
                <w:tcW w:w="1321" w:type="dxa"/>
                <w:tcBorders>
                  <w:top w:val="single" w:sz="4" w:space="0" w:color="auto"/>
                  <w:left w:val="single" w:sz="4" w:space="0" w:color="auto"/>
                  <w:bottom w:val="single" w:sz="4" w:space="0" w:color="auto"/>
                  <w:right w:val="single" w:sz="4" w:space="0" w:color="auto"/>
                </w:tcBorders>
                <w:hideMark/>
              </w:tcPr>
              <w:p w14:paraId="43DE6CB3" w14:textId="51220BB3" w:rsidR="00920D4E" w:rsidRPr="005B05C6" w:rsidRDefault="00920D4E" w:rsidP="00920D4E">
                <w:pPr>
                  <w:ind w:left="993"/>
                  <w:rPr>
                    <w:b/>
                    <w:lang w:val="en-IE"/>
                  </w:rPr>
                </w:pPr>
                <w:r>
                  <w:rPr>
                    <w:b/>
                    <w:lang w:val="en-IE"/>
                  </w:rPr>
                  <w:t>4</w:t>
                </w:r>
              </w:p>
            </w:tc>
            <w:tc>
              <w:tcPr>
                <w:tcW w:w="4470" w:type="dxa"/>
                <w:tcBorders>
                  <w:top w:val="single" w:sz="4" w:space="0" w:color="auto"/>
                  <w:left w:val="single" w:sz="4" w:space="0" w:color="auto"/>
                  <w:bottom w:val="single" w:sz="4" w:space="0" w:color="auto"/>
                  <w:right w:val="single" w:sz="4" w:space="0" w:color="auto"/>
                </w:tcBorders>
                <w:hideMark/>
              </w:tcPr>
              <w:p w14:paraId="46FCE0B3" w14:textId="4A392266" w:rsidR="00920D4E" w:rsidRPr="005B05C6" w:rsidRDefault="00920D4E" w:rsidP="00920D4E">
                <w:pPr>
                  <w:spacing w:line="240" w:lineRule="exact"/>
                  <w:rPr>
                    <w:lang w:val="en-IE"/>
                  </w:rPr>
                </w:pPr>
                <w:r>
                  <w:rPr>
                    <w:lang w:val="en-IE"/>
                  </w:rPr>
                  <w:t>Training and Documentation</w:t>
                </w:r>
              </w:p>
            </w:tc>
            <w:tc>
              <w:tcPr>
                <w:tcW w:w="1712" w:type="dxa"/>
                <w:tcBorders>
                  <w:top w:val="single" w:sz="4" w:space="0" w:color="auto"/>
                  <w:left w:val="single" w:sz="4" w:space="0" w:color="auto"/>
                  <w:bottom w:val="single" w:sz="4" w:space="0" w:color="auto"/>
                  <w:right w:val="single" w:sz="4" w:space="0" w:color="auto"/>
                </w:tcBorders>
                <w:hideMark/>
              </w:tcPr>
              <w:p w14:paraId="6E450C6A" w14:textId="50032E66" w:rsidR="00920D4E" w:rsidRPr="005B05C6" w:rsidRDefault="00920D4E" w:rsidP="00920D4E">
                <w:pPr>
                  <w:ind w:left="993"/>
                  <w:rPr>
                    <w:lang w:val="en-IE"/>
                  </w:rPr>
                </w:pPr>
                <w:r>
                  <w:rPr>
                    <w:lang w:val="en-IE"/>
                  </w:rPr>
                  <w:t>50</w:t>
                </w:r>
                <w:r w:rsidR="00B10B5E">
                  <w:rPr>
                    <w:lang w:val="en-IE"/>
                  </w:rPr>
                  <w:t>0</w:t>
                </w:r>
              </w:p>
            </w:tc>
            <w:tc>
              <w:tcPr>
                <w:tcW w:w="1564" w:type="dxa"/>
                <w:tcBorders>
                  <w:top w:val="single" w:sz="4" w:space="0" w:color="auto"/>
                  <w:left w:val="single" w:sz="4" w:space="0" w:color="auto"/>
                  <w:bottom w:val="single" w:sz="4" w:space="0" w:color="auto"/>
                  <w:right w:val="single" w:sz="4" w:space="0" w:color="auto"/>
                </w:tcBorders>
                <w:hideMark/>
              </w:tcPr>
              <w:p w14:paraId="69FA3318" w14:textId="4CADE0F0" w:rsidR="00920D4E" w:rsidRPr="005B05C6" w:rsidRDefault="00920D4E" w:rsidP="00920D4E">
                <w:pPr>
                  <w:ind w:left="993"/>
                  <w:rPr>
                    <w:lang w:val="en-IE"/>
                  </w:rPr>
                </w:pPr>
                <w:r>
                  <w:rPr>
                    <w:lang w:val="en-IE"/>
                  </w:rPr>
                  <w:t>30</w:t>
                </w:r>
                <w:r w:rsidR="00B10B5E">
                  <w:rPr>
                    <w:lang w:val="en-IE"/>
                  </w:rPr>
                  <w:t>0</w:t>
                </w:r>
              </w:p>
            </w:tc>
          </w:tr>
          <w:tr w:rsidR="00920D4E" w:rsidRPr="005B05C6" w14:paraId="4D37BC3C" w14:textId="77777777" w:rsidTr="00920D4E">
            <w:tc>
              <w:tcPr>
                <w:tcW w:w="1321" w:type="dxa"/>
                <w:tcBorders>
                  <w:top w:val="single" w:sz="4" w:space="0" w:color="auto"/>
                  <w:left w:val="single" w:sz="4" w:space="0" w:color="auto"/>
                  <w:bottom w:val="single" w:sz="4" w:space="0" w:color="auto"/>
                  <w:right w:val="single" w:sz="4" w:space="0" w:color="auto"/>
                </w:tcBorders>
              </w:tcPr>
              <w:p w14:paraId="0DAC30A2" w14:textId="6E3D370A" w:rsidR="00920D4E" w:rsidRPr="005B05C6" w:rsidRDefault="00920D4E" w:rsidP="00920D4E">
                <w:pPr>
                  <w:ind w:left="993"/>
                  <w:rPr>
                    <w:b/>
                    <w:lang w:val="en-IE"/>
                  </w:rPr>
                </w:pPr>
                <w:r>
                  <w:rPr>
                    <w:b/>
                    <w:lang w:val="en-IE"/>
                  </w:rPr>
                  <w:t>5</w:t>
                </w:r>
              </w:p>
            </w:tc>
            <w:tc>
              <w:tcPr>
                <w:tcW w:w="4470" w:type="dxa"/>
                <w:tcBorders>
                  <w:top w:val="single" w:sz="4" w:space="0" w:color="auto"/>
                  <w:left w:val="single" w:sz="4" w:space="0" w:color="auto"/>
                  <w:bottom w:val="single" w:sz="4" w:space="0" w:color="auto"/>
                  <w:right w:val="single" w:sz="4" w:space="0" w:color="auto"/>
                </w:tcBorders>
              </w:tcPr>
              <w:p w14:paraId="21D2750B" w14:textId="7D0BFB5F" w:rsidR="00920D4E" w:rsidRPr="005B05C6" w:rsidRDefault="00920D4E" w:rsidP="00920D4E">
                <w:pPr>
                  <w:spacing w:line="240" w:lineRule="exact"/>
                  <w:rPr>
                    <w:lang w:val="en-IE"/>
                  </w:rPr>
                </w:pPr>
                <w:r>
                  <w:rPr>
                    <w:lang w:val="en-IE"/>
                  </w:rPr>
                  <w:t>Account Management and Escalation Paths</w:t>
                </w:r>
              </w:p>
            </w:tc>
            <w:tc>
              <w:tcPr>
                <w:tcW w:w="1712" w:type="dxa"/>
                <w:tcBorders>
                  <w:top w:val="single" w:sz="4" w:space="0" w:color="auto"/>
                  <w:left w:val="single" w:sz="4" w:space="0" w:color="auto"/>
                  <w:bottom w:val="single" w:sz="4" w:space="0" w:color="auto"/>
                  <w:right w:val="single" w:sz="4" w:space="0" w:color="auto"/>
                </w:tcBorders>
              </w:tcPr>
              <w:p w14:paraId="21E0F7B2" w14:textId="2517EAF4" w:rsidR="00920D4E" w:rsidRPr="005B05C6" w:rsidRDefault="00920D4E" w:rsidP="00920D4E">
                <w:pPr>
                  <w:ind w:left="993"/>
                  <w:rPr>
                    <w:lang w:val="en-IE"/>
                  </w:rPr>
                </w:pPr>
                <w:r>
                  <w:rPr>
                    <w:lang w:val="en-IE"/>
                  </w:rPr>
                  <w:t>50</w:t>
                </w:r>
                <w:r w:rsidR="00B10B5E">
                  <w:rPr>
                    <w:lang w:val="en-IE"/>
                  </w:rPr>
                  <w:t>0</w:t>
                </w:r>
              </w:p>
            </w:tc>
            <w:tc>
              <w:tcPr>
                <w:tcW w:w="1564" w:type="dxa"/>
                <w:tcBorders>
                  <w:top w:val="single" w:sz="4" w:space="0" w:color="auto"/>
                  <w:left w:val="single" w:sz="4" w:space="0" w:color="auto"/>
                  <w:bottom w:val="single" w:sz="4" w:space="0" w:color="auto"/>
                  <w:right w:val="single" w:sz="4" w:space="0" w:color="auto"/>
                </w:tcBorders>
              </w:tcPr>
              <w:p w14:paraId="4E8B3331" w14:textId="2CD39953" w:rsidR="00920D4E" w:rsidRPr="005B05C6" w:rsidRDefault="00920D4E" w:rsidP="00920D4E">
                <w:pPr>
                  <w:ind w:left="993"/>
                  <w:rPr>
                    <w:lang w:val="en-IE"/>
                  </w:rPr>
                </w:pPr>
                <w:r>
                  <w:rPr>
                    <w:lang w:val="en-IE"/>
                  </w:rPr>
                  <w:t>30</w:t>
                </w:r>
                <w:r w:rsidR="00B10B5E">
                  <w:rPr>
                    <w:lang w:val="en-IE"/>
                  </w:rPr>
                  <w:t>0</w:t>
                </w:r>
              </w:p>
            </w:tc>
          </w:tr>
          <w:tr w:rsidR="00920D4E" w:rsidRPr="005B05C6" w14:paraId="2305B339" w14:textId="77777777" w:rsidTr="00920D4E">
            <w:tc>
              <w:tcPr>
                <w:tcW w:w="1321" w:type="dxa"/>
                <w:tcBorders>
                  <w:top w:val="single" w:sz="4" w:space="0" w:color="auto"/>
                  <w:left w:val="single" w:sz="4" w:space="0" w:color="auto"/>
                  <w:bottom w:val="single" w:sz="4" w:space="0" w:color="auto"/>
                  <w:right w:val="single" w:sz="4" w:space="0" w:color="auto"/>
                </w:tcBorders>
                <w:hideMark/>
              </w:tcPr>
              <w:p w14:paraId="5E3AE6B4" w14:textId="5DFF009C" w:rsidR="00920D4E" w:rsidRPr="005B05C6" w:rsidRDefault="00920D4E" w:rsidP="00920D4E">
                <w:pPr>
                  <w:ind w:left="993"/>
                  <w:rPr>
                    <w:b/>
                    <w:lang w:val="en-IE"/>
                  </w:rPr>
                </w:pPr>
                <w:r>
                  <w:rPr>
                    <w:b/>
                    <w:lang w:val="en-IE"/>
                  </w:rPr>
                  <w:lastRenderedPageBreak/>
                  <w:t>6</w:t>
                </w:r>
              </w:p>
            </w:tc>
            <w:tc>
              <w:tcPr>
                <w:tcW w:w="4470" w:type="dxa"/>
                <w:tcBorders>
                  <w:top w:val="single" w:sz="4" w:space="0" w:color="auto"/>
                  <w:left w:val="single" w:sz="4" w:space="0" w:color="auto"/>
                  <w:bottom w:val="single" w:sz="4" w:space="0" w:color="auto"/>
                  <w:right w:val="single" w:sz="4" w:space="0" w:color="auto"/>
                </w:tcBorders>
                <w:hideMark/>
              </w:tcPr>
              <w:p w14:paraId="14B1783C" w14:textId="553136D0" w:rsidR="00920D4E" w:rsidRPr="00B10B5E" w:rsidRDefault="00B10B5E" w:rsidP="00920D4E">
                <w:pPr>
                  <w:spacing w:line="240" w:lineRule="exact"/>
                  <w:rPr>
                    <w:bCs/>
                    <w:lang w:val="en-IE"/>
                  </w:rPr>
                </w:pPr>
                <w:r w:rsidRPr="00B10B5E">
                  <w:rPr>
                    <w:rFonts w:asciiTheme="minorHAnsi" w:hAnsiTheme="minorHAnsi"/>
                    <w:bCs/>
                    <w:szCs w:val="22"/>
                  </w:rPr>
                  <w:t>Environmental Sustainability and Government Green Initiatives</w:t>
                </w:r>
              </w:p>
            </w:tc>
            <w:tc>
              <w:tcPr>
                <w:tcW w:w="1712" w:type="dxa"/>
                <w:tcBorders>
                  <w:top w:val="single" w:sz="4" w:space="0" w:color="auto"/>
                  <w:left w:val="single" w:sz="4" w:space="0" w:color="auto"/>
                  <w:bottom w:val="single" w:sz="4" w:space="0" w:color="auto"/>
                  <w:right w:val="single" w:sz="4" w:space="0" w:color="auto"/>
                </w:tcBorders>
              </w:tcPr>
              <w:p w14:paraId="7A586FA1" w14:textId="219D5BB3" w:rsidR="00920D4E" w:rsidRPr="005B05C6" w:rsidRDefault="00920D4E" w:rsidP="00920D4E">
                <w:pPr>
                  <w:ind w:left="993"/>
                  <w:rPr>
                    <w:lang w:val="en-IE"/>
                  </w:rPr>
                </w:pPr>
                <w:r>
                  <w:rPr>
                    <w:lang w:val="en-IE"/>
                  </w:rPr>
                  <w:t>50</w:t>
                </w:r>
                <w:r w:rsidR="00B10B5E">
                  <w:rPr>
                    <w:lang w:val="en-IE"/>
                  </w:rPr>
                  <w:t>0</w:t>
                </w:r>
              </w:p>
            </w:tc>
            <w:tc>
              <w:tcPr>
                <w:tcW w:w="1564" w:type="dxa"/>
                <w:tcBorders>
                  <w:top w:val="single" w:sz="4" w:space="0" w:color="auto"/>
                  <w:left w:val="single" w:sz="4" w:space="0" w:color="auto"/>
                  <w:bottom w:val="single" w:sz="4" w:space="0" w:color="auto"/>
                  <w:right w:val="single" w:sz="4" w:space="0" w:color="auto"/>
                </w:tcBorders>
                <w:hideMark/>
              </w:tcPr>
              <w:p w14:paraId="2DBF6801" w14:textId="77777777" w:rsidR="00920D4E" w:rsidRPr="005B05C6" w:rsidRDefault="00920D4E" w:rsidP="00920D4E">
                <w:pPr>
                  <w:ind w:left="993"/>
                  <w:rPr>
                    <w:lang w:val="en-IE"/>
                  </w:rPr>
                </w:pPr>
                <w:r w:rsidRPr="005B05C6">
                  <w:rPr>
                    <w:lang w:val="en-IE"/>
                  </w:rPr>
                  <w:t>N/A</w:t>
                </w:r>
              </w:p>
            </w:tc>
          </w:tr>
          <w:tr w:rsidR="00920D4E" w:rsidRPr="005B05C6" w14:paraId="1E5FAA14" w14:textId="77777777" w:rsidTr="00920D4E">
            <w:trPr>
              <w:trHeight w:val="50"/>
            </w:trPr>
            <w:tc>
              <w:tcPr>
                <w:tcW w:w="1321" w:type="dxa"/>
                <w:tcBorders>
                  <w:top w:val="single" w:sz="4" w:space="0" w:color="auto"/>
                  <w:left w:val="nil"/>
                  <w:bottom w:val="nil"/>
                  <w:right w:val="single" w:sz="4" w:space="0" w:color="auto"/>
                </w:tcBorders>
              </w:tcPr>
              <w:p w14:paraId="2CB968C6" w14:textId="77777777" w:rsidR="00920D4E" w:rsidRPr="005B05C6" w:rsidRDefault="00920D4E" w:rsidP="00920D4E">
                <w:pPr>
                  <w:ind w:left="993"/>
                  <w:rPr>
                    <w:b/>
                    <w:lang w:val="en-IE"/>
                  </w:rPr>
                </w:pPr>
              </w:p>
            </w:tc>
            <w:tc>
              <w:tcPr>
                <w:tcW w:w="44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F55051" w14:textId="77777777" w:rsidR="00920D4E" w:rsidRPr="005B05C6" w:rsidRDefault="00920D4E" w:rsidP="00920D4E">
                <w:pPr>
                  <w:ind w:left="993"/>
                  <w:rPr>
                    <w:b/>
                    <w:lang w:val="en-IE"/>
                  </w:rPr>
                </w:pPr>
                <w:r w:rsidRPr="005B05C6">
                  <w:rPr>
                    <w:b/>
                    <w:lang w:val="en-IE"/>
                  </w:rPr>
                  <w:t>Total</w:t>
                </w:r>
              </w:p>
            </w:tc>
            <w:tc>
              <w:tcPr>
                <w:tcW w:w="17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170BD7" w14:textId="34E32BD6" w:rsidR="00920D4E" w:rsidRPr="005B05C6" w:rsidRDefault="00920D4E" w:rsidP="00920D4E">
                <w:pPr>
                  <w:ind w:left="993"/>
                  <w:rPr>
                    <w:b/>
                    <w:lang w:val="en-IE"/>
                  </w:rPr>
                </w:pPr>
                <w:r w:rsidRPr="005B05C6">
                  <w:rPr>
                    <w:b/>
                    <w:lang w:val="en-IE"/>
                  </w:rPr>
                  <w:t>1</w:t>
                </w:r>
                <w:r w:rsidR="00B10B5E">
                  <w:rPr>
                    <w:b/>
                    <w:lang w:val="en-IE"/>
                  </w:rPr>
                  <w:t>0</w:t>
                </w:r>
                <w:r w:rsidRPr="005B05C6">
                  <w:rPr>
                    <w:b/>
                    <w:lang w:val="en-IE"/>
                  </w:rPr>
                  <w:t>,000</w:t>
                </w:r>
              </w:p>
              <w:p w14:paraId="4C2E1DD5" w14:textId="77777777" w:rsidR="00920D4E" w:rsidRPr="005B05C6" w:rsidRDefault="00920D4E" w:rsidP="00920D4E">
                <w:pPr>
                  <w:ind w:left="993"/>
                  <w:rPr>
                    <w:b/>
                    <w:lang w:val="en-IE"/>
                  </w:rPr>
                </w:pPr>
              </w:p>
            </w:tc>
            <w:tc>
              <w:tcPr>
                <w:tcW w:w="1564" w:type="dxa"/>
                <w:tcBorders>
                  <w:top w:val="single" w:sz="4" w:space="0" w:color="auto"/>
                  <w:left w:val="single" w:sz="4" w:space="0" w:color="auto"/>
                  <w:bottom w:val="nil"/>
                  <w:right w:val="nil"/>
                </w:tcBorders>
              </w:tcPr>
              <w:p w14:paraId="203B4F58" w14:textId="77777777" w:rsidR="00920D4E" w:rsidRPr="005B05C6" w:rsidRDefault="00920D4E" w:rsidP="00920D4E">
                <w:pPr>
                  <w:ind w:left="993"/>
                  <w:rPr>
                    <w:b/>
                    <w:lang w:val="en-IE"/>
                  </w:rPr>
                </w:pPr>
              </w:p>
            </w:tc>
          </w:tr>
        </w:tbl>
        <w:p w14:paraId="6B0F3DDE" w14:textId="1CE67AAD" w:rsidR="009F2CFB" w:rsidRPr="009F2CFB" w:rsidRDefault="00E23FBA" w:rsidP="00607922">
          <w:pPr>
            <w:ind w:left="993"/>
          </w:pPr>
        </w:p>
      </w:sdtContent>
    </w:sdt>
    <w:p w14:paraId="7A0F0875" w14:textId="77777777" w:rsidR="00D62577" w:rsidRPr="0050639E" w:rsidRDefault="00D62577" w:rsidP="00D62577">
      <w:pPr>
        <w:ind w:right="707"/>
        <w:rPr>
          <w:rFonts w:asciiTheme="minorHAnsi" w:hAnsiTheme="minorHAnsi"/>
          <w:b/>
          <w:szCs w:val="22"/>
        </w:rPr>
      </w:pPr>
      <w:r w:rsidRPr="00C24017">
        <w:rPr>
          <w:rFonts w:asciiTheme="minorHAnsi" w:hAnsiTheme="minorHAnsi"/>
          <w:b/>
          <w:szCs w:val="22"/>
        </w:rPr>
        <w:t>Marks for pricing criteria 1 above, will be allocated using the following formula:</w:t>
      </w:r>
    </w:p>
    <w:tbl>
      <w:tblPr>
        <w:tblW w:w="7560" w:type="dxa"/>
        <w:jc w:val="center"/>
        <w:shd w:val="clear" w:color="auto" w:fill="BFBFBF" w:themeFill="background1" w:themeFillShade="BF"/>
        <w:tblLook w:val="04A0" w:firstRow="1" w:lastRow="0" w:firstColumn="1" w:lastColumn="0" w:noHBand="0" w:noVBand="1"/>
      </w:tblPr>
      <w:tblGrid>
        <w:gridCol w:w="1170"/>
        <w:gridCol w:w="630"/>
        <w:gridCol w:w="3240"/>
        <w:gridCol w:w="312"/>
        <w:gridCol w:w="2208"/>
      </w:tblGrid>
      <w:tr w:rsidR="00D62577" w:rsidRPr="00C24017" w14:paraId="301D0A7A" w14:textId="77777777" w:rsidTr="00FB6892">
        <w:trPr>
          <w:trHeight w:val="390"/>
          <w:jc w:val="center"/>
        </w:trPr>
        <w:tc>
          <w:tcPr>
            <w:tcW w:w="1170" w:type="dxa"/>
            <w:vMerge w:val="restart"/>
            <w:tcBorders>
              <w:top w:val="single" w:sz="8" w:space="0" w:color="auto"/>
              <w:left w:val="single" w:sz="8" w:space="0" w:color="auto"/>
              <w:bottom w:val="single" w:sz="8" w:space="0" w:color="000000"/>
              <w:right w:val="nil"/>
            </w:tcBorders>
            <w:shd w:val="clear" w:color="auto" w:fill="BFBFBF" w:themeFill="background1" w:themeFillShade="BF"/>
            <w:noWrap/>
            <w:vAlign w:val="center"/>
            <w:hideMark/>
          </w:tcPr>
          <w:p w14:paraId="2DC466AB" w14:textId="77777777" w:rsidR="00D62577" w:rsidRPr="00C24017" w:rsidRDefault="00D62577" w:rsidP="00FB6892">
            <w:pPr>
              <w:spacing w:line="256" w:lineRule="auto"/>
              <w:jc w:val="center"/>
              <w:rPr>
                <w:rFonts w:asciiTheme="minorHAnsi" w:hAnsiTheme="minorHAnsi"/>
                <w:b/>
                <w:bCs/>
                <w:color w:val="000000"/>
                <w:szCs w:val="22"/>
                <w:lang w:eastAsia="en-IE"/>
              </w:rPr>
            </w:pPr>
            <w:r w:rsidRPr="00C24017">
              <w:rPr>
                <w:rFonts w:asciiTheme="minorHAnsi" w:hAnsiTheme="minorHAnsi"/>
                <w:b/>
                <w:bCs/>
                <w:color w:val="000000"/>
                <w:szCs w:val="22"/>
                <w:lang w:eastAsia="en-IE"/>
              </w:rPr>
              <w:t>Cost Score</w:t>
            </w:r>
          </w:p>
        </w:tc>
        <w:tc>
          <w:tcPr>
            <w:tcW w:w="630" w:type="dxa"/>
            <w:vMerge w:val="restart"/>
            <w:tcBorders>
              <w:top w:val="single" w:sz="8" w:space="0" w:color="auto"/>
              <w:left w:val="nil"/>
              <w:bottom w:val="single" w:sz="8" w:space="0" w:color="000000"/>
              <w:right w:val="nil"/>
            </w:tcBorders>
            <w:shd w:val="clear" w:color="auto" w:fill="BFBFBF" w:themeFill="background1" w:themeFillShade="BF"/>
            <w:noWrap/>
            <w:vAlign w:val="center"/>
            <w:hideMark/>
          </w:tcPr>
          <w:p w14:paraId="62A372D4" w14:textId="77777777" w:rsidR="00D62577" w:rsidRPr="00C24017" w:rsidRDefault="00D62577" w:rsidP="00FB6892">
            <w:pPr>
              <w:spacing w:line="256" w:lineRule="auto"/>
              <w:jc w:val="center"/>
              <w:rPr>
                <w:rFonts w:asciiTheme="minorHAnsi" w:hAnsiTheme="minorHAnsi"/>
                <w:color w:val="000000"/>
                <w:szCs w:val="22"/>
                <w:lang w:eastAsia="en-IE"/>
              </w:rPr>
            </w:pPr>
            <w:r w:rsidRPr="00C24017">
              <w:rPr>
                <w:rFonts w:asciiTheme="minorHAnsi" w:hAnsiTheme="minorHAnsi"/>
                <w:color w:val="000000"/>
                <w:szCs w:val="22"/>
                <w:lang w:eastAsia="en-IE"/>
              </w:rPr>
              <w:t>=</w:t>
            </w:r>
          </w:p>
        </w:tc>
        <w:tc>
          <w:tcPr>
            <w:tcW w:w="3240" w:type="dxa"/>
            <w:tcBorders>
              <w:top w:val="single" w:sz="8" w:space="0" w:color="auto"/>
              <w:left w:val="nil"/>
              <w:bottom w:val="nil"/>
              <w:right w:val="nil"/>
            </w:tcBorders>
            <w:shd w:val="clear" w:color="auto" w:fill="BFBFBF" w:themeFill="background1" w:themeFillShade="BF"/>
            <w:noWrap/>
            <w:vAlign w:val="bottom"/>
            <w:hideMark/>
          </w:tcPr>
          <w:p w14:paraId="33791E83" w14:textId="77777777" w:rsidR="00D62577" w:rsidRPr="00C24017" w:rsidRDefault="00D62577" w:rsidP="00FB6892">
            <w:pPr>
              <w:spacing w:line="256" w:lineRule="auto"/>
              <w:jc w:val="center"/>
              <w:rPr>
                <w:rFonts w:asciiTheme="minorHAnsi" w:hAnsiTheme="minorHAnsi"/>
                <w:color w:val="000000"/>
                <w:szCs w:val="22"/>
                <w:lang w:eastAsia="en-IE"/>
              </w:rPr>
            </w:pPr>
            <w:r w:rsidRPr="00C24017">
              <w:rPr>
                <w:rFonts w:asciiTheme="minorHAnsi" w:hAnsiTheme="minorHAnsi"/>
                <w:color w:val="000000"/>
                <w:szCs w:val="22"/>
                <w:lang w:eastAsia="en-IE"/>
              </w:rPr>
              <w:t>Lowest Tendered Rate</w:t>
            </w:r>
          </w:p>
        </w:tc>
        <w:tc>
          <w:tcPr>
            <w:tcW w:w="312" w:type="dxa"/>
            <w:vMerge w:val="restart"/>
            <w:tcBorders>
              <w:top w:val="single" w:sz="8" w:space="0" w:color="auto"/>
              <w:left w:val="nil"/>
              <w:bottom w:val="single" w:sz="8" w:space="0" w:color="000000"/>
              <w:right w:val="nil"/>
            </w:tcBorders>
            <w:shd w:val="clear" w:color="auto" w:fill="BFBFBF" w:themeFill="background1" w:themeFillShade="BF"/>
            <w:noWrap/>
            <w:vAlign w:val="center"/>
            <w:hideMark/>
          </w:tcPr>
          <w:p w14:paraId="489445DB" w14:textId="77777777" w:rsidR="00D62577" w:rsidRPr="00C24017" w:rsidRDefault="00D62577" w:rsidP="00FB6892">
            <w:pPr>
              <w:spacing w:line="256" w:lineRule="auto"/>
              <w:rPr>
                <w:rFonts w:asciiTheme="minorHAnsi" w:hAnsiTheme="minorHAnsi"/>
                <w:color w:val="000000"/>
                <w:szCs w:val="22"/>
                <w:lang w:eastAsia="en-IE"/>
              </w:rPr>
            </w:pPr>
            <w:r w:rsidRPr="00C24017">
              <w:rPr>
                <w:rFonts w:asciiTheme="minorHAnsi" w:hAnsiTheme="minorHAnsi"/>
                <w:color w:val="000000"/>
                <w:szCs w:val="22"/>
                <w:lang w:eastAsia="en-IE"/>
              </w:rPr>
              <w:t>x</w:t>
            </w:r>
          </w:p>
        </w:tc>
        <w:tc>
          <w:tcPr>
            <w:tcW w:w="2208" w:type="dxa"/>
            <w:vMerge w:val="restart"/>
            <w:tcBorders>
              <w:top w:val="single" w:sz="8" w:space="0" w:color="auto"/>
              <w:left w:val="nil"/>
              <w:bottom w:val="single" w:sz="8" w:space="0" w:color="000000"/>
              <w:right w:val="single" w:sz="8" w:space="0" w:color="auto"/>
            </w:tcBorders>
            <w:shd w:val="clear" w:color="auto" w:fill="BFBFBF" w:themeFill="background1" w:themeFillShade="BF"/>
            <w:vAlign w:val="center"/>
            <w:hideMark/>
          </w:tcPr>
          <w:p w14:paraId="7B48BA39" w14:textId="77777777" w:rsidR="00D62577" w:rsidRPr="00C24017" w:rsidRDefault="00D62577" w:rsidP="00FB6892">
            <w:pPr>
              <w:spacing w:line="256" w:lineRule="auto"/>
              <w:jc w:val="center"/>
              <w:rPr>
                <w:rFonts w:asciiTheme="minorHAnsi" w:hAnsiTheme="minorHAnsi"/>
                <w:color w:val="000000"/>
                <w:szCs w:val="22"/>
                <w:lang w:eastAsia="en-IE"/>
              </w:rPr>
            </w:pPr>
            <w:r w:rsidRPr="00C24017">
              <w:rPr>
                <w:rFonts w:asciiTheme="minorHAnsi" w:hAnsiTheme="minorHAnsi"/>
                <w:color w:val="000000"/>
                <w:szCs w:val="22"/>
                <w:lang w:eastAsia="en-IE"/>
              </w:rPr>
              <w:t>Maximum number of marks Available</w:t>
            </w:r>
          </w:p>
        </w:tc>
      </w:tr>
      <w:tr w:rsidR="00D62577" w:rsidRPr="00C24017" w14:paraId="39AAC7E9" w14:textId="77777777" w:rsidTr="00FB6892">
        <w:trPr>
          <w:trHeight w:val="315"/>
          <w:jc w:val="center"/>
        </w:trPr>
        <w:tc>
          <w:tcPr>
            <w:tcW w:w="0" w:type="auto"/>
            <w:vMerge/>
            <w:tcBorders>
              <w:top w:val="single" w:sz="8" w:space="0" w:color="auto"/>
              <w:left w:val="single" w:sz="8" w:space="0" w:color="auto"/>
              <w:bottom w:val="single" w:sz="8" w:space="0" w:color="auto"/>
              <w:right w:val="nil"/>
            </w:tcBorders>
            <w:shd w:val="clear" w:color="auto" w:fill="BFBFBF" w:themeFill="background1" w:themeFillShade="BF"/>
            <w:vAlign w:val="center"/>
            <w:hideMark/>
          </w:tcPr>
          <w:p w14:paraId="6527C834" w14:textId="77777777" w:rsidR="00D62577" w:rsidRPr="00C24017" w:rsidRDefault="00D62577" w:rsidP="00FB6892">
            <w:pPr>
              <w:rPr>
                <w:rFonts w:asciiTheme="minorHAnsi" w:hAnsiTheme="minorHAnsi"/>
                <w:b/>
                <w:bCs/>
                <w:color w:val="000000"/>
                <w:szCs w:val="22"/>
                <w:lang w:eastAsia="en-IE"/>
              </w:rPr>
            </w:pPr>
          </w:p>
        </w:tc>
        <w:tc>
          <w:tcPr>
            <w:tcW w:w="0" w:type="auto"/>
            <w:vMerge/>
            <w:tcBorders>
              <w:top w:val="single" w:sz="8" w:space="0" w:color="auto"/>
              <w:left w:val="nil"/>
              <w:bottom w:val="single" w:sz="8" w:space="0" w:color="auto"/>
              <w:right w:val="nil"/>
            </w:tcBorders>
            <w:shd w:val="clear" w:color="auto" w:fill="BFBFBF" w:themeFill="background1" w:themeFillShade="BF"/>
            <w:vAlign w:val="center"/>
            <w:hideMark/>
          </w:tcPr>
          <w:p w14:paraId="42386395" w14:textId="77777777" w:rsidR="00D62577" w:rsidRPr="00C24017" w:rsidRDefault="00D62577" w:rsidP="00FB6892">
            <w:pPr>
              <w:rPr>
                <w:rFonts w:asciiTheme="minorHAnsi" w:hAnsiTheme="minorHAnsi"/>
                <w:color w:val="000000"/>
                <w:szCs w:val="22"/>
                <w:lang w:eastAsia="en-IE"/>
              </w:rPr>
            </w:pPr>
          </w:p>
        </w:tc>
        <w:tc>
          <w:tcPr>
            <w:tcW w:w="3240" w:type="dxa"/>
            <w:tcBorders>
              <w:top w:val="single" w:sz="8" w:space="0" w:color="auto"/>
              <w:left w:val="nil"/>
              <w:bottom w:val="single" w:sz="8" w:space="0" w:color="auto"/>
              <w:right w:val="nil"/>
            </w:tcBorders>
            <w:shd w:val="clear" w:color="auto" w:fill="BFBFBF" w:themeFill="background1" w:themeFillShade="BF"/>
            <w:noWrap/>
            <w:vAlign w:val="center"/>
            <w:hideMark/>
          </w:tcPr>
          <w:p w14:paraId="08512C2A" w14:textId="77777777" w:rsidR="00D62577" w:rsidRPr="00C24017" w:rsidRDefault="00D62577" w:rsidP="00FB6892">
            <w:pPr>
              <w:spacing w:line="256" w:lineRule="auto"/>
              <w:jc w:val="center"/>
              <w:rPr>
                <w:rFonts w:asciiTheme="minorHAnsi" w:hAnsiTheme="minorHAnsi"/>
                <w:color w:val="000000"/>
                <w:szCs w:val="22"/>
                <w:lang w:eastAsia="en-IE"/>
              </w:rPr>
            </w:pPr>
            <w:r w:rsidRPr="00C24017">
              <w:rPr>
                <w:rFonts w:asciiTheme="minorHAnsi" w:hAnsiTheme="minorHAnsi"/>
                <w:color w:val="000000"/>
                <w:szCs w:val="22"/>
                <w:lang w:eastAsia="en-IE"/>
              </w:rPr>
              <w:t>Tendered Rate under evaluation</w:t>
            </w:r>
          </w:p>
        </w:tc>
        <w:tc>
          <w:tcPr>
            <w:tcW w:w="0" w:type="auto"/>
            <w:vMerge/>
            <w:tcBorders>
              <w:top w:val="single" w:sz="8" w:space="0" w:color="auto"/>
              <w:left w:val="nil"/>
              <w:bottom w:val="single" w:sz="8" w:space="0" w:color="auto"/>
              <w:right w:val="nil"/>
            </w:tcBorders>
            <w:shd w:val="clear" w:color="auto" w:fill="BFBFBF" w:themeFill="background1" w:themeFillShade="BF"/>
            <w:vAlign w:val="center"/>
            <w:hideMark/>
          </w:tcPr>
          <w:p w14:paraId="2D18035A" w14:textId="77777777" w:rsidR="00D62577" w:rsidRPr="00C24017" w:rsidRDefault="00D62577" w:rsidP="00FB6892">
            <w:pPr>
              <w:rPr>
                <w:rFonts w:asciiTheme="minorHAnsi" w:hAnsiTheme="minorHAnsi"/>
                <w:color w:val="000000"/>
                <w:szCs w:val="22"/>
                <w:lang w:eastAsia="en-IE"/>
              </w:rPr>
            </w:pPr>
          </w:p>
        </w:tc>
        <w:tc>
          <w:tcPr>
            <w:tcW w:w="0" w:type="auto"/>
            <w:vMerge/>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0D45611A" w14:textId="77777777" w:rsidR="00D62577" w:rsidRPr="00C24017" w:rsidRDefault="00D62577" w:rsidP="00FB6892">
            <w:pPr>
              <w:rPr>
                <w:rFonts w:asciiTheme="minorHAnsi" w:hAnsiTheme="minorHAnsi"/>
                <w:color w:val="000000"/>
                <w:szCs w:val="22"/>
                <w:lang w:eastAsia="en-IE"/>
              </w:rPr>
            </w:pPr>
          </w:p>
        </w:tc>
      </w:tr>
    </w:tbl>
    <w:p w14:paraId="67C40897" w14:textId="77777777" w:rsidR="00D62577" w:rsidRDefault="00D62577" w:rsidP="00D62577">
      <w:pPr>
        <w:ind w:right="849"/>
        <w:rPr>
          <w:rFonts w:asciiTheme="minorHAnsi" w:hAnsiTheme="minorHAnsi"/>
          <w:b/>
          <w:szCs w:val="22"/>
        </w:rPr>
      </w:pPr>
    </w:p>
    <w:p w14:paraId="668A659D" w14:textId="405BD0E3" w:rsidR="00D62577" w:rsidRDefault="00D62577" w:rsidP="00D62577">
      <w:pPr>
        <w:ind w:right="849"/>
        <w:rPr>
          <w:rFonts w:asciiTheme="minorHAnsi" w:hAnsiTheme="minorHAnsi"/>
          <w:szCs w:val="22"/>
        </w:rPr>
      </w:pPr>
      <w:r w:rsidRPr="00C24017">
        <w:rPr>
          <w:rFonts w:asciiTheme="minorHAnsi" w:hAnsiTheme="minorHAnsi"/>
          <w:b/>
          <w:szCs w:val="22"/>
        </w:rPr>
        <w:t xml:space="preserve">Scoring methodology marks for </w:t>
      </w:r>
      <w:r>
        <w:rPr>
          <w:rFonts w:asciiTheme="minorHAnsi" w:hAnsiTheme="minorHAnsi"/>
          <w:b/>
          <w:szCs w:val="22"/>
        </w:rPr>
        <w:t>qualitative criteria 2</w:t>
      </w:r>
      <w:r w:rsidR="00934316">
        <w:rPr>
          <w:rFonts w:asciiTheme="minorHAnsi" w:hAnsiTheme="minorHAnsi"/>
          <w:b/>
          <w:szCs w:val="22"/>
        </w:rPr>
        <w:t>, 3, 4</w:t>
      </w:r>
      <w:r>
        <w:rPr>
          <w:rFonts w:asciiTheme="minorHAnsi" w:hAnsiTheme="minorHAnsi"/>
          <w:b/>
          <w:szCs w:val="22"/>
        </w:rPr>
        <w:t xml:space="preserve"> and </w:t>
      </w:r>
      <w:r w:rsidR="00934316">
        <w:rPr>
          <w:rFonts w:asciiTheme="minorHAnsi" w:hAnsiTheme="minorHAnsi"/>
          <w:b/>
          <w:szCs w:val="22"/>
        </w:rPr>
        <w:t>5</w:t>
      </w:r>
      <w:r w:rsidRPr="00C24017">
        <w:rPr>
          <w:rFonts w:asciiTheme="minorHAnsi" w:hAnsiTheme="minorHAnsi"/>
          <w:b/>
          <w:szCs w:val="22"/>
        </w:rPr>
        <w:t xml:space="preserve"> above will be allocated as follows</w:t>
      </w:r>
      <w:r w:rsidRPr="00C24017">
        <w:rPr>
          <w:rFonts w:asciiTheme="minorHAnsi" w:hAnsiTheme="minorHAnsi"/>
          <w:szCs w:val="22"/>
        </w:rPr>
        <w:t>:</w:t>
      </w:r>
    </w:p>
    <w:tbl>
      <w:tblPr>
        <w:tblStyle w:val="GridTable5Dark-Accent11"/>
        <w:tblW w:w="8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6777"/>
      </w:tblGrid>
      <w:tr w:rsidR="00D62577" w14:paraId="66C54F7B" w14:textId="77777777" w:rsidTr="00FB6892">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69334A" w14:textId="77777777" w:rsidR="00D62577" w:rsidRDefault="00D62577" w:rsidP="00FB6892">
            <w:pPr>
              <w:jc w:val="center"/>
              <w:rPr>
                <w:color w:val="auto"/>
              </w:rPr>
            </w:pPr>
            <w:bookmarkStart w:id="12" w:name="_Hlk72829677"/>
            <w:r>
              <w:rPr>
                <w:color w:val="auto"/>
              </w:rPr>
              <w:t>Weighting</w:t>
            </w:r>
          </w:p>
        </w:tc>
        <w:tc>
          <w:tcPr>
            <w:tcW w:w="67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E1965D" w14:textId="77777777" w:rsidR="00D62577" w:rsidRDefault="00D62577" w:rsidP="00FB68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p>
          <w:p w14:paraId="255270FD" w14:textId="77777777" w:rsidR="00D62577" w:rsidRDefault="00D62577" w:rsidP="00FB6892">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Meaning</w:t>
            </w:r>
          </w:p>
        </w:tc>
      </w:tr>
      <w:bookmarkEnd w:id="12"/>
      <w:tr w:rsidR="00D62577" w14:paraId="456EDC36" w14:textId="77777777" w:rsidTr="00FB6892">
        <w:trPr>
          <w:cnfStyle w:val="000000100000" w:firstRow="0" w:lastRow="0" w:firstColumn="0" w:lastColumn="0" w:oddVBand="0" w:evenVBand="0" w:oddHBand="1" w:evenHBand="0" w:firstRowFirstColumn="0" w:firstRowLastColumn="0" w:lastRowFirstColumn="0" w:lastRowLastColumn="0"/>
          <w:trHeight w:val="1074"/>
          <w:jc w:val="center"/>
        </w:trPr>
        <w:tc>
          <w:tcPr>
            <w:cnfStyle w:val="001000000000" w:firstRow="0" w:lastRow="0" w:firstColumn="1" w:lastColumn="0" w:oddVBand="0" w:evenVBand="0" w:oddHBand="0" w:evenHBand="0" w:firstRowFirstColumn="0" w:firstRowLastColumn="0" w:lastRowFirstColumn="0" w:lastRowLastColumn="0"/>
            <w:tcW w:w="1481" w:type="dxa"/>
            <w:tcBorders>
              <w:top w:val="single" w:sz="4" w:space="0" w:color="auto"/>
              <w:left w:val="single" w:sz="4" w:space="0" w:color="auto"/>
              <w:bottom w:val="single" w:sz="4" w:space="0" w:color="auto"/>
              <w:right w:val="single" w:sz="4" w:space="0" w:color="auto"/>
            </w:tcBorders>
            <w:hideMark/>
          </w:tcPr>
          <w:p w14:paraId="3A871D04" w14:textId="77777777" w:rsidR="00D62577" w:rsidRDefault="00D62577" w:rsidP="00FB6892">
            <w:pPr>
              <w:jc w:val="center"/>
              <w:rPr>
                <w:color w:val="000000"/>
              </w:rPr>
            </w:pPr>
            <w:r w:rsidRPr="0050562C">
              <w:rPr>
                <w:color w:val="000000"/>
              </w:rPr>
              <w:t>91% - 100%</w:t>
            </w:r>
          </w:p>
        </w:tc>
        <w:tc>
          <w:tcPr>
            <w:tcW w:w="6777" w:type="dxa"/>
            <w:tcBorders>
              <w:top w:val="single" w:sz="4" w:space="0" w:color="auto"/>
              <w:left w:val="single" w:sz="4" w:space="0" w:color="auto"/>
              <w:bottom w:val="single" w:sz="4" w:space="0" w:color="auto"/>
              <w:right w:val="single" w:sz="4" w:space="0" w:color="auto"/>
            </w:tcBorders>
            <w:vAlign w:val="center"/>
            <w:hideMark/>
          </w:tcPr>
          <w:p w14:paraId="6C70FB8A" w14:textId="77777777" w:rsidR="00D62577" w:rsidRDefault="00D62577" w:rsidP="00FB6892">
            <w:pPr>
              <w:cnfStyle w:val="000000100000" w:firstRow="0" w:lastRow="0" w:firstColumn="0" w:lastColumn="0" w:oddVBand="0" w:evenVBand="0" w:oddHBand="1" w:evenHBand="0" w:firstRowFirstColumn="0" w:firstRowLastColumn="0" w:lastRowFirstColumn="0" w:lastRowLastColumn="0"/>
              <w:rPr>
                <w:bCs/>
              </w:rPr>
            </w:pPr>
            <w:r w:rsidRPr="0050562C">
              <w:rPr>
                <w:bCs/>
              </w:rPr>
              <w:t>An excellent response, with very few or no weaknesses, that demonstrates a complete understanding of requirements and provides comprehensive and convincing assurance that the Tenderer will deliver to an excellent standard.</w:t>
            </w:r>
          </w:p>
        </w:tc>
      </w:tr>
      <w:tr w:rsidR="00D62577" w14:paraId="12AC0B3E" w14:textId="77777777" w:rsidTr="00FB6892">
        <w:trPr>
          <w:trHeight w:val="1074"/>
          <w:jc w:val="center"/>
        </w:trPr>
        <w:tc>
          <w:tcPr>
            <w:cnfStyle w:val="001000000000" w:firstRow="0" w:lastRow="0" w:firstColumn="1" w:lastColumn="0" w:oddVBand="0" w:evenVBand="0" w:oddHBand="0" w:evenHBand="0" w:firstRowFirstColumn="0" w:firstRowLastColumn="0" w:lastRowFirstColumn="0" w:lastRowLastColumn="0"/>
            <w:tcW w:w="1481" w:type="dxa"/>
            <w:tcBorders>
              <w:top w:val="single" w:sz="4" w:space="0" w:color="auto"/>
              <w:left w:val="single" w:sz="4" w:space="0" w:color="auto"/>
              <w:bottom w:val="single" w:sz="4" w:space="0" w:color="auto"/>
              <w:right w:val="single" w:sz="4" w:space="0" w:color="auto"/>
            </w:tcBorders>
            <w:hideMark/>
          </w:tcPr>
          <w:p w14:paraId="4902DFDB" w14:textId="77777777" w:rsidR="00D62577" w:rsidRDefault="00D62577" w:rsidP="00FB6892">
            <w:pPr>
              <w:jc w:val="center"/>
              <w:rPr>
                <w:color w:val="000000"/>
              </w:rPr>
            </w:pPr>
            <w:r w:rsidRPr="0050562C">
              <w:rPr>
                <w:color w:val="000000"/>
              </w:rPr>
              <w:t>80% - 90%</w:t>
            </w:r>
          </w:p>
        </w:tc>
        <w:tc>
          <w:tcPr>
            <w:tcW w:w="6777" w:type="dxa"/>
            <w:tcBorders>
              <w:top w:val="single" w:sz="4" w:space="0" w:color="auto"/>
              <w:left w:val="single" w:sz="4" w:space="0" w:color="auto"/>
              <w:bottom w:val="single" w:sz="4" w:space="0" w:color="auto"/>
              <w:right w:val="single" w:sz="4" w:space="0" w:color="auto"/>
            </w:tcBorders>
            <w:hideMark/>
          </w:tcPr>
          <w:p w14:paraId="0E529F0A" w14:textId="77777777" w:rsidR="00D62577" w:rsidRDefault="00D62577" w:rsidP="00FB6892">
            <w:pPr>
              <w:cnfStyle w:val="000000000000" w:firstRow="0" w:lastRow="0" w:firstColumn="0" w:lastColumn="0" w:oddVBand="0" w:evenVBand="0" w:oddHBand="0" w:evenHBand="0" w:firstRowFirstColumn="0" w:firstRowLastColumn="0" w:lastRowFirstColumn="0" w:lastRowLastColumn="0"/>
            </w:pPr>
            <w:r w:rsidRPr="0050562C">
              <w:rPr>
                <w:bCs/>
              </w:rPr>
              <w:t xml:space="preserve">A very good response that demonstrates real understanding and fully meets the requirements and assurance that the Tenderer will deliver to high standard.  </w:t>
            </w:r>
          </w:p>
        </w:tc>
      </w:tr>
      <w:tr w:rsidR="00D62577" w14:paraId="56F34367" w14:textId="77777777" w:rsidTr="00FB6892">
        <w:trPr>
          <w:cnfStyle w:val="000000100000" w:firstRow="0" w:lastRow="0" w:firstColumn="0" w:lastColumn="0" w:oddVBand="0" w:evenVBand="0" w:oddHBand="1" w:evenHBand="0" w:firstRowFirstColumn="0" w:firstRowLastColumn="0" w:lastRowFirstColumn="0" w:lastRowLastColumn="0"/>
          <w:trHeight w:val="1074"/>
          <w:jc w:val="center"/>
        </w:trPr>
        <w:tc>
          <w:tcPr>
            <w:cnfStyle w:val="001000000000" w:firstRow="0" w:lastRow="0" w:firstColumn="1" w:lastColumn="0" w:oddVBand="0" w:evenVBand="0" w:oddHBand="0" w:evenHBand="0" w:firstRowFirstColumn="0" w:firstRowLastColumn="0" w:lastRowFirstColumn="0" w:lastRowLastColumn="0"/>
            <w:tcW w:w="1481" w:type="dxa"/>
            <w:tcBorders>
              <w:top w:val="single" w:sz="4" w:space="0" w:color="auto"/>
              <w:left w:val="single" w:sz="4" w:space="0" w:color="auto"/>
              <w:bottom w:val="single" w:sz="4" w:space="0" w:color="auto"/>
              <w:right w:val="single" w:sz="4" w:space="0" w:color="auto"/>
            </w:tcBorders>
            <w:hideMark/>
          </w:tcPr>
          <w:p w14:paraId="6D37FD5F" w14:textId="77777777" w:rsidR="00D62577" w:rsidRDefault="00D62577" w:rsidP="00FB6892">
            <w:pPr>
              <w:jc w:val="center"/>
              <w:rPr>
                <w:color w:val="000000"/>
              </w:rPr>
            </w:pPr>
            <w:r w:rsidRPr="0050562C">
              <w:rPr>
                <w:color w:val="000000"/>
              </w:rPr>
              <w:t>60% - 79%</w:t>
            </w:r>
          </w:p>
        </w:tc>
        <w:tc>
          <w:tcPr>
            <w:tcW w:w="6777" w:type="dxa"/>
            <w:tcBorders>
              <w:top w:val="single" w:sz="4" w:space="0" w:color="auto"/>
              <w:left w:val="single" w:sz="4" w:space="0" w:color="auto"/>
              <w:bottom w:val="single" w:sz="4" w:space="0" w:color="auto"/>
              <w:right w:val="single" w:sz="4" w:space="0" w:color="auto"/>
            </w:tcBorders>
            <w:vAlign w:val="center"/>
            <w:hideMark/>
          </w:tcPr>
          <w:p w14:paraId="18001A07" w14:textId="77777777" w:rsidR="00D62577" w:rsidRDefault="00D62577" w:rsidP="00FB6892">
            <w:pPr>
              <w:cnfStyle w:val="000000100000" w:firstRow="0" w:lastRow="0" w:firstColumn="0" w:lastColumn="0" w:oddVBand="0" w:evenVBand="0" w:oddHBand="1" w:evenHBand="0" w:firstRowFirstColumn="0" w:firstRowLastColumn="0" w:lastRowFirstColumn="0" w:lastRowLastColumn="0"/>
            </w:pPr>
            <w:r w:rsidRPr="0050562C">
              <w:rPr>
                <w:bCs/>
              </w:rPr>
              <w:t>A satisfactory response which demonstrates a reasonable understanding of requirements and gives reasonable assurance of delivery to an adequate standard but does not provide sufficiently convincing assurance to award a higher mark.</w:t>
            </w:r>
          </w:p>
        </w:tc>
      </w:tr>
      <w:tr w:rsidR="00D62577" w14:paraId="7B48CCBC" w14:textId="77777777" w:rsidTr="00FB6892">
        <w:trPr>
          <w:trHeight w:val="1074"/>
          <w:jc w:val="center"/>
        </w:trPr>
        <w:tc>
          <w:tcPr>
            <w:cnfStyle w:val="001000000000" w:firstRow="0" w:lastRow="0" w:firstColumn="1" w:lastColumn="0" w:oddVBand="0" w:evenVBand="0" w:oddHBand="0" w:evenHBand="0" w:firstRowFirstColumn="0" w:firstRowLastColumn="0" w:lastRowFirstColumn="0" w:lastRowLastColumn="0"/>
            <w:tcW w:w="1481" w:type="dxa"/>
            <w:tcBorders>
              <w:top w:val="single" w:sz="4" w:space="0" w:color="auto"/>
              <w:left w:val="single" w:sz="4" w:space="0" w:color="auto"/>
              <w:bottom w:val="single" w:sz="4" w:space="0" w:color="auto"/>
              <w:right w:val="single" w:sz="4" w:space="0" w:color="auto"/>
            </w:tcBorders>
            <w:hideMark/>
          </w:tcPr>
          <w:p w14:paraId="4D6D9D7C" w14:textId="77777777" w:rsidR="00D62577" w:rsidRDefault="00D62577" w:rsidP="00FB6892">
            <w:pPr>
              <w:jc w:val="center"/>
              <w:rPr>
                <w:color w:val="000000"/>
              </w:rPr>
            </w:pPr>
            <w:r w:rsidRPr="0050562C">
              <w:rPr>
                <w:color w:val="000000"/>
              </w:rPr>
              <w:t>30% - 59%</w:t>
            </w:r>
          </w:p>
        </w:tc>
        <w:tc>
          <w:tcPr>
            <w:tcW w:w="6777" w:type="dxa"/>
            <w:tcBorders>
              <w:top w:val="single" w:sz="4" w:space="0" w:color="auto"/>
              <w:left w:val="single" w:sz="4" w:space="0" w:color="auto"/>
              <w:bottom w:val="single" w:sz="4" w:space="0" w:color="auto"/>
              <w:right w:val="single" w:sz="4" w:space="0" w:color="auto"/>
            </w:tcBorders>
            <w:hideMark/>
          </w:tcPr>
          <w:p w14:paraId="013F7A70" w14:textId="77777777" w:rsidR="00D62577" w:rsidRDefault="00D62577" w:rsidP="00FB6892">
            <w:pPr>
              <w:cnfStyle w:val="000000000000" w:firstRow="0" w:lastRow="0" w:firstColumn="0" w:lastColumn="0" w:oddVBand="0" w:evenVBand="0" w:oddHBand="0" w:evenHBand="0" w:firstRowFirstColumn="0" w:firstRowLastColumn="0" w:lastRowFirstColumn="0" w:lastRowLastColumn="0"/>
            </w:pPr>
            <w:r w:rsidRPr="0050562C">
              <w:rPr>
                <w:bCs/>
              </w:rPr>
              <w:t>A response where reservations exist. Lacks full credibility/convincing detail, and there is a significant risk that the response will not be successful.</w:t>
            </w:r>
          </w:p>
        </w:tc>
      </w:tr>
      <w:tr w:rsidR="00D62577" w14:paraId="475BAA86" w14:textId="77777777" w:rsidTr="00FB6892">
        <w:trPr>
          <w:cnfStyle w:val="000000100000" w:firstRow="0" w:lastRow="0" w:firstColumn="0" w:lastColumn="0" w:oddVBand="0" w:evenVBand="0" w:oddHBand="1" w:evenHBand="0" w:firstRowFirstColumn="0" w:firstRowLastColumn="0" w:lastRowFirstColumn="0" w:lastRowLastColumn="0"/>
          <w:trHeight w:val="1074"/>
          <w:jc w:val="center"/>
        </w:trPr>
        <w:tc>
          <w:tcPr>
            <w:cnfStyle w:val="001000000000" w:firstRow="0" w:lastRow="0" w:firstColumn="1" w:lastColumn="0" w:oddVBand="0" w:evenVBand="0" w:oddHBand="0" w:evenHBand="0" w:firstRowFirstColumn="0" w:firstRowLastColumn="0" w:lastRowFirstColumn="0" w:lastRowLastColumn="0"/>
            <w:tcW w:w="1481" w:type="dxa"/>
            <w:tcBorders>
              <w:top w:val="single" w:sz="4" w:space="0" w:color="auto"/>
              <w:left w:val="single" w:sz="4" w:space="0" w:color="auto"/>
              <w:bottom w:val="single" w:sz="4" w:space="0" w:color="auto"/>
              <w:right w:val="single" w:sz="4" w:space="0" w:color="auto"/>
            </w:tcBorders>
            <w:hideMark/>
          </w:tcPr>
          <w:p w14:paraId="32E35564" w14:textId="77777777" w:rsidR="00D62577" w:rsidRDefault="00D62577" w:rsidP="00FB6892">
            <w:pPr>
              <w:jc w:val="center"/>
              <w:rPr>
                <w:color w:val="000000"/>
              </w:rPr>
            </w:pPr>
            <w:r w:rsidRPr="0050562C">
              <w:rPr>
                <w:color w:val="000000"/>
              </w:rPr>
              <w:t>1% - 29%</w:t>
            </w:r>
          </w:p>
        </w:tc>
        <w:tc>
          <w:tcPr>
            <w:tcW w:w="6777" w:type="dxa"/>
            <w:tcBorders>
              <w:top w:val="single" w:sz="4" w:space="0" w:color="auto"/>
              <w:left w:val="single" w:sz="4" w:space="0" w:color="auto"/>
              <w:bottom w:val="single" w:sz="4" w:space="0" w:color="auto"/>
              <w:right w:val="single" w:sz="4" w:space="0" w:color="auto"/>
            </w:tcBorders>
            <w:vAlign w:val="center"/>
            <w:hideMark/>
          </w:tcPr>
          <w:p w14:paraId="564F9D8A" w14:textId="77777777" w:rsidR="00D62577" w:rsidRDefault="00D62577" w:rsidP="00FB6892">
            <w:pPr>
              <w:cnfStyle w:val="000000100000" w:firstRow="0" w:lastRow="0" w:firstColumn="0" w:lastColumn="0" w:oddVBand="0" w:evenVBand="0" w:oddHBand="1" w:evenHBand="0" w:firstRowFirstColumn="0" w:firstRowLastColumn="0" w:lastRowFirstColumn="0" w:lastRowLastColumn="0"/>
            </w:pPr>
            <w:r w:rsidRPr="0050562C">
              <w:rPr>
                <w:bCs/>
              </w:rPr>
              <w:t>A response where serious reservations exist. This may be because, for example, insufficient detail is provided, and the response has fundamental flaws, or is seriously inadequate or seriously lacks credibility with a high risk of non-delivery.</w:t>
            </w:r>
          </w:p>
        </w:tc>
      </w:tr>
      <w:tr w:rsidR="00D62577" w14:paraId="521B6D9B" w14:textId="77777777" w:rsidTr="00FB6892">
        <w:trPr>
          <w:trHeight w:val="634"/>
          <w:jc w:val="center"/>
        </w:trPr>
        <w:tc>
          <w:tcPr>
            <w:cnfStyle w:val="001000000000" w:firstRow="0" w:lastRow="0" w:firstColumn="1" w:lastColumn="0" w:oddVBand="0" w:evenVBand="0" w:oddHBand="0" w:evenHBand="0" w:firstRowFirstColumn="0" w:firstRowLastColumn="0" w:lastRowFirstColumn="0" w:lastRowLastColumn="0"/>
            <w:tcW w:w="1481" w:type="dxa"/>
            <w:tcBorders>
              <w:top w:val="single" w:sz="4" w:space="0" w:color="auto"/>
              <w:left w:val="single" w:sz="4" w:space="0" w:color="auto"/>
              <w:bottom w:val="single" w:sz="4" w:space="0" w:color="auto"/>
              <w:right w:val="single" w:sz="4" w:space="0" w:color="auto"/>
            </w:tcBorders>
            <w:hideMark/>
          </w:tcPr>
          <w:p w14:paraId="22A9A608" w14:textId="77777777" w:rsidR="00D62577" w:rsidRDefault="00D62577" w:rsidP="00FB6892">
            <w:pPr>
              <w:tabs>
                <w:tab w:val="left" w:pos="735"/>
              </w:tabs>
              <w:jc w:val="center"/>
              <w:rPr>
                <w:color w:val="000000"/>
              </w:rPr>
            </w:pPr>
            <w:r>
              <w:rPr>
                <w:color w:val="000000"/>
              </w:rPr>
              <w:t>0%</w:t>
            </w:r>
          </w:p>
        </w:tc>
        <w:tc>
          <w:tcPr>
            <w:tcW w:w="6777" w:type="dxa"/>
            <w:tcBorders>
              <w:top w:val="single" w:sz="4" w:space="0" w:color="auto"/>
              <w:left w:val="single" w:sz="4" w:space="0" w:color="auto"/>
              <w:bottom w:val="single" w:sz="4" w:space="0" w:color="auto"/>
              <w:right w:val="single" w:sz="4" w:space="0" w:color="auto"/>
            </w:tcBorders>
            <w:hideMark/>
          </w:tcPr>
          <w:p w14:paraId="61534218" w14:textId="77777777" w:rsidR="00D62577" w:rsidRDefault="00D62577" w:rsidP="00FB6892">
            <w:pPr>
              <w:cnfStyle w:val="000000000000" w:firstRow="0" w:lastRow="0" w:firstColumn="0" w:lastColumn="0" w:oddVBand="0" w:evenVBand="0" w:oddHBand="0" w:evenHBand="0" w:firstRowFirstColumn="0" w:firstRowLastColumn="0" w:lastRowFirstColumn="0" w:lastRowLastColumn="0"/>
            </w:pPr>
            <w:r w:rsidRPr="0050562C">
              <w:t>No Response</w:t>
            </w:r>
          </w:p>
        </w:tc>
      </w:tr>
    </w:tbl>
    <w:p w14:paraId="0148B9D1" w14:textId="77777777" w:rsidR="00D62577" w:rsidRDefault="00D62577" w:rsidP="00D62577">
      <w:pPr>
        <w:rPr>
          <w:rFonts w:asciiTheme="minorHAnsi" w:hAnsiTheme="minorHAnsi"/>
          <w:szCs w:val="22"/>
        </w:rPr>
      </w:pPr>
    </w:p>
    <w:p w14:paraId="5E0D269E" w14:textId="77777777" w:rsidR="00D62577" w:rsidRPr="000040C0" w:rsidRDefault="00D62577" w:rsidP="00D62577">
      <w:pPr>
        <w:rPr>
          <w:rFonts w:asciiTheme="minorHAnsi" w:hAnsiTheme="minorHAnsi"/>
          <w:b/>
          <w:szCs w:val="22"/>
        </w:rPr>
      </w:pPr>
      <w:r w:rsidRPr="000040C0">
        <w:rPr>
          <w:rFonts w:asciiTheme="minorHAnsi" w:hAnsiTheme="minorHAnsi"/>
          <w:b/>
          <w:szCs w:val="22"/>
        </w:rPr>
        <w:t xml:space="preserve">Note: </w:t>
      </w:r>
    </w:p>
    <w:p w14:paraId="398F753C" w14:textId="7D6C4644" w:rsidR="00D62577" w:rsidRDefault="00D62577" w:rsidP="00D62577">
      <w:pPr>
        <w:rPr>
          <w:rFonts w:asciiTheme="minorHAnsi" w:hAnsiTheme="minorHAnsi"/>
          <w:szCs w:val="22"/>
        </w:rPr>
      </w:pPr>
      <w:r>
        <w:rPr>
          <w:rFonts w:asciiTheme="minorHAnsi" w:hAnsiTheme="minorHAnsi"/>
          <w:szCs w:val="22"/>
        </w:rPr>
        <w:t>Tenderers must score a minimum of 60% of the marks available for award criteria 2</w:t>
      </w:r>
      <w:r w:rsidR="00934316">
        <w:rPr>
          <w:rFonts w:asciiTheme="minorHAnsi" w:hAnsiTheme="minorHAnsi"/>
          <w:szCs w:val="22"/>
        </w:rPr>
        <w:t>, 3, 4</w:t>
      </w:r>
      <w:r>
        <w:rPr>
          <w:rFonts w:asciiTheme="minorHAnsi" w:hAnsiTheme="minorHAnsi"/>
          <w:szCs w:val="22"/>
        </w:rPr>
        <w:t xml:space="preserve"> and </w:t>
      </w:r>
      <w:r w:rsidR="00934316">
        <w:rPr>
          <w:rFonts w:asciiTheme="minorHAnsi" w:hAnsiTheme="minorHAnsi"/>
          <w:szCs w:val="22"/>
        </w:rPr>
        <w:t>5</w:t>
      </w:r>
      <w:r>
        <w:rPr>
          <w:rFonts w:asciiTheme="minorHAnsi" w:hAnsiTheme="minorHAnsi"/>
          <w:szCs w:val="22"/>
        </w:rPr>
        <w:t xml:space="preserve"> above in order to come under consideration for awarding of the contract. </w:t>
      </w:r>
    </w:p>
    <w:p w14:paraId="4F914B13" w14:textId="3A20C27F" w:rsidR="00D62577" w:rsidRPr="0050639E" w:rsidRDefault="00D62577" w:rsidP="00D62577">
      <w:pPr>
        <w:rPr>
          <w:rFonts w:asciiTheme="minorHAnsi" w:hAnsiTheme="minorHAnsi"/>
          <w:szCs w:val="22"/>
        </w:rPr>
      </w:pPr>
      <w:r>
        <w:rPr>
          <w:rFonts w:asciiTheme="minorHAnsi" w:hAnsiTheme="minorHAnsi"/>
          <w:szCs w:val="22"/>
        </w:rPr>
        <w:t>Failure to achieve the 60% minimum marks in</w:t>
      </w:r>
      <w:r w:rsidR="00934316">
        <w:rPr>
          <w:rFonts w:asciiTheme="minorHAnsi" w:hAnsiTheme="minorHAnsi"/>
          <w:szCs w:val="22"/>
        </w:rPr>
        <w:t xml:space="preserve"> any of</w:t>
      </w:r>
      <w:r>
        <w:rPr>
          <w:rFonts w:asciiTheme="minorHAnsi" w:hAnsiTheme="minorHAnsi"/>
          <w:szCs w:val="22"/>
        </w:rPr>
        <w:t xml:space="preserve"> these qualitative criteria will result in the Tenderer being eliminated from the tender competition</w:t>
      </w:r>
      <w:r>
        <w:t>.</w:t>
      </w:r>
    </w:p>
    <w:p w14:paraId="08AA8CF0" w14:textId="77777777" w:rsidR="00D62577" w:rsidRDefault="00D62577"/>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w:t>
            </w:r>
            <w:proofErr w:type="spellStart"/>
            <w:r w:rsidRPr="003215FF">
              <w:t>i</w:t>
            </w:r>
            <w:proofErr w:type="spellEnd"/>
            <w:r w:rsidRPr="003215FF">
              <w:t xml:space="preserve">)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2279876E"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13" w:name="Text141"/>
            <w:r w:rsidR="009C391E">
              <w:instrText xml:space="preserve"> FORMTEXT </w:instrText>
            </w:r>
            <w:r w:rsidR="009C391E">
              <w:fldChar w:fldCharType="separate"/>
            </w:r>
            <w:r w:rsidR="00CA52AA">
              <w:t>fourteen (</w:t>
            </w:r>
            <w:r w:rsidR="00CA52AA">
              <w:rPr>
                <w:noProof/>
              </w:rPr>
              <w:t>14)</w:t>
            </w:r>
            <w:r w:rsidR="009C391E">
              <w:fldChar w:fldCharType="end"/>
            </w:r>
            <w:bookmarkEnd w:id="13"/>
            <w:r w:rsidRPr="009C391E">
              <w:t xml:space="preserve"> calendar days from the date of expiry of the Standstill Period unless notified otherwise in writing by the Contracting Authority. A signed Goods Contract returned by the successful </w:t>
            </w:r>
            <w:r w:rsidRPr="009C391E">
              <w:lastRenderedPageBreak/>
              <w:t>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lastRenderedPageBreak/>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p w14:paraId="4E5E23F6" w14:textId="77777777" w:rsidR="007E75B3" w:rsidRPr="00245ED5" w:rsidRDefault="007E75B3" w:rsidP="007E75B3">
      <w:pPr>
        <w:spacing w:after="0"/>
        <w:jc w:val="left"/>
        <w:rPr>
          <w:rFonts w:asciiTheme="minorHAnsi" w:hAnsiTheme="minorHAnsi"/>
          <w:b/>
          <w:szCs w:val="22"/>
        </w:rPr>
      </w:pPr>
      <w:r w:rsidRPr="00245ED5">
        <w:rPr>
          <w:rFonts w:asciiTheme="minorHAnsi" w:hAnsiTheme="minorHAnsi"/>
          <w:b/>
          <w:szCs w:val="22"/>
        </w:rPr>
        <w:t>1.</w:t>
      </w:r>
      <w:r w:rsidRPr="00245ED5">
        <w:rPr>
          <w:rFonts w:asciiTheme="minorHAnsi" w:hAnsiTheme="minorHAnsi"/>
          <w:szCs w:val="22"/>
        </w:rPr>
        <w:t xml:space="preserve">  </w:t>
      </w:r>
      <w:r w:rsidRPr="00245ED5">
        <w:rPr>
          <w:rFonts w:asciiTheme="minorHAnsi" w:hAnsiTheme="minorHAnsi"/>
          <w:b/>
          <w:szCs w:val="22"/>
        </w:rPr>
        <w:t>INTRODUCTION</w:t>
      </w:r>
    </w:p>
    <w:p w14:paraId="0C968164" w14:textId="77777777" w:rsidR="007E75B3" w:rsidRPr="00245ED5" w:rsidRDefault="007E75B3" w:rsidP="007E75B3">
      <w:pPr>
        <w:rPr>
          <w:rFonts w:asciiTheme="minorHAnsi" w:hAnsiTheme="minorHAnsi"/>
          <w:szCs w:val="22"/>
        </w:rPr>
      </w:pPr>
      <w:r w:rsidRPr="00245ED5">
        <w:rPr>
          <w:rFonts w:asciiTheme="minorHAnsi" w:hAnsiTheme="minorHAnsi"/>
          <w:szCs w:val="22"/>
        </w:rPr>
        <w:t>The Food Safety Authority of Ireland (FSAI)</w:t>
      </w:r>
      <w:r>
        <w:rPr>
          <w:rFonts w:asciiTheme="minorHAnsi" w:hAnsiTheme="minorHAnsi"/>
          <w:szCs w:val="22"/>
        </w:rPr>
        <w:t xml:space="preserve"> – “the Contracting Authority”</w:t>
      </w:r>
      <w:r w:rsidRPr="00245ED5">
        <w:rPr>
          <w:rFonts w:asciiTheme="minorHAnsi" w:hAnsiTheme="minorHAnsi"/>
          <w:szCs w:val="22"/>
        </w:rPr>
        <w:t xml:space="preserve"> is the national body with responsibility for the enforcement of food safety legislation in Ireland. It is a statutory, independent, and science-based agency, dedicated to protecting public health and consumer interests in the area of food safety and hygiene.  </w:t>
      </w:r>
      <w:r w:rsidRPr="00245ED5">
        <w:rPr>
          <w:rFonts w:asciiTheme="minorHAnsi" w:hAnsiTheme="minorHAnsi"/>
          <w:snapToGrid w:val="0"/>
          <w:szCs w:val="22"/>
        </w:rPr>
        <w:t xml:space="preserve">The overall mission of the </w:t>
      </w:r>
      <w:r>
        <w:rPr>
          <w:rFonts w:asciiTheme="minorHAnsi" w:hAnsiTheme="minorHAnsi"/>
          <w:szCs w:val="22"/>
        </w:rPr>
        <w:t>Contracting Authority</w:t>
      </w:r>
      <w:r w:rsidRPr="00245ED5">
        <w:rPr>
          <w:rFonts w:asciiTheme="minorHAnsi" w:hAnsiTheme="minorHAnsi"/>
          <w:snapToGrid w:val="0"/>
          <w:szCs w:val="22"/>
        </w:rPr>
        <w:t xml:space="preserve"> is to protect consumers by leading a collaborative food safety community to continuously raise food standards and create a culture of excellence.  The </w:t>
      </w:r>
      <w:r>
        <w:rPr>
          <w:rFonts w:asciiTheme="minorHAnsi" w:hAnsiTheme="minorHAnsi"/>
          <w:szCs w:val="22"/>
        </w:rPr>
        <w:t>Contracting Authority</w:t>
      </w:r>
      <w:r w:rsidRPr="00245ED5">
        <w:rPr>
          <w:rFonts w:asciiTheme="minorHAnsi" w:hAnsiTheme="minorHAnsi"/>
          <w:snapToGrid w:val="0"/>
          <w:szCs w:val="22"/>
        </w:rPr>
        <w:t xml:space="preserve"> is responsible for providing advice to government, regulators, the food industry and consumers in relation to food safety issues and ensuring the co-ordinated and seamless delivery of food safety services to an agreed high standard by the various State agencies involved.</w:t>
      </w:r>
    </w:p>
    <w:p w14:paraId="04EE97D2" w14:textId="77777777" w:rsidR="007E75B3" w:rsidRPr="00245ED5" w:rsidRDefault="007E75B3" w:rsidP="007E75B3">
      <w:pPr>
        <w:rPr>
          <w:rFonts w:asciiTheme="minorHAnsi" w:hAnsiTheme="minorHAnsi"/>
          <w:szCs w:val="22"/>
        </w:rPr>
      </w:pPr>
      <w:r w:rsidRPr="00245ED5">
        <w:rPr>
          <w:rFonts w:asciiTheme="minorHAnsi" w:hAnsiTheme="minorHAnsi"/>
          <w:szCs w:val="22"/>
        </w:rPr>
        <w:t xml:space="preserve">For further information please see: </w:t>
      </w:r>
      <w:hyperlink r:id="rId20" w:history="1">
        <w:r w:rsidRPr="00245ED5">
          <w:rPr>
            <w:rStyle w:val="Hyperlink"/>
            <w:rFonts w:asciiTheme="minorHAnsi" w:hAnsiTheme="minorHAnsi"/>
            <w:szCs w:val="22"/>
          </w:rPr>
          <w:t>www.fsai.ie</w:t>
        </w:r>
      </w:hyperlink>
    </w:p>
    <w:p w14:paraId="5043197F" w14:textId="77777777" w:rsidR="007E75B3" w:rsidRDefault="007E75B3" w:rsidP="007E75B3">
      <w:pPr>
        <w:rPr>
          <w:szCs w:val="22"/>
        </w:rPr>
      </w:pPr>
    </w:p>
    <w:p w14:paraId="3935FE8B" w14:textId="77777777" w:rsidR="007E75B3" w:rsidRPr="00245ED5" w:rsidRDefault="007E75B3" w:rsidP="007E75B3">
      <w:pPr>
        <w:rPr>
          <w:rFonts w:asciiTheme="minorHAnsi" w:hAnsiTheme="minorHAnsi"/>
          <w:b/>
          <w:szCs w:val="22"/>
        </w:rPr>
      </w:pPr>
      <w:r w:rsidRPr="00245ED5">
        <w:rPr>
          <w:rFonts w:asciiTheme="minorHAnsi" w:hAnsiTheme="minorHAnsi"/>
          <w:b/>
          <w:szCs w:val="22"/>
        </w:rPr>
        <w:t>2.</w:t>
      </w:r>
      <w:r w:rsidRPr="00245ED5">
        <w:rPr>
          <w:rFonts w:asciiTheme="minorHAnsi" w:hAnsiTheme="minorHAnsi"/>
          <w:szCs w:val="22"/>
        </w:rPr>
        <w:t xml:space="preserve">  </w:t>
      </w:r>
      <w:r w:rsidRPr="00245ED5">
        <w:rPr>
          <w:rFonts w:asciiTheme="minorHAnsi" w:hAnsiTheme="minorHAnsi"/>
          <w:b/>
          <w:szCs w:val="22"/>
        </w:rPr>
        <w:t>BACKGROUND</w:t>
      </w:r>
    </w:p>
    <w:p w14:paraId="6772F96E" w14:textId="1EAB5C8E" w:rsidR="007E75B3" w:rsidRDefault="007E75B3" w:rsidP="007E75B3">
      <w:pPr>
        <w:rPr>
          <w:rFonts w:asciiTheme="minorHAnsi" w:hAnsiTheme="minorHAnsi"/>
          <w:b/>
          <w:szCs w:val="22"/>
        </w:rPr>
      </w:pPr>
      <w:r w:rsidRPr="00245ED5">
        <w:rPr>
          <w:rFonts w:asciiTheme="minorHAnsi" w:hAnsiTheme="minorHAnsi"/>
          <w:szCs w:val="22"/>
        </w:rPr>
        <w:t xml:space="preserve">The </w:t>
      </w:r>
      <w:r>
        <w:rPr>
          <w:rFonts w:asciiTheme="minorHAnsi" w:hAnsiTheme="minorHAnsi"/>
          <w:szCs w:val="22"/>
        </w:rPr>
        <w:t>Contracting Authority</w:t>
      </w:r>
      <w:r w:rsidRPr="00245ED5">
        <w:rPr>
          <w:rFonts w:asciiTheme="minorHAnsi" w:hAnsiTheme="minorHAnsi"/>
          <w:szCs w:val="22"/>
        </w:rPr>
        <w:t xml:space="preserve"> </w:t>
      </w:r>
      <w:r>
        <w:rPr>
          <w:rFonts w:asciiTheme="minorHAnsi" w:hAnsiTheme="minorHAnsi"/>
          <w:szCs w:val="22"/>
        </w:rPr>
        <w:t xml:space="preserve">is located </w:t>
      </w:r>
      <w:r w:rsidRPr="00245ED5">
        <w:rPr>
          <w:rFonts w:asciiTheme="minorHAnsi" w:hAnsiTheme="minorHAnsi"/>
          <w:szCs w:val="22"/>
        </w:rPr>
        <w:t xml:space="preserve">on the first floor </w:t>
      </w:r>
      <w:r>
        <w:rPr>
          <w:rFonts w:asciiTheme="minorHAnsi" w:hAnsiTheme="minorHAnsi"/>
          <w:szCs w:val="22"/>
        </w:rPr>
        <w:t>of T</w:t>
      </w:r>
      <w:r w:rsidRPr="00245ED5">
        <w:rPr>
          <w:rFonts w:asciiTheme="minorHAnsi" w:hAnsiTheme="minorHAnsi"/>
          <w:szCs w:val="22"/>
        </w:rPr>
        <w:t xml:space="preserve">he Exchange, </w:t>
      </w:r>
      <w:r>
        <w:rPr>
          <w:rFonts w:asciiTheme="minorHAnsi" w:hAnsiTheme="minorHAnsi"/>
          <w:szCs w:val="22"/>
        </w:rPr>
        <w:t xml:space="preserve">6 George’s Dock, </w:t>
      </w:r>
      <w:r w:rsidRPr="00245ED5">
        <w:rPr>
          <w:rFonts w:asciiTheme="minorHAnsi" w:hAnsiTheme="minorHAnsi"/>
          <w:szCs w:val="22"/>
        </w:rPr>
        <w:t>IFSC, Dublin</w:t>
      </w:r>
      <w:r w:rsidR="00217A60">
        <w:rPr>
          <w:rFonts w:asciiTheme="minorHAnsi" w:hAnsiTheme="minorHAnsi"/>
          <w:szCs w:val="22"/>
        </w:rPr>
        <w:t>,</w:t>
      </w:r>
      <w:r w:rsidRPr="00245ED5">
        <w:rPr>
          <w:rFonts w:asciiTheme="minorHAnsi" w:hAnsiTheme="minorHAnsi"/>
          <w:szCs w:val="22"/>
        </w:rPr>
        <w:t xml:space="preserve"> </w:t>
      </w:r>
      <w:r>
        <w:rPr>
          <w:rFonts w:asciiTheme="minorHAnsi" w:hAnsiTheme="minorHAnsi"/>
          <w:szCs w:val="22"/>
        </w:rPr>
        <w:t>D0</w:t>
      </w:r>
      <w:r w:rsidRPr="00245ED5">
        <w:rPr>
          <w:rFonts w:asciiTheme="minorHAnsi" w:hAnsiTheme="minorHAnsi"/>
          <w:szCs w:val="22"/>
        </w:rPr>
        <w:t>1</w:t>
      </w:r>
      <w:r>
        <w:rPr>
          <w:rFonts w:asciiTheme="minorHAnsi" w:hAnsiTheme="minorHAnsi"/>
          <w:szCs w:val="22"/>
        </w:rPr>
        <w:t xml:space="preserve"> P2V6</w:t>
      </w:r>
      <w:r w:rsidRPr="00245ED5">
        <w:rPr>
          <w:rFonts w:asciiTheme="minorHAnsi" w:hAnsiTheme="minorHAnsi"/>
          <w:szCs w:val="22"/>
        </w:rPr>
        <w:t xml:space="preserve">. The </w:t>
      </w:r>
      <w:r>
        <w:rPr>
          <w:rFonts w:asciiTheme="minorHAnsi" w:hAnsiTheme="minorHAnsi"/>
          <w:szCs w:val="22"/>
        </w:rPr>
        <w:t>Contracting Authority</w:t>
      </w:r>
      <w:r w:rsidRPr="00245ED5">
        <w:rPr>
          <w:rFonts w:asciiTheme="minorHAnsi" w:hAnsiTheme="minorHAnsi"/>
          <w:szCs w:val="22"/>
        </w:rPr>
        <w:t xml:space="preserve"> requires a single most economically advantageous tender for the supply, install, configuration and </w:t>
      </w:r>
      <w:r>
        <w:rPr>
          <w:rFonts w:asciiTheme="minorHAnsi" w:hAnsiTheme="minorHAnsi"/>
          <w:szCs w:val="22"/>
        </w:rPr>
        <w:t xml:space="preserve">fully managed service </w:t>
      </w:r>
      <w:r w:rsidRPr="00245ED5">
        <w:rPr>
          <w:rFonts w:asciiTheme="minorHAnsi" w:hAnsiTheme="minorHAnsi"/>
          <w:szCs w:val="22"/>
        </w:rPr>
        <w:t xml:space="preserve">support </w:t>
      </w:r>
      <w:r>
        <w:rPr>
          <w:rFonts w:asciiTheme="minorHAnsi" w:hAnsiTheme="minorHAnsi"/>
          <w:szCs w:val="22"/>
        </w:rPr>
        <w:t xml:space="preserve">contract </w:t>
      </w:r>
      <w:r w:rsidRPr="00245ED5">
        <w:rPr>
          <w:rFonts w:asciiTheme="minorHAnsi" w:hAnsiTheme="minorHAnsi"/>
          <w:szCs w:val="22"/>
        </w:rPr>
        <w:t xml:space="preserve">of </w:t>
      </w:r>
      <w:r>
        <w:rPr>
          <w:rFonts w:asciiTheme="minorHAnsi" w:hAnsiTheme="minorHAnsi"/>
          <w:szCs w:val="22"/>
        </w:rPr>
        <w:t>a new enterprise level</w:t>
      </w:r>
      <w:r w:rsidRPr="00245ED5">
        <w:rPr>
          <w:rFonts w:asciiTheme="minorHAnsi" w:hAnsiTheme="minorHAnsi"/>
          <w:szCs w:val="22"/>
        </w:rPr>
        <w:t xml:space="preserve"> </w:t>
      </w:r>
      <w:r w:rsidR="002478B3">
        <w:rPr>
          <w:rFonts w:asciiTheme="minorHAnsi" w:hAnsiTheme="minorHAnsi"/>
          <w:szCs w:val="22"/>
        </w:rPr>
        <w:t>Fully Managed Solution for POE+ LAN Switches</w:t>
      </w:r>
      <w:r w:rsidRPr="00245ED5">
        <w:rPr>
          <w:rFonts w:asciiTheme="minorHAnsi" w:hAnsiTheme="minorHAnsi"/>
          <w:szCs w:val="22"/>
        </w:rPr>
        <w:t xml:space="preserve"> as detailed within this Request for Tender (RFT) document.</w:t>
      </w:r>
      <w:r>
        <w:rPr>
          <w:rFonts w:asciiTheme="minorHAnsi" w:hAnsiTheme="minorHAnsi"/>
          <w:szCs w:val="22"/>
        </w:rPr>
        <w:t xml:space="preserve">  The </w:t>
      </w:r>
      <w:r w:rsidR="002478B3">
        <w:rPr>
          <w:rFonts w:asciiTheme="minorHAnsi" w:hAnsiTheme="minorHAnsi"/>
          <w:szCs w:val="22"/>
        </w:rPr>
        <w:t>Fully Managed Solution for POE+ LAN Switches</w:t>
      </w:r>
      <w:r>
        <w:rPr>
          <w:rFonts w:asciiTheme="minorHAnsi" w:hAnsiTheme="minorHAnsi"/>
          <w:szCs w:val="22"/>
        </w:rPr>
        <w:t xml:space="preserve"> will replace the current corporate </w:t>
      </w:r>
      <w:r w:rsidR="00E64FE3">
        <w:rPr>
          <w:rFonts w:asciiTheme="minorHAnsi" w:hAnsiTheme="minorHAnsi"/>
          <w:szCs w:val="22"/>
        </w:rPr>
        <w:t xml:space="preserve">wired </w:t>
      </w:r>
      <w:r>
        <w:rPr>
          <w:rFonts w:asciiTheme="minorHAnsi" w:hAnsiTheme="minorHAnsi"/>
          <w:szCs w:val="22"/>
        </w:rPr>
        <w:t xml:space="preserve">network infrastructure as all the associated hardware and software is shortly coming to end of life support.  The </w:t>
      </w:r>
      <w:r w:rsidR="00E173CA">
        <w:rPr>
          <w:rFonts w:asciiTheme="minorHAnsi" w:hAnsiTheme="minorHAnsi"/>
          <w:szCs w:val="22"/>
        </w:rPr>
        <w:t>Fully Managed Solution for POE+ LAN Switches</w:t>
      </w:r>
      <w:r>
        <w:rPr>
          <w:rFonts w:asciiTheme="minorHAnsi" w:hAnsiTheme="minorHAnsi"/>
          <w:szCs w:val="22"/>
        </w:rPr>
        <w:t xml:space="preserve"> must support the Contracting Authorities client and server device connectivity to the corporate </w:t>
      </w:r>
      <w:r w:rsidR="00E64FE3">
        <w:rPr>
          <w:rFonts w:asciiTheme="minorHAnsi" w:hAnsiTheme="minorHAnsi"/>
          <w:szCs w:val="22"/>
        </w:rPr>
        <w:t xml:space="preserve">wired </w:t>
      </w:r>
      <w:r>
        <w:rPr>
          <w:rFonts w:asciiTheme="minorHAnsi" w:hAnsiTheme="minorHAnsi"/>
          <w:szCs w:val="22"/>
        </w:rPr>
        <w:t>network together with several other peripheral devices connected to the network.  The new corporate</w:t>
      </w:r>
      <w:r w:rsidR="00E64FE3">
        <w:rPr>
          <w:rFonts w:asciiTheme="minorHAnsi" w:hAnsiTheme="minorHAnsi"/>
          <w:szCs w:val="22"/>
        </w:rPr>
        <w:t xml:space="preserve"> wired</w:t>
      </w:r>
      <w:r>
        <w:rPr>
          <w:rFonts w:asciiTheme="minorHAnsi" w:hAnsiTheme="minorHAnsi"/>
          <w:szCs w:val="22"/>
        </w:rPr>
        <w:t xml:space="preserve"> network infrastructure must be configured to modern best practises for connectivity and security. The final configuration must be agreed with the Contracting Authority before implementation.</w:t>
      </w:r>
    </w:p>
    <w:p w14:paraId="40D7D01F" w14:textId="01E3665D" w:rsidR="007E75B3" w:rsidRDefault="007E75B3" w:rsidP="007E75B3">
      <w:pPr>
        <w:rPr>
          <w:rFonts w:asciiTheme="minorHAnsi" w:hAnsiTheme="minorHAnsi"/>
          <w:szCs w:val="22"/>
        </w:rPr>
      </w:pPr>
      <w:r w:rsidRPr="00245ED5">
        <w:rPr>
          <w:rFonts w:asciiTheme="minorHAnsi" w:hAnsiTheme="minorHAnsi"/>
          <w:szCs w:val="22"/>
        </w:rPr>
        <w:t xml:space="preserve">A detailed and highly available </w:t>
      </w:r>
      <w:r>
        <w:rPr>
          <w:rFonts w:asciiTheme="minorHAnsi" w:hAnsiTheme="minorHAnsi"/>
          <w:szCs w:val="22"/>
        </w:rPr>
        <w:t xml:space="preserve">fully managed </w:t>
      </w:r>
      <w:r w:rsidRPr="00245ED5">
        <w:rPr>
          <w:rFonts w:asciiTheme="minorHAnsi" w:hAnsiTheme="minorHAnsi"/>
          <w:szCs w:val="22"/>
        </w:rPr>
        <w:t xml:space="preserve">service </w:t>
      </w:r>
      <w:r>
        <w:rPr>
          <w:rFonts w:asciiTheme="minorHAnsi" w:hAnsiTheme="minorHAnsi"/>
          <w:szCs w:val="22"/>
        </w:rPr>
        <w:t>support contract</w:t>
      </w:r>
      <w:r w:rsidRPr="00245ED5">
        <w:rPr>
          <w:rFonts w:asciiTheme="minorHAnsi" w:hAnsiTheme="minorHAnsi"/>
          <w:szCs w:val="22"/>
        </w:rPr>
        <w:t xml:space="preserve"> with the successful Tenderer will also be established.</w:t>
      </w:r>
      <w:r>
        <w:rPr>
          <w:rFonts w:asciiTheme="minorHAnsi" w:hAnsiTheme="minorHAnsi"/>
          <w:szCs w:val="22"/>
        </w:rPr>
        <w:t xml:space="preserve">  The managed </w:t>
      </w:r>
      <w:r w:rsidRPr="00245ED5">
        <w:rPr>
          <w:rFonts w:asciiTheme="minorHAnsi" w:hAnsiTheme="minorHAnsi"/>
          <w:szCs w:val="22"/>
        </w:rPr>
        <w:t>service</w:t>
      </w:r>
      <w:r>
        <w:rPr>
          <w:rFonts w:asciiTheme="minorHAnsi" w:hAnsiTheme="minorHAnsi"/>
          <w:szCs w:val="22"/>
        </w:rPr>
        <w:t>s</w:t>
      </w:r>
      <w:r w:rsidRPr="00245ED5">
        <w:rPr>
          <w:rFonts w:asciiTheme="minorHAnsi" w:hAnsiTheme="minorHAnsi"/>
          <w:szCs w:val="22"/>
        </w:rPr>
        <w:t xml:space="preserve"> </w:t>
      </w:r>
      <w:r>
        <w:rPr>
          <w:rFonts w:asciiTheme="minorHAnsi" w:hAnsiTheme="minorHAnsi"/>
          <w:szCs w:val="22"/>
        </w:rPr>
        <w:t>contract</w:t>
      </w:r>
      <w:r w:rsidRPr="00245ED5">
        <w:rPr>
          <w:rFonts w:asciiTheme="minorHAnsi" w:hAnsiTheme="minorHAnsi"/>
          <w:szCs w:val="22"/>
        </w:rPr>
        <w:t xml:space="preserve"> will be required for a period of </w:t>
      </w:r>
      <w:r w:rsidR="00934316">
        <w:rPr>
          <w:rFonts w:asciiTheme="minorHAnsi" w:hAnsiTheme="minorHAnsi"/>
          <w:szCs w:val="22"/>
        </w:rPr>
        <w:t>five (5)</w:t>
      </w:r>
      <w:r w:rsidRPr="00245ED5">
        <w:rPr>
          <w:rFonts w:asciiTheme="minorHAnsi" w:hAnsiTheme="minorHAnsi"/>
          <w:szCs w:val="22"/>
        </w:rPr>
        <w:t xml:space="preserve"> year</w:t>
      </w:r>
      <w:r w:rsidR="00934316">
        <w:rPr>
          <w:rFonts w:asciiTheme="minorHAnsi" w:hAnsiTheme="minorHAnsi"/>
          <w:szCs w:val="22"/>
        </w:rPr>
        <w:t>s</w:t>
      </w:r>
      <w:r w:rsidRPr="00245ED5">
        <w:rPr>
          <w:rFonts w:asciiTheme="minorHAnsi" w:hAnsiTheme="minorHAnsi"/>
          <w:szCs w:val="22"/>
        </w:rPr>
        <w:t xml:space="preserve"> with the option to renew </w:t>
      </w:r>
      <w:r w:rsidR="00934316">
        <w:rPr>
          <w:rFonts w:asciiTheme="minorHAnsi" w:hAnsiTheme="minorHAnsi"/>
          <w:szCs w:val="22"/>
        </w:rPr>
        <w:t xml:space="preserve">for a further two (2) years for </w:t>
      </w:r>
      <w:r w:rsidRPr="00245ED5">
        <w:rPr>
          <w:rFonts w:asciiTheme="minorHAnsi" w:hAnsiTheme="minorHAnsi"/>
          <w:szCs w:val="22"/>
        </w:rPr>
        <w:t>a maximum</w:t>
      </w:r>
      <w:r w:rsidR="00934316">
        <w:rPr>
          <w:rFonts w:asciiTheme="minorHAnsi" w:hAnsiTheme="minorHAnsi"/>
          <w:szCs w:val="22"/>
        </w:rPr>
        <w:t xml:space="preserve"> term</w:t>
      </w:r>
      <w:r w:rsidRPr="00245ED5">
        <w:rPr>
          <w:rFonts w:asciiTheme="minorHAnsi" w:hAnsiTheme="minorHAnsi"/>
          <w:szCs w:val="22"/>
        </w:rPr>
        <w:t xml:space="preserve"> of </w:t>
      </w:r>
      <w:r w:rsidR="00C25EBF">
        <w:rPr>
          <w:rFonts w:asciiTheme="minorHAnsi" w:hAnsiTheme="minorHAnsi"/>
          <w:szCs w:val="22"/>
        </w:rPr>
        <w:t>seven</w:t>
      </w:r>
      <w:r w:rsidRPr="00245ED5">
        <w:rPr>
          <w:rFonts w:asciiTheme="minorHAnsi" w:hAnsiTheme="minorHAnsi"/>
          <w:szCs w:val="22"/>
        </w:rPr>
        <w:t xml:space="preserve"> (</w:t>
      </w:r>
      <w:r w:rsidR="00C25EBF">
        <w:rPr>
          <w:rFonts w:asciiTheme="minorHAnsi" w:hAnsiTheme="minorHAnsi"/>
          <w:szCs w:val="22"/>
        </w:rPr>
        <w:t>7</w:t>
      </w:r>
      <w:r w:rsidRPr="00245ED5">
        <w:rPr>
          <w:rFonts w:asciiTheme="minorHAnsi" w:hAnsiTheme="minorHAnsi"/>
          <w:szCs w:val="22"/>
        </w:rPr>
        <w:t>) years</w:t>
      </w:r>
      <w:r w:rsidR="00934316">
        <w:rPr>
          <w:rFonts w:asciiTheme="minorHAnsi" w:hAnsiTheme="minorHAnsi"/>
          <w:szCs w:val="22"/>
        </w:rPr>
        <w:t xml:space="preserve"> in total</w:t>
      </w:r>
      <w:r w:rsidRPr="00245ED5">
        <w:rPr>
          <w:rFonts w:asciiTheme="minorHAnsi" w:hAnsiTheme="minorHAnsi"/>
          <w:szCs w:val="22"/>
        </w:rPr>
        <w:t xml:space="preserve"> based on satisfactory supplier performance reviews.  </w:t>
      </w:r>
    </w:p>
    <w:p w14:paraId="325802F7" w14:textId="77777777" w:rsidR="007E75B3" w:rsidRDefault="007E75B3" w:rsidP="007E75B3">
      <w:pPr>
        <w:rPr>
          <w:rFonts w:asciiTheme="minorHAnsi" w:hAnsiTheme="minorHAnsi"/>
          <w:szCs w:val="22"/>
        </w:rPr>
      </w:pPr>
      <w:r>
        <w:rPr>
          <w:rFonts w:asciiTheme="minorHAnsi" w:hAnsiTheme="minorHAnsi"/>
          <w:szCs w:val="22"/>
        </w:rPr>
        <w:t>Finally, in line with the Governments Digital Strategy the Contracting Authority has a cloud first strategy where appropriate with respect to the deployment of new digital services and technologies.</w:t>
      </w:r>
    </w:p>
    <w:p w14:paraId="75767F11" w14:textId="77777777" w:rsidR="007E75B3" w:rsidRPr="006C0604" w:rsidRDefault="007E75B3" w:rsidP="007E75B3">
      <w:pPr>
        <w:rPr>
          <w:rFonts w:asciiTheme="minorHAnsi" w:hAnsiTheme="minorHAnsi"/>
          <w:szCs w:val="22"/>
        </w:rPr>
      </w:pPr>
    </w:p>
    <w:p w14:paraId="5DF59800" w14:textId="77777777" w:rsidR="007E75B3" w:rsidRPr="00245ED5" w:rsidRDefault="007E75B3" w:rsidP="007E75B3">
      <w:pPr>
        <w:spacing w:after="0"/>
        <w:jc w:val="left"/>
        <w:rPr>
          <w:rFonts w:asciiTheme="minorHAnsi" w:hAnsiTheme="minorHAnsi"/>
          <w:b/>
          <w:szCs w:val="22"/>
        </w:rPr>
      </w:pPr>
      <w:r w:rsidRPr="00245ED5">
        <w:rPr>
          <w:rFonts w:asciiTheme="minorHAnsi" w:hAnsiTheme="minorHAnsi"/>
          <w:b/>
          <w:szCs w:val="22"/>
        </w:rPr>
        <w:t>3.  SCOPE OF TENDER</w:t>
      </w:r>
    </w:p>
    <w:p w14:paraId="31D51656" w14:textId="77777777" w:rsidR="007E75B3" w:rsidRPr="00245ED5" w:rsidRDefault="007E75B3" w:rsidP="007E75B3">
      <w:pPr>
        <w:spacing w:after="0"/>
        <w:jc w:val="left"/>
        <w:rPr>
          <w:rFonts w:asciiTheme="minorHAnsi" w:hAnsiTheme="minorHAnsi"/>
          <w:b/>
          <w:szCs w:val="22"/>
        </w:rPr>
      </w:pPr>
      <w:r w:rsidRPr="00245ED5">
        <w:rPr>
          <w:rFonts w:asciiTheme="minorHAnsi" w:hAnsiTheme="minorHAnsi"/>
          <w:szCs w:val="22"/>
        </w:rPr>
        <w:t>The scope of this tender includes, but is not limited to:</w:t>
      </w:r>
    </w:p>
    <w:p w14:paraId="56C6AF04" w14:textId="77777777" w:rsidR="007E75B3" w:rsidRPr="00245ED5" w:rsidRDefault="007E75B3" w:rsidP="007E75B3">
      <w:pPr>
        <w:tabs>
          <w:tab w:val="left" w:pos="720"/>
        </w:tabs>
        <w:spacing w:after="0" w:line="240" w:lineRule="auto"/>
        <w:jc w:val="left"/>
        <w:rPr>
          <w:rFonts w:asciiTheme="minorHAnsi" w:hAnsiTheme="minorHAnsi"/>
          <w:szCs w:val="22"/>
        </w:rPr>
      </w:pPr>
    </w:p>
    <w:p w14:paraId="1F351B20" w14:textId="5F8FD2CF" w:rsidR="007E75B3" w:rsidRDefault="007E75B3" w:rsidP="007E75B3">
      <w:pPr>
        <w:pStyle w:val="ListParagraph"/>
        <w:numPr>
          <w:ilvl w:val="0"/>
          <w:numId w:val="28"/>
        </w:numPr>
        <w:tabs>
          <w:tab w:val="left" w:pos="720"/>
        </w:tabs>
        <w:spacing w:after="0" w:line="240" w:lineRule="auto"/>
        <w:jc w:val="left"/>
        <w:rPr>
          <w:rFonts w:asciiTheme="minorHAnsi" w:hAnsiTheme="minorHAnsi"/>
          <w:szCs w:val="22"/>
        </w:rPr>
      </w:pPr>
      <w:r>
        <w:rPr>
          <w:rFonts w:asciiTheme="minorHAnsi" w:hAnsiTheme="minorHAnsi"/>
          <w:szCs w:val="22"/>
        </w:rPr>
        <w:lastRenderedPageBreak/>
        <w:t>The s</w:t>
      </w:r>
      <w:r w:rsidRPr="00245ED5">
        <w:rPr>
          <w:rFonts w:asciiTheme="minorHAnsi" w:hAnsiTheme="minorHAnsi"/>
          <w:szCs w:val="22"/>
        </w:rPr>
        <w:t>upply, install</w:t>
      </w:r>
      <w:r>
        <w:rPr>
          <w:rFonts w:asciiTheme="minorHAnsi" w:hAnsiTheme="minorHAnsi"/>
          <w:szCs w:val="22"/>
        </w:rPr>
        <w:t>ation,</w:t>
      </w:r>
      <w:r w:rsidRPr="00245ED5">
        <w:rPr>
          <w:rFonts w:asciiTheme="minorHAnsi" w:hAnsiTheme="minorHAnsi"/>
          <w:szCs w:val="22"/>
        </w:rPr>
        <w:t xml:space="preserve"> and configuration of a secure and highly available </w:t>
      </w:r>
      <w:r w:rsidR="002478B3">
        <w:rPr>
          <w:rFonts w:asciiTheme="minorHAnsi" w:hAnsiTheme="minorHAnsi"/>
          <w:szCs w:val="22"/>
        </w:rPr>
        <w:t>Fully Managed Solution for POE+ LAN Switches</w:t>
      </w:r>
      <w:r w:rsidR="00C25EBF">
        <w:rPr>
          <w:rFonts w:asciiTheme="minorHAnsi" w:hAnsiTheme="minorHAnsi"/>
          <w:szCs w:val="22"/>
        </w:rPr>
        <w:t>, to include both core and access switch stacks</w:t>
      </w:r>
      <w:r w:rsidR="00934316">
        <w:rPr>
          <w:rFonts w:asciiTheme="minorHAnsi" w:hAnsiTheme="minorHAnsi"/>
          <w:szCs w:val="22"/>
        </w:rPr>
        <w:t>, to replace the existing infrastructure</w:t>
      </w:r>
      <w:r w:rsidRPr="00245ED5">
        <w:rPr>
          <w:rFonts w:asciiTheme="minorHAnsi" w:hAnsiTheme="minorHAnsi"/>
          <w:szCs w:val="22"/>
        </w:rPr>
        <w:t xml:space="preserve">.  The </w:t>
      </w:r>
      <w:r w:rsidR="002478B3">
        <w:rPr>
          <w:rFonts w:asciiTheme="minorHAnsi" w:hAnsiTheme="minorHAnsi"/>
          <w:szCs w:val="22"/>
        </w:rPr>
        <w:t>Fully Managed Solution for POE+ LAN Switches</w:t>
      </w:r>
      <w:r w:rsidRPr="00245ED5">
        <w:rPr>
          <w:rFonts w:asciiTheme="minorHAnsi" w:hAnsiTheme="minorHAnsi"/>
          <w:szCs w:val="22"/>
        </w:rPr>
        <w:t xml:space="preserve"> will be accessible to </w:t>
      </w:r>
      <w:r>
        <w:rPr>
          <w:rFonts w:asciiTheme="minorHAnsi" w:hAnsiTheme="minorHAnsi"/>
          <w:szCs w:val="22"/>
        </w:rPr>
        <w:t>Contracting Authorit</w:t>
      </w:r>
      <w:r w:rsidR="00C25EBF">
        <w:rPr>
          <w:rFonts w:asciiTheme="minorHAnsi" w:hAnsiTheme="minorHAnsi"/>
          <w:szCs w:val="22"/>
        </w:rPr>
        <w:t>y’s</w:t>
      </w:r>
      <w:r w:rsidRPr="00245ED5">
        <w:rPr>
          <w:rFonts w:asciiTheme="minorHAnsi" w:hAnsiTheme="minorHAnsi"/>
          <w:szCs w:val="22"/>
        </w:rPr>
        <w:t xml:space="preserve"> </w:t>
      </w:r>
      <w:r w:rsidR="00C25EBF">
        <w:rPr>
          <w:rFonts w:asciiTheme="minorHAnsi" w:hAnsiTheme="minorHAnsi"/>
          <w:szCs w:val="22"/>
        </w:rPr>
        <w:t>network devices including, but not limited to, servers</w:t>
      </w:r>
      <w:r w:rsidR="00D74AA9">
        <w:rPr>
          <w:rFonts w:asciiTheme="minorHAnsi" w:hAnsiTheme="minorHAnsi"/>
          <w:szCs w:val="22"/>
        </w:rPr>
        <w:t>,</w:t>
      </w:r>
      <w:r w:rsidR="00C25EBF">
        <w:rPr>
          <w:rFonts w:asciiTheme="minorHAnsi" w:hAnsiTheme="minorHAnsi"/>
          <w:szCs w:val="22"/>
        </w:rPr>
        <w:t xml:space="preserve"> staff laptops</w:t>
      </w:r>
      <w:r w:rsidR="00100481">
        <w:rPr>
          <w:rFonts w:asciiTheme="minorHAnsi" w:hAnsiTheme="minorHAnsi"/>
          <w:szCs w:val="22"/>
        </w:rPr>
        <w:t>, printers and other peripherals</w:t>
      </w:r>
      <w:r w:rsidR="00C25EBF">
        <w:rPr>
          <w:rFonts w:asciiTheme="minorHAnsi" w:hAnsiTheme="minorHAnsi"/>
          <w:szCs w:val="22"/>
        </w:rPr>
        <w:t>.</w:t>
      </w:r>
    </w:p>
    <w:p w14:paraId="535E58F7" w14:textId="77777777" w:rsidR="007E75B3" w:rsidRPr="000135FD" w:rsidRDefault="007E75B3" w:rsidP="007E75B3">
      <w:pPr>
        <w:tabs>
          <w:tab w:val="left" w:pos="720"/>
        </w:tabs>
        <w:spacing w:after="0" w:line="240" w:lineRule="auto"/>
        <w:jc w:val="left"/>
        <w:rPr>
          <w:rFonts w:asciiTheme="minorHAnsi" w:hAnsiTheme="minorHAnsi"/>
          <w:szCs w:val="22"/>
        </w:rPr>
      </w:pPr>
    </w:p>
    <w:p w14:paraId="6587DA5D" w14:textId="506B215E" w:rsidR="007E75B3" w:rsidRDefault="007E75B3" w:rsidP="007E75B3">
      <w:pPr>
        <w:pStyle w:val="ListParagraph"/>
        <w:numPr>
          <w:ilvl w:val="0"/>
          <w:numId w:val="28"/>
        </w:numPr>
        <w:tabs>
          <w:tab w:val="left" w:pos="720"/>
        </w:tabs>
        <w:spacing w:after="0" w:line="240" w:lineRule="auto"/>
        <w:jc w:val="left"/>
        <w:rPr>
          <w:rFonts w:asciiTheme="minorHAnsi" w:hAnsiTheme="minorHAnsi"/>
          <w:szCs w:val="22"/>
        </w:rPr>
      </w:pPr>
      <w:r>
        <w:rPr>
          <w:rFonts w:asciiTheme="minorHAnsi" w:hAnsiTheme="minorHAnsi"/>
          <w:szCs w:val="22"/>
        </w:rPr>
        <w:t>The p</w:t>
      </w:r>
      <w:r w:rsidRPr="00245ED5">
        <w:rPr>
          <w:rFonts w:asciiTheme="minorHAnsi" w:hAnsiTheme="minorHAnsi"/>
          <w:szCs w:val="22"/>
        </w:rPr>
        <w:t xml:space="preserve">rovision of technical expertise.  </w:t>
      </w:r>
      <w:r>
        <w:rPr>
          <w:rFonts w:asciiTheme="minorHAnsi" w:hAnsiTheme="minorHAnsi"/>
          <w:szCs w:val="22"/>
        </w:rPr>
        <w:t xml:space="preserve">Project management, engineering </w:t>
      </w:r>
      <w:r w:rsidRPr="00245ED5">
        <w:rPr>
          <w:rFonts w:asciiTheme="minorHAnsi" w:hAnsiTheme="minorHAnsi"/>
          <w:szCs w:val="22"/>
        </w:rPr>
        <w:t xml:space="preserve">and testing resources </w:t>
      </w:r>
      <w:r w:rsidR="004023F6">
        <w:rPr>
          <w:rFonts w:asciiTheme="minorHAnsi" w:hAnsiTheme="minorHAnsi"/>
          <w:szCs w:val="22"/>
        </w:rPr>
        <w:t>must</w:t>
      </w:r>
      <w:r w:rsidRPr="00245ED5">
        <w:rPr>
          <w:rFonts w:asciiTheme="minorHAnsi" w:hAnsiTheme="minorHAnsi"/>
          <w:szCs w:val="22"/>
        </w:rPr>
        <w:t xml:space="preserve"> be addressed to ensure seamless delivery of requirements with minimal </w:t>
      </w:r>
      <w:r>
        <w:rPr>
          <w:rFonts w:asciiTheme="minorHAnsi" w:hAnsiTheme="minorHAnsi"/>
          <w:szCs w:val="22"/>
        </w:rPr>
        <w:t>interruption or downtime</w:t>
      </w:r>
      <w:r w:rsidRPr="00245ED5">
        <w:rPr>
          <w:rFonts w:asciiTheme="minorHAnsi" w:hAnsiTheme="minorHAnsi"/>
          <w:szCs w:val="22"/>
        </w:rPr>
        <w:t xml:space="preserve"> for </w:t>
      </w:r>
      <w:r>
        <w:rPr>
          <w:rFonts w:asciiTheme="minorHAnsi" w:hAnsiTheme="minorHAnsi"/>
          <w:szCs w:val="22"/>
        </w:rPr>
        <w:t xml:space="preserve">the </w:t>
      </w:r>
      <w:r w:rsidRPr="00245ED5">
        <w:rPr>
          <w:rFonts w:asciiTheme="minorHAnsi" w:hAnsiTheme="minorHAnsi"/>
          <w:szCs w:val="22"/>
        </w:rPr>
        <w:t>Business</w:t>
      </w:r>
      <w:r>
        <w:rPr>
          <w:rFonts w:asciiTheme="minorHAnsi" w:hAnsiTheme="minorHAnsi"/>
          <w:szCs w:val="22"/>
        </w:rPr>
        <w:t>.</w:t>
      </w:r>
    </w:p>
    <w:p w14:paraId="27D10B70" w14:textId="77777777" w:rsidR="007E75B3" w:rsidRPr="00731AD3" w:rsidRDefault="007E75B3" w:rsidP="007E75B3">
      <w:pPr>
        <w:tabs>
          <w:tab w:val="left" w:pos="720"/>
        </w:tabs>
        <w:spacing w:after="0" w:line="240" w:lineRule="auto"/>
        <w:jc w:val="left"/>
        <w:rPr>
          <w:rFonts w:asciiTheme="minorHAnsi" w:hAnsiTheme="minorHAnsi"/>
          <w:szCs w:val="22"/>
        </w:rPr>
      </w:pPr>
    </w:p>
    <w:p w14:paraId="7E9D4081" w14:textId="03941972" w:rsidR="007E75B3" w:rsidRPr="00245ED5" w:rsidRDefault="007E75B3" w:rsidP="007E75B3">
      <w:pPr>
        <w:pStyle w:val="ListParagraph"/>
        <w:numPr>
          <w:ilvl w:val="0"/>
          <w:numId w:val="28"/>
        </w:numPr>
        <w:tabs>
          <w:tab w:val="left" w:pos="720"/>
        </w:tabs>
        <w:spacing w:after="0" w:line="240" w:lineRule="auto"/>
        <w:jc w:val="left"/>
        <w:rPr>
          <w:rFonts w:asciiTheme="minorHAnsi" w:hAnsiTheme="minorHAnsi"/>
          <w:szCs w:val="22"/>
        </w:rPr>
      </w:pPr>
      <w:r>
        <w:rPr>
          <w:rFonts w:asciiTheme="minorHAnsi" w:hAnsiTheme="minorHAnsi"/>
          <w:szCs w:val="22"/>
        </w:rPr>
        <w:t>The p</w:t>
      </w:r>
      <w:r w:rsidRPr="00245ED5">
        <w:rPr>
          <w:rFonts w:asciiTheme="minorHAnsi" w:hAnsiTheme="minorHAnsi"/>
          <w:szCs w:val="22"/>
        </w:rPr>
        <w:t>rovision for redundancy within the</w:t>
      </w:r>
      <w:r w:rsidR="00C25EBF">
        <w:rPr>
          <w:rFonts w:asciiTheme="minorHAnsi" w:hAnsiTheme="minorHAnsi"/>
          <w:szCs w:val="22"/>
        </w:rPr>
        <w:t xml:space="preserve"> </w:t>
      </w:r>
      <w:r w:rsidR="00923512" w:rsidRPr="00923512">
        <w:rPr>
          <w:rFonts w:asciiTheme="minorHAnsi" w:hAnsiTheme="minorHAnsi"/>
          <w:szCs w:val="22"/>
        </w:rPr>
        <w:t>Fully Managed Solution for POE+ LAN Switches</w:t>
      </w:r>
      <w:r w:rsidR="00923512">
        <w:rPr>
          <w:rFonts w:asciiTheme="minorHAnsi" w:hAnsiTheme="minorHAnsi"/>
          <w:szCs w:val="22"/>
        </w:rPr>
        <w:t xml:space="preserve"> </w:t>
      </w:r>
      <w:r>
        <w:rPr>
          <w:rFonts w:asciiTheme="minorHAnsi" w:hAnsiTheme="minorHAnsi"/>
          <w:szCs w:val="22"/>
        </w:rPr>
        <w:t>– there must be no single point of failure</w:t>
      </w:r>
      <w:r w:rsidR="00C25EBF">
        <w:rPr>
          <w:rFonts w:asciiTheme="minorHAnsi" w:hAnsiTheme="minorHAnsi"/>
          <w:szCs w:val="22"/>
        </w:rPr>
        <w:t xml:space="preserve"> within the overall solution or in the individual hardware components of the solution</w:t>
      </w:r>
      <w:r>
        <w:rPr>
          <w:rFonts w:asciiTheme="minorHAnsi" w:hAnsiTheme="minorHAnsi"/>
          <w:szCs w:val="22"/>
        </w:rPr>
        <w:t>.</w:t>
      </w:r>
    </w:p>
    <w:p w14:paraId="71C09F2E" w14:textId="77777777" w:rsidR="007E75B3" w:rsidRPr="00245ED5" w:rsidRDefault="007E75B3" w:rsidP="007E75B3">
      <w:pPr>
        <w:spacing w:after="0" w:line="240" w:lineRule="auto"/>
        <w:rPr>
          <w:rFonts w:asciiTheme="minorHAnsi" w:hAnsiTheme="minorHAnsi"/>
          <w:szCs w:val="22"/>
        </w:rPr>
      </w:pPr>
    </w:p>
    <w:p w14:paraId="05A78D8B" w14:textId="77777777" w:rsidR="007E75B3" w:rsidRDefault="007E75B3" w:rsidP="007E75B3">
      <w:pPr>
        <w:pStyle w:val="ListParagraph"/>
        <w:numPr>
          <w:ilvl w:val="0"/>
          <w:numId w:val="28"/>
        </w:numPr>
        <w:spacing w:after="0" w:line="240" w:lineRule="auto"/>
        <w:rPr>
          <w:rFonts w:asciiTheme="minorHAnsi" w:hAnsiTheme="minorHAnsi"/>
          <w:szCs w:val="22"/>
        </w:rPr>
      </w:pPr>
      <w:r w:rsidRPr="00245ED5">
        <w:rPr>
          <w:rFonts w:asciiTheme="minorHAnsi" w:hAnsiTheme="minorHAnsi"/>
          <w:szCs w:val="22"/>
        </w:rPr>
        <w:t xml:space="preserve">Consultation with the </w:t>
      </w:r>
      <w:r>
        <w:rPr>
          <w:rFonts w:asciiTheme="minorHAnsi" w:hAnsiTheme="minorHAnsi"/>
          <w:szCs w:val="22"/>
        </w:rPr>
        <w:t>Contracting Authorities</w:t>
      </w:r>
      <w:r w:rsidRPr="00245ED5">
        <w:rPr>
          <w:rFonts w:asciiTheme="minorHAnsi" w:hAnsiTheme="minorHAnsi"/>
          <w:szCs w:val="22"/>
        </w:rPr>
        <w:t xml:space="preserve"> IT Department </w:t>
      </w:r>
      <w:r>
        <w:rPr>
          <w:rFonts w:asciiTheme="minorHAnsi" w:hAnsiTheme="minorHAnsi"/>
          <w:szCs w:val="22"/>
        </w:rPr>
        <w:t xml:space="preserve">as required </w:t>
      </w:r>
      <w:r w:rsidRPr="00245ED5">
        <w:rPr>
          <w:rFonts w:asciiTheme="minorHAnsi" w:hAnsiTheme="minorHAnsi"/>
          <w:szCs w:val="22"/>
        </w:rPr>
        <w:t>to define functionality and specification of the system</w:t>
      </w:r>
      <w:r>
        <w:rPr>
          <w:rFonts w:asciiTheme="minorHAnsi" w:hAnsiTheme="minorHAnsi"/>
          <w:szCs w:val="22"/>
        </w:rPr>
        <w:t>.</w:t>
      </w:r>
    </w:p>
    <w:p w14:paraId="07EDBB48" w14:textId="77777777" w:rsidR="007E75B3" w:rsidRPr="00245ED5" w:rsidRDefault="007E75B3" w:rsidP="007E75B3">
      <w:pPr>
        <w:tabs>
          <w:tab w:val="left" w:pos="720"/>
        </w:tabs>
        <w:spacing w:after="0" w:line="240" w:lineRule="auto"/>
        <w:jc w:val="left"/>
        <w:rPr>
          <w:rFonts w:asciiTheme="minorHAnsi" w:hAnsiTheme="minorHAnsi"/>
          <w:szCs w:val="22"/>
        </w:rPr>
      </w:pPr>
    </w:p>
    <w:p w14:paraId="46366BF5" w14:textId="76D9B038" w:rsidR="007E75B3" w:rsidRPr="00245ED5" w:rsidRDefault="007E75B3" w:rsidP="007E75B3">
      <w:pPr>
        <w:pStyle w:val="ListParagraph"/>
        <w:numPr>
          <w:ilvl w:val="0"/>
          <w:numId w:val="28"/>
        </w:numPr>
        <w:tabs>
          <w:tab w:val="left" w:pos="720"/>
        </w:tabs>
        <w:spacing w:after="0" w:line="240" w:lineRule="auto"/>
        <w:jc w:val="left"/>
        <w:rPr>
          <w:rFonts w:asciiTheme="minorHAnsi" w:hAnsiTheme="minorHAnsi"/>
          <w:szCs w:val="22"/>
        </w:rPr>
      </w:pPr>
      <w:r>
        <w:rPr>
          <w:rFonts w:asciiTheme="minorHAnsi" w:hAnsiTheme="minorHAnsi"/>
          <w:szCs w:val="22"/>
        </w:rPr>
        <w:t>The s</w:t>
      </w:r>
      <w:r w:rsidRPr="00245ED5">
        <w:rPr>
          <w:rFonts w:asciiTheme="minorHAnsi" w:hAnsiTheme="minorHAnsi"/>
          <w:szCs w:val="22"/>
        </w:rPr>
        <w:t>upply of a</w:t>
      </w:r>
      <w:r>
        <w:rPr>
          <w:rFonts w:asciiTheme="minorHAnsi" w:hAnsiTheme="minorHAnsi"/>
          <w:szCs w:val="22"/>
        </w:rPr>
        <w:t xml:space="preserve"> proactive fully managed </w:t>
      </w:r>
      <w:r w:rsidRPr="00245ED5">
        <w:rPr>
          <w:rFonts w:asciiTheme="minorHAnsi" w:hAnsiTheme="minorHAnsi"/>
          <w:szCs w:val="22"/>
        </w:rPr>
        <w:t xml:space="preserve">service </w:t>
      </w:r>
      <w:r w:rsidR="00D74AA9">
        <w:rPr>
          <w:rFonts w:asciiTheme="minorHAnsi" w:hAnsiTheme="minorHAnsi"/>
          <w:szCs w:val="22"/>
        </w:rPr>
        <w:t xml:space="preserve">and </w:t>
      </w:r>
      <w:r>
        <w:rPr>
          <w:rFonts w:asciiTheme="minorHAnsi" w:hAnsiTheme="minorHAnsi"/>
          <w:szCs w:val="22"/>
        </w:rPr>
        <w:t>support contract</w:t>
      </w:r>
      <w:r w:rsidRPr="00245ED5">
        <w:rPr>
          <w:rFonts w:asciiTheme="minorHAnsi" w:hAnsiTheme="minorHAnsi"/>
          <w:szCs w:val="22"/>
        </w:rPr>
        <w:t xml:space="preserve"> </w:t>
      </w:r>
      <w:r>
        <w:rPr>
          <w:rFonts w:asciiTheme="minorHAnsi" w:hAnsiTheme="minorHAnsi"/>
          <w:szCs w:val="22"/>
        </w:rPr>
        <w:t xml:space="preserve">on </w:t>
      </w:r>
      <w:r w:rsidRPr="00245ED5">
        <w:rPr>
          <w:rFonts w:asciiTheme="minorHAnsi" w:hAnsiTheme="minorHAnsi"/>
          <w:szCs w:val="22"/>
        </w:rPr>
        <w:t xml:space="preserve">all aspects of the </w:t>
      </w:r>
      <w:r w:rsidR="00923512">
        <w:rPr>
          <w:rFonts w:asciiTheme="minorHAnsi" w:hAnsiTheme="minorHAnsi"/>
          <w:szCs w:val="22"/>
        </w:rPr>
        <w:t xml:space="preserve">Fully Managed Solution for POE+ LAN Switches </w:t>
      </w:r>
      <w:r w:rsidRPr="00245ED5">
        <w:rPr>
          <w:rFonts w:asciiTheme="minorHAnsi" w:hAnsiTheme="minorHAnsi"/>
          <w:szCs w:val="22"/>
        </w:rPr>
        <w:t>including hardware</w:t>
      </w:r>
      <w:r>
        <w:rPr>
          <w:rFonts w:asciiTheme="minorHAnsi" w:hAnsiTheme="minorHAnsi"/>
          <w:szCs w:val="22"/>
        </w:rPr>
        <w:t xml:space="preserve">, </w:t>
      </w:r>
      <w:r w:rsidRPr="00245ED5">
        <w:rPr>
          <w:rFonts w:asciiTheme="minorHAnsi" w:hAnsiTheme="minorHAnsi"/>
          <w:szCs w:val="22"/>
        </w:rPr>
        <w:t>software</w:t>
      </w:r>
      <w:r>
        <w:rPr>
          <w:rFonts w:asciiTheme="minorHAnsi" w:hAnsiTheme="minorHAnsi"/>
          <w:szCs w:val="22"/>
        </w:rPr>
        <w:t xml:space="preserve"> and professional services.</w:t>
      </w:r>
    </w:p>
    <w:p w14:paraId="30D875B0" w14:textId="77777777" w:rsidR="007E75B3" w:rsidRPr="00245ED5" w:rsidRDefault="007E75B3" w:rsidP="007E75B3">
      <w:pPr>
        <w:pStyle w:val="ListParagraph"/>
        <w:rPr>
          <w:rFonts w:asciiTheme="minorHAnsi" w:hAnsiTheme="minorHAnsi"/>
          <w:szCs w:val="22"/>
        </w:rPr>
      </w:pPr>
    </w:p>
    <w:p w14:paraId="7B27B90D" w14:textId="4A86ACA4" w:rsidR="007E75B3" w:rsidRPr="00245ED5" w:rsidRDefault="007E75B3" w:rsidP="007E75B3">
      <w:pPr>
        <w:pStyle w:val="ListParagraph"/>
        <w:numPr>
          <w:ilvl w:val="0"/>
          <w:numId w:val="28"/>
        </w:numPr>
        <w:spacing w:after="0" w:line="240" w:lineRule="auto"/>
        <w:jc w:val="left"/>
        <w:rPr>
          <w:rFonts w:asciiTheme="minorHAnsi" w:hAnsiTheme="minorHAnsi"/>
          <w:szCs w:val="22"/>
        </w:rPr>
      </w:pPr>
      <w:r>
        <w:rPr>
          <w:rFonts w:asciiTheme="minorHAnsi" w:hAnsiTheme="minorHAnsi"/>
          <w:szCs w:val="22"/>
        </w:rPr>
        <w:t>The s</w:t>
      </w:r>
      <w:r w:rsidRPr="00245ED5">
        <w:rPr>
          <w:rFonts w:asciiTheme="minorHAnsi" w:hAnsiTheme="minorHAnsi"/>
          <w:szCs w:val="22"/>
        </w:rPr>
        <w:t xml:space="preserve">upply of IT technical support </w:t>
      </w:r>
      <w:r>
        <w:rPr>
          <w:rFonts w:asciiTheme="minorHAnsi" w:hAnsiTheme="minorHAnsi"/>
          <w:szCs w:val="22"/>
        </w:rPr>
        <w:t xml:space="preserve">and </w:t>
      </w:r>
      <w:r w:rsidRPr="00245ED5">
        <w:rPr>
          <w:rFonts w:asciiTheme="minorHAnsi" w:hAnsiTheme="minorHAnsi"/>
          <w:szCs w:val="22"/>
        </w:rPr>
        <w:t xml:space="preserve">administrative training on the </w:t>
      </w:r>
      <w:r w:rsidR="00923512">
        <w:rPr>
          <w:rFonts w:asciiTheme="minorHAnsi" w:hAnsiTheme="minorHAnsi"/>
          <w:szCs w:val="22"/>
        </w:rPr>
        <w:t>Fully Managed Solution for POE+ LAN Switches</w:t>
      </w:r>
      <w:r>
        <w:rPr>
          <w:rFonts w:asciiTheme="minorHAnsi" w:hAnsiTheme="minorHAnsi"/>
          <w:szCs w:val="22"/>
        </w:rPr>
        <w:t>.</w:t>
      </w:r>
    </w:p>
    <w:p w14:paraId="3DF318F1" w14:textId="77777777" w:rsidR="007E75B3" w:rsidRPr="00245ED5" w:rsidRDefault="007E75B3" w:rsidP="007E75B3">
      <w:pPr>
        <w:spacing w:after="0" w:line="240" w:lineRule="auto"/>
        <w:jc w:val="left"/>
        <w:rPr>
          <w:rFonts w:asciiTheme="minorHAnsi" w:hAnsiTheme="minorHAnsi"/>
          <w:szCs w:val="22"/>
        </w:rPr>
      </w:pPr>
    </w:p>
    <w:p w14:paraId="32109AB6" w14:textId="77777777" w:rsidR="007E75B3" w:rsidRPr="00245ED5" w:rsidRDefault="007E75B3" w:rsidP="007E75B3">
      <w:pPr>
        <w:pStyle w:val="ListParagraph"/>
        <w:numPr>
          <w:ilvl w:val="0"/>
          <w:numId w:val="28"/>
        </w:numPr>
        <w:tabs>
          <w:tab w:val="left" w:pos="720"/>
        </w:tabs>
        <w:spacing w:after="0" w:line="240" w:lineRule="auto"/>
        <w:jc w:val="left"/>
        <w:rPr>
          <w:rFonts w:asciiTheme="minorHAnsi" w:hAnsiTheme="minorHAnsi"/>
          <w:szCs w:val="22"/>
        </w:rPr>
      </w:pPr>
      <w:r>
        <w:rPr>
          <w:rFonts w:asciiTheme="minorHAnsi" w:hAnsiTheme="minorHAnsi"/>
          <w:szCs w:val="22"/>
        </w:rPr>
        <w:t>The s</w:t>
      </w:r>
      <w:r w:rsidRPr="00245ED5">
        <w:rPr>
          <w:rFonts w:asciiTheme="minorHAnsi" w:hAnsiTheme="minorHAnsi"/>
          <w:szCs w:val="22"/>
        </w:rPr>
        <w:t>upply of technical documentation and user guides</w:t>
      </w:r>
      <w:r>
        <w:rPr>
          <w:rFonts w:asciiTheme="minorHAnsi" w:hAnsiTheme="minorHAnsi"/>
          <w:szCs w:val="22"/>
        </w:rPr>
        <w:t>.</w:t>
      </w:r>
    </w:p>
    <w:p w14:paraId="420C04B2" w14:textId="77777777" w:rsidR="007E75B3" w:rsidRPr="00245ED5" w:rsidRDefault="007E75B3" w:rsidP="007E75B3">
      <w:pPr>
        <w:tabs>
          <w:tab w:val="left" w:pos="720"/>
        </w:tabs>
        <w:spacing w:after="0" w:line="240" w:lineRule="auto"/>
        <w:jc w:val="left"/>
        <w:rPr>
          <w:rFonts w:asciiTheme="minorHAnsi" w:hAnsiTheme="minorHAnsi"/>
          <w:szCs w:val="22"/>
        </w:rPr>
      </w:pPr>
    </w:p>
    <w:p w14:paraId="621CEC91" w14:textId="77777777" w:rsidR="007E75B3" w:rsidRPr="00245ED5" w:rsidRDefault="007E75B3" w:rsidP="007E75B3">
      <w:pPr>
        <w:pStyle w:val="ListParagraph"/>
        <w:numPr>
          <w:ilvl w:val="0"/>
          <w:numId w:val="28"/>
        </w:numPr>
        <w:tabs>
          <w:tab w:val="left" w:pos="720"/>
        </w:tabs>
        <w:spacing w:after="0" w:line="240" w:lineRule="auto"/>
        <w:jc w:val="left"/>
        <w:rPr>
          <w:rFonts w:asciiTheme="minorHAnsi" w:hAnsiTheme="minorHAnsi"/>
          <w:szCs w:val="22"/>
        </w:rPr>
      </w:pPr>
      <w:r>
        <w:rPr>
          <w:rFonts w:asciiTheme="minorHAnsi" w:hAnsiTheme="minorHAnsi"/>
          <w:szCs w:val="22"/>
        </w:rPr>
        <w:t>The p</w:t>
      </w:r>
      <w:r w:rsidRPr="00245ED5">
        <w:rPr>
          <w:rFonts w:asciiTheme="minorHAnsi" w:hAnsiTheme="minorHAnsi"/>
          <w:szCs w:val="22"/>
        </w:rPr>
        <w:t>rovision of a proactive Account Management team including escalation paths to applicable vendors</w:t>
      </w:r>
      <w:r>
        <w:rPr>
          <w:rFonts w:asciiTheme="minorHAnsi" w:hAnsiTheme="minorHAnsi"/>
          <w:szCs w:val="22"/>
        </w:rPr>
        <w:t>.</w:t>
      </w:r>
    </w:p>
    <w:p w14:paraId="0AAC5098" w14:textId="77777777" w:rsidR="007E75B3" w:rsidRPr="00245ED5" w:rsidRDefault="007E75B3" w:rsidP="007E75B3">
      <w:pPr>
        <w:tabs>
          <w:tab w:val="left" w:pos="720"/>
        </w:tabs>
        <w:spacing w:after="0" w:line="240" w:lineRule="auto"/>
        <w:jc w:val="left"/>
        <w:rPr>
          <w:rFonts w:asciiTheme="minorHAnsi" w:hAnsiTheme="minorHAnsi"/>
          <w:szCs w:val="22"/>
        </w:rPr>
      </w:pPr>
    </w:p>
    <w:p w14:paraId="0F9C8980" w14:textId="1105EDA2" w:rsidR="007E75B3" w:rsidRDefault="007E75B3" w:rsidP="007E75B3">
      <w:pPr>
        <w:pStyle w:val="ListParagraph"/>
        <w:numPr>
          <w:ilvl w:val="0"/>
          <w:numId w:val="28"/>
        </w:numPr>
        <w:tabs>
          <w:tab w:val="left" w:pos="720"/>
        </w:tabs>
        <w:spacing w:after="0" w:line="240" w:lineRule="auto"/>
        <w:jc w:val="left"/>
        <w:rPr>
          <w:rFonts w:asciiTheme="minorHAnsi" w:hAnsiTheme="minorHAnsi"/>
          <w:szCs w:val="22"/>
        </w:rPr>
      </w:pPr>
      <w:r w:rsidRPr="00245ED5">
        <w:rPr>
          <w:rFonts w:asciiTheme="minorHAnsi" w:hAnsiTheme="minorHAnsi"/>
          <w:szCs w:val="22"/>
        </w:rPr>
        <w:t xml:space="preserve">Provisions for excellence in customer service, data protection and confidentiality relating to information parsed through to the successful </w:t>
      </w:r>
      <w:r w:rsidR="00D74AA9">
        <w:rPr>
          <w:rFonts w:asciiTheme="minorHAnsi" w:hAnsiTheme="minorHAnsi"/>
          <w:szCs w:val="22"/>
        </w:rPr>
        <w:t>t</w:t>
      </w:r>
      <w:r w:rsidRPr="00245ED5">
        <w:rPr>
          <w:rFonts w:asciiTheme="minorHAnsi" w:hAnsiTheme="minorHAnsi"/>
          <w:szCs w:val="22"/>
        </w:rPr>
        <w:t>enderer</w:t>
      </w:r>
      <w:r w:rsidR="00D74AA9">
        <w:rPr>
          <w:rFonts w:asciiTheme="minorHAnsi" w:hAnsiTheme="minorHAnsi"/>
          <w:szCs w:val="22"/>
        </w:rPr>
        <w:t>’</w:t>
      </w:r>
      <w:r w:rsidRPr="00245ED5">
        <w:rPr>
          <w:rFonts w:asciiTheme="minorHAnsi" w:hAnsiTheme="minorHAnsi"/>
          <w:szCs w:val="22"/>
        </w:rPr>
        <w:t>s support service, backed up by appropriate certification where relevant</w:t>
      </w:r>
      <w:r>
        <w:rPr>
          <w:rFonts w:asciiTheme="minorHAnsi" w:hAnsiTheme="minorHAnsi"/>
          <w:szCs w:val="22"/>
        </w:rPr>
        <w:t>.</w:t>
      </w:r>
    </w:p>
    <w:p w14:paraId="41FF5D06" w14:textId="77777777" w:rsidR="00E64FE3" w:rsidRPr="00E64FE3" w:rsidRDefault="00E64FE3" w:rsidP="00E64FE3">
      <w:pPr>
        <w:pStyle w:val="ListParagraph"/>
        <w:rPr>
          <w:rFonts w:asciiTheme="minorHAnsi" w:hAnsiTheme="minorHAnsi"/>
          <w:szCs w:val="22"/>
        </w:rPr>
      </w:pPr>
    </w:p>
    <w:p w14:paraId="54970DF5" w14:textId="350A33F6" w:rsidR="00E64FE3" w:rsidRPr="00245ED5" w:rsidRDefault="00E64FE3" w:rsidP="007E75B3">
      <w:pPr>
        <w:pStyle w:val="ListParagraph"/>
        <w:numPr>
          <w:ilvl w:val="0"/>
          <w:numId w:val="28"/>
        </w:numPr>
        <w:tabs>
          <w:tab w:val="left" w:pos="720"/>
        </w:tabs>
        <w:spacing w:after="0" w:line="240" w:lineRule="auto"/>
        <w:jc w:val="left"/>
        <w:rPr>
          <w:rFonts w:asciiTheme="minorHAnsi" w:hAnsiTheme="minorHAnsi"/>
          <w:szCs w:val="22"/>
        </w:rPr>
      </w:pPr>
      <w:r>
        <w:rPr>
          <w:rFonts w:asciiTheme="minorHAnsi" w:hAnsiTheme="minorHAnsi"/>
          <w:szCs w:val="22"/>
        </w:rPr>
        <w:t>Secure and certified disposal of the existing corporate wired network infrastructure</w:t>
      </w:r>
      <w:r w:rsidR="00395635">
        <w:rPr>
          <w:rFonts w:asciiTheme="minorHAnsi" w:hAnsiTheme="minorHAnsi"/>
          <w:szCs w:val="22"/>
        </w:rPr>
        <w:t>, (including stacking cables),</w:t>
      </w:r>
      <w:r>
        <w:rPr>
          <w:rFonts w:asciiTheme="minorHAnsi" w:hAnsiTheme="minorHAnsi"/>
          <w:szCs w:val="22"/>
        </w:rPr>
        <w:t xml:space="preserve"> that is being replaced in this RFT.</w:t>
      </w:r>
    </w:p>
    <w:p w14:paraId="0353A269" w14:textId="77777777" w:rsidR="007E75B3" w:rsidRPr="00245ED5" w:rsidRDefault="007E75B3" w:rsidP="007E75B3">
      <w:pPr>
        <w:tabs>
          <w:tab w:val="left" w:pos="720"/>
        </w:tabs>
        <w:spacing w:after="0" w:line="240" w:lineRule="auto"/>
        <w:jc w:val="left"/>
        <w:rPr>
          <w:rFonts w:asciiTheme="minorHAnsi" w:hAnsiTheme="minorHAnsi"/>
          <w:szCs w:val="22"/>
        </w:rPr>
      </w:pPr>
    </w:p>
    <w:p w14:paraId="3A8A3E62" w14:textId="77777777" w:rsidR="007E75B3" w:rsidRPr="00245ED5" w:rsidRDefault="007E75B3" w:rsidP="007E75B3">
      <w:pPr>
        <w:pStyle w:val="ListParagraph"/>
        <w:numPr>
          <w:ilvl w:val="0"/>
          <w:numId w:val="28"/>
        </w:numPr>
        <w:tabs>
          <w:tab w:val="left" w:pos="720"/>
        </w:tabs>
        <w:spacing w:after="0" w:line="240" w:lineRule="auto"/>
        <w:jc w:val="left"/>
        <w:rPr>
          <w:rFonts w:asciiTheme="minorHAnsi" w:hAnsiTheme="minorHAnsi"/>
          <w:szCs w:val="22"/>
        </w:rPr>
      </w:pPr>
      <w:r w:rsidRPr="00245ED5">
        <w:rPr>
          <w:rFonts w:asciiTheme="minorHAnsi" w:hAnsiTheme="minorHAnsi"/>
          <w:szCs w:val="22"/>
        </w:rPr>
        <w:t>Any other requirements deemed relevant during the contract term</w:t>
      </w:r>
      <w:r>
        <w:rPr>
          <w:rFonts w:asciiTheme="minorHAnsi" w:hAnsiTheme="minorHAnsi"/>
          <w:szCs w:val="22"/>
        </w:rPr>
        <w:t>.</w:t>
      </w:r>
    </w:p>
    <w:p w14:paraId="6487FDD5" w14:textId="77777777" w:rsidR="007E75B3" w:rsidRDefault="007E75B3" w:rsidP="007E75B3">
      <w:pPr>
        <w:rPr>
          <w:szCs w:val="22"/>
        </w:rPr>
      </w:pPr>
    </w:p>
    <w:p w14:paraId="5021C91E" w14:textId="77777777" w:rsidR="007E75B3" w:rsidRDefault="007E75B3" w:rsidP="007E75B3">
      <w:pPr>
        <w:spacing w:after="0"/>
        <w:jc w:val="left"/>
        <w:rPr>
          <w:rFonts w:asciiTheme="minorHAnsi" w:hAnsiTheme="minorHAnsi"/>
          <w:b/>
          <w:szCs w:val="22"/>
          <w:lang w:val="fr-FR"/>
        </w:rPr>
      </w:pPr>
      <w:r w:rsidRPr="00245ED5">
        <w:rPr>
          <w:rFonts w:asciiTheme="minorHAnsi" w:hAnsiTheme="minorHAnsi"/>
          <w:b/>
          <w:szCs w:val="22"/>
          <w:lang w:val="fr-FR"/>
        </w:rPr>
        <w:t>4.  CURRENT IT INFRASTRUCTURE ENVIRONMENT</w:t>
      </w:r>
    </w:p>
    <w:p w14:paraId="444E6D9A" w14:textId="6788EC75"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 xml:space="preserve">The </w:t>
      </w:r>
      <w:r w:rsidR="000F1B67">
        <w:rPr>
          <w:rFonts w:asciiTheme="minorHAnsi" w:hAnsiTheme="minorHAnsi"/>
          <w:bCs/>
          <w:szCs w:val="22"/>
          <w:lang w:val="en-IE"/>
        </w:rPr>
        <w:t xml:space="preserve">Authority’s </w:t>
      </w:r>
      <w:r w:rsidRPr="009B75C8">
        <w:rPr>
          <w:rFonts w:asciiTheme="minorHAnsi" w:hAnsiTheme="minorHAnsi"/>
          <w:bCs/>
          <w:szCs w:val="22"/>
          <w:lang w:val="en-IE"/>
        </w:rPr>
        <w:t xml:space="preserve">network infrastructure is deployed in a single site office located at The Exchange, George’s Dock, IFSC, Dublin </w:t>
      </w:r>
      <w:r w:rsidR="00217A60">
        <w:rPr>
          <w:rFonts w:asciiTheme="minorHAnsi" w:hAnsiTheme="minorHAnsi"/>
          <w:bCs/>
          <w:szCs w:val="22"/>
          <w:lang w:val="en-IE"/>
        </w:rPr>
        <w:t>D0</w:t>
      </w:r>
      <w:r w:rsidRPr="009B75C8">
        <w:rPr>
          <w:rFonts w:asciiTheme="minorHAnsi" w:hAnsiTheme="minorHAnsi"/>
          <w:bCs/>
          <w:szCs w:val="22"/>
          <w:lang w:val="en-IE"/>
        </w:rPr>
        <w:t>1</w:t>
      </w:r>
      <w:r w:rsidR="00217A60">
        <w:rPr>
          <w:rFonts w:asciiTheme="minorHAnsi" w:hAnsiTheme="minorHAnsi"/>
          <w:bCs/>
          <w:szCs w:val="22"/>
          <w:lang w:val="en-IE"/>
        </w:rPr>
        <w:t xml:space="preserve"> P2V6</w:t>
      </w:r>
      <w:r w:rsidRPr="009B75C8">
        <w:rPr>
          <w:rFonts w:asciiTheme="minorHAnsi" w:hAnsiTheme="minorHAnsi"/>
          <w:bCs/>
          <w:szCs w:val="22"/>
          <w:lang w:val="en-IE"/>
        </w:rPr>
        <w:t xml:space="preserve">. There are approximately 150 users in total using Microsoft Windows 11 Professional Edition with Microsoft Office 365 suite among other client applications. The standard server operating systems are Microsoft Windows Server 2022 and Microsoft Windows Server 2025. The Microsoft Windows domain is managed centrally through Microsoft Active Directory 2012, group policies and Microsoft </w:t>
      </w:r>
      <w:proofErr w:type="spellStart"/>
      <w:r w:rsidRPr="009B75C8">
        <w:rPr>
          <w:rFonts w:asciiTheme="minorHAnsi" w:hAnsiTheme="minorHAnsi"/>
          <w:bCs/>
          <w:szCs w:val="22"/>
          <w:lang w:val="en-IE"/>
        </w:rPr>
        <w:t>InTune</w:t>
      </w:r>
      <w:proofErr w:type="spellEnd"/>
      <w:r w:rsidRPr="009B75C8">
        <w:rPr>
          <w:rFonts w:asciiTheme="minorHAnsi" w:hAnsiTheme="minorHAnsi"/>
          <w:bCs/>
          <w:szCs w:val="22"/>
          <w:lang w:val="en-IE"/>
        </w:rPr>
        <w:t>. The email system deployed is Microsoft 365. Users work under standard domain accounts and access to cloud-based data is protected by multi-factor authentication. Each user has been issued with a laptop which can be connected to the LAN in a variety of ways, including wired connection using a port replicator, wireless connection and VPN connection. The laptop computers are fully encrypted using Microsoft BitLocker technologies and are managed by the Contracting Authority’s IT department.</w:t>
      </w:r>
    </w:p>
    <w:p w14:paraId="0FCF9686" w14:textId="77777777" w:rsid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lastRenderedPageBreak/>
        <w:t xml:space="preserve">The Contracting Authority is part of Government Networks and has a 1Gbps WAN connectivity link into the Government Cloud Network (GCN) from its site. The connection to the </w:t>
      </w:r>
      <w:proofErr w:type="spellStart"/>
      <w:r w:rsidRPr="009B75C8">
        <w:rPr>
          <w:rFonts w:asciiTheme="minorHAnsi" w:hAnsiTheme="minorHAnsi"/>
          <w:bCs/>
          <w:szCs w:val="22"/>
          <w:lang w:val="en-IE"/>
        </w:rPr>
        <w:t>eGov</w:t>
      </w:r>
      <w:proofErr w:type="spellEnd"/>
      <w:r w:rsidRPr="009B75C8">
        <w:rPr>
          <w:rFonts w:asciiTheme="minorHAnsi" w:hAnsiTheme="minorHAnsi"/>
          <w:bCs/>
          <w:szCs w:val="22"/>
          <w:lang w:val="en-IE"/>
        </w:rPr>
        <w:t xml:space="preserve"> Network facilitates DNS, internet services and inter-agency connectivity.</w:t>
      </w:r>
    </w:p>
    <w:p w14:paraId="7912930A" w14:textId="77777777" w:rsidR="00802B34" w:rsidRPr="009B75C8" w:rsidRDefault="00802B34" w:rsidP="009B75C8">
      <w:pPr>
        <w:spacing w:after="0"/>
        <w:jc w:val="left"/>
        <w:rPr>
          <w:rFonts w:asciiTheme="minorHAnsi" w:hAnsiTheme="minorHAnsi"/>
          <w:bCs/>
          <w:szCs w:val="22"/>
          <w:lang w:val="en-IE"/>
        </w:rPr>
      </w:pPr>
    </w:p>
    <w:p w14:paraId="29CE4F00" w14:textId="77777777" w:rsidR="009B75C8" w:rsidRPr="009B75C8" w:rsidRDefault="009B75C8" w:rsidP="009B75C8">
      <w:pPr>
        <w:spacing w:after="0"/>
        <w:jc w:val="left"/>
        <w:rPr>
          <w:rFonts w:asciiTheme="minorHAnsi" w:hAnsiTheme="minorHAnsi"/>
          <w:bCs/>
          <w:i/>
          <w:iCs/>
          <w:szCs w:val="22"/>
          <w:lang w:val="en-IE"/>
        </w:rPr>
      </w:pPr>
      <w:r w:rsidRPr="009B75C8">
        <w:rPr>
          <w:rFonts w:asciiTheme="minorHAnsi" w:hAnsiTheme="minorHAnsi"/>
          <w:bCs/>
          <w:i/>
          <w:iCs/>
          <w:szCs w:val="22"/>
          <w:lang w:val="en-IE"/>
        </w:rPr>
        <w:t>Server Infrastructure:</w:t>
      </w:r>
    </w:p>
    <w:p w14:paraId="6AB96EF1" w14:textId="5EB245D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The Contracting Authorities IT server infrastructure is hosted within a VMware vSphere ESXi Virtual Infrastructure 8.0U3</w:t>
      </w:r>
      <w:r w:rsidR="00802B34">
        <w:rPr>
          <w:rFonts w:asciiTheme="minorHAnsi" w:hAnsiTheme="minorHAnsi"/>
          <w:bCs/>
          <w:szCs w:val="22"/>
          <w:lang w:val="en-IE"/>
        </w:rPr>
        <w:t>j</w:t>
      </w:r>
      <w:r w:rsidRPr="009B75C8">
        <w:rPr>
          <w:rFonts w:asciiTheme="minorHAnsi" w:hAnsiTheme="minorHAnsi"/>
          <w:bCs/>
          <w:szCs w:val="22"/>
          <w:lang w:val="en-IE"/>
        </w:rPr>
        <w:t xml:space="preserve">, Build </w:t>
      </w:r>
      <w:r w:rsidR="00802B34">
        <w:rPr>
          <w:rFonts w:asciiTheme="minorHAnsi" w:hAnsiTheme="minorHAnsi"/>
          <w:bCs/>
          <w:szCs w:val="22"/>
          <w:lang w:val="en-IE"/>
        </w:rPr>
        <w:t>25420389</w:t>
      </w:r>
      <w:r w:rsidRPr="009B75C8">
        <w:rPr>
          <w:rFonts w:asciiTheme="minorHAnsi" w:hAnsiTheme="minorHAnsi"/>
          <w:bCs/>
          <w:szCs w:val="22"/>
          <w:lang w:val="en-IE"/>
        </w:rPr>
        <w:t>. The VMware vCentre Virtual Appliance Server 8.0U3</w:t>
      </w:r>
      <w:r w:rsidR="00802B34">
        <w:rPr>
          <w:rFonts w:asciiTheme="minorHAnsi" w:hAnsiTheme="minorHAnsi"/>
          <w:bCs/>
          <w:szCs w:val="22"/>
          <w:lang w:val="en-IE"/>
        </w:rPr>
        <w:t>j</w:t>
      </w:r>
      <w:r w:rsidRPr="009B75C8">
        <w:rPr>
          <w:rFonts w:asciiTheme="minorHAnsi" w:hAnsiTheme="minorHAnsi"/>
          <w:bCs/>
          <w:szCs w:val="22"/>
          <w:lang w:val="en-IE"/>
        </w:rPr>
        <w:t xml:space="preserve">, Build </w:t>
      </w:r>
      <w:r w:rsidR="00802B34">
        <w:rPr>
          <w:rFonts w:asciiTheme="minorHAnsi" w:hAnsiTheme="minorHAnsi"/>
          <w:bCs/>
          <w:szCs w:val="22"/>
          <w:lang w:val="en-IE"/>
        </w:rPr>
        <w:t>25413364</w:t>
      </w:r>
      <w:r w:rsidRPr="009B75C8">
        <w:rPr>
          <w:rFonts w:asciiTheme="minorHAnsi" w:hAnsiTheme="minorHAnsi"/>
          <w:bCs/>
          <w:szCs w:val="22"/>
          <w:lang w:val="en-IE"/>
        </w:rPr>
        <w:t xml:space="preserve"> is configured to manage the virtualised environment. The Contracting Authority is licensed with VMware vSphere Enterprise for three (3) hosts, VMware vSphere Enterprise Plus for one (1) host, one (1) instance of VMware vCenter Server Standard and has Production 24*7*365 support on its VMware estate. Three (3) HPE DL380 Gen11 host ESXi servers support approximately sixty-five (65) virtual servers running in a live production environment.</w:t>
      </w:r>
    </w:p>
    <w:p w14:paraId="66E1F960"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There is also a HPE DL380 Gen11 server which acts as a backup server for the Authority’s network. Backups include device configuration backups, database backups, users’ desktop backups as well as virtual server backups etc. etc.</w:t>
      </w:r>
    </w:p>
    <w:p w14:paraId="0628D250"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Currently the server infrastructure uses 1Gb/s NIC connections to the server vLAN. Multi-port LAN cards (BCM 5719 OCP) are used to provide connections to various vLANs. Each server has two (2) cards fitted for redundancy.</w:t>
      </w:r>
    </w:p>
    <w:p w14:paraId="6718F2E5"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Off-site replication is implemented using Zerto technologies for fast turnaround disaster recovery. Local replication of designated virtual servers is deployed using Veeam technologies. Local replicas are stored on a Dell PowerEdge R750 host server licensed with VMware ESXi Enterprise Plus edition.</w:t>
      </w:r>
    </w:p>
    <w:p w14:paraId="432B1EFF" w14:textId="77777777" w:rsid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No Single Point of Failure is built in by design.</w:t>
      </w:r>
    </w:p>
    <w:p w14:paraId="209A2613" w14:textId="77777777" w:rsidR="00802B34" w:rsidRPr="009B75C8" w:rsidRDefault="00802B34" w:rsidP="009B75C8">
      <w:pPr>
        <w:spacing w:after="0"/>
        <w:jc w:val="left"/>
        <w:rPr>
          <w:rFonts w:asciiTheme="minorHAnsi" w:hAnsiTheme="minorHAnsi"/>
          <w:bCs/>
          <w:szCs w:val="22"/>
          <w:lang w:val="en-IE"/>
        </w:rPr>
      </w:pPr>
    </w:p>
    <w:p w14:paraId="6850F460" w14:textId="77777777" w:rsidR="009B75C8" w:rsidRPr="009B75C8" w:rsidRDefault="009B75C8" w:rsidP="009B75C8">
      <w:pPr>
        <w:spacing w:after="0"/>
        <w:jc w:val="left"/>
        <w:rPr>
          <w:rFonts w:asciiTheme="minorHAnsi" w:hAnsiTheme="minorHAnsi"/>
          <w:bCs/>
          <w:i/>
          <w:iCs/>
          <w:szCs w:val="22"/>
          <w:lang w:val="en-IE"/>
        </w:rPr>
      </w:pPr>
      <w:r w:rsidRPr="009B75C8">
        <w:rPr>
          <w:rFonts w:asciiTheme="minorHAnsi" w:hAnsiTheme="minorHAnsi"/>
          <w:bCs/>
          <w:i/>
          <w:iCs/>
          <w:szCs w:val="22"/>
          <w:lang w:val="en-IE"/>
        </w:rPr>
        <w:t>Wired Network Infrastructure:</w:t>
      </w:r>
    </w:p>
    <w:p w14:paraId="04BBFB9E"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The backbone of the ICT network is a core stack consisting of two (2) Cisco Catalyst Power over Ethernet (PoE) WS-C3850-12XS-E core switches with 12 ports each. Each switch in the stack is protected by redundant power supplies. The stack itself is protected by dual connections between stack members.</w:t>
      </w:r>
    </w:p>
    <w:p w14:paraId="3AB08FBA" w14:textId="7B78768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noProof/>
          <w:szCs w:val="22"/>
          <w:lang w:val="en-IE"/>
        </w:rPr>
        <w:drawing>
          <wp:inline distT="0" distB="0" distL="0" distR="0" wp14:anchorId="3660022F" wp14:editId="0C9CEE8E">
            <wp:extent cx="4305300" cy="1323975"/>
            <wp:effectExtent l="0" t="0" r="0" b="9525"/>
            <wp:docPr id="4864814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5291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5300" cy="1323975"/>
                    </a:xfrm>
                    <a:prstGeom prst="rect">
                      <a:avLst/>
                    </a:prstGeom>
                    <a:noFill/>
                    <a:ln>
                      <a:noFill/>
                    </a:ln>
                  </pic:spPr>
                </pic:pic>
              </a:graphicData>
            </a:graphic>
          </wp:inline>
        </w:drawing>
      </w:r>
    </w:p>
    <w:p w14:paraId="2286964F"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Front of Core Member Switches</w:t>
      </w:r>
    </w:p>
    <w:p w14:paraId="20410FF8" w14:textId="478B3EA3"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noProof/>
          <w:szCs w:val="22"/>
          <w:lang w:val="en-IE"/>
        </w:rPr>
        <w:drawing>
          <wp:inline distT="0" distB="0" distL="0" distR="0" wp14:anchorId="1C4082E4" wp14:editId="6B85E3AA">
            <wp:extent cx="4295775" cy="1533525"/>
            <wp:effectExtent l="0" t="0" r="9525" b="9525"/>
            <wp:docPr id="15667327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7994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95775" cy="1533525"/>
                    </a:xfrm>
                    <a:prstGeom prst="rect">
                      <a:avLst/>
                    </a:prstGeom>
                    <a:noFill/>
                    <a:ln>
                      <a:noFill/>
                    </a:ln>
                  </pic:spPr>
                </pic:pic>
              </a:graphicData>
            </a:graphic>
          </wp:inline>
        </w:drawing>
      </w:r>
    </w:p>
    <w:p w14:paraId="7B0E6A91" w14:textId="77777777" w:rsid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Rear of Core Member Switches</w:t>
      </w:r>
    </w:p>
    <w:p w14:paraId="731B35D5"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 xml:space="preserve">The access layer of the network consists of nine (9) Cisco WS-C3650-48FD-S switches, each with 48 ports. These nine access layer switches are configured into two (2) stacks, one with 5 switches and </w:t>
      </w:r>
      <w:r w:rsidRPr="009B75C8">
        <w:rPr>
          <w:rFonts w:asciiTheme="minorHAnsi" w:hAnsiTheme="minorHAnsi"/>
          <w:bCs/>
          <w:szCs w:val="22"/>
          <w:lang w:val="en-IE"/>
        </w:rPr>
        <w:lastRenderedPageBreak/>
        <w:t>the other with 4 switches. Each switch in a stack is protected by redundant power supplies. The stack itself is protected by dual connections between stack members.</w:t>
      </w:r>
    </w:p>
    <w:p w14:paraId="75ED21A4" w14:textId="1095EFAE"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noProof/>
          <w:szCs w:val="22"/>
          <w:lang w:val="en-IE"/>
        </w:rPr>
        <w:drawing>
          <wp:inline distT="0" distB="0" distL="0" distR="0" wp14:anchorId="71EA390B" wp14:editId="2D2F7485">
            <wp:extent cx="4295775" cy="2238375"/>
            <wp:effectExtent l="0" t="0" r="9525" b="9525"/>
            <wp:docPr id="1409107234" name="Picture 6" descr="A picture containing cable, connector, roller coa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010240" descr="A picture containing cable, connector, roller coast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5775" cy="2238375"/>
                    </a:xfrm>
                    <a:prstGeom prst="rect">
                      <a:avLst/>
                    </a:prstGeom>
                    <a:noFill/>
                    <a:ln>
                      <a:noFill/>
                    </a:ln>
                  </pic:spPr>
                </pic:pic>
              </a:graphicData>
            </a:graphic>
          </wp:inline>
        </w:drawing>
      </w:r>
    </w:p>
    <w:p w14:paraId="253074C2"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Front View Showing 2 Access Stack Member Switches</w:t>
      </w:r>
    </w:p>
    <w:p w14:paraId="4EFC0AC5" w14:textId="64D52FFC"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noProof/>
          <w:szCs w:val="22"/>
          <w:lang w:val="en-IE"/>
        </w:rPr>
        <w:drawing>
          <wp:inline distT="0" distB="0" distL="0" distR="0" wp14:anchorId="419B617E" wp14:editId="0DA74380">
            <wp:extent cx="4295775" cy="2266950"/>
            <wp:effectExtent l="0" t="0" r="9525" b="0"/>
            <wp:docPr id="59363214" name="Picture 5"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159813" descr="A screenshot of a video game&#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5775" cy="2266950"/>
                    </a:xfrm>
                    <a:prstGeom prst="rect">
                      <a:avLst/>
                    </a:prstGeom>
                    <a:noFill/>
                    <a:ln>
                      <a:noFill/>
                    </a:ln>
                  </pic:spPr>
                </pic:pic>
              </a:graphicData>
            </a:graphic>
          </wp:inline>
        </w:drawing>
      </w:r>
    </w:p>
    <w:p w14:paraId="36360EAB"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Rear View Showing 2 Access Stack Member Switches</w:t>
      </w:r>
    </w:p>
    <w:p w14:paraId="52DD8D90"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 xml:space="preserve">Various network traffic types (voice, data, </w:t>
      </w:r>
      <w:proofErr w:type="spellStart"/>
      <w:r w:rsidRPr="009B75C8">
        <w:rPr>
          <w:rFonts w:asciiTheme="minorHAnsi" w:hAnsiTheme="minorHAnsi"/>
          <w:bCs/>
          <w:szCs w:val="22"/>
          <w:lang w:val="en-IE"/>
        </w:rPr>
        <w:t>WiFi</w:t>
      </w:r>
      <w:proofErr w:type="spellEnd"/>
      <w:r w:rsidRPr="009B75C8">
        <w:rPr>
          <w:rFonts w:asciiTheme="minorHAnsi" w:hAnsiTheme="minorHAnsi"/>
          <w:bCs/>
          <w:szCs w:val="22"/>
          <w:lang w:val="en-IE"/>
        </w:rPr>
        <w:t>, etc.) are separated out using vLANs.</w:t>
      </w:r>
    </w:p>
    <w:p w14:paraId="188CA62E" w14:textId="77777777" w:rsid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No Single Point of Failure is built in by design.</w:t>
      </w:r>
    </w:p>
    <w:p w14:paraId="028A6B4A" w14:textId="77777777" w:rsidR="00802B34" w:rsidRPr="009B75C8" w:rsidRDefault="00802B34" w:rsidP="009B75C8">
      <w:pPr>
        <w:spacing w:after="0"/>
        <w:jc w:val="left"/>
        <w:rPr>
          <w:rFonts w:asciiTheme="minorHAnsi" w:hAnsiTheme="minorHAnsi"/>
          <w:bCs/>
          <w:szCs w:val="22"/>
          <w:lang w:val="en-IE"/>
        </w:rPr>
      </w:pPr>
    </w:p>
    <w:p w14:paraId="66CFF685" w14:textId="77777777" w:rsidR="009B75C8" w:rsidRPr="009B75C8" w:rsidRDefault="009B75C8" w:rsidP="009B75C8">
      <w:pPr>
        <w:spacing w:after="0"/>
        <w:jc w:val="left"/>
        <w:rPr>
          <w:rFonts w:asciiTheme="minorHAnsi" w:hAnsiTheme="minorHAnsi"/>
          <w:bCs/>
          <w:i/>
          <w:iCs/>
          <w:szCs w:val="22"/>
          <w:lang w:val="en-IE"/>
        </w:rPr>
      </w:pPr>
      <w:r w:rsidRPr="009B75C8">
        <w:rPr>
          <w:rFonts w:asciiTheme="minorHAnsi" w:hAnsiTheme="minorHAnsi"/>
          <w:bCs/>
          <w:i/>
          <w:iCs/>
          <w:szCs w:val="22"/>
          <w:lang w:val="en-IE"/>
        </w:rPr>
        <w:t>Wireless Network Infrastructure:</w:t>
      </w:r>
    </w:p>
    <w:p w14:paraId="533134EA"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 xml:space="preserve">The contracting authority’s wireless network consists of several access points mounted on the ceiling throughout the office. These are managed by the Cisco Meraki system. There are currently three (3) wireless networks available at the contracting authority’s premises, a corporate </w:t>
      </w:r>
      <w:proofErr w:type="spellStart"/>
      <w:r w:rsidRPr="009B75C8">
        <w:rPr>
          <w:rFonts w:asciiTheme="minorHAnsi" w:hAnsiTheme="minorHAnsi"/>
          <w:bCs/>
          <w:szCs w:val="22"/>
          <w:lang w:val="en-IE"/>
        </w:rPr>
        <w:t>WiFi</w:t>
      </w:r>
      <w:proofErr w:type="spellEnd"/>
      <w:r w:rsidRPr="009B75C8">
        <w:rPr>
          <w:rFonts w:asciiTheme="minorHAnsi" w:hAnsiTheme="minorHAnsi"/>
          <w:bCs/>
          <w:szCs w:val="22"/>
          <w:lang w:val="en-IE"/>
        </w:rPr>
        <w:t xml:space="preserve"> network for employees and long-term contractors employed by the contracting authority, a guest </w:t>
      </w:r>
      <w:proofErr w:type="spellStart"/>
      <w:r w:rsidRPr="009B75C8">
        <w:rPr>
          <w:rFonts w:asciiTheme="minorHAnsi" w:hAnsiTheme="minorHAnsi"/>
          <w:bCs/>
          <w:szCs w:val="22"/>
          <w:lang w:val="en-IE"/>
        </w:rPr>
        <w:t>WiFi</w:t>
      </w:r>
      <w:proofErr w:type="spellEnd"/>
      <w:r w:rsidRPr="009B75C8">
        <w:rPr>
          <w:rFonts w:asciiTheme="minorHAnsi" w:hAnsiTheme="minorHAnsi"/>
          <w:bCs/>
          <w:szCs w:val="22"/>
          <w:lang w:val="en-IE"/>
        </w:rPr>
        <w:t xml:space="preserve"> network for visitors and short-term contractors and a </w:t>
      </w:r>
      <w:proofErr w:type="spellStart"/>
      <w:r w:rsidRPr="009B75C8">
        <w:rPr>
          <w:rFonts w:asciiTheme="minorHAnsi" w:hAnsiTheme="minorHAnsi"/>
          <w:bCs/>
          <w:szCs w:val="22"/>
          <w:lang w:val="en-IE"/>
        </w:rPr>
        <w:t>WiFi</w:t>
      </w:r>
      <w:proofErr w:type="spellEnd"/>
      <w:r w:rsidRPr="009B75C8">
        <w:rPr>
          <w:rFonts w:asciiTheme="minorHAnsi" w:hAnsiTheme="minorHAnsi"/>
          <w:bCs/>
          <w:szCs w:val="22"/>
          <w:lang w:val="en-IE"/>
        </w:rPr>
        <w:t xml:space="preserve"> network dedicated to IoT type devices such as environment monitors and franking machines. Cisco Identity Services Engine (ISE) is deployed in the environment to manage authentication and authorisation to the corporate and guest wireless networks.</w:t>
      </w:r>
    </w:p>
    <w:p w14:paraId="21C7E4BA" w14:textId="77777777" w:rsidR="009B75C8" w:rsidRP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 xml:space="preserve">For security purposes, each of the </w:t>
      </w:r>
      <w:proofErr w:type="spellStart"/>
      <w:r w:rsidRPr="009B75C8">
        <w:rPr>
          <w:rFonts w:asciiTheme="minorHAnsi" w:hAnsiTheme="minorHAnsi"/>
          <w:bCs/>
          <w:szCs w:val="22"/>
          <w:lang w:val="en-IE"/>
        </w:rPr>
        <w:t>WiFi</w:t>
      </w:r>
      <w:proofErr w:type="spellEnd"/>
      <w:r w:rsidRPr="009B75C8">
        <w:rPr>
          <w:rFonts w:asciiTheme="minorHAnsi" w:hAnsiTheme="minorHAnsi"/>
          <w:bCs/>
          <w:szCs w:val="22"/>
          <w:lang w:val="en-IE"/>
        </w:rPr>
        <w:t xml:space="preserve"> networks has its own independent and isolated connection to the internet.</w:t>
      </w:r>
    </w:p>
    <w:p w14:paraId="0C9E86BF" w14:textId="77777777" w:rsid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No Single Point of Failure is built in by design.</w:t>
      </w:r>
    </w:p>
    <w:p w14:paraId="7FBE3C36" w14:textId="77777777" w:rsidR="00802B34" w:rsidRPr="009B75C8" w:rsidRDefault="00802B34" w:rsidP="009B75C8">
      <w:pPr>
        <w:spacing w:after="0"/>
        <w:jc w:val="left"/>
        <w:rPr>
          <w:rFonts w:asciiTheme="minorHAnsi" w:hAnsiTheme="minorHAnsi"/>
          <w:bCs/>
          <w:szCs w:val="22"/>
          <w:lang w:val="en-IE"/>
        </w:rPr>
      </w:pPr>
    </w:p>
    <w:p w14:paraId="38A3F254" w14:textId="4018F1D5" w:rsidR="009B75C8" w:rsidRPr="009B75C8" w:rsidRDefault="009B75C8" w:rsidP="009B75C8">
      <w:pPr>
        <w:spacing w:after="0"/>
        <w:jc w:val="left"/>
        <w:rPr>
          <w:rFonts w:asciiTheme="minorHAnsi" w:hAnsiTheme="minorHAnsi"/>
          <w:bCs/>
          <w:i/>
          <w:iCs/>
          <w:szCs w:val="22"/>
          <w:lang w:val="en-IE"/>
        </w:rPr>
      </w:pPr>
      <w:r w:rsidRPr="009B75C8">
        <w:rPr>
          <w:rFonts w:asciiTheme="minorHAnsi" w:hAnsiTheme="minorHAnsi"/>
          <w:bCs/>
          <w:i/>
          <w:iCs/>
          <w:szCs w:val="22"/>
          <w:lang w:val="en-IE"/>
        </w:rPr>
        <w:t>Telephony Infrastructure:</w:t>
      </w:r>
    </w:p>
    <w:p w14:paraId="6E64045B" w14:textId="608E86A7" w:rsidR="009B75C8" w:rsidRDefault="00802B34" w:rsidP="009B75C8">
      <w:pPr>
        <w:spacing w:after="0"/>
        <w:jc w:val="left"/>
        <w:rPr>
          <w:rFonts w:asciiTheme="minorHAnsi" w:hAnsiTheme="minorHAnsi"/>
          <w:bCs/>
          <w:szCs w:val="22"/>
          <w:lang w:val="en-IE"/>
        </w:rPr>
      </w:pPr>
      <w:r>
        <w:rPr>
          <w:rFonts w:asciiTheme="minorHAnsi" w:hAnsiTheme="minorHAnsi"/>
          <w:bCs/>
          <w:szCs w:val="22"/>
          <w:lang w:val="en-IE"/>
        </w:rPr>
        <w:t>The Contracting Authority’s telephone is integrated into Microsoft Teams. Each user is assigned a land line number within their Teams client. Call management and automation is handled using cloud-based services.</w:t>
      </w:r>
    </w:p>
    <w:p w14:paraId="409871C7" w14:textId="77777777" w:rsidR="00802B34" w:rsidRPr="009B75C8" w:rsidRDefault="00802B34" w:rsidP="009B75C8">
      <w:pPr>
        <w:spacing w:after="0"/>
        <w:jc w:val="left"/>
        <w:rPr>
          <w:rFonts w:asciiTheme="minorHAnsi" w:hAnsiTheme="minorHAnsi"/>
          <w:bCs/>
          <w:szCs w:val="22"/>
          <w:lang w:val="en-IE"/>
        </w:rPr>
      </w:pPr>
    </w:p>
    <w:p w14:paraId="0E07F94B" w14:textId="77777777" w:rsidR="009B75C8" w:rsidRPr="009B75C8" w:rsidRDefault="009B75C8" w:rsidP="009B75C8">
      <w:pPr>
        <w:spacing w:after="0"/>
        <w:jc w:val="left"/>
        <w:rPr>
          <w:rFonts w:asciiTheme="minorHAnsi" w:hAnsiTheme="minorHAnsi"/>
          <w:bCs/>
          <w:i/>
          <w:iCs/>
          <w:szCs w:val="22"/>
          <w:lang w:val="en-IE"/>
        </w:rPr>
      </w:pPr>
      <w:r w:rsidRPr="009B75C8">
        <w:rPr>
          <w:rFonts w:asciiTheme="minorHAnsi" w:hAnsiTheme="minorHAnsi"/>
          <w:bCs/>
          <w:i/>
          <w:iCs/>
          <w:szCs w:val="22"/>
          <w:lang w:val="en-IE"/>
        </w:rPr>
        <w:t>Cisco Prime Infrastructure:</w:t>
      </w:r>
    </w:p>
    <w:p w14:paraId="62F36AD1" w14:textId="77777777" w:rsidR="009B75C8" w:rsidRDefault="009B75C8" w:rsidP="009B75C8">
      <w:pPr>
        <w:spacing w:after="0"/>
        <w:jc w:val="left"/>
        <w:rPr>
          <w:rFonts w:asciiTheme="minorHAnsi" w:hAnsiTheme="minorHAnsi"/>
          <w:bCs/>
          <w:szCs w:val="22"/>
          <w:lang w:val="en-IE"/>
        </w:rPr>
      </w:pPr>
      <w:r w:rsidRPr="009B75C8">
        <w:rPr>
          <w:rFonts w:asciiTheme="minorHAnsi" w:hAnsiTheme="minorHAnsi"/>
          <w:bCs/>
          <w:szCs w:val="22"/>
          <w:lang w:val="en-IE"/>
        </w:rPr>
        <w:t>A virtual appliance instance of Cisco Prime Infrastructure (Version 3.7.0) is deployed in the vSphere environment. Network switch stacks are configured and monitored using Cisco Prime Infrastructure.</w:t>
      </w:r>
    </w:p>
    <w:p w14:paraId="1BD7ED4E" w14:textId="77777777" w:rsidR="00802B34" w:rsidRPr="009B75C8" w:rsidRDefault="00802B34" w:rsidP="009B75C8">
      <w:pPr>
        <w:spacing w:after="0"/>
        <w:jc w:val="left"/>
        <w:rPr>
          <w:rFonts w:asciiTheme="minorHAnsi" w:hAnsiTheme="minorHAnsi"/>
          <w:bCs/>
          <w:szCs w:val="22"/>
          <w:lang w:val="en-IE"/>
        </w:rPr>
      </w:pPr>
    </w:p>
    <w:p w14:paraId="2F55B316" w14:textId="77777777" w:rsidR="009B75C8" w:rsidRPr="009B75C8" w:rsidRDefault="009B75C8" w:rsidP="009B75C8">
      <w:pPr>
        <w:spacing w:after="0"/>
        <w:jc w:val="left"/>
        <w:rPr>
          <w:rFonts w:asciiTheme="minorHAnsi" w:hAnsiTheme="minorHAnsi"/>
          <w:bCs/>
          <w:i/>
          <w:iCs/>
          <w:szCs w:val="22"/>
          <w:lang w:val="en-IE"/>
        </w:rPr>
      </w:pPr>
      <w:r w:rsidRPr="009B75C8">
        <w:rPr>
          <w:rFonts w:asciiTheme="minorHAnsi" w:hAnsiTheme="minorHAnsi"/>
          <w:bCs/>
          <w:i/>
          <w:iCs/>
          <w:szCs w:val="22"/>
          <w:lang w:val="en-IE"/>
        </w:rPr>
        <w:t>Network &amp; Switch Management:</w:t>
      </w:r>
    </w:p>
    <w:p w14:paraId="0808B079" w14:textId="05C420B2" w:rsidR="009B75C8" w:rsidRPr="009B75C8" w:rsidRDefault="009B75C8" w:rsidP="009B75C8">
      <w:pPr>
        <w:spacing w:after="0"/>
        <w:jc w:val="left"/>
        <w:rPr>
          <w:rFonts w:asciiTheme="minorHAnsi" w:hAnsiTheme="minorHAnsi"/>
          <w:bCs/>
          <w:szCs w:val="22"/>
          <w:lang w:val="fr-FR"/>
        </w:rPr>
      </w:pPr>
      <w:r w:rsidRPr="009B75C8">
        <w:rPr>
          <w:rFonts w:asciiTheme="minorHAnsi" w:hAnsiTheme="minorHAnsi"/>
          <w:bCs/>
          <w:szCs w:val="22"/>
          <w:lang w:val="en-IE"/>
        </w:rPr>
        <w:t>The current network and switch hardware infrastructure is monitored and managed under a fully managed services contract. Proactive monitoring and reporting are in place. Any issues identified are addresses within agreed timelines outlined in the managed services contract. Periodic system reviews and updates are also carried out under this contract.</w:t>
      </w:r>
    </w:p>
    <w:p w14:paraId="3A1645F9" w14:textId="77777777" w:rsidR="008223F2" w:rsidRDefault="008223F2" w:rsidP="00C4073D">
      <w:pPr>
        <w:rPr>
          <w:szCs w:val="22"/>
        </w:rPr>
      </w:pPr>
    </w:p>
    <w:p w14:paraId="7BEEE299" w14:textId="238EC960" w:rsidR="00CD44FC" w:rsidRDefault="00CD44FC" w:rsidP="00CD44FC">
      <w:pPr>
        <w:spacing w:after="0"/>
        <w:jc w:val="left"/>
        <w:rPr>
          <w:rFonts w:asciiTheme="minorHAnsi" w:hAnsiTheme="minorHAnsi"/>
          <w:b/>
          <w:szCs w:val="22"/>
          <w:lang w:val="fr-FR"/>
        </w:rPr>
      </w:pPr>
      <w:r>
        <w:rPr>
          <w:rFonts w:asciiTheme="minorHAnsi" w:hAnsiTheme="minorHAnsi"/>
          <w:b/>
          <w:szCs w:val="22"/>
          <w:lang w:val="fr-FR"/>
        </w:rPr>
        <w:t>5</w:t>
      </w:r>
      <w:r w:rsidRPr="00245ED5">
        <w:rPr>
          <w:rFonts w:asciiTheme="minorHAnsi" w:hAnsiTheme="minorHAnsi"/>
          <w:b/>
          <w:szCs w:val="22"/>
          <w:lang w:val="fr-FR"/>
        </w:rPr>
        <w:t xml:space="preserve">.  </w:t>
      </w:r>
      <w:r>
        <w:rPr>
          <w:rFonts w:asciiTheme="minorHAnsi" w:hAnsiTheme="minorHAnsi"/>
          <w:b/>
          <w:szCs w:val="22"/>
          <w:lang w:val="fr-FR"/>
        </w:rPr>
        <w:t xml:space="preserve">Services </w:t>
      </w:r>
      <w:proofErr w:type="spellStart"/>
      <w:r>
        <w:rPr>
          <w:rFonts w:asciiTheme="minorHAnsi" w:hAnsiTheme="minorHAnsi"/>
          <w:b/>
          <w:szCs w:val="22"/>
          <w:lang w:val="fr-FR"/>
        </w:rPr>
        <w:t>Required</w:t>
      </w:r>
      <w:proofErr w:type="spellEnd"/>
    </w:p>
    <w:p w14:paraId="76AF1676" w14:textId="72E6E964" w:rsidR="001C7508" w:rsidRDefault="001C7508" w:rsidP="001C7508">
      <w:pPr>
        <w:rPr>
          <w:rFonts w:asciiTheme="minorHAnsi" w:hAnsiTheme="minorHAnsi"/>
          <w:szCs w:val="22"/>
        </w:rPr>
      </w:pPr>
      <w:r w:rsidRPr="00245ED5">
        <w:rPr>
          <w:rFonts w:asciiTheme="minorHAnsi" w:hAnsiTheme="minorHAnsi"/>
          <w:szCs w:val="22"/>
        </w:rPr>
        <w:t>The purpose of this RFT is to get the most economic</w:t>
      </w:r>
      <w:r w:rsidR="00100481">
        <w:rPr>
          <w:rFonts w:asciiTheme="minorHAnsi" w:hAnsiTheme="minorHAnsi"/>
          <w:szCs w:val="22"/>
        </w:rPr>
        <w:t>ally</w:t>
      </w:r>
      <w:r w:rsidRPr="00245ED5">
        <w:rPr>
          <w:rFonts w:asciiTheme="minorHAnsi" w:hAnsiTheme="minorHAnsi"/>
          <w:szCs w:val="22"/>
        </w:rPr>
        <w:t xml:space="preserve"> advantageous solution for the provision of a </w:t>
      </w:r>
      <w:r w:rsidR="00923512">
        <w:rPr>
          <w:rFonts w:asciiTheme="minorHAnsi" w:hAnsiTheme="minorHAnsi"/>
          <w:szCs w:val="22"/>
        </w:rPr>
        <w:t xml:space="preserve">Fully Managed Solution for POE+ LAN Switches </w:t>
      </w:r>
      <w:r w:rsidRPr="00245ED5">
        <w:rPr>
          <w:rFonts w:asciiTheme="minorHAnsi" w:hAnsiTheme="minorHAnsi"/>
          <w:szCs w:val="22"/>
        </w:rPr>
        <w:t xml:space="preserve">for the </w:t>
      </w:r>
      <w:r>
        <w:rPr>
          <w:rFonts w:asciiTheme="minorHAnsi" w:hAnsiTheme="minorHAnsi"/>
          <w:szCs w:val="22"/>
        </w:rPr>
        <w:t>Contracting Authority</w:t>
      </w:r>
      <w:r w:rsidRPr="00245ED5">
        <w:rPr>
          <w:rFonts w:asciiTheme="minorHAnsi" w:hAnsiTheme="minorHAnsi"/>
          <w:szCs w:val="22"/>
        </w:rPr>
        <w:t xml:space="preserve">.  </w:t>
      </w:r>
      <w:r>
        <w:rPr>
          <w:rFonts w:asciiTheme="minorHAnsi" w:hAnsiTheme="minorHAnsi"/>
          <w:szCs w:val="22"/>
        </w:rPr>
        <w:t xml:space="preserve">The Authority wishes to replace the existing network switch infrastructure with modern equivalent devices that will provide a fast, reliable, flexible and scalable </w:t>
      </w:r>
      <w:r w:rsidR="00E173CA" w:rsidRPr="00E173CA">
        <w:rPr>
          <w:rFonts w:asciiTheme="minorHAnsi" w:hAnsiTheme="minorHAnsi"/>
          <w:szCs w:val="22"/>
        </w:rPr>
        <w:t>Fully Managed Solution for POE+ LAN Switches</w:t>
      </w:r>
      <w:r>
        <w:rPr>
          <w:rFonts w:asciiTheme="minorHAnsi" w:hAnsiTheme="minorHAnsi"/>
          <w:szCs w:val="22"/>
        </w:rPr>
        <w:t xml:space="preserve">.  </w:t>
      </w:r>
      <w:r w:rsidRPr="00245ED5">
        <w:rPr>
          <w:rFonts w:asciiTheme="minorHAnsi" w:hAnsiTheme="minorHAnsi" w:cstheme="minorHAnsi"/>
          <w:color w:val="000000"/>
          <w:szCs w:val="22"/>
        </w:rPr>
        <w:t xml:space="preserve">Tenderers </w:t>
      </w:r>
      <w:r w:rsidR="004023F6">
        <w:rPr>
          <w:rFonts w:asciiTheme="minorHAnsi" w:hAnsiTheme="minorHAnsi" w:cstheme="minorHAnsi"/>
          <w:color w:val="000000"/>
          <w:szCs w:val="22"/>
        </w:rPr>
        <w:t>must</w:t>
      </w:r>
      <w:r w:rsidRPr="00245ED5">
        <w:rPr>
          <w:rFonts w:asciiTheme="minorHAnsi" w:hAnsiTheme="minorHAnsi" w:cstheme="minorHAnsi"/>
          <w:color w:val="000000"/>
          <w:szCs w:val="22"/>
        </w:rPr>
        <w:t xml:space="preserve"> identify the costs associated with same as per Appendix 2: Pricing Schedule</w:t>
      </w:r>
      <w:r w:rsidRPr="00245ED5">
        <w:rPr>
          <w:rFonts w:asciiTheme="minorHAnsi" w:hAnsiTheme="minorHAnsi"/>
          <w:szCs w:val="22"/>
        </w:rPr>
        <w:t>.</w:t>
      </w:r>
    </w:p>
    <w:p w14:paraId="54EFA5C2" w14:textId="5531D888" w:rsidR="001C7508" w:rsidRDefault="001C7508" w:rsidP="001C7508">
      <w:pPr>
        <w:rPr>
          <w:rFonts w:asciiTheme="minorHAnsi" w:hAnsiTheme="minorHAnsi"/>
          <w:szCs w:val="22"/>
        </w:rPr>
      </w:pPr>
      <w:r>
        <w:rPr>
          <w:rFonts w:asciiTheme="minorHAnsi" w:hAnsiTheme="minorHAnsi"/>
          <w:szCs w:val="22"/>
        </w:rPr>
        <w:t xml:space="preserve">The Authority requires that the existing </w:t>
      </w:r>
      <w:r w:rsidRPr="00DB5D3B">
        <w:rPr>
          <w:rFonts w:asciiTheme="minorHAnsi" w:hAnsiTheme="minorHAnsi"/>
          <w:b/>
          <w:bCs/>
          <w:szCs w:val="22"/>
        </w:rPr>
        <w:t>2</w:t>
      </w:r>
      <w:r>
        <w:rPr>
          <w:rFonts w:asciiTheme="minorHAnsi" w:hAnsiTheme="minorHAnsi"/>
          <w:szCs w:val="22"/>
        </w:rPr>
        <w:t xml:space="preserve"> core switches be replaced with </w:t>
      </w:r>
      <w:r w:rsidRPr="00DB5D3B">
        <w:rPr>
          <w:rFonts w:asciiTheme="minorHAnsi" w:hAnsiTheme="minorHAnsi"/>
          <w:b/>
          <w:bCs/>
          <w:szCs w:val="22"/>
        </w:rPr>
        <w:t>2</w:t>
      </w:r>
      <w:r>
        <w:rPr>
          <w:rFonts w:asciiTheme="minorHAnsi" w:hAnsiTheme="minorHAnsi"/>
          <w:szCs w:val="22"/>
        </w:rPr>
        <w:t xml:space="preserve"> </w:t>
      </w:r>
      <w:r w:rsidR="00DF7EA6">
        <w:rPr>
          <w:rFonts w:asciiTheme="minorHAnsi" w:hAnsiTheme="minorHAnsi"/>
          <w:szCs w:val="22"/>
        </w:rPr>
        <w:t xml:space="preserve">core </w:t>
      </w:r>
      <w:r>
        <w:rPr>
          <w:rFonts w:asciiTheme="minorHAnsi" w:hAnsiTheme="minorHAnsi"/>
          <w:szCs w:val="22"/>
        </w:rPr>
        <w:t>switches that meet the following minimum specification:</w:t>
      </w:r>
    </w:p>
    <w:tbl>
      <w:tblPr>
        <w:tblW w:w="7900" w:type="dxa"/>
        <w:tblLook w:val="04A0" w:firstRow="1" w:lastRow="0" w:firstColumn="1" w:lastColumn="0" w:noHBand="0" w:noVBand="1"/>
      </w:tblPr>
      <w:tblGrid>
        <w:gridCol w:w="7900"/>
      </w:tblGrid>
      <w:tr w:rsidR="001C7508" w:rsidRPr="001C7508" w14:paraId="5157B234" w14:textId="77777777" w:rsidTr="001C7508">
        <w:trPr>
          <w:trHeight w:val="170"/>
        </w:trPr>
        <w:tc>
          <w:tcPr>
            <w:tcW w:w="7900" w:type="dxa"/>
            <w:tcBorders>
              <w:top w:val="single" w:sz="4" w:space="0" w:color="auto"/>
              <w:left w:val="single" w:sz="4" w:space="0" w:color="auto"/>
              <w:bottom w:val="single" w:sz="4" w:space="0" w:color="auto"/>
              <w:right w:val="single" w:sz="4" w:space="0" w:color="auto"/>
            </w:tcBorders>
            <w:noWrap/>
            <w:vAlign w:val="bottom"/>
            <w:hideMark/>
          </w:tcPr>
          <w:p w14:paraId="49BF777C" w14:textId="167DAC08" w:rsidR="001C7508" w:rsidRPr="001C7508" w:rsidRDefault="00395635" w:rsidP="001C7508">
            <w:pPr>
              <w:spacing w:after="0" w:line="240" w:lineRule="auto"/>
              <w:jc w:val="left"/>
              <w:rPr>
                <w:rFonts w:asciiTheme="minorHAnsi" w:hAnsiTheme="minorHAnsi" w:cstheme="minorHAnsi"/>
                <w:b/>
                <w:bCs/>
                <w:color w:val="000000"/>
                <w:sz w:val="18"/>
                <w:szCs w:val="18"/>
                <w:lang w:val="en-IE" w:eastAsia="en-IE"/>
              </w:rPr>
            </w:pPr>
            <w:r>
              <w:rPr>
                <w:rFonts w:asciiTheme="minorHAnsi" w:hAnsiTheme="minorHAnsi" w:cstheme="minorHAnsi"/>
                <w:b/>
                <w:bCs/>
                <w:color w:val="000000"/>
                <w:sz w:val="18"/>
                <w:szCs w:val="18"/>
                <w:lang w:val="en-IE" w:eastAsia="en-IE"/>
              </w:rPr>
              <w:t>Required Switch Specification (Core Switches)</w:t>
            </w:r>
            <w:r w:rsidR="001C7508" w:rsidRPr="001C7508">
              <w:rPr>
                <w:rFonts w:asciiTheme="minorHAnsi" w:hAnsiTheme="minorHAnsi" w:cstheme="minorHAnsi"/>
                <w:b/>
                <w:bCs/>
                <w:color w:val="000000"/>
                <w:sz w:val="18"/>
                <w:szCs w:val="18"/>
                <w:lang w:val="en-IE" w:eastAsia="en-IE"/>
              </w:rPr>
              <w:t>:</w:t>
            </w:r>
          </w:p>
        </w:tc>
      </w:tr>
      <w:tr w:rsidR="001C7508" w:rsidRPr="001C7508" w14:paraId="6BFA70F7"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C5C4CC8" w14:textId="6158AE04"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Authentication, Authorization and Accounting (AAA) - TACACS and/or RADIUS support</w:t>
            </w:r>
          </w:p>
        </w:tc>
      </w:tr>
      <w:tr w:rsidR="001C7508" w:rsidRPr="001C7508" w14:paraId="23DDB80F"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01CCAB8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Multi-chassis link aggregation group (MC-LAG) support</w:t>
            </w:r>
          </w:p>
        </w:tc>
      </w:tr>
      <w:tr w:rsidR="001C7508" w:rsidRPr="001C7508" w14:paraId="4A9FE174"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0BEAD2A6" w14:textId="1BC39DE5"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Minimum switching capacity: 2.7Tb/s </w:t>
            </w:r>
            <w:r w:rsidR="00317FCE" w:rsidRPr="001C7508">
              <w:rPr>
                <w:rFonts w:asciiTheme="minorHAnsi" w:hAnsiTheme="minorHAnsi" w:cstheme="minorHAnsi"/>
                <w:color w:val="000000"/>
                <w:sz w:val="18"/>
                <w:szCs w:val="18"/>
                <w:lang w:val="en-IE" w:eastAsia="en-IE"/>
              </w:rPr>
              <w:t>bidirectionally</w:t>
            </w:r>
          </w:p>
        </w:tc>
      </w:tr>
      <w:tr w:rsidR="001C7508" w:rsidRPr="001C7508" w14:paraId="6FC89B8C"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7298ECF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Must provide Product Lifetime warranty &amp; software support</w:t>
            </w:r>
          </w:p>
        </w:tc>
      </w:tr>
      <w:tr w:rsidR="001C7508" w:rsidRPr="001C7508" w14:paraId="00E2CFE1"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7E042A97"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Proposed solution must not be announced end-of-sale or end-of -support within 5 years</w:t>
            </w:r>
          </w:p>
        </w:tc>
      </w:tr>
      <w:tr w:rsidR="001C7508" w:rsidRPr="001C7508" w14:paraId="7664E283"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184DA94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Stackable features with support for fibre interconnectivity</w:t>
            </w:r>
          </w:p>
        </w:tc>
      </w:tr>
      <w:tr w:rsidR="001C7508" w:rsidRPr="001C7508" w14:paraId="5878E4F2"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1752A461"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Multilayer Switch Capabilities (L2/L3)</w:t>
            </w:r>
          </w:p>
        </w:tc>
      </w:tr>
      <w:tr w:rsidR="001C7508" w:rsidRPr="001C7508" w14:paraId="1894360A"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0F3EB3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proofErr w:type="spellStart"/>
            <w:r w:rsidRPr="001C7508">
              <w:rPr>
                <w:rFonts w:asciiTheme="minorHAnsi" w:hAnsiTheme="minorHAnsi" w:cstheme="minorHAnsi"/>
                <w:color w:val="000000"/>
                <w:sz w:val="18"/>
                <w:szCs w:val="18"/>
                <w:lang w:val="en-IE" w:eastAsia="en-IE"/>
              </w:rPr>
              <w:t>MacSec</w:t>
            </w:r>
            <w:proofErr w:type="spellEnd"/>
            <w:r w:rsidRPr="001C7508">
              <w:rPr>
                <w:rFonts w:asciiTheme="minorHAnsi" w:hAnsiTheme="minorHAnsi" w:cstheme="minorHAnsi"/>
                <w:color w:val="000000"/>
                <w:sz w:val="18"/>
                <w:szCs w:val="18"/>
                <w:lang w:val="en-IE" w:eastAsia="en-IE"/>
              </w:rPr>
              <w:t xml:space="preserve"> capable</w:t>
            </w:r>
          </w:p>
        </w:tc>
      </w:tr>
      <w:tr w:rsidR="001C7508" w:rsidRPr="001C7508" w14:paraId="0EF37ABB"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08E9DDE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0C29C3D3"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2DB8232A"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Interfaces:</w:t>
            </w:r>
          </w:p>
        </w:tc>
      </w:tr>
      <w:tr w:rsidR="001C7508" w:rsidRPr="001C7508" w14:paraId="6CB9CCED"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394A26A8"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Downlink Port Requirement - at least 24 ports supporting 40Gb/s SFP/SFP+/SFP28 ports (Matching the Edge Switch Uplinks)</w:t>
            </w:r>
          </w:p>
        </w:tc>
      </w:tr>
      <w:tr w:rsidR="001C7508" w:rsidRPr="001C7508" w14:paraId="6A1E7A8D"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EF78E6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Uplink Port Requirements - at least 4 x 100G QSFP+/QSFP28 ports</w:t>
            </w:r>
          </w:p>
        </w:tc>
      </w:tr>
      <w:tr w:rsidR="001C7508" w:rsidRPr="001C7508" w14:paraId="5D77A4A4"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E506677"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Minimum 1 Console Port</w:t>
            </w:r>
          </w:p>
        </w:tc>
      </w:tr>
      <w:tr w:rsidR="001C7508" w:rsidRPr="001C7508" w14:paraId="1C3171A7"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51F4175F"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Minimum 1 out-of-band management port</w:t>
            </w:r>
          </w:p>
        </w:tc>
      </w:tr>
      <w:tr w:rsidR="001C7508" w:rsidRPr="001C7508" w14:paraId="0695A61B"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FE1DADA" w14:textId="0B1681E1" w:rsidR="001C7508" w:rsidRPr="001C7508" w:rsidRDefault="001C7508" w:rsidP="00317FCE">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Minimum 1 U</w:t>
            </w:r>
            <w:r w:rsidR="00317FCE">
              <w:rPr>
                <w:rFonts w:asciiTheme="minorHAnsi" w:hAnsiTheme="minorHAnsi" w:cstheme="minorHAnsi"/>
                <w:color w:val="000000"/>
                <w:sz w:val="18"/>
                <w:szCs w:val="18"/>
                <w:lang w:val="en-IE" w:eastAsia="en-IE"/>
              </w:rPr>
              <w:t>SB</w:t>
            </w:r>
            <w:r w:rsidRPr="001C7508">
              <w:rPr>
                <w:rFonts w:asciiTheme="minorHAnsi" w:hAnsiTheme="minorHAnsi" w:cstheme="minorHAnsi"/>
                <w:color w:val="000000"/>
                <w:sz w:val="18"/>
                <w:szCs w:val="18"/>
                <w:lang w:val="en-IE" w:eastAsia="en-IE"/>
              </w:rPr>
              <w:t xml:space="preserve"> Port</w:t>
            </w:r>
          </w:p>
        </w:tc>
      </w:tr>
      <w:tr w:rsidR="001C7508" w:rsidRPr="001C7508" w14:paraId="6C106CA6"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612032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20D53ACE"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4D2508F3"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Routing:</w:t>
            </w:r>
          </w:p>
        </w:tc>
      </w:tr>
      <w:tr w:rsidR="001C7508" w:rsidRPr="001C7508" w14:paraId="6D1168FF"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2F3DB339"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IPv4 Equal-Cost Multipath (ECMP)</w:t>
            </w:r>
          </w:p>
        </w:tc>
      </w:tr>
      <w:tr w:rsidR="001C7508" w:rsidRPr="001C7508" w14:paraId="29024984"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4FF5EFE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Generic Routing Encapsulation (GRE)</w:t>
            </w:r>
          </w:p>
        </w:tc>
      </w:tr>
      <w:tr w:rsidR="001C7508" w:rsidRPr="001C7508" w14:paraId="23F5D573"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57CB0E70"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Internet Group Management Protocol (IGMP)</w:t>
            </w:r>
          </w:p>
        </w:tc>
      </w:tr>
      <w:tr w:rsidR="001C7508" w:rsidRPr="001C7508" w14:paraId="10E2C3AB"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90A72C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IPv4 and IPv6 routing protocols (BGP, MP-BGPv4, IS-IS, OSPF)</w:t>
            </w:r>
          </w:p>
        </w:tc>
      </w:tr>
      <w:tr w:rsidR="001C7508" w:rsidRPr="001C7508" w14:paraId="54130258"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66793C81"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Policy-Based Routing (PBR)</w:t>
            </w:r>
          </w:p>
        </w:tc>
      </w:tr>
      <w:tr w:rsidR="001C7508" w:rsidRPr="001C7508" w14:paraId="5C2C790C"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784DCFD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Route maps</w:t>
            </w:r>
          </w:p>
        </w:tc>
      </w:tr>
      <w:tr w:rsidR="001C7508" w:rsidRPr="001C7508" w14:paraId="1B4A1729"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12CB5E0"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Static layer 3 IPv4 and IPv6 Routing</w:t>
            </w:r>
          </w:p>
        </w:tc>
      </w:tr>
      <w:tr w:rsidR="001C7508" w:rsidRPr="001C7508" w14:paraId="0A74A3C9"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04674FFF"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Virtual routing and forwarding (VRF) support</w:t>
            </w:r>
          </w:p>
        </w:tc>
      </w:tr>
      <w:tr w:rsidR="001C7508" w:rsidRPr="001C7508" w14:paraId="438021EA"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7BC07B3"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FHRP/VRRP with IPv4 and IPv6</w:t>
            </w:r>
          </w:p>
        </w:tc>
      </w:tr>
      <w:tr w:rsidR="001C7508" w:rsidRPr="001C7508" w14:paraId="4CCA1E37"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5A1D737"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Bidirectional Forwarding Detection (BFD)</w:t>
            </w:r>
          </w:p>
        </w:tc>
      </w:tr>
      <w:tr w:rsidR="001C7508" w:rsidRPr="001C7508" w14:paraId="7725BDD2"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00F5F788"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0052FB4A"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7DF021F0"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Technical feature requirements:</w:t>
            </w:r>
          </w:p>
        </w:tc>
      </w:tr>
      <w:tr w:rsidR="001C7508" w:rsidRPr="001C7508" w14:paraId="41513134"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0A7EE62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Support for minimum 20,000 entries MAC table size</w:t>
            </w:r>
          </w:p>
        </w:tc>
      </w:tr>
      <w:tr w:rsidR="001C7508" w:rsidRPr="001C7508" w14:paraId="4A2351A5"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62D96C79"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QoS support</w:t>
            </w:r>
          </w:p>
        </w:tc>
      </w:tr>
      <w:tr w:rsidR="001C7508" w:rsidRPr="001C7508" w14:paraId="45C5AC53"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4800122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DHCP server, DHCP Relay, DHCP snooping for IPv4 and IPv6</w:t>
            </w:r>
          </w:p>
        </w:tc>
      </w:tr>
      <w:tr w:rsidR="001C7508" w:rsidRPr="001C7508" w14:paraId="40CA2E8C"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4B70C88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Link Layer Discovery Protocol (LLDP IEEE 802.1AB) support</w:t>
            </w:r>
          </w:p>
        </w:tc>
      </w:tr>
      <w:tr w:rsidR="001C7508" w:rsidRPr="001C7508" w14:paraId="728C3074"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7689796"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IEEE 802.1ab LLDP-MED (Media Endpoint Discovery)</w:t>
            </w:r>
          </w:p>
        </w:tc>
      </w:tr>
      <w:tr w:rsidR="001C7508" w:rsidRPr="001C7508" w14:paraId="3462AC0C"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072BBF9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lastRenderedPageBreak/>
              <w:t>Jumbo packet frame support</w:t>
            </w:r>
          </w:p>
        </w:tc>
      </w:tr>
      <w:tr w:rsidR="001C7508" w:rsidRPr="001C7508" w14:paraId="6AA52E84"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486F232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Loop Detection and Prevention</w:t>
            </w:r>
          </w:p>
        </w:tc>
      </w:tr>
      <w:tr w:rsidR="001C7508" w:rsidRPr="001C7508" w14:paraId="51F9D13B"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5DF66E7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Loopback interface address support</w:t>
            </w:r>
          </w:p>
        </w:tc>
      </w:tr>
      <w:tr w:rsidR="001C7508" w:rsidRPr="001C7508" w14:paraId="68377800"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77DCAF21"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Multicast Source Discovery Protocol (MSDP)</w:t>
            </w:r>
          </w:p>
        </w:tc>
      </w:tr>
      <w:tr w:rsidR="001C7508" w:rsidRPr="001C7508" w14:paraId="2AEA6076"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303914F"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PIM-SSM and PIM-SM (for IPv4 and IPv6)</w:t>
            </w:r>
          </w:p>
        </w:tc>
      </w:tr>
      <w:tr w:rsidR="001C7508" w:rsidRPr="001C7508" w14:paraId="579701F6"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7C8363C2"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LACP - Link Aggregation Control Protocol IEEE 802.3ad</w:t>
            </w:r>
          </w:p>
        </w:tc>
      </w:tr>
      <w:tr w:rsidR="001C7508" w:rsidRPr="001C7508" w14:paraId="5E0E01C0"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57331734"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Network Monitoring - </w:t>
            </w:r>
            <w:proofErr w:type="spellStart"/>
            <w:r w:rsidRPr="001C7508">
              <w:rPr>
                <w:rFonts w:asciiTheme="minorHAnsi" w:hAnsiTheme="minorHAnsi" w:cstheme="minorHAnsi"/>
                <w:color w:val="000000"/>
                <w:sz w:val="18"/>
                <w:szCs w:val="18"/>
                <w:lang w:val="en-IE" w:eastAsia="en-IE"/>
              </w:rPr>
              <w:t>sFlow</w:t>
            </w:r>
            <w:proofErr w:type="spellEnd"/>
            <w:r w:rsidRPr="001C7508">
              <w:rPr>
                <w:rFonts w:asciiTheme="minorHAnsi" w:hAnsiTheme="minorHAnsi" w:cstheme="minorHAnsi"/>
                <w:color w:val="000000"/>
                <w:sz w:val="18"/>
                <w:szCs w:val="18"/>
                <w:lang w:val="en-IE" w:eastAsia="en-IE"/>
              </w:rPr>
              <w:t>/</w:t>
            </w:r>
            <w:proofErr w:type="spellStart"/>
            <w:r w:rsidRPr="001C7508">
              <w:rPr>
                <w:rFonts w:asciiTheme="minorHAnsi" w:hAnsiTheme="minorHAnsi" w:cstheme="minorHAnsi"/>
                <w:color w:val="000000"/>
                <w:sz w:val="18"/>
                <w:szCs w:val="18"/>
                <w:lang w:val="en-IE" w:eastAsia="en-IE"/>
              </w:rPr>
              <w:t>Netflow</w:t>
            </w:r>
            <w:proofErr w:type="spellEnd"/>
          </w:p>
        </w:tc>
      </w:tr>
      <w:tr w:rsidR="001C7508" w:rsidRPr="001C7508" w14:paraId="199190C0"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5A66171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Port Mirroring</w:t>
            </w:r>
          </w:p>
        </w:tc>
      </w:tr>
      <w:tr w:rsidR="001C7508" w:rsidRPr="001C7508" w14:paraId="1B7D0A55"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006AC7BB"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STP Root Guard</w:t>
            </w:r>
          </w:p>
        </w:tc>
      </w:tr>
      <w:tr w:rsidR="001C7508" w:rsidRPr="001C7508" w14:paraId="1650412F"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702179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Spanning Tree edge port protection mechanisms: BPDU Guard, STP Edge Port, BDPU Filter</w:t>
            </w:r>
          </w:p>
        </w:tc>
      </w:tr>
      <w:tr w:rsidR="001C7508" w:rsidRPr="001C7508" w14:paraId="22A61BCA"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1FE155D2"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Spanning Tree, MSTP, RSTP, RPVST+ interoperability</w:t>
            </w:r>
          </w:p>
        </w:tc>
      </w:tr>
      <w:tr w:rsidR="001C7508" w:rsidRPr="001C7508" w14:paraId="5A0335D7"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5984E2F2"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Storm Control</w:t>
            </w:r>
          </w:p>
        </w:tc>
      </w:tr>
      <w:tr w:rsidR="001C7508" w:rsidRPr="001C7508" w14:paraId="447ED443"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48356C0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Support for 4094 VLANS in accordance with the IEEE 802.1Q standard</w:t>
            </w:r>
          </w:p>
        </w:tc>
      </w:tr>
      <w:tr w:rsidR="001C7508" w:rsidRPr="001C7508" w14:paraId="6E57DE40"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50A1E841"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Support for IEEE 802.1p / QOS </w:t>
            </w:r>
            <w:proofErr w:type="spellStart"/>
            <w:r w:rsidRPr="001C7508">
              <w:rPr>
                <w:rFonts w:asciiTheme="minorHAnsi" w:hAnsiTheme="minorHAnsi" w:cstheme="minorHAnsi"/>
                <w:color w:val="000000"/>
                <w:sz w:val="18"/>
                <w:szCs w:val="18"/>
                <w:lang w:val="en-IE" w:eastAsia="en-IE"/>
              </w:rPr>
              <w:t>CoS</w:t>
            </w:r>
            <w:proofErr w:type="spellEnd"/>
            <w:r w:rsidRPr="001C7508">
              <w:rPr>
                <w:rFonts w:asciiTheme="minorHAnsi" w:hAnsiTheme="minorHAnsi" w:cstheme="minorHAnsi"/>
                <w:color w:val="000000"/>
                <w:sz w:val="18"/>
                <w:szCs w:val="18"/>
                <w:lang w:val="en-IE" w:eastAsia="en-IE"/>
              </w:rPr>
              <w:t>, DSCP advanced traffic policing</w:t>
            </w:r>
          </w:p>
        </w:tc>
      </w:tr>
      <w:tr w:rsidR="001C7508" w:rsidRPr="001C7508" w14:paraId="6FF104D9"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BF638E2"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Support for IEEE 802.1q VLAN tagging</w:t>
            </w:r>
          </w:p>
        </w:tc>
      </w:tr>
      <w:tr w:rsidR="001C7508" w:rsidRPr="001C7508" w14:paraId="0BF8C66F"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0C53F55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Support for IEEE802.1s Multiple Spanning Tree Protocol (MSTP)</w:t>
            </w:r>
          </w:p>
        </w:tc>
      </w:tr>
      <w:tr w:rsidR="001C7508" w:rsidRPr="001C7508" w14:paraId="17BC9AA0"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61E1350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Support for NTP Synchronisation</w:t>
            </w:r>
          </w:p>
        </w:tc>
      </w:tr>
      <w:tr w:rsidR="001C7508" w:rsidRPr="001C7508" w14:paraId="30C8FEA9"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984A55F"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Traffic filtering / IPv4 and IPv6 Access Control List</w:t>
            </w:r>
          </w:p>
        </w:tc>
      </w:tr>
      <w:tr w:rsidR="001C7508" w:rsidRPr="001C7508" w14:paraId="5456C938"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9DE685F"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S2S Virtual Private Network (VPN) support</w:t>
            </w:r>
          </w:p>
        </w:tc>
      </w:tr>
      <w:tr w:rsidR="001C7508" w:rsidRPr="001C7508" w14:paraId="5DC6EE5F"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07258D7"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Virtual XLAN tunnel support (VXLAN)</w:t>
            </w:r>
          </w:p>
        </w:tc>
      </w:tr>
      <w:tr w:rsidR="001C7508" w:rsidRPr="001C7508" w14:paraId="09C8CE1F"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3B38A2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24DE337B"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779832B5"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Switching Access &amp; Monitoring:</w:t>
            </w:r>
          </w:p>
        </w:tc>
      </w:tr>
      <w:tr w:rsidR="001C7508" w:rsidRPr="001C7508" w14:paraId="214047E9"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7B69B48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File transfer options SCP/SFTP</w:t>
            </w:r>
          </w:p>
        </w:tc>
      </w:tr>
      <w:tr w:rsidR="001C7508" w:rsidRPr="001C7508" w14:paraId="1985EFF7"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A138299"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Management access: SSHv2/HTTPS/Console</w:t>
            </w:r>
          </w:p>
        </w:tc>
      </w:tr>
      <w:tr w:rsidR="001C7508" w:rsidRPr="001C7508" w14:paraId="1C960626"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42539C0A" w14:textId="5DCDDD01"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Must be manageable through a </w:t>
            </w:r>
            <w:r w:rsidR="00317FCE" w:rsidRPr="001C7508">
              <w:rPr>
                <w:rFonts w:asciiTheme="minorHAnsi" w:hAnsiTheme="minorHAnsi" w:cstheme="minorHAnsi"/>
                <w:color w:val="000000"/>
                <w:sz w:val="18"/>
                <w:szCs w:val="18"/>
                <w:lang w:val="en-IE" w:eastAsia="en-IE"/>
              </w:rPr>
              <w:t>cloud-based</w:t>
            </w:r>
            <w:r w:rsidRPr="001C7508">
              <w:rPr>
                <w:rFonts w:asciiTheme="minorHAnsi" w:hAnsiTheme="minorHAnsi" w:cstheme="minorHAnsi"/>
                <w:color w:val="000000"/>
                <w:sz w:val="18"/>
                <w:szCs w:val="18"/>
                <w:lang w:val="en-IE" w:eastAsia="en-IE"/>
              </w:rPr>
              <w:t xml:space="preserve"> platform.</w:t>
            </w:r>
          </w:p>
        </w:tc>
      </w:tr>
      <w:tr w:rsidR="001C7508" w:rsidRPr="001C7508" w14:paraId="5C69E6E4"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4276A377"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SNMPv2/v3</w:t>
            </w:r>
          </w:p>
        </w:tc>
      </w:tr>
      <w:tr w:rsidR="001C7508" w:rsidRPr="001C7508" w14:paraId="524A07CE"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65CBB0C9"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7283A273"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7D1A3C2E"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Physical Requirements:</w:t>
            </w:r>
          </w:p>
        </w:tc>
      </w:tr>
      <w:tr w:rsidR="001C7508" w:rsidRPr="001C7508" w14:paraId="665D2184"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3EFC0BC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Max 1U Form Factor per switch device</w:t>
            </w:r>
          </w:p>
        </w:tc>
      </w:tr>
      <w:tr w:rsidR="001C7508" w:rsidRPr="001C7508" w14:paraId="11E28FD2"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1DDBBCB1"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Airflow: Front to back</w:t>
            </w:r>
          </w:p>
        </w:tc>
      </w:tr>
      <w:tr w:rsidR="001C7508" w:rsidRPr="001C7508" w14:paraId="08C7EE79"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BB423A3"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Internal hot swappable power supplies in N+1 configuration.</w:t>
            </w:r>
          </w:p>
        </w:tc>
      </w:tr>
      <w:tr w:rsidR="001C7508" w:rsidRPr="001C7508" w14:paraId="1AA7529C"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79144BA8"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Form Factor for standard Cabinet i.e. Approx Width 445mm &amp; Depth Max 750mm into the rack space, including any protruding power supplies or other elements.</w:t>
            </w:r>
          </w:p>
        </w:tc>
      </w:tr>
      <w:tr w:rsidR="001C7508" w:rsidRPr="001C7508" w14:paraId="78E63D3E"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2018F7C6" w14:textId="5A724281"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Must use </w:t>
            </w:r>
            <w:r w:rsidR="00317FCE" w:rsidRPr="001C7508">
              <w:rPr>
                <w:rFonts w:asciiTheme="minorHAnsi" w:hAnsiTheme="minorHAnsi" w:cstheme="minorHAnsi"/>
                <w:color w:val="000000"/>
                <w:sz w:val="18"/>
                <w:szCs w:val="18"/>
                <w:lang w:val="en-IE" w:eastAsia="en-IE"/>
              </w:rPr>
              <w:t>hot swappable</w:t>
            </w:r>
            <w:r w:rsidRPr="001C7508">
              <w:rPr>
                <w:rFonts w:asciiTheme="minorHAnsi" w:hAnsiTheme="minorHAnsi" w:cstheme="minorHAnsi"/>
                <w:color w:val="000000"/>
                <w:sz w:val="18"/>
                <w:szCs w:val="18"/>
                <w:lang w:val="en-IE" w:eastAsia="en-IE"/>
              </w:rPr>
              <w:t xml:space="preserve"> fans with an N+1 configuration for redundancy</w:t>
            </w:r>
          </w:p>
        </w:tc>
      </w:tr>
      <w:tr w:rsidR="001C7508" w:rsidRPr="001C7508" w14:paraId="2D7C67C4"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33C87D51"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Rack kit must be supplied. Must support the switch in the rack using front brackets </w:t>
            </w:r>
            <w:r w:rsidRPr="001C7508">
              <w:rPr>
                <w:rFonts w:asciiTheme="minorHAnsi" w:hAnsiTheme="minorHAnsi" w:cstheme="minorHAnsi"/>
                <w:b/>
                <w:bCs/>
                <w:color w:val="000000"/>
                <w:sz w:val="18"/>
                <w:szCs w:val="18"/>
                <w:lang w:val="en-IE" w:eastAsia="en-IE"/>
              </w:rPr>
              <w:t>only</w:t>
            </w:r>
            <w:r w:rsidRPr="001C7508">
              <w:rPr>
                <w:rFonts w:asciiTheme="minorHAnsi" w:hAnsiTheme="minorHAnsi" w:cstheme="minorHAnsi"/>
                <w:color w:val="000000"/>
                <w:sz w:val="18"/>
                <w:szCs w:val="18"/>
                <w:lang w:val="en-IE" w:eastAsia="en-IE"/>
              </w:rPr>
              <w:t>.</w:t>
            </w:r>
          </w:p>
        </w:tc>
      </w:tr>
      <w:tr w:rsidR="001C7508" w:rsidRPr="001C7508" w14:paraId="223D5214"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18A58DCB"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1F19FB98"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25829EFC"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Environmental Requirements:</w:t>
            </w:r>
          </w:p>
        </w:tc>
      </w:tr>
      <w:tr w:rsidR="001C7508" w:rsidRPr="001C7508" w14:paraId="1F0347FA"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42D5CC16" w14:textId="44C65FD9" w:rsidR="001C7508" w:rsidRPr="001C7508" w:rsidRDefault="00B8420B"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Requires the included PSU(s) to be </w:t>
            </w:r>
            <w:r w:rsidRPr="00B8420B">
              <w:rPr>
                <w:rFonts w:asciiTheme="minorHAnsi" w:hAnsiTheme="minorHAnsi" w:cstheme="minorHAnsi"/>
                <w:color w:val="000000"/>
                <w:sz w:val="18"/>
                <w:szCs w:val="18"/>
                <w:lang w:val="en-IE" w:eastAsia="en-IE"/>
              </w:rPr>
              <w:t>high-efficiency units achieving a minimum efficiency of 92% at typical operating load and shall support energy-efficient operation across the expected load range.</w:t>
            </w:r>
            <w:r>
              <w:rPr>
                <w:rFonts w:asciiTheme="minorHAnsi" w:hAnsiTheme="minorHAnsi" w:cstheme="minorHAnsi"/>
                <w:color w:val="000000"/>
                <w:sz w:val="18"/>
                <w:szCs w:val="18"/>
                <w:lang w:val="en-IE" w:eastAsia="en-IE"/>
              </w:rPr>
              <w:t xml:space="preserve"> </w:t>
            </w:r>
            <w:r w:rsidRPr="00B8420B">
              <w:rPr>
                <w:rFonts w:asciiTheme="minorHAnsi" w:hAnsiTheme="minorHAnsi" w:cstheme="minorHAnsi"/>
                <w:color w:val="000000"/>
                <w:sz w:val="18"/>
                <w:szCs w:val="18"/>
                <w:lang w:val="en-IE" w:eastAsia="en-IE"/>
              </w:rPr>
              <w:t>The equipment manufacturer shall demonstrate compliance with recognised environmental and energy-efficiency standards</w:t>
            </w:r>
            <w:r>
              <w:rPr>
                <w:rFonts w:asciiTheme="minorHAnsi" w:hAnsiTheme="minorHAnsi" w:cstheme="minorHAnsi"/>
                <w:color w:val="000000"/>
                <w:sz w:val="18"/>
                <w:szCs w:val="18"/>
                <w:lang w:val="en-IE" w:eastAsia="en-IE"/>
              </w:rPr>
              <w:t>.</w:t>
            </w:r>
          </w:p>
        </w:tc>
      </w:tr>
      <w:tr w:rsidR="001C7508" w:rsidRPr="001C7508" w14:paraId="30766926"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5BED0F72"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7E1EBCD9"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49AC9D63"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Licensing and Software Support:</w:t>
            </w:r>
          </w:p>
        </w:tc>
      </w:tr>
      <w:tr w:rsidR="001C7508" w:rsidRPr="001C7508" w14:paraId="34F012B6" w14:textId="77777777" w:rsidTr="001C7508">
        <w:trPr>
          <w:trHeight w:val="170"/>
        </w:trPr>
        <w:tc>
          <w:tcPr>
            <w:tcW w:w="7900" w:type="dxa"/>
            <w:tcBorders>
              <w:top w:val="single" w:sz="4" w:space="0" w:color="auto"/>
              <w:left w:val="single" w:sz="8" w:space="0" w:color="auto"/>
              <w:bottom w:val="single" w:sz="4" w:space="0" w:color="auto"/>
              <w:right w:val="single" w:sz="4" w:space="0" w:color="auto"/>
            </w:tcBorders>
            <w:vAlign w:val="center"/>
            <w:hideMark/>
          </w:tcPr>
          <w:p w14:paraId="7C3FC18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All required licensing / costs must be included for a term of 5 years</w:t>
            </w:r>
          </w:p>
        </w:tc>
      </w:tr>
      <w:tr w:rsidR="001C7508" w:rsidRPr="001C7508" w14:paraId="2A745EAD" w14:textId="77777777" w:rsidTr="001C7508">
        <w:trPr>
          <w:trHeight w:val="170"/>
        </w:trPr>
        <w:tc>
          <w:tcPr>
            <w:tcW w:w="7900" w:type="dxa"/>
            <w:tcBorders>
              <w:top w:val="nil"/>
              <w:left w:val="single" w:sz="8" w:space="0" w:color="auto"/>
              <w:bottom w:val="single" w:sz="4" w:space="0" w:color="auto"/>
              <w:right w:val="single" w:sz="4" w:space="0" w:color="auto"/>
            </w:tcBorders>
            <w:vAlign w:val="center"/>
            <w:hideMark/>
          </w:tcPr>
          <w:p w14:paraId="790AB2A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There must be an option to extend support and licensing into a sixth and seventh year</w:t>
            </w:r>
          </w:p>
        </w:tc>
      </w:tr>
    </w:tbl>
    <w:p w14:paraId="0312F27E" w14:textId="77777777" w:rsidR="001C7508" w:rsidRDefault="001C7508" w:rsidP="001C7508">
      <w:pPr>
        <w:rPr>
          <w:rFonts w:asciiTheme="minorHAnsi" w:hAnsiTheme="minorHAnsi"/>
          <w:szCs w:val="22"/>
        </w:rPr>
      </w:pPr>
    </w:p>
    <w:p w14:paraId="5D2B1B45" w14:textId="3CD1959D" w:rsidR="001C7508" w:rsidRDefault="001C7508" w:rsidP="001C7508">
      <w:pPr>
        <w:rPr>
          <w:rFonts w:asciiTheme="minorHAnsi" w:hAnsiTheme="minorHAnsi"/>
          <w:szCs w:val="22"/>
        </w:rPr>
      </w:pPr>
      <w:r>
        <w:rPr>
          <w:rFonts w:asciiTheme="minorHAnsi" w:hAnsiTheme="minorHAnsi"/>
          <w:szCs w:val="22"/>
        </w:rPr>
        <w:t xml:space="preserve">The Authority requires that the existing </w:t>
      </w:r>
      <w:r w:rsidRPr="00DB5D3B">
        <w:rPr>
          <w:rFonts w:asciiTheme="minorHAnsi" w:hAnsiTheme="minorHAnsi"/>
          <w:b/>
          <w:bCs/>
          <w:szCs w:val="22"/>
        </w:rPr>
        <w:t>9</w:t>
      </w:r>
      <w:r>
        <w:rPr>
          <w:rFonts w:asciiTheme="minorHAnsi" w:hAnsiTheme="minorHAnsi"/>
          <w:szCs w:val="22"/>
        </w:rPr>
        <w:t xml:space="preserve"> </w:t>
      </w:r>
      <w:r w:rsidR="00DF7EA6">
        <w:rPr>
          <w:rFonts w:asciiTheme="minorHAnsi" w:hAnsiTheme="minorHAnsi"/>
          <w:szCs w:val="22"/>
        </w:rPr>
        <w:t>access</w:t>
      </w:r>
      <w:r>
        <w:rPr>
          <w:rFonts w:asciiTheme="minorHAnsi" w:hAnsiTheme="minorHAnsi"/>
          <w:szCs w:val="22"/>
        </w:rPr>
        <w:t xml:space="preserve"> switches be replaced with </w:t>
      </w:r>
      <w:r w:rsidRPr="00DB5D3B">
        <w:rPr>
          <w:rFonts w:asciiTheme="minorHAnsi" w:hAnsiTheme="minorHAnsi"/>
          <w:b/>
          <w:bCs/>
          <w:szCs w:val="22"/>
        </w:rPr>
        <w:t>10</w:t>
      </w:r>
      <w:r>
        <w:rPr>
          <w:rFonts w:asciiTheme="minorHAnsi" w:hAnsiTheme="minorHAnsi"/>
          <w:szCs w:val="22"/>
        </w:rPr>
        <w:t xml:space="preserve"> </w:t>
      </w:r>
      <w:r w:rsidR="00DF7EA6">
        <w:rPr>
          <w:rFonts w:asciiTheme="minorHAnsi" w:hAnsiTheme="minorHAnsi"/>
          <w:szCs w:val="22"/>
        </w:rPr>
        <w:t xml:space="preserve">access </w:t>
      </w:r>
      <w:r>
        <w:rPr>
          <w:rFonts w:asciiTheme="minorHAnsi" w:hAnsiTheme="minorHAnsi"/>
          <w:szCs w:val="22"/>
        </w:rPr>
        <w:t>switches that meet the following minimum specification:</w:t>
      </w:r>
    </w:p>
    <w:tbl>
      <w:tblPr>
        <w:tblW w:w="7660" w:type="dxa"/>
        <w:tblLook w:val="04A0" w:firstRow="1" w:lastRow="0" w:firstColumn="1" w:lastColumn="0" w:noHBand="0" w:noVBand="1"/>
      </w:tblPr>
      <w:tblGrid>
        <w:gridCol w:w="7660"/>
      </w:tblGrid>
      <w:tr w:rsidR="001C7508" w:rsidRPr="001C7508" w14:paraId="6A4AD074" w14:textId="77777777" w:rsidTr="001C7508">
        <w:trPr>
          <w:trHeight w:val="170"/>
        </w:trPr>
        <w:tc>
          <w:tcPr>
            <w:tcW w:w="7660" w:type="dxa"/>
            <w:tcBorders>
              <w:top w:val="single" w:sz="4" w:space="0" w:color="auto"/>
              <w:left w:val="single" w:sz="8" w:space="0" w:color="auto"/>
              <w:bottom w:val="single" w:sz="4" w:space="0" w:color="auto"/>
              <w:right w:val="single" w:sz="4" w:space="0" w:color="auto"/>
            </w:tcBorders>
            <w:vAlign w:val="center"/>
            <w:hideMark/>
          </w:tcPr>
          <w:p w14:paraId="62F4F43E" w14:textId="5EA2DC00" w:rsidR="001C7508" w:rsidRPr="001C7508" w:rsidRDefault="00395635" w:rsidP="001C7508">
            <w:pPr>
              <w:spacing w:after="0" w:line="240" w:lineRule="auto"/>
              <w:jc w:val="left"/>
              <w:rPr>
                <w:rFonts w:asciiTheme="minorHAnsi" w:hAnsiTheme="minorHAnsi" w:cstheme="minorHAnsi"/>
                <w:b/>
                <w:bCs/>
                <w:color w:val="000000"/>
                <w:sz w:val="18"/>
                <w:szCs w:val="18"/>
                <w:lang w:val="en-IE" w:eastAsia="en-IE"/>
              </w:rPr>
            </w:pPr>
            <w:r>
              <w:rPr>
                <w:rFonts w:asciiTheme="minorHAnsi" w:hAnsiTheme="minorHAnsi" w:cstheme="minorHAnsi"/>
                <w:b/>
                <w:bCs/>
                <w:color w:val="000000"/>
                <w:sz w:val="18"/>
                <w:szCs w:val="18"/>
                <w:lang w:val="en-IE" w:eastAsia="en-IE"/>
              </w:rPr>
              <w:t>Required Switch Specification (Access Switches)</w:t>
            </w:r>
            <w:r w:rsidRPr="001C7508">
              <w:rPr>
                <w:rFonts w:asciiTheme="minorHAnsi" w:hAnsiTheme="minorHAnsi" w:cstheme="minorHAnsi"/>
                <w:b/>
                <w:bCs/>
                <w:color w:val="000000"/>
                <w:sz w:val="18"/>
                <w:szCs w:val="18"/>
                <w:lang w:val="en-IE" w:eastAsia="en-IE"/>
              </w:rPr>
              <w:t>:</w:t>
            </w:r>
          </w:p>
        </w:tc>
      </w:tr>
      <w:tr w:rsidR="001C7508" w:rsidRPr="001C7508" w14:paraId="54903316"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32BDB7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All PoE ports simultaneously offering power to devices</w:t>
            </w:r>
          </w:p>
        </w:tc>
      </w:tr>
      <w:tr w:rsidR="001C7508" w:rsidRPr="001C7508" w14:paraId="3BFA297A"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3B04A351"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Authentication, Authorization and Accounting (AAA) -TACACS and/or RADIUS support</w:t>
            </w:r>
          </w:p>
        </w:tc>
      </w:tr>
      <w:tr w:rsidR="001C7508" w:rsidRPr="001C7508" w14:paraId="70FE3A02"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0715F900" w14:textId="5CAEFC0E"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Minimum switching capacity 1.28 Tb/s </w:t>
            </w:r>
            <w:r w:rsidR="00317FCE" w:rsidRPr="001C7508">
              <w:rPr>
                <w:rFonts w:asciiTheme="minorHAnsi" w:hAnsiTheme="minorHAnsi" w:cstheme="minorHAnsi"/>
                <w:color w:val="000000"/>
                <w:sz w:val="18"/>
                <w:szCs w:val="18"/>
                <w:lang w:val="en-IE" w:eastAsia="en-IE"/>
              </w:rPr>
              <w:t>bidirectionally</w:t>
            </w:r>
          </w:p>
        </w:tc>
      </w:tr>
      <w:tr w:rsidR="001C7508" w:rsidRPr="001C7508" w14:paraId="12A73115" w14:textId="77777777" w:rsidTr="001C7508">
        <w:trPr>
          <w:trHeight w:val="170"/>
        </w:trPr>
        <w:tc>
          <w:tcPr>
            <w:tcW w:w="7660" w:type="dxa"/>
            <w:tcBorders>
              <w:top w:val="nil"/>
              <w:left w:val="single" w:sz="8" w:space="0" w:color="auto"/>
              <w:bottom w:val="single" w:sz="4" w:space="0" w:color="auto"/>
              <w:right w:val="single" w:sz="4" w:space="0" w:color="auto"/>
            </w:tcBorders>
            <w:hideMark/>
          </w:tcPr>
          <w:p w14:paraId="640443B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Must provide Product Lifetime warranty &amp; software support</w:t>
            </w:r>
          </w:p>
        </w:tc>
      </w:tr>
      <w:tr w:rsidR="001C7508" w:rsidRPr="001C7508" w14:paraId="6D614CA4"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3312A56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Proposed solution must not be announced end-of-sale or end-of-support within 5 years </w:t>
            </w:r>
          </w:p>
        </w:tc>
      </w:tr>
      <w:tr w:rsidR="001C7508" w:rsidRPr="001C7508" w14:paraId="75E1C04D"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48C62E0F"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Stackable features, with capabilities for at least 2 members (using either fibre or dedicated stacking cable)</w:t>
            </w:r>
          </w:p>
        </w:tc>
      </w:tr>
      <w:tr w:rsidR="001C7508" w:rsidRPr="001C7508" w14:paraId="0D5D35FF"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09B356B"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Multilayer Switch Capabilities (L2/L3)</w:t>
            </w:r>
          </w:p>
        </w:tc>
      </w:tr>
      <w:tr w:rsidR="00736524" w:rsidRPr="001C7508" w14:paraId="12D80EB0" w14:textId="77777777" w:rsidTr="00736524">
        <w:trPr>
          <w:trHeight w:val="170"/>
        </w:trPr>
        <w:tc>
          <w:tcPr>
            <w:tcW w:w="7660" w:type="dxa"/>
            <w:tcBorders>
              <w:top w:val="nil"/>
              <w:left w:val="single" w:sz="8" w:space="0" w:color="auto"/>
              <w:bottom w:val="single" w:sz="4" w:space="0" w:color="auto"/>
              <w:right w:val="single" w:sz="4" w:space="0" w:color="auto"/>
            </w:tcBorders>
            <w:vAlign w:val="center"/>
            <w:hideMark/>
          </w:tcPr>
          <w:p w14:paraId="46B1174F" w14:textId="77777777" w:rsidR="00736524" w:rsidRPr="001C7508" w:rsidRDefault="00736524" w:rsidP="00182C58">
            <w:pPr>
              <w:spacing w:after="0" w:line="240" w:lineRule="auto"/>
              <w:ind w:firstLineChars="100" w:firstLine="180"/>
              <w:jc w:val="left"/>
              <w:rPr>
                <w:rFonts w:asciiTheme="minorHAnsi" w:hAnsiTheme="minorHAnsi" w:cstheme="minorHAnsi"/>
                <w:color w:val="000000"/>
                <w:sz w:val="18"/>
                <w:szCs w:val="18"/>
                <w:lang w:val="en-IE" w:eastAsia="en-IE"/>
              </w:rPr>
            </w:pPr>
            <w:proofErr w:type="spellStart"/>
            <w:r w:rsidRPr="001C7508">
              <w:rPr>
                <w:rFonts w:asciiTheme="minorHAnsi" w:hAnsiTheme="minorHAnsi" w:cstheme="minorHAnsi"/>
                <w:color w:val="000000"/>
                <w:sz w:val="18"/>
                <w:szCs w:val="18"/>
                <w:lang w:val="en-IE" w:eastAsia="en-IE"/>
              </w:rPr>
              <w:t>MacSec</w:t>
            </w:r>
            <w:proofErr w:type="spellEnd"/>
            <w:r w:rsidRPr="001C7508">
              <w:rPr>
                <w:rFonts w:asciiTheme="minorHAnsi" w:hAnsiTheme="minorHAnsi" w:cstheme="minorHAnsi"/>
                <w:color w:val="000000"/>
                <w:sz w:val="18"/>
                <w:szCs w:val="18"/>
                <w:lang w:val="en-IE" w:eastAsia="en-IE"/>
              </w:rPr>
              <w:t xml:space="preserve"> capable</w:t>
            </w:r>
          </w:p>
        </w:tc>
      </w:tr>
      <w:tr w:rsidR="001C7508" w:rsidRPr="001C7508" w14:paraId="39164686" w14:textId="77777777" w:rsidTr="001C7508">
        <w:trPr>
          <w:trHeight w:val="170"/>
        </w:trPr>
        <w:tc>
          <w:tcPr>
            <w:tcW w:w="7660" w:type="dxa"/>
            <w:tcBorders>
              <w:top w:val="single" w:sz="4" w:space="0" w:color="auto"/>
              <w:left w:val="single" w:sz="8" w:space="0" w:color="auto"/>
              <w:bottom w:val="single" w:sz="4" w:space="0" w:color="auto"/>
              <w:right w:val="single" w:sz="4" w:space="0" w:color="auto"/>
            </w:tcBorders>
            <w:vAlign w:val="center"/>
            <w:hideMark/>
          </w:tcPr>
          <w:p w14:paraId="66E9F985"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Interfaces:</w:t>
            </w:r>
          </w:p>
        </w:tc>
      </w:tr>
      <w:tr w:rsidR="001C7508" w:rsidRPr="001C7508" w14:paraId="54AACD9D"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269C490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Standard Port Requirement - Minimum 48 x 1/2.5/5/10Gb/s RJ45 ports</w:t>
            </w:r>
          </w:p>
        </w:tc>
      </w:tr>
      <w:tr w:rsidR="001C7508" w:rsidRPr="001C7508" w14:paraId="63A07D7A"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379ED6B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Uplink Port Requirements - Minimum 4 x 40Gb/s - SFP+/SFP28 Ports</w:t>
            </w:r>
          </w:p>
        </w:tc>
      </w:tr>
      <w:tr w:rsidR="001C7508" w:rsidRPr="001C7508" w14:paraId="0F995476"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1EFA9E58"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lastRenderedPageBreak/>
              <w:t>Minimum 1 Console Port</w:t>
            </w:r>
          </w:p>
        </w:tc>
      </w:tr>
      <w:tr w:rsidR="001C7508" w:rsidRPr="001C7508" w14:paraId="18E52F50"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0849F914"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Minimum 1 Management Port</w:t>
            </w:r>
          </w:p>
        </w:tc>
      </w:tr>
      <w:tr w:rsidR="001C7508" w:rsidRPr="001C7508" w14:paraId="6EA1CE02"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2B54C8A3" w14:textId="44F541F9"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Minimum 1 U</w:t>
            </w:r>
            <w:r w:rsidR="00317FCE">
              <w:rPr>
                <w:rFonts w:asciiTheme="minorHAnsi" w:hAnsiTheme="minorHAnsi" w:cstheme="minorHAnsi"/>
                <w:color w:val="000000"/>
                <w:sz w:val="18"/>
                <w:szCs w:val="18"/>
                <w:lang w:val="en-IE" w:eastAsia="en-IE"/>
              </w:rPr>
              <w:t>SB</w:t>
            </w:r>
            <w:r w:rsidRPr="001C7508">
              <w:rPr>
                <w:rFonts w:asciiTheme="minorHAnsi" w:hAnsiTheme="minorHAnsi" w:cstheme="minorHAnsi"/>
                <w:color w:val="000000"/>
                <w:sz w:val="18"/>
                <w:szCs w:val="18"/>
                <w:lang w:val="en-IE" w:eastAsia="en-IE"/>
              </w:rPr>
              <w:t xml:space="preserve"> Port</w:t>
            </w:r>
          </w:p>
        </w:tc>
      </w:tr>
      <w:tr w:rsidR="001C7508" w:rsidRPr="001C7508" w14:paraId="6A9C2B28"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06916C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55AA834A"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04308D54"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Routing:</w:t>
            </w:r>
          </w:p>
        </w:tc>
      </w:tr>
      <w:tr w:rsidR="001C7508" w:rsidRPr="001C7508" w14:paraId="660693DD"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097B9B6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Equal-Cost Multipath (ECMP)</w:t>
            </w:r>
          </w:p>
        </w:tc>
      </w:tr>
      <w:tr w:rsidR="001C7508" w:rsidRPr="001C7508" w14:paraId="7480CF8A"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25637B60"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Internet Group Management Protocol (IGMP)</w:t>
            </w:r>
          </w:p>
        </w:tc>
      </w:tr>
      <w:tr w:rsidR="001C7508" w:rsidRPr="001C7508" w14:paraId="763133D1" w14:textId="77777777" w:rsidTr="001C7508">
        <w:trPr>
          <w:trHeight w:val="170"/>
        </w:trPr>
        <w:tc>
          <w:tcPr>
            <w:tcW w:w="7660" w:type="dxa"/>
            <w:tcBorders>
              <w:top w:val="nil"/>
              <w:left w:val="single" w:sz="8" w:space="0" w:color="auto"/>
              <w:bottom w:val="single" w:sz="4" w:space="0" w:color="auto"/>
              <w:right w:val="single" w:sz="4" w:space="0" w:color="auto"/>
            </w:tcBorders>
            <w:shd w:val="clear" w:color="000000" w:fill="FFFFFF"/>
            <w:vAlign w:val="center"/>
            <w:hideMark/>
          </w:tcPr>
          <w:p w14:paraId="0CA6CDC8"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IPv4 and IPv6 routing protocols (OSPF)</w:t>
            </w:r>
          </w:p>
        </w:tc>
      </w:tr>
      <w:tr w:rsidR="001C7508" w:rsidRPr="001C7508" w14:paraId="371BE14A"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89DC1A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Route maps</w:t>
            </w:r>
          </w:p>
        </w:tc>
      </w:tr>
      <w:tr w:rsidR="001C7508" w:rsidRPr="001C7508" w14:paraId="39560590"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439EACBF"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Static IPv6 Routing</w:t>
            </w:r>
          </w:p>
        </w:tc>
      </w:tr>
      <w:tr w:rsidR="001C7508" w:rsidRPr="001C7508" w14:paraId="509A1594"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3420278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Virtual routing and forwarding (VRF) </w:t>
            </w:r>
          </w:p>
        </w:tc>
      </w:tr>
      <w:tr w:rsidR="001C7508" w:rsidRPr="001C7508" w14:paraId="5E633F7D"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423AA1F0"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Virtual Router Redundancy Protocol (VRRP)</w:t>
            </w:r>
          </w:p>
        </w:tc>
      </w:tr>
      <w:tr w:rsidR="001C7508" w:rsidRPr="001C7508" w14:paraId="0B44BC96"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20878D4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0A489DD5" w14:textId="77777777" w:rsidTr="001C7508">
        <w:trPr>
          <w:trHeight w:val="170"/>
        </w:trPr>
        <w:tc>
          <w:tcPr>
            <w:tcW w:w="7660" w:type="dxa"/>
            <w:tcBorders>
              <w:top w:val="nil"/>
              <w:left w:val="single" w:sz="8" w:space="0" w:color="auto"/>
              <w:bottom w:val="single" w:sz="4" w:space="0" w:color="auto"/>
              <w:right w:val="single" w:sz="4" w:space="0" w:color="auto"/>
            </w:tcBorders>
            <w:hideMark/>
          </w:tcPr>
          <w:p w14:paraId="67037266"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Technical feature requirements:</w:t>
            </w:r>
          </w:p>
        </w:tc>
      </w:tr>
      <w:tr w:rsidR="001C7508" w:rsidRPr="001C7508" w14:paraId="6AD4B8F6" w14:textId="77777777" w:rsidTr="001C7508">
        <w:trPr>
          <w:trHeight w:val="170"/>
        </w:trPr>
        <w:tc>
          <w:tcPr>
            <w:tcW w:w="7660" w:type="dxa"/>
            <w:tcBorders>
              <w:top w:val="nil"/>
              <w:left w:val="single" w:sz="8" w:space="0" w:color="auto"/>
              <w:bottom w:val="single" w:sz="4" w:space="0" w:color="auto"/>
              <w:right w:val="single" w:sz="4" w:space="0" w:color="auto"/>
            </w:tcBorders>
            <w:hideMark/>
          </w:tcPr>
          <w:p w14:paraId="1EDBA1A3" w14:textId="4E7D802D"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ACL's - Ability to configure IP restrictions access list </w:t>
            </w:r>
            <w:r w:rsidR="001A6E3B" w:rsidRPr="001C7508">
              <w:rPr>
                <w:rFonts w:asciiTheme="minorHAnsi" w:hAnsiTheme="minorHAnsi" w:cstheme="minorHAnsi"/>
                <w:color w:val="000000"/>
                <w:sz w:val="18"/>
                <w:szCs w:val="18"/>
                <w:lang w:val="en-IE" w:eastAsia="en-IE"/>
              </w:rPr>
              <w:t>i.e.</w:t>
            </w:r>
            <w:r w:rsidRPr="001C7508">
              <w:rPr>
                <w:rFonts w:asciiTheme="minorHAnsi" w:hAnsiTheme="minorHAnsi" w:cstheme="minorHAnsi"/>
                <w:color w:val="000000"/>
                <w:sz w:val="18"/>
                <w:szCs w:val="18"/>
                <w:lang w:val="en-IE" w:eastAsia="en-IE"/>
              </w:rPr>
              <w:t xml:space="preserve"> SVI</w:t>
            </w:r>
          </w:p>
        </w:tc>
      </w:tr>
      <w:tr w:rsidR="001C7508" w:rsidRPr="001C7508" w14:paraId="175D9A33"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DC8B1E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QoS support</w:t>
            </w:r>
          </w:p>
        </w:tc>
      </w:tr>
      <w:tr w:rsidR="001C7508" w:rsidRPr="001C7508" w14:paraId="533D312B"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CF161A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DHCP server, DHCP Relay, DHCP protection, DHCP snooping, DHCPv6 snooping</w:t>
            </w:r>
          </w:p>
        </w:tc>
      </w:tr>
      <w:tr w:rsidR="001C7508" w:rsidRPr="001C7508" w14:paraId="65C0356F"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6D941A42"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Dynamic Host Configuration Protocol (DHCP)</w:t>
            </w:r>
          </w:p>
        </w:tc>
      </w:tr>
      <w:tr w:rsidR="001C7508" w:rsidRPr="001C7508" w14:paraId="2D9D2A84" w14:textId="77777777" w:rsidTr="001C7508">
        <w:trPr>
          <w:trHeight w:val="170"/>
        </w:trPr>
        <w:tc>
          <w:tcPr>
            <w:tcW w:w="7660" w:type="dxa"/>
            <w:tcBorders>
              <w:top w:val="nil"/>
              <w:left w:val="single" w:sz="8" w:space="0" w:color="auto"/>
              <w:bottom w:val="single" w:sz="4" w:space="0" w:color="auto"/>
              <w:right w:val="single" w:sz="4" w:space="0" w:color="auto"/>
            </w:tcBorders>
            <w:hideMark/>
          </w:tcPr>
          <w:p w14:paraId="19CECD0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Jumbo packet frame support</w:t>
            </w:r>
          </w:p>
        </w:tc>
      </w:tr>
      <w:tr w:rsidR="001C7508" w:rsidRPr="001C7508" w14:paraId="77D02867"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0174C5AD" w14:textId="496A178C"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Link Layer Discovery Protocol (LLDP IEEE 802.1AB) support</w:t>
            </w:r>
          </w:p>
        </w:tc>
      </w:tr>
      <w:tr w:rsidR="001C7508" w:rsidRPr="001C7508" w14:paraId="45E760AB"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07AAFE38"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Loop Detection and Prevention</w:t>
            </w:r>
          </w:p>
        </w:tc>
      </w:tr>
      <w:tr w:rsidR="001C7508" w:rsidRPr="001C7508" w14:paraId="00E2F89B"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8744E0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Loopback interface address</w:t>
            </w:r>
          </w:p>
        </w:tc>
      </w:tr>
      <w:tr w:rsidR="001C7508" w:rsidRPr="001C7508" w14:paraId="18175D2B"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1E680869"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Mac based authentication</w:t>
            </w:r>
          </w:p>
        </w:tc>
      </w:tr>
      <w:tr w:rsidR="001C7508" w:rsidRPr="001C7508" w14:paraId="588D93C5"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35E025D" w14:textId="59A7A1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Multicast (PIM Sparse Mode)</w:t>
            </w:r>
          </w:p>
        </w:tc>
      </w:tr>
      <w:tr w:rsidR="001C7508" w:rsidRPr="001C7508" w14:paraId="7FC598DE"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4A6AD6F7"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Multicast Source Discovery Protocol (MSDP)</w:t>
            </w:r>
          </w:p>
        </w:tc>
      </w:tr>
      <w:tr w:rsidR="001C7508" w:rsidRPr="001C7508" w14:paraId="75DD9897"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A86865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Network Monitoring - </w:t>
            </w:r>
            <w:proofErr w:type="spellStart"/>
            <w:r w:rsidRPr="001C7508">
              <w:rPr>
                <w:rFonts w:asciiTheme="minorHAnsi" w:hAnsiTheme="minorHAnsi" w:cstheme="minorHAnsi"/>
                <w:color w:val="000000"/>
                <w:sz w:val="18"/>
                <w:szCs w:val="18"/>
                <w:lang w:val="en-IE" w:eastAsia="en-IE"/>
              </w:rPr>
              <w:t>sFlow</w:t>
            </w:r>
            <w:proofErr w:type="spellEnd"/>
            <w:r w:rsidRPr="001C7508">
              <w:rPr>
                <w:rFonts w:asciiTheme="minorHAnsi" w:hAnsiTheme="minorHAnsi" w:cstheme="minorHAnsi"/>
                <w:color w:val="000000"/>
                <w:sz w:val="18"/>
                <w:szCs w:val="18"/>
                <w:lang w:val="en-IE" w:eastAsia="en-IE"/>
              </w:rPr>
              <w:t xml:space="preserve"> / </w:t>
            </w:r>
            <w:proofErr w:type="spellStart"/>
            <w:r w:rsidRPr="001C7508">
              <w:rPr>
                <w:rFonts w:asciiTheme="minorHAnsi" w:hAnsiTheme="minorHAnsi" w:cstheme="minorHAnsi"/>
                <w:color w:val="000000"/>
                <w:sz w:val="18"/>
                <w:szCs w:val="18"/>
                <w:lang w:val="en-IE" w:eastAsia="en-IE"/>
              </w:rPr>
              <w:t>Netflow</w:t>
            </w:r>
            <w:proofErr w:type="spellEnd"/>
          </w:p>
        </w:tc>
      </w:tr>
      <w:tr w:rsidR="001C7508" w:rsidRPr="001C7508" w14:paraId="4B6E998A"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133CDE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Per Port PoE controls</w:t>
            </w:r>
          </w:p>
        </w:tc>
      </w:tr>
      <w:tr w:rsidR="001C7508" w:rsidRPr="001C7508" w14:paraId="7A435676"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6D052AAE"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Port aggregation</w:t>
            </w:r>
          </w:p>
        </w:tc>
      </w:tr>
      <w:tr w:rsidR="001C7508" w:rsidRPr="001C7508" w14:paraId="5EB48984"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0458D373"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Port Mirroring</w:t>
            </w:r>
          </w:p>
        </w:tc>
      </w:tr>
      <w:tr w:rsidR="001C7508" w:rsidRPr="001C7508" w14:paraId="2949317F"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4F0C634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RADIUS authentication and accounting (</w:t>
            </w:r>
            <w:proofErr w:type="spellStart"/>
            <w:r w:rsidRPr="001C7508">
              <w:rPr>
                <w:rFonts w:asciiTheme="minorHAnsi" w:hAnsiTheme="minorHAnsi" w:cstheme="minorHAnsi"/>
                <w:color w:val="000000"/>
                <w:sz w:val="18"/>
                <w:szCs w:val="18"/>
                <w:lang w:val="en-IE" w:eastAsia="en-IE"/>
              </w:rPr>
              <w:t>RadSec</w:t>
            </w:r>
            <w:proofErr w:type="spellEnd"/>
            <w:r w:rsidRPr="001C7508">
              <w:rPr>
                <w:rFonts w:asciiTheme="minorHAnsi" w:hAnsiTheme="minorHAnsi" w:cstheme="minorHAnsi"/>
                <w:color w:val="000000"/>
                <w:sz w:val="18"/>
                <w:szCs w:val="18"/>
                <w:lang w:val="en-IE" w:eastAsia="en-IE"/>
              </w:rPr>
              <w:t>)</w:t>
            </w:r>
          </w:p>
        </w:tc>
      </w:tr>
      <w:tr w:rsidR="001C7508" w:rsidRPr="001C7508" w14:paraId="34081C09"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7FCB06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Spanning Tree protection mechanisms: BPDU Guard, STP Edge Port, BDPU Filter, Root Guard</w:t>
            </w:r>
          </w:p>
        </w:tc>
      </w:tr>
      <w:tr w:rsidR="001C7508" w:rsidRPr="001C7508" w14:paraId="458ACA35"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36285D29"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Spanning Tree, MSTP, RSTP, RPVST+ interoperability</w:t>
            </w:r>
          </w:p>
        </w:tc>
      </w:tr>
      <w:tr w:rsidR="001C7508" w:rsidRPr="001C7508" w14:paraId="4D98D1E0"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87C24B3"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Storm Control</w:t>
            </w:r>
          </w:p>
        </w:tc>
      </w:tr>
      <w:tr w:rsidR="001C7508" w:rsidRPr="001C7508" w14:paraId="0D3F861B"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AB8591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Support for IEEE 802.1q</w:t>
            </w:r>
          </w:p>
        </w:tc>
      </w:tr>
      <w:tr w:rsidR="001C7508" w:rsidRPr="001C7508" w14:paraId="31A06EDA"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90861E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Support for IEEE 802.1x</w:t>
            </w:r>
          </w:p>
        </w:tc>
      </w:tr>
      <w:tr w:rsidR="001C7508" w:rsidRPr="001C7508" w14:paraId="3293C735"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2C960CF" w14:textId="0EEA3118"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Support for IEEE 802.3at Power over Ethernet (PoE+ Class 4) or</w:t>
            </w:r>
            <w:r w:rsidRPr="001C7508">
              <w:rPr>
                <w:rFonts w:asciiTheme="minorHAnsi" w:hAnsiTheme="minorHAnsi" w:cstheme="minorHAnsi"/>
                <w:color w:val="000000"/>
                <w:sz w:val="18"/>
                <w:szCs w:val="18"/>
                <w:lang w:val="en-IE" w:eastAsia="en-IE"/>
              </w:rPr>
              <w:br/>
              <w:t>IEEE 802.3bt Power over Ethernet (PoE++ minimum Class 6) - Please specify options</w:t>
            </w:r>
          </w:p>
        </w:tc>
      </w:tr>
      <w:tr w:rsidR="001C7508" w:rsidRPr="001C7508" w14:paraId="4E5103CF"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6A4E0635"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Traffic monitoring</w:t>
            </w:r>
          </w:p>
        </w:tc>
      </w:tr>
      <w:tr w:rsidR="001C7508" w:rsidRPr="001C7508" w14:paraId="058BFF16"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150BECE6"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Virtual XLAN tunnel support (VXLAN)</w:t>
            </w:r>
          </w:p>
        </w:tc>
      </w:tr>
      <w:tr w:rsidR="001C7508" w:rsidRPr="001C7508" w14:paraId="4780A10F"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66C5A610"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662E31AD"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2CAF8FD9"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Switch Access &amp; Monitoring:</w:t>
            </w:r>
          </w:p>
        </w:tc>
      </w:tr>
      <w:tr w:rsidR="001C7508" w:rsidRPr="001C7508" w14:paraId="1E60099C"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15349C62"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File transfer options SCP / SFTP</w:t>
            </w:r>
          </w:p>
        </w:tc>
      </w:tr>
      <w:tr w:rsidR="001C7508" w:rsidRPr="001C7508" w14:paraId="4C39F58F"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655D6D60"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Management access:  SSHv2/HTTPS/Console</w:t>
            </w:r>
          </w:p>
        </w:tc>
      </w:tr>
      <w:tr w:rsidR="001C7508" w:rsidRPr="001C7508" w14:paraId="7B744016"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668E4830" w14:textId="217F72C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Must be manageable through a </w:t>
            </w:r>
            <w:r w:rsidR="00317FCE" w:rsidRPr="001C7508">
              <w:rPr>
                <w:rFonts w:asciiTheme="minorHAnsi" w:hAnsiTheme="minorHAnsi" w:cstheme="minorHAnsi"/>
                <w:color w:val="000000"/>
                <w:sz w:val="18"/>
                <w:szCs w:val="18"/>
                <w:lang w:val="en-IE" w:eastAsia="en-IE"/>
              </w:rPr>
              <w:t>cloud-based</w:t>
            </w:r>
            <w:r w:rsidRPr="001C7508">
              <w:rPr>
                <w:rFonts w:asciiTheme="minorHAnsi" w:hAnsiTheme="minorHAnsi" w:cstheme="minorHAnsi"/>
                <w:color w:val="000000"/>
                <w:sz w:val="18"/>
                <w:szCs w:val="18"/>
                <w:lang w:val="en-IE" w:eastAsia="en-IE"/>
              </w:rPr>
              <w:t xml:space="preserve"> platform.</w:t>
            </w:r>
          </w:p>
        </w:tc>
      </w:tr>
      <w:tr w:rsidR="001C7508" w:rsidRPr="001C7508" w14:paraId="5BEDF5FF"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35CB865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SNMPv2/v3</w:t>
            </w:r>
          </w:p>
        </w:tc>
      </w:tr>
      <w:tr w:rsidR="001C7508" w:rsidRPr="001C7508" w14:paraId="3AEA02A7"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3032688" w14:textId="77777777" w:rsidR="001C7508" w:rsidRPr="001C7508" w:rsidRDefault="001C7508" w:rsidP="001C7508">
            <w:pPr>
              <w:spacing w:after="0" w:line="240" w:lineRule="auto"/>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1935EBF7"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3E7492F1"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Physical Requirements:</w:t>
            </w:r>
          </w:p>
        </w:tc>
      </w:tr>
      <w:tr w:rsidR="001C7508" w:rsidRPr="001C7508" w14:paraId="4B342BA9"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44AA0FFD"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Max 1U device</w:t>
            </w:r>
          </w:p>
        </w:tc>
      </w:tr>
      <w:tr w:rsidR="001C7508" w:rsidRPr="001C7508" w14:paraId="46CA11CE"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2B7BC890"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Airflow: Front to back</w:t>
            </w:r>
          </w:p>
        </w:tc>
      </w:tr>
      <w:tr w:rsidR="001C7508" w:rsidRPr="001C7508" w14:paraId="6AFFBED6"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119EF57"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Internal hot swappable power supplies in N+1 configuration.</w:t>
            </w:r>
          </w:p>
        </w:tc>
      </w:tr>
      <w:tr w:rsidR="001C7508" w:rsidRPr="001C7508" w14:paraId="3A294A49"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048F699"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Form Factor for standard Cabinet i.e. Approx Width 445mm &amp; Depth Max 750mm into the rack space, including any protruding power supplies or other elements.</w:t>
            </w:r>
          </w:p>
        </w:tc>
      </w:tr>
      <w:tr w:rsidR="001C7508" w:rsidRPr="001C7508" w14:paraId="57AE0CBF"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5D13B25A" w14:textId="7FBE49FA"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Must use </w:t>
            </w:r>
            <w:r w:rsidR="00317FCE" w:rsidRPr="001C7508">
              <w:rPr>
                <w:rFonts w:asciiTheme="minorHAnsi" w:hAnsiTheme="minorHAnsi" w:cstheme="minorHAnsi"/>
                <w:color w:val="000000"/>
                <w:sz w:val="18"/>
                <w:szCs w:val="18"/>
                <w:lang w:val="en-IE" w:eastAsia="en-IE"/>
              </w:rPr>
              <w:t>hot swappable</w:t>
            </w:r>
            <w:r w:rsidRPr="001C7508">
              <w:rPr>
                <w:rFonts w:asciiTheme="minorHAnsi" w:hAnsiTheme="minorHAnsi" w:cstheme="minorHAnsi"/>
                <w:color w:val="000000"/>
                <w:sz w:val="18"/>
                <w:szCs w:val="18"/>
                <w:lang w:val="en-IE" w:eastAsia="en-IE"/>
              </w:rPr>
              <w:t xml:space="preserve"> fans with an N+1 configuration for redundancy</w:t>
            </w:r>
          </w:p>
        </w:tc>
      </w:tr>
      <w:tr w:rsidR="001C7508" w:rsidRPr="001C7508" w14:paraId="6DE4899E"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4B2BE45C"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Rack kit must be supplied. Must support the switch in the rack using front brackets </w:t>
            </w:r>
            <w:r w:rsidRPr="001C7508">
              <w:rPr>
                <w:rFonts w:asciiTheme="minorHAnsi" w:hAnsiTheme="minorHAnsi" w:cstheme="minorHAnsi"/>
                <w:b/>
                <w:bCs/>
                <w:color w:val="000000"/>
                <w:sz w:val="18"/>
                <w:szCs w:val="18"/>
                <w:lang w:val="en-IE" w:eastAsia="en-IE"/>
              </w:rPr>
              <w:t>only</w:t>
            </w:r>
            <w:r w:rsidRPr="001C7508">
              <w:rPr>
                <w:rFonts w:asciiTheme="minorHAnsi" w:hAnsiTheme="minorHAnsi" w:cstheme="minorHAnsi"/>
                <w:color w:val="000000"/>
                <w:sz w:val="18"/>
                <w:szCs w:val="18"/>
                <w:lang w:val="en-IE" w:eastAsia="en-IE"/>
              </w:rPr>
              <w:t>.</w:t>
            </w:r>
          </w:p>
        </w:tc>
      </w:tr>
      <w:tr w:rsidR="001C7508" w:rsidRPr="001C7508" w14:paraId="1DA2FEC5"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73805753"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5BED0890"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11148989"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Environmental Requirements:</w:t>
            </w:r>
          </w:p>
        </w:tc>
      </w:tr>
      <w:tr w:rsidR="001C7508" w:rsidRPr="001C7508" w14:paraId="36A12B34" w14:textId="77777777" w:rsidTr="001C7508">
        <w:trPr>
          <w:trHeight w:val="170"/>
        </w:trPr>
        <w:tc>
          <w:tcPr>
            <w:tcW w:w="7660" w:type="dxa"/>
            <w:tcBorders>
              <w:top w:val="nil"/>
              <w:left w:val="single" w:sz="8" w:space="0" w:color="auto"/>
              <w:bottom w:val="single" w:sz="4" w:space="0" w:color="auto"/>
              <w:right w:val="single" w:sz="4" w:space="0" w:color="auto"/>
            </w:tcBorders>
            <w:shd w:val="clear" w:color="000000" w:fill="FFFFFF"/>
            <w:vAlign w:val="center"/>
            <w:hideMark/>
          </w:tcPr>
          <w:p w14:paraId="2F6E5434" w14:textId="5EEAF153" w:rsidR="001C7508" w:rsidRPr="001C7508" w:rsidRDefault="001C7508" w:rsidP="00B8420B">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xml:space="preserve">Requires the included PSU(s) to be </w:t>
            </w:r>
            <w:r w:rsidR="00B8420B" w:rsidRPr="00B8420B">
              <w:rPr>
                <w:rFonts w:asciiTheme="minorHAnsi" w:hAnsiTheme="minorHAnsi" w:cstheme="minorHAnsi"/>
                <w:color w:val="000000"/>
                <w:sz w:val="18"/>
                <w:szCs w:val="18"/>
                <w:lang w:val="en-IE" w:eastAsia="en-IE"/>
              </w:rPr>
              <w:t>high-efficiency units achieving a minimum efficiency of 92% at typical operating load and shall support energy-efficient operation across the expected load range.</w:t>
            </w:r>
            <w:r w:rsidR="00B8420B">
              <w:rPr>
                <w:rFonts w:asciiTheme="minorHAnsi" w:hAnsiTheme="minorHAnsi" w:cstheme="minorHAnsi"/>
                <w:color w:val="000000"/>
                <w:sz w:val="18"/>
                <w:szCs w:val="18"/>
                <w:lang w:val="en-IE" w:eastAsia="en-IE"/>
              </w:rPr>
              <w:t xml:space="preserve"> </w:t>
            </w:r>
            <w:r w:rsidR="00B8420B" w:rsidRPr="00B8420B">
              <w:rPr>
                <w:rFonts w:asciiTheme="minorHAnsi" w:hAnsiTheme="minorHAnsi" w:cstheme="minorHAnsi"/>
                <w:color w:val="000000"/>
                <w:sz w:val="18"/>
                <w:szCs w:val="18"/>
                <w:lang w:val="en-IE" w:eastAsia="en-IE"/>
              </w:rPr>
              <w:t>The equipment manufacturer shall demonstrate compliance with recognised environmental and energy-efficiency standards</w:t>
            </w:r>
            <w:r w:rsidR="00B8420B">
              <w:rPr>
                <w:rFonts w:asciiTheme="minorHAnsi" w:hAnsiTheme="minorHAnsi" w:cstheme="minorHAnsi"/>
                <w:color w:val="000000"/>
                <w:sz w:val="18"/>
                <w:szCs w:val="18"/>
                <w:lang w:val="en-IE" w:eastAsia="en-IE"/>
              </w:rPr>
              <w:t>.</w:t>
            </w:r>
          </w:p>
        </w:tc>
      </w:tr>
      <w:tr w:rsidR="001C7508" w:rsidRPr="001C7508" w14:paraId="77083D16"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60033B56" w14:textId="77777777" w:rsidR="001C7508" w:rsidRPr="001C7508" w:rsidRDefault="001C7508" w:rsidP="001C7508">
            <w:pPr>
              <w:spacing w:after="0" w:line="240" w:lineRule="auto"/>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 </w:t>
            </w:r>
          </w:p>
        </w:tc>
      </w:tr>
      <w:tr w:rsidR="001C7508" w:rsidRPr="001C7508" w14:paraId="68E58F9E"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121C75F2" w14:textId="77777777" w:rsidR="001C7508" w:rsidRPr="001C7508" w:rsidRDefault="001C7508" w:rsidP="001C7508">
            <w:pPr>
              <w:spacing w:after="0" w:line="240" w:lineRule="auto"/>
              <w:jc w:val="left"/>
              <w:rPr>
                <w:rFonts w:asciiTheme="minorHAnsi" w:hAnsiTheme="minorHAnsi" w:cstheme="minorHAnsi"/>
                <w:b/>
                <w:bCs/>
                <w:color w:val="000000"/>
                <w:sz w:val="18"/>
                <w:szCs w:val="18"/>
                <w:lang w:val="en-IE" w:eastAsia="en-IE"/>
              </w:rPr>
            </w:pPr>
            <w:r w:rsidRPr="001C7508">
              <w:rPr>
                <w:rFonts w:asciiTheme="minorHAnsi" w:hAnsiTheme="minorHAnsi" w:cstheme="minorHAnsi"/>
                <w:b/>
                <w:bCs/>
                <w:color w:val="000000"/>
                <w:sz w:val="18"/>
                <w:szCs w:val="18"/>
                <w:lang w:val="en-IE" w:eastAsia="en-IE"/>
              </w:rPr>
              <w:t>Licensing and Software Support:</w:t>
            </w:r>
          </w:p>
        </w:tc>
      </w:tr>
      <w:tr w:rsidR="001C7508" w:rsidRPr="001C7508" w14:paraId="6BC2217E"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49C37DE9"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t>All required licensing / costs must be included for a term of 5 years</w:t>
            </w:r>
          </w:p>
        </w:tc>
      </w:tr>
      <w:tr w:rsidR="001C7508" w:rsidRPr="001C7508" w14:paraId="3C60A0E1" w14:textId="77777777" w:rsidTr="001C7508">
        <w:trPr>
          <w:trHeight w:val="170"/>
        </w:trPr>
        <w:tc>
          <w:tcPr>
            <w:tcW w:w="7660" w:type="dxa"/>
            <w:tcBorders>
              <w:top w:val="nil"/>
              <w:left w:val="single" w:sz="8" w:space="0" w:color="auto"/>
              <w:bottom w:val="single" w:sz="4" w:space="0" w:color="auto"/>
              <w:right w:val="single" w:sz="4" w:space="0" w:color="auto"/>
            </w:tcBorders>
            <w:vAlign w:val="center"/>
            <w:hideMark/>
          </w:tcPr>
          <w:p w14:paraId="118BD46A" w14:textId="77777777" w:rsidR="001C7508" w:rsidRPr="001C7508" w:rsidRDefault="001C7508" w:rsidP="001C7508">
            <w:pPr>
              <w:spacing w:after="0" w:line="240" w:lineRule="auto"/>
              <w:ind w:firstLineChars="100" w:firstLine="180"/>
              <w:jc w:val="left"/>
              <w:rPr>
                <w:rFonts w:asciiTheme="minorHAnsi" w:hAnsiTheme="minorHAnsi" w:cstheme="minorHAnsi"/>
                <w:color w:val="000000"/>
                <w:sz w:val="18"/>
                <w:szCs w:val="18"/>
                <w:lang w:val="en-IE" w:eastAsia="en-IE"/>
              </w:rPr>
            </w:pPr>
            <w:r w:rsidRPr="001C7508">
              <w:rPr>
                <w:rFonts w:asciiTheme="minorHAnsi" w:hAnsiTheme="minorHAnsi" w:cstheme="minorHAnsi"/>
                <w:color w:val="000000"/>
                <w:sz w:val="18"/>
                <w:szCs w:val="18"/>
                <w:lang w:val="en-IE" w:eastAsia="en-IE"/>
              </w:rPr>
              <w:lastRenderedPageBreak/>
              <w:t>There must be an option to extend support and licensing into a sixth and seventh year</w:t>
            </w:r>
          </w:p>
        </w:tc>
      </w:tr>
    </w:tbl>
    <w:p w14:paraId="5B5A1210" w14:textId="77777777" w:rsidR="001C7508" w:rsidRPr="00245ED5" w:rsidRDefault="001C7508" w:rsidP="001C7508">
      <w:pPr>
        <w:rPr>
          <w:rFonts w:asciiTheme="minorHAnsi" w:hAnsiTheme="minorHAnsi"/>
          <w:szCs w:val="22"/>
        </w:rPr>
      </w:pPr>
    </w:p>
    <w:p w14:paraId="35FDB384" w14:textId="77CA795B" w:rsidR="001C7508" w:rsidRDefault="001C7508" w:rsidP="001C7508">
      <w:pPr>
        <w:rPr>
          <w:rFonts w:asciiTheme="minorHAnsi" w:hAnsiTheme="minorHAnsi"/>
          <w:szCs w:val="22"/>
        </w:rPr>
      </w:pPr>
      <w:r w:rsidRPr="00245ED5">
        <w:rPr>
          <w:rFonts w:asciiTheme="minorHAnsi" w:hAnsiTheme="minorHAnsi"/>
          <w:szCs w:val="22"/>
        </w:rPr>
        <w:t xml:space="preserve">The </w:t>
      </w:r>
      <w:r w:rsidR="00B8420B">
        <w:rPr>
          <w:rFonts w:asciiTheme="minorHAnsi" w:hAnsiTheme="minorHAnsi"/>
          <w:szCs w:val="22"/>
        </w:rPr>
        <w:t>Contracting Authority’s</w:t>
      </w:r>
      <w:r w:rsidR="00B8420B" w:rsidRPr="00245ED5">
        <w:rPr>
          <w:rFonts w:asciiTheme="minorHAnsi" w:hAnsiTheme="minorHAnsi"/>
          <w:szCs w:val="22"/>
        </w:rPr>
        <w:t xml:space="preserve"> </w:t>
      </w:r>
      <w:r w:rsidRPr="00245ED5">
        <w:rPr>
          <w:rFonts w:asciiTheme="minorHAnsi" w:hAnsiTheme="minorHAnsi"/>
          <w:szCs w:val="22"/>
        </w:rPr>
        <w:t>defined</w:t>
      </w:r>
      <w:r w:rsidR="000F1B67">
        <w:rPr>
          <w:rFonts w:asciiTheme="minorHAnsi" w:hAnsiTheme="minorHAnsi"/>
          <w:szCs w:val="22"/>
        </w:rPr>
        <w:t xml:space="preserve"> </w:t>
      </w:r>
      <w:r w:rsidR="00923512" w:rsidRPr="00923512">
        <w:rPr>
          <w:rFonts w:asciiTheme="minorHAnsi" w:hAnsiTheme="minorHAnsi"/>
          <w:szCs w:val="22"/>
        </w:rPr>
        <w:t xml:space="preserve">Fully Managed Solution for POE+ LAN Switches </w:t>
      </w:r>
      <w:r w:rsidRPr="00245ED5">
        <w:rPr>
          <w:rFonts w:asciiTheme="minorHAnsi" w:hAnsiTheme="minorHAnsi"/>
          <w:szCs w:val="22"/>
        </w:rPr>
        <w:t>requirements must:</w:t>
      </w:r>
    </w:p>
    <w:p w14:paraId="0B3EDD9F" w14:textId="4499609E" w:rsidR="00DB5D3B" w:rsidRPr="00245ED5" w:rsidRDefault="00DB5D3B" w:rsidP="00DB5D3B">
      <w:pPr>
        <w:pStyle w:val="ListParagraph"/>
        <w:numPr>
          <w:ilvl w:val="0"/>
          <w:numId w:val="30"/>
        </w:numPr>
        <w:spacing w:after="160" w:line="259" w:lineRule="auto"/>
        <w:rPr>
          <w:rFonts w:asciiTheme="minorHAnsi" w:hAnsiTheme="minorHAnsi"/>
          <w:bCs/>
          <w:szCs w:val="22"/>
        </w:rPr>
      </w:pPr>
      <w:r>
        <w:rPr>
          <w:rFonts w:asciiTheme="minorHAnsi" w:hAnsiTheme="minorHAnsi"/>
          <w:bCs/>
          <w:szCs w:val="22"/>
        </w:rPr>
        <w:t>Support</w:t>
      </w:r>
      <w:r w:rsidRPr="00245ED5">
        <w:rPr>
          <w:rFonts w:asciiTheme="minorHAnsi" w:hAnsiTheme="minorHAnsi"/>
          <w:bCs/>
          <w:szCs w:val="22"/>
        </w:rPr>
        <w:t xml:space="preserve"> effective working to meet capacity, and throughput needs</w:t>
      </w:r>
      <w:r>
        <w:rPr>
          <w:rFonts w:asciiTheme="minorHAnsi" w:hAnsiTheme="minorHAnsi"/>
          <w:bCs/>
          <w:szCs w:val="22"/>
        </w:rPr>
        <w:t>.</w:t>
      </w:r>
    </w:p>
    <w:p w14:paraId="05C8D26A" w14:textId="77777777" w:rsidR="00DB5D3B" w:rsidRPr="00245ED5" w:rsidRDefault="00DB5D3B" w:rsidP="00DB5D3B">
      <w:pPr>
        <w:pStyle w:val="ListParagraph"/>
        <w:numPr>
          <w:ilvl w:val="0"/>
          <w:numId w:val="30"/>
        </w:numPr>
        <w:spacing w:after="160" w:line="259" w:lineRule="auto"/>
        <w:rPr>
          <w:rFonts w:asciiTheme="minorHAnsi" w:hAnsiTheme="minorHAnsi"/>
          <w:bCs/>
          <w:szCs w:val="22"/>
        </w:rPr>
      </w:pPr>
      <w:r>
        <w:rPr>
          <w:rFonts w:asciiTheme="minorHAnsi" w:hAnsiTheme="minorHAnsi"/>
          <w:bCs/>
          <w:szCs w:val="22"/>
        </w:rPr>
        <w:t xml:space="preserve">Cloud first </w:t>
      </w:r>
      <w:r w:rsidRPr="00245ED5">
        <w:rPr>
          <w:rFonts w:asciiTheme="minorHAnsi" w:hAnsiTheme="minorHAnsi"/>
          <w:bCs/>
          <w:szCs w:val="22"/>
        </w:rPr>
        <w:t>architecture</w:t>
      </w:r>
      <w:r>
        <w:rPr>
          <w:rFonts w:asciiTheme="minorHAnsi" w:hAnsiTheme="minorHAnsi"/>
          <w:bCs/>
          <w:szCs w:val="22"/>
        </w:rPr>
        <w:t xml:space="preserve"> where applicable.</w:t>
      </w:r>
    </w:p>
    <w:p w14:paraId="043CE216" w14:textId="77777777" w:rsidR="00DB5D3B" w:rsidRPr="00245ED5" w:rsidRDefault="00DB5D3B" w:rsidP="00DB5D3B">
      <w:pPr>
        <w:pStyle w:val="ListParagraph"/>
        <w:numPr>
          <w:ilvl w:val="0"/>
          <w:numId w:val="30"/>
        </w:numPr>
        <w:spacing w:after="160" w:line="259" w:lineRule="auto"/>
        <w:rPr>
          <w:rFonts w:asciiTheme="minorHAnsi" w:hAnsiTheme="minorHAnsi"/>
          <w:bCs/>
          <w:szCs w:val="22"/>
        </w:rPr>
      </w:pPr>
      <w:r w:rsidRPr="00245ED5">
        <w:rPr>
          <w:rFonts w:asciiTheme="minorHAnsi" w:hAnsiTheme="minorHAnsi"/>
          <w:bCs/>
          <w:szCs w:val="22"/>
        </w:rPr>
        <w:t>Solution to allow role-based access</w:t>
      </w:r>
      <w:r>
        <w:rPr>
          <w:rFonts w:asciiTheme="minorHAnsi" w:hAnsiTheme="minorHAnsi"/>
          <w:bCs/>
          <w:szCs w:val="22"/>
        </w:rPr>
        <w:t>.</w:t>
      </w:r>
    </w:p>
    <w:p w14:paraId="2EBA1499" w14:textId="77777777" w:rsidR="00DB5D3B" w:rsidRPr="00245ED5" w:rsidRDefault="00DB5D3B" w:rsidP="00DB5D3B">
      <w:pPr>
        <w:pStyle w:val="ListParagraph"/>
        <w:numPr>
          <w:ilvl w:val="0"/>
          <w:numId w:val="30"/>
        </w:numPr>
        <w:spacing w:after="160" w:line="259" w:lineRule="auto"/>
        <w:rPr>
          <w:rFonts w:asciiTheme="minorHAnsi" w:hAnsiTheme="minorHAnsi"/>
          <w:bCs/>
          <w:szCs w:val="22"/>
        </w:rPr>
      </w:pPr>
      <w:r>
        <w:rPr>
          <w:rFonts w:asciiTheme="minorHAnsi" w:hAnsiTheme="minorHAnsi"/>
          <w:bCs/>
          <w:szCs w:val="22"/>
        </w:rPr>
        <w:t>Support</w:t>
      </w:r>
      <w:r w:rsidRPr="00245ED5">
        <w:rPr>
          <w:rFonts w:asciiTheme="minorHAnsi" w:hAnsiTheme="minorHAnsi"/>
          <w:bCs/>
          <w:szCs w:val="22"/>
        </w:rPr>
        <w:t xml:space="preserve"> a network that is flexible and able to scale to support both predicted and unforeseen service growth requirements</w:t>
      </w:r>
      <w:r>
        <w:rPr>
          <w:rFonts w:asciiTheme="minorHAnsi" w:hAnsiTheme="minorHAnsi"/>
          <w:bCs/>
          <w:szCs w:val="22"/>
        </w:rPr>
        <w:t>.</w:t>
      </w:r>
    </w:p>
    <w:p w14:paraId="33B50AAC" w14:textId="79D4CADE" w:rsidR="00DB5D3B" w:rsidRPr="00245ED5" w:rsidRDefault="00DB5D3B" w:rsidP="00DB5D3B">
      <w:pPr>
        <w:pStyle w:val="ListParagraph"/>
        <w:numPr>
          <w:ilvl w:val="0"/>
          <w:numId w:val="30"/>
        </w:numPr>
        <w:spacing w:after="160" w:line="259" w:lineRule="auto"/>
        <w:rPr>
          <w:rFonts w:asciiTheme="minorHAnsi" w:hAnsiTheme="minorHAnsi"/>
          <w:bCs/>
          <w:szCs w:val="22"/>
        </w:rPr>
      </w:pPr>
      <w:r w:rsidRPr="00245ED5">
        <w:rPr>
          <w:rFonts w:asciiTheme="minorHAnsi" w:hAnsiTheme="minorHAnsi"/>
          <w:bCs/>
          <w:szCs w:val="22"/>
        </w:rPr>
        <w:t>Offer reliability, performance, scalability, flexibility, redundancy, resilience including HA and fault tolerance (reduces support and maintenance overhead)</w:t>
      </w:r>
      <w:r>
        <w:rPr>
          <w:rFonts w:asciiTheme="minorHAnsi" w:hAnsiTheme="minorHAnsi"/>
          <w:bCs/>
          <w:szCs w:val="22"/>
        </w:rPr>
        <w:t>.</w:t>
      </w:r>
    </w:p>
    <w:p w14:paraId="6B3D1DC3" w14:textId="2B7A28D5" w:rsidR="00DB5D3B" w:rsidRPr="00245ED5" w:rsidRDefault="00DB5D3B" w:rsidP="00DB5D3B">
      <w:pPr>
        <w:pStyle w:val="ListParagraph"/>
        <w:numPr>
          <w:ilvl w:val="0"/>
          <w:numId w:val="30"/>
        </w:numPr>
        <w:spacing w:after="160" w:line="259" w:lineRule="auto"/>
        <w:rPr>
          <w:rFonts w:asciiTheme="minorHAnsi" w:hAnsiTheme="minorHAnsi"/>
          <w:bCs/>
          <w:szCs w:val="22"/>
        </w:rPr>
      </w:pPr>
      <w:r w:rsidRPr="00245ED5">
        <w:rPr>
          <w:rFonts w:asciiTheme="minorHAnsi" w:hAnsiTheme="minorHAnsi"/>
          <w:bCs/>
          <w:szCs w:val="22"/>
        </w:rPr>
        <w:t>Ensure appropriate and robust security controls are ‘designed in’ and cover application of security policies, authentication, and intrusion prevention</w:t>
      </w:r>
      <w:r>
        <w:rPr>
          <w:rFonts w:asciiTheme="minorHAnsi" w:hAnsiTheme="minorHAnsi"/>
          <w:bCs/>
          <w:szCs w:val="22"/>
        </w:rPr>
        <w:t>.</w:t>
      </w:r>
    </w:p>
    <w:p w14:paraId="2FF2AC55" w14:textId="77777777" w:rsidR="00DB5D3B" w:rsidRPr="00245ED5" w:rsidRDefault="00DB5D3B" w:rsidP="00DB5D3B">
      <w:pPr>
        <w:pStyle w:val="ListParagraph"/>
        <w:numPr>
          <w:ilvl w:val="0"/>
          <w:numId w:val="30"/>
        </w:numPr>
        <w:spacing w:after="160" w:line="259" w:lineRule="auto"/>
        <w:rPr>
          <w:rFonts w:asciiTheme="minorHAnsi" w:hAnsiTheme="minorHAnsi"/>
          <w:bCs/>
          <w:szCs w:val="22"/>
        </w:rPr>
      </w:pPr>
      <w:r>
        <w:rPr>
          <w:rFonts w:asciiTheme="minorHAnsi" w:hAnsiTheme="minorHAnsi"/>
          <w:bCs/>
          <w:szCs w:val="22"/>
        </w:rPr>
        <w:t>Solution backups, management and monitoring platforms maintained by the Tenderer.</w:t>
      </w:r>
    </w:p>
    <w:p w14:paraId="5AB6C81B" w14:textId="56906E34" w:rsidR="00DB5D3B" w:rsidRDefault="00DB5D3B" w:rsidP="00DB5D3B">
      <w:pPr>
        <w:pStyle w:val="ListParagraph"/>
        <w:numPr>
          <w:ilvl w:val="0"/>
          <w:numId w:val="30"/>
        </w:numPr>
        <w:spacing w:after="160" w:line="259" w:lineRule="auto"/>
        <w:rPr>
          <w:rFonts w:asciiTheme="minorHAnsi" w:hAnsiTheme="minorHAnsi"/>
          <w:bCs/>
          <w:szCs w:val="22"/>
          <w:lang w:val="en-US"/>
        </w:rPr>
      </w:pPr>
      <w:r w:rsidRPr="00245ED5">
        <w:rPr>
          <w:rFonts w:asciiTheme="minorHAnsi" w:hAnsiTheme="minorHAnsi"/>
          <w:bCs/>
          <w:szCs w:val="22"/>
          <w:lang w:val="en-US"/>
        </w:rPr>
        <w:t xml:space="preserve">Supports both Layer 2 and </w:t>
      </w:r>
      <w:r>
        <w:rPr>
          <w:rFonts w:asciiTheme="minorHAnsi" w:hAnsiTheme="minorHAnsi"/>
          <w:bCs/>
          <w:szCs w:val="22"/>
          <w:lang w:val="en-US"/>
        </w:rPr>
        <w:t>L</w:t>
      </w:r>
      <w:r w:rsidRPr="00245ED5">
        <w:rPr>
          <w:rFonts w:asciiTheme="minorHAnsi" w:hAnsiTheme="minorHAnsi"/>
          <w:bCs/>
          <w:szCs w:val="22"/>
          <w:lang w:val="en-US"/>
        </w:rPr>
        <w:t>ayer 3 services.</w:t>
      </w:r>
    </w:p>
    <w:p w14:paraId="443353EA" w14:textId="4859B541" w:rsidR="00DB5D3B" w:rsidRDefault="00DB5D3B" w:rsidP="00DB5D3B">
      <w:pPr>
        <w:pStyle w:val="ListParagraph"/>
        <w:numPr>
          <w:ilvl w:val="0"/>
          <w:numId w:val="30"/>
        </w:numPr>
        <w:spacing w:after="160" w:line="259" w:lineRule="auto"/>
        <w:rPr>
          <w:rFonts w:asciiTheme="minorHAnsi" w:hAnsiTheme="minorHAnsi"/>
          <w:bCs/>
          <w:szCs w:val="22"/>
          <w:lang w:val="en-US"/>
        </w:rPr>
      </w:pPr>
      <w:r w:rsidRPr="00245ED5">
        <w:rPr>
          <w:rFonts w:asciiTheme="minorHAnsi" w:hAnsiTheme="minorHAnsi"/>
          <w:bCs/>
          <w:szCs w:val="22"/>
          <w:lang w:val="en-US"/>
        </w:rPr>
        <w:t xml:space="preserve">There must be </w:t>
      </w:r>
      <w:r w:rsidRPr="00245ED5">
        <w:rPr>
          <w:rFonts w:asciiTheme="minorHAnsi" w:hAnsiTheme="minorHAnsi"/>
          <w:bCs/>
          <w:szCs w:val="22"/>
          <w:u w:val="single"/>
          <w:lang w:val="en-US"/>
        </w:rPr>
        <w:t>no single point of failure</w:t>
      </w:r>
      <w:r w:rsidRPr="00245ED5">
        <w:rPr>
          <w:rFonts w:asciiTheme="minorHAnsi" w:hAnsiTheme="minorHAnsi"/>
          <w:bCs/>
          <w:szCs w:val="22"/>
          <w:lang w:val="en-US"/>
        </w:rPr>
        <w:t xml:space="preserve"> in the proposed solution</w:t>
      </w:r>
      <w:r>
        <w:rPr>
          <w:rFonts w:asciiTheme="minorHAnsi" w:hAnsiTheme="minorHAnsi"/>
          <w:bCs/>
          <w:szCs w:val="22"/>
          <w:lang w:val="en-US"/>
        </w:rPr>
        <w:t>.</w:t>
      </w:r>
    </w:p>
    <w:p w14:paraId="17F4D95E" w14:textId="11F7A7F4" w:rsidR="00DB5D3B" w:rsidRDefault="00DB5D3B" w:rsidP="00DB5D3B">
      <w:pPr>
        <w:pStyle w:val="ListParagraph"/>
        <w:numPr>
          <w:ilvl w:val="0"/>
          <w:numId w:val="30"/>
        </w:numPr>
        <w:spacing w:after="160" w:line="259" w:lineRule="auto"/>
        <w:rPr>
          <w:rFonts w:asciiTheme="minorHAnsi" w:hAnsiTheme="minorHAnsi"/>
          <w:bCs/>
          <w:szCs w:val="22"/>
          <w:lang w:val="en-US"/>
        </w:rPr>
      </w:pPr>
      <w:r>
        <w:rPr>
          <w:rFonts w:asciiTheme="minorHAnsi" w:hAnsiTheme="minorHAnsi"/>
          <w:bCs/>
          <w:szCs w:val="22"/>
          <w:lang w:val="en-US"/>
        </w:rPr>
        <w:t>Explicitly a</w:t>
      </w:r>
      <w:r w:rsidRPr="00262445">
        <w:rPr>
          <w:rFonts w:asciiTheme="minorHAnsi" w:hAnsiTheme="minorHAnsi"/>
          <w:bCs/>
          <w:szCs w:val="22"/>
          <w:lang w:val="en-US"/>
        </w:rPr>
        <w:t>ddress the</w:t>
      </w:r>
      <w:r>
        <w:rPr>
          <w:rFonts w:asciiTheme="minorHAnsi" w:hAnsiTheme="minorHAnsi"/>
          <w:bCs/>
          <w:szCs w:val="22"/>
          <w:lang w:val="en-US"/>
        </w:rPr>
        <w:t xml:space="preserve"> ongoing</w:t>
      </w:r>
      <w:r w:rsidRPr="00262445">
        <w:rPr>
          <w:rFonts w:asciiTheme="minorHAnsi" w:hAnsiTheme="minorHAnsi"/>
          <w:bCs/>
          <w:szCs w:val="22"/>
          <w:lang w:val="en-US"/>
        </w:rPr>
        <w:t xml:space="preserve"> </w:t>
      </w:r>
      <w:r>
        <w:rPr>
          <w:rFonts w:asciiTheme="minorHAnsi" w:hAnsiTheme="minorHAnsi"/>
          <w:bCs/>
          <w:szCs w:val="22"/>
          <w:lang w:val="en-US"/>
        </w:rPr>
        <w:t>update/</w:t>
      </w:r>
      <w:r w:rsidRPr="00262445">
        <w:rPr>
          <w:rFonts w:asciiTheme="minorHAnsi" w:hAnsiTheme="minorHAnsi"/>
          <w:bCs/>
          <w:szCs w:val="22"/>
          <w:lang w:val="en-US"/>
        </w:rPr>
        <w:t>upgrade o</w:t>
      </w:r>
      <w:r>
        <w:rPr>
          <w:rFonts w:asciiTheme="minorHAnsi" w:hAnsiTheme="minorHAnsi"/>
          <w:bCs/>
          <w:szCs w:val="22"/>
          <w:lang w:val="en-US"/>
        </w:rPr>
        <w:t xml:space="preserve">f </w:t>
      </w:r>
      <w:r w:rsidR="000F1B67">
        <w:rPr>
          <w:rFonts w:asciiTheme="minorHAnsi" w:hAnsiTheme="minorHAnsi"/>
          <w:bCs/>
          <w:szCs w:val="22"/>
          <w:lang w:val="en-US"/>
        </w:rPr>
        <w:t xml:space="preserve">wired </w:t>
      </w:r>
      <w:r>
        <w:rPr>
          <w:rFonts w:asciiTheme="minorHAnsi" w:hAnsiTheme="minorHAnsi"/>
          <w:bCs/>
          <w:szCs w:val="22"/>
          <w:lang w:val="en-US"/>
        </w:rPr>
        <w:t xml:space="preserve">network infrastructure devices such that service interruption during the process is eliminated or at least </w:t>
      </w:r>
      <w:proofErr w:type="spellStart"/>
      <w:r>
        <w:rPr>
          <w:rFonts w:asciiTheme="minorHAnsi" w:hAnsiTheme="minorHAnsi"/>
          <w:bCs/>
          <w:szCs w:val="22"/>
          <w:lang w:val="en-US"/>
        </w:rPr>
        <w:t>minimised</w:t>
      </w:r>
      <w:proofErr w:type="spellEnd"/>
      <w:r w:rsidRPr="00262445">
        <w:rPr>
          <w:rFonts w:asciiTheme="minorHAnsi" w:hAnsiTheme="minorHAnsi"/>
          <w:bCs/>
          <w:szCs w:val="22"/>
          <w:lang w:val="en-US"/>
        </w:rPr>
        <w:t>.</w:t>
      </w:r>
    </w:p>
    <w:p w14:paraId="749FBF0B" w14:textId="40A29596" w:rsidR="00764C34" w:rsidRPr="00764C34" w:rsidRDefault="00764C34" w:rsidP="00DB5D3B">
      <w:pPr>
        <w:pStyle w:val="ListParagraph"/>
        <w:numPr>
          <w:ilvl w:val="0"/>
          <w:numId w:val="30"/>
        </w:numPr>
        <w:spacing w:after="160" w:line="259" w:lineRule="auto"/>
        <w:rPr>
          <w:rFonts w:asciiTheme="minorHAnsi" w:hAnsiTheme="minorHAnsi"/>
          <w:bCs/>
          <w:szCs w:val="22"/>
          <w:lang w:val="en-US"/>
        </w:rPr>
      </w:pPr>
      <w:r w:rsidRPr="00317FCE">
        <w:rPr>
          <w:rFonts w:asciiTheme="minorHAnsi" w:hAnsiTheme="minorHAnsi"/>
          <w:bCs/>
          <w:szCs w:val="22"/>
          <w:lang w:val="en-US"/>
        </w:rPr>
        <w:t xml:space="preserve">Tenderers must confirm that their proposed OEM Brand of equipment can be integrated with and is fully compatible and interoperable with the Framework Client’s current </w:t>
      </w:r>
      <w:r w:rsidR="000F1B67">
        <w:rPr>
          <w:rFonts w:asciiTheme="minorHAnsi" w:hAnsiTheme="minorHAnsi"/>
          <w:bCs/>
          <w:szCs w:val="22"/>
          <w:lang w:val="en-US"/>
        </w:rPr>
        <w:t xml:space="preserve">overall </w:t>
      </w:r>
      <w:r w:rsidRPr="00317FCE">
        <w:rPr>
          <w:rFonts w:asciiTheme="minorHAnsi" w:hAnsiTheme="minorHAnsi"/>
          <w:bCs/>
          <w:szCs w:val="22"/>
          <w:lang w:val="en-US"/>
        </w:rPr>
        <w:t>network infrastructure.</w:t>
      </w:r>
    </w:p>
    <w:p w14:paraId="4AC74E33" w14:textId="0F491083" w:rsidR="00764C34" w:rsidRPr="00317FCE" w:rsidRDefault="00764C34" w:rsidP="00DB5D3B">
      <w:pPr>
        <w:pStyle w:val="ListParagraph"/>
        <w:numPr>
          <w:ilvl w:val="0"/>
          <w:numId w:val="30"/>
        </w:numPr>
        <w:spacing w:after="160" w:line="259" w:lineRule="auto"/>
        <w:rPr>
          <w:rFonts w:asciiTheme="minorHAnsi" w:hAnsiTheme="minorHAnsi"/>
          <w:bCs/>
          <w:iCs/>
          <w:szCs w:val="22"/>
          <w:lang w:val="en-US"/>
        </w:rPr>
      </w:pPr>
      <w:r w:rsidRPr="00317FCE">
        <w:rPr>
          <w:rFonts w:asciiTheme="minorHAnsi" w:hAnsiTheme="minorHAnsi"/>
          <w:bCs/>
          <w:iCs/>
          <w:szCs w:val="22"/>
        </w:rPr>
        <w:t xml:space="preserve">Tenderers must confirm that their proposed OEM Brand of equipment supports </w:t>
      </w:r>
      <w:r w:rsidRPr="00317FCE">
        <w:rPr>
          <w:rFonts w:asciiTheme="minorHAnsi" w:hAnsiTheme="minorHAnsi"/>
          <w:b/>
          <w:bCs/>
          <w:iCs/>
          <w:szCs w:val="22"/>
        </w:rPr>
        <w:t>IEEE802 Ethernet open standards</w:t>
      </w:r>
      <w:r w:rsidRPr="00317FCE">
        <w:rPr>
          <w:rFonts w:asciiTheme="minorHAnsi" w:hAnsiTheme="minorHAnsi"/>
          <w:bCs/>
          <w:iCs/>
          <w:szCs w:val="22"/>
        </w:rPr>
        <w:t xml:space="preserve"> and conforms to </w:t>
      </w:r>
      <w:r w:rsidRPr="00317FCE">
        <w:rPr>
          <w:rFonts w:asciiTheme="minorHAnsi" w:hAnsiTheme="minorHAnsi"/>
          <w:b/>
          <w:bCs/>
          <w:iCs/>
          <w:szCs w:val="22"/>
        </w:rPr>
        <w:t>IEEE 802.1x.</w:t>
      </w:r>
    </w:p>
    <w:p w14:paraId="2E0E4F78" w14:textId="164A64ED" w:rsidR="00764C34" w:rsidRPr="00317FCE" w:rsidRDefault="00764C34" w:rsidP="00DB5D3B">
      <w:pPr>
        <w:pStyle w:val="ListParagraph"/>
        <w:numPr>
          <w:ilvl w:val="0"/>
          <w:numId w:val="30"/>
        </w:numPr>
        <w:spacing w:after="160" w:line="259" w:lineRule="auto"/>
        <w:rPr>
          <w:rFonts w:asciiTheme="minorHAnsi" w:hAnsiTheme="minorHAnsi"/>
          <w:bCs/>
          <w:iCs/>
          <w:szCs w:val="22"/>
          <w:lang w:val="en-US"/>
        </w:rPr>
      </w:pPr>
      <w:r w:rsidRPr="00317FCE">
        <w:rPr>
          <w:rFonts w:asciiTheme="minorHAnsi" w:hAnsiTheme="minorHAnsi"/>
          <w:bCs/>
          <w:iCs/>
          <w:szCs w:val="22"/>
        </w:rPr>
        <w:t>All equipment must be supplied with a minimum of Five (5) years warranty, which must include the cost of materials and labour.</w:t>
      </w:r>
    </w:p>
    <w:p w14:paraId="676213E1" w14:textId="7CB49DDF" w:rsidR="00764C34" w:rsidRPr="00317FCE" w:rsidRDefault="00764C34" w:rsidP="00DB5D3B">
      <w:pPr>
        <w:pStyle w:val="ListParagraph"/>
        <w:numPr>
          <w:ilvl w:val="0"/>
          <w:numId w:val="30"/>
        </w:numPr>
        <w:spacing w:after="160" w:line="259" w:lineRule="auto"/>
        <w:rPr>
          <w:rFonts w:asciiTheme="minorHAnsi" w:hAnsiTheme="minorHAnsi"/>
          <w:bCs/>
          <w:iCs/>
          <w:szCs w:val="22"/>
          <w:lang w:val="en-US"/>
        </w:rPr>
      </w:pPr>
      <w:r w:rsidRPr="00317FCE">
        <w:rPr>
          <w:rFonts w:asciiTheme="minorHAnsi" w:hAnsiTheme="minorHAnsi"/>
          <w:bCs/>
          <w:iCs/>
          <w:szCs w:val="22"/>
        </w:rPr>
        <w:t>Tenderers must propose equipment which will not go end of life within the next 5 years.</w:t>
      </w:r>
    </w:p>
    <w:p w14:paraId="58009D08" w14:textId="118C9EF7" w:rsidR="00764C34" w:rsidRPr="00317FCE" w:rsidRDefault="00764C34" w:rsidP="00DB5D3B">
      <w:pPr>
        <w:pStyle w:val="ListParagraph"/>
        <w:numPr>
          <w:ilvl w:val="0"/>
          <w:numId w:val="30"/>
        </w:numPr>
        <w:spacing w:after="160" w:line="259" w:lineRule="auto"/>
        <w:rPr>
          <w:rFonts w:asciiTheme="minorHAnsi" w:hAnsiTheme="minorHAnsi"/>
          <w:bCs/>
          <w:iCs/>
          <w:szCs w:val="22"/>
          <w:lang w:val="en-US"/>
        </w:rPr>
      </w:pPr>
      <w:r w:rsidRPr="00317FCE">
        <w:rPr>
          <w:rFonts w:asciiTheme="minorHAnsi" w:hAnsiTheme="minorHAnsi"/>
          <w:bCs/>
          <w:iCs/>
          <w:szCs w:val="22"/>
        </w:rPr>
        <w:t>Tenderers Support and Maintenance proposal must entitle the Contracting Authority to all software updates, firmware updates, security patches etc.</w:t>
      </w:r>
    </w:p>
    <w:p w14:paraId="2146B0AD" w14:textId="47ED1CD8" w:rsidR="00764C34" w:rsidRPr="00317FCE" w:rsidRDefault="00764C34" w:rsidP="00DB5D3B">
      <w:pPr>
        <w:pStyle w:val="ListParagraph"/>
        <w:numPr>
          <w:ilvl w:val="0"/>
          <w:numId w:val="30"/>
        </w:numPr>
        <w:spacing w:after="160" w:line="259" w:lineRule="auto"/>
        <w:rPr>
          <w:rFonts w:asciiTheme="minorHAnsi" w:hAnsiTheme="minorHAnsi"/>
          <w:bCs/>
          <w:iCs/>
          <w:szCs w:val="22"/>
          <w:lang w:val="en-US"/>
        </w:rPr>
      </w:pPr>
      <w:r w:rsidRPr="00317FCE">
        <w:rPr>
          <w:rFonts w:asciiTheme="minorHAnsi" w:hAnsiTheme="minorHAnsi"/>
          <w:bCs/>
          <w:iCs/>
          <w:szCs w:val="22"/>
        </w:rPr>
        <w:t xml:space="preserve">Support and Maintenance must allow the Contracting Authority direct access to OEM Technical Support whenever the successful </w:t>
      </w:r>
      <w:r w:rsidR="006B3059">
        <w:rPr>
          <w:rFonts w:asciiTheme="minorHAnsi" w:hAnsiTheme="minorHAnsi"/>
          <w:bCs/>
          <w:iCs/>
          <w:szCs w:val="22"/>
        </w:rPr>
        <w:t>t</w:t>
      </w:r>
      <w:r w:rsidRPr="00317FCE">
        <w:rPr>
          <w:rFonts w:asciiTheme="minorHAnsi" w:hAnsiTheme="minorHAnsi"/>
          <w:bCs/>
          <w:iCs/>
          <w:szCs w:val="22"/>
        </w:rPr>
        <w:t>enderer is unable to identify the root cause of a technical issue within a satisfactory timescale.</w:t>
      </w:r>
    </w:p>
    <w:p w14:paraId="1FD8A5BC" w14:textId="744ED5B0" w:rsidR="00764C34" w:rsidRPr="00317FCE" w:rsidRDefault="00764C34" w:rsidP="00DB5D3B">
      <w:pPr>
        <w:pStyle w:val="ListParagraph"/>
        <w:numPr>
          <w:ilvl w:val="0"/>
          <w:numId w:val="30"/>
        </w:numPr>
        <w:spacing w:after="160" w:line="259" w:lineRule="auto"/>
        <w:rPr>
          <w:rFonts w:asciiTheme="minorHAnsi" w:hAnsiTheme="minorHAnsi"/>
          <w:bCs/>
          <w:iCs/>
          <w:szCs w:val="22"/>
          <w:lang w:val="en-US"/>
        </w:rPr>
      </w:pPr>
      <w:r w:rsidRPr="00317FCE">
        <w:rPr>
          <w:iCs/>
        </w:rPr>
        <w:t>Tenderers must provide detailed information on any additional hardware and/or software (including associated licences, software upgrades and support and maintenance) required to implement their proposed solution and any/all associated costs.</w:t>
      </w:r>
    </w:p>
    <w:p w14:paraId="2F0A139F" w14:textId="7A8DBB71" w:rsidR="00764C34" w:rsidRPr="00317FCE" w:rsidRDefault="00764C34" w:rsidP="00050E35">
      <w:pPr>
        <w:pStyle w:val="ListParagraph"/>
        <w:numPr>
          <w:ilvl w:val="0"/>
          <w:numId w:val="30"/>
        </w:numPr>
        <w:rPr>
          <w:iCs/>
        </w:rPr>
      </w:pPr>
      <w:r w:rsidRPr="00317FCE">
        <w:rPr>
          <w:iCs/>
        </w:rPr>
        <w:t>Due to restrictions in the Authority’s rack infrastructure caused by structured cabling installation, the proposed devices must not use rack mounting rails for installation into racks. The front mounting brackets alone must be strong enough to support the device. (See technical specification for physical dimension requirements).</w:t>
      </w:r>
    </w:p>
    <w:p w14:paraId="11FF0616" w14:textId="79928F51" w:rsidR="00764C34" w:rsidRPr="00317FCE" w:rsidRDefault="00764C34" w:rsidP="00DB5D3B">
      <w:pPr>
        <w:pStyle w:val="ListParagraph"/>
        <w:numPr>
          <w:ilvl w:val="0"/>
          <w:numId w:val="30"/>
        </w:numPr>
        <w:spacing w:after="160" w:line="259" w:lineRule="auto"/>
        <w:rPr>
          <w:rFonts w:asciiTheme="minorHAnsi" w:hAnsiTheme="minorHAnsi"/>
          <w:bCs/>
          <w:iCs/>
          <w:szCs w:val="22"/>
          <w:lang w:val="en-US"/>
        </w:rPr>
      </w:pPr>
      <w:r w:rsidRPr="00317FCE">
        <w:rPr>
          <w:iCs/>
        </w:rPr>
        <w:t>Proposed solution must have a clear and unambiguous licencing model and m</w:t>
      </w:r>
      <w:r w:rsidRPr="00317FCE">
        <w:rPr>
          <w:rFonts w:cstheme="minorHAnsi"/>
          <w:iCs/>
          <w:color w:val="000000" w:themeColor="text1"/>
        </w:rPr>
        <w:t>ust include all licensing for the minimum term of the agreement</w:t>
      </w:r>
      <w:r w:rsidRPr="00317FCE">
        <w:rPr>
          <w:iCs/>
        </w:rPr>
        <w:t>.</w:t>
      </w:r>
    </w:p>
    <w:p w14:paraId="72C47F6F" w14:textId="306165D1" w:rsidR="00764C34" w:rsidRPr="000F1275" w:rsidRDefault="00764C34" w:rsidP="00DB5D3B">
      <w:pPr>
        <w:pStyle w:val="ListParagraph"/>
        <w:numPr>
          <w:ilvl w:val="0"/>
          <w:numId w:val="30"/>
        </w:numPr>
        <w:spacing w:after="160" w:line="259" w:lineRule="auto"/>
        <w:rPr>
          <w:rFonts w:asciiTheme="minorHAnsi" w:hAnsiTheme="minorHAnsi"/>
          <w:bCs/>
          <w:szCs w:val="22"/>
          <w:lang w:val="en-US"/>
        </w:rPr>
      </w:pPr>
      <w:r>
        <w:rPr>
          <w:rFonts w:cstheme="minorHAnsi"/>
          <w:color w:val="000000" w:themeColor="text1"/>
        </w:rPr>
        <w:t xml:space="preserve">The proposed new switch infrastructure must be fully compatible with the Authority’s Cisco Meraki </w:t>
      </w:r>
      <w:proofErr w:type="spellStart"/>
      <w:r>
        <w:rPr>
          <w:rFonts w:cstheme="minorHAnsi"/>
          <w:color w:val="000000" w:themeColor="text1"/>
        </w:rPr>
        <w:t>WiFi</w:t>
      </w:r>
      <w:proofErr w:type="spellEnd"/>
      <w:r>
        <w:rPr>
          <w:rFonts w:cstheme="minorHAnsi"/>
          <w:color w:val="000000" w:themeColor="text1"/>
        </w:rPr>
        <w:t xml:space="preserve"> network system. It must provide power to the Authority’s Cisco wireless access points using POE+ and it must provide full compatibility with all functions available for the access points.</w:t>
      </w:r>
    </w:p>
    <w:p w14:paraId="59874D21" w14:textId="6F2F4851" w:rsidR="000F1275" w:rsidRPr="0026624A" w:rsidRDefault="000F1275" w:rsidP="00DB5D3B">
      <w:pPr>
        <w:pStyle w:val="ListParagraph"/>
        <w:numPr>
          <w:ilvl w:val="0"/>
          <w:numId w:val="30"/>
        </w:numPr>
        <w:spacing w:after="160" w:line="259" w:lineRule="auto"/>
        <w:rPr>
          <w:rFonts w:asciiTheme="minorHAnsi" w:hAnsiTheme="minorHAnsi"/>
          <w:bCs/>
          <w:szCs w:val="22"/>
          <w:lang w:val="en-US"/>
        </w:rPr>
      </w:pPr>
      <w:r>
        <w:t>T</w:t>
      </w:r>
      <w:r w:rsidRPr="00131CDF">
        <w:t xml:space="preserve">he </w:t>
      </w:r>
      <w:r>
        <w:t xml:space="preserve">Contracting Authority’s </w:t>
      </w:r>
      <w:r w:rsidRPr="00131CDF">
        <w:t xml:space="preserve">Cisco Prime Infrastructure system </w:t>
      </w:r>
      <w:r>
        <w:t xml:space="preserve">must be configured to manage </w:t>
      </w:r>
      <w:r w:rsidRPr="00131CDF">
        <w:t>the proposed new solution</w:t>
      </w:r>
      <w:r>
        <w:t xml:space="preserve"> as part of the project delivery or an equivalent management solution must be supplied and configured.</w:t>
      </w:r>
      <w:r w:rsidR="004C1B50">
        <w:t xml:space="preserve"> Any new management solution should be cloud</w:t>
      </w:r>
      <w:r w:rsidR="00317FCE">
        <w:t>-</w:t>
      </w:r>
      <w:r w:rsidR="004C1B50">
        <w:t>based</w:t>
      </w:r>
      <w:r w:rsidR="001A6E3B">
        <w:t xml:space="preserve"> where possible</w:t>
      </w:r>
      <w:r w:rsidR="004C1B50">
        <w:t>.</w:t>
      </w:r>
    </w:p>
    <w:p w14:paraId="485E4B57" w14:textId="288F70E7" w:rsidR="00764C34" w:rsidRDefault="00764C34" w:rsidP="00764C34">
      <w:pPr>
        <w:pStyle w:val="ListParagraph"/>
        <w:numPr>
          <w:ilvl w:val="0"/>
          <w:numId w:val="30"/>
        </w:numPr>
        <w:ind w:right="166"/>
      </w:pPr>
      <w:r>
        <w:lastRenderedPageBreak/>
        <w:t>Tenderers must include all required uplink / downlink cables and/or transceivers for their proposed design</w:t>
      </w:r>
      <w:r w:rsidR="00123C23">
        <w:t xml:space="preserve"> and configuration</w:t>
      </w:r>
      <w:r>
        <w:t xml:space="preserve">, taking care to ensure that the design is fully redundant. Tenders should note that the </w:t>
      </w:r>
      <w:r w:rsidR="001A6E3B">
        <w:t>access</w:t>
      </w:r>
      <w:r>
        <w:t xml:space="preserve"> switches will be installed (spaced evenly) throughout the height of a standard full height nineteen-inch rack with the core switches installed at the top of the rack.</w:t>
      </w:r>
    </w:p>
    <w:p w14:paraId="612253F8" w14:textId="7041BC82" w:rsidR="00DB5D3B" w:rsidRPr="00123C23" w:rsidRDefault="00764C34" w:rsidP="00764C34">
      <w:pPr>
        <w:pStyle w:val="ListParagraph"/>
        <w:numPr>
          <w:ilvl w:val="0"/>
          <w:numId w:val="30"/>
        </w:numPr>
        <w:rPr>
          <w:rFonts w:asciiTheme="minorHAnsi" w:hAnsiTheme="minorHAnsi"/>
          <w:szCs w:val="22"/>
        </w:rPr>
      </w:pPr>
      <w:r>
        <w:t>Tenderers should also note that all power cables must use a C14 connector to connect to power. The power supply for the switches is located at</w:t>
      </w:r>
      <w:r w:rsidR="004023F6">
        <w:t xml:space="preserve"> the bottom of</w:t>
      </w:r>
      <w:r>
        <w:t xml:space="preserve"> the back of the standard 19-inch rack. Various </w:t>
      </w:r>
      <w:r w:rsidR="000F1275">
        <w:t>lengths</w:t>
      </w:r>
      <w:r>
        <w:t xml:space="preserve"> of power leads </w:t>
      </w:r>
      <w:r w:rsidR="004023F6">
        <w:t>must</w:t>
      </w:r>
      <w:r>
        <w:t xml:space="preserve"> be supplied to accommodate the distribution of switches </w:t>
      </w:r>
      <w:r w:rsidR="00123C23">
        <w:t>with</w:t>
      </w:r>
      <w:r>
        <w:t>in the rack</w:t>
      </w:r>
      <w:r w:rsidR="009524DB">
        <w:t>.</w:t>
      </w:r>
    </w:p>
    <w:p w14:paraId="484F8FED" w14:textId="7B7C9FE0" w:rsidR="00123C23" w:rsidRPr="004C1B50" w:rsidRDefault="00123C23" w:rsidP="00764C34">
      <w:pPr>
        <w:pStyle w:val="ListParagraph"/>
        <w:numPr>
          <w:ilvl w:val="0"/>
          <w:numId w:val="30"/>
        </w:numPr>
        <w:rPr>
          <w:rFonts w:asciiTheme="minorHAnsi" w:hAnsiTheme="minorHAnsi"/>
          <w:szCs w:val="22"/>
        </w:rPr>
      </w:pPr>
      <w:r>
        <w:t>Secure and certified disposal of the replaced hardware is a requirement for this RFT.</w:t>
      </w:r>
    </w:p>
    <w:p w14:paraId="50E9C3B3" w14:textId="4639E749" w:rsidR="004C1B50" w:rsidRPr="004C1B50" w:rsidRDefault="004C1B50" w:rsidP="004C1B50">
      <w:pPr>
        <w:rPr>
          <w:rFonts w:asciiTheme="minorHAnsi" w:hAnsiTheme="minorHAnsi"/>
          <w:szCs w:val="22"/>
        </w:rPr>
      </w:pPr>
      <w:r>
        <w:rPr>
          <w:rFonts w:asciiTheme="minorHAnsi" w:hAnsiTheme="minorHAnsi"/>
          <w:szCs w:val="22"/>
        </w:rPr>
        <w:t>Failure to meet any of the above requirements may result in the tender being disqualified from the tender evaluation process.</w:t>
      </w:r>
    </w:p>
    <w:p w14:paraId="40C8C585" w14:textId="77777777" w:rsidR="009524DB" w:rsidRDefault="009524DB" w:rsidP="009524DB">
      <w:pPr>
        <w:rPr>
          <w:rFonts w:asciiTheme="minorHAnsi" w:hAnsiTheme="minorHAnsi"/>
          <w:b/>
          <w:szCs w:val="22"/>
        </w:rPr>
      </w:pPr>
      <w:r>
        <w:rPr>
          <w:rFonts w:asciiTheme="minorHAnsi" w:hAnsiTheme="minorHAnsi"/>
          <w:b/>
          <w:szCs w:val="22"/>
        </w:rPr>
        <w:t>5.2 Professional Services</w:t>
      </w:r>
    </w:p>
    <w:p w14:paraId="714E4599" w14:textId="11F3BFAF" w:rsidR="009524DB" w:rsidRDefault="009524DB" w:rsidP="009524DB">
      <w:pPr>
        <w:rPr>
          <w:rFonts w:asciiTheme="minorHAnsi" w:hAnsiTheme="minorHAnsi"/>
          <w:szCs w:val="22"/>
        </w:rPr>
      </w:pPr>
      <w:r w:rsidRPr="00245ED5">
        <w:rPr>
          <w:rFonts w:asciiTheme="minorHAnsi" w:hAnsiTheme="minorHAnsi"/>
          <w:szCs w:val="22"/>
        </w:rPr>
        <w:t xml:space="preserve">Professional services </w:t>
      </w:r>
      <w:r w:rsidR="004023F6">
        <w:rPr>
          <w:rFonts w:asciiTheme="minorHAnsi" w:hAnsiTheme="minorHAnsi"/>
          <w:szCs w:val="22"/>
        </w:rPr>
        <w:t>must</w:t>
      </w:r>
      <w:r w:rsidRPr="00245ED5">
        <w:rPr>
          <w:rFonts w:asciiTheme="minorHAnsi" w:hAnsiTheme="minorHAnsi"/>
          <w:szCs w:val="22"/>
        </w:rPr>
        <w:t xml:space="preserve"> be addressed and consider the complexity of the installation and relevant costs included in </w:t>
      </w:r>
      <w:r>
        <w:rPr>
          <w:rFonts w:asciiTheme="minorHAnsi" w:hAnsiTheme="minorHAnsi"/>
          <w:szCs w:val="22"/>
        </w:rPr>
        <w:t xml:space="preserve">the </w:t>
      </w:r>
      <w:r w:rsidRPr="00245ED5">
        <w:rPr>
          <w:rFonts w:asciiTheme="minorHAnsi" w:hAnsiTheme="minorHAnsi"/>
          <w:szCs w:val="22"/>
        </w:rPr>
        <w:t xml:space="preserve">tender proposal.  Project management, engineering and testing aspects of the project </w:t>
      </w:r>
      <w:r w:rsidR="004023F6">
        <w:rPr>
          <w:rFonts w:asciiTheme="minorHAnsi" w:hAnsiTheme="minorHAnsi"/>
          <w:szCs w:val="22"/>
        </w:rPr>
        <w:t>must</w:t>
      </w:r>
      <w:r w:rsidRPr="00245ED5">
        <w:rPr>
          <w:rFonts w:asciiTheme="minorHAnsi" w:hAnsiTheme="minorHAnsi"/>
          <w:szCs w:val="22"/>
        </w:rPr>
        <w:t xml:space="preserve"> be addressed to ensure seamless installation and delivery with minimal </w:t>
      </w:r>
      <w:r>
        <w:rPr>
          <w:rFonts w:asciiTheme="minorHAnsi" w:hAnsiTheme="minorHAnsi"/>
          <w:szCs w:val="22"/>
        </w:rPr>
        <w:t xml:space="preserve">interruption and </w:t>
      </w:r>
      <w:r w:rsidRPr="00245ED5">
        <w:rPr>
          <w:rFonts w:asciiTheme="minorHAnsi" w:hAnsiTheme="minorHAnsi"/>
          <w:szCs w:val="22"/>
        </w:rPr>
        <w:t xml:space="preserve">downtime to the business. </w:t>
      </w:r>
      <w:r w:rsidR="007133DB">
        <w:rPr>
          <w:rFonts w:asciiTheme="minorHAnsi" w:hAnsiTheme="minorHAnsi"/>
          <w:szCs w:val="22"/>
        </w:rPr>
        <w:t xml:space="preserve"> If any out-of-hours work is anticipated, this must be detailed in full.  Any requirement for input or other involvement of the Contracting Authority’s IT Team must be detailed also.</w:t>
      </w:r>
    </w:p>
    <w:p w14:paraId="6FF2D531" w14:textId="3FA8CD81" w:rsidR="00317FCE" w:rsidRDefault="00317FCE" w:rsidP="009524DB">
      <w:pPr>
        <w:rPr>
          <w:rFonts w:asciiTheme="minorHAnsi" w:hAnsiTheme="minorHAnsi"/>
          <w:b/>
          <w:szCs w:val="22"/>
        </w:rPr>
      </w:pPr>
      <w:r>
        <w:rPr>
          <w:rFonts w:asciiTheme="minorHAnsi" w:hAnsiTheme="minorHAnsi"/>
          <w:szCs w:val="22"/>
        </w:rPr>
        <w:t xml:space="preserve">Tenderers must outline how they propose to configure the new switch infrastructure to provide the </w:t>
      </w:r>
      <w:r w:rsidR="00123C23">
        <w:rPr>
          <w:rFonts w:asciiTheme="minorHAnsi" w:hAnsiTheme="minorHAnsi"/>
          <w:szCs w:val="22"/>
        </w:rPr>
        <w:t>l</w:t>
      </w:r>
      <w:r>
        <w:rPr>
          <w:rFonts w:asciiTheme="minorHAnsi" w:hAnsiTheme="minorHAnsi"/>
          <w:szCs w:val="22"/>
        </w:rPr>
        <w:t>evel of redundancy, reliability and performance required.</w:t>
      </w:r>
    </w:p>
    <w:p w14:paraId="62D0E6F5" w14:textId="0AD3C1B7" w:rsidR="009524DB" w:rsidRPr="006558E5" w:rsidRDefault="009524DB" w:rsidP="009524DB">
      <w:pPr>
        <w:rPr>
          <w:rFonts w:asciiTheme="minorHAnsi" w:hAnsiTheme="minorHAnsi"/>
          <w:szCs w:val="22"/>
        </w:rPr>
      </w:pPr>
      <w:r w:rsidRPr="00245ED5">
        <w:rPr>
          <w:rFonts w:asciiTheme="minorHAnsi" w:hAnsiTheme="minorHAnsi"/>
          <w:szCs w:val="22"/>
        </w:rPr>
        <w:t xml:space="preserve">Tenderers are </w:t>
      </w:r>
      <w:r>
        <w:rPr>
          <w:rFonts w:asciiTheme="minorHAnsi" w:hAnsiTheme="minorHAnsi"/>
          <w:szCs w:val="22"/>
        </w:rPr>
        <w:t>required</w:t>
      </w:r>
      <w:r w:rsidRPr="00245ED5">
        <w:rPr>
          <w:rFonts w:asciiTheme="minorHAnsi" w:hAnsiTheme="minorHAnsi"/>
          <w:szCs w:val="22"/>
        </w:rPr>
        <w:t xml:space="preserve"> to:</w:t>
      </w:r>
    </w:p>
    <w:p w14:paraId="03391FE5" w14:textId="770316E3" w:rsidR="009524DB" w:rsidRPr="00C34C2E" w:rsidRDefault="009524DB" w:rsidP="009524DB">
      <w:pPr>
        <w:numPr>
          <w:ilvl w:val="0"/>
          <w:numId w:val="31"/>
        </w:numPr>
        <w:spacing w:after="0"/>
        <w:jc w:val="left"/>
        <w:rPr>
          <w:rFonts w:asciiTheme="minorHAnsi" w:hAnsiTheme="minorHAnsi"/>
          <w:szCs w:val="22"/>
        </w:rPr>
      </w:pPr>
      <w:r w:rsidRPr="00245ED5">
        <w:rPr>
          <w:rFonts w:asciiTheme="minorHAnsi" w:hAnsiTheme="minorHAnsi"/>
          <w:szCs w:val="22"/>
        </w:rPr>
        <w:t xml:space="preserve">Provide demonstrated evidence of their capacity to meet the requirements and specifications as outlined in this RFT and submit </w:t>
      </w:r>
      <w:r w:rsidRPr="00DF2704">
        <w:rPr>
          <w:rFonts w:asciiTheme="minorHAnsi" w:hAnsiTheme="minorHAnsi"/>
          <w:b/>
          <w:i/>
          <w:szCs w:val="22"/>
          <w:u w:val="single"/>
        </w:rPr>
        <w:t>a project implementation plan (PIP)</w:t>
      </w:r>
      <w:r w:rsidRPr="00245ED5">
        <w:rPr>
          <w:rFonts w:asciiTheme="minorHAnsi" w:hAnsiTheme="minorHAnsi"/>
          <w:szCs w:val="22"/>
        </w:rPr>
        <w:t xml:space="preserve"> outlining p</w:t>
      </w:r>
      <w:r>
        <w:rPr>
          <w:rFonts w:asciiTheme="minorHAnsi" w:hAnsiTheme="minorHAnsi"/>
          <w:szCs w:val="22"/>
        </w:rPr>
        <w:t>roposed resources and project milestones taking account of implementation timelines</w:t>
      </w:r>
      <w:r w:rsidRPr="00245ED5">
        <w:rPr>
          <w:rFonts w:asciiTheme="minorHAnsi" w:hAnsiTheme="minorHAnsi"/>
          <w:szCs w:val="22"/>
        </w:rPr>
        <w:t>.</w:t>
      </w:r>
      <w:r w:rsidR="003C6CAA">
        <w:rPr>
          <w:rFonts w:asciiTheme="minorHAnsi" w:hAnsiTheme="minorHAnsi"/>
          <w:szCs w:val="22"/>
        </w:rPr>
        <w:t xml:space="preserve"> Tenderer’s plans must take account of all steps in the process from order confirmation through delivery &amp; implementation, final sign off and disposal of the Authority’s hardware being replaced by this RFT.</w:t>
      </w:r>
    </w:p>
    <w:p w14:paraId="41895455" w14:textId="77777777" w:rsidR="009524DB" w:rsidRPr="00245ED5" w:rsidRDefault="009524DB" w:rsidP="009524DB">
      <w:pPr>
        <w:numPr>
          <w:ilvl w:val="0"/>
          <w:numId w:val="31"/>
        </w:numPr>
        <w:spacing w:after="0" w:line="240" w:lineRule="auto"/>
        <w:jc w:val="left"/>
        <w:rPr>
          <w:rFonts w:asciiTheme="minorHAnsi" w:hAnsiTheme="minorHAnsi"/>
          <w:szCs w:val="22"/>
        </w:rPr>
      </w:pPr>
      <w:r w:rsidRPr="00245ED5">
        <w:rPr>
          <w:rFonts w:asciiTheme="minorHAnsi" w:hAnsiTheme="minorHAnsi"/>
          <w:szCs w:val="22"/>
        </w:rPr>
        <w:t>Provide details, by way of (CV’s) for the proposed key personnel who will be assigned to deliver and manage all aspects of the contract</w:t>
      </w:r>
      <w:r>
        <w:rPr>
          <w:rFonts w:asciiTheme="minorHAnsi" w:hAnsiTheme="minorHAnsi"/>
          <w:szCs w:val="22"/>
        </w:rPr>
        <w:t>.</w:t>
      </w:r>
    </w:p>
    <w:p w14:paraId="7C36F157" w14:textId="77777777" w:rsidR="003C6CAA" w:rsidRDefault="003C6CAA" w:rsidP="009524DB">
      <w:pPr>
        <w:rPr>
          <w:rFonts w:asciiTheme="minorHAnsi" w:hAnsiTheme="minorHAnsi"/>
          <w:szCs w:val="22"/>
        </w:rPr>
      </w:pPr>
    </w:p>
    <w:p w14:paraId="4C7506F0" w14:textId="11AF968C" w:rsidR="009524DB" w:rsidRPr="00245ED5" w:rsidRDefault="003C6CAA" w:rsidP="009524DB">
      <w:pPr>
        <w:rPr>
          <w:rFonts w:asciiTheme="minorHAnsi" w:hAnsiTheme="minorHAnsi"/>
          <w:szCs w:val="22"/>
        </w:rPr>
      </w:pPr>
      <w:r>
        <w:rPr>
          <w:rFonts w:asciiTheme="minorHAnsi" w:hAnsiTheme="minorHAnsi"/>
          <w:szCs w:val="22"/>
        </w:rPr>
        <w:t xml:space="preserve">Tenderers </w:t>
      </w:r>
      <w:r w:rsidR="004023F6">
        <w:rPr>
          <w:rFonts w:asciiTheme="minorHAnsi" w:hAnsiTheme="minorHAnsi"/>
          <w:szCs w:val="22"/>
        </w:rPr>
        <w:t>must</w:t>
      </w:r>
      <w:r>
        <w:rPr>
          <w:rFonts w:asciiTheme="minorHAnsi" w:hAnsiTheme="minorHAnsi"/>
          <w:szCs w:val="22"/>
        </w:rPr>
        <w:t xml:space="preserve"> note that delivery of all goods covered by this RFT must be to the Comms Room at the offices of FSAI which is located on the first floor at The Exchange, George’s Dock IFSC, Dublin.</w:t>
      </w:r>
    </w:p>
    <w:p w14:paraId="40980FA9" w14:textId="77777777" w:rsidR="009524DB" w:rsidRDefault="009524DB" w:rsidP="009524DB">
      <w:r w:rsidRPr="00245ED5">
        <w:t xml:space="preserve">The successful Tenderer will work with the </w:t>
      </w:r>
      <w:r>
        <w:t>Contracting Authorities</w:t>
      </w:r>
      <w:r w:rsidRPr="00245ED5">
        <w:t xml:space="preserve"> IT Department to define functionality and finalise specification of the system.  </w:t>
      </w:r>
    </w:p>
    <w:p w14:paraId="249DA482" w14:textId="06ADEB0B" w:rsidR="009524DB" w:rsidRDefault="009524DB" w:rsidP="009524DB">
      <w:r w:rsidRPr="00245ED5">
        <w:t xml:space="preserve">The installation </w:t>
      </w:r>
      <w:r w:rsidR="004023F6">
        <w:t>must</w:t>
      </w:r>
      <w:r w:rsidRPr="00245ED5">
        <w:t xml:space="preserve"> ensure minimal downtime to the Business and Tenderers are </w:t>
      </w:r>
      <w:r>
        <w:t xml:space="preserve">explicitly </w:t>
      </w:r>
      <w:r w:rsidRPr="00245ED5">
        <w:t>requested to detail how this will be achieved.</w:t>
      </w:r>
    </w:p>
    <w:p w14:paraId="4EBCC819" w14:textId="77777777" w:rsidR="009524DB" w:rsidRPr="00F53123" w:rsidRDefault="009524DB" w:rsidP="009524DB"/>
    <w:p w14:paraId="3B553BC0" w14:textId="77777777" w:rsidR="009524DB" w:rsidRPr="00245ED5" w:rsidRDefault="009524DB" w:rsidP="009524DB">
      <w:pPr>
        <w:pStyle w:val="ListParagraph"/>
        <w:ind w:left="0"/>
        <w:rPr>
          <w:rFonts w:asciiTheme="minorHAnsi" w:hAnsiTheme="minorHAnsi"/>
          <w:b/>
          <w:szCs w:val="22"/>
        </w:rPr>
      </w:pPr>
      <w:r w:rsidRPr="00245ED5">
        <w:rPr>
          <w:rFonts w:asciiTheme="minorHAnsi" w:hAnsiTheme="minorHAnsi"/>
          <w:b/>
          <w:szCs w:val="22"/>
        </w:rPr>
        <w:t>5.3 Training and Documentation</w:t>
      </w:r>
    </w:p>
    <w:p w14:paraId="48824238" w14:textId="21749F48" w:rsidR="009524DB" w:rsidRPr="00245ED5" w:rsidRDefault="009524DB" w:rsidP="009524DB">
      <w:pPr>
        <w:pStyle w:val="ListParagraph"/>
        <w:ind w:left="0"/>
        <w:rPr>
          <w:rFonts w:asciiTheme="minorHAnsi" w:hAnsiTheme="minorHAnsi"/>
          <w:szCs w:val="22"/>
        </w:rPr>
      </w:pPr>
      <w:r w:rsidRPr="00245ED5">
        <w:rPr>
          <w:rFonts w:asciiTheme="minorHAnsi" w:hAnsiTheme="minorHAnsi"/>
          <w:szCs w:val="22"/>
        </w:rPr>
        <w:t xml:space="preserve">There is a requirement for bespoke training on the </w:t>
      </w:r>
      <w:r w:rsidR="00923512" w:rsidRPr="00923512">
        <w:rPr>
          <w:rFonts w:asciiTheme="minorHAnsi" w:hAnsiTheme="minorHAnsi"/>
          <w:szCs w:val="22"/>
        </w:rPr>
        <w:t xml:space="preserve">Fully Managed Solution for POE+ LAN Switches </w:t>
      </w:r>
      <w:r w:rsidRPr="00245ED5">
        <w:rPr>
          <w:rFonts w:asciiTheme="minorHAnsi" w:hAnsiTheme="minorHAnsi"/>
          <w:szCs w:val="22"/>
        </w:rPr>
        <w:t>for</w:t>
      </w:r>
      <w:r>
        <w:rPr>
          <w:rFonts w:asciiTheme="minorHAnsi" w:hAnsiTheme="minorHAnsi"/>
          <w:szCs w:val="22"/>
        </w:rPr>
        <w:t xml:space="preserve"> five</w:t>
      </w:r>
      <w:r w:rsidRPr="00245ED5">
        <w:rPr>
          <w:rFonts w:asciiTheme="minorHAnsi" w:hAnsiTheme="minorHAnsi"/>
          <w:szCs w:val="22"/>
        </w:rPr>
        <w:t xml:space="preserve"> (</w:t>
      </w:r>
      <w:r>
        <w:rPr>
          <w:rFonts w:asciiTheme="minorHAnsi" w:hAnsiTheme="minorHAnsi"/>
          <w:szCs w:val="22"/>
        </w:rPr>
        <w:t>5</w:t>
      </w:r>
      <w:r w:rsidRPr="00245ED5">
        <w:rPr>
          <w:rFonts w:asciiTheme="minorHAnsi" w:hAnsiTheme="minorHAnsi"/>
          <w:szCs w:val="22"/>
        </w:rPr>
        <w:t xml:space="preserve">) members of the </w:t>
      </w:r>
      <w:r>
        <w:rPr>
          <w:rFonts w:asciiTheme="minorHAnsi" w:hAnsiTheme="minorHAnsi"/>
          <w:szCs w:val="22"/>
        </w:rPr>
        <w:t>Contracting Authorities</w:t>
      </w:r>
      <w:r w:rsidRPr="00245ED5">
        <w:rPr>
          <w:rFonts w:asciiTheme="minorHAnsi" w:hAnsiTheme="minorHAnsi"/>
          <w:szCs w:val="22"/>
        </w:rPr>
        <w:t xml:space="preserve"> IT Department so that they can support the </w:t>
      </w:r>
      <w:r w:rsidRPr="00245ED5">
        <w:rPr>
          <w:rFonts w:asciiTheme="minorHAnsi" w:hAnsiTheme="minorHAnsi"/>
          <w:szCs w:val="22"/>
          <w:lang w:val="en-US"/>
        </w:rPr>
        <w:t>solution</w:t>
      </w:r>
      <w:r w:rsidRPr="00245ED5">
        <w:rPr>
          <w:rFonts w:asciiTheme="minorHAnsi" w:hAnsiTheme="minorHAnsi"/>
          <w:szCs w:val="22"/>
        </w:rPr>
        <w:t xml:space="preserve"> in a live production environment.</w:t>
      </w:r>
    </w:p>
    <w:p w14:paraId="6FCE56F1" w14:textId="77777777" w:rsidR="009524DB" w:rsidRPr="00245ED5" w:rsidRDefault="009524DB" w:rsidP="009524DB">
      <w:pPr>
        <w:rPr>
          <w:rFonts w:asciiTheme="minorHAnsi" w:hAnsiTheme="minorHAnsi"/>
          <w:szCs w:val="22"/>
        </w:rPr>
      </w:pPr>
    </w:p>
    <w:p w14:paraId="59EA54A2" w14:textId="77777777" w:rsidR="009524DB" w:rsidRDefault="009524DB" w:rsidP="009524DB">
      <w:pPr>
        <w:rPr>
          <w:rFonts w:asciiTheme="minorHAnsi" w:hAnsiTheme="minorHAnsi"/>
          <w:szCs w:val="22"/>
        </w:rPr>
      </w:pPr>
      <w:r w:rsidRPr="00245ED5">
        <w:rPr>
          <w:rFonts w:asciiTheme="minorHAnsi" w:hAnsiTheme="minorHAnsi"/>
          <w:szCs w:val="22"/>
        </w:rPr>
        <w:t>Training must be fully documented with</w:t>
      </w:r>
      <w:r>
        <w:rPr>
          <w:rFonts w:asciiTheme="minorHAnsi" w:hAnsiTheme="minorHAnsi"/>
          <w:szCs w:val="22"/>
        </w:rPr>
        <w:t xml:space="preserve"> bespoke</w:t>
      </w:r>
      <w:r w:rsidRPr="00245ED5">
        <w:rPr>
          <w:rFonts w:asciiTheme="minorHAnsi" w:hAnsiTheme="minorHAnsi"/>
          <w:szCs w:val="22"/>
        </w:rPr>
        <w:t xml:space="preserve"> Network Administrators handbooks</w:t>
      </w:r>
      <w:r>
        <w:rPr>
          <w:rFonts w:asciiTheme="minorHAnsi" w:hAnsiTheme="minorHAnsi"/>
          <w:szCs w:val="22"/>
        </w:rPr>
        <w:t xml:space="preserve">, Network Diagrams and </w:t>
      </w:r>
      <w:r w:rsidRPr="00245ED5">
        <w:rPr>
          <w:rFonts w:asciiTheme="minorHAnsi" w:hAnsiTheme="minorHAnsi"/>
          <w:szCs w:val="22"/>
        </w:rPr>
        <w:t>User Guides and supplied</w:t>
      </w:r>
      <w:r>
        <w:rPr>
          <w:rFonts w:asciiTheme="minorHAnsi" w:hAnsiTheme="minorHAnsi"/>
          <w:szCs w:val="22"/>
        </w:rPr>
        <w:t xml:space="preserve"> as part of the training process</w:t>
      </w:r>
      <w:r w:rsidRPr="00245ED5">
        <w:rPr>
          <w:rFonts w:asciiTheme="minorHAnsi" w:hAnsiTheme="minorHAnsi"/>
          <w:szCs w:val="22"/>
        </w:rPr>
        <w:t>.</w:t>
      </w:r>
    </w:p>
    <w:p w14:paraId="0DBDB913" w14:textId="77777777" w:rsidR="009524DB" w:rsidRDefault="009524DB" w:rsidP="009524DB">
      <w:pPr>
        <w:rPr>
          <w:rFonts w:asciiTheme="minorHAnsi" w:hAnsiTheme="minorHAnsi"/>
          <w:szCs w:val="22"/>
        </w:rPr>
      </w:pPr>
    </w:p>
    <w:p w14:paraId="056434F2" w14:textId="1031EC29" w:rsidR="00317FCE" w:rsidRDefault="00317FCE" w:rsidP="009524DB">
      <w:pPr>
        <w:rPr>
          <w:rFonts w:asciiTheme="minorHAnsi" w:hAnsiTheme="minorHAnsi"/>
          <w:szCs w:val="22"/>
        </w:rPr>
      </w:pPr>
      <w:r>
        <w:rPr>
          <w:rFonts w:asciiTheme="minorHAnsi" w:hAnsiTheme="minorHAnsi"/>
          <w:szCs w:val="22"/>
        </w:rPr>
        <w:t>Tenderers must detail how training will be delivered and over what time frame.</w:t>
      </w:r>
      <w:r w:rsidR="005907FF">
        <w:rPr>
          <w:rFonts w:asciiTheme="minorHAnsi" w:hAnsiTheme="minorHAnsi"/>
          <w:szCs w:val="22"/>
        </w:rPr>
        <w:t xml:space="preserve"> The Contracting Authority’s preference is to receive training </w:t>
      </w:r>
      <w:r w:rsidR="00123C23">
        <w:rPr>
          <w:rFonts w:asciiTheme="minorHAnsi" w:hAnsiTheme="minorHAnsi"/>
          <w:szCs w:val="22"/>
        </w:rPr>
        <w:t xml:space="preserve">virtually using a </w:t>
      </w:r>
      <w:r w:rsidR="005907FF">
        <w:rPr>
          <w:rFonts w:asciiTheme="minorHAnsi" w:hAnsiTheme="minorHAnsi"/>
          <w:szCs w:val="22"/>
        </w:rPr>
        <w:t>Microsoft Teams</w:t>
      </w:r>
      <w:r w:rsidR="00123C23">
        <w:rPr>
          <w:rFonts w:asciiTheme="minorHAnsi" w:hAnsiTheme="minorHAnsi"/>
          <w:szCs w:val="22"/>
        </w:rPr>
        <w:t xml:space="preserve"> meeting</w:t>
      </w:r>
      <w:r w:rsidR="005907FF">
        <w:rPr>
          <w:rFonts w:asciiTheme="minorHAnsi" w:hAnsiTheme="minorHAnsi"/>
          <w:szCs w:val="22"/>
        </w:rPr>
        <w:t>.</w:t>
      </w:r>
    </w:p>
    <w:p w14:paraId="2CBA218A" w14:textId="77777777" w:rsidR="005907FF" w:rsidRPr="00245ED5" w:rsidRDefault="005907FF" w:rsidP="009524DB">
      <w:pPr>
        <w:rPr>
          <w:rFonts w:asciiTheme="minorHAnsi" w:hAnsiTheme="minorHAnsi"/>
          <w:szCs w:val="22"/>
        </w:rPr>
      </w:pPr>
    </w:p>
    <w:p w14:paraId="4271C8CC" w14:textId="77777777" w:rsidR="009524DB" w:rsidRPr="00245ED5" w:rsidRDefault="009524DB" w:rsidP="009524DB">
      <w:pPr>
        <w:rPr>
          <w:rFonts w:asciiTheme="minorHAnsi" w:hAnsiTheme="minorHAnsi"/>
          <w:b/>
          <w:szCs w:val="22"/>
        </w:rPr>
      </w:pPr>
      <w:r w:rsidRPr="00245ED5">
        <w:rPr>
          <w:rFonts w:asciiTheme="minorHAnsi" w:hAnsiTheme="minorHAnsi"/>
          <w:b/>
          <w:szCs w:val="22"/>
        </w:rPr>
        <w:t xml:space="preserve">5.4 </w:t>
      </w:r>
      <w:r>
        <w:rPr>
          <w:rFonts w:asciiTheme="minorHAnsi" w:hAnsiTheme="minorHAnsi"/>
          <w:b/>
          <w:szCs w:val="22"/>
        </w:rPr>
        <w:t xml:space="preserve">Fully Managed </w:t>
      </w:r>
      <w:r w:rsidRPr="00245ED5">
        <w:rPr>
          <w:rFonts w:asciiTheme="minorHAnsi" w:hAnsiTheme="minorHAnsi"/>
          <w:b/>
          <w:szCs w:val="22"/>
        </w:rPr>
        <w:t>Enterprise Service Level Support</w:t>
      </w:r>
    </w:p>
    <w:p w14:paraId="22310B1C" w14:textId="1DEF918D" w:rsidR="009524DB" w:rsidRPr="00245ED5" w:rsidRDefault="009524DB" w:rsidP="009524DB">
      <w:pPr>
        <w:rPr>
          <w:rFonts w:asciiTheme="minorHAnsi" w:hAnsiTheme="minorHAnsi"/>
          <w:szCs w:val="22"/>
        </w:rPr>
      </w:pPr>
      <w:r w:rsidRPr="00245ED5">
        <w:rPr>
          <w:rFonts w:asciiTheme="minorHAnsi" w:hAnsiTheme="minorHAnsi"/>
          <w:szCs w:val="22"/>
        </w:rPr>
        <w:t xml:space="preserve">The </w:t>
      </w:r>
      <w:r>
        <w:rPr>
          <w:rFonts w:asciiTheme="minorHAnsi" w:hAnsiTheme="minorHAnsi"/>
          <w:szCs w:val="22"/>
        </w:rPr>
        <w:t>Contracting Authority</w:t>
      </w:r>
      <w:r w:rsidRPr="00245ED5">
        <w:rPr>
          <w:rFonts w:asciiTheme="minorHAnsi" w:hAnsiTheme="minorHAnsi"/>
          <w:szCs w:val="22"/>
        </w:rPr>
        <w:t xml:space="preserve"> requires a proactive and highly available </w:t>
      </w:r>
      <w:r>
        <w:rPr>
          <w:rFonts w:asciiTheme="minorHAnsi" w:hAnsiTheme="minorHAnsi"/>
          <w:szCs w:val="22"/>
        </w:rPr>
        <w:t xml:space="preserve">fully managed </w:t>
      </w:r>
      <w:r w:rsidRPr="00245ED5">
        <w:rPr>
          <w:rFonts w:asciiTheme="minorHAnsi" w:hAnsiTheme="minorHAnsi"/>
          <w:szCs w:val="22"/>
        </w:rPr>
        <w:t>service</w:t>
      </w:r>
      <w:r w:rsidR="00123C23">
        <w:rPr>
          <w:rFonts w:asciiTheme="minorHAnsi" w:hAnsiTheme="minorHAnsi"/>
          <w:szCs w:val="22"/>
        </w:rPr>
        <w:t xml:space="preserve"> and</w:t>
      </w:r>
      <w:r w:rsidRPr="00245ED5">
        <w:rPr>
          <w:rFonts w:asciiTheme="minorHAnsi" w:hAnsiTheme="minorHAnsi"/>
          <w:szCs w:val="22"/>
        </w:rPr>
        <w:t xml:space="preserve"> </w:t>
      </w:r>
      <w:r>
        <w:rPr>
          <w:rFonts w:asciiTheme="minorHAnsi" w:hAnsiTheme="minorHAnsi"/>
          <w:szCs w:val="22"/>
        </w:rPr>
        <w:t>support contract</w:t>
      </w:r>
      <w:r w:rsidRPr="00245ED5">
        <w:rPr>
          <w:rFonts w:asciiTheme="minorHAnsi" w:hAnsiTheme="minorHAnsi"/>
          <w:szCs w:val="22"/>
        </w:rPr>
        <w:t xml:space="preserve"> on the </w:t>
      </w:r>
      <w:r w:rsidR="002478B3">
        <w:rPr>
          <w:rFonts w:asciiTheme="minorHAnsi" w:hAnsiTheme="minorHAnsi"/>
          <w:szCs w:val="22"/>
        </w:rPr>
        <w:t>Fully Managed Solution for POE+ LAN Switches</w:t>
      </w:r>
      <w:r w:rsidRPr="00245ED5">
        <w:rPr>
          <w:rFonts w:asciiTheme="minorHAnsi" w:hAnsiTheme="minorHAnsi"/>
          <w:szCs w:val="22"/>
        </w:rPr>
        <w:t xml:space="preserve"> with emphasis on providing a normal business hours service to the </w:t>
      </w:r>
      <w:r>
        <w:rPr>
          <w:rFonts w:asciiTheme="minorHAnsi" w:hAnsiTheme="minorHAnsi"/>
          <w:szCs w:val="22"/>
        </w:rPr>
        <w:t>Contracting Authority</w:t>
      </w:r>
      <w:r w:rsidRPr="00245ED5">
        <w:rPr>
          <w:rFonts w:asciiTheme="minorHAnsi" w:hAnsiTheme="minorHAnsi"/>
          <w:szCs w:val="22"/>
        </w:rPr>
        <w:t xml:space="preserve">.  This however does not preclude the </w:t>
      </w:r>
      <w:r>
        <w:rPr>
          <w:rFonts w:asciiTheme="minorHAnsi" w:hAnsiTheme="minorHAnsi"/>
          <w:szCs w:val="22"/>
        </w:rPr>
        <w:t>Contracting Authority</w:t>
      </w:r>
      <w:r w:rsidRPr="00245ED5">
        <w:rPr>
          <w:rFonts w:asciiTheme="minorHAnsi" w:hAnsiTheme="minorHAnsi"/>
          <w:szCs w:val="22"/>
        </w:rPr>
        <w:t xml:space="preserve"> from using the support services </w:t>
      </w:r>
      <w:r>
        <w:rPr>
          <w:rFonts w:asciiTheme="minorHAnsi" w:hAnsiTheme="minorHAnsi"/>
          <w:szCs w:val="22"/>
        </w:rPr>
        <w:t xml:space="preserve">agreement </w:t>
      </w:r>
      <w:r w:rsidRPr="00245ED5">
        <w:rPr>
          <w:rFonts w:asciiTheme="minorHAnsi" w:hAnsiTheme="minorHAnsi"/>
          <w:szCs w:val="22"/>
        </w:rPr>
        <w:t>outside of normal business hours as required.  The requirement includes the supply of warranty, support, maintenance</w:t>
      </w:r>
      <w:r w:rsidR="000019BE">
        <w:rPr>
          <w:rFonts w:asciiTheme="minorHAnsi" w:hAnsiTheme="minorHAnsi"/>
          <w:szCs w:val="22"/>
        </w:rPr>
        <w:t xml:space="preserve"> and regular updating</w:t>
      </w:r>
      <w:r w:rsidRPr="00245ED5">
        <w:rPr>
          <w:rFonts w:asciiTheme="minorHAnsi" w:hAnsiTheme="minorHAnsi"/>
          <w:szCs w:val="22"/>
        </w:rPr>
        <w:t xml:space="preserve"> on all aspects of the </w:t>
      </w:r>
      <w:r w:rsidR="00E173CA" w:rsidRPr="00E173CA">
        <w:rPr>
          <w:rFonts w:asciiTheme="minorHAnsi" w:hAnsiTheme="minorHAnsi"/>
          <w:szCs w:val="22"/>
        </w:rPr>
        <w:t>Fully Managed Solution for POE+ LAN Switches</w:t>
      </w:r>
      <w:r w:rsidRPr="00245ED5">
        <w:rPr>
          <w:rFonts w:asciiTheme="minorHAnsi" w:hAnsiTheme="minorHAnsi"/>
          <w:szCs w:val="22"/>
        </w:rPr>
        <w:t>, both hardware and software</w:t>
      </w:r>
      <w:r>
        <w:rPr>
          <w:rFonts w:asciiTheme="minorHAnsi" w:hAnsiTheme="minorHAnsi"/>
          <w:szCs w:val="22"/>
        </w:rPr>
        <w:t xml:space="preserve"> and professional services towards the service delivery managing the network</w:t>
      </w:r>
      <w:r w:rsidRPr="00245ED5">
        <w:rPr>
          <w:rFonts w:asciiTheme="minorHAnsi" w:hAnsiTheme="minorHAnsi"/>
          <w:szCs w:val="22"/>
        </w:rPr>
        <w:t xml:space="preserve">. </w:t>
      </w:r>
    </w:p>
    <w:p w14:paraId="4E83F236" w14:textId="7BA5B35F" w:rsidR="009524DB" w:rsidRPr="00245ED5" w:rsidRDefault="009524DB" w:rsidP="009524DB">
      <w:pPr>
        <w:rPr>
          <w:rFonts w:asciiTheme="minorHAnsi" w:hAnsiTheme="minorHAnsi"/>
          <w:color w:val="000000"/>
          <w:szCs w:val="22"/>
          <w:lang w:val="en-US"/>
        </w:rPr>
      </w:pPr>
      <w:r w:rsidRPr="00245ED5">
        <w:rPr>
          <w:rFonts w:asciiTheme="minorHAnsi" w:hAnsiTheme="minorHAnsi"/>
          <w:b/>
          <w:color w:val="000000"/>
          <w:szCs w:val="22"/>
          <w:lang w:val="en-US"/>
        </w:rPr>
        <w:t>Note:</w:t>
      </w:r>
      <w:r w:rsidRPr="00245ED5">
        <w:rPr>
          <w:rFonts w:asciiTheme="minorHAnsi" w:hAnsiTheme="minorHAnsi"/>
          <w:color w:val="000000"/>
          <w:szCs w:val="22"/>
          <w:lang w:val="en-US"/>
        </w:rPr>
        <w:t xml:space="preserve"> </w:t>
      </w:r>
      <w:r>
        <w:rPr>
          <w:rFonts w:asciiTheme="minorHAnsi" w:hAnsiTheme="minorHAnsi"/>
          <w:color w:val="000000"/>
          <w:szCs w:val="22"/>
          <w:lang w:val="en-US"/>
        </w:rPr>
        <w:t xml:space="preserve">The </w:t>
      </w:r>
      <w:r>
        <w:rPr>
          <w:rFonts w:asciiTheme="minorHAnsi" w:hAnsiTheme="minorHAnsi"/>
          <w:szCs w:val="22"/>
        </w:rPr>
        <w:t>Contracting Authorit</w:t>
      </w:r>
      <w:r w:rsidR="000019BE">
        <w:rPr>
          <w:rFonts w:asciiTheme="minorHAnsi" w:hAnsiTheme="minorHAnsi"/>
          <w:szCs w:val="22"/>
        </w:rPr>
        <w:t>y</w:t>
      </w:r>
      <w:r>
        <w:rPr>
          <w:rFonts w:asciiTheme="minorHAnsi" w:hAnsiTheme="minorHAnsi"/>
          <w:szCs w:val="22"/>
        </w:rPr>
        <w:t>’</w:t>
      </w:r>
      <w:r w:rsidR="000019BE">
        <w:rPr>
          <w:rFonts w:asciiTheme="minorHAnsi" w:hAnsiTheme="minorHAnsi"/>
          <w:szCs w:val="22"/>
        </w:rPr>
        <w:t>s</w:t>
      </w:r>
      <w:r w:rsidRPr="00245ED5">
        <w:rPr>
          <w:rFonts w:asciiTheme="minorHAnsi" w:hAnsiTheme="minorHAnsi"/>
          <w:color w:val="000000"/>
          <w:szCs w:val="22"/>
          <w:lang w:val="en-US"/>
        </w:rPr>
        <w:t xml:space="preserve"> normal business office hours are Monday to Friday </w:t>
      </w:r>
      <w:r w:rsidR="000019BE">
        <w:rPr>
          <w:rFonts w:asciiTheme="minorHAnsi" w:hAnsiTheme="minorHAnsi"/>
          <w:color w:val="000000"/>
          <w:szCs w:val="22"/>
          <w:lang w:val="en-US"/>
        </w:rPr>
        <w:t>09:00</w:t>
      </w:r>
      <w:r w:rsidRPr="00245ED5">
        <w:rPr>
          <w:rFonts w:asciiTheme="minorHAnsi" w:hAnsiTheme="minorHAnsi"/>
          <w:color w:val="000000"/>
          <w:szCs w:val="22"/>
          <w:lang w:val="en-US"/>
        </w:rPr>
        <w:t xml:space="preserve"> - </w:t>
      </w:r>
      <w:r w:rsidR="000019BE">
        <w:rPr>
          <w:rFonts w:asciiTheme="minorHAnsi" w:hAnsiTheme="minorHAnsi"/>
          <w:color w:val="000000"/>
          <w:szCs w:val="22"/>
          <w:lang w:val="en-US"/>
        </w:rPr>
        <w:t>17:30</w:t>
      </w:r>
      <w:r w:rsidRPr="00245ED5">
        <w:rPr>
          <w:rFonts w:asciiTheme="minorHAnsi" w:hAnsiTheme="minorHAnsi"/>
          <w:color w:val="000000"/>
          <w:szCs w:val="22"/>
          <w:lang w:val="en-US"/>
        </w:rPr>
        <w:t>.  Under normal circumstances the IT Department does not work outside these hours</w:t>
      </w:r>
      <w:r w:rsidR="00CC76B1">
        <w:rPr>
          <w:rFonts w:asciiTheme="minorHAnsi" w:hAnsiTheme="minorHAnsi"/>
          <w:color w:val="000000"/>
          <w:szCs w:val="22"/>
          <w:lang w:val="en-US"/>
        </w:rPr>
        <w:t>.</w:t>
      </w:r>
      <w:r w:rsidRPr="00245ED5">
        <w:rPr>
          <w:rFonts w:asciiTheme="minorHAnsi" w:hAnsiTheme="minorHAnsi"/>
          <w:color w:val="000000"/>
          <w:szCs w:val="22"/>
          <w:lang w:val="en-US"/>
        </w:rPr>
        <w:t xml:space="preserve"> IT support calls are only managed during business hours. </w:t>
      </w:r>
      <w:r>
        <w:rPr>
          <w:rFonts w:asciiTheme="minorHAnsi" w:hAnsiTheme="minorHAnsi"/>
          <w:color w:val="000000"/>
          <w:szCs w:val="22"/>
          <w:lang w:val="en-US"/>
        </w:rPr>
        <w:t xml:space="preserve">The </w:t>
      </w:r>
      <w:r w:rsidRPr="00F91AEF">
        <w:rPr>
          <w:rFonts w:asciiTheme="minorHAnsi" w:hAnsiTheme="minorHAnsi"/>
          <w:color w:val="000000"/>
          <w:szCs w:val="22"/>
          <w:lang w:val="en-US"/>
        </w:rPr>
        <w:t>fully managed service</w:t>
      </w:r>
      <w:r w:rsidR="000019BE">
        <w:rPr>
          <w:rFonts w:asciiTheme="minorHAnsi" w:hAnsiTheme="minorHAnsi"/>
          <w:color w:val="000000"/>
          <w:szCs w:val="22"/>
          <w:lang w:val="en-US"/>
        </w:rPr>
        <w:t xml:space="preserve"> and</w:t>
      </w:r>
      <w:r w:rsidRPr="00F91AEF">
        <w:rPr>
          <w:rFonts w:asciiTheme="minorHAnsi" w:hAnsiTheme="minorHAnsi"/>
          <w:color w:val="000000"/>
          <w:szCs w:val="22"/>
          <w:lang w:val="en-US"/>
        </w:rPr>
        <w:t xml:space="preserve"> support contract </w:t>
      </w:r>
      <w:r w:rsidRPr="00245ED5">
        <w:rPr>
          <w:rFonts w:asciiTheme="minorHAnsi" w:hAnsiTheme="minorHAnsi"/>
          <w:color w:val="000000"/>
          <w:szCs w:val="22"/>
          <w:lang w:val="en-US"/>
        </w:rPr>
        <w:t xml:space="preserve">must </w:t>
      </w:r>
      <w:r>
        <w:rPr>
          <w:rFonts w:asciiTheme="minorHAnsi" w:hAnsiTheme="minorHAnsi"/>
          <w:color w:val="000000"/>
          <w:szCs w:val="22"/>
          <w:lang w:val="en-US"/>
        </w:rPr>
        <w:t>ensure that the</w:t>
      </w:r>
      <w:r w:rsidRPr="00245ED5">
        <w:rPr>
          <w:rFonts w:asciiTheme="minorHAnsi" w:hAnsiTheme="minorHAnsi"/>
          <w:color w:val="000000"/>
          <w:szCs w:val="22"/>
          <w:lang w:val="en-US"/>
        </w:rPr>
        <w:t xml:space="preserve"> </w:t>
      </w:r>
      <w:r>
        <w:rPr>
          <w:rFonts w:asciiTheme="minorHAnsi" w:hAnsiTheme="minorHAnsi"/>
          <w:szCs w:val="22"/>
        </w:rPr>
        <w:t>Contracting Authorit</w:t>
      </w:r>
      <w:r w:rsidR="000019BE">
        <w:rPr>
          <w:rFonts w:asciiTheme="minorHAnsi" w:hAnsiTheme="minorHAnsi"/>
          <w:szCs w:val="22"/>
        </w:rPr>
        <w:t>y</w:t>
      </w:r>
      <w:r>
        <w:rPr>
          <w:rFonts w:asciiTheme="minorHAnsi" w:hAnsiTheme="minorHAnsi"/>
          <w:szCs w:val="22"/>
        </w:rPr>
        <w:t>’</w:t>
      </w:r>
      <w:r w:rsidR="000019BE">
        <w:rPr>
          <w:rFonts w:asciiTheme="minorHAnsi" w:hAnsiTheme="minorHAnsi"/>
          <w:szCs w:val="22"/>
        </w:rPr>
        <w:t>s</w:t>
      </w:r>
      <w:r>
        <w:rPr>
          <w:rFonts w:asciiTheme="minorHAnsi" w:hAnsiTheme="minorHAnsi"/>
          <w:szCs w:val="22"/>
        </w:rPr>
        <w:t xml:space="preserve"> </w:t>
      </w:r>
      <w:r w:rsidR="00E173CA">
        <w:rPr>
          <w:rFonts w:asciiTheme="minorHAnsi" w:hAnsiTheme="minorHAnsi"/>
          <w:szCs w:val="22"/>
        </w:rPr>
        <w:t>Fully Managed Solution for POE+ LAN Switches</w:t>
      </w:r>
      <w:r>
        <w:rPr>
          <w:rFonts w:asciiTheme="minorHAnsi" w:hAnsiTheme="minorHAnsi"/>
          <w:color w:val="000000"/>
          <w:szCs w:val="22"/>
          <w:lang w:val="en-US"/>
        </w:rPr>
        <w:t xml:space="preserve"> is available</w:t>
      </w:r>
      <w:r w:rsidRPr="00245ED5">
        <w:rPr>
          <w:rFonts w:asciiTheme="minorHAnsi" w:hAnsiTheme="minorHAnsi"/>
          <w:szCs w:val="22"/>
        </w:rPr>
        <w:t xml:space="preserve"> </w:t>
      </w:r>
      <w:r w:rsidRPr="00245ED5">
        <w:rPr>
          <w:rFonts w:asciiTheme="minorHAnsi" w:hAnsiTheme="minorHAnsi"/>
          <w:color w:val="000000"/>
          <w:szCs w:val="22"/>
          <w:lang w:val="en-US"/>
        </w:rPr>
        <w:t xml:space="preserve">outside of normal business hours as required and Tenderers </w:t>
      </w:r>
      <w:r w:rsidR="004023F6">
        <w:rPr>
          <w:rFonts w:asciiTheme="minorHAnsi" w:hAnsiTheme="minorHAnsi"/>
          <w:color w:val="000000"/>
          <w:szCs w:val="22"/>
          <w:lang w:val="en-US"/>
        </w:rPr>
        <w:t>must</w:t>
      </w:r>
      <w:r w:rsidRPr="00245ED5">
        <w:rPr>
          <w:rFonts w:asciiTheme="minorHAnsi" w:hAnsiTheme="minorHAnsi"/>
          <w:color w:val="000000"/>
          <w:szCs w:val="22"/>
          <w:lang w:val="en-US"/>
        </w:rPr>
        <w:t xml:space="preserve"> include any additional costs for </w:t>
      </w:r>
      <w:r w:rsidR="000019BE">
        <w:rPr>
          <w:rFonts w:asciiTheme="minorHAnsi" w:hAnsiTheme="minorHAnsi"/>
          <w:color w:val="000000"/>
          <w:szCs w:val="22"/>
          <w:lang w:val="en-US"/>
        </w:rPr>
        <w:t xml:space="preserve">this </w:t>
      </w:r>
      <w:r w:rsidRPr="00245ED5">
        <w:rPr>
          <w:rFonts w:asciiTheme="minorHAnsi" w:hAnsiTheme="minorHAnsi"/>
          <w:color w:val="000000"/>
          <w:szCs w:val="22"/>
          <w:lang w:val="en-US"/>
        </w:rPr>
        <w:t>within their submissions.</w:t>
      </w:r>
    </w:p>
    <w:p w14:paraId="36EFCE92" w14:textId="06E47E1B" w:rsidR="009524DB" w:rsidRPr="00245ED5" w:rsidRDefault="009524DB" w:rsidP="009524DB">
      <w:pPr>
        <w:rPr>
          <w:rFonts w:asciiTheme="minorHAnsi" w:hAnsiTheme="minorHAnsi"/>
          <w:szCs w:val="22"/>
        </w:rPr>
      </w:pPr>
      <w:r w:rsidRPr="00245ED5">
        <w:rPr>
          <w:rFonts w:asciiTheme="minorHAnsi" w:hAnsiTheme="minorHAnsi"/>
          <w:szCs w:val="22"/>
        </w:rPr>
        <w:t xml:space="preserve">The support </w:t>
      </w:r>
      <w:r w:rsidR="000019BE">
        <w:rPr>
          <w:rFonts w:asciiTheme="minorHAnsi" w:hAnsiTheme="minorHAnsi"/>
          <w:szCs w:val="22"/>
        </w:rPr>
        <w:t>must</w:t>
      </w:r>
      <w:r w:rsidRPr="00245ED5">
        <w:rPr>
          <w:rFonts w:asciiTheme="minorHAnsi" w:hAnsiTheme="minorHAnsi"/>
          <w:szCs w:val="22"/>
        </w:rPr>
        <w:t xml:space="preserve"> include provisions for a single point of contact for issues relating to the </w:t>
      </w:r>
      <w:r w:rsidR="00E173CA">
        <w:rPr>
          <w:rFonts w:asciiTheme="minorHAnsi" w:hAnsiTheme="minorHAnsi"/>
          <w:szCs w:val="22"/>
        </w:rPr>
        <w:t>Fully Managed Solution for POE+ LAN Switches</w:t>
      </w:r>
      <w:r w:rsidRPr="00245ED5">
        <w:rPr>
          <w:rFonts w:asciiTheme="minorHAnsi" w:hAnsiTheme="minorHAnsi"/>
          <w:szCs w:val="22"/>
        </w:rPr>
        <w:t xml:space="preserve"> as detailed.  The successful Tenderer must:</w:t>
      </w:r>
    </w:p>
    <w:p w14:paraId="28D47F6C" w14:textId="08F41332" w:rsidR="009524DB" w:rsidRDefault="009524DB" w:rsidP="009524DB">
      <w:pPr>
        <w:numPr>
          <w:ilvl w:val="0"/>
          <w:numId w:val="33"/>
        </w:numPr>
        <w:spacing w:after="0"/>
        <w:jc w:val="left"/>
        <w:rPr>
          <w:rFonts w:asciiTheme="minorHAnsi" w:hAnsiTheme="minorHAnsi"/>
          <w:szCs w:val="22"/>
        </w:rPr>
      </w:pPr>
      <w:r>
        <w:rPr>
          <w:rFonts w:asciiTheme="minorHAnsi" w:hAnsiTheme="minorHAnsi"/>
          <w:szCs w:val="22"/>
        </w:rPr>
        <w:t xml:space="preserve">Proactively manage and monitor the </w:t>
      </w:r>
      <w:r w:rsidR="00E173CA">
        <w:rPr>
          <w:rFonts w:asciiTheme="minorHAnsi" w:hAnsiTheme="minorHAnsi"/>
          <w:szCs w:val="22"/>
        </w:rPr>
        <w:t>Fully Managed Solution for POE+ LAN Switches</w:t>
      </w:r>
      <w:r>
        <w:rPr>
          <w:rFonts w:asciiTheme="minorHAnsi" w:hAnsiTheme="minorHAnsi"/>
          <w:szCs w:val="22"/>
        </w:rPr>
        <w:t xml:space="preserve"> based on industry best practises and standards.</w:t>
      </w:r>
    </w:p>
    <w:p w14:paraId="3DA20844" w14:textId="5B90953F" w:rsidR="00DF7EA6" w:rsidRDefault="00E80A9B" w:rsidP="009524DB">
      <w:pPr>
        <w:numPr>
          <w:ilvl w:val="0"/>
          <w:numId w:val="33"/>
        </w:numPr>
        <w:spacing w:after="0"/>
        <w:jc w:val="left"/>
        <w:rPr>
          <w:rFonts w:asciiTheme="minorHAnsi" w:hAnsiTheme="minorHAnsi"/>
          <w:szCs w:val="22"/>
        </w:rPr>
      </w:pPr>
      <w:r>
        <w:rPr>
          <w:rFonts w:asciiTheme="minorHAnsi" w:hAnsiTheme="minorHAnsi"/>
          <w:szCs w:val="22"/>
        </w:rPr>
        <w:t>Implement the necessary r</w:t>
      </w:r>
      <w:r w:rsidR="00DF7EA6">
        <w:rPr>
          <w:rFonts w:asciiTheme="minorHAnsi" w:hAnsiTheme="minorHAnsi"/>
          <w:szCs w:val="22"/>
        </w:rPr>
        <w:t xml:space="preserve">emote </w:t>
      </w:r>
      <w:r>
        <w:rPr>
          <w:rFonts w:asciiTheme="minorHAnsi" w:hAnsiTheme="minorHAnsi"/>
          <w:szCs w:val="22"/>
        </w:rPr>
        <w:t>m</w:t>
      </w:r>
      <w:r w:rsidR="00DF7EA6">
        <w:rPr>
          <w:rFonts w:asciiTheme="minorHAnsi" w:hAnsiTheme="minorHAnsi"/>
          <w:szCs w:val="22"/>
        </w:rPr>
        <w:t>anagement systems</w:t>
      </w:r>
      <w:r>
        <w:rPr>
          <w:rFonts w:asciiTheme="minorHAnsi" w:hAnsiTheme="minorHAnsi"/>
          <w:szCs w:val="22"/>
        </w:rPr>
        <w:t xml:space="preserve"> to facilitate proactive monitoring of the infrastructure.</w:t>
      </w:r>
    </w:p>
    <w:p w14:paraId="7B29178A" w14:textId="5759DE06" w:rsidR="009524DB" w:rsidRPr="000135FD" w:rsidRDefault="009524DB" w:rsidP="009524DB">
      <w:pPr>
        <w:numPr>
          <w:ilvl w:val="0"/>
          <w:numId w:val="33"/>
        </w:numPr>
        <w:spacing w:after="0"/>
        <w:jc w:val="left"/>
        <w:rPr>
          <w:rFonts w:asciiTheme="minorHAnsi" w:hAnsiTheme="minorHAnsi"/>
          <w:szCs w:val="22"/>
        </w:rPr>
      </w:pPr>
      <w:r>
        <w:rPr>
          <w:rFonts w:asciiTheme="minorHAnsi" w:hAnsiTheme="minorHAnsi"/>
          <w:szCs w:val="22"/>
        </w:rPr>
        <w:t>Provide</w:t>
      </w:r>
      <w:r w:rsidRPr="00AD6673">
        <w:rPr>
          <w:rFonts w:asciiTheme="minorHAnsi" w:hAnsiTheme="minorHAnsi"/>
          <w:szCs w:val="22"/>
        </w:rPr>
        <w:t xml:space="preserve"> resources with the appropriate skillset and capabilities to support</w:t>
      </w:r>
      <w:r>
        <w:rPr>
          <w:rFonts w:asciiTheme="minorHAnsi" w:hAnsiTheme="minorHAnsi"/>
          <w:szCs w:val="22"/>
        </w:rPr>
        <w:t>, develop</w:t>
      </w:r>
      <w:r w:rsidRPr="00AD6673">
        <w:rPr>
          <w:rFonts w:asciiTheme="minorHAnsi" w:hAnsiTheme="minorHAnsi"/>
          <w:szCs w:val="22"/>
        </w:rPr>
        <w:t xml:space="preserve"> and maintain all aspects of the proposed </w:t>
      </w:r>
      <w:r w:rsidR="00E173CA">
        <w:rPr>
          <w:rFonts w:asciiTheme="minorHAnsi" w:hAnsiTheme="minorHAnsi"/>
          <w:szCs w:val="22"/>
        </w:rPr>
        <w:t>Fully Managed Solution for POE+ LAN Switches</w:t>
      </w:r>
      <w:r w:rsidRPr="00AD6673">
        <w:rPr>
          <w:rFonts w:asciiTheme="minorHAnsi" w:hAnsiTheme="minorHAnsi"/>
          <w:szCs w:val="22"/>
        </w:rPr>
        <w:t>.</w:t>
      </w:r>
    </w:p>
    <w:p w14:paraId="72790A02" w14:textId="77777777" w:rsidR="009524DB" w:rsidRPr="00245ED5" w:rsidRDefault="009524DB" w:rsidP="009524DB">
      <w:pPr>
        <w:numPr>
          <w:ilvl w:val="0"/>
          <w:numId w:val="33"/>
        </w:numPr>
        <w:spacing w:after="0"/>
        <w:jc w:val="left"/>
        <w:rPr>
          <w:rFonts w:asciiTheme="minorHAnsi" w:hAnsiTheme="minorHAnsi"/>
          <w:szCs w:val="22"/>
        </w:rPr>
      </w:pPr>
      <w:r w:rsidRPr="00245ED5">
        <w:rPr>
          <w:rFonts w:asciiTheme="minorHAnsi" w:hAnsiTheme="minorHAnsi"/>
          <w:szCs w:val="22"/>
        </w:rPr>
        <w:t xml:space="preserve">Place a strong emphasis on early detection </w:t>
      </w:r>
      <w:r>
        <w:rPr>
          <w:rFonts w:asciiTheme="minorHAnsi" w:hAnsiTheme="minorHAnsi"/>
          <w:szCs w:val="22"/>
        </w:rPr>
        <w:t xml:space="preserve">and notification </w:t>
      </w:r>
      <w:r w:rsidRPr="00245ED5">
        <w:rPr>
          <w:rFonts w:asciiTheme="minorHAnsi" w:hAnsiTheme="minorHAnsi"/>
          <w:szCs w:val="22"/>
        </w:rPr>
        <w:t>of potential problems.</w:t>
      </w:r>
    </w:p>
    <w:p w14:paraId="2881D8C0" w14:textId="77777777" w:rsidR="009524DB" w:rsidRPr="00245ED5" w:rsidRDefault="009524DB" w:rsidP="009524DB">
      <w:pPr>
        <w:numPr>
          <w:ilvl w:val="0"/>
          <w:numId w:val="33"/>
        </w:numPr>
        <w:spacing w:after="0"/>
        <w:jc w:val="left"/>
        <w:rPr>
          <w:rFonts w:asciiTheme="minorHAnsi" w:hAnsiTheme="minorHAnsi"/>
          <w:szCs w:val="22"/>
        </w:rPr>
      </w:pPr>
      <w:r w:rsidRPr="00245ED5">
        <w:rPr>
          <w:rFonts w:asciiTheme="minorHAnsi" w:hAnsiTheme="minorHAnsi"/>
          <w:szCs w:val="22"/>
        </w:rPr>
        <w:t>Take pre-emptive action to alleviate problems before they escalate into more serious problems and unplanned downtime.</w:t>
      </w:r>
    </w:p>
    <w:p w14:paraId="1865187E" w14:textId="77777777" w:rsidR="009524DB" w:rsidRPr="00245ED5" w:rsidRDefault="009524DB" w:rsidP="009524DB">
      <w:pPr>
        <w:numPr>
          <w:ilvl w:val="0"/>
          <w:numId w:val="33"/>
        </w:numPr>
        <w:spacing w:after="0"/>
        <w:jc w:val="left"/>
        <w:rPr>
          <w:rFonts w:asciiTheme="minorHAnsi" w:hAnsiTheme="minorHAnsi"/>
          <w:szCs w:val="22"/>
        </w:rPr>
      </w:pPr>
      <w:r w:rsidRPr="00245ED5">
        <w:rPr>
          <w:rFonts w:asciiTheme="minorHAnsi" w:hAnsiTheme="minorHAnsi"/>
          <w:szCs w:val="22"/>
        </w:rPr>
        <w:t>Take ownership of support issues as they arise resulting in speedy identification and quick resolution of problems.</w:t>
      </w:r>
    </w:p>
    <w:p w14:paraId="79694BF9" w14:textId="77777777" w:rsidR="009524DB" w:rsidRPr="00245ED5" w:rsidRDefault="009524DB" w:rsidP="009524DB">
      <w:pPr>
        <w:numPr>
          <w:ilvl w:val="0"/>
          <w:numId w:val="33"/>
        </w:numPr>
        <w:spacing w:after="0"/>
        <w:jc w:val="left"/>
        <w:rPr>
          <w:rFonts w:asciiTheme="minorHAnsi" w:hAnsiTheme="minorHAnsi"/>
          <w:szCs w:val="22"/>
        </w:rPr>
      </w:pPr>
      <w:r w:rsidRPr="00245ED5">
        <w:rPr>
          <w:rFonts w:asciiTheme="minorHAnsi" w:hAnsiTheme="minorHAnsi"/>
          <w:szCs w:val="22"/>
        </w:rPr>
        <w:t>Retain ownership through to closure of support cases and incidents.</w:t>
      </w:r>
    </w:p>
    <w:p w14:paraId="5794841F" w14:textId="77777777" w:rsidR="009524DB" w:rsidRDefault="009524DB" w:rsidP="009524DB">
      <w:pPr>
        <w:numPr>
          <w:ilvl w:val="0"/>
          <w:numId w:val="33"/>
        </w:numPr>
        <w:spacing w:after="0"/>
        <w:jc w:val="left"/>
        <w:rPr>
          <w:rFonts w:asciiTheme="minorHAnsi" w:hAnsiTheme="minorHAnsi"/>
          <w:szCs w:val="22"/>
        </w:rPr>
      </w:pPr>
      <w:r w:rsidRPr="00245ED5">
        <w:rPr>
          <w:rFonts w:asciiTheme="minorHAnsi" w:hAnsiTheme="minorHAnsi"/>
          <w:szCs w:val="22"/>
        </w:rPr>
        <w:t>Demonstrate a defined and responsive escalation procedure including the capability to escalate support.</w:t>
      </w:r>
    </w:p>
    <w:p w14:paraId="779D6C0E" w14:textId="77777777" w:rsidR="009524DB" w:rsidRPr="00F91AEF" w:rsidRDefault="009524DB" w:rsidP="009524DB">
      <w:pPr>
        <w:spacing w:after="0"/>
        <w:ind w:left="720"/>
        <w:jc w:val="left"/>
        <w:rPr>
          <w:rFonts w:asciiTheme="minorHAnsi" w:hAnsiTheme="minorHAnsi"/>
          <w:szCs w:val="22"/>
        </w:rPr>
      </w:pPr>
    </w:p>
    <w:p w14:paraId="6D474A45" w14:textId="07F4CB46" w:rsidR="009524DB" w:rsidRPr="00245ED5" w:rsidRDefault="009524DB" w:rsidP="009524DB">
      <w:pPr>
        <w:pStyle w:val="ListParagraph"/>
        <w:ind w:left="0"/>
        <w:rPr>
          <w:rFonts w:asciiTheme="minorHAnsi" w:hAnsiTheme="minorHAnsi"/>
          <w:szCs w:val="22"/>
        </w:rPr>
      </w:pPr>
      <w:r w:rsidRPr="00245ED5">
        <w:rPr>
          <w:rFonts w:asciiTheme="minorHAnsi" w:hAnsiTheme="minorHAnsi"/>
          <w:szCs w:val="22"/>
        </w:rPr>
        <w:t xml:space="preserve">Tenderers must outline their support relationship and level of accreditation/certification with the proposed </w:t>
      </w:r>
      <w:r w:rsidR="00E173CA">
        <w:rPr>
          <w:rFonts w:asciiTheme="minorHAnsi" w:hAnsiTheme="minorHAnsi"/>
          <w:szCs w:val="22"/>
        </w:rPr>
        <w:t>Fully Managed Solution for POE+ LAN Switches</w:t>
      </w:r>
      <w:r w:rsidRPr="00245ED5">
        <w:rPr>
          <w:rFonts w:asciiTheme="minorHAnsi" w:hAnsiTheme="minorHAnsi"/>
          <w:szCs w:val="22"/>
        </w:rPr>
        <w:t xml:space="preserve"> providers.  Escalation paths </w:t>
      </w:r>
      <w:r w:rsidR="000019BE">
        <w:rPr>
          <w:rFonts w:asciiTheme="minorHAnsi" w:hAnsiTheme="minorHAnsi"/>
          <w:szCs w:val="22"/>
        </w:rPr>
        <w:t>must</w:t>
      </w:r>
      <w:r w:rsidRPr="00245ED5">
        <w:rPr>
          <w:rFonts w:asciiTheme="minorHAnsi" w:hAnsiTheme="minorHAnsi"/>
          <w:szCs w:val="22"/>
        </w:rPr>
        <w:t xml:space="preserve"> exist to Vendors for support provisions on the same enterprise support basis.  Tenderers </w:t>
      </w:r>
      <w:r w:rsidR="000019BE">
        <w:rPr>
          <w:rFonts w:asciiTheme="minorHAnsi" w:hAnsiTheme="minorHAnsi"/>
          <w:szCs w:val="22"/>
        </w:rPr>
        <w:t>must</w:t>
      </w:r>
      <w:r w:rsidRPr="00245ED5">
        <w:rPr>
          <w:rFonts w:asciiTheme="minorHAnsi" w:hAnsiTheme="minorHAnsi"/>
          <w:szCs w:val="22"/>
        </w:rPr>
        <w:t xml:space="preserve"> also detail any quality or international standards accreditations received.</w:t>
      </w:r>
      <w:r w:rsidR="0069270A">
        <w:rPr>
          <w:rFonts w:asciiTheme="minorHAnsi" w:hAnsiTheme="minorHAnsi"/>
          <w:szCs w:val="22"/>
        </w:rPr>
        <w:t xml:space="preserve"> The Contracting Authority must be </w:t>
      </w:r>
      <w:r w:rsidR="0069270A">
        <w:rPr>
          <w:rFonts w:asciiTheme="minorHAnsi" w:hAnsiTheme="minorHAnsi"/>
          <w:szCs w:val="22"/>
        </w:rPr>
        <w:lastRenderedPageBreak/>
        <w:t>authorised to make direct contact with the network solution provider’s support desk and escalation protocols, should the need ever arise.</w:t>
      </w:r>
    </w:p>
    <w:p w14:paraId="62F93C90" w14:textId="4AAFF0E5" w:rsidR="009524DB" w:rsidRPr="00245ED5" w:rsidRDefault="009524DB" w:rsidP="009524DB">
      <w:pPr>
        <w:autoSpaceDE w:val="0"/>
        <w:autoSpaceDN w:val="0"/>
        <w:adjustRightInd w:val="0"/>
        <w:rPr>
          <w:rFonts w:asciiTheme="minorHAnsi" w:hAnsiTheme="minorHAnsi"/>
          <w:color w:val="000000"/>
          <w:szCs w:val="22"/>
          <w:lang w:eastAsia="en-IE"/>
        </w:rPr>
      </w:pPr>
      <w:r w:rsidRPr="00245ED5">
        <w:rPr>
          <w:rFonts w:asciiTheme="minorHAnsi" w:hAnsiTheme="minorHAnsi"/>
          <w:color w:val="000000"/>
          <w:szCs w:val="22"/>
          <w:lang w:eastAsia="en-IE"/>
        </w:rPr>
        <w:t xml:space="preserve">The successful Tenderer must be able to </w:t>
      </w:r>
      <w:r w:rsidR="000019BE">
        <w:rPr>
          <w:rFonts w:asciiTheme="minorHAnsi" w:hAnsiTheme="minorHAnsi"/>
          <w:color w:val="000000"/>
          <w:szCs w:val="22"/>
          <w:lang w:eastAsia="en-IE"/>
        </w:rPr>
        <w:t>report on</w:t>
      </w:r>
      <w:r w:rsidRPr="00245ED5">
        <w:rPr>
          <w:rFonts w:asciiTheme="minorHAnsi" w:hAnsiTheme="minorHAnsi"/>
          <w:color w:val="000000"/>
          <w:szCs w:val="22"/>
          <w:lang w:eastAsia="en-IE"/>
        </w:rPr>
        <w:t xml:space="preserve"> service performance metrics to the </w:t>
      </w:r>
      <w:r>
        <w:rPr>
          <w:rFonts w:asciiTheme="minorHAnsi" w:hAnsiTheme="minorHAnsi"/>
          <w:szCs w:val="22"/>
        </w:rPr>
        <w:t>Contracting Authority</w:t>
      </w:r>
      <w:r w:rsidRPr="00245ED5">
        <w:rPr>
          <w:rFonts w:asciiTheme="minorHAnsi" w:hAnsiTheme="minorHAnsi"/>
          <w:color w:val="000000"/>
          <w:szCs w:val="22"/>
          <w:lang w:eastAsia="en-IE"/>
        </w:rPr>
        <w:t xml:space="preserve"> each month and for any other reasonable period, as may be requested by the </w:t>
      </w:r>
      <w:r>
        <w:rPr>
          <w:rFonts w:asciiTheme="minorHAnsi" w:hAnsiTheme="minorHAnsi"/>
          <w:color w:val="000000"/>
          <w:szCs w:val="22"/>
          <w:lang w:eastAsia="en-IE"/>
        </w:rPr>
        <w:t>Contracting Authority</w:t>
      </w:r>
      <w:r w:rsidRPr="00245ED5">
        <w:rPr>
          <w:rFonts w:asciiTheme="minorHAnsi" w:hAnsiTheme="minorHAnsi"/>
          <w:color w:val="000000"/>
          <w:szCs w:val="22"/>
          <w:lang w:eastAsia="en-IE"/>
        </w:rPr>
        <w:t xml:space="preserve"> from time to time. </w:t>
      </w:r>
    </w:p>
    <w:p w14:paraId="0E955820" w14:textId="194FAC32" w:rsidR="009524DB" w:rsidRPr="00245ED5" w:rsidRDefault="009524DB" w:rsidP="009524DB">
      <w:pPr>
        <w:autoSpaceDE w:val="0"/>
        <w:autoSpaceDN w:val="0"/>
        <w:adjustRightInd w:val="0"/>
        <w:rPr>
          <w:rFonts w:asciiTheme="minorHAnsi" w:hAnsiTheme="minorHAnsi"/>
          <w:color w:val="000000"/>
          <w:szCs w:val="22"/>
          <w:lang w:eastAsia="en-IE"/>
        </w:rPr>
      </w:pPr>
      <w:r w:rsidRPr="00245ED5">
        <w:rPr>
          <w:rFonts w:asciiTheme="minorHAnsi" w:hAnsiTheme="minorHAnsi"/>
          <w:b/>
          <w:bCs/>
          <w:color w:val="000000"/>
          <w:szCs w:val="22"/>
          <w:lang w:eastAsia="en-IE"/>
        </w:rPr>
        <w:t xml:space="preserve">Remote Support: </w:t>
      </w:r>
      <w:r w:rsidRPr="00245ED5">
        <w:rPr>
          <w:rFonts w:asciiTheme="minorHAnsi" w:hAnsiTheme="minorHAnsi"/>
          <w:color w:val="000000"/>
          <w:szCs w:val="22"/>
          <w:lang w:eastAsia="en-IE"/>
        </w:rPr>
        <w:t xml:space="preserve">It is envisaged that some support services will be performed remotely. In those circumstances where remote access is required, either to diagnose or resolve a reported problem/issue Tenderers must indicate how they would implement remote support. Remote support will be granted at the discretion and approval of the </w:t>
      </w:r>
      <w:r>
        <w:rPr>
          <w:rFonts w:asciiTheme="minorHAnsi" w:hAnsiTheme="minorHAnsi"/>
          <w:color w:val="000000"/>
          <w:szCs w:val="22"/>
          <w:lang w:eastAsia="en-IE"/>
        </w:rPr>
        <w:t>Contracting Authorit</w:t>
      </w:r>
      <w:r w:rsidR="00D662EF">
        <w:rPr>
          <w:rFonts w:asciiTheme="minorHAnsi" w:hAnsiTheme="minorHAnsi"/>
          <w:color w:val="000000"/>
          <w:szCs w:val="22"/>
          <w:lang w:eastAsia="en-IE"/>
        </w:rPr>
        <w:t>y’s</w:t>
      </w:r>
      <w:r w:rsidRPr="00245ED5">
        <w:rPr>
          <w:rFonts w:asciiTheme="minorHAnsi" w:hAnsiTheme="minorHAnsi"/>
          <w:color w:val="000000"/>
          <w:szCs w:val="22"/>
          <w:lang w:eastAsia="en-IE"/>
        </w:rPr>
        <w:t xml:space="preserve"> IT Department</w:t>
      </w:r>
      <w:r>
        <w:rPr>
          <w:rFonts w:asciiTheme="minorHAnsi" w:hAnsiTheme="minorHAnsi"/>
          <w:color w:val="000000"/>
          <w:szCs w:val="22"/>
          <w:lang w:eastAsia="en-IE"/>
        </w:rPr>
        <w:t xml:space="preserve"> as part of the onboarding of the </w:t>
      </w:r>
      <w:r w:rsidRPr="00D858F2">
        <w:rPr>
          <w:rFonts w:asciiTheme="minorHAnsi" w:hAnsiTheme="minorHAnsi"/>
          <w:color w:val="000000"/>
          <w:szCs w:val="22"/>
          <w:lang w:eastAsia="en-IE"/>
        </w:rPr>
        <w:t>fully managed service support contract</w:t>
      </w:r>
      <w:r w:rsidRPr="00245ED5">
        <w:rPr>
          <w:rFonts w:asciiTheme="minorHAnsi" w:hAnsiTheme="minorHAnsi"/>
          <w:color w:val="000000"/>
          <w:szCs w:val="22"/>
          <w:lang w:eastAsia="en-IE"/>
        </w:rPr>
        <w:t xml:space="preserve">. </w:t>
      </w:r>
    </w:p>
    <w:p w14:paraId="1262881D" w14:textId="0AAF81C7" w:rsidR="009524DB" w:rsidRPr="00245ED5" w:rsidRDefault="009524DB" w:rsidP="009524DB">
      <w:pPr>
        <w:autoSpaceDE w:val="0"/>
        <w:autoSpaceDN w:val="0"/>
        <w:adjustRightInd w:val="0"/>
        <w:rPr>
          <w:rFonts w:asciiTheme="minorHAnsi" w:hAnsiTheme="minorHAnsi"/>
          <w:color w:val="000000"/>
          <w:szCs w:val="22"/>
          <w:lang w:eastAsia="en-IE"/>
        </w:rPr>
      </w:pPr>
      <w:r w:rsidRPr="00245ED5">
        <w:rPr>
          <w:rFonts w:asciiTheme="minorHAnsi" w:hAnsiTheme="minorHAnsi"/>
          <w:b/>
          <w:bCs/>
          <w:color w:val="000000"/>
          <w:szCs w:val="22"/>
          <w:lang w:eastAsia="en-IE"/>
        </w:rPr>
        <w:t xml:space="preserve">On-site Support: </w:t>
      </w:r>
      <w:r w:rsidRPr="00245ED5">
        <w:rPr>
          <w:rFonts w:asciiTheme="minorHAnsi" w:hAnsiTheme="minorHAnsi"/>
          <w:color w:val="000000"/>
          <w:szCs w:val="22"/>
          <w:lang w:eastAsia="en-IE"/>
        </w:rPr>
        <w:t xml:space="preserve">It is a specific requirement that Tenderers must be able to provide on-site support where such support in particular instances </w:t>
      </w:r>
      <w:r w:rsidR="00102CD2">
        <w:rPr>
          <w:rFonts w:asciiTheme="minorHAnsi" w:hAnsiTheme="minorHAnsi"/>
          <w:color w:val="000000"/>
          <w:szCs w:val="22"/>
          <w:lang w:eastAsia="en-IE"/>
        </w:rPr>
        <w:t>is</w:t>
      </w:r>
      <w:r w:rsidRPr="00245ED5">
        <w:rPr>
          <w:rFonts w:asciiTheme="minorHAnsi" w:hAnsiTheme="minorHAnsi"/>
          <w:color w:val="000000"/>
          <w:szCs w:val="22"/>
          <w:lang w:eastAsia="en-IE"/>
        </w:rPr>
        <w:t xml:space="preserve"> required or appropriate. The lead time within which a </w:t>
      </w:r>
      <w:r>
        <w:rPr>
          <w:rFonts w:asciiTheme="minorHAnsi" w:hAnsiTheme="minorHAnsi"/>
          <w:color w:val="000000"/>
          <w:szCs w:val="22"/>
          <w:lang w:eastAsia="en-IE"/>
        </w:rPr>
        <w:t xml:space="preserve">fully qualified </w:t>
      </w:r>
      <w:r w:rsidR="00102CD2">
        <w:rPr>
          <w:rFonts w:asciiTheme="minorHAnsi" w:hAnsiTheme="minorHAnsi"/>
          <w:color w:val="000000"/>
          <w:szCs w:val="22"/>
          <w:lang w:eastAsia="en-IE"/>
        </w:rPr>
        <w:t>network infrastructure</w:t>
      </w:r>
      <w:r>
        <w:rPr>
          <w:rFonts w:asciiTheme="minorHAnsi" w:hAnsiTheme="minorHAnsi"/>
          <w:color w:val="000000"/>
          <w:szCs w:val="22"/>
          <w:lang w:eastAsia="en-IE"/>
        </w:rPr>
        <w:t xml:space="preserve"> </w:t>
      </w:r>
      <w:r w:rsidRPr="00245ED5">
        <w:rPr>
          <w:rFonts w:asciiTheme="minorHAnsi" w:hAnsiTheme="minorHAnsi"/>
          <w:color w:val="000000"/>
          <w:szCs w:val="22"/>
          <w:lang w:eastAsia="en-IE"/>
        </w:rPr>
        <w:t xml:space="preserve">support </w:t>
      </w:r>
      <w:r>
        <w:rPr>
          <w:rFonts w:asciiTheme="minorHAnsi" w:hAnsiTheme="minorHAnsi"/>
          <w:color w:val="000000"/>
          <w:szCs w:val="22"/>
          <w:lang w:eastAsia="en-IE"/>
        </w:rPr>
        <w:t xml:space="preserve">services </w:t>
      </w:r>
      <w:r w:rsidRPr="00245ED5">
        <w:rPr>
          <w:rFonts w:asciiTheme="minorHAnsi" w:hAnsiTheme="minorHAnsi"/>
          <w:color w:val="000000"/>
          <w:szCs w:val="22"/>
          <w:lang w:eastAsia="en-IE"/>
        </w:rPr>
        <w:t xml:space="preserve">engineer </w:t>
      </w:r>
      <w:r w:rsidR="00C77E15">
        <w:rPr>
          <w:rFonts w:asciiTheme="minorHAnsi" w:hAnsiTheme="minorHAnsi"/>
          <w:color w:val="000000"/>
          <w:szCs w:val="22"/>
          <w:lang w:eastAsia="en-IE"/>
        </w:rPr>
        <w:t>must</w:t>
      </w:r>
      <w:r w:rsidRPr="00245ED5">
        <w:rPr>
          <w:rFonts w:asciiTheme="minorHAnsi" w:hAnsiTheme="minorHAnsi"/>
          <w:color w:val="000000"/>
          <w:szCs w:val="22"/>
          <w:lang w:eastAsia="en-IE"/>
        </w:rPr>
        <w:t xml:space="preserve"> be on-site in </w:t>
      </w:r>
      <w:r w:rsidRPr="00245ED5">
        <w:rPr>
          <w:rFonts w:asciiTheme="minorHAnsi" w:hAnsiTheme="minorHAnsi"/>
          <w:i/>
          <w:iCs/>
          <w:color w:val="000000"/>
          <w:szCs w:val="22"/>
          <w:lang w:eastAsia="en-IE"/>
        </w:rPr>
        <w:t xml:space="preserve">critical circumstances </w:t>
      </w:r>
      <w:r w:rsidRPr="00245ED5">
        <w:rPr>
          <w:rFonts w:asciiTheme="minorHAnsi" w:hAnsiTheme="minorHAnsi"/>
          <w:color w:val="000000"/>
          <w:szCs w:val="22"/>
          <w:lang w:eastAsia="en-IE"/>
        </w:rPr>
        <w:t xml:space="preserve">as pre-determined by the </w:t>
      </w:r>
      <w:r>
        <w:rPr>
          <w:rFonts w:asciiTheme="minorHAnsi" w:hAnsiTheme="minorHAnsi"/>
          <w:color w:val="000000"/>
          <w:szCs w:val="22"/>
          <w:lang w:eastAsia="en-IE"/>
        </w:rPr>
        <w:t>Contracting Authority</w:t>
      </w:r>
      <w:r w:rsidRPr="00245ED5">
        <w:rPr>
          <w:rFonts w:asciiTheme="minorHAnsi" w:hAnsiTheme="minorHAnsi"/>
          <w:color w:val="000000"/>
          <w:szCs w:val="22"/>
          <w:lang w:eastAsia="en-IE"/>
        </w:rPr>
        <w:t xml:space="preserve"> and the successful Tenderer must not exceed 4 hours. </w:t>
      </w:r>
    </w:p>
    <w:p w14:paraId="690C74C2" w14:textId="51E2880C" w:rsidR="009524DB" w:rsidRDefault="009524DB" w:rsidP="009524DB">
      <w:pPr>
        <w:rPr>
          <w:rFonts w:asciiTheme="minorHAnsi" w:hAnsiTheme="minorHAnsi"/>
          <w:color w:val="000000"/>
          <w:szCs w:val="22"/>
          <w:lang w:eastAsia="en-IE"/>
        </w:rPr>
      </w:pPr>
      <w:r w:rsidRPr="00245ED5">
        <w:rPr>
          <w:rFonts w:asciiTheme="minorHAnsi" w:hAnsiTheme="minorHAnsi"/>
          <w:color w:val="000000"/>
          <w:szCs w:val="22"/>
          <w:lang w:eastAsia="en-IE"/>
        </w:rPr>
        <w:t xml:space="preserve">Tenderers must have a thorough understanding of all aspects of the supported products and appliances and a proven track record in providing services in relation to same.  The role of the successful Tenderer will also include analysis, updates, maintenance, and system ‘health checks’ on the </w:t>
      </w:r>
      <w:r w:rsidR="00E173CA">
        <w:rPr>
          <w:rFonts w:asciiTheme="minorHAnsi" w:hAnsiTheme="minorHAnsi"/>
          <w:color w:val="000000"/>
          <w:szCs w:val="22"/>
          <w:lang w:eastAsia="en-IE"/>
        </w:rPr>
        <w:t>Fully Managed Solution for POE+ LAN Switches</w:t>
      </w:r>
      <w:r>
        <w:rPr>
          <w:rFonts w:asciiTheme="minorHAnsi" w:hAnsiTheme="minorHAnsi"/>
          <w:color w:val="000000"/>
          <w:szCs w:val="22"/>
          <w:lang w:eastAsia="en-IE"/>
        </w:rPr>
        <w:t xml:space="preserve"> </w:t>
      </w:r>
      <w:r w:rsidRPr="00245ED5">
        <w:rPr>
          <w:rFonts w:asciiTheme="minorHAnsi" w:hAnsiTheme="minorHAnsi"/>
          <w:color w:val="000000"/>
          <w:szCs w:val="22"/>
          <w:lang w:eastAsia="en-IE"/>
        </w:rPr>
        <w:t>over the life of the contract.</w:t>
      </w:r>
    </w:p>
    <w:p w14:paraId="1DE82779" w14:textId="77777777" w:rsidR="009524DB" w:rsidRDefault="009524DB" w:rsidP="009524DB">
      <w:pPr>
        <w:rPr>
          <w:rFonts w:asciiTheme="minorHAnsi" w:hAnsiTheme="minorHAnsi"/>
          <w:color w:val="000000"/>
          <w:szCs w:val="22"/>
          <w:lang w:eastAsia="en-IE"/>
        </w:rPr>
      </w:pPr>
    </w:p>
    <w:p w14:paraId="6E3EFD22" w14:textId="77777777" w:rsidR="009524DB" w:rsidRPr="00245ED5" w:rsidRDefault="009524DB" w:rsidP="009524DB">
      <w:pPr>
        <w:rPr>
          <w:rFonts w:asciiTheme="minorHAnsi" w:hAnsiTheme="minorHAnsi"/>
          <w:b/>
          <w:szCs w:val="22"/>
        </w:rPr>
      </w:pPr>
      <w:r w:rsidRPr="00245ED5">
        <w:rPr>
          <w:rFonts w:asciiTheme="minorHAnsi" w:hAnsiTheme="minorHAnsi"/>
          <w:b/>
          <w:szCs w:val="22"/>
        </w:rPr>
        <w:t>5.5 Account Management and Escalation Paths</w:t>
      </w:r>
    </w:p>
    <w:p w14:paraId="0181F9B1" w14:textId="310D8C28" w:rsidR="009524DB" w:rsidRPr="00245ED5" w:rsidRDefault="009524DB" w:rsidP="009524DB">
      <w:pPr>
        <w:rPr>
          <w:rFonts w:asciiTheme="minorHAnsi" w:hAnsiTheme="minorHAnsi"/>
          <w:szCs w:val="22"/>
        </w:rPr>
      </w:pPr>
      <w:r w:rsidRPr="00245ED5">
        <w:rPr>
          <w:rFonts w:asciiTheme="minorHAnsi" w:hAnsiTheme="minorHAnsi"/>
          <w:szCs w:val="22"/>
        </w:rPr>
        <w:t xml:space="preserve">The </w:t>
      </w:r>
      <w:r>
        <w:rPr>
          <w:rFonts w:asciiTheme="minorHAnsi" w:hAnsiTheme="minorHAnsi"/>
          <w:color w:val="000000"/>
          <w:szCs w:val="22"/>
          <w:lang w:eastAsia="en-IE"/>
        </w:rPr>
        <w:t>Contracting Authority</w:t>
      </w:r>
      <w:r w:rsidRPr="00245ED5">
        <w:rPr>
          <w:rFonts w:asciiTheme="minorHAnsi" w:hAnsiTheme="minorHAnsi"/>
          <w:szCs w:val="22"/>
        </w:rPr>
        <w:t xml:space="preserve"> requires Account Management</w:t>
      </w:r>
      <w:r>
        <w:rPr>
          <w:rFonts w:asciiTheme="minorHAnsi" w:hAnsiTheme="minorHAnsi"/>
          <w:szCs w:val="22"/>
        </w:rPr>
        <w:t xml:space="preserve"> and Technical Account Manager services </w:t>
      </w:r>
      <w:r w:rsidRPr="00245ED5">
        <w:rPr>
          <w:rFonts w:asciiTheme="minorHAnsi" w:hAnsiTheme="minorHAnsi"/>
          <w:szCs w:val="22"/>
        </w:rPr>
        <w:t>for the duration of the contract.</w:t>
      </w:r>
      <w:r>
        <w:rPr>
          <w:rFonts w:asciiTheme="minorHAnsi" w:hAnsiTheme="minorHAnsi"/>
          <w:szCs w:val="22"/>
        </w:rPr>
        <w:t xml:space="preserve">  </w:t>
      </w:r>
      <w:r>
        <w:t xml:space="preserve">The </w:t>
      </w:r>
      <w:r>
        <w:rPr>
          <w:rFonts w:asciiTheme="minorHAnsi" w:hAnsiTheme="minorHAnsi"/>
          <w:szCs w:val="22"/>
        </w:rPr>
        <w:t xml:space="preserve">Technical Account Manager </w:t>
      </w:r>
      <w:r w:rsidR="00102CD2">
        <w:t>will</w:t>
      </w:r>
      <w:r>
        <w:t xml:space="preserve"> be to be the single point of contact for technical issues and take responsibility for getting these issues resolved as soon as possible.  </w:t>
      </w:r>
      <w:r w:rsidRPr="00245ED5">
        <w:rPr>
          <w:rFonts w:asciiTheme="minorHAnsi" w:hAnsiTheme="minorHAnsi"/>
          <w:szCs w:val="22"/>
        </w:rPr>
        <w:t xml:space="preserve">Tenderers are required to clearly identify </w:t>
      </w:r>
      <w:r>
        <w:rPr>
          <w:rFonts w:asciiTheme="minorHAnsi" w:hAnsiTheme="minorHAnsi"/>
          <w:szCs w:val="22"/>
        </w:rPr>
        <w:t>the</w:t>
      </w:r>
      <w:r w:rsidRPr="00245ED5">
        <w:rPr>
          <w:rFonts w:asciiTheme="minorHAnsi" w:hAnsiTheme="minorHAnsi"/>
          <w:szCs w:val="22"/>
        </w:rPr>
        <w:t xml:space="preserve"> main point</w:t>
      </w:r>
      <w:r>
        <w:rPr>
          <w:rFonts w:asciiTheme="minorHAnsi" w:hAnsiTheme="minorHAnsi"/>
          <w:szCs w:val="22"/>
        </w:rPr>
        <w:t>s</w:t>
      </w:r>
      <w:r w:rsidRPr="00245ED5">
        <w:rPr>
          <w:rFonts w:asciiTheme="minorHAnsi" w:hAnsiTheme="minorHAnsi"/>
          <w:szCs w:val="22"/>
        </w:rPr>
        <w:t xml:space="preserve"> of contact with the </w:t>
      </w:r>
      <w:r>
        <w:rPr>
          <w:rFonts w:asciiTheme="minorHAnsi" w:hAnsiTheme="minorHAnsi"/>
          <w:color w:val="000000"/>
          <w:szCs w:val="22"/>
          <w:lang w:eastAsia="en-IE"/>
        </w:rPr>
        <w:t>Contracting Authority</w:t>
      </w:r>
      <w:r w:rsidRPr="00245ED5">
        <w:rPr>
          <w:rFonts w:asciiTheme="minorHAnsi" w:hAnsiTheme="minorHAnsi"/>
          <w:szCs w:val="22"/>
        </w:rPr>
        <w:t xml:space="preserve">.  A single point of contact is regarded by the </w:t>
      </w:r>
      <w:r>
        <w:rPr>
          <w:rFonts w:asciiTheme="minorHAnsi" w:hAnsiTheme="minorHAnsi"/>
          <w:color w:val="000000"/>
          <w:szCs w:val="22"/>
          <w:lang w:eastAsia="en-IE"/>
        </w:rPr>
        <w:t>Contracting Authority</w:t>
      </w:r>
      <w:r w:rsidRPr="00245ED5">
        <w:rPr>
          <w:rFonts w:asciiTheme="minorHAnsi" w:hAnsiTheme="minorHAnsi"/>
          <w:szCs w:val="22"/>
        </w:rPr>
        <w:t xml:space="preserve"> as a key component in the management and delivery of the overall service and this nominated point of contact must have the necessary authority to make decisions and deal directly with all matters relating to this contract.  It is also </w:t>
      </w:r>
      <w:r>
        <w:rPr>
          <w:rFonts w:asciiTheme="minorHAnsi" w:hAnsiTheme="minorHAnsi"/>
          <w:szCs w:val="22"/>
        </w:rPr>
        <w:t>essential</w:t>
      </w:r>
      <w:r w:rsidRPr="00245ED5">
        <w:rPr>
          <w:rFonts w:asciiTheme="minorHAnsi" w:hAnsiTheme="minorHAnsi"/>
          <w:szCs w:val="22"/>
        </w:rPr>
        <w:t xml:space="preserve"> that the </w:t>
      </w:r>
      <w:r>
        <w:rPr>
          <w:rFonts w:asciiTheme="minorHAnsi" w:hAnsiTheme="minorHAnsi"/>
          <w:color w:val="000000"/>
          <w:szCs w:val="22"/>
          <w:lang w:eastAsia="en-IE"/>
        </w:rPr>
        <w:t>Contracting Authority</w:t>
      </w:r>
      <w:r w:rsidRPr="00245ED5">
        <w:rPr>
          <w:rFonts w:asciiTheme="minorHAnsi" w:hAnsiTheme="minorHAnsi"/>
          <w:szCs w:val="22"/>
        </w:rPr>
        <w:t xml:space="preserve"> always has a nominated point of contact to ensure any issues which may arise are resolved in a timely manner.</w:t>
      </w:r>
    </w:p>
    <w:p w14:paraId="7254A3FC" w14:textId="34AF15EF" w:rsidR="009524DB" w:rsidRPr="00245ED5" w:rsidRDefault="009524DB" w:rsidP="009524DB">
      <w:pPr>
        <w:rPr>
          <w:rFonts w:asciiTheme="minorHAnsi" w:hAnsiTheme="minorHAnsi"/>
          <w:szCs w:val="22"/>
        </w:rPr>
      </w:pPr>
      <w:r w:rsidRPr="00245ED5">
        <w:rPr>
          <w:rFonts w:asciiTheme="minorHAnsi" w:hAnsiTheme="minorHAnsi"/>
          <w:szCs w:val="22"/>
        </w:rPr>
        <w:t>Tenderers must also provide details of proposed escalation procedures within their submission.  Provisions for excellence in customer service, data protection and confidentiality relating to information parsed through to the successful Tenderers service, backed up by appropriate certification is required.</w:t>
      </w:r>
    </w:p>
    <w:p w14:paraId="3423EC97" w14:textId="4A187A2A" w:rsidR="009524DB" w:rsidRDefault="009524DB" w:rsidP="009524DB">
      <w:pPr>
        <w:rPr>
          <w:rFonts w:asciiTheme="minorHAnsi" w:hAnsiTheme="minorHAnsi"/>
          <w:szCs w:val="22"/>
        </w:rPr>
      </w:pPr>
      <w:r w:rsidRPr="00245ED5">
        <w:rPr>
          <w:rFonts w:asciiTheme="minorHAnsi" w:hAnsiTheme="minorHAnsi"/>
          <w:szCs w:val="22"/>
        </w:rPr>
        <w:t xml:space="preserve">The successful Tenderer will be expected to attend </w:t>
      </w:r>
      <w:r w:rsidRPr="00C16533">
        <w:rPr>
          <w:rFonts w:asciiTheme="minorHAnsi" w:hAnsiTheme="minorHAnsi"/>
          <w:b/>
          <w:bCs/>
          <w:szCs w:val="22"/>
          <w:u w:val="single"/>
        </w:rPr>
        <w:t>on</w:t>
      </w:r>
      <w:r>
        <w:rPr>
          <w:rFonts w:asciiTheme="minorHAnsi" w:hAnsiTheme="minorHAnsi"/>
          <w:b/>
          <w:bCs/>
          <w:szCs w:val="22"/>
          <w:u w:val="single"/>
        </w:rPr>
        <w:t>s</w:t>
      </w:r>
      <w:r w:rsidRPr="00C16533">
        <w:rPr>
          <w:rFonts w:asciiTheme="minorHAnsi" w:hAnsiTheme="minorHAnsi"/>
          <w:b/>
          <w:bCs/>
          <w:szCs w:val="22"/>
          <w:u w:val="single"/>
        </w:rPr>
        <w:t>ite</w:t>
      </w:r>
      <w:r w:rsidRPr="00245ED5">
        <w:rPr>
          <w:rFonts w:asciiTheme="minorHAnsi" w:hAnsiTheme="minorHAnsi"/>
          <w:szCs w:val="22"/>
        </w:rPr>
        <w:t xml:space="preserve"> meetings at </w:t>
      </w:r>
      <w:r>
        <w:rPr>
          <w:rFonts w:asciiTheme="minorHAnsi" w:hAnsiTheme="minorHAnsi"/>
          <w:szCs w:val="22"/>
        </w:rPr>
        <w:t xml:space="preserve">the </w:t>
      </w:r>
      <w:r>
        <w:rPr>
          <w:rFonts w:asciiTheme="minorHAnsi" w:hAnsiTheme="minorHAnsi"/>
          <w:color w:val="000000"/>
          <w:szCs w:val="22"/>
          <w:lang w:eastAsia="en-IE"/>
        </w:rPr>
        <w:t>Contracting Authorities</w:t>
      </w:r>
      <w:r w:rsidRPr="00245ED5">
        <w:rPr>
          <w:rFonts w:asciiTheme="minorHAnsi" w:hAnsiTheme="minorHAnsi"/>
          <w:szCs w:val="22"/>
        </w:rPr>
        <w:t xml:space="preserve"> office located at </w:t>
      </w:r>
      <w:r>
        <w:rPr>
          <w:rFonts w:asciiTheme="minorHAnsi" w:hAnsiTheme="minorHAnsi"/>
          <w:szCs w:val="22"/>
        </w:rPr>
        <w:t>The Exchange</w:t>
      </w:r>
      <w:r w:rsidR="00C77E15">
        <w:rPr>
          <w:rFonts w:asciiTheme="minorHAnsi" w:hAnsiTheme="minorHAnsi"/>
          <w:szCs w:val="22"/>
        </w:rPr>
        <w:t>,</w:t>
      </w:r>
      <w:r>
        <w:rPr>
          <w:rFonts w:asciiTheme="minorHAnsi" w:hAnsiTheme="minorHAnsi"/>
          <w:szCs w:val="22"/>
        </w:rPr>
        <w:t xml:space="preserve"> </w:t>
      </w:r>
      <w:r w:rsidR="00C77E15">
        <w:rPr>
          <w:rFonts w:asciiTheme="minorHAnsi" w:hAnsiTheme="minorHAnsi"/>
          <w:szCs w:val="22"/>
        </w:rPr>
        <w:t>George’s Dock</w:t>
      </w:r>
      <w:r>
        <w:rPr>
          <w:rFonts w:asciiTheme="minorHAnsi" w:hAnsiTheme="minorHAnsi"/>
          <w:szCs w:val="22"/>
        </w:rPr>
        <w:t>, IFSC, Dublin</w:t>
      </w:r>
      <w:r w:rsidR="00102CD2">
        <w:rPr>
          <w:rFonts w:asciiTheme="minorHAnsi" w:hAnsiTheme="minorHAnsi"/>
          <w:szCs w:val="22"/>
        </w:rPr>
        <w:t>,</w:t>
      </w:r>
      <w:r>
        <w:rPr>
          <w:rFonts w:asciiTheme="minorHAnsi" w:hAnsiTheme="minorHAnsi"/>
          <w:szCs w:val="22"/>
        </w:rPr>
        <w:t xml:space="preserve"> </w:t>
      </w:r>
      <w:r w:rsidR="00102CD2">
        <w:rPr>
          <w:rFonts w:asciiTheme="minorHAnsi" w:hAnsiTheme="minorHAnsi"/>
          <w:szCs w:val="22"/>
        </w:rPr>
        <w:t>D0</w:t>
      </w:r>
      <w:r>
        <w:rPr>
          <w:rFonts w:asciiTheme="minorHAnsi" w:hAnsiTheme="minorHAnsi"/>
          <w:szCs w:val="22"/>
        </w:rPr>
        <w:t>1</w:t>
      </w:r>
      <w:r w:rsidR="00102CD2">
        <w:rPr>
          <w:rFonts w:asciiTheme="minorHAnsi" w:hAnsiTheme="minorHAnsi"/>
          <w:szCs w:val="22"/>
        </w:rPr>
        <w:t xml:space="preserve"> P2V6</w:t>
      </w:r>
      <w:r w:rsidRPr="00245ED5">
        <w:rPr>
          <w:rFonts w:asciiTheme="minorHAnsi" w:hAnsiTheme="minorHAnsi"/>
          <w:szCs w:val="22"/>
        </w:rPr>
        <w:t xml:space="preserve"> as and when required during the term of the contract.  The </w:t>
      </w:r>
      <w:r>
        <w:rPr>
          <w:rFonts w:asciiTheme="minorHAnsi" w:hAnsiTheme="minorHAnsi"/>
          <w:color w:val="000000"/>
          <w:szCs w:val="22"/>
          <w:lang w:eastAsia="en-IE"/>
        </w:rPr>
        <w:t>Contracting Authority</w:t>
      </w:r>
      <w:r w:rsidRPr="00245ED5">
        <w:rPr>
          <w:rFonts w:asciiTheme="minorHAnsi" w:hAnsiTheme="minorHAnsi"/>
          <w:szCs w:val="22"/>
        </w:rPr>
        <w:t xml:space="preserve"> will not be liable for any costs associated with these regular onsite meetings.  It is anticipated that there will be at minimum a </w:t>
      </w:r>
      <w:r>
        <w:rPr>
          <w:rFonts w:asciiTheme="minorHAnsi" w:hAnsiTheme="minorHAnsi"/>
          <w:szCs w:val="22"/>
        </w:rPr>
        <w:t>bi-</w:t>
      </w:r>
      <w:r w:rsidRPr="00245ED5">
        <w:rPr>
          <w:rFonts w:asciiTheme="minorHAnsi" w:hAnsiTheme="minorHAnsi"/>
          <w:szCs w:val="22"/>
        </w:rPr>
        <w:t xml:space="preserve">monthly onsite service review meeting with the successful Tenderer.  The frequency of these meetings may be increased or decreased </w:t>
      </w:r>
      <w:r w:rsidR="00102CD2" w:rsidRPr="00245ED5">
        <w:rPr>
          <w:rFonts w:asciiTheme="minorHAnsi" w:hAnsiTheme="minorHAnsi"/>
          <w:szCs w:val="22"/>
        </w:rPr>
        <w:t xml:space="preserve">by the </w:t>
      </w:r>
      <w:r w:rsidR="00102CD2">
        <w:rPr>
          <w:rFonts w:asciiTheme="minorHAnsi" w:hAnsiTheme="minorHAnsi"/>
          <w:color w:val="000000"/>
          <w:szCs w:val="22"/>
          <w:lang w:eastAsia="en-IE"/>
        </w:rPr>
        <w:t>Contracting Authority,</w:t>
      </w:r>
      <w:r w:rsidR="00102CD2" w:rsidRPr="00245ED5">
        <w:rPr>
          <w:rFonts w:asciiTheme="minorHAnsi" w:hAnsiTheme="minorHAnsi"/>
          <w:szCs w:val="22"/>
        </w:rPr>
        <w:t xml:space="preserve"> </w:t>
      </w:r>
      <w:r w:rsidRPr="00245ED5">
        <w:rPr>
          <w:rFonts w:asciiTheme="minorHAnsi" w:hAnsiTheme="minorHAnsi"/>
          <w:szCs w:val="22"/>
        </w:rPr>
        <w:t>as the contract delivery demands.</w:t>
      </w:r>
    </w:p>
    <w:p w14:paraId="61382D67" w14:textId="3023102C" w:rsidR="009524DB" w:rsidRDefault="009524DB" w:rsidP="009524DB">
      <w:pPr>
        <w:rPr>
          <w:rFonts w:asciiTheme="minorHAnsi" w:hAnsiTheme="minorHAnsi"/>
          <w:szCs w:val="22"/>
        </w:rPr>
      </w:pPr>
      <w:r w:rsidRPr="00245ED5">
        <w:rPr>
          <w:rFonts w:asciiTheme="minorHAnsi" w:hAnsiTheme="minorHAnsi"/>
          <w:szCs w:val="22"/>
        </w:rPr>
        <w:t xml:space="preserve">Demonstrated evidence of Tenderers ability to provide escalation paths both internally and to applicable vendors </w:t>
      </w:r>
      <w:r w:rsidR="004023F6">
        <w:rPr>
          <w:rFonts w:asciiTheme="minorHAnsi" w:hAnsiTheme="minorHAnsi"/>
          <w:szCs w:val="22"/>
        </w:rPr>
        <w:t>must</w:t>
      </w:r>
      <w:r w:rsidRPr="00245ED5">
        <w:rPr>
          <w:rFonts w:asciiTheme="minorHAnsi" w:hAnsiTheme="minorHAnsi"/>
          <w:szCs w:val="22"/>
        </w:rPr>
        <w:t xml:space="preserve"> also be detailed.  </w:t>
      </w:r>
      <w:r w:rsidRPr="00245ED5">
        <w:rPr>
          <w:rFonts w:asciiTheme="minorHAnsi" w:hAnsiTheme="minorHAnsi"/>
          <w:szCs w:val="22"/>
          <w:lang w:val="en-US"/>
        </w:rPr>
        <w:t>Tenderers must also demonstrate the</w:t>
      </w:r>
      <w:r w:rsidR="004023F6">
        <w:rPr>
          <w:rFonts w:asciiTheme="minorHAnsi" w:hAnsiTheme="minorHAnsi"/>
          <w:szCs w:val="22"/>
          <w:lang w:val="en-US"/>
        </w:rPr>
        <w:t>ir</w:t>
      </w:r>
      <w:r w:rsidRPr="00245ED5">
        <w:rPr>
          <w:rFonts w:asciiTheme="minorHAnsi" w:hAnsiTheme="minorHAnsi"/>
          <w:szCs w:val="22"/>
          <w:lang w:val="en-US"/>
        </w:rPr>
        <w:t xml:space="preserve"> ability </w:t>
      </w:r>
      <w:r w:rsidRPr="00245ED5">
        <w:rPr>
          <w:rFonts w:asciiTheme="minorHAnsi" w:hAnsiTheme="minorHAnsi"/>
          <w:szCs w:val="22"/>
        </w:rPr>
        <w:t xml:space="preserve">to provide </w:t>
      </w:r>
      <w:r w:rsidRPr="00245ED5">
        <w:rPr>
          <w:rFonts w:asciiTheme="minorHAnsi" w:hAnsiTheme="minorHAnsi"/>
          <w:szCs w:val="22"/>
        </w:rPr>
        <w:lastRenderedPageBreak/>
        <w:t>recommendations on licensing and identify efficiencies with respect to elements of the solution as required.</w:t>
      </w:r>
    </w:p>
    <w:p w14:paraId="4332AC5F" w14:textId="77777777" w:rsidR="009524DB" w:rsidRDefault="009524DB" w:rsidP="009524DB">
      <w:pPr>
        <w:rPr>
          <w:rFonts w:asciiTheme="minorHAnsi" w:hAnsiTheme="minorHAnsi"/>
          <w:szCs w:val="22"/>
        </w:rPr>
      </w:pPr>
    </w:p>
    <w:p w14:paraId="4BEBDED4" w14:textId="7F163FCC" w:rsidR="00B10B5E" w:rsidRPr="000135FD" w:rsidRDefault="00B10B5E" w:rsidP="00B10B5E">
      <w:pPr>
        <w:rPr>
          <w:rFonts w:asciiTheme="minorHAnsi" w:hAnsiTheme="minorHAnsi"/>
          <w:szCs w:val="22"/>
        </w:rPr>
      </w:pPr>
      <w:r w:rsidRPr="00245ED5">
        <w:rPr>
          <w:rFonts w:asciiTheme="minorHAnsi" w:hAnsiTheme="minorHAnsi"/>
          <w:b/>
          <w:szCs w:val="22"/>
        </w:rPr>
        <w:t>5.</w:t>
      </w:r>
      <w:r>
        <w:rPr>
          <w:rFonts w:asciiTheme="minorHAnsi" w:hAnsiTheme="minorHAnsi"/>
          <w:b/>
          <w:szCs w:val="22"/>
        </w:rPr>
        <w:t>6</w:t>
      </w:r>
      <w:r w:rsidRPr="00245ED5">
        <w:rPr>
          <w:rFonts w:asciiTheme="minorHAnsi" w:hAnsiTheme="minorHAnsi"/>
          <w:b/>
          <w:szCs w:val="22"/>
        </w:rPr>
        <w:t xml:space="preserve"> </w:t>
      </w:r>
      <w:r w:rsidRPr="00B10B5E">
        <w:rPr>
          <w:rFonts w:asciiTheme="minorHAnsi" w:hAnsiTheme="minorHAnsi"/>
          <w:b/>
          <w:szCs w:val="22"/>
        </w:rPr>
        <w:t xml:space="preserve">Environmental </w:t>
      </w:r>
      <w:r>
        <w:rPr>
          <w:rFonts w:asciiTheme="minorHAnsi" w:hAnsiTheme="minorHAnsi"/>
          <w:b/>
          <w:szCs w:val="22"/>
        </w:rPr>
        <w:t>S</w:t>
      </w:r>
      <w:r w:rsidRPr="00B10B5E">
        <w:rPr>
          <w:rFonts w:asciiTheme="minorHAnsi" w:hAnsiTheme="minorHAnsi"/>
          <w:b/>
          <w:szCs w:val="22"/>
        </w:rPr>
        <w:t xml:space="preserve">ustainability and Government </w:t>
      </w:r>
      <w:r>
        <w:rPr>
          <w:rFonts w:asciiTheme="minorHAnsi" w:hAnsiTheme="minorHAnsi"/>
          <w:b/>
          <w:szCs w:val="22"/>
        </w:rPr>
        <w:t>G</w:t>
      </w:r>
      <w:r w:rsidRPr="00B10B5E">
        <w:rPr>
          <w:rFonts w:asciiTheme="minorHAnsi" w:hAnsiTheme="minorHAnsi"/>
          <w:b/>
          <w:szCs w:val="22"/>
        </w:rPr>
        <w:t xml:space="preserve">reen </w:t>
      </w:r>
      <w:r>
        <w:rPr>
          <w:rFonts w:asciiTheme="minorHAnsi" w:hAnsiTheme="minorHAnsi"/>
          <w:b/>
          <w:szCs w:val="22"/>
        </w:rPr>
        <w:t>I</w:t>
      </w:r>
      <w:r w:rsidRPr="00B10B5E">
        <w:rPr>
          <w:rFonts w:asciiTheme="minorHAnsi" w:hAnsiTheme="minorHAnsi"/>
          <w:b/>
          <w:szCs w:val="22"/>
        </w:rPr>
        <w:t>nitiatives</w:t>
      </w:r>
    </w:p>
    <w:p w14:paraId="5AD44388" w14:textId="3C1D2831" w:rsidR="00B10B5E" w:rsidRPr="00B10B5E" w:rsidRDefault="00B10B5E" w:rsidP="00B10B5E">
      <w:pPr>
        <w:rPr>
          <w:rFonts w:asciiTheme="minorHAnsi" w:hAnsiTheme="minorHAnsi"/>
          <w:szCs w:val="22"/>
          <w:lang w:val="en-IE"/>
        </w:rPr>
      </w:pPr>
      <w:r w:rsidRPr="00B10B5E">
        <w:rPr>
          <w:rFonts w:asciiTheme="minorHAnsi" w:hAnsiTheme="minorHAnsi"/>
          <w:szCs w:val="22"/>
          <w:lang w:val="en-IE"/>
        </w:rPr>
        <w:t xml:space="preserve">Describe their approach to sustainability in the context of the requirements and specifications set out in the RFT, providing clear and comprehensive details that demonstrate an understanding of </w:t>
      </w:r>
      <w:r>
        <w:rPr>
          <w:rFonts w:asciiTheme="minorHAnsi" w:hAnsiTheme="minorHAnsi"/>
          <w:szCs w:val="22"/>
          <w:lang w:val="en-IE"/>
        </w:rPr>
        <w:t>the Contracting Authority’s</w:t>
      </w:r>
      <w:r w:rsidRPr="00B10B5E">
        <w:rPr>
          <w:rFonts w:asciiTheme="minorHAnsi" w:hAnsiTheme="minorHAnsi"/>
          <w:szCs w:val="22"/>
          <w:lang w:val="en-IE"/>
        </w:rPr>
        <w:t xml:space="preserve"> requirements relating to the following:</w:t>
      </w:r>
    </w:p>
    <w:p w14:paraId="1C2F8FB3" w14:textId="74D37C8E" w:rsidR="00B10B5E" w:rsidRPr="00B10B5E" w:rsidRDefault="00B10B5E" w:rsidP="00B10B5E">
      <w:pPr>
        <w:numPr>
          <w:ilvl w:val="1"/>
          <w:numId w:val="40"/>
        </w:numPr>
        <w:rPr>
          <w:rFonts w:asciiTheme="minorHAnsi" w:hAnsiTheme="minorHAnsi"/>
          <w:szCs w:val="22"/>
          <w:lang w:val="en-IE"/>
        </w:rPr>
      </w:pPr>
      <w:r w:rsidRPr="00B10B5E">
        <w:rPr>
          <w:rFonts w:asciiTheme="minorHAnsi" w:hAnsiTheme="minorHAnsi"/>
          <w:szCs w:val="22"/>
          <w:lang w:val="en-IE"/>
        </w:rPr>
        <w:t xml:space="preserve">Environmental </w:t>
      </w:r>
      <w:r>
        <w:rPr>
          <w:rFonts w:asciiTheme="minorHAnsi" w:hAnsiTheme="minorHAnsi"/>
          <w:szCs w:val="22"/>
          <w:lang w:val="en-IE"/>
        </w:rPr>
        <w:t>sustainability</w:t>
      </w:r>
      <w:r w:rsidRPr="00B10B5E">
        <w:rPr>
          <w:rFonts w:asciiTheme="minorHAnsi" w:hAnsiTheme="minorHAnsi"/>
          <w:szCs w:val="22"/>
          <w:lang w:val="en-IE"/>
        </w:rPr>
        <w:t xml:space="preserve"> </w:t>
      </w:r>
      <w:r>
        <w:rPr>
          <w:rFonts w:asciiTheme="minorHAnsi" w:hAnsiTheme="minorHAnsi"/>
          <w:szCs w:val="22"/>
          <w:lang w:val="en-IE"/>
        </w:rPr>
        <w:t>relevant to the contract</w:t>
      </w:r>
    </w:p>
    <w:p w14:paraId="67A890F4" w14:textId="0CFEA616" w:rsidR="00B10B5E" w:rsidRPr="00B10B5E" w:rsidRDefault="00B10B5E" w:rsidP="00B10B5E">
      <w:pPr>
        <w:numPr>
          <w:ilvl w:val="1"/>
          <w:numId w:val="40"/>
        </w:numPr>
        <w:rPr>
          <w:rFonts w:asciiTheme="minorHAnsi" w:hAnsiTheme="minorHAnsi"/>
          <w:szCs w:val="22"/>
          <w:lang w:val="en-IE"/>
        </w:rPr>
      </w:pPr>
      <w:r>
        <w:rPr>
          <w:rFonts w:asciiTheme="minorHAnsi" w:hAnsiTheme="minorHAnsi"/>
          <w:szCs w:val="22"/>
          <w:lang w:val="en-IE"/>
        </w:rPr>
        <w:t>Government green initiatives</w:t>
      </w:r>
      <w:r w:rsidRPr="00B10B5E">
        <w:rPr>
          <w:rFonts w:asciiTheme="minorHAnsi" w:hAnsiTheme="minorHAnsi"/>
          <w:szCs w:val="22"/>
          <w:lang w:val="en-IE"/>
        </w:rPr>
        <w:t xml:space="preserve"> considerations </w:t>
      </w:r>
      <w:r>
        <w:rPr>
          <w:rFonts w:asciiTheme="minorHAnsi" w:hAnsiTheme="minorHAnsi"/>
          <w:szCs w:val="22"/>
          <w:lang w:val="en-IE"/>
        </w:rPr>
        <w:t>relevant to the contract</w:t>
      </w:r>
    </w:p>
    <w:p w14:paraId="350F7998" w14:textId="77777777" w:rsidR="00B10B5E" w:rsidRPr="00B10B5E" w:rsidRDefault="00B10B5E" w:rsidP="00B10B5E">
      <w:pPr>
        <w:rPr>
          <w:rFonts w:asciiTheme="minorHAnsi" w:hAnsiTheme="minorHAnsi"/>
          <w:szCs w:val="22"/>
          <w:lang w:val="en-IE"/>
        </w:rPr>
      </w:pPr>
    </w:p>
    <w:p w14:paraId="0A0B9E31" w14:textId="77F5734D" w:rsidR="009524DB" w:rsidRPr="000135FD" w:rsidRDefault="009524DB" w:rsidP="009524DB">
      <w:pPr>
        <w:rPr>
          <w:rFonts w:asciiTheme="minorHAnsi" w:hAnsiTheme="minorHAnsi"/>
          <w:szCs w:val="22"/>
        </w:rPr>
      </w:pPr>
      <w:r w:rsidRPr="00245ED5">
        <w:rPr>
          <w:rFonts w:asciiTheme="minorHAnsi" w:hAnsiTheme="minorHAnsi"/>
          <w:b/>
          <w:szCs w:val="22"/>
        </w:rPr>
        <w:t>5.</w:t>
      </w:r>
      <w:r w:rsidR="00B10B5E">
        <w:rPr>
          <w:rFonts w:asciiTheme="minorHAnsi" w:hAnsiTheme="minorHAnsi"/>
          <w:b/>
          <w:szCs w:val="22"/>
        </w:rPr>
        <w:t>7</w:t>
      </w:r>
      <w:r w:rsidRPr="00245ED5">
        <w:rPr>
          <w:rFonts w:asciiTheme="minorHAnsi" w:hAnsiTheme="minorHAnsi"/>
          <w:b/>
          <w:szCs w:val="22"/>
        </w:rPr>
        <w:t xml:space="preserve"> Review of Supplier Performance</w:t>
      </w:r>
    </w:p>
    <w:p w14:paraId="7AC083EE" w14:textId="0F39DB55" w:rsidR="009524DB" w:rsidRPr="00245ED5" w:rsidRDefault="009524DB" w:rsidP="009524DB">
      <w:pPr>
        <w:rPr>
          <w:rFonts w:asciiTheme="minorHAnsi" w:hAnsiTheme="minorHAnsi"/>
          <w:szCs w:val="22"/>
        </w:rPr>
      </w:pPr>
      <w:r w:rsidRPr="00245ED5">
        <w:rPr>
          <w:rFonts w:asciiTheme="minorHAnsi" w:hAnsiTheme="minorHAnsi"/>
          <w:szCs w:val="22"/>
        </w:rPr>
        <w:t>Supplier performance will be continually monitored over the term of the contract.  Quality of service and technical delivery will be the main criteria for measuring performance.  It is essential that the successful Tenderer take</w:t>
      </w:r>
      <w:r w:rsidR="00C77E15">
        <w:rPr>
          <w:rFonts w:asciiTheme="minorHAnsi" w:hAnsiTheme="minorHAnsi"/>
          <w:szCs w:val="22"/>
        </w:rPr>
        <w:t>s</w:t>
      </w:r>
      <w:r w:rsidRPr="00245ED5">
        <w:rPr>
          <w:rFonts w:asciiTheme="minorHAnsi" w:hAnsiTheme="minorHAnsi"/>
          <w:szCs w:val="22"/>
        </w:rPr>
        <w:t xml:space="preserve"> a proactive role in monitoring performance with a view to making appropriate recommendations where necessary.  </w:t>
      </w:r>
    </w:p>
    <w:p w14:paraId="0454B5A2" w14:textId="77777777" w:rsidR="009524DB" w:rsidRDefault="009524DB" w:rsidP="009524DB">
      <w:pPr>
        <w:rPr>
          <w:rFonts w:asciiTheme="minorHAnsi" w:hAnsiTheme="minorHAnsi"/>
          <w:szCs w:val="22"/>
        </w:rPr>
      </w:pPr>
    </w:p>
    <w:p w14:paraId="30F39302" w14:textId="77777777" w:rsidR="00BC1B47" w:rsidRPr="00245ED5" w:rsidRDefault="00BC1B47" w:rsidP="00BC1B47">
      <w:pPr>
        <w:rPr>
          <w:rFonts w:asciiTheme="minorHAnsi" w:hAnsiTheme="minorHAnsi"/>
          <w:b/>
          <w:spacing w:val="1"/>
          <w:szCs w:val="22"/>
        </w:rPr>
      </w:pPr>
      <w:r w:rsidRPr="00245ED5">
        <w:rPr>
          <w:rFonts w:asciiTheme="minorHAnsi" w:hAnsiTheme="minorHAnsi"/>
          <w:b/>
          <w:spacing w:val="1"/>
          <w:szCs w:val="22"/>
        </w:rPr>
        <w:t>6.  CONTRACT REVIEW/OPTIONS</w:t>
      </w:r>
    </w:p>
    <w:p w14:paraId="0B5B8D45" w14:textId="77777777" w:rsidR="00BC1B47" w:rsidRPr="00245ED5" w:rsidRDefault="00BC1B47" w:rsidP="00BC1B47">
      <w:pPr>
        <w:rPr>
          <w:rFonts w:asciiTheme="minorHAnsi" w:hAnsiTheme="minorHAnsi"/>
          <w:szCs w:val="22"/>
        </w:rPr>
      </w:pPr>
      <w:r>
        <w:rPr>
          <w:rFonts w:asciiTheme="minorHAnsi" w:hAnsiTheme="minorHAnsi"/>
          <w:spacing w:val="1"/>
          <w:szCs w:val="22"/>
        </w:rPr>
        <w:t>Tenderers</w:t>
      </w:r>
      <w:r w:rsidRPr="00245ED5">
        <w:rPr>
          <w:rFonts w:asciiTheme="minorHAnsi" w:hAnsiTheme="minorHAnsi"/>
          <w:spacing w:val="1"/>
          <w:szCs w:val="22"/>
        </w:rPr>
        <w:t xml:space="preserve"> </w:t>
      </w:r>
      <w:r w:rsidRPr="00245ED5">
        <w:rPr>
          <w:rFonts w:asciiTheme="minorHAnsi" w:hAnsiTheme="minorHAnsi"/>
          <w:szCs w:val="22"/>
        </w:rPr>
        <w:t xml:space="preserve">must note that the </w:t>
      </w:r>
      <w:r>
        <w:rPr>
          <w:rFonts w:asciiTheme="minorHAnsi" w:hAnsiTheme="minorHAnsi"/>
          <w:color w:val="000000"/>
          <w:szCs w:val="22"/>
          <w:lang w:eastAsia="en-IE"/>
        </w:rPr>
        <w:t>Contracting Authority</w:t>
      </w:r>
      <w:r w:rsidRPr="00245ED5">
        <w:rPr>
          <w:rFonts w:asciiTheme="minorHAnsi" w:hAnsiTheme="minorHAnsi"/>
          <w:szCs w:val="22"/>
        </w:rPr>
        <w:t xml:space="preserve"> will reserve the right to review the cost-benefit of the contract with the successful Tenderer over the term of the contract.  The </w:t>
      </w:r>
      <w:r>
        <w:rPr>
          <w:rFonts w:asciiTheme="minorHAnsi" w:hAnsiTheme="minorHAnsi"/>
          <w:color w:val="000000"/>
          <w:szCs w:val="22"/>
          <w:lang w:eastAsia="en-IE"/>
        </w:rPr>
        <w:t>Contracting Authority</w:t>
      </w:r>
      <w:r w:rsidRPr="00245ED5">
        <w:rPr>
          <w:rFonts w:asciiTheme="minorHAnsi" w:hAnsiTheme="minorHAnsi"/>
          <w:szCs w:val="22"/>
        </w:rPr>
        <w:t xml:space="preserve"> will at any stage be permitted to terminate or downscale the professional services contract without penalty if it wishes.  </w:t>
      </w:r>
    </w:p>
    <w:p w14:paraId="524745DD" w14:textId="77777777" w:rsidR="00BC1B47" w:rsidRPr="00245ED5" w:rsidRDefault="00BC1B47" w:rsidP="00BC1B47">
      <w:pPr>
        <w:rPr>
          <w:rFonts w:asciiTheme="minorHAnsi" w:hAnsiTheme="minorHAnsi"/>
          <w:szCs w:val="22"/>
        </w:rPr>
      </w:pPr>
      <w:r>
        <w:rPr>
          <w:rFonts w:asciiTheme="minorHAnsi" w:hAnsiTheme="minorHAnsi"/>
          <w:szCs w:val="22"/>
        </w:rPr>
        <w:t>Tenderers</w:t>
      </w:r>
      <w:r w:rsidRPr="00245ED5">
        <w:rPr>
          <w:rFonts w:asciiTheme="minorHAnsi" w:hAnsiTheme="minorHAnsi"/>
          <w:szCs w:val="22"/>
        </w:rPr>
        <w:t xml:space="preserve"> are advised to note that the Office of Government Procurement (OGP) is </w:t>
      </w:r>
      <w:r>
        <w:rPr>
          <w:rFonts w:asciiTheme="minorHAnsi" w:hAnsiTheme="minorHAnsi"/>
          <w:szCs w:val="22"/>
        </w:rPr>
        <w:t xml:space="preserve">continuously </w:t>
      </w:r>
      <w:r w:rsidRPr="00245ED5">
        <w:rPr>
          <w:rFonts w:asciiTheme="minorHAnsi" w:hAnsiTheme="minorHAnsi"/>
          <w:szCs w:val="22"/>
        </w:rPr>
        <w:t xml:space="preserve">reviewing procurement requirements across the public sector and may set up Framework Agreements for services similar to those outlined in this RFT.  </w:t>
      </w:r>
    </w:p>
    <w:p w14:paraId="13501929" w14:textId="77777777" w:rsidR="00BC1B47" w:rsidRDefault="00BC1B47" w:rsidP="00BC1B47">
      <w:pPr>
        <w:rPr>
          <w:rFonts w:asciiTheme="minorHAnsi" w:hAnsiTheme="minorHAnsi"/>
          <w:szCs w:val="22"/>
        </w:rPr>
      </w:pPr>
      <w:r w:rsidRPr="00245ED5">
        <w:rPr>
          <w:rFonts w:asciiTheme="minorHAnsi" w:hAnsiTheme="minorHAnsi"/>
          <w:szCs w:val="22"/>
        </w:rPr>
        <w:t xml:space="preserve">The </w:t>
      </w:r>
      <w:r>
        <w:rPr>
          <w:rFonts w:asciiTheme="minorHAnsi" w:hAnsiTheme="minorHAnsi"/>
          <w:color w:val="000000"/>
          <w:szCs w:val="22"/>
          <w:lang w:eastAsia="en-IE"/>
        </w:rPr>
        <w:t>Contracting Authority</w:t>
      </w:r>
      <w:r w:rsidRPr="00245ED5">
        <w:rPr>
          <w:rFonts w:asciiTheme="minorHAnsi" w:hAnsiTheme="minorHAnsi"/>
          <w:szCs w:val="22"/>
        </w:rPr>
        <w:t xml:space="preserve"> will be able to participate in such Framework Agreements and Tenderers are advised that this may affect the proposed contract term(s) as outlined in this RFT.  Any update received in relation to this matter will be discussed and agreed with the successful Tenderer.</w:t>
      </w:r>
    </w:p>
    <w:p w14:paraId="02E206A0" w14:textId="77777777" w:rsidR="00BC1B47" w:rsidRDefault="00BC1B47" w:rsidP="00BC1B47">
      <w:pPr>
        <w:rPr>
          <w:rFonts w:asciiTheme="minorHAnsi" w:hAnsiTheme="minorHAnsi"/>
          <w:szCs w:val="22"/>
        </w:rPr>
      </w:pPr>
    </w:p>
    <w:p w14:paraId="3424DB9A" w14:textId="77777777" w:rsidR="00BC1B47" w:rsidRPr="00245ED5" w:rsidRDefault="00BC1B47" w:rsidP="00BC1B47">
      <w:pPr>
        <w:rPr>
          <w:rFonts w:asciiTheme="minorHAnsi" w:hAnsiTheme="minorHAnsi"/>
          <w:b/>
          <w:szCs w:val="22"/>
        </w:rPr>
      </w:pPr>
      <w:r w:rsidRPr="00245ED5">
        <w:rPr>
          <w:rFonts w:asciiTheme="minorHAnsi" w:hAnsiTheme="minorHAnsi"/>
          <w:b/>
          <w:szCs w:val="22"/>
        </w:rPr>
        <w:t>7.  CONTRACT AWARD/CONTRACT COMMENCEMENT DATE</w:t>
      </w:r>
    </w:p>
    <w:p w14:paraId="050974A0" w14:textId="25175833" w:rsidR="00BC1B47" w:rsidRPr="00F53123" w:rsidRDefault="00BC1B47" w:rsidP="00BC1B47">
      <w:pPr>
        <w:rPr>
          <w:rFonts w:asciiTheme="minorHAnsi" w:hAnsiTheme="minorHAnsi"/>
          <w:szCs w:val="22"/>
        </w:rPr>
      </w:pPr>
      <w:r w:rsidRPr="00245ED5">
        <w:rPr>
          <w:rFonts w:asciiTheme="minorHAnsi" w:hAnsiTheme="minorHAnsi"/>
          <w:szCs w:val="22"/>
        </w:rPr>
        <w:t xml:space="preserve">The anticipated contract award date is </w:t>
      </w:r>
      <w:r>
        <w:rPr>
          <w:rFonts w:asciiTheme="minorHAnsi" w:hAnsiTheme="minorHAnsi"/>
          <w:szCs w:val="22"/>
        </w:rPr>
        <w:t xml:space="preserve">September </w:t>
      </w:r>
      <w:r w:rsidRPr="00245ED5">
        <w:rPr>
          <w:rFonts w:asciiTheme="minorHAnsi" w:hAnsiTheme="minorHAnsi"/>
          <w:szCs w:val="22"/>
        </w:rPr>
        <w:t>20</w:t>
      </w:r>
      <w:r>
        <w:rPr>
          <w:rFonts w:asciiTheme="minorHAnsi" w:hAnsiTheme="minorHAnsi"/>
          <w:szCs w:val="22"/>
        </w:rPr>
        <w:t>26</w:t>
      </w:r>
      <w:r w:rsidRPr="00245ED5">
        <w:rPr>
          <w:rFonts w:asciiTheme="minorHAnsi" w:hAnsiTheme="minorHAnsi"/>
          <w:szCs w:val="22"/>
        </w:rPr>
        <w:t xml:space="preserve">.  Tenderers must be able to supply, install and commission the </w:t>
      </w:r>
      <w:r>
        <w:rPr>
          <w:rFonts w:asciiTheme="minorHAnsi" w:hAnsiTheme="minorHAnsi"/>
          <w:szCs w:val="22"/>
        </w:rPr>
        <w:t xml:space="preserve">network </w:t>
      </w:r>
      <w:r w:rsidRPr="00245ED5">
        <w:rPr>
          <w:rFonts w:asciiTheme="minorHAnsi" w:hAnsiTheme="minorHAnsi"/>
          <w:szCs w:val="22"/>
        </w:rPr>
        <w:t xml:space="preserve">solution and associated infrastructure during </w:t>
      </w:r>
      <w:r>
        <w:rPr>
          <w:rFonts w:asciiTheme="minorHAnsi" w:hAnsiTheme="minorHAnsi"/>
          <w:color w:val="000000"/>
          <w:szCs w:val="22"/>
        </w:rPr>
        <w:t>Q4</w:t>
      </w:r>
      <w:r w:rsidRPr="00245ED5">
        <w:rPr>
          <w:rFonts w:asciiTheme="minorHAnsi" w:hAnsiTheme="minorHAnsi"/>
          <w:color w:val="000000"/>
          <w:szCs w:val="22"/>
        </w:rPr>
        <w:t xml:space="preserve"> 20</w:t>
      </w:r>
      <w:r>
        <w:rPr>
          <w:rFonts w:asciiTheme="minorHAnsi" w:hAnsiTheme="minorHAnsi"/>
          <w:color w:val="000000"/>
          <w:szCs w:val="22"/>
        </w:rPr>
        <w:t>26</w:t>
      </w:r>
      <w:r w:rsidRPr="00245ED5">
        <w:rPr>
          <w:rFonts w:asciiTheme="minorHAnsi" w:hAnsiTheme="minorHAnsi"/>
          <w:color w:val="000000"/>
          <w:szCs w:val="22"/>
        </w:rPr>
        <w:t>.</w:t>
      </w:r>
      <w:r w:rsidRPr="00245ED5">
        <w:rPr>
          <w:rFonts w:asciiTheme="minorHAnsi" w:hAnsiTheme="minorHAnsi"/>
          <w:szCs w:val="22"/>
        </w:rPr>
        <w:t xml:space="preserve"> The </w:t>
      </w:r>
      <w:r>
        <w:rPr>
          <w:rFonts w:asciiTheme="minorHAnsi" w:hAnsiTheme="minorHAnsi"/>
          <w:color w:val="000000"/>
          <w:szCs w:val="22"/>
          <w:lang w:eastAsia="en-IE"/>
        </w:rPr>
        <w:t>Contracting Authority</w:t>
      </w:r>
      <w:r w:rsidRPr="00245ED5">
        <w:rPr>
          <w:rFonts w:asciiTheme="minorHAnsi" w:hAnsiTheme="minorHAnsi"/>
          <w:szCs w:val="22"/>
        </w:rPr>
        <w:t xml:space="preserve"> will </w:t>
      </w:r>
      <w:r w:rsidRPr="00245ED5">
        <w:rPr>
          <w:rFonts w:asciiTheme="minorHAnsi" w:hAnsiTheme="minorHAnsi"/>
          <w:szCs w:val="22"/>
          <w:u w:val="single"/>
        </w:rPr>
        <w:t>not</w:t>
      </w:r>
      <w:r w:rsidRPr="00245ED5">
        <w:rPr>
          <w:rFonts w:asciiTheme="minorHAnsi" w:hAnsiTheme="minorHAnsi"/>
          <w:szCs w:val="22"/>
        </w:rPr>
        <w:t xml:space="preserve"> enter any contract with Tenderers who are unable to meet this deadline.  Tenderers are </w:t>
      </w:r>
      <w:r>
        <w:rPr>
          <w:rFonts w:asciiTheme="minorHAnsi" w:hAnsiTheme="minorHAnsi"/>
          <w:szCs w:val="22"/>
        </w:rPr>
        <w:t xml:space="preserve">explicitly </w:t>
      </w:r>
      <w:r w:rsidRPr="00245ED5">
        <w:rPr>
          <w:rFonts w:asciiTheme="minorHAnsi" w:hAnsiTheme="minorHAnsi"/>
          <w:szCs w:val="22"/>
        </w:rPr>
        <w:t xml:space="preserve">requested to confirm their ability to meet this requirement </w:t>
      </w:r>
      <w:r>
        <w:rPr>
          <w:rFonts w:asciiTheme="minorHAnsi" w:hAnsiTheme="minorHAnsi"/>
          <w:szCs w:val="22"/>
        </w:rPr>
        <w:t>as part of</w:t>
      </w:r>
      <w:r w:rsidRPr="00245ED5">
        <w:rPr>
          <w:rFonts w:asciiTheme="minorHAnsi" w:hAnsiTheme="minorHAnsi"/>
          <w:szCs w:val="22"/>
        </w:rPr>
        <w:t xml:space="preserve"> their tender submission. </w:t>
      </w:r>
    </w:p>
    <w:p w14:paraId="56CBC1CA" w14:textId="77777777" w:rsidR="00BC1B47" w:rsidRPr="00830A49" w:rsidRDefault="00BC1B47" w:rsidP="00BC1B47">
      <w:pPr>
        <w:rPr>
          <w:szCs w:val="22"/>
        </w:rPr>
        <w:sectPr w:rsidR="00BC1B47" w:rsidRPr="00830A49" w:rsidSect="00BC1B47">
          <w:type w:val="continuous"/>
          <w:pgSz w:w="11907" w:h="16840" w:code="9"/>
          <w:pgMar w:top="1134" w:right="1418" w:bottom="851" w:left="1418" w:header="709" w:footer="709" w:gutter="0"/>
          <w:cols w:space="708"/>
          <w:formProt w:val="0"/>
          <w:docGrid w:linePitch="360"/>
        </w:sectPr>
      </w:pPr>
    </w:p>
    <w:sdt>
      <w:sdtPr>
        <w:id w:val="-1654904072"/>
        <w:placeholder>
          <w:docPart w:val="9F44754C2F044D1AB4FAD00B5E683866"/>
        </w:placeholder>
      </w:sdtPr>
      <w:sdtEndPr>
        <w:rPr>
          <w:rFonts w:asciiTheme="minorHAnsi" w:hAnsiTheme="minorHAnsi"/>
          <w:szCs w:val="22"/>
        </w:rPr>
      </w:sdtEndPr>
      <w:sdtContent>
        <w:p w14:paraId="47B5A621" w14:textId="77777777" w:rsidR="00E342FC" w:rsidRDefault="00E342FC" w:rsidP="00E342FC">
          <w:pPr>
            <w:spacing w:after="0"/>
            <w:jc w:val="left"/>
            <w:rPr>
              <w:rFonts w:asciiTheme="minorHAnsi" w:hAnsiTheme="minorHAnsi"/>
              <w:szCs w:val="22"/>
            </w:rPr>
          </w:pPr>
          <w:r>
            <w:rPr>
              <w:rFonts w:asciiTheme="minorHAnsi" w:hAnsiTheme="minorHAnsi"/>
              <w:szCs w:val="22"/>
            </w:rPr>
            <w:br w:type="page"/>
          </w:r>
        </w:p>
        <w:p w14:paraId="1EB3290A" w14:textId="77777777" w:rsidR="00E342FC" w:rsidRDefault="00E342FC" w:rsidP="00E342FC">
          <w:pPr>
            <w:pStyle w:val="Heading1"/>
            <w:spacing w:before="0"/>
            <w:rPr>
              <w:rFonts w:asciiTheme="minorHAnsi" w:hAnsiTheme="minorHAnsi"/>
            </w:rPr>
          </w:pPr>
          <w:r>
            <w:rPr>
              <w:rFonts w:asciiTheme="minorHAnsi" w:hAnsiTheme="minorHAnsi"/>
            </w:rPr>
            <w:lastRenderedPageBreak/>
            <w:t>Note to Tenderers</w:t>
          </w:r>
        </w:p>
        <w:p w14:paraId="5A3A316F" w14:textId="71576106" w:rsidR="00E342FC" w:rsidRPr="00FA6F8F" w:rsidRDefault="00E342FC" w:rsidP="00E342FC">
          <w:pPr>
            <w:rPr>
              <w:rFonts w:asciiTheme="minorHAnsi" w:hAnsiTheme="minorHAnsi"/>
              <w:b/>
            </w:rPr>
          </w:pPr>
          <w:r>
            <w:rPr>
              <w:rFonts w:asciiTheme="minorHAnsi" w:hAnsiTheme="minorHAnsi"/>
              <w:b/>
            </w:rPr>
            <w:t xml:space="preserve">Tender responses </w:t>
          </w:r>
          <w:r w:rsidR="004D4311">
            <w:rPr>
              <w:rFonts w:asciiTheme="minorHAnsi" w:hAnsiTheme="minorHAnsi"/>
              <w:b/>
            </w:rPr>
            <w:t>must</w:t>
          </w:r>
          <w:r>
            <w:rPr>
              <w:rFonts w:asciiTheme="minorHAnsi" w:hAnsiTheme="minorHAnsi"/>
              <w:b/>
            </w:rPr>
            <w:t xml:space="preserve"> commence with the following </w:t>
          </w:r>
          <w:r w:rsidRPr="00FA6F8F">
            <w:rPr>
              <w:rFonts w:asciiTheme="minorHAnsi" w:hAnsiTheme="minorHAnsi"/>
              <w:b/>
            </w:rPr>
            <w:t>information:</w:t>
          </w:r>
        </w:p>
        <w:p w14:paraId="05875023" w14:textId="2698821B" w:rsidR="00E342FC" w:rsidRDefault="00E342FC" w:rsidP="00E342FC">
          <w:pPr>
            <w:rPr>
              <w:rFonts w:asciiTheme="minorHAnsi" w:hAnsiTheme="minorHAnsi"/>
              <w:b/>
            </w:rPr>
          </w:pPr>
          <w:r w:rsidRPr="00FA6F8F">
            <w:rPr>
              <w:rFonts w:asciiTheme="minorHAnsi" w:hAnsiTheme="minorHAnsi"/>
              <w:b/>
            </w:rPr>
            <w:t xml:space="preserve">Tender title: </w:t>
          </w:r>
          <w:r w:rsidRPr="00FA6F8F">
            <w:rPr>
              <w:rFonts w:asciiTheme="minorHAnsi" w:hAnsiTheme="minorHAnsi"/>
              <w:b/>
            </w:rPr>
            <w:tab/>
            <w:t xml:space="preserve">Request for Tenders for the </w:t>
          </w:r>
          <w:r w:rsidRPr="00FA6F8F">
            <w:rPr>
              <w:b/>
              <w:szCs w:val="22"/>
            </w:rPr>
            <w:t xml:space="preserve">Supply of </w:t>
          </w:r>
          <w:r>
            <w:rPr>
              <w:b/>
              <w:szCs w:val="22"/>
            </w:rPr>
            <w:t xml:space="preserve">an on premises </w:t>
          </w:r>
          <w:r w:rsidR="002478B3">
            <w:rPr>
              <w:b/>
              <w:szCs w:val="22"/>
            </w:rPr>
            <w:t>Fully Managed Solution for POE+ LAN Switches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819"/>
          </w:tblGrid>
          <w:tr w:rsidR="00E342FC" w14:paraId="1B519C48" w14:textId="77777777" w:rsidTr="00B05EDC">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EEECE1"/>
              </w:tcPr>
              <w:p w14:paraId="3319F5E7"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
                  </w:rPr>
                </w:pPr>
              </w:p>
              <w:p w14:paraId="05FB78B0"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
                  </w:rPr>
                </w:pPr>
                <w:r>
                  <w:rPr>
                    <w:rFonts w:asciiTheme="minorHAnsi" w:hAnsiTheme="minorHAnsi"/>
                    <w:b/>
                  </w:rPr>
                  <w:t>Prime Tenderer:</w:t>
                </w:r>
              </w:p>
            </w:tc>
          </w:tr>
          <w:tr w:rsidR="00E342FC" w14:paraId="52D71BB6"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hideMark/>
              </w:tcPr>
              <w:p w14:paraId="24E52D4E" w14:textId="77777777" w:rsidR="00E342FC" w:rsidRDefault="00E342FC" w:rsidP="00B05EDC">
                <w:pPr>
                  <w:pStyle w:val="BodyText"/>
                  <w:tabs>
                    <w:tab w:val="left" w:pos="2552"/>
                    <w:tab w:val="left" w:pos="3402"/>
                    <w:tab w:val="left" w:pos="4253"/>
                    <w:tab w:val="left" w:pos="5103"/>
                    <w:tab w:val="left" w:pos="5954"/>
                    <w:tab w:val="left" w:pos="6804"/>
                  </w:tabs>
                  <w:rPr>
                    <w:rFonts w:asciiTheme="minorHAnsi" w:hAnsiTheme="minorHAnsi"/>
                    <w:b/>
                  </w:rPr>
                </w:pPr>
                <w:r>
                  <w:rPr>
                    <w:rFonts w:asciiTheme="minorHAnsi" w:hAnsiTheme="minorHAnsi"/>
                    <w:b/>
                  </w:rPr>
                  <w:t>Company name / Trading as:</w:t>
                </w:r>
              </w:p>
            </w:tc>
            <w:tc>
              <w:tcPr>
                <w:tcW w:w="4819" w:type="dxa"/>
                <w:tcBorders>
                  <w:top w:val="single" w:sz="4" w:space="0" w:color="auto"/>
                  <w:left w:val="single" w:sz="4" w:space="0" w:color="auto"/>
                  <w:bottom w:val="single" w:sz="4" w:space="0" w:color="auto"/>
                  <w:right w:val="single" w:sz="4" w:space="0" w:color="auto"/>
                </w:tcBorders>
              </w:tcPr>
              <w:p w14:paraId="0707D731"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ind w:right="1877"/>
                  <w:rPr>
                    <w:rFonts w:asciiTheme="minorHAnsi" w:hAnsiTheme="minorHAnsi"/>
                    <w:bCs/>
                  </w:rPr>
                </w:pPr>
              </w:p>
            </w:tc>
          </w:tr>
          <w:tr w:rsidR="00E342FC" w14:paraId="19C54666"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hideMark/>
              </w:tcPr>
              <w:p w14:paraId="214EF5B4" w14:textId="77777777" w:rsidR="00E342FC" w:rsidRDefault="00E342FC" w:rsidP="00B05EDC">
                <w:pPr>
                  <w:pStyle w:val="BodyText"/>
                  <w:tabs>
                    <w:tab w:val="left" w:pos="2552"/>
                    <w:tab w:val="left" w:pos="3402"/>
                    <w:tab w:val="left" w:pos="4253"/>
                    <w:tab w:val="left" w:pos="5103"/>
                    <w:tab w:val="left" w:pos="5954"/>
                    <w:tab w:val="left" w:pos="6804"/>
                  </w:tabs>
                  <w:rPr>
                    <w:rFonts w:asciiTheme="minorHAnsi" w:hAnsiTheme="minorHAnsi"/>
                    <w:b/>
                  </w:rPr>
                </w:pPr>
                <w:r>
                  <w:rPr>
                    <w:rFonts w:asciiTheme="minorHAnsi" w:hAnsiTheme="minorHAnsi"/>
                    <w:b/>
                  </w:rPr>
                  <w:t>Nominated contact regarding this tender:</w:t>
                </w:r>
              </w:p>
            </w:tc>
            <w:tc>
              <w:tcPr>
                <w:tcW w:w="4819" w:type="dxa"/>
                <w:tcBorders>
                  <w:top w:val="single" w:sz="4" w:space="0" w:color="auto"/>
                  <w:left w:val="single" w:sz="4" w:space="0" w:color="auto"/>
                  <w:bottom w:val="single" w:sz="4" w:space="0" w:color="auto"/>
                  <w:right w:val="single" w:sz="4" w:space="0" w:color="auto"/>
                </w:tcBorders>
              </w:tcPr>
              <w:p w14:paraId="6D34B309"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Cs/>
                  </w:rPr>
                </w:pPr>
              </w:p>
            </w:tc>
          </w:tr>
          <w:tr w:rsidR="00E342FC" w14:paraId="2CAB094B"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hideMark/>
              </w:tcPr>
              <w:p w14:paraId="402A80B6"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
                    <w:bCs/>
                  </w:rPr>
                </w:pPr>
                <w:r>
                  <w:rPr>
                    <w:rFonts w:asciiTheme="minorHAnsi" w:hAnsiTheme="minorHAnsi"/>
                    <w:b/>
                    <w:bCs/>
                  </w:rPr>
                  <w:t>Address:</w:t>
                </w:r>
              </w:p>
            </w:tc>
            <w:tc>
              <w:tcPr>
                <w:tcW w:w="4819" w:type="dxa"/>
                <w:tcBorders>
                  <w:top w:val="single" w:sz="4" w:space="0" w:color="auto"/>
                  <w:left w:val="single" w:sz="4" w:space="0" w:color="auto"/>
                  <w:bottom w:val="single" w:sz="4" w:space="0" w:color="auto"/>
                  <w:right w:val="single" w:sz="4" w:space="0" w:color="auto"/>
                </w:tcBorders>
              </w:tcPr>
              <w:p w14:paraId="39988ECC"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Cs/>
                  </w:rPr>
                </w:pPr>
              </w:p>
            </w:tc>
          </w:tr>
          <w:tr w:rsidR="00E342FC" w14:paraId="1189D138"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hideMark/>
              </w:tcPr>
              <w:p w14:paraId="38904C47" w14:textId="77777777" w:rsidR="00E342FC" w:rsidRDefault="00E342FC" w:rsidP="00B05EDC">
                <w:pPr>
                  <w:pStyle w:val="BodyText"/>
                  <w:tabs>
                    <w:tab w:val="left" w:pos="2552"/>
                    <w:tab w:val="left" w:pos="3402"/>
                    <w:tab w:val="left" w:pos="4253"/>
                    <w:tab w:val="left" w:pos="5103"/>
                    <w:tab w:val="left" w:pos="5954"/>
                    <w:tab w:val="left" w:pos="6804"/>
                  </w:tabs>
                  <w:rPr>
                    <w:rFonts w:asciiTheme="minorHAnsi" w:hAnsiTheme="minorHAnsi"/>
                    <w:b/>
                    <w:bCs/>
                  </w:rPr>
                </w:pPr>
                <w:r>
                  <w:rPr>
                    <w:rFonts w:asciiTheme="minorHAnsi" w:hAnsiTheme="minorHAnsi"/>
                    <w:b/>
                    <w:bCs/>
                  </w:rPr>
                  <w:t>E-mail address:</w:t>
                </w:r>
              </w:p>
            </w:tc>
            <w:tc>
              <w:tcPr>
                <w:tcW w:w="4819" w:type="dxa"/>
                <w:tcBorders>
                  <w:top w:val="single" w:sz="4" w:space="0" w:color="auto"/>
                  <w:left w:val="single" w:sz="4" w:space="0" w:color="auto"/>
                  <w:bottom w:val="single" w:sz="4" w:space="0" w:color="auto"/>
                  <w:right w:val="single" w:sz="4" w:space="0" w:color="auto"/>
                </w:tcBorders>
              </w:tcPr>
              <w:p w14:paraId="12CB04F4"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Cs/>
                  </w:rPr>
                </w:pPr>
              </w:p>
            </w:tc>
          </w:tr>
          <w:tr w:rsidR="00E342FC" w14:paraId="3F4C381D"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hideMark/>
              </w:tcPr>
              <w:p w14:paraId="6F2C1D3E" w14:textId="77777777" w:rsidR="00E342FC" w:rsidRDefault="00E342FC" w:rsidP="00B05EDC">
                <w:pPr>
                  <w:pStyle w:val="BodyText"/>
                  <w:tabs>
                    <w:tab w:val="left" w:pos="2552"/>
                    <w:tab w:val="left" w:pos="3402"/>
                    <w:tab w:val="left" w:pos="4253"/>
                    <w:tab w:val="left" w:pos="5103"/>
                    <w:tab w:val="left" w:pos="5954"/>
                    <w:tab w:val="left" w:pos="6804"/>
                  </w:tabs>
                  <w:rPr>
                    <w:rFonts w:asciiTheme="minorHAnsi" w:hAnsiTheme="minorHAnsi"/>
                    <w:b/>
                    <w:bCs/>
                  </w:rPr>
                </w:pPr>
                <w:r>
                  <w:rPr>
                    <w:rFonts w:asciiTheme="minorHAnsi" w:hAnsiTheme="minorHAnsi"/>
                    <w:b/>
                    <w:bCs/>
                  </w:rPr>
                  <w:t>Telephone number:</w:t>
                </w:r>
              </w:p>
            </w:tc>
            <w:tc>
              <w:tcPr>
                <w:tcW w:w="4819" w:type="dxa"/>
                <w:tcBorders>
                  <w:top w:val="single" w:sz="4" w:space="0" w:color="auto"/>
                  <w:left w:val="single" w:sz="4" w:space="0" w:color="auto"/>
                  <w:bottom w:val="single" w:sz="4" w:space="0" w:color="auto"/>
                  <w:right w:val="single" w:sz="4" w:space="0" w:color="auto"/>
                </w:tcBorders>
              </w:tcPr>
              <w:p w14:paraId="0A6AD3CE"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Cs/>
                  </w:rPr>
                </w:pPr>
              </w:p>
            </w:tc>
          </w:tr>
          <w:tr w:rsidR="00E342FC" w14:paraId="3D46FE70" w14:textId="77777777" w:rsidTr="00B05EDC">
            <w:trPr>
              <w:cantSplit/>
              <w:trHeight w:val="513"/>
            </w:trPr>
            <w:tc>
              <w:tcPr>
                <w:tcW w:w="9072" w:type="dxa"/>
                <w:gridSpan w:val="2"/>
                <w:tcBorders>
                  <w:top w:val="single" w:sz="4" w:space="0" w:color="auto"/>
                  <w:left w:val="single" w:sz="4" w:space="0" w:color="auto"/>
                  <w:bottom w:val="single" w:sz="4" w:space="0" w:color="auto"/>
                  <w:right w:val="single" w:sz="4" w:space="0" w:color="auto"/>
                </w:tcBorders>
                <w:hideMark/>
              </w:tcPr>
              <w:p w14:paraId="6A1185CD" w14:textId="77777777" w:rsidR="00E342FC" w:rsidRDefault="00E342FC" w:rsidP="00B05EDC">
                <w:pPr>
                  <w:pStyle w:val="BodyText"/>
                  <w:tabs>
                    <w:tab w:val="left" w:pos="2552"/>
                    <w:tab w:val="left" w:pos="3402"/>
                    <w:tab w:val="left" w:pos="4253"/>
                    <w:tab w:val="left" w:pos="5103"/>
                    <w:tab w:val="left" w:pos="5954"/>
                    <w:tab w:val="left" w:pos="6804"/>
                  </w:tabs>
                  <w:spacing w:after="0"/>
                  <w:rPr>
                    <w:rFonts w:asciiTheme="minorHAnsi" w:hAnsiTheme="minorHAnsi"/>
                    <w:b/>
                    <w:bCs/>
                  </w:rPr>
                </w:pPr>
                <w:r>
                  <w:rPr>
                    <w:rFonts w:asciiTheme="minorHAnsi" w:hAnsiTheme="minorHAnsi"/>
                    <w:b/>
                    <w:bCs/>
                  </w:rPr>
                  <w:t>Company/business information</w:t>
                </w:r>
              </w:p>
            </w:tc>
          </w:tr>
          <w:tr w:rsidR="00E342FC" w14:paraId="2EFF9591"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hideMark/>
              </w:tcPr>
              <w:p w14:paraId="679BD6EB" w14:textId="77777777" w:rsidR="00E342FC" w:rsidRDefault="00E342FC" w:rsidP="00E342FC">
                <w:pPr>
                  <w:pStyle w:val="BodyText2"/>
                  <w:numPr>
                    <w:ilvl w:val="0"/>
                    <w:numId w:val="34"/>
                  </w:numPr>
                  <w:spacing w:after="0"/>
                  <w:jc w:val="left"/>
                  <w:rPr>
                    <w:rFonts w:asciiTheme="minorHAnsi" w:hAnsiTheme="minorHAnsi"/>
                    <w:b/>
                  </w:rPr>
                </w:pPr>
                <w:r>
                  <w:rPr>
                    <w:rFonts w:asciiTheme="minorHAnsi" w:hAnsiTheme="minorHAnsi"/>
                    <w:b/>
                  </w:rPr>
                  <w:t>Legal form of company (public, limited, partnership, etc.):</w:t>
                </w:r>
              </w:p>
            </w:tc>
            <w:tc>
              <w:tcPr>
                <w:tcW w:w="4819" w:type="dxa"/>
                <w:tcBorders>
                  <w:top w:val="single" w:sz="4" w:space="0" w:color="auto"/>
                  <w:left w:val="single" w:sz="4" w:space="0" w:color="auto"/>
                  <w:bottom w:val="single" w:sz="4" w:space="0" w:color="auto"/>
                  <w:right w:val="single" w:sz="4" w:space="0" w:color="auto"/>
                </w:tcBorders>
              </w:tcPr>
              <w:p w14:paraId="6090D31B"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Cs/>
                  </w:rPr>
                </w:pPr>
              </w:p>
            </w:tc>
          </w:tr>
          <w:tr w:rsidR="00E342FC" w14:paraId="5D110921"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tcPr>
              <w:p w14:paraId="1E199E97" w14:textId="77777777" w:rsidR="00E342FC" w:rsidRDefault="00E342FC" w:rsidP="00E342FC">
                <w:pPr>
                  <w:pStyle w:val="BodyText2"/>
                  <w:numPr>
                    <w:ilvl w:val="0"/>
                    <w:numId w:val="34"/>
                  </w:numPr>
                  <w:spacing w:after="0"/>
                  <w:jc w:val="left"/>
                  <w:rPr>
                    <w:rFonts w:asciiTheme="minorHAnsi" w:hAnsiTheme="minorHAnsi"/>
                    <w:b/>
                  </w:rPr>
                </w:pPr>
                <w:r>
                  <w:rPr>
                    <w:rFonts w:asciiTheme="minorHAnsi" w:hAnsiTheme="minorHAnsi"/>
                    <w:b/>
                  </w:rPr>
                  <w:t>Length of time in existence:</w:t>
                </w:r>
              </w:p>
              <w:p w14:paraId="57E5C233" w14:textId="77777777" w:rsidR="00E342FC" w:rsidRDefault="00E342FC" w:rsidP="00B05EDC">
                <w:pPr>
                  <w:pStyle w:val="BodyText2"/>
                  <w:rPr>
                    <w:rFonts w:asciiTheme="minorHAnsi" w:hAnsiTheme="minorHAnsi"/>
                  </w:rPr>
                </w:pPr>
              </w:p>
            </w:tc>
            <w:tc>
              <w:tcPr>
                <w:tcW w:w="4819" w:type="dxa"/>
                <w:tcBorders>
                  <w:top w:val="single" w:sz="4" w:space="0" w:color="auto"/>
                  <w:left w:val="single" w:sz="4" w:space="0" w:color="auto"/>
                  <w:bottom w:val="single" w:sz="4" w:space="0" w:color="auto"/>
                  <w:right w:val="single" w:sz="4" w:space="0" w:color="auto"/>
                </w:tcBorders>
              </w:tcPr>
              <w:p w14:paraId="2457F2F9"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Cs/>
                  </w:rPr>
                </w:pPr>
              </w:p>
            </w:tc>
          </w:tr>
          <w:tr w:rsidR="00E342FC" w14:paraId="6E531AD6"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tcPr>
              <w:p w14:paraId="71982C8C" w14:textId="77777777" w:rsidR="00E342FC" w:rsidRDefault="00E342FC" w:rsidP="00E342FC">
                <w:pPr>
                  <w:pStyle w:val="BodyText2"/>
                  <w:numPr>
                    <w:ilvl w:val="0"/>
                    <w:numId w:val="34"/>
                  </w:numPr>
                  <w:spacing w:after="0"/>
                  <w:jc w:val="left"/>
                  <w:rPr>
                    <w:rFonts w:asciiTheme="minorHAnsi" w:hAnsiTheme="minorHAnsi"/>
                    <w:b/>
                  </w:rPr>
                </w:pPr>
                <w:r>
                  <w:rPr>
                    <w:rFonts w:asciiTheme="minorHAnsi" w:hAnsiTheme="minorHAnsi"/>
                    <w:b/>
                  </w:rPr>
                  <w:t>Number of employees:</w:t>
                </w:r>
              </w:p>
              <w:p w14:paraId="75F1F6D5" w14:textId="77777777" w:rsidR="00E342FC" w:rsidRDefault="00E342FC" w:rsidP="00B05EDC">
                <w:pPr>
                  <w:pStyle w:val="BodyText2"/>
                  <w:rPr>
                    <w:rFonts w:asciiTheme="minorHAnsi" w:hAnsiTheme="minorHAnsi"/>
                  </w:rPr>
                </w:pPr>
              </w:p>
            </w:tc>
            <w:tc>
              <w:tcPr>
                <w:tcW w:w="4819" w:type="dxa"/>
                <w:tcBorders>
                  <w:top w:val="single" w:sz="4" w:space="0" w:color="auto"/>
                  <w:left w:val="single" w:sz="4" w:space="0" w:color="auto"/>
                  <w:bottom w:val="single" w:sz="4" w:space="0" w:color="auto"/>
                  <w:right w:val="single" w:sz="4" w:space="0" w:color="auto"/>
                </w:tcBorders>
              </w:tcPr>
              <w:p w14:paraId="5E9752DF"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Cs/>
                  </w:rPr>
                </w:pPr>
              </w:p>
            </w:tc>
          </w:tr>
          <w:tr w:rsidR="00E342FC" w14:paraId="66CCB60A" w14:textId="77777777" w:rsidTr="00B05EDC">
            <w:trPr>
              <w:cantSplit/>
              <w:trHeight w:val="113"/>
            </w:trPr>
            <w:tc>
              <w:tcPr>
                <w:tcW w:w="9072" w:type="dxa"/>
                <w:gridSpan w:val="2"/>
                <w:tcBorders>
                  <w:top w:val="single" w:sz="4" w:space="0" w:color="auto"/>
                  <w:left w:val="single" w:sz="4" w:space="0" w:color="auto"/>
                  <w:bottom w:val="single" w:sz="4" w:space="0" w:color="auto"/>
                  <w:right w:val="single" w:sz="4" w:space="0" w:color="auto"/>
                </w:tcBorders>
              </w:tcPr>
              <w:p w14:paraId="05397E2E" w14:textId="77777777" w:rsidR="00E342FC" w:rsidRDefault="00E342FC" w:rsidP="00E342FC">
                <w:pPr>
                  <w:widowControl w:val="0"/>
                  <w:numPr>
                    <w:ilvl w:val="0"/>
                    <w:numId w:val="34"/>
                  </w:numPr>
                  <w:spacing w:after="0"/>
                  <w:jc w:val="left"/>
                  <w:rPr>
                    <w:rFonts w:asciiTheme="minorHAnsi" w:hAnsiTheme="minorHAnsi"/>
                    <w:b/>
                  </w:rPr>
                </w:pPr>
                <w:r>
                  <w:rPr>
                    <w:rFonts w:asciiTheme="minorHAnsi" w:hAnsiTheme="minorHAnsi"/>
                    <w:b/>
                  </w:rPr>
                  <w:t>Summary list of the company’s principal areas of activities:</w:t>
                </w:r>
              </w:p>
              <w:p w14:paraId="09AA56B3" w14:textId="77777777" w:rsidR="00E342FC" w:rsidRDefault="00E342FC" w:rsidP="00B05EDC">
                <w:pPr>
                  <w:widowControl w:val="0"/>
                  <w:ind w:left="360"/>
                  <w:rPr>
                    <w:rFonts w:asciiTheme="minorHAnsi" w:hAnsiTheme="minorHAnsi"/>
                  </w:rPr>
                </w:pPr>
              </w:p>
            </w:tc>
          </w:tr>
          <w:tr w:rsidR="00E342FC" w14:paraId="577C62FC" w14:textId="77777777" w:rsidTr="00B05EDC">
            <w:trPr>
              <w:cantSplit/>
              <w:trHeight w:val="567"/>
            </w:trPr>
            <w:tc>
              <w:tcPr>
                <w:tcW w:w="4253" w:type="dxa"/>
                <w:tcBorders>
                  <w:top w:val="single" w:sz="4" w:space="0" w:color="auto"/>
                  <w:left w:val="single" w:sz="4" w:space="0" w:color="auto"/>
                  <w:bottom w:val="single" w:sz="4" w:space="0" w:color="auto"/>
                  <w:right w:val="single" w:sz="4" w:space="0" w:color="auto"/>
                </w:tcBorders>
                <w:hideMark/>
              </w:tcPr>
              <w:p w14:paraId="5670937E" w14:textId="77777777" w:rsidR="00E342FC" w:rsidRDefault="00E342FC" w:rsidP="00B05EDC">
                <w:pPr>
                  <w:pStyle w:val="BodyText"/>
                  <w:tabs>
                    <w:tab w:val="left" w:pos="2552"/>
                    <w:tab w:val="left" w:pos="3402"/>
                    <w:tab w:val="left" w:pos="4253"/>
                    <w:tab w:val="left" w:pos="5103"/>
                    <w:tab w:val="left" w:pos="5954"/>
                    <w:tab w:val="left" w:pos="6804"/>
                  </w:tabs>
                  <w:spacing w:after="0"/>
                  <w:jc w:val="center"/>
                  <w:rPr>
                    <w:rFonts w:asciiTheme="minorHAnsi" w:hAnsiTheme="minorHAnsi"/>
                    <w:b/>
                    <w:bCs/>
                  </w:rPr>
                </w:pPr>
                <w:r>
                  <w:rPr>
                    <w:rFonts w:asciiTheme="minorHAnsi" w:hAnsiTheme="minorHAnsi"/>
                    <w:b/>
                  </w:rPr>
                  <w:t>Activity/Description:</w:t>
                </w:r>
              </w:p>
            </w:tc>
            <w:tc>
              <w:tcPr>
                <w:tcW w:w="4819" w:type="dxa"/>
                <w:tcBorders>
                  <w:top w:val="single" w:sz="4" w:space="0" w:color="auto"/>
                  <w:left w:val="single" w:sz="4" w:space="0" w:color="auto"/>
                  <w:bottom w:val="single" w:sz="4" w:space="0" w:color="auto"/>
                  <w:right w:val="single" w:sz="4" w:space="0" w:color="auto"/>
                </w:tcBorders>
                <w:hideMark/>
              </w:tcPr>
              <w:p w14:paraId="37D73E43"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spacing w:after="0"/>
                  <w:jc w:val="center"/>
                  <w:rPr>
                    <w:rFonts w:asciiTheme="minorHAnsi" w:hAnsiTheme="minorHAnsi"/>
                    <w:b/>
                  </w:rPr>
                </w:pPr>
                <w:r>
                  <w:rPr>
                    <w:rFonts w:asciiTheme="minorHAnsi" w:hAnsiTheme="minorHAnsi"/>
                    <w:b/>
                  </w:rPr>
                  <w:t>% Turnover:</w:t>
                </w:r>
              </w:p>
            </w:tc>
          </w:tr>
          <w:tr w:rsidR="00E342FC" w14:paraId="2DDB2B09" w14:textId="77777777" w:rsidTr="00B05EDC">
            <w:trPr>
              <w:cantSplit/>
              <w:trHeight w:val="567"/>
            </w:trPr>
            <w:tc>
              <w:tcPr>
                <w:tcW w:w="4253" w:type="dxa"/>
                <w:tcBorders>
                  <w:top w:val="single" w:sz="4" w:space="0" w:color="auto"/>
                  <w:left w:val="single" w:sz="4" w:space="0" w:color="auto"/>
                  <w:bottom w:val="single" w:sz="4" w:space="0" w:color="auto"/>
                  <w:right w:val="single" w:sz="4" w:space="0" w:color="auto"/>
                </w:tcBorders>
                <w:vAlign w:val="center"/>
              </w:tcPr>
              <w:p w14:paraId="59EE44CC" w14:textId="77777777" w:rsidR="00E342FC" w:rsidRDefault="00E342FC" w:rsidP="00B05EDC">
                <w:pPr>
                  <w:pStyle w:val="BodyText"/>
                  <w:tabs>
                    <w:tab w:val="left" w:pos="2552"/>
                    <w:tab w:val="left" w:pos="3402"/>
                    <w:tab w:val="left" w:pos="4253"/>
                    <w:tab w:val="left" w:pos="5103"/>
                    <w:tab w:val="left" w:pos="5954"/>
                    <w:tab w:val="left" w:pos="6804"/>
                  </w:tabs>
                  <w:spacing w:after="0"/>
                  <w:jc w:val="center"/>
                  <w:rPr>
                    <w:rFonts w:asciiTheme="minorHAnsi" w:hAnsiTheme="minorHAnsi"/>
                    <w:b/>
                    <w:bCs/>
                  </w:rPr>
                </w:pPr>
              </w:p>
            </w:tc>
            <w:tc>
              <w:tcPr>
                <w:tcW w:w="4819" w:type="dxa"/>
                <w:tcBorders>
                  <w:top w:val="single" w:sz="4" w:space="0" w:color="auto"/>
                  <w:left w:val="single" w:sz="4" w:space="0" w:color="auto"/>
                  <w:bottom w:val="single" w:sz="4" w:space="0" w:color="auto"/>
                  <w:right w:val="single" w:sz="4" w:space="0" w:color="auto"/>
                </w:tcBorders>
                <w:vAlign w:val="center"/>
              </w:tcPr>
              <w:p w14:paraId="24D22B7D"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spacing w:after="0"/>
                  <w:jc w:val="center"/>
                  <w:rPr>
                    <w:rFonts w:asciiTheme="minorHAnsi" w:hAnsiTheme="minorHAnsi"/>
                    <w:bCs/>
                  </w:rPr>
                </w:pPr>
              </w:p>
            </w:tc>
          </w:tr>
          <w:tr w:rsidR="00E342FC" w14:paraId="775CB7E8" w14:textId="77777777" w:rsidTr="00B05EDC">
            <w:trPr>
              <w:cantSplit/>
              <w:trHeight w:val="567"/>
            </w:trPr>
            <w:tc>
              <w:tcPr>
                <w:tcW w:w="4253" w:type="dxa"/>
                <w:tcBorders>
                  <w:top w:val="single" w:sz="4" w:space="0" w:color="auto"/>
                  <w:left w:val="single" w:sz="4" w:space="0" w:color="auto"/>
                  <w:bottom w:val="single" w:sz="4" w:space="0" w:color="auto"/>
                  <w:right w:val="single" w:sz="4" w:space="0" w:color="auto"/>
                </w:tcBorders>
                <w:vAlign w:val="center"/>
              </w:tcPr>
              <w:p w14:paraId="4C0EBCD4" w14:textId="77777777" w:rsidR="00E342FC" w:rsidRDefault="00E342FC" w:rsidP="00B05EDC">
                <w:pPr>
                  <w:pStyle w:val="BodyText"/>
                  <w:tabs>
                    <w:tab w:val="left" w:pos="2552"/>
                    <w:tab w:val="left" w:pos="3402"/>
                    <w:tab w:val="left" w:pos="4253"/>
                    <w:tab w:val="left" w:pos="5103"/>
                    <w:tab w:val="left" w:pos="5954"/>
                    <w:tab w:val="left" w:pos="6804"/>
                  </w:tabs>
                  <w:spacing w:after="0"/>
                  <w:jc w:val="center"/>
                  <w:rPr>
                    <w:rFonts w:asciiTheme="minorHAnsi" w:hAnsiTheme="minorHAnsi"/>
                    <w:b/>
                    <w:bCs/>
                  </w:rPr>
                </w:pPr>
              </w:p>
            </w:tc>
            <w:tc>
              <w:tcPr>
                <w:tcW w:w="4819" w:type="dxa"/>
                <w:tcBorders>
                  <w:top w:val="single" w:sz="4" w:space="0" w:color="auto"/>
                  <w:left w:val="single" w:sz="4" w:space="0" w:color="auto"/>
                  <w:bottom w:val="single" w:sz="4" w:space="0" w:color="auto"/>
                  <w:right w:val="single" w:sz="4" w:space="0" w:color="auto"/>
                </w:tcBorders>
                <w:vAlign w:val="center"/>
              </w:tcPr>
              <w:p w14:paraId="6C6EF292"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spacing w:after="0"/>
                  <w:jc w:val="center"/>
                  <w:rPr>
                    <w:rFonts w:asciiTheme="minorHAnsi" w:hAnsiTheme="minorHAnsi"/>
                    <w:bCs/>
                  </w:rPr>
                </w:pPr>
              </w:p>
            </w:tc>
          </w:tr>
          <w:tr w:rsidR="00E342FC" w14:paraId="31401943" w14:textId="77777777" w:rsidTr="00B05EDC">
            <w:trPr>
              <w:cantSplit/>
              <w:trHeight w:val="759"/>
            </w:trPr>
            <w:tc>
              <w:tcPr>
                <w:tcW w:w="4253" w:type="dxa"/>
                <w:tcBorders>
                  <w:top w:val="single" w:sz="4" w:space="0" w:color="auto"/>
                  <w:left w:val="single" w:sz="4" w:space="0" w:color="auto"/>
                  <w:bottom w:val="single" w:sz="4" w:space="0" w:color="auto"/>
                  <w:right w:val="single" w:sz="4" w:space="0" w:color="auto"/>
                </w:tcBorders>
                <w:vAlign w:val="center"/>
                <w:hideMark/>
              </w:tcPr>
              <w:p w14:paraId="3B083CA3" w14:textId="77777777" w:rsidR="00E342FC" w:rsidRDefault="00E342FC" w:rsidP="00B05EDC">
                <w:pPr>
                  <w:pStyle w:val="BodyText"/>
                  <w:tabs>
                    <w:tab w:val="left" w:pos="2552"/>
                    <w:tab w:val="left" w:pos="3402"/>
                    <w:tab w:val="left" w:pos="4253"/>
                    <w:tab w:val="left" w:pos="5103"/>
                    <w:tab w:val="left" w:pos="5954"/>
                    <w:tab w:val="left" w:pos="6804"/>
                  </w:tabs>
                  <w:spacing w:after="0"/>
                  <w:jc w:val="center"/>
                  <w:rPr>
                    <w:rFonts w:asciiTheme="minorHAnsi" w:hAnsiTheme="minorHAnsi"/>
                    <w:b/>
                    <w:bCs/>
                  </w:rPr>
                </w:pPr>
                <w:r>
                  <w:rPr>
                    <w:rFonts w:asciiTheme="minorHAnsi" w:hAnsiTheme="minorHAnsi"/>
                    <w:b/>
                  </w:rPr>
                  <w:t>Total</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60B0EB5"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spacing w:after="0"/>
                  <w:jc w:val="center"/>
                  <w:rPr>
                    <w:rFonts w:asciiTheme="minorHAnsi" w:hAnsiTheme="minorHAnsi"/>
                    <w:b/>
                  </w:rPr>
                </w:pPr>
                <w:r>
                  <w:rPr>
                    <w:rFonts w:asciiTheme="minorHAnsi" w:hAnsiTheme="minorHAnsi"/>
                    <w:b/>
                  </w:rPr>
                  <w:t>100%</w:t>
                </w:r>
              </w:p>
            </w:tc>
          </w:tr>
          <w:tr w:rsidR="00E342FC" w14:paraId="5BFED0DE" w14:textId="77777777" w:rsidTr="00B05EDC">
            <w:trPr>
              <w:cantSplit/>
            </w:trPr>
            <w:tc>
              <w:tcPr>
                <w:tcW w:w="9072" w:type="dxa"/>
                <w:gridSpan w:val="2"/>
                <w:tcBorders>
                  <w:top w:val="single" w:sz="4" w:space="0" w:color="auto"/>
                  <w:left w:val="single" w:sz="4" w:space="0" w:color="auto"/>
                  <w:bottom w:val="single" w:sz="4" w:space="0" w:color="auto"/>
                  <w:right w:val="single" w:sz="4" w:space="0" w:color="auto"/>
                </w:tcBorders>
              </w:tcPr>
              <w:p w14:paraId="0315DB36" w14:textId="77777777" w:rsidR="00E342FC" w:rsidRDefault="00E342FC" w:rsidP="00E342FC">
                <w:pPr>
                  <w:pStyle w:val="BodyText2"/>
                  <w:numPr>
                    <w:ilvl w:val="0"/>
                    <w:numId w:val="34"/>
                  </w:numPr>
                  <w:spacing w:after="0"/>
                  <w:jc w:val="left"/>
                  <w:rPr>
                    <w:rFonts w:asciiTheme="minorHAnsi" w:hAnsiTheme="minorHAnsi"/>
                    <w:b/>
                  </w:rPr>
                </w:pPr>
                <w:r>
                  <w:rPr>
                    <w:rFonts w:asciiTheme="minorHAnsi" w:hAnsiTheme="minorHAnsi"/>
                    <w:b/>
                    <w:bCs/>
                  </w:rPr>
                  <w:lastRenderedPageBreak/>
                  <w:t>Brief company profile including an organizational chart (if applicable):</w:t>
                </w:r>
              </w:p>
              <w:p w14:paraId="78875F1C" w14:textId="77777777" w:rsidR="00E342FC" w:rsidRDefault="00E342FC" w:rsidP="00B05EDC">
                <w:pPr>
                  <w:pStyle w:val="BodyText"/>
                  <w:tabs>
                    <w:tab w:val="left" w:pos="2552"/>
                    <w:tab w:val="left" w:pos="3402"/>
                    <w:tab w:val="left" w:pos="4253"/>
                    <w:tab w:val="left" w:pos="5103"/>
                    <w:tab w:val="left" w:pos="5954"/>
                    <w:tab w:val="left" w:pos="6804"/>
                  </w:tabs>
                  <w:rPr>
                    <w:rFonts w:asciiTheme="minorHAnsi" w:hAnsiTheme="minorHAnsi"/>
                    <w:b/>
                    <w:i/>
                  </w:rPr>
                </w:pPr>
                <w:r>
                  <w:rPr>
                    <w:rFonts w:asciiTheme="minorHAnsi" w:hAnsiTheme="minorHAnsi"/>
                    <w:b/>
                    <w:bCs/>
                    <w:i/>
                  </w:rPr>
                  <w:t>(Please attach additional pages if required)</w:t>
                </w:r>
              </w:p>
              <w:p w14:paraId="7C58B3BA"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rPr>
                </w:pPr>
              </w:p>
              <w:p w14:paraId="71F3CF64"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rPr>
                </w:pPr>
              </w:p>
              <w:p w14:paraId="31683407"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rPr>
                </w:pPr>
              </w:p>
              <w:p w14:paraId="05A0BE66"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rPr>
                </w:pPr>
              </w:p>
              <w:p w14:paraId="02B4F7F8"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rPr>
                </w:pPr>
              </w:p>
              <w:p w14:paraId="73999F4F"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rPr>
                </w:pPr>
              </w:p>
              <w:p w14:paraId="67819F12"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rPr>
                </w:pPr>
              </w:p>
              <w:p w14:paraId="72C072BE" w14:textId="77777777" w:rsidR="00E342FC" w:rsidRDefault="00E342FC" w:rsidP="00B05ED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rPr>
                </w:pPr>
              </w:p>
            </w:tc>
          </w:tr>
        </w:tbl>
        <w:p w14:paraId="599FB993" w14:textId="77777777" w:rsidR="00E342FC" w:rsidRDefault="00E342FC" w:rsidP="00E342FC">
          <w:pPr>
            <w:pStyle w:val="BodyText2"/>
            <w:tabs>
              <w:tab w:val="left" w:pos="851"/>
              <w:tab w:val="left" w:pos="1701"/>
              <w:tab w:val="left" w:pos="2552"/>
              <w:tab w:val="left" w:pos="3402"/>
              <w:tab w:val="left" w:pos="4253"/>
              <w:tab w:val="left" w:pos="5103"/>
              <w:tab w:val="left" w:pos="5954"/>
              <w:tab w:val="left" w:pos="6804"/>
            </w:tabs>
            <w:ind w:left="360"/>
            <w:rPr>
              <w:rFonts w:asciiTheme="minorHAnsi" w:hAnsiTheme="minorHAnsi"/>
              <w:b/>
            </w:rPr>
          </w:pPr>
        </w:p>
        <w:p w14:paraId="5F9F2FF1" w14:textId="77777777" w:rsidR="00E342FC" w:rsidRDefault="00E342FC" w:rsidP="00E342FC">
          <w:pPr>
            <w:pStyle w:val="BodyText2"/>
            <w:tabs>
              <w:tab w:val="left" w:pos="851"/>
              <w:tab w:val="left" w:pos="1701"/>
              <w:tab w:val="left" w:pos="2552"/>
              <w:tab w:val="left" w:pos="3402"/>
              <w:tab w:val="left" w:pos="4253"/>
              <w:tab w:val="left" w:pos="5103"/>
              <w:tab w:val="left" w:pos="5954"/>
              <w:tab w:val="left" w:pos="6804"/>
            </w:tabs>
            <w:rPr>
              <w:rFonts w:asciiTheme="minorHAnsi" w:hAnsiTheme="minorHAnsi"/>
              <w:b/>
              <w:bCs/>
            </w:rPr>
          </w:pPr>
          <w:r>
            <w:rPr>
              <w:rFonts w:asciiTheme="minorHAnsi" w:hAnsiTheme="minorHAnsi"/>
              <w:b/>
            </w:rPr>
            <w:t>Sub Vendor’s Details (if Applicable):</w:t>
          </w:r>
          <w:r>
            <w:rPr>
              <w:rFonts w:asciiTheme="minorHAnsi" w:hAnsiTheme="minorHAnsi"/>
              <w:b/>
              <w:bCs/>
            </w:rPr>
            <w:tab/>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9"/>
            <w:gridCol w:w="4393"/>
          </w:tblGrid>
          <w:tr w:rsidR="00E342FC" w14:paraId="15239930" w14:textId="77777777" w:rsidTr="00B05EDC">
            <w:tc>
              <w:tcPr>
                <w:tcW w:w="4679" w:type="dxa"/>
                <w:tcBorders>
                  <w:top w:val="single" w:sz="4" w:space="0" w:color="000000"/>
                  <w:left w:val="single" w:sz="4" w:space="0" w:color="000000"/>
                  <w:bottom w:val="single" w:sz="4" w:space="0" w:color="000000"/>
                  <w:right w:val="single" w:sz="4" w:space="0" w:color="000000"/>
                </w:tcBorders>
              </w:tcPr>
              <w:p w14:paraId="78FF0DD5" w14:textId="77777777" w:rsidR="00E342FC" w:rsidRDefault="00E342FC" w:rsidP="00B05EDC">
                <w:pPr>
                  <w:ind w:left="885" w:firstLine="885"/>
                  <w:rPr>
                    <w:rFonts w:asciiTheme="minorHAnsi" w:hAnsiTheme="minorHAnsi"/>
                    <w:b/>
                  </w:rPr>
                </w:pPr>
              </w:p>
              <w:p w14:paraId="6BC2AA0C" w14:textId="77777777" w:rsidR="00E342FC" w:rsidRDefault="00E342FC" w:rsidP="00B05EDC">
                <w:pPr>
                  <w:spacing w:after="200"/>
                  <w:ind w:left="885"/>
                  <w:rPr>
                    <w:rFonts w:asciiTheme="minorHAnsi" w:hAnsiTheme="minorHAnsi"/>
                    <w:b/>
                  </w:rPr>
                </w:pPr>
                <w:r>
                  <w:rPr>
                    <w:rFonts w:asciiTheme="minorHAnsi" w:hAnsiTheme="minorHAnsi"/>
                    <w:b/>
                  </w:rPr>
                  <w:t>Sub Vendor Name:</w:t>
                </w:r>
              </w:p>
            </w:tc>
            <w:tc>
              <w:tcPr>
                <w:tcW w:w="4393" w:type="dxa"/>
                <w:tcBorders>
                  <w:top w:val="single" w:sz="4" w:space="0" w:color="000000"/>
                  <w:left w:val="single" w:sz="4" w:space="0" w:color="000000"/>
                  <w:bottom w:val="single" w:sz="4" w:space="0" w:color="000000"/>
                  <w:right w:val="single" w:sz="4" w:space="0" w:color="000000"/>
                </w:tcBorders>
              </w:tcPr>
              <w:p w14:paraId="2602905D" w14:textId="77777777" w:rsidR="00E342FC" w:rsidRDefault="00E342FC" w:rsidP="00B05EDC">
                <w:pPr>
                  <w:ind w:left="885"/>
                  <w:jc w:val="center"/>
                  <w:rPr>
                    <w:rFonts w:asciiTheme="minorHAnsi" w:hAnsiTheme="minorHAnsi"/>
                    <w:b/>
                  </w:rPr>
                </w:pPr>
              </w:p>
              <w:p w14:paraId="4B68F8F4" w14:textId="77777777" w:rsidR="00E342FC" w:rsidRDefault="00E342FC" w:rsidP="00B05EDC">
                <w:pPr>
                  <w:ind w:left="885" w:right="1309"/>
                  <w:jc w:val="center"/>
                  <w:rPr>
                    <w:rFonts w:asciiTheme="minorHAnsi" w:hAnsiTheme="minorHAnsi"/>
                    <w:b/>
                  </w:rPr>
                </w:pPr>
                <w:r>
                  <w:rPr>
                    <w:rFonts w:asciiTheme="minorHAnsi" w:hAnsiTheme="minorHAnsi"/>
                    <w:b/>
                  </w:rPr>
                  <w:t>Description (details of services provided):</w:t>
                </w:r>
              </w:p>
            </w:tc>
          </w:tr>
          <w:tr w:rsidR="00E342FC" w14:paraId="19103B00" w14:textId="77777777" w:rsidTr="00B05EDC">
            <w:trPr>
              <w:cantSplit/>
              <w:trHeight w:val="674"/>
            </w:trPr>
            <w:tc>
              <w:tcPr>
                <w:tcW w:w="4679" w:type="dxa"/>
                <w:tcBorders>
                  <w:top w:val="single" w:sz="4" w:space="0" w:color="000000"/>
                  <w:left w:val="single" w:sz="4" w:space="0" w:color="000000"/>
                  <w:bottom w:val="single" w:sz="4" w:space="0" w:color="000000"/>
                  <w:right w:val="single" w:sz="4" w:space="0" w:color="000000"/>
                </w:tcBorders>
                <w:vAlign w:val="center"/>
              </w:tcPr>
              <w:p w14:paraId="11B8732C" w14:textId="77777777" w:rsidR="00E342FC" w:rsidRDefault="00E342FC" w:rsidP="00B05EDC">
                <w:pPr>
                  <w:spacing w:before="240"/>
                  <w:ind w:left="885"/>
                  <w:rPr>
                    <w:rFonts w:asciiTheme="minorHAnsi" w:hAnsiTheme="minorHAnsi"/>
                  </w:rPr>
                </w:pPr>
              </w:p>
            </w:tc>
            <w:tc>
              <w:tcPr>
                <w:tcW w:w="4393" w:type="dxa"/>
                <w:tcBorders>
                  <w:top w:val="single" w:sz="4" w:space="0" w:color="000000"/>
                  <w:left w:val="single" w:sz="4" w:space="0" w:color="000000"/>
                  <w:bottom w:val="single" w:sz="4" w:space="0" w:color="000000"/>
                  <w:right w:val="single" w:sz="4" w:space="0" w:color="000000"/>
                </w:tcBorders>
                <w:vAlign w:val="center"/>
              </w:tcPr>
              <w:p w14:paraId="6C272351" w14:textId="77777777" w:rsidR="00E342FC" w:rsidRDefault="00E342FC" w:rsidP="00B05EDC">
                <w:pPr>
                  <w:ind w:left="885"/>
                  <w:rPr>
                    <w:rFonts w:asciiTheme="minorHAnsi" w:hAnsiTheme="minorHAnsi"/>
                  </w:rPr>
                </w:pPr>
              </w:p>
              <w:p w14:paraId="3482CD71" w14:textId="77777777" w:rsidR="00E342FC" w:rsidRDefault="00E342FC" w:rsidP="00B05EDC">
                <w:pPr>
                  <w:ind w:left="885"/>
                  <w:rPr>
                    <w:rFonts w:asciiTheme="minorHAnsi" w:hAnsiTheme="minorHAnsi"/>
                  </w:rPr>
                </w:pPr>
              </w:p>
            </w:tc>
          </w:tr>
          <w:tr w:rsidR="00E342FC" w14:paraId="5677D266" w14:textId="77777777" w:rsidTr="00B05EDC">
            <w:trPr>
              <w:trHeight w:val="674"/>
            </w:trPr>
            <w:tc>
              <w:tcPr>
                <w:tcW w:w="4679" w:type="dxa"/>
                <w:tcBorders>
                  <w:top w:val="single" w:sz="4" w:space="0" w:color="000000"/>
                  <w:left w:val="single" w:sz="4" w:space="0" w:color="000000"/>
                  <w:bottom w:val="single" w:sz="4" w:space="0" w:color="000000"/>
                  <w:right w:val="single" w:sz="4" w:space="0" w:color="000000"/>
                </w:tcBorders>
                <w:vAlign w:val="center"/>
              </w:tcPr>
              <w:p w14:paraId="1EB42566" w14:textId="77777777" w:rsidR="00E342FC" w:rsidRDefault="00E342FC" w:rsidP="00B05EDC">
                <w:pPr>
                  <w:spacing w:before="240"/>
                  <w:ind w:left="885"/>
                  <w:rPr>
                    <w:rFonts w:asciiTheme="minorHAnsi" w:hAnsiTheme="minorHAnsi"/>
                  </w:rPr>
                </w:pPr>
              </w:p>
            </w:tc>
            <w:tc>
              <w:tcPr>
                <w:tcW w:w="4393" w:type="dxa"/>
                <w:tcBorders>
                  <w:top w:val="single" w:sz="4" w:space="0" w:color="000000"/>
                  <w:left w:val="single" w:sz="4" w:space="0" w:color="000000"/>
                  <w:bottom w:val="single" w:sz="4" w:space="0" w:color="000000"/>
                  <w:right w:val="single" w:sz="4" w:space="0" w:color="000000"/>
                </w:tcBorders>
                <w:vAlign w:val="center"/>
              </w:tcPr>
              <w:p w14:paraId="000B8EF4" w14:textId="77777777" w:rsidR="00E342FC" w:rsidRDefault="00E342FC" w:rsidP="00B05EDC">
                <w:pPr>
                  <w:spacing w:before="240"/>
                  <w:ind w:left="885"/>
                  <w:rPr>
                    <w:rFonts w:asciiTheme="minorHAnsi" w:hAnsiTheme="minorHAnsi"/>
                  </w:rPr>
                </w:pPr>
              </w:p>
            </w:tc>
          </w:tr>
        </w:tbl>
        <w:p w14:paraId="4DCF6FE4" w14:textId="77777777" w:rsidR="00E342FC" w:rsidRDefault="00E342FC" w:rsidP="00E342FC">
          <w:pPr>
            <w:rPr>
              <w:rFonts w:asciiTheme="minorHAnsi" w:hAnsiTheme="minorHAnsi"/>
            </w:rPr>
            <w:sectPr w:rsidR="00E342FC" w:rsidSect="00E342FC">
              <w:type w:val="continuous"/>
              <w:pgSz w:w="11907" w:h="16840"/>
              <w:pgMar w:top="1418" w:right="1418" w:bottom="851" w:left="1418" w:header="709" w:footer="709" w:gutter="0"/>
              <w:cols w:space="720"/>
              <w:formProt w:val="0"/>
            </w:sectPr>
          </w:pPr>
        </w:p>
        <w:p w14:paraId="2A046754" w14:textId="77777777" w:rsidR="00E342FC" w:rsidRDefault="00E342FC" w:rsidP="00E342FC">
          <w:pPr>
            <w:rPr>
              <w:rFonts w:asciiTheme="minorHAnsi" w:hAnsiTheme="minorHAnsi"/>
            </w:rPr>
          </w:pPr>
        </w:p>
        <w:p w14:paraId="05FCD1C5" w14:textId="77777777" w:rsidR="00E342FC" w:rsidRDefault="00E342FC" w:rsidP="00E342FC">
          <w:pPr>
            <w:rPr>
              <w:rFonts w:asciiTheme="minorHAnsi" w:hAnsiTheme="minorHAnsi"/>
            </w:rPr>
          </w:pPr>
          <w:r>
            <w:rPr>
              <w:rFonts w:asciiTheme="minorHAnsi" w:hAnsiTheme="minorHAnsi"/>
            </w:rPr>
            <w:t>Note:</w:t>
          </w:r>
        </w:p>
        <w:p w14:paraId="4F081449" w14:textId="77777777" w:rsidR="00E342FC" w:rsidRPr="00FA6F8F" w:rsidRDefault="00E342FC" w:rsidP="00E342FC">
          <w:pPr>
            <w:rPr>
              <w:rFonts w:asciiTheme="minorHAnsi" w:hAnsiTheme="minorHAnsi"/>
              <w:b/>
            </w:rPr>
          </w:pPr>
          <w:r w:rsidRPr="00FA6F8F">
            <w:rPr>
              <w:rFonts w:asciiTheme="minorHAnsi" w:hAnsiTheme="minorHAnsi"/>
              <w:b/>
            </w:rPr>
            <w:t>The above document is also provided in Word format.</w:t>
          </w:r>
        </w:p>
        <w:p w14:paraId="6955826C" w14:textId="77777777" w:rsidR="00E342FC" w:rsidRPr="004D2233" w:rsidRDefault="00E23FBA" w:rsidP="00E342FC">
          <w:pPr>
            <w:rPr>
              <w:rFonts w:asciiTheme="minorHAnsi" w:hAnsiTheme="minorHAnsi"/>
              <w:szCs w:val="22"/>
            </w:rPr>
          </w:pPr>
        </w:p>
      </w:sdtContent>
    </w:sdt>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sdt>
      <w:sdtPr>
        <w:rPr>
          <w:rFonts w:eastAsia="Times New Roman"/>
          <w:szCs w:val="24"/>
          <w:lang w:val="en-GB"/>
        </w:rPr>
        <w:id w:val="1406293"/>
        <w:placeholder>
          <w:docPart w:val="49449955998D4478B8421AB0D27C62A7"/>
        </w:placeholder>
      </w:sdtPr>
      <w:sdtEndPr>
        <w:rPr>
          <w:color w:val="FF0000"/>
        </w:rPr>
      </w:sdtEndPr>
      <w:sdtContent>
        <w:p w14:paraId="2DD56A58" w14:textId="4E3FFD56" w:rsidR="00E342FC" w:rsidRPr="00084DE4" w:rsidRDefault="00E342FC" w:rsidP="00E342FC">
          <w:pPr>
            <w:pStyle w:val="NoSpacing"/>
          </w:pPr>
          <w:r>
            <w:rPr>
              <w:rFonts w:asciiTheme="minorHAnsi" w:hAnsiTheme="minorHAnsi"/>
            </w:rPr>
            <w:t xml:space="preserve">Tenderers must provide pricing </w:t>
          </w:r>
          <w:r w:rsidRPr="00EC1CC1">
            <w:rPr>
              <w:rFonts w:asciiTheme="minorHAnsi" w:hAnsiTheme="minorHAnsi"/>
            </w:rPr>
            <w:t>in the following format:</w:t>
          </w:r>
        </w:p>
        <w:p w14:paraId="6F5D7015" w14:textId="77777777" w:rsidR="00E342FC" w:rsidRDefault="00E342FC" w:rsidP="00E342FC">
          <w:pPr>
            <w:spacing w:after="0" w:line="240" w:lineRule="auto"/>
            <w:rPr>
              <w:color w:val="000000" w:themeColor="text1"/>
            </w:rPr>
          </w:pPr>
          <w:r w:rsidRPr="00E226CC">
            <w:rPr>
              <w:b/>
              <w:color w:val="000000" w:themeColor="text1"/>
            </w:rPr>
            <w:t>Note:</w:t>
          </w:r>
          <w:r w:rsidRPr="00EA1793">
            <w:rPr>
              <w:color w:val="000000" w:themeColor="text1"/>
            </w:rPr>
            <w:t xml:space="preserve"> </w:t>
          </w:r>
        </w:p>
        <w:p w14:paraId="6EA1C5B8" w14:textId="77777777" w:rsidR="00E342FC" w:rsidRDefault="00E342FC" w:rsidP="00E342FC">
          <w:pPr>
            <w:pStyle w:val="ListParagraph"/>
            <w:numPr>
              <w:ilvl w:val="0"/>
              <w:numId w:val="35"/>
            </w:numPr>
            <w:spacing w:after="0" w:line="320" w:lineRule="exact"/>
            <w:rPr>
              <w:color w:val="000000" w:themeColor="text1"/>
            </w:rPr>
          </w:pPr>
          <w:r w:rsidRPr="00DF446B">
            <w:rPr>
              <w:color w:val="000000" w:themeColor="text1"/>
            </w:rPr>
            <w:t xml:space="preserve">All pricing </w:t>
          </w:r>
          <w:r>
            <w:rPr>
              <w:color w:val="000000" w:themeColor="text1"/>
            </w:rPr>
            <w:t>must</w:t>
          </w:r>
          <w:r w:rsidRPr="00DF446B">
            <w:rPr>
              <w:color w:val="000000" w:themeColor="text1"/>
            </w:rPr>
            <w:t xml:space="preserve"> be </w:t>
          </w:r>
          <w:r w:rsidRPr="00E30408">
            <w:rPr>
              <w:color w:val="000000" w:themeColor="text1"/>
              <w:u w:val="single"/>
            </w:rPr>
            <w:t>inclusive</w:t>
          </w:r>
          <w:r w:rsidRPr="00DF446B">
            <w:rPr>
              <w:color w:val="000000" w:themeColor="text1"/>
            </w:rPr>
            <w:t xml:space="preserve"> of all expenses and </w:t>
          </w:r>
          <w:r w:rsidRPr="00E30408">
            <w:rPr>
              <w:color w:val="000000" w:themeColor="text1"/>
              <w:u w:val="single"/>
            </w:rPr>
            <w:t>exclusive</w:t>
          </w:r>
          <w:r w:rsidRPr="00DF446B">
            <w:rPr>
              <w:color w:val="000000" w:themeColor="text1"/>
            </w:rPr>
            <w:t xml:space="preserve"> of VAT.</w:t>
          </w:r>
        </w:p>
        <w:p w14:paraId="4F2B19DB" w14:textId="77777777" w:rsidR="00E342FC" w:rsidRPr="00084DE4" w:rsidRDefault="00E342FC" w:rsidP="00E342FC">
          <w:pPr>
            <w:pStyle w:val="ListParagraph"/>
            <w:numPr>
              <w:ilvl w:val="0"/>
              <w:numId w:val="35"/>
            </w:numPr>
            <w:spacing w:after="0" w:line="320" w:lineRule="exact"/>
            <w:rPr>
              <w:color w:val="000000" w:themeColor="text1"/>
            </w:rPr>
          </w:pPr>
          <w:r w:rsidRPr="00DF446B">
            <w:rPr>
              <w:color w:val="000000" w:themeColor="text1"/>
            </w:rPr>
            <w:t xml:space="preserve">Pricing information not provided in the format </w:t>
          </w:r>
          <w:r>
            <w:rPr>
              <w:color w:val="000000" w:themeColor="text1"/>
            </w:rPr>
            <w:t xml:space="preserve">below </w:t>
          </w:r>
          <w:r w:rsidRPr="00DF446B">
            <w:rPr>
              <w:color w:val="000000" w:themeColor="text1"/>
            </w:rPr>
            <w:t xml:space="preserve">may not be evaluated. </w:t>
          </w:r>
        </w:p>
        <w:tbl>
          <w:tblPr>
            <w:tblpPr w:leftFromText="180" w:rightFromText="180" w:vertAnchor="text" w:horzAnchor="page" w:tblpX="569" w:tblpY="37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47"/>
            <w:gridCol w:w="1027"/>
            <w:gridCol w:w="1028"/>
            <w:gridCol w:w="1027"/>
            <w:gridCol w:w="1028"/>
            <w:gridCol w:w="1028"/>
            <w:gridCol w:w="1027"/>
            <w:gridCol w:w="1028"/>
            <w:gridCol w:w="1028"/>
          </w:tblGrid>
          <w:tr w:rsidR="002E533F" w:rsidRPr="00D74F0C" w14:paraId="08FD769D" w14:textId="77777777" w:rsidTr="002E533F">
            <w:trPr>
              <w:trHeight w:val="1688"/>
            </w:trPr>
            <w:tc>
              <w:tcPr>
                <w:tcW w:w="67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38BC3B2" w14:textId="77777777" w:rsidR="002E533F" w:rsidRPr="00E342FC" w:rsidRDefault="002E533F" w:rsidP="002E533F">
                <w:pPr>
                  <w:spacing w:after="0" w:line="240" w:lineRule="auto"/>
                  <w:jc w:val="center"/>
                  <w:rPr>
                    <w:b/>
                    <w:sz w:val="18"/>
                    <w:szCs w:val="18"/>
                  </w:rPr>
                </w:pPr>
              </w:p>
              <w:p w14:paraId="63DF5509" w14:textId="77777777" w:rsidR="002E533F" w:rsidRPr="00E342FC" w:rsidRDefault="002E533F" w:rsidP="002E533F">
                <w:pPr>
                  <w:spacing w:after="0" w:line="240" w:lineRule="auto"/>
                  <w:jc w:val="center"/>
                  <w:rPr>
                    <w:b/>
                    <w:sz w:val="18"/>
                    <w:szCs w:val="18"/>
                  </w:rPr>
                </w:pPr>
              </w:p>
              <w:p w14:paraId="09CE1E27" w14:textId="77777777" w:rsidR="002E533F" w:rsidRPr="00E342FC" w:rsidRDefault="002E533F" w:rsidP="002E533F">
                <w:pPr>
                  <w:spacing w:after="0" w:line="240" w:lineRule="auto"/>
                  <w:jc w:val="center"/>
                  <w:rPr>
                    <w:b/>
                    <w:sz w:val="18"/>
                    <w:szCs w:val="18"/>
                  </w:rPr>
                </w:pPr>
                <w:r w:rsidRPr="00E342FC">
                  <w:rPr>
                    <w:b/>
                    <w:sz w:val="18"/>
                    <w:szCs w:val="18"/>
                  </w:rPr>
                  <w:t>Item</w:t>
                </w:r>
              </w:p>
            </w:tc>
            <w:tc>
              <w:tcPr>
                <w:tcW w:w="144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3677684" w14:textId="77777777" w:rsidR="002E533F" w:rsidRPr="002B2C54" w:rsidRDefault="002E533F" w:rsidP="002E533F">
                <w:pPr>
                  <w:spacing w:after="0" w:line="240" w:lineRule="auto"/>
                  <w:jc w:val="center"/>
                  <w:rPr>
                    <w:b/>
                    <w:sz w:val="16"/>
                    <w:szCs w:val="16"/>
                  </w:rPr>
                </w:pPr>
              </w:p>
              <w:p w14:paraId="733A7034" w14:textId="77777777" w:rsidR="002E533F" w:rsidRPr="002B2C54" w:rsidRDefault="002E533F" w:rsidP="002E533F">
                <w:pPr>
                  <w:spacing w:after="0" w:line="240" w:lineRule="auto"/>
                  <w:jc w:val="center"/>
                  <w:rPr>
                    <w:b/>
                    <w:sz w:val="16"/>
                    <w:szCs w:val="16"/>
                  </w:rPr>
                </w:pPr>
              </w:p>
              <w:p w14:paraId="23EF7B52" w14:textId="77777777" w:rsidR="002E533F" w:rsidRPr="002B2C54" w:rsidRDefault="002E533F" w:rsidP="002E533F">
                <w:pPr>
                  <w:spacing w:after="0" w:line="240" w:lineRule="auto"/>
                  <w:jc w:val="center"/>
                  <w:rPr>
                    <w:b/>
                    <w:sz w:val="16"/>
                    <w:szCs w:val="16"/>
                  </w:rPr>
                </w:pPr>
                <w:r w:rsidRPr="002B2C54">
                  <w:rPr>
                    <w:b/>
                    <w:sz w:val="16"/>
                    <w:szCs w:val="16"/>
                  </w:rPr>
                  <w:t>Details</w:t>
                </w:r>
              </w:p>
            </w:tc>
            <w:tc>
              <w:tcPr>
                <w:tcW w:w="10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55AB927" w14:textId="77777777" w:rsidR="002E533F" w:rsidRPr="002B2C54" w:rsidRDefault="002E533F" w:rsidP="002E533F">
                <w:pPr>
                  <w:spacing w:after="0" w:line="240" w:lineRule="auto"/>
                  <w:jc w:val="center"/>
                  <w:rPr>
                    <w:b/>
                    <w:sz w:val="16"/>
                    <w:szCs w:val="16"/>
                  </w:rPr>
                </w:pPr>
                <w:r w:rsidRPr="002B2C54">
                  <w:rPr>
                    <w:b/>
                    <w:sz w:val="16"/>
                    <w:szCs w:val="16"/>
                  </w:rPr>
                  <w:t>Proposed</w:t>
                </w:r>
              </w:p>
              <w:p w14:paraId="747DE821" w14:textId="77777777" w:rsidR="002E533F" w:rsidRPr="002B2C54" w:rsidRDefault="002E533F" w:rsidP="002E533F">
                <w:pPr>
                  <w:spacing w:after="0" w:line="240" w:lineRule="auto"/>
                  <w:jc w:val="center"/>
                  <w:rPr>
                    <w:b/>
                    <w:sz w:val="16"/>
                    <w:szCs w:val="16"/>
                  </w:rPr>
                </w:pPr>
                <w:r w:rsidRPr="002B2C54">
                  <w:rPr>
                    <w:b/>
                    <w:sz w:val="16"/>
                    <w:szCs w:val="16"/>
                  </w:rPr>
                  <w:t>costs</w:t>
                </w:r>
              </w:p>
              <w:p w14:paraId="1D3F2776" w14:textId="77777777" w:rsidR="002E533F" w:rsidRPr="002B2C54" w:rsidRDefault="002E533F" w:rsidP="002E533F">
                <w:pPr>
                  <w:spacing w:after="0" w:line="240" w:lineRule="auto"/>
                  <w:jc w:val="center"/>
                  <w:rPr>
                    <w:b/>
                    <w:sz w:val="16"/>
                    <w:szCs w:val="16"/>
                  </w:rPr>
                </w:pPr>
                <w:r w:rsidRPr="002B2C54">
                  <w:rPr>
                    <w:b/>
                    <w:sz w:val="16"/>
                    <w:szCs w:val="16"/>
                  </w:rPr>
                  <w:t>Year 1</w:t>
                </w:r>
              </w:p>
              <w:p w14:paraId="1AD99BE2" w14:textId="77777777" w:rsidR="002E533F" w:rsidRPr="002B2C54" w:rsidRDefault="002E533F" w:rsidP="002E533F">
                <w:pPr>
                  <w:spacing w:after="0" w:line="240" w:lineRule="auto"/>
                  <w:jc w:val="center"/>
                  <w:rPr>
                    <w:b/>
                    <w:sz w:val="16"/>
                    <w:szCs w:val="16"/>
                  </w:rPr>
                </w:pPr>
                <w:r w:rsidRPr="002B2C54">
                  <w:rPr>
                    <w:b/>
                    <w:sz w:val="16"/>
                    <w:szCs w:val="16"/>
                  </w:rPr>
                  <w:t>€</w:t>
                </w:r>
              </w:p>
            </w:tc>
            <w:tc>
              <w:tcPr>
                <w:tcW w:w="102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93DE18E" w14:textId="77777777" w:rsidR="002E533F" w:rsidRPr="002B2C54" w:rsidRDefault="002E533F" w:rsidP="002E533F">
                <w:pPr>
                  <w:spacing w:after="0" w:line="240" w:lineRule="auto"/>
                  <w:jc w:val="center"/>
                  <w:rPr>
                    <w:b/>
                    <w:sz w:val="16"/>
                    <w:szCs w:val="16"/>
                  </w:rPr>
                </w:pPr>
                <w:r w:rsidRPr="002B2C54">
                  <w:rPr>
                    <w:b/>
                    <w:sz w:val="16"/>
                    <w:szCs w:val="16"/>
                  </w:rPr>
                  <w:t>Proposed</w:t>
                </w:r>
              </w:p>
              <w:p w14:paraId="4602BDC2" w14:textId="77777777" w:rsidR="002E533F" w:rsidRPr="002B2C54" w:rsidRDefault="002E533F" w:rsidP="002E533F">
                <w:pPr>
                  <w:spacing w:after="0" w:line="240" w:lineRule="auto"/>
                  <w:jc w:val="center"/>
                  <w:rPr>
                    <w:b/>
                    <w:sz w:val="16"/>
                    <w:szCs w:val="16"/>
                  </w:rPr>
                </w:pPr>
                <w:r w:rsidRPr="002B2C54">
                  <w:rPr>
                    <w:b/>
                    <w:sz w:val="16"/>
                    <w:szCs w:val="16"/>
                  </w:rPr>
                  <w:t>costs</w:t>
                </w:r>
              </w:p>
              <w:p w14:paraId="723685A7" w14:textId="77777777" w:rsidR="002E533F" w:rsidRPr="002B2C54" w:rsidRDefault="002E533F" w:rsidP="002E533F">
                <w:pPr>
                  <w:spacing w:after="0" w:line="240" w:lineRule="auto"/>
                  <w:jc w:val="center"/>
                  <w:rPr>
                    <w:b/>
                    <w:sz w:val="16"/>
                    <w:szCs w:val="16"/>
                  </w:rPr>
                </w:pPr>
                <w:r w:rsidRPr="002B2C54">
                  <w:rPr>
                    <w:b/>
                    <w:sz w:val="16"/>
                    <w:szCs w:val="16"/>
                  </w:rPr>
                  <w:t>Year 2</w:t>
                </w:r>
              </w:p>
              <w:p w14:paraId="30B25121" w14:textId="77777777" w:rsidR="002E533F" w:rsidRPr="002B2C54" w:rsidRDefault="002E533F" w:rsidP="002E533F">
                <w:pPr>
                  <w:spacing w:after="0" w:line="240" w:lineRule="auto"/>
                  <w:jc w:val="center"/>
                  <w:rPr>
                    <w:b/>
                    <w:sz w:val="16"/>
                    <w:szCs w:val="16"/>
                  </w:rPr>
                </w:pPr>
                <w:r w:rsidRPr="002B2C54">
                  <w:rPr>
                    <w:b/>
                    <w:sz w:val="16"/>
                    <w:szCs w:val="16"/>
                  </w:rPr>
                  <w:t>€</w:t>
                </w:r>
              </w:p>
            </w:tc>
            <w:tc>
              <w:tcPr>
                <w:tcW w:w="10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3DF2366" w14:textId="77777777" w:rsidR="002E533F" w:rsidRPr="002B2C54" w:rsidRDefault="002E533F" w:rsidP="002E533F">
                <w:pPr>
                  <w:spacing w:after="0" w:line="240" w:lineRule="auto"/>
                  <w:jc w:val="center"/>
                  <w:rPr>
                    <w:b/>
                    <w:sz w:val="16"/>
                    <w:szCs w:val="16"/>
                  </w:rPr>
                </w:pPr>
                <w:r w:rsidRPr="002B2C54">
                  <w:rPr>
                    <w:b/>
                    <w:sz w:val="16"/>
                    <w:szCs w:val="16"/>
                  </w:rPr>
                  <w:t>Proposed</w:t>
                </w:r>
              </w:p>
              <w:p w14:paraId="625DD3AC" w14:textId="77777777" w:rsidR="002E533F" w:rsidRPr="002B2C54" w:rsidRDefault="002E533F" w:rsidP="002E533F">
                <w:pPr>
                  <w:spacing w:after="0" w:line="240" w:lineRule="auto"/>
                  <w:jc w:val="center"/>
                  <w:rPr>
                    <w:b/>
                    <w:sz w:val="16"/>
                    <w:szCs w:val="16"/>
                  </w:rPr>
                </w:pPr>
                <w:r w:rsidRPr="002B2C54">
                  <w:rPr>
                    <w:b/>
                    <w:sz w:val="16"/>
                    <w:szCs w:val="16"/>
                  </w:rPr>
                  <w:t>costs</w:t>
                </w:r>
              </w:p>
              <w:p w14:paraId="448E6299" w14:textId="77777777" w:rsidR="002E533F" w:rsidRPr="002B2C54" w:rsidRDefault="002E533F" w:rsidP="002E533F">
                <w:pPr>
                  <w:spacing w:after="0" w:line="240" w:lineRule="auto"/>
                  <w:jc w:val="center"/>
                  <w:rPr>
                    <w:b/>
                    <w:sz w:val="16"/>
                    <w:szCs w:val="16"/>
                  </w:rPr>
                </w:pPr>
                <w:r w:rsidRPr="002B2C54">
                  <w:rPr>
                    <w:b/>
                    <w:sz w:val="16"/>
                    <w:szCs w:val="16"/>
                  </w:rPr>
                  <w:t>Year 3</w:t>
                </w:r>
              </w:p>
              <w:p w14:paraId="25695DC0" w14:textId="77777777" w:rsidR="002E533F" w:rsidRPr="002B2C54" w:rsidRDefault="002E533F" w:rsidP="002E533F">
                <w:pPr>
                  <w:spacing w:after="0" w:line="240" w:lineRule="auto"/>
                  <w:jc w:val="center"/>
                  <w:rPr>
                    <w:b/>
                    <w:sz w:val="16"/>
                    <w:szCs w:val="16"/>
                  </w:rPr>
                </w:pPr>
                <w:r w:rsidRPr="002B2C54">
                  <w:rPr>
                    <w:b/>
                    <w:sz w:val="16"/>
                    <w:szCs w:val="16"/>
                  </w:rPr>
                  <w:t>€</w:t>
                </w:r>
              </w:p>
            </w:tc>
            <w:tc>
              <w:tcPr>
                <w:tcW w:w="102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63E643E" w14:textId="77777777" w:rsidR="002E533F" w:rsidRPr="002B2C54" w:rsidRDefault="002E533F" w:rsidP="002E533F">
                <w:pPr>
                  <w:spacing w:after="0" w:line="240" w:lineRule="auto"/>
                  <w:jc w:val="center"/>
                  <w:rPr>
                    <w:b/>
                    <w:sz w:val="16"/>
                    <w:szCs w:val="16"/>
                  </w:rPr>
                </w:pPr>
                <w:r w:rsidRPr="002B2C54">
                  <w:rPr>
                    <w:b/>
                    <w:sz w:val="16"/>
                    <w:szCs w:val="16"/>
                  </w:rPr>
                  <w:t>Proposed</w:t>
                </w:r>
              </w:p>
              <w:p w14:paraId="32988208" w14:textId="77777777" w:rsidR="002E533F" w:rsidRPr="002B2C54" w:rsidRDefault="002E533F" w:rsidP="002E533F">
                <w:pPr>
                  <w:spacing w:after="0" w:line="240" w:lineRule="auto"/>
                  <w:jc w:val="center"/>
                  <w:rPr>
                    <w:b/>
                    <w:sz w:val="16"/>
                    <w:szCs w:val="16"/>
                  </w:rPr>
                </w:pPr>
                <w:r w:rsidRPr="002B2C54">
                  <w:rPr>
                    <w:b/>
                    <w:sz w:val="16"/>
                    <w:szCs w:val="16"/>
                  </w:rPr>
                  <w:t>costs</w:t>
                </w:r>
              </w:p>
              <w:p w14:paraId="1FC128C7" w14:textId="77777777" w:rsidR="002E533F" w:rsidRPr="002B2C54" w:rsidRDefault="002E533F" w:rsidP="002E533F">
                <w:pPr>
                  <w:spacing w:after="0" w:line="240" w:lineRule="auto"/>
                  <w:jc w:val="center"/>
                  <w:rPr>
                    <w:b/>
                    <w:sz w:val="16"/>
                    <w:szCs w:val="16"/>
                  </w:rPr>
                </w:pPr>
                <w:r w:rsidRPr="002B2C54">
                  <w:rPr>
                    <w:b/>
                    <w:sz w:val="16"/>
                    <w:szCs w:val="16"/>
                  </w:rPr>
                  <w:t>Year 4</w:t>
                </w:r>
              </w:p>
              <w:p w14:paraId="504612CA" w14:textId="77777777" w:rsidR="002E533F" w:rsidRPr="002B2C54" w:rsidRDefault="002E533F" w:rsidP="002E533F">
                <w:pPr>
                  <w:spacing w:after="0" w:line="240" w:lineRule="auto"/>
                  <w:jc w:val="center"/>
                  <w:rPr>
                    <w:b/>
                    <w:sz w:val="16"/>
                    <w:szCs w:val="16"/>
                  </w:rPr>
                </w:pPr>
                <w:r w:rsidRPr="002B2C54">
                  <w:rPr>
                    <w:b/>
                    <w:sz w:val="16"/>
                    <w:szCs w:val="16"/>
                  </w:rPr>
                  <w:t>€</w:t>
                </w:r>
              </w:p>
            </w:tc>
            <w:tc>
              <w:tcPr>
                <w:tcW w:w="102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B4BA793" w14:textId="77777777" w:rsidR="002E533F" w:rsidRPr="002B2C54" w:rsidRDefault="002E533F" w:rsidP="002E533F">
                <w:pPr>
                  <w:spacing w:after="0" w:line="240" w:lineRule="auto"/>
                  <w:jc w:val="center"/>
                  <w:rPr>
                    <w:b/>
                    <w:sz w:val="16"/>
                    <w:szCs w:val="16"/>
                  </w:rPr>
                </w:pPr>
                <w:r w:rsidRPr="002B2C54">
                  <w:rPr>
                    <w:b/>
                    <w:sz w:val="16"/>
                    <w:szCs w:val="16"/>
                  </w:rPr>
                  <w:t>Proposed</w:t>
                </w:r>
              </w:p>
              <w:p w14:paraId="1068843A" w14:textId="77777777" w:rsidR="002E533F" w:rsidRPr="002B2C54" w:rsidRDefault="002E533F" w:rsidP="002E533F">
                <w:pPr>
                  <w:spacing w:after="0" w:line="240" w:lineRule="auto"/>
                  <w:jc w:val="center"/>
                  <w:rPr>
                    <w:b/>
                    <w:sz w:val="16"/>
                    <w:szCs w:val="16"/>
                  </w:rPr>
                </w:pPr>
                <w:r w:rsidRPr="002B2C54">
                  <w:rPr>
                    <w:b/>
                    <w:sz w:val="16"/>
                    <w:szCs w:val="16"/>
                  </w:rPr>
                  <w:t>costs</w:t>
                </w:r>
              </w:p>
              <w:p w14:paraId="14A56609" w14:textId="77777777" w:rsidR="002E533F" w:rsidRPr="002B2C54" w:rsidRDefault="002E533F" w:rsidP="002E533F">
                <w:pPr>
                  <w:spacing w:after="0" w:line="240" w:lineRule="auto"/>
                  <w:jc w:val="center"/>
                  <w:rPr>
                    <w:b/>
                    <w:sz w:val="16"/>
                    <w:szCs w:val="16"/>
                  </w:rPr>
                </w:pPr>
                <w:r w:rsidRPr="002B2C54">
                  <w:rPr>
                    <w:b/>
                    <w:sz w:val="16"/>
                    <w:szCs w:val="16"/>
                  </w:rPr>
                  <w:t>Year 5</w:t>
                </w:r>
              </w:p>
              <w:p w14:paraId="28482D41" w14:textId="77777777" w:rsidR="002E533F" w:rsidRPr="002B2C54" w:rsidRDefault="002E533F" w:rsidP="002E533F">
                <w:pPr>
                  <w:spacing w:after="0" w:line="240" w:lineRule="auto"/>
                  <w:jc w:val="center"/>
                  <w:rPr>
                    <w:b/>
                    <w:sz w:val="16"/>
                    <w:szCs w:val="16"/>
                  </w:rPr>
                </w:pPr>
                <w:r w:rsidRPr="002B2C54">
                  <w:rPr>
                    <w:b/>
                    <w:sz w:val="16"/>
                    <w:szCs w:val="16"/>
                  </w:rPr>
                  <w:t>€</w:t>
                </w:r>
              </w:p>
            </w:tc>
            <w:tc>
              <w:tcPr>
                <w:tcW w:w="10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3FCE31D" w14:textId="77777777" w:rsidR="002E533F" w:rsidRPr="002B2C54" w:rsidRDefault="002E533F" w:rsidP="002E533F">
                <w:pPr>
                  <w:spacing w:after="0" w:line="240" w:lineRule="auto"/>
                  <w:jc w:val="center"/>
                  <w:rPr>
                    <w:b/>
                    <w:sz w:val="16"/>
                    <w:szCs w:val="16"/>
                  </w:rPr>
                </w:pPr>
                <w:r w:rsidRPr="002B2C54">
                  <w:rPr>
                    <w:b/>
                    <w:sz w:val="16"/>
                    <w:szCs w:val="16"/>
                  </w:rPr>
                  <w:t>Total</w:t>
                </w:r>
              </w:p>
              <w:p w14:paraId="47A1BAD5" w14:textId="77777777" w:rsidR="002E533F" w:rsidRPr="002B2C54" w:rsidRDefault="002E533F" w:rsidP="002E533F">
                <w:pPr>
                  <w:spacing w:after="0" w:line="240" w:lineRule="auto"/>
                  <w:jc w:val="center"/>
                  <w:rPr>
                    <w:b/>
                    <w:sz w:val="16"/>
                    <w:szCs w:val="16"/>
                  </w:rPr>
                </w:pPr>
                <w:r w:rsidRPr="002B2C54">
                  <w:rPr>
                    <w:b/>
                    <w:sz w:val="16"/>
                    <w:szCs w:val="16"/>
                  </w:rPr>
                  <w:t>Proposed costs</w:t>
                </w:r>
              </w:p>
              <w:p w14:paraId="22895B6B" w14:textId="77777777" w:rsidR="002E533F" w:rsidRPr="002B2C54" w:rsidRDefault="002E533F" w:rsidP="002E533F">
                <w:pPr>
                  <w:spacing w:after="0" w:line="240" w:lineRule="auto"/>
                  <w:jc w:val="center"/>
                  <w:rPr>
                    <w:b/>
                    <w:sz w:val="16"/>
                    <w:szCs w:val="16"/>
                  </w:rPr>
                </w:pPr>
                <w:r w:rsidRPr="002B2C54">
                  <w:rPr>
                    <w:b/>
                    <w:sz w:val="16"/>
                    <w:szCs w:val="16"/>
                  </w:rPr>
                  <w:t>Years 1 – 5</w:t>
                </w:r>
              </w:p>
              <w:p w14:paraId="0A84C9C7" w14:textId="77777777" w:rsidR="002E533F" w:rsidRPr="002B2C54" w:rsidRDefault="002E533F" w:rsidP="002E533F">
                <w:pPr>
                  <w:spacing w:after="0" w:line="240" w:lineRule="auto"/>
                  <w:jc w:val="center"/>
                  <w:rPr>
                    <w:b/>
                    <w:sz w:val="16"/>
                    <w:szCs w:val="16"/>
                  </w:rPr>
                </w:pPr>
                <w:r w:rsidRPr="002B2C54">
                  <w:rPr>
                    <w:b/>
                    <w:sz w:val="16"/>
                    <w:szCs w:val="16"/>
                  </w:rPr>
                  <w:t>€</w:t>
                </w:r>
              </w:p>
            </w:tc>
            <w:tc>
              <w:tcPr>
                <w:tcW w:w="102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28A9C2C" w14:textId="77777777" w:rsidR="002E533F" w:rsidRPr="002B2C54" w:rsidRDefault="002E533F" w:rsidP="002E533F">
                <w:pPr>
                  <w:spacing w:after="0" w:line="240" w:lineRule="auto"/>
                  <w:jc w:val="center"/>
                  <w:rPr>
                    <w:b/>
                    <w:sz w:val="16"/>
                    <w:szCs w:val="16"/>
                  </w:rPr>
                </w:pPr>
                <w:r w:rsidRPr="002B2C54">
                  <w:rPr>
                    <w:b/>
                    <w:sz w:val="16"/>
                    <w:szCs w:val="16"/>
                  </w:rPr>
                  <w:t>Proposed</w:t>
                </w:r>
              </w:p>
              <w:p w14:paraId="5A962D68" w14:textId="77777777" w:rsidR="002E533F" w:rsidRPr="002B2C54" w:rsidRDefault="002E533F" w:rsidP="002E533F">
                <w:pPr>
                  <w:spacing w:after="0" w:line="240" w:lineRule="auto"/>
                  <w:jc w:val="center"/>
                  <w:rPr>
                    <w:b/>
                    <w:sz w:val="16"/>
                    <w:szCs w:val="16"/>
                  </w:rPr>
                </w:pPr>
                <w:r w:rsidRPr="002B2C54">
                  <w:rPr>
                    <w:b/>
                    <w:sz w:val="16"/>
                    <w:szCs w:val="16"/>
                  </w:rPr>
                  <w:t>costs</w:t>
                </w:r>
              </w:p>
              <w:p w14:paraId="4E58DE6D" w14:textId="46734412" w:rsidR="002E533F" w:rsidRPr="002B2C54" w:rsidRDefault="002E533F" w:rsidP="002E533F">
                <w:pPr>
                  <w:spacing w:after="0" w:line="240" w:lineRule="auto"/>
                  <w:jc w:val="center"/>
                  <w:rPr>
                    <w:b/>
                    <w:sz w:val="16"/>
                    <w:szCs w:val="16"/>
                  </w:rPr>
                </w:pPr>
                <w:r w:rsidRPr="002B2C54">
                  <w:rPr>
                    <w:b/>
                    <w:sz w:val="16"/>
                    <w:szCs w:val="16"/>
                  </w:rPr>
                  <w:t>Year 6 &amp; 7</w:t>
                </w:r>
              </w:p>
              <w:p w14:paraId="6623E882" w14:textId="4259C7CD" w:rsidR="002E533F" w:rsidRPr="002B2C54" w:rsidRDefault="002E533F" w:rsidP="002E533F">
                <w:pPr>
                  <w:spacing w:after="0" w:line="240" w:lineRule="auto"/>
                  <w:jc w:val="center"/>
                  <w:rPr>
                    <w:b/>
                    <w:sz w:val="16"/>
                    <w:szCs w:val="16"/>
                  </w:rPr>
                </w:pPr>
                <w:r w:rsidRPr="002B2C54">
                  <w:rPr>
                    <w:b/>
                    <w:sz w:val="16"/>
                    <w:szCs w:val="16"/>
                  </w:rPr>
                  <w:t>€</w:t>
                </w:r>
              </w:p>
            </w:tc>
            <w:tc>
              <w:tcPr>
                <w:tcW w:w="102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33D89B9" w14:textId="62F82EAF" w:rsidR="002E533F" w:rsidRPr="002B2C54" w:rsidRDefault="002E533F" w:rsidP="002E533F">
                <w:pPr>
                  <w:spacing w:after="0" w:line="240" w:lineRule="auto"/>
                  <w:jc w:val="center"/>
                  <w:rPr>
                    <w:b/>
                    <w:sz w:val="16"/>
                    <w:szCs w:val="16"/>
                  </w:rPr>
                </w:pPr>
                <w:r w:rsidRPr="002B2C54">
                  <w:rPr>
                    <w:b/>
                    <w:sz w:val="16"/>
                    <w:szCs w:val="16"/>
                  </w:rPr>
                  <w:t>VAT</w:t>
                </w:r>
              </w:p>
              <w:p w14:paraId="0AD93B0D" w14:textId="77777777" w:rsidR="002E533F" w:rsidRPr="002B2C54" w:rsidRDefault="002E533F" w:rsidP="002E533F">
                <w:pPr>
                  <w:spacing w:after="0" w:line="240" w:lineRule="auto"/>
                  <w:jc w:val="center"/>
                  <w:rPr>
                    <w:b/>
                    <w:sz w:val="16"/>
                    <w:szCs w:val="16"/>
                  </w:rPr>
                </w:pPr>
                <w:r w:rsidRPr="002B2C54">
                  <w:rPr>
                    <w:b/>
                    <w:sz w:val="16"/>
                    <w:szCs w:val="16"/>
                  </w:rPr>
                  <w:t>Rate</w:t>
                </w:r>
              </w:p>
              <w:p w14:paraId="4ABB2814" w14:textId="77777777" w:rsidR="002E533F" w:rsidRPr="002B2C54" w:rsidRDefault="002E533F" w:rsidP="002E533F">
                <w:pPr>
                  <w:spacing w:after="0" w:line="240" w:lineRule="auto"/>
                  <w:jc w:val="center"/>
                  <w:rPr>
                    <w:b/>
                    <w:sz w:val="16"/>
                    <w:szCs w:val="16"/>
                  </w:rPr>
                </w:pPr>
                <w:r w:rsidRPr="002B2C54">
                  <w:rPr>
                    <w:b/>
                    <w:sz w:val="16"/>
                    <w:szCs w:val="16"/>
                  </w:rPr>
                  <w:t>(for information purposes only)</w:t>
                </w:r>
              </w:p>
            </w:tc>
          </w:tr>
          <w:tr w:rsidR="002E533F" w:rsidRPr="00D74F0C" w14:paraId="08220E7D" w14:textId="77777777" w:rsidTr="002E533F">
            <w:trPr>
              <w:trHeight w:val="1539"/>
            </w:trPr>
            <w:tc>
              <w:tcPr>
                <w:tcW w:w="675" w:type="dxa"/>
                <w:tcBorders>
                  <w:top w:val="single" w:sz="4" w:space="0" w:color="000000"/>
                  <w:left w:val="single" w:sz="4" w:space="0" w:color="000000"/>
                  <w:bottom w:val="single" w:sz="4" w:space="0" w:color="000000"/>
                  <w:right w:val="single" w:sz="4" w:space="0" w:color="000000"/>
                </w:tcBorders>
                <w:hideMark/>
              </w:tcPr>
              <w:p w14:paraId="7EBC155C" w14:textId="77777777" w:rsidR="002E533F" w:rsidRPr="00C1392D" w:rsidRDefault="002E533F" w:rsidP="002E533F">
                <w:pPr>
                  <w:spacing w:after="0" w:line="240" w:lineRule="auto"/>
                </w:pPr>
                <w:r w:rsidRPr="00C1392D">
                  <w:t>1</w:t>
                </w:r>
              </w:p>
            </w:tc>
            <w:tc>
              <w:tcPr>
                <w:tcW w:w="1447" w:type="dxa"/>
                <w:tcBorders>
                  <w:top w:val="single" w:sz="4" w:space="0" w:color="000000"/>
                  <w:left w:val="single" w:sz="4" w:space="0" w:color="000000"/>
                  <w:bottom w:val="single" w:sz="4" w:space="0" w:color="000000"/>
                  <w:right w:val="single" w:sz="4" w:space="0" w:color="000000"/>
                </w:tcBorders>
              </w:tcPr>
              <w:p w14:paraId="108C70B2" w14:textId="192556ED" w:rsidR="002E533F" w:rsidRPr="002B2C54" w:rsidRDefault="00923512" w:rsidP="002E533F">
                <w:pPr>
                  <w:pStyle w:val="NoSpacing"/>
                  <w:spacing w:line="240" w:lineRule="auto"/>
                  <w:jc w:val="left"/>
                  <w:rPr>
                    <w:sz w:val="18"/>
                    <w:szCs w:val="18"/>
                  </w:rPr>
                </w:pPr>
                <w:r>
                  <w:rPr>
                    <w:sz w:val="18"/>
                    <w:szCs w:val="18"/>
                  </w:rPr>
                  <w:t>Fully Managed Solution for POE+ LAN Switches</w:t>
                </w:r>
                <w:r w:rsidR="002E533F" w:rsidRPr="002B2C54">
                  <w:rPr>
                    <w:sz w:val="18"/>
                    <w:szCs w:val="18"/>
                  </w:rPr>
                  <w:t xml:space="preserve"> – to include all hardware and licensing costs</w:t>
                </w:r>
              </w:p>
            </w:tc>
            <w:tc>
              <w:tcPr>
                <w:tcW w:w="1027" w:type="dxa"/>
                <w:tcBorders>
                  <w:top w:val="single" w:sz="4" w:space="0" w:color="000000"/>
                  <w:left w:val="single" w:sz="4" w:space="0" w:color="000000"/>
                  <w:bottom w:val="single" w:sz="4" w:space="0" w:color="000000"/>
                  <w:right w:val="single" w:sz="4" w:space="0" w:color="000000"/>
                </w:tcBorders>
                <w:vAlign w:val="center"/>
              </w:tcPr>
              <w:p w14:paraId="76CC2352"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1073E5A5"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493DB14D"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5EC79FF4"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2B502A56"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3D74DECA"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0FDC9BBB"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4793B20A" w14:textId="0A9BA383" w:rsidR="002E533F" w:rsidRPr="00C1392D" w:rsidRDefault="002E533F" w:rsidP="002E533F">
                <w:pPr>
                  <w:spacing w:line="240" w:lineRule="auto"/>
                  <w:jc w:val="center"/>
                </w:pPr>
              </w:p>
            </w:tc>
          </w:tr>
          <w:tr w:rsidR="002E533F" w:rsidRPr="00D74F0C" w14:paraId="1FBC7055" w14:textId="77777777" w:rsidTr="002E533F">
            <w:trPr>
              <w:trHeight w:val="1180"/>
            </w:trPr>
            <w:tc>
              <w:tcPr>
                <w:tcW w:w="675" w:type="dxa"/>
                <w:tcBorders>
                  <w:top w:val="single" w:sz="4" w:space="0" w:color="000000"/>
                  <w:left w:val="single" w:sz="4" w:space="0" w:color="000000"/>
                  <w:bottom w:val="single" w:sz="4" w:space="0" w:color="000000"/>
                  <w:right w:val="single" w:sz="4" w:space="0" w:color="000000"/>
                </w:tcBorders>
              </w:tcPr>
              <w:p w14:paraId="1D92979F" w14:textId="77777777" w:rsidR="002E533F" w:rsidRPr="00C1392D" w:rsidRDefault="002E533F" w:rsidP="002E533F">
                <w:pPr>
                  <w:spacing w:line="240" w:lineRule="auto"/>
                </w:pPr>
                <w:r>
                  <w:t>2</w:t>
                </w:r>
              </w:p>
            </w:tc>
            <w:tc>
              <w:tcPr>
                <w:tcW w:w="1447" w:type="dxa"/>
                <w:tcBorders>
                  <w:top w:val="single" w:sz="4" w:space="0" w:color="000000"/>
                  <w:left w:val="single" w:sz="4" w:space="0" w:color="000000"/>
                  <w:bottom w:val="single" w:sz="4" w:space="0" w:color="000000"/>
                  <w:right w:val="single" w:sz="4" w:space="0" w:color="000000"/>
                </w:tcBorders>
              </w:tcPr>
              <w:p w14:paraId="1BCF69CF" w14:textId="77777777" w:rsidR="002E533F" w:rsidRPr="002B2C54" w:rsidRDefault="002E533F" w:rsidP="002E533F">
                <w:pPr>
                  <w:pStyle w:val="NoSpacing"/>
                  <w:spacing w:line="240" w:lineRule="auto"/>
                  <w:jc w:val="left"/>
                  <w:rPr>
                    <w:sz w:val="18"/>
                    <w:szCs w:val="18"/>
                  </w:rPr>
                </w:pPr>
                <w:r w:rsidRPr="002B2C54">
                  <w:rPr>
                    <w:sz w:val="18"/>
                    <w:szCs w:val="18"/>
                  </w:rPr>
                  <w:t>Professional Services – all proposed requirements</w:t>
                </w:r>
              </w:p>
            </w:tc>
            <w:tc>
              <w:tcPr>
                <w:tcW w:w="1027" w:type="dxa"/>
                <w:tcBorders>
                  <w:top w:val="single" w:sz="4" w:space="0" w:color="000000"/>
                  <w:left w:val="single" w:sz="4" w:space="0" w:color="000000"/>
                  <w:bottom w:val="single" w:sz="4" w:space="0" w:color="000000"/>
                  <w:right w:val="single" w:sz="4" w:space="0" w:color="000000"/>
                </w:tcBorders>
                <w:vAlign w:val="center"/>
              </w:tcPr>
              <w:p w14:paraId="7F1AE2C4"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457A7EBA"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075C736D"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00C4C583"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17D9ECD0"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1E5EA036"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7A92865E"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2F3502E2" w14:textId="1D4EFED2" w:rsidR="002E533F" w:rsidRPr="00C1392D" w:rsidRDefault="002E533F" w:rsidP="002E533F">
                <w:pPr>
                  <w:spacing w:line="240" w:lineRule="auto"/>
                  <w:jc w:val="center"/>
                </w:pPr>
              </w:p>
            </w:tc>
          </w:tr>
          <w:tr w:rsidR="002E533F" w:rsidRPr="00D74F0C" w14:paraId="239FFC58" w14:textId="77777777" w:rsidTr="002E533F">
            <w:trPr>
              <w:trHeight w:val="838"/>
            </w:trPr>
            <w:tc>
              <w:tcPr>
                <w:tcW w:w="675" w:type="dxa"/>
                <w:tcBorders>
                  <w:top w:val="single" w:sz="4" w:space="0" w:color="000000"/>
                  <w:left w:val="single" w:sz="4" w:space="0" w:color="000000"/>
                  <w:bottom w:val="single" w:sz="4" w:space="0" w:color="000000"/>
                  <w:right w:val="single" w:sz="4" w:space="0" w:color="000000"/>
                </w:tcBorders>
              </w:tcPr>
              <w:p w14:paraId="1B2E2F01" w14:textId="77777777" w:rsidR="002E533F" w:rsidRPr="00C1392D" w:rsidRDefault="002E533F" w:rsidP="002E533F">
                <w:pPr>
                  <w:spacing w:line="240" w:lineRule="auto"/>
                </w:pPr>
                <w:r>
                  <w:t>3</w:t>
                </w:r>
              </w:p>
            </w:tc>
            <w:tc>
              <w:tcPr>
                <w:tcW w:w="1447" w:type="dxa"/>
                <w:tcBorders>
                  <w:top w:val="single" w:sz="4" w:space="0" w:color="000000"/>
                  <w:left w:val="single" w:sz="4" w:space="0" w:color="000000"/>
                  <w:bottom w:val="single" w:sz="4" w:space="0" w:color="000000"/>
                  <w:right w:val="single" w:sz="4" w:space="0" w:color="000000"/>
                </w:tcBorders>
              </w:tcPr>
              <w:p w14:paraId="55CE0B72" w14:textId="77777777" w:rsidR="002E533F" w:rsidRPr="002B2C54" w:rsidRDefault="002E533F" w:rsidP="002E533F">
                <w:pPr>
                  <w:pStyle w:val="NoSpacing"/>
                  <w:spacing w:line="240" w:lineRule="auto"/>
                  <w:jc w:val="left"/>
                  <w:rPr>
                    <w:sz w:val="18"/>
                    <w:szCs w:val="18"/>
                  </w:rPr>
                </w:pPr>
                <w:r w:rsidRPr="002B2C54">
                  <w:rPr>
                    <w:sz w:val="18"/>
                    <w:szCs w:val="18"/>
                  </w:rPr>
                  <w:t>Annual fully managed services support contract</w:t>
                </w:r>
              </w:p>
            </w:tc>
            <w:tc>
              <w:tcPr>
                <w:tcW w:w="1027" w:type="dxa"/>
                <w:tcBorders>
                  <w:top w:val="single" w:sz="4" w:space="0" w:color="000000"/>
                  <w:left w:val="single" w:sz="4" w:space="0" w:color="000000"/>
                  <w:bottom w:val="single" w:sz="4" w:space="0" w:color="000000"/>
                  <w:right w:val="single" w:sz="4" w:space="0" w:color="000000"/>
                </w:tcBorders>
                <w:vAlign w:val="center"/>
              </w:tcPr>
              <w:p w14:paraId="5C9A00F2"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1B23350F"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30B73E91"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00E80A69"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60E4076E"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26FDE406"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5BAD53C5"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7521900B" w14:textId="6239BA4F" w:rsidR="002E533F" w:rsidRPr="00C1392D" w:rsidRDefault="002E533F" w:rsidP="002E533F">
                <w:pPr>
                  <w:spacing w:line="240" w:lineRule="auto"/>
                  <w:jc w:val="center"/>
                </w:pPr>
              </w:p>
            </w:tc>
          </w:tr>
          <w:tr w:rsidR="002E533F" w:rsidRPr="00D74F0C" w14:paraId="49AABA86" w14:textId="77777777" w:rsidTr="002E533F">
            <w:trPr>
              <w:trHeight w:val="838"/>
            </w:trPr>
            <w:tc>
              <w:tcPr>
                <w:tcW w:w="675" w:type="dxa"/>
                <w:tcBorders>
                  <w:top w:val="single" w:sz="4" w:space="0" w:color="000000"/>
                  <w:left w:val="single" w:sz="4" w:space="0" w:color="000000"/>
                  <w:bottom w:val="single" w:sz="4" w:space="0" w:color="000000"/>
                  <w:right w:val="single" w:sz="4" w:space="0" w:color="000000"/>
                </w:tcBorders>
              </w:tcPr>
              <w:p w14:paraId="4BA089AB" w14:textId="206A326C" w:rsidR="002E533F" w:rsidRPr="00C1392D" w:rsidRDefault="002E533F" w:rsidP="002E533F">
                <w:pPr>
                  <w:spacing w:line="240" w:lineRule="auto"/>
                </w:pPr>
                <w:r>
                  <w:t>4</w:t>
                </w:r>
              </w:p>
            </w:tc>
            <w:tc>
              <w:tcPr>
                <w:tcW w:w="1447" w:type="dxa"/>
                <w:tcBorders>
                  <w:top w:val="single" w:sz="4" w:space="0" w:color="000000"/>
                  <w:left w:val="single" w:sz="4" w:space="0" w:color="000000"/>
                  <w:bottom w:val="single" w:sz="4" w:space="0" w:color="000000"/>
                  <w:right w:val="single" w:sz="4" w:space="0" w:color="000000"/>
                </w:tcBorders>
              </w:tcPr>
              <w:p w14:paraId="68CE4CD2" w14:textId="7EF502C4" w:rsidR="002E533F" w:rsidRPr="002B2C54" w:rsidRDefault="002E533F" w:rsidP="002B2C54">
                <w:pPr>
                  <w:pStyle w:val="NoSpacing"/>
                  <w:spacing w:line="240" w:lineRule="auto"/>
                  <w:jc w:val="left"/>
                  <w:rPr>
                    <w:sz w:val="18"/>
                    <w:szCs w:val="18"/>
                  </w:rPr>
                </w:pPr>
                <w:r w:rsidRPr="002B2C54">
                  <w:rPr>
                    <w:sz w:val="18"/>
                    <w:szCs w:val="18"/>
                  </w:rPr>
                  <w:t xml:space="preserve">Training: </w:t>
                </w:r>
              </w:p>
              <w:p w14:paraId="4D65FD1D" w14:textId="52550687" w:rsidR="002E533F" w:rsidRPr="002B2C54" w:rsidRDefault="002E533F" w:rsidP="002B2C54">
                <w:pPr>
                  <w:pStyle w:val="NoSpacing"/>
                  <w:spacing w:line="240" w:lineRule="auto"/>
                  <w:jc w:val="left"/>
                  <w:rPr>
                    <w:sz w:val="18"/>
                    <w:szCs w:val="18"/>
                  </w:rPr>
                </w:pPr>
                <w:r w:rsidRPr="002B2C54">
                  <w:rPr>
                    <w:sz w:val="18"/>
                    <w:szCs w:val="18"/>
                  </w:rPr>
                  <w:t xml:space="preserve">IT - 5 attendees </w:t>
                </w:r>
              </w:p>
            </w:tc>
            <w:tc>
              <w:tcPr>
                <w:tcW w:w="1027" w:type="dxa"/>
                <w:tcBorders>
                  <w:top w:val="single" w:sz="4" w:space="0" w:color="000000"/>
                  <w:left w:val="single" w:sz="4" w:space="0" w:color="000000"/>
                  <w:bottom w:val="single" w:sz="4" w:space="0" w:color="000000"/>
                  <w:right w:val="single" w:sz="4" w:space="0" w:color="000000"/>
                </w:tcBorders>
                <w:vAlign w:val="center"/>
              </w:tcPr>
              <w:p w14:paraId="5CAC1FCB"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524C9BEA"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600652CC"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6DA34070"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2AEBEAD8"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379D3883"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2536D014"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258DBD7A" w14:textId="23739C10" w:rsidR="002E533F" w:rsidRPr="00C1392D" w:rsidRDefault="002E533F" w:rsidP="002E533F">
                <w:pPr>
                  <w:spacing w:line="240" w:lineRule="auto"/>
                  <w:jc w:val="center"/>
                </w:pPr>
              </w:p>
            </w:tc>
          </w:tr>
          <w:tr w:rsidR="002E533F" w:rsidRPr="00D74F0C" w14:paraId="27BC8F4F" w14:textId="77777777" w:rsidTr="002E533F">
            <w:trPr>
              <w:trHeight w:val="1180"/>
            </w:trPr>
            <w:tc>
              <w:tcPr>
                <w:tcW w:w="675" w:type="dxa"/>
                <w:tcBorders>
                  <w:top w:val="single" w:sz="4" w:space="0" w:color="000000"/>
                  <w:left w:val="single" w:sz="4" w:space="0" w:color="000000"/>
                  <w:bottom w:val="single" w:sz="4" w:space="0" w:color="000000"/>
                  <w:right w:val="single" w:sz="4" w:space="0" w:color="000000"/>
                </w:tcBorders>
              </w:tcPr>
              <w:p w14:paraId="35E9A6D8" w14:textId="77777777" w:rsidR="002E533F" w:rsidRPr="00C1392D" w:rsidRDefault="002E533F" w:rsidP="002E533F">
                <w:pPr>
                  <w:spacing w:line="240" w:lineRule="auto"/>
                </w:pPr>
                <w:r>
                  <w:t>5</w:t>
                </w:r>
              </w:p>
            </w:tc>
            <w:tc>
              <w:tcPr>
                <w:tcW w:w="1447" w:type="dxa"/>
                <w:tcBorders>
                  <w:top w:val="single" w:sz="4" w:space="0" w:color="000000"/>
                  <w:left w:val="single" w:sz="4" w:space="0" w:color="000000"/>
                  <w:bottom w:val="single" w:sz="4" w:space="0" w:color="000000"/>
                  <w:right w:val="single" w:sz="4" w:space="0" w:color="000000"/>
                </w:tcBorders>
              </w:tcPr>
              <w:p w14:paraId="5FB27DC4" w14:textId="77777777" w:rsidR="002E533F" w:rsidRPr="002B2C54" w:rsidRDefault="002E533F" w:rsidP="002E533F">
                <w:pPr>
                  <w:pStyle w:val="NoSpacing"/>
                  <w:spacing w:line="240" w:lineRule="auto"/>
                  <w:jc w:val="left"/>
                  <w:rPr>
                    <w:sz w:val="18"/>
                    <w:szCs w:val="18"/>
                  </w:rPr>
                </w:pPr>
                <w:r w:rsidRPr="002B2C54">
                  <w:rPr>
                    <w:sz w:val="18"/>
                    <w:szCs w:val="18"/>
                  </w:rPr>
                  <w:t>Any other costs – please specify and supply details</w:t>
                </w:r>
              </w:p>
            </w:tc>
            <w:tc>
              <w:tcPr>
                <w:tcW w:w="1027" w:type="dxa"/>
                <w:tcBorders>
                  <w:top w:val="single" w:sz="4" w:space="0" w:color="000000"/>
                  <w:left w:val="single" w:sz="4" w:space="0" w:color="000000"/>
                  <w:bottom w:val="single" w:sz="4" w:space="0" w:color="000000"/>
                  <w:right w:val="single" w:sz="4" w:space="0" w:color="000000"/>
                </w:tcBorders>
                <w:vAlign w:val="center"/>
              </w:tcPr>
              <w:p w14:paraId="5D8FA51D"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6ABE2C5D"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1CB8DC08"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7ADDD620"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2B6C84CF"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vAlign w:val="center"/>
              </w:tcPr>
              <w:p w14:paraId="7D2FC459"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294EA63C"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vAlign w:val="center"/>
              </w:tcPr>
              <w:p w14:paraId="2C8C91A7" w14:textId="42D966EF" w:rsidR="002E533F" w:rsidRPr="00C1392D" w:rsidRDefault="002E533F" w:rsidP="002E533F">
                <w:pPr>
                  <w:spacing w:line="240" w:lineRule="auto"/>
                  <w:jc w:val="center"/>
                </w:pPr>
              </w:p>
            </w:tc>
          </w:tr>
          <w:tr w:rsidR="002E533F" w:rsidRPr="00D74F0C" w14:paraId="3C12D0A4" w14:textId="77777777" w:rsidTr="002E533F">
            <w:trPr>
              <w:trHeight w:val="770"/>
            </w:trPr>
            <w:tc>
              <w:tcPr>
                <w:tcW w:w="675" w:type="dxa"/>
                <w:tcBorders>
                  <w:top w:val="single" w:sz="4" w:space="0" w:color="auto"/>
                  <w:left w:val="nil"/>
                  <w:bottom w:val="nil"/>
                  <w:right w:val="single" w:sz="4" w:space="0" w:color="auto"/>
                </w:tcBorders>
              </w:tcPr>
              <w:p w14:paraId="53A22CE8" w14:textId="77777777" w:rsidR="002E533F" w:rsidRPr="00C1392D" w:rsidRDefault="002E533F" w:rsidP="002E533F">
                <w:pPr>
                  <w:spacing w:line="240" w:lineRule="auto"/>
                </w:pPr>
              </w:p>
            </w:tc>
            <w:tc>
              <w:tcPr>
                <w:tcW w:w="1447" w:type="dxa"/>
                <w:tcBorders>
                  <w:top w:val="single" w:sz="4" w:space="0" w:color="000000"/>
                  <w:left w:val="single" w:sz="4" w:space="0" w:color="auto"/>
                  <w:bottom w:val="single" w:sz="4" w:space="0" w:color="000000"/>
                  <w:right w:val="single" w:sz="4" w:space="0" w:color="000000"/>
                </w:tcBorders>
                <w:shd w:val="clear" w:color="auto" w:fill="BFBFBF" w:themeFill="background1" w:themeFillShade="BF"/>
              </w:tcPr>
              <w:p w14:paraId="0FA1B193" w14:textId="77777777" w:rsidR="002E533F" w:rsidRDefault="002E533F" w:rsidP="002E533F">
                <w:pPr>
                  <w:spacing w:before="240" w:line="240" w:lineRule="auto"/>
                  <w:jc w:val="center"/>
                  <w:rPr>
                    <w:b/>
                  </w:rPr>
                </w:pPr>
                <w:r>
                  <w:rPr>
                    <w:b/>
                  </w:rPr>
                  <w:t>Total</w:t>
                </w:r>
              </w:p>
            </w:tc>
            <w:tc>
              <w:tcPr>
                <w:tcW w:w="10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9262074"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6B7E9FD"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89885AB"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E4CED81"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840356C" w14:textId="77777777" w:rsidR="002E533F" w:rsidRPr="00C1392D" w:rsidRDefault="002E533F" w:rsidP="002E533F">
                <w:pPr>
                  <w:spacing w:line="240" w:lineRule="auto"/>
                  <w:jc w:val="center"/>
                </w:pPr>
              </w:p>
            </w:tc>
            <w:tc>
              <w:tcPr>
                <w:tcW w:w="10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24E359E"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19682B8" w14:textId="77777777" w:rsidR="002E533F" w:rsidRPr="00C1392D" w:rsidRDefault="002E533F" w:rsidP="002E533F">
                <w:pPr>
                  <w:spacing w:line="240" w:lineRule="auto"/>
                  <w:jc w:val="center"/>
                </w:pPr>
              </w:p>
            </w:tc>
            <w:tc>
              <w:tcPr>
                <w:tcW w:w="10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D6BCFE1" w14:textId="25C4950B" w:rsidR="002E533F" w:rsidRPr="00C1392D" w:rsidRDefault="002E533F" w:rsidP="002E533F">
                <w:pPr>
                  <w:spacing w:line="240" w:lineRule="auto"/>
                  <w:jc w:val="center"/>
                </w:pPr>
              </w:p>
            </w:tc>
          </w:tr>
        </w:tbl>
        <w:p w14:paraId="0949F248" w14:textId="77777777" w:rsidR="002E533F" w:rsidRDefault="002E533F" w:rsidP="00E342FC">
          <w:pPr>
            <w:jc w:val="left"/>
            <w:rPr>
              <w:rFonts w:asciiTheme="minorHAnsi" w:hAnsiTheme="minorHAnsi"/>
              <w:b/>
              <w:szCs w:val="22"/>
              <w:u w:val="single"/>
            </w:rPr>
          </w:pPr>
        </w:p>
        <w:p w14:paraId="60FFD77F" w14:textId="77777777" w:rsidR="002E533F" w:rsidRDefault="002E533F" w:rsidP="00E342FC">
          <w:pPr>
            <w:jc w:val="left"/>
            <w:rPr>
              <w:rFonts w:asciiTheme="minorHAnsi" w:hAnsiTheme="minorHAnsi"/>
              <w:b/>
              <w:szCs w:val="22"/>
              <w:u w:val="single"/>
            </w:rPr>
          </w:pPr>
        </w:p>
        <w:p w14:paraId="4466C179" w14:textId="74E06E99" w:rsidR="00E342FC" w:rsidRPr="00D54CD9" w:rsidRDefault="00E342FC" w:rsidP="00E342FC">
          <w:pPr>
            <w:jc w:val="left"/>
            <w:rPr>
              <w:rFonts w:asciiTheme="minorHAnsi" w:hAnsiTheme="minorHAnsi"/>
              <w:b/>
              <w:szCs w:val="22"/>
              <w:u w:val="single"/>
            </w:rPr>
          </w:pPr>
          <w:r w:rsidRPr="00D54CD9">
            <w:rPr>
              <w:rFonts w:asciiTheme="minorHAnsi" w:hAnsiTheme="minorHAnsi"/>
              <w:b/>
              <w:szCs w:val="22"/>
              <w:u w:val="single"/>
            </w:rPr>
            <w:t>Additional services:</w:t>
          </w:r>
        </w:p>
        <w:p w14:paraId="35192323" w14:textId="77777777" w:rsidR="00E342FC" w:rsidRDefault="00E342FC" w:rsidP="00E342FC">
          <w:pPr>
            <w:jc w:val="left"/>
            <w:rPr>
              <w:rFonts w:asciiTheme="minorHAnsi" w:hAnsiTheme="minorHAnsi"/>
              <w:szCs w:val="22"/>
            </w:rPr>
          </w:pPr>
          <w:r>
            <w:rPr>
              <w:rFonts w:asciiTheme="minorHAnsi" w:hAnsiTheme="minorHAnsi"/>
              <w:szCs w:val="22"/>
            </w:rPr>
            <w:t>Tenderers are requested to provide a d</w:t>
          </w:r>
          <w:r w:rsidRPr="002E0059">
            <w:rPr>
              <w:rFonts w:asciiTheme="minorHAnsi" w:hAnsiTheme="minorHAnsi"/>
              <w:szCs w:val="22"/>
            </w:rPr>
            <w:t xml:space="preserve">aily rate for </w:t>
          </w:r>
          <w:r>
            <w:rPr>
              <w:rFonts w:asciiTheme="minorHAnsi" w:hAnsiTheme="minorHAnsi"/>
              <w:szCs w:val="22"/>
            </w:rPr>
            <w:t xml:space="preserve">any additional services required during the contract period (this is for information </w:t>
          </w:r>
          <w:r w:rsidRPr="002E0059">
            <w:rPr>
              <w:rFonts w:asciiTheme="minorHAnsi" w:hAnsiTheme="minorHAnsi"/>
              <w:szCs w:val="22"/>
            </w:rPr>
            <w:t xml:space="preserve">purposes </w:t>
          </w:r>
          <w:r>
            <w:rPr>
              <w:rFonts w:asciiTheme="minorHAnsi" w:hAnsiTheme="minorHAnsi"/>
              <w:szCs w:val="22"/>
            </w:rPr>
            <w:t>and will</w:t>
          </w:r>
          <w:r w:rsidRPr="002E0059">
            <w:rPr>
              <w:rFonts w:asciiTheme="minorHAnsi" w:hAnsiTheme="minorHAnsi"/>
              <w:szCs w:val="22"/>
            </w:rPr>
            <w:t xml:space="preserve"> not form part of the evaluation process):</w:t>
          </w:r>
        </w:p>
        <w:tbl>
          <w:tblPr>
            <w:tblStyle w:val="TableGrid"/>
            <w:tblW w:w="8647" w:type="dxa"/>
            <w:tblInd w:w="108" w:type="dxa"/>
            <w:tblLook w:val="04A0" w:firstRow="1" w:lastRow="0" w:firstColumn="1" w:lastColumn="0" w:noHBand="0" w:noVBand="1"/>
          </w:tblPr>
          <w:tblGrid>
            <w:gridCol w:w="1418"/>
            <w:gridCol w:w="4611"/>
            <w:gridCol w:w="2618"/>
          </w:tblGrid>
          <w:tr w:rsidR="00E342FC" w14:paraId="219B8AB2" w14:textId="77777777" w:rsidTr="00B05EDC">
            <w:trPr>
              <w:trHeight w:val="439"/>
            </w:trPr>
            <w:tc>
              <w:tcPr>
                <w:tcW w:w="1418" w:type="dxa"/>
                <w:shd w:val="clear" w:color="auto" w:fill="BFBFBF" w:themeFill="background1" w:themeFillShade="BF"/>
                <w:vAlign w:val="bottom"/>
              </w:tcPr>
              <w:p w14:paraId="2065C9F0" w14:textId="77777777" w:rsidR="00E342FC" w:rsidRDefault="00E342FC" w:rsidP="00B05EDC">
                <w:pPr>
                  <w:spacing w:after="0"/>
                  <w:jc w:val="center"/>
                  <w:rPr>
                    <w:rFonts w:asciiTheme="minorHAnsi" w:hAnsiTheme="minorHAnsi"/>
                    <w:szCs w:val="22"/>
                  </w:rPr>
                </w:pPr>
                <w:r>
                  <w:rPr>
                    <w:rFonts w:asciiTheme="minorHAnsi" w:hAnsiTheme="minorHAnsi"/>
                    <w:szCs w:val="22"/>
                  </w:rPr>
                  <w:t>Item:</w:t>
                </w:r>
              </w:p>
            </w:tc>
            <w:tc>
              <w:tcPr>
                <w:tcW w:w="4611" w:type="dxa"/>
                <w:shd w:val="clear" w:color="auto" w:fill="BFBFBF" w:themeFill="background1" w:themeFillShade="BF"/>
                <w:vAlign w:val="bottom"/>
              </w:tcPr>
              <w:p w14:paraId="7C00B5F4" w14:textId="77777777" w:rsidR="00E342FC" w:rsidRDefault="00E342FC" w:rsidP="00B05EDC">
                <w:pPr>
                  <w:spacing w:after="0"/>
                  <w:jc w:val="center"/>
                  <w:rPr>
                    <w:rFonts w:asciiTheme="minorHAnsi" w:hAnsiTheme="minorHAnsi"/>
                    <w:szCs w:val="22"/>
                  </w:rPr>
                </w:pPr>
                <w:r>
                  <w:rPr>
                    <w:rFonts w:asciiTheme="minorHAnsi" w:hAnsiTheme="minorHAnsi"/>
                    <w:szCs w:val="22"/>
                  </w:rPr>
                  <w:t>Details:</w:t>
                </w:r>
              </w:p>
            </w:tc>
            <w:tc>
              <w:tcPr>
                <w:tcW w:w="2618" w:type="dxa"/>
                <w:shd w:val="clear" w:color="auto" w:fill="BFBFBF" w:themeFill="background1" w:themeFillShade="BF"/>
                <w:vAlign w:val="bottom"/>
              </w:tcPr>
              <w:p w14:paraId="42515391" w14:textId="77777777" w:rsidR="00E342FC" w:rsidRDefault="00E342FC" w:rsidP="00B05EDC">
                <w:pPr>
                  <w:spacing w:after="0"/>
                  <w:jc w:val="center"/>
                  <w:rPr>
                    <w:rFonts w:asciiTheme="minorHAnsi" w:hAnsiTheme="minorHAnsi"/>
                    <w:szCs w:val="22"/>
                  </w:rPr>
                </w:pPr>
                <w:r>
                  <w:rPr>
                    <w:rFonts w:asciiTheme="minorHAnsi" w:hAnsiTheme="minorHAnsi"/>
                    <w:szCs w:val="22"/>
                  </w:rPr>
                  <w:t>Proposed daily rate.</w:t>
                </w:r>
              </w:p>
              <w:p w14:paraId="44FFBA51" w14:textId="77777777" w:rsidR="00E342FC" w:rsidRDefault="00E342FC" w:rsidP="00B05EDC">
                <w:pPr>
                  <w:spacing w:after="0"/>
                  <w:jc w:val="center"/>
                  <w:rPr>
                    <w:rFonts w:asciiTheme="minorHAnsi" w:hAnsiTheme="minorHAnsi"/>
                    <w:szCs w:val="22"/>
                  </w:rPr>
                </w:pPr>
                <w:r>
                  <w:rPr>
                    <w:rFonts w:asciiTheme="minorHAnsi" w:hAnsiTheme="minorHAnsi"/>
                    <w:szCs w:val="22"/>
                  </w:rPr>
                  <w:t>€</w:t>
                </w:r>
              </w:p>
            </w:tc>
          </w:tr>
          <w:tr w:rsidR="00E342FC" w14:paraId="7D254FB4" w14:textId="77777777" w:rsidTr="00B05EDC">
            <w:trPr>
              <w:trHeight w:val="742"/>
            </w:trPr>
            <w:tc>
              <w:tcPr>
                <w:tcW w:w="1418" w:type="dxa"/>
              </w:tcPr>
              <w:p w14:paraId="67249D43" w14:textId="77777777" w:rsidR="00E342FC" w:rsidRDefault="00E342FC" w:rsidP="00B05EDC">
                <w:pPr>
                  <w:spacing w:after="0"/>
                  <w:jc w:val="center"/>
                  <w:rPr>
                    <w:rFonts w:asciiTheme="minorHAnsi" w:hAnsiTheme="minorHAnsi"/>
                    <w:szCs w:val="22"/>
                  </w:rPr>
                </w:pPr>
                <w:r>
                  <w:rPr>
                    <w:rFonts w:asciiTheme="minorHAnsi" w:hAnsiTheme="minorHAnsi"/>
                    <w:szCs w:val="22"/>
                  </w:rPr>
                  <w:t>7.</w:t>
                </w:r>
              </w:p>
            </w:tc>
            <w:tc>
              <w:tcPr>
                <w:tcW w:w="4611" w:type="dxa"/>
              </w:tcPr>
              <w:p w14:paraId="02B201F0" w14:textId="77777777" w:rsidR="00E342FC" w:rsidRPr="00340C09" w:rsidRDefault="00E342FC" w:rsidP="00B05EDC">
                <w:pPr>
                  <w:rPr>
                    <w:rFonts w:asciiTheme="minorHAnsi" w:hAnsiTheme="minorHAnsi"/>
                    <w:szCs w:val="22"/>
                  </w:rPr>
                </w:pPr>
                <w:r>
                  <w:rPr>
                    <w:rFonts w:asciiTheme="minorHAnsi" w:hAnsiTheme="minorHAnsi"/>
                    <w:szCs w:val="22"/>
                  </w:rPr>
                  <w:t>Professional Services d</w:t>
                </w:r>
                <w:r w:rsidRPr="00340C09">
                  <w:rPr>
                    <w:rFonts w:asciiTheme="minorHAnsi" w:hAnsiTheme="minorHAnsi"/>
                    <w:szCs w:val="22"/>
                  </w:rPr>
                  <w:t xml:space="preserve">aily rate for additional relevant IT services.  </w:t>
                </w:r>
              </w:p>
            </w:tc>
            <w:tc>
              <w:tcPr>
                <w:tcW w:w="2618" w:type="dxa"/>
              </w:tcPr>
              <w:p w14:paraId="02010B90" w14:textId="77777777" w:rsidR="00E342FC" w:rsidRDefault="00E342FC" w:rsidP="00B05EDC">
                <w:pPr>
                  <w:jc w:val="center"/>
                  <w:rPr>
                    <w:rFonts w:asciiTheme="minorHAnsi" w:hAnsiTheme="minorHAnsi"/>
                    <w:szCs w:val="22"/>
                  </w:rPr>
                </w:pPr>
              </w:p>
            </w:tc>
          </w:tr>
        </w:tbl>
        <w:p w14:paraId="1B6FACAA" w14:textId="4E3FFD56" w:rsidR="00E342FC" w:rsidRPr="00D24734" w:rsidRDefault="00E23FBA" w:rsidP="00E342FC">
          <w:pPr>
            <w:rPr>
              <w:szCs w:val="22"/>
            </w:rPr>
          </w:pPr>
        </w:p>
      </w:sdtContent>
    </w:sdt>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E342FC">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27902083"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911B62">
            <w:rPr>
              <w:szCs w:val="22"/>
              <w:highlight w:val="lightGray"/>
            </w:rPr>
            <w:t>Food Safety Authority of Ireland</w:t>
          </w:r>
        </w:sdtContent>
      </w:sdt>
      <w:r w:rsidR="00270B9E">
        <w:rPr>
          <w:szCs w:val="22"/>
        </w:rPr>
        <w:t xml:space="preserve"> </w:t>
      </w:r>
      <w:r w:rsidR="00270B9E" w:rsidRPr="00E01B4E">
        <w:rPr>
          <w:szCs w:val="22"/>
          <w:highlight w:val="lightGray"/>
        </w:rPr>
        <w:t>(the “Contracting Authority”)</w:t>
      </w:r>
    </w:p>
    <w:p w14:paraId="4644BD51" w14:textId="02DE922D"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242BB0">
            <w:rPr>
              <w:szCs w:val="22"/>
              <w:highlight w:val="lightGray"/>
            </w:rPr>
            <w:t>Fully Managed Solution for POE+ LAN Switches</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lastRenderedPageBreak/>
              <w:t>11.</w:t>
            </w:r>
          </w:p>
        </w:tc>
        <w:tc>
          <w:tcPr>
            <w:tcW w:w="8311" w:type="dxa"/>
          </w:tcPr>
          <w:p w14:paraId="0BA8DA6E" w14:textId="37E0E54F"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EU Regulation 2022/576 or any subsequent amendments to same).</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1A4BAEC7"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911B62">
            <w:rPr>
              <w:highlight w:val="lightGray"/>
            </w:rPr>
            <w:t>Food Safety Authority of Ireland</w:t>
          </w:r>
        </w:sdtContent>
      </w:sdt>
      <w:r>
        <w:t xml:space="preserve"> </w:t>
      </w:r>
      <w:r w:rsidRPr="00CC568F">
        <w:t>(the “Contracting Authority”)</w:t>
      </w:r>
    </w:p>
    <w:p w14:paraId="5173D97C" w14:textId="0C61FDA5"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242BB0">
            <w:rPr>
              <w:szCs w:val="22"/>
              <w:highlight w:val="lightGray"/>
            </w:rPr>
            <w:t>Fully Managed Solution for POE+ LAN Switches</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w:t>
      </w:r>
      <w:proofErr w:type="spellStart"/>
      <w:r>
        <w:t>ies</w:t>
      </w:r>
      <w:proofErr w:type="spellEnd"/>
      <w:r>
        <w:t>)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w:t>
      </w:r>
      <w:proofErr w:type="spellStart"/>
      <w:r>
        <w:t>ies</w:t>
      </w:r>
      <w:proofErr w:type="spellEnd"/>
      <w:r>
        <w:t>)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w:t>
      </w:r>
      <w:proofErr w:type="spellStart"/>
      <w:r>
        <w:t>ies</w:t>
      </w:r>
      <w:proofErr w:type="spellEnd"/>
      <w:r>
        <w:t>)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For the purposes of this section 3.1, the notifying party(</w:t>
      </w:r>
      <w:proofErr w:type="spellStart"/>
      <w:r>
        <w:t>ies</w:t>
      </w:r>
      <w:proofErr w:type="spellEnd"/>
      <w:r>
        <w:t xml:space="preserve">)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3.1.1.5. If the reply to any of the questions in sections 3.1.1.1 to 3.1.1.4 was ‘</w:t>
      </w:r>
      <w:proofErr w:type="spellStart"/>
      <w:r>
        <w:t>yes’</w:t>
      </w:r>
      <w:proofErr w:type="spellEnd"/>
      <w:r>
        <w:t xml:space="preserve">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Notifying party(</w:t>
      </w:r>
      <w:proofErr w:type="spellStart"/>
      <w:r>
        <w:t>ies</w:t>
      </w:r>
      <w:proofErr w:type="spellEnd"/>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3.1.1.6. If the reply to any of the questions in sections 3.1.1.1 to 3.1.1.4 was ‘</w:t>
      </w:r>
      <w:proofErr w:type="spellStart"/>
      <w:r>
        <w:t>yes’</w:t>
      </w:r>
      <w:proofErr w:type="spellEnd"/>
      <w:r>
        <w:t xml:space="preserve">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w:t>
      </w:r>
      <w:proofErr w:type="spellStart"/>
      <w:r>
        <w:t>i</w:t>
      </w:r>
      <w:proofErr w:type="spellEnd"/>
      <w:r>
        <w:t xml:space="preserve">)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w:t>
      </w:r>
      <w:proofErr w:type="gramStart"/>
      <w:r>
        <w:t>take into account</w:t>
      </w:r>
      <w:proofErr w:type="gramEnd"/>
      <w:r>
        <w:t xml:space="preserve">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w:t>
      </w:r>
      <w:proofErr w:type="spellStart"/>
      <w:r w:rsidRPr="00DA6E7B">
        <w:rPr>
          <w:sz w:val="18"/>
          <w:szCs w:val="18"/>
        </w:rPr>
        <w:t>ies</w:t>
      </w:r>
      <w:proofErr w:type="spellEnd"/>
      <w:r w:rsidRPr="00DA6E7B">
        <w:rPr>
          <w:sz w:val="18"/>
          <w:szCs w:val="18"/>
        </w:rPr>
        <w:t>).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reports of the notifying party(</w:t>
      </w:r>
      <w:proofErr w:type="spellStart"/>
      <w:r>
        <w:t>ies</w:t>
      </w:r>
      <w:proofErr w:type="spellEnd"/>
      <w:r>
        <w:t xml:space="preserve">)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Where the notifying party(</w:t>
      </w:r>
      <w:proofErr w:type="spellStart"/>
      <w:r>
        <w:t>ies</w:t>
      </w:r>
      <w:proofErr w:type="spellEnd"/>
      <w:r>
        <w:t xml:space="preserve">)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w:t>
      </w:r>
      <w:proofErr w:type="spellStart"/>
      <w:r>
        <w:t>ies</w:t>
      </w:r>
      <w:proofErr w:type="spellEnd"/>
      <w:r>
        <w:t>)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3EF579FF"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242BB0">
            <w:rPr>
              <w:highlight w:val="lightGray"/>
            </w:rPr>
            <w:t>Fully Managed Solution for POE+ LAN Switches</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5E5C4C14"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sidR="00923512">
        <w:rPr>
          <w:rFonts w:cs="Calibri"/>
          <w:noProof/>
        </w:rPr>
        <w:t>Fully Managed Solution for POE+ LAN Switches</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sidR="00325187">
        <w:rPr>
          <w:rFonts w:cs="Calibri"/>
          <w:noProof/>
        </w:rPr>
        <w:t>Food Safety Authority of Ireland</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3C6B51B2" w14:textId="77777777" w:rsidR="00BB5C02" w:rsidRPr="00BB5C02"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p>
    <w:p w14:paraId="1D952F4B" w14:textId="44A30107" w:rsidR="0061258C" w:rsidRDefault="0061258C" w:rsidP="0061258C">
      <w:pPr>
        <w:pStyle w:val="ListParagraph"/>
        <w:numPr>
          <w:ilvl w:val="0"/>
          <w:numId w:val="24"/>
        </w:numPr>
        <w:spacing w:after="160" w:line="259" w:lineRule="auto"/>
        <w:jc w:val="left"/>
        <w:rPr>
          <w:lang w:val="en-US"/>
        </w:rPr>
      </w:pP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lastRenderedPageBreak/>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18835ED2"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22FE3B94" w:rsidR="008223F2" w:rsidRPr="00830A49" w:rsidRDefault="00E23FBA"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911B62">
            <w:rPr>
              <w:szCs w:val="22"/>
              <w:highlight w:val="lightGray"/>
            </w:rPr>
            <w:t>Food Safety Authority of Ireland</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172F53B8"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242BB0">
            <w:rPr>
              <w:szCs w:val="22"/>
              <w:highlight w:val="lightGray"/>
            </w:rPr>
            <w:t>Fully Managed Solution for POE+ LAN Switches</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14" w:name="Text33"/>
    <w:p w14:paraId="0F56D73A" w14:textId="7A1776AA" w:rsidR="008223F2" w:rsidRPr="00830A49" w:rsidRDefault="00E23FBA"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911B62">
            <w:rPr>
              <w:szCs w:val="22"/>
              <w:highlight w:val="lightGray"/>
            </w:rPr>
            <w:t>Food Safety Authority of Ireland</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14"/>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E23FBA"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15"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15"/>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3A112AC6"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923512" w:rsidRPr="00923512">
                  <w:rPr>
                    <w:szCs w:val="22"/>
                  </w:rPr>
                  <w:t>Fully Managed Solution for POE+ LAN Switches</w:t>
                </w:r>
                <w:r w:rsidR="00923512">
                  <w:rPr>
                    <w:szCs w:val="22"/>
                  </w:rPr>
                  <w:t xml:space="preserve"> </w:t>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proofErr w:type="gramStart"/>
            <w:r w:rsidR="00BE3DCF" w:rsidRPr="00830A49">
              <w:rPr>
                <w:szCs w:val="22"/>
              </w:rPr>
              <w:t xml:space="preserve">and </w:t>
            </w:r>
            <w:r w:rsidR="00BE3DCF" w:rsidRPr="00830A49">
              <w:rPr>
                <w:szCs w:val="22"/>
                <w:lang w:val="en-US"/>
              </w:rPr>
              <w:t xml:space="preserve"> dated</w:t>
            </w:r>
            <w:proofErr w:type="gramEnd"/>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325187">
                  <w:rPr>
                    <w:noProof/>
                    <w:szCs w:val="22"/>
                    <w:highlight w:val="lightGray"/>
                  </w:rPr>
                  <w:t>7</w:t>
                </w:r>
                <w:r w:rsidR="00325187" w:rsidRPr="00325187">
                  <w:rPr>
                    <w:noProof/>
                    <w:szCs w:val="22"/>
                    <w:highlight w:val="lightGray"/>
                    <w:vertAlign w:val="superscript"/>
                  </w:rPr>
                  <w:t>th</w:t>
                </w:r>
                <w:r w:rsidR="00325187">
                  <w:rPr>
                    <w:noProof/>
                    <w:szCs w:val="22"/>
                    <w:highlight w:val="lightGray"/>
                  </w:rPr>
                  <w:t xml:space="preserve"> August 2026</w:t>
                </w:r>
                <w:r w:rsidR="00367DD7" w:rsidRPr="00830A49">
                  <w:rPr>
                    <w:szCs w:val="22"/>
                    <w:highlight w:val="lightGray"/>
                  </w:rPr>
                  <w:fldChar w:fldCharType="end"/>
                </w:r>
                <w:bookmarkStart w:id="16" w:name="Text35"/>
              </w:sdtContent>
            </w:sdt>
            <w:r w:rsidRPr="00830A49">
              <w:rPr>
                <w:szCs w:val="22"/>
              </w:rPr>
              <w:t xml:space="preserve"> </w:t>
            </w:r>
            <w:bookmarkEnd w:id="16"/>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5"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325187">
                  <w:rPr>
                    <w:szCs w:val="22"/>
                    <w:highlight w:val="lightGray"/>
                    <w:lang w:val="en-US"/>
                  </w:rPr>
                  <w:t>7</w:t>
                </w:r>
                <w:r w:rsidR="00325187" w:rsidRPr="00325187">
                  <w:rPr>
                    <w:szCs w:val="22"/>
                    <w:highlight w:val="lightGray"/>
                    <w:vertAlign w:val="superscript"/>
                    <w:lang w:val="en-US"/>
                  </w:rPr>
                  <w:t>th</w:t>
                </w:r>
                <w:r w:rsidR="00325187">
                  <w:rPr>
                    <w:szCs w:val="22"/>
                    <w:highlight w:val="lightGray"/>
                    <w:lang w:val="en-US"/>
                  </w:rPr>
                  <w:t xml:space="preserve"> August 2026</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325187">
                  <w:rPr>
                    <w:szCs w:val="22"/>
                    <w:highlight w:val="lightGray"/>
                    <w:lang w:val="en-US"/>
                  </w:rPr>
                  <w:t>26</w:t>
                </w:r>
                <w:r w:rsidR="00325187" w:rsidRPr="00325187">
                  <w:rPr>
                    <w:szCs w:val="22"/>
                    <w:highlight w:val="lightGray"/>
                    <w:vertAlign w:val="superscript"/>
                    <w:lang w:val="en-US"/>
                  </w:rPr>
                  <w:t>th</w:t>
                </w:r>
                <w:r w:rsidR="00325187">
                  <w:rPr>
                    <w:szCs w:val="22"/>
                    <w:highlight w:val="lightGray"/>
                    <w:lang w:val="en-US"/>
                  </w:rPr>
                  <w:t xml:space="preserve"> August 2026</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34BA119D"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325187">
                  <w:rPr>
                    <w:szCs w:val="22"/>
                    <w:highlight w:val="lightGray"/>
                    <w:lang w:val="en-US"/>
                  </w:rPr>
                  <w:t>7</w:t>
                </w:r>
                <w:r w:rsidR="00325187" w:rsidRPr="00325187">
                  <w:rPr>
                    <w:szCs w:val="22"/>
                    <w:highlight w:val="lightGray"/>
                    <w:vertAlign w:val="superscript"/>
                    <w:lang w:val="en-US"/>
                  </w:rPr>
                  <w:t>th</w:t>
                </w:r>
                <w:r w:rsidR="00325187">
                  <w:rPr>
                    <w:szCs w:val="22"/>
                    <w:highlight w:val="lightGray"/>
                    <w:lang w:val="en-US"/>
                  </w:rPr>
                  <w:t xml:space="preserve"> August 2026</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325187">
                  <w:rPr>
                    <w:szCs w:val="22"/>
                    <w:highlight w:val="lightGray"/>
                    <w:lang w:val="en-US"/>
                  </w:rPr>
                  <w:t>26</w:t>
                </w:r>
                <w:r w:rsidR="00325187" w:rsidRPr="00325187">
                  <w:rPr>
                    <w:szCs w:val="22"/>
                    <w:highlight w:val="lightGray"/>
                    <w:vertAlign w:val="superscript"/>
                    <w:lang w:val="en-US"/>
                  </w:rPr>
                  <w:t>th</w:t>
                </w:r>
                <w:r w:rsidR="00325187">
                  <w:rPr>
                    <w:szCs w:val="22"/>
                    <w:highlight w:val="lightGray"/>
                    <w:lang w:val="en-US"/>
                  </w:rPr>
                  <w:t xml:space="preserve"> August 2026</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proofErr w:type="spellStart"/>
            <w:r w:rsidRPr="00830A49">
              <w:rPr>
                <w:szCs w:val="22"/>
              </w:rPr>
              <w:t>i</w:t>
            </w:r>
            <w:proofErr w:type="spellEnd"/>
            <w:r w:rsidRPr="00830A49">
              <w:rPr>
                <w:szCs w:val="22"/>
              </w:rPr>
              <w:t>.</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proofErr w:type="spellStart"/>
            <w:r w:rsidR="004005BA">
              <w:rPr>
                <w:szCs w:val="22"/>
              </w:rPr>
              <w:t>E</w:t>
            </w:r>
            <w:proofErr w:type="spellEnd"/>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44D8837D"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2E276D">
                  <w:rPr>
                    <w:szCs w:val="22"/>
                    <w:highlight w:val="lightGray"/>
                  </w:rPr>
                  <w:t>Mr. Marc Kane</w:t>
                </w:r>
              </w:sdtContent>
            </w:sdt>
            <w:r w:rsidRPr="00830A49">
              <w:rPr>
                <w:szCs w:val="22"/>
              </w:rPr>
              <w:t xml:space="preserve"> of </w:t>
            </w:r>
            <w:bookmarkStart w:id="17"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002E276D">
                  <w:rPr>
                    <w:noProof/>
                    <w:szCs w:val="22"/>
                    <w:highlight w:val="lightGray"/>
                  </w:rPr>
                  <w:t>The Exchange, 6 George's Dock, IFSC, Dublin D01 P2V6</w:t>
                </w:r>
                <w:r w:rsidR="00367DD7" w:rsidRPr="00CF074A">
                  <w:rPr>
                    <w:szCs w:val="22"/>
                    <w:highlight w:val="lightGray"/>
                  </w:rPr>
                  <w:fldChar w:fldCharType="end"/>
                </w:r>
                <w:bookmarkEnd w:id="17"/>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18"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18"/>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62ED74C5" w14:textId="45544A2E"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4D4311">
              <w:rPr>
                <w:i/>
                <w:iCs/>
                <w:color w:val="FF0000"/>
                <w:highlight w:val="lightGray"/>
              </w:rPr>
              <w:t xml:space="preserve"> </w:t>
            </w:r>
            <w:r w:rsidRPr="00215CCA">
              <w:rPr>
                <w:i/>
                <w:iCs/>
                <w:color w:val="FF0000"/>
                <w:highlight w:val="lightGray"/>
              </w:rPr>
              <w:fldChar w:fldCharType="end"/>
            </w:r>
          </w:p>
          <w:p w14:paraId="4AA5879A" w14:textId="12DFDCD4"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sidR="00A42B66">
              <w:rPr>
                <w:noProof/>
                <w:szCs w:val="22"/>
              </w:rPr>
              <w:t>12</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sidR="00A42B66">
              <w:rPr>
                <w:noProof/>
                <w:szCs w:val="22"/>
              </w:rPr>
              <w:t>2</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 xml:space="preserve">comply with and implement any </w:t>
            </w:r>
            <w:proofErr w:type="gramStart"/>
            <w:r w:rsidRPr="00830A49">
              <w:rPr>
                <w:szCs w:val="22"/>
              </w:rPr>
              <w:t>policies</w:t>
            </w:r>
            <w:r w:rsidR="000F1D33" w:rsidRPr="00830A49">
              <w:rPr>
                <w:szCs w:val="22"/>
              </w:rPr>
              <w:t>,</w:t>
            </w:r>
            <w:r w:rsidRPr="00830A49">
              <w:rPr>
                <w:szCs w:val="22"/>
              </w:rPr>
              <w:t xml:space="preserve">  guidelines</w:t>
            </w:r>
            <w:proofErr w:type="gramEnd"/>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 xml:space="preserve">The Contractor is deemed to be the prime contractor under this </w:t>
            </w:r>
            <w:proofErr w:type="gramStart"/>
            <w:r w:rsidRPr="00830A49">
              <w:rPr>
                <w:szCs w:val="22"/>
              </w:rPr>
              <w:t>Agreement</w:t>
            </w:r>
            <w:proofErr w:type="gramEnd"/>
            <w:r w:rsidRPr="00830A49">
              <w:rPr>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including but not limited to clause 1</w:t>
            </w:r>
            <w:proofErr w:type="gramStart"/>
            <w:r>
              <w:rPr>
                <w:szCs w:val="22"/>
              </w:rPr>
              <w:t>B(</w:t>
            </w:r>
            <w:proofErr w:type="gramEnd"/>
            <w:r>
              <w:rPr>
                <w:szCs w:val="22"/>
              </w:rPr>
              <w:t xml:space="preserve">4) </w:t>
            </w:r>
            <w:proofErr w:type="gramStart"/>
            <w:r>
              <w:rPr>
                <w:szCs w:val="22"/>
              </w:rPr>
              <w:t xml:space="preserve">above, </w:t>
            </w:r>
            <w:r w:rsidRPr="00830A49">
              <w:rPr>
                <w:szCs w:val="22"/>
              </w:rPr>
              <w:t xml:space="preserve"> to</w:t>
            </w:r>
            <w:proofErr w:type="gramEnd"/>
            <w:r w:rsidRPr="00830A49">
              <w:rPr>
                <w:szCs w:val="22"/>
              </w:rPr>
              <w:t xml:space="preserve">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 xml:space="preserve">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or (ii) above;</w:t>
            </w:r>
          </w:p>
          <w:p w14:paraId="6E62C260" w14:textId="0DCE1FC0" w:rsidR="00F925AD" w:rsidRPr="00F925AD" w:rsidRDefault="00F925AD" w:rsidP="00F925AD">
            <w:pPr>
              <w:pStyle w:val="ListParagraph"/>
              <w:numPr>
                <w:ilvl w:val="0"/>
                <w:numId w:val="22"/>
              </w:numPr>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78468BD9"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002E276D">
              <w:rPr>
                <w:i/>
                <w:iCs/>
                <w:noProof/>
                <w:color w:val="FF0000"/>
              </w:rPr>
              <w:t>Not Used</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285235E5" w:rsidR="008223F2" w:rsidRPr="00830A49" w:rsidRDefault="008223F2" w:rsidP="00C4073D">
            <w:pPr>
              <w:rPr>
                <w:szCs w:val="22"/>
              </w:rPr>
            </w:pPr>
            <w:r w:rsidRPr="00830A49">
              <w:rPr>
                <w:szCs w:val="22"/>
              </w:rPr>
              <w:t xml:space="preserve">have such Goods promptly, and in any event within </w:t>
            </w:r>
            <w:bookmarkStart w:id="19"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2E276D">
                  <w:rPr>
                    <w:noProof/>
                    <w:szCs w:val="22"/>
                    <w:highlight w:val="lightGray"/>
                  </w:rPr>
                  <w:t>14</w:t>
                </w:r>
                <w:r w:rsidR="00367DD7" w:rsidRPr="00830A49">
                  <w:rPr>
                    <w:szCs w:val="22"/>
                    <w:highlight w:val="lightGray"/>
                  </w:rPr>
                  <w:fldChar w:fldCharType="end"/>
                </w:r>
                <w:bookmarkEnd w:id="19"/>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1C276D31"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2E276D">
                  <w:rPr>
                    <w:noProof/>
                    <w:szCs w:val="22"/>
                    <w:highlight w:val="lightGray"/>
                  </w:rPr>
                  <w:t>14</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2E276D">
                  <w:rPr>
                    <w:noProof/>
                    <w:szCs w:val="22"/>
                    <w:highlight w:val="lightGray"/>
                  </w:rPr>
                  <w:t>14</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lastRenderedPageBreak/>
              <w:t>F.</w:t>
            </w:r>
          </w:p>
        </w:tc>
        <w:tc>
          <w:tcPr>
            <w:tcW w:w="9773" w:type="dxa"/>
            <w:gridSpan w:val="2"/>
          </w:tcPr>
          <w:p w14:paraId="22758B61" w14:textId="6F5B875D"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2E276D">
                  <w:rPr>
                    <w:noProof/>
                    <w:szCs w:val="22"/>
                    <w:highlight w:val="lightGray"/>
                  </w:rPr>
                  <w:t>12 Months</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w:t>
            </w:r>
            <w:proofErr w:type="gramStart"/>
            <w:r w:rsidRPr="00830A49">
              <w:rPr>
                <w:szCs w:val="22"/>
              </w:rPr>
              <w:t>14 day</w:t>
            </w:r>
            <w:proofErr w:type="gramEnd"/>
            <w:r w:rsidRPr="00830A49">
              <w:rPr>
                <w:szCs w:val="22"/>
              </w:rPr>
              <w:t xml:space="preserve">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 xml:space="preserve">’s personnel in the use and maintenance of the </w:t>
            </w:r>
            <w:proofErr w:type="gramStart"/>
            <w:r w:rsidRPr="00830A49">
              <w:rPr>
                <w:szCs w:val="22"/>
              </w:rPr>
              <w:t>Goods</w:t>
            </w:r>
            <w:proofErr w:type="gramEnd"/>
            <w:r w:rsidRPr="00830A49">
              <w:rPr>
                <w:szCs w:val="22"/>
              </w:rPr>
              <w:t xml:space="preserve">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proofErr w:type="gramStart"/>
            <w:r w:rsidR="00403156" w:rsidRPr="00830A49">
              <w:rPr>
                <w:szCs w:val="22"/>
              </w:rPr>
              <w:t>Contractor</w:t>
            </w:r>
            <w:r w:rsidRPr="00830A49">
              <w:rPr>
                <w:szCs w:val="22"/>
              </w:rPr>
              <w:t xml:space="preserve"> </w:t>
            </w:r>
            <w:r w:rsidR="001775A2" w:rsidRPr="00830A49">
              <w:rPr>
                <w:szCs w:val="22"/>
              </w:rPr>
              <w:t xml:space="preserve"> acknowledges</w:t>
            </w:r>
            <w:proofErr w:type="gramEnd"/>
            <w:r w:rsidR="001775A2" w:rsidRPr="00830A49">
              <w:rPr>
                <w:szCs w:val="22"/>
              </w:rPr>
              <w:t xml:space="preserve">,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269AF985"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0"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2E276D">
              <w:rPr>
                <w:i/>
                <w:iCs/>
                <w:noProof/>
                <w:color w:val="FF0000"/>
                <w:highlight w:val="lightGray"/>
              </w:rPr>
              <w:t>Not Used:</w:t>
            </w:r>
            <w:r w:rsidRPr="00FC5923">
              <w:rPr>
                <w:i/>
                <w:iCs/>
                <w:color w:val="FF0000"/>
                <w:highlight w:val="lightGray"/>
              </w:rPr>
              <w:fldChar w:fldCharType="end"/>
            </w:r>
            <w:bookmarkEnd w:id="20"/>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21"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21"/>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w:t>
            </w:r>
            <w:proofErr w:type="gramStart"/>
            <w:r w:rsidRPr="00830A49">
              <w:rPr>
                <w:szCs w:val="22"/>
              </w:rPr>
              <w:t>third party</w:t>
            </w:r>
            <w:proofErr w:type="gramEnd"/>
            <w:r w:rsidRPr="00830A49">
              <w:rPr>
                <w:szCs w:val="22"/>
              </w:rPr>
              <w:t xml:space="preserve">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E23FBA"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 xml:space="preserve">Prior to </w:t>
                </w:r>
                <w:proofErr w:type="gramStart"/>
                <w:r w:rsidR="00FB2B5B" w:rsidRPr="00951467">
                  <w:rPr>
                    <w:b/>
                    <w:i/>
                    <w:highlight w:val="lightGray"/>
                  </w:rPr>
                  <w:t>publication</w:t>
                </w:r>
                <w:proofErr w:type="gramEnd"/>
                <w:r w:rsidR="00FB2B5B" w:rsidRPr="00951467">
                  <w:rPr>
                    <w:b/>
                    <w:i/>
                    <w:highlight w:val="lightGray"/>
                  </w:rPr>
                  <w:t xml:space="preserve">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xml:space="preserve">, neither Party will be liable for any indirect losses (including loss of profit, loss of revenue, loss of goodwill, indirectly arising </w:t>
            </w:r>
            <w:r w:rsidRPr="00830A49">
              <w:rPr>
                <w:szCs w:val="22"/>
              </w:rPr>
              <w:lastRenderedPageBreak/>
              <w:t>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lastRenderedPageBreak/>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079859DD"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2E276D">
              <w:rPr>
                <w:i/>
                <w:iCs/>
                <w:color w:val="FF0000"/>
                <w:highlight w:val="lightGray"/>
              </w:rPr>
              <w:t xml:space="preserve"> </w:t>
            </w:r>
            <w:r w:rsidRPr="00FC5923">
              <w:rPr>
                <w:i/>
                <w:iCs/>
                <w:color w:val="FF0000"/>
                <w:highlight w:val="lightGray"/>
              </w:rPr>
              <w:fldChar w:fldCharType="end"/>
            </w:r>
          </w:p>
          <w:p w14:paraId="0570858D" w14:textId="24927A2B"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22" w:name="Text136"/>
            <w:r w:rsidR="00D24185">
              <w:instrText xml:space="preserve"> FORMTEXT </w:instrText>
            </w:r>
            <w:r w:rsidR="00D24185">
              <w:fldChar w:fldCharType="separate"/>
            </w:r>
            <w:r w:rsidR="002E276D">
              <w:rPr>
                <w:noProof/>
              </w:rPr>
              <w:t>100</w:t>
            </w:r>
            <w:r w:rsidR="00D24185">
              <w:rPr>
                <w:noProof/>
              </w:rPr>
              <w:t xml:space="preserve"> per cent of the Charges paid or projected to be paid (whichever is higher) under this Agreement]</w:t>
            </w:r>
            <w:r w:rsidR="00D24185">
              <w:fldChar w:fldCharType="end"/>
            </w:r>
            <w:bookmarkEnd w:id="22"/>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138A5E64" w:rsidR="00091965" w:rsidRPr="00830A49" w:rsidRDefault="002E276D" w:rsidP="00091965">
                <w:pPr>
                  <w:rPr>
                    <w:szCs w:val="22"/>
                  </w:rPr>
                </w:pPr>
                <w:r>
                  <w:rPr>
                    <w:szCs w:val="22"/>
                    <w:highlight w:val="lightGray"/>
                  </w:rPr>
                  <w:t>10%</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w:t>
            </w:r>
            <w:proofErr w:type="gramStart"/>
            <w:r w:rsidRPr="00830A49">
              <w:rPr>
                <w:szCs w:val="22"/>
              </w:rPr>
              <w:t>sensitivity, and</w:t>
            </w:r>
            <w:proofErr w:type="gramEnd"/>
            <w:r w:rsidRPr="00830A49">
              <w:rPr>
                <w:szCs w:val="22"/>
              </w:rPr>
              <w:t xml:space="preserve"> shall state the reasons for this sensitivity. The Client will consult the Contractor about this </w:t>
            </w:r>
            <w:r w:rsidR="008629E8">
              <w:rPr>
                <w:szCs w:val="22"/>
              </w:rPr>
              <w:t xml:space="preserve">confidential or </w:t>
            </w:r>
            <w:r w:rsidRPr="00830A49">
              <w:rPr>
                <w:szCs w:val="22"/>
              </w:rPr>
              <w:t xml:space="preserve">commercially sensitive information before </w:t>
            </w:r>
            <w:proofErr w:type="gramStart"/>
            <w:r w:rsidRPr="00830A49">
              <w:rPr>
                <w:szCs w:val="22"/>
              </w:rPr>
              <w:t>making a decision</w:t>
            </w:r>
            <w:proofErr w:type="gramEnd"/>
            <w:r w:rsidRPr="00830A49">
              <w:rPr>
                <w:szCs w:val="22"/>
              </w:rPr>
              <w:t xml:space="preserve">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3320FBC8"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23" w:name="Text154"/>
            <w:r w:rsidR="000F6A2A">
              <w:rPr>
                <w:szCs w:val="22"/>
              </w:rPr>
              <w:instrText xml:space="preserve"> FORMTEXT </w:instrText>
            </w:r>
            <w:r w:rsidR="000F6A2A">
              <w:rPr>
                <w:szCs w:val="22"/>
              </w:rPr>
            </w:r>
            <w:r w:rsidR="000F6A2A">
              <w:rPr>
                <w:szCs w:val="22"/>
              </w:rPr>
              <w:fldChar w:fldCharType="separate"/>
            </w:r>
            <w:r w:rsidR="002E276D">
              <w:rPr>
                <w:noProof/>
                <w:szCs w:val="22"/>
              </w:rPr>
              <w:t>7</w:t>
            </w:r>
            <w:r w:rsidR="000F6A2A">
              <w:rPr>
                <w:szCs w:val="22"/>
              </w:rPr>
              <w:fldChar w:fldCharType="end"/>
            </w:r>
            <w:bookmarkEnd w:id="23"/>
            <w:r w:rsidRPr="00830A49">
              <w:rPr>
                <w:szCs w:val="22"/>
              </w:rPr>
              <w:t xml:space="preserve"> calendar days either Party may terminate at 14 </w:t>
            </w:r>
            <w:proofErr w:type="spellStart"/>
            <w:r w:rsidRPr="00830A49">
              <w:rPr>
                <w:szCs w:val="22"/>
              </w:rPr>
              <w:t>days notice</w:t>
            </w:r>
            <w:proofErr w:type="spellEnd"/>
            <w:r w:rsidRPr="00830A49">
              <w:rPr>
                <w:szCs w:val="22"/>
              </w:rPr>
              <w:t>.</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123CC9FA"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287256">
              <w:rPr>
                <w:noProof/>
              </w:rPr>
              <w:t>1 month</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287256">
              <w:rPr>
                <w:noProof/>
              </w:rPr>
              <w:t>3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 xml:space="preserve">Termination of this Agreement shall not affect any antecedent and accrued rights, obligations or liabilities of either Party, nor shall it affect any provision of this Agreement which is </w:t>
            </w:r>
            <w:r w:rsidRPr="00830A49">
              <w:rPr>
                <w:szCs w:val="22"/>
              </w:rPr>
              <w:lastRenderedPageBreak/>
              <w:t>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proofErr w:type="gramStart"/>
            <w:r w:rsidR="00403156" w:rsidRPr="00830A49">
              <w:rPr>
                <w:szCs w:val="22"/>
              </w:rPr>
              <w:t>Client</w:t>
            </w:r>
            <w:proofErr w:type="gramEnd"/>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6042E00E"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24"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24"/>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25" w:name="Text145"/>
            <w:r w:rsidR="00D54C38">
              <w:rPr>
                <w:szCs w:val="22"/>
              </w:rPr>
              <w:instrText xml:space="preserve"> FORMTEXT </w:instrText>
            </w:r>
            <w:r w:rsidR="00D54C38">
              <w:rPr>
                <w:szCs w:val="22"/>
              </w:rPr>
            </w:r>
            <w:r w:rsidR="00D54C38">
              <w:rPr>
                <w:szCs w:val="22"/>
              </w:rPr>
              <w:fldChar w:fldCharType="separate"/>
            </w:r>
            <w:r w:rsidR="00287256">
              <w:rPr>
                <w:noProof/>
                <w:szCs w:val="22"/>
              </w:rPr>
              <w:t>Mr. Marc Kane</w:t>
            </w:r>
            <w:r w:rsidR="00D54C38">
              <w:rPr>
                <w:szCs w:val="22"/>
              </w:rPr>
              <w:fldChar w:fldCharType="end"/>
            </w:r>
            <w:bookmarkEnd w:id="25"/>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w:t>
            </w:r>
            <w:r w:rsidRPr="00830A49">
              <w:rPr>
                <w:szCs w:val="22"/>
              </w:rPr>
              <w:lastRenderedPageBreak/>
              <w:t xml:space="preserve">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lastRenderedPageBreak/>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 xml:space="preserve">For the avoidance of doubt, the obligations of the Parties under this Agreement shall not </w:t>
            </w:r>
            <w:proofErr w:type="gramStart"/>
            <w:r w:rsidRPr="00830A49">
              <w:rPr>
                <w:szCs w:val="22"/>
              </w:rPr>
              <w:t>cease, or</w:t>
            </w:r>
            <w:proofErr w:type="gramEnd"/>
            <w:r w:rsidRPr="00830A49">
              <w:rPr>
                <w:szCs w:val="22"/>
              </w:rPr>
              <w:t xml:space="preserve">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 xml:space="preserve">This Agreement shall be executed in </w:t>
            </w:r>
            <w:proofErr w:type="gramStart"/>
            <w:r w:rsidRPr="00830A49">
              <w:rPr>
                <w:szCs w:val="22"/>
              </w:rPr>
              <w:t>duplicate</w:t>
            </w:r>
            <w:proofErr w:type="gramEnd"/>
            <w:r w:rsidRPr="00830A49">
              <w:rPr>
                <w:szCs w:val="22"/>
              </w:rPr>
              <w:t xml:space="preserv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065CEF">
        <w:rPr>
          <w:szCs w:val="22"/>
        </w:rPr>
        <w:lastRenderedPageBreak/>
        <w:t>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w:t>
            </w:r>
            <w:proofErr w:type="gramStart"/>
            <w:r w:rsidRPr="00830A49">
              <w:rPr>
                <w:szCs w:val="22"/>
              </w:rPr>
              <w:t>conflicts of interest check</w:t>
            </w:r>
            <w:proofErr w:type="gramEnd"/>
            <w:r w:rsidRPr="00830A49">
              <w:rPr>
                <w:szCs w:val="22"/>
              </w:rPr>
              <w:t xml:space="preserve">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w:t>
            </w:r>
            <w:proofErr w:type="gramStart"/>
            <w:r w:rsidR="005B016E" w:rsidRPr="00DF527E">
              <w:rPr>
                <w:szCs w:val="22"/>
              </w:rPr>
              <w:t xml:space="preserve">be </w:t>
            </w:r>
            <w:r w:rsidRPr="00830A49">
              <w:rPr>
                <w:szCs w:val="22"/>
              </w:rPr>
              <w:t>has</w:t>
            </w:r>
            <w:proofErr w:type="gramEnd"/>
            <w:r w:rsidRPr="00830A49">
              <w:rPr>
                <w:szCs w:val="22"/>
              </w:rPr>
              <w:t xml:space="preserve">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w:t>
            </w:r>
            <w:r w:rsidRPr="00830A49">
              <w:rPr>
                <w:szCs w:val="22"/>
              </w:rPr>
              <w:lastRenderedPageBreak/>
              <w:t xml:space="preserve">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lastRenderedPageBreak/>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proofErr w:type="gramStart"/>
      <w:r w:rsidRPr="00830A49">
        <w:t>Non Solicitation</w:t>
      </w:r>
      <w:proofErr w:type="gramEnd"/>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proofErr w:type="gramStart"/>
            <w:r w:rsidRPr="00830A49">
              <w:rPr>
                <w:szCs w:val="22"/>
              </w:rPr>
              <w:t>In the event that</w:t>
            </w:r>
            <w:proofErr w:type="gramEnd"/>
            <w:r w:rsidRPr="00830A49">
              <w:rPr>
                <w:szCs w:val="22"/>
              </w:rPr>
              <w:t xml:space="preserve"> either Party rejects the Impact Assessment, the change(s) shall not take </w:t>
            </w:r>
            <w:proofErr w:type="gramStart"/>
            <w:r w:rsidRPr="00830A49">
              <w:rPr>
                <w:szCs w:val="22"/>
              </w:rPr>
              <w:t>place</w:t>
            </w:r>
            <w:proofErr w:type="gramEnd"/>
            <w:r w:rsidRPr="00830A49">
              <w:rPr>
                <w:szCs w:val="22"/>
              </w:rPr>
              <w:t xml:space="preserv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w:t>
            </w:r>
            <w:proofErr w:type="gramStart"/>
            <w:r w:rsidR="00B0628F" w:rsidRPr="00830A49">
              <w:rPr>
                <w:szCs w:val="22"/>
              </w:rPr>
              <w:t>Goods</w:t>
            </w:r>
            <w:proofErr w:type="gramEnd"/>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6"/>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743DF9">
            <w:rPr>
              <w:rFonts w:asciiTheme="minorHAnsi" w:eastAsiaTheme="minorHAnsi" w:hAnsiTheme="minorHAnsi" w:cstheme="minorBidi"/>
              <w:szCs w:val="22"/>
              <w:lang w:val="en-IE"/>
            </w:rPr>
            <w:t>Controller</w:t>
          </w:r>
          <w:proofErr w:type="gramEnd"/>
          <w:r w:rsidRPr="00743DF9">
            <w:rPr>
              <w:rFonts w:asciiTheme="minorHAnsi" w:eastAsiaTheme="minorHAnsi" w:hAnsiTheme="minorHAnsi" w:cstheme="minorBidi"/>
              <w:szCs w:val="22"/>
              <w:lang w:val="en-IE"/>
            </w:rPr>
            <w:t xml:space="preserve">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 xml:space="preserve">B, the Contractor shall, in relation to any Personal Data processed in connection with the performance by the Contractor of its obligations under this </w:t>
          </w:r>
          <w:proofErr w:type="gramStart"/>
          <w:r w:rsidRPr="00743DF9">
            <w:rPr>
              <w:rFonts w:asciiTheme="minorHAnsi" w:eastAsiaTheme="minorHAnsi" w:hAnsiTheme="minorHAnsi" w:cstheme="minorBidi"/>
              <w:szCs w:val="22"/>
              <w:lang w:val="en-IE"/>
            </w:rPr>
            <w:t>Agreement:-</w:t>
          </w:r>
          <w:proofErr w:type="gramEnd"/>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w:t>
          </w:r>
          <w:proofErr w:type="gramStart"/>
          <w:r w:rsidRPr="00F27B7A">
            <w:t>place  in</w:t>
          </w:r>
          <w:proofErr w:type="gramEnd"/>
          <w:r w:rsidRPr="00F27B7A">
            <w:t xml:space="preserve"> relation to the transfer, to ensure that Personal Data is adequately protected in accordance with Chapter V of Regulation 2016/679 </w:t>
          </w:r>
          <w:proofErr w:type="gramStart"/>
          <w:r w:rsidRPr="00F27B7A">
            <w:t>( General</w:t>
          </w:r>
          <w:proofErr w:type="gramEnd"/>
          <w:r w:rsidRPr="00F27B7A">
            <w:t xml:space="preserve">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fully comply </w:t>
          </w:r>
          <w:proofErr w:type="gramStart"/>
          <w:r w:rsidRPr="00743DF9">
            <w:rPr>
              <w:rFonts w:asciiTheme="minorHAnsi" w:eastAsiaTheme="minorHAnsi" w:hAnsiTheme="minorHAnsi" w:cstheme="minorBidi"/>
              <w:szCs w:val="22"/>
              <w:lang w:val="en-IE"/>
            </w:rPr>
            <w:t>with, and</w:t>
          </w:r>
          <w:proofErr w:type="gramEnd"/>
          <w:r w:rsidRPr="00743DF9">
            <w:rPr>
              <w:rFonts w:asciiTheme="minorHAnsi" w:eastAsiaTheme="minorHAnsi" w:hAnsiTheme="minorHAnsi" w:cstheme="minorBidi"/>
              <w:szCs w:val="22"/>
              <w:lang w:val="en-IE"/>
            </w:rPr>
            <w:t xml:space="preserve">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w:t>
          </w:r>
          <w:proofErr w:type="gramStart"/>
          <w:r w:rsidRPr="00743DF9">
            <w:rPr>
              <w:rFonts w:asciiTheme="minorHAnsi" w:eastAsiaTheme="minorHAnsi" w:hAnsiTheme="minorHAnsi" w:cstheme="minorBidi"/>
              <w:szCs w:val="22"/>
              <w:lang w:val="en-IE"/>
            </w:rPr>
            <w:t>shall:-</w:t>
          </w:r>
          <w:proofErr w:type="gramEnd"/>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022C3621" w14:textId="4D73835C" w:rsidR="00016294" w:rsidRPr="00287256" w:rsidRDefault="00287256" w:rsidP="006622EC">
          <w:pPr>
            <w:pStyle w:val="ListParagraph"/>
            <w:numPr>
              <w:ilvl w:val="0"/>
              <w:numId w:val="15"/>
            </w:numPr>
            <w:spacing w:after="160" w:line="259" w:lineRule="auto"/>
            <w:ind w:right="-108"/>
            <w:rPr>
              <w:rFonts w:asciiTheme="minorHAnsi" w:eastAsiaTheme="minorHAnsi" w:hAnsiTheme="minorHAnsi" w:cstheme="minorBidi"/>
              <w:szCs w:val="22"/>
              <w:lang w:val="en-IE"/>
            </w:rPr>
          </w:pPr>
          <w:r>
            <w:rPr>
              <w:color w:val="FF0000"/>
            </w:rPr>
            <w:t xml:space="preserve"> </w:t>
          </w:r>
          <w:r w:rsidR="00016294" w:rsidRPr="00287256">
            <w:rPr>
              <w:rFonts w:asciiTheme="minorHAnsi" w:eastAsiaTheme="minorHAnsi" w:hAnsiTheme="minorHAnsi" w:cstheme="minorBidi"/>
              <w:szCs w:val="22"/>
              <w:lang w:val="en-IE"/>
            </w:rPr>
            <w:t xml:space="preserve">The Client does not consent to the Contractor appointing any </w:t>
          </w:r>
          <w:proofErr w:type="gramStart"/>
          <w:r w:rsidR="00016294" w:rsidRPr="00287256">
            <w:rPr>
              <w:rFonts w:asciiTheme="minorHAnsi" w:eastAsiaTheme="minorHAnsi" w:hAnsiTheme="minorHAnsi" w:cstheme="minorBidi"/>
              <w:szCs w:val="22"/>
              <w:lang w:val="en-IE"/>
            </w:rPr>
            <w:t>third party</w:t>
          </w:r>
          <w:proofErr w:type="gramEnd"/>
          <w:r w:rsidR="00016294" w:rsidRPr="00287256">
            <w:rPr>
              <w:rFonts w:asciiTheme="minorHAnsi" w:eastAsiaTheme="minorHAnsi" w:hAnsiTheme="minorHAnsi" w:cstheme="minorBidi"/>
              <w:szCs w:val="22"/>
              <w:lang w:val="en-IE"/>
            </w:rPr>
            <w:t xml:space="preserve"> processor of Personal Data under this agreement </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D6332B">
            <w:rPr>
              <w:rFonts w:asciiTheme="minorHAnsi" w:eastAsiaTheme="minorHAnsi" w:hAnsiTheme="minorHAnsi" w:cstheme="minorBidi"/>
              <w:szCs w:val="22"/>
              <w:lang w:val="en-IE"/>
            </w:rPr>
            <w:t>D(</w:t>
          </w:r>
          <w:proofErr w:type="gramEnd"/>
          <w:r w:rsidRPr="00D6332B">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E23FBA"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6B774680" w:rsidR="00BB51BF" w:rsidRPr="00D12164" w:rsidRDefault="000D2B57" w:rsidP="00FE656B">
          <w:pPr>
            <w:spacing w:after="0"/>
            <w:ind w:left="720"/>
          </w:pPr>
          <w:r w:rsidRPr="00D12164">
            <w:t>[</w:t>
          </w:r>
          <w:r w:rsidR="00BB51BF" w:rsidRPr="00D12164">
            <w:t>Delete and replace with ‘not used</w:t>
          </w:r>
          <w:r w:rsidR="00FE656B">
            <w:t xml:space="preserve"> </w:t>
          </w:r>
          <w:r w:rsidR="00BB51BF" w:rsidRPr="00D12164">
            <w:t>if not applicable:</w:t>
          </w:r>
        </w:p>
        <w:p w14:paraId="790258C6" w14:textId="0D8FEA7A"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sdt>
          <w:sdtPr>
            <w:rPr>
              <w:rFonts w:asciiTheme="minorHAnsi" w:hAnsiTheme="minorHAnsi"/>
              <w:color w:val="FF0000"/>
            </w:rPr>
            <w:id w:val="-1188360580"/>
            <w:placeholder>
              <w:docPart w:val="122363DBF9F24B3E8EE6E0B6D37A0795"/>
            </w:placeholder>
          </w:sdtPr>
          <w:sdtEndPr/>
          <w:sdtContent>
            <w:p w14:paraId="738360E6" w14:textId="77777777" w:rsidR="00B77C9D" w:rsidRDefault="00B77C9D" w:rsidP="00B77C9D">
              <w:pPr>
                <w:spacing w:before="57"/>
                <w:ind w:right="277"/>
                <w:jc w:val="center"/>
                <w:rPr>
                  <w:b/>
                </w:rPr>
              </w:pPr>
              <w:r>
                <w:rPr>
                  <w:b/>
                  <w:u w:val="single"/>
                </w:rPr>
                <w:t>Processing, Personal Data and Data Subjects</w:t>
              </w:r>
            </w:p>
            <w:p w14:paraId="122942DB" w14:textId="77777777" w:rsidR="00B77C9D" w:rsidRDefault="00B77C9D" w:rsidP="00B77C9D">
              <w:pPr>
                <w:widowControl w:val="0"/>
                <w:tabs>
                  <w:tab w:val="left" w:pos="1701"/>
                </w:tabs>
                <w:autoSpaceDE w:val="0"/>
                <w:autoSpaceDN w:val="0"/>
                <w:spacing w:before="161" w:after="0" w:line="240" w:lineRule="auto"/>
                <w:rPr>
                  <w:b/>
                </w:rPr>
              </w:pPr>
              <w:r>
                <w:rPr>
                  <w:b/>
                </w:rPr>
                <w:t>1.</w:t>
              </w:r>
              <w:r w:rsidRPr="00626830">
                <w:rPr>
                  <w:b/>
                </w:rPr>
                <w:t>Processing by the</w:t>
              </w:r>
              <w:r w:rsidRPr="00626830">
                <w:rPr>
                  <w:b/>
                  <w:spacing w:val="-3"/>
                </w:rPr>
                <w:t xml:space="preserve"> </w:t>
              </w:r>
              <w:r w:rsidRPr="00626830">
                <w:rPr>
                  <w:b/>
                </w:rPr>
                <w:t>Contractor</w:t>
              </w:r>
            </w:p>
            <w:p w14:paraId="53F6833B" w14:textId="77777777" w:rsidR="00B77C9D" w:rsidRPr="00626830" w:rsidRDefault="00B77C9D" w:rsidP="00B77C9D">
              <w:pPr>
                <w:pStyle w:val="ListParagraph"/>
                <w:widowControl w:val="0"/>
                <w:numPr>
                  <w:ilvl w:val="1"/>
                  <w:numId w:val="36"/>
                </w:numPr>
                <w:tabs>
                  <w:tab w:val="left" w:pos="1701"/>
                </w:tabs>
                <w:autoSpaceDE w:val="0"/>
                <w:autoSpaceDN w:val="0"/>
                <w:spacing w:before="161" w:after="0" w:line="240" w:lineRule="auto"/>
                <w:rPr>
                  <w:b/>
                </w:rPr>
              </w:pPr>
              <w:r w:rsidRPr="00626830">
                <w:rPr>
                  <w:b/>
                </w:rPr>
                <w:t xml:space="preserve">Subject matter of processing: </w:t>
              </w:r>
              <w: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w:t>
              </w:r>
              <w:r w:rsidRPr="00626830">
                <w:rPr>
                  <w:spacing w:val="-9"/>
                </w:rPr>
                <w:t xml:space="preserve"> </w:t>
              </w:r>
              <w:r>
                <w:t>provided</w:t>
              </w:r>
              <w:r w:rsidRPr="00626830">
                <w:rPr>
                  <w:spacing w:val="-9"/>
                </w:rPr>
                <w:t xml:space="preserve"> </w:t>
              </w:r>
              <w:r>
                <w:t>under</w:t>
              </w:r>
              <w:r w:rsidRPr="00626830">
                <w:rPr>
                  <w:spacing w:val="-11"/>
                </w:rPr>
                <w:t xml:space="preserve"> </w:t>
              </w:r>
              <w:r>
                <w:t>the</w:t>
              </w:r>
              <w:r w:rsidRPr="00626830">
                <w:rPr>
                  <w:spacing w:val="-9"/>
                </w:rPr>
                <w:t xml:space="preserve"> </w:t>
              </w:r>
              <w:r>
                <w:t>Agreement</w:t>
              </w:r>
              <w:r w:rsidRPr="00626830">
                <w:rPr>
                  <w:spacing w:val="-12"/>
                </w:rPr>
                <w:t xml:space="preserve"> </w:t>
              </w:r>
              <w:r>
                <w:t>which</w:t>
              </w:r>
              <w:r w:rsidRPr="00626830">
                <w:rPr>
                  <w:spacing w:val="-10"/>
                </w:rPr>
                <w:t xml:space="preserve"> </w:t>
              </w:r>
              <w:r>
                <w:t>relates</w:t>
              </w:r>
              <w:r w:rsidRPr="00626830">
                <w:rPr>
                  <w:spacing w:val="-12"/>
                </w:rPr>
                <w:t xml:space="preserve"> </w:t>
              </w:r>
              <w:r>
                <w:t>to</w:t>
              </w:r>
              <w:r w:rsidRPr="00626830">
                <w:rPr>
                  <w:spacing w:val="-12"/>
                </w:rPr>
                <w:t xml:space="preserve"> </w:t>
              </w:r>
              <w:r>
                <w:t>an</w:t>
              </w:r>
              <w:r w:rsidRPr="00626830">
                <w:rPr>
                  <w:spacing w:val="-10"/>
                </w:rPr>
                <w:t xml:space="preserve"> </w:t>
              </w:r>
              <w:r>
                <w:t>identified</w:t>
              </w:r>
              <w:r w:rsidRPr="00626830">
                <w:rPr>
                  <w:spacing w:val="-12"/>
                </w:rPr>
                <w:t xml:space="preserve"> </w:t>
              </w:r>
              <w:r>
                <w:t>or</w:t>
              </w:r>
              <w:r w:rsidRPr="00626830">
                <w:rPr>
                  <w:spacing w:val="-9"/>
                </w:rPr>
                <w:t xml:space="preserve"> </w:t>
              </w:r>
              <w:r>
                <w:t>identifiable</w:t>
              </w:r>
              <w:r w:rsidRPr="00626830">
                <w:rPr>
                  <w:spacing w:val="-14"/>
                </w:rPr>
                <w:t xml:space="preserve"> </w:t>
              </w:r>
              <w:r>
                <w:t>natural person.</w:t>
              </w:r>
            </w:p>
            <w:p w14:paraId="331546B3" w14:textId="77777777" w:rsidR="00B77C9D" w:rsidRPr="00626830" w:rsidRDefault="00B77C9D" w:rsidP="00B77C9D">
              <w:pPr>
                <w:pStyle w:val="ListParagraph"/>
                <w:widowControl w:val="0"/>
                <w:tabs>
                  <w:tab w:val="left" w:pos="1701"/>
                </w:tabs>
                <w:autoSpaceDE w:val="0"/>
                <w:autoSpaceDN w:val="0"/>
                <w:spacing w:before="161" w:after="0" w:line="240" w:lineRule="auto"/>
                <w:ind w:left="360"/>
                <w:rPr>
                  <w:b/>
                </w:rPr>
              </w:pPr>
            </w:p>
            <w:p w14:paraId="524619D1" w14:textId="77777777" w:rsidR="00B77C9D" w:rsidRPr="00626830" w:rsidRDefault="00B77C9D" w:rsidP="00B77C9D">
              <w:pPr>
                <w:pStyle w:val="ListParagraph"/>
                <w:widowControl w:val="0"/>
                <w:numPr>
                  <w:ilvl w:val="1"/>
                  <w:numId w:val="36"/>
                </w:numPr>
                <w:tabs>
                  <w:tab w:val="left" w:pos="1701"/>
                </w:tabs>
                <w:autoSpaceDE w:val="0"/>
                <w:autoSpaceDN w:val="0"/>
                <w:spacing w:before="161" w:after="0" w:line="240" w:lineRule="auto"/>
                <w:rPr>
                  <w:b/>
                </w:rPr>
              </w:pPr>
              <w:r w:rsidRPr="00626830">
                <w:rPr>
                  <w:b/>
                </w:rPr>
                <w:t xml:space="preserve">Nature of processing: </w:t>
              </w:r>
              <w:r>
                <w:t>Any activity which could be considered as the collection and processing of data (information) by the Food Safety Authority of Ireland (FSAI) about individuals who come in contact with the</w:t>
              </w:r>
              <w:r w:rsidRPr="00626830">
                <w:rPr>
                  <w:spacing w:val="-5"/>
                </w:rPr>
                <w:t xml:space="preserve"> </w:t>
              </w:r>
              <w:r>
                <w:t>organisation.</w:t>
              </w:r>
            </w:p>
            <w:p w14:paraId="66594A21" w14:textId="77777777" w:rsidR="00B77C9D" w:rsidRDefault="00B77C9D" w:rsidP="00B77C9D">
              <w:pPr>
                <w:pStyle w:val="ListParagraph"/>
              </w:pPr>
            </w:p>
            <w:p w14:paraId="0A7DC0B6" w14:textId="77777777" w:rsidR="00B77C9D" w:rsidRDefault="00B77C9D" w:rsidP="00B77C9D">
              <w:pPr>
                <w:pStyle w:val="ListParagraph"/>
                <w:widowControl w:val="0"/>
                <w:tabs>
                  <w:tab w:val="left" w:pos="1701"/>
                </w:tabs>
                <w:autoSpaceDE w:val="0"/>
                <w:autoSpaceDN w:val="0"/>
                <w:spacing w:before="161" w:after="0" w:line="240" w:lineRule="auto"/>
                <w:ind w:left="360"/>
              </w:pPr>
              <w:r>
                <w:t>The purposes for processing data are the legal and regulatory responsibilities outlined in the Food Safety Authority of Ireland Act 1998 which include, but are not limited to: the organisation and administration of research activities; investigations and audits; promoting public awareness and understanding of the risks, rules, safeguards and rights in relation to food safety; handling complaints lodged by members of the public and cooperating</w:t>
              </w:r>
              <w:r w:rsidRPr="00626830">
                <w:rPr>
                  <w:spacing w:val="-9"/>
                </w:rPr>
                <w:t xml:space="preserve"> </w:t>
              </w:r>
              <w:r>
                <w:t>with</w:t>
              </w:r>
              <w:r w:rsidRPr="00626830">
                <w:rPr>
                  <w:spacing w:val="-8"/>
                </w:rPr>
                <w:t xml:space="preserve"> </w:t>
              </w:r>
              <w:r>
                <w:t>(which</w:t>
              </w:r>
              <w:r w:rsidRPr="00626830">
                <w:rPr>
                  <w:spacing w:val="-9"/>
                </w:rPr>
                <w:t xml:space="preserve"> </w:t>
              </w:r>
              <w:r>
                <w:t>includes</w:t>
              </w:r>
              <w:r w:rsidRPr="00626830">
                <w:rPr>
                  <w:spacing w:val="-6"/>
                </w:rPr>
                <w:t xml:space="preserve"> </w:t>
              </w:r>
              <w:r>
                <w:t>sharing</w:t>
              </w:r>
              <w:r w:rsidRPr="00626830">
                <w:rPr>
                  <w:spacing w:val="-9"/>
                </w:rPr>
                <w:t xml:space="preserve"> </w:t>
              </w:r>
              <w:r>
                <w:t>information</w:t>
              </w:r>
              <w:r w:rsidRPr="00626830">
                <w:rPr>
                  <w:spacing w:val="-11"/>
                </w:rPr>
                <w:t xml:space="preserve"> </w:t>
              </w:r>
              <w:r>
                <w:t>with)</w:t>
              </w:r>
              <w:r w:rsidRPr="00626830">
                <w:rPr>
                  <w:spacing w:val="-10"/>
                </w:rPr>
                <w:t xml:space="preserve"> </w:t>
              </w:r>
              <w:r>
                <w:t>other</w:t>
              </w:r>
              <w:r w:rsidRPr="00626830">
                <w:rPr>
                  <w:spacing w:val="-7"/>
                </w:rPr>
                <w:t xml:space="preserve"> </w:t>
              </w:r>
              <w:r>
                <w:t>food</w:t>
              </w:r>
              <w:r w:rsidRPr="00626830">
                <w:rPr>
                  <w:spacing w:val="-9"/>
                </w:rPr>
                <w:t xml:space="preserve"> </w:t>
              </w:r>
              <w:r>
                <w:t>safety</w:t>
              </w:r>
              <w:r w:rsidRPr="00626830">
                <w:rPr>
                  <w:spacing w:val="-7"/>
                </w:rPr>
                <w:t xml:space="preserve"> </w:t>
              </w:r>
              <w:r>
                <w:t>authorities, government departments, and other EU Member</w:t>
              </w:r>
              <w:r w:rsidRPr="00626830">
                <w:rPr>
                  <w:spacing w:val="-11"/>
                </w:rPr>
                <w:t xml:space="preserve"> </w:t>
              </w:r>
              <w:r>
                <w:t xml:space="preserve">States  (See </w:t>
              </w:r>
              <w:hyperlink r:id="rId27">
                <w:r>
                  <w:rPr>
                    <w:color w:val="0000FF"/>
                    <w:u w:val="single" w:color="0000FF"/>
                  </w:rPr>
                  <w:t>FSAI Privacy Policy</w:t>
                </w:r>
              </w:hyperlink>
              <w:r>
                <w:t>).</w:t>
              </w:r>
            </w:p>
            <w:p w14:paraId="1556CF1A" w14:textId="77777777" w:rsidR="00B77C9D" w:rsidRPr="00626830" w:rsidRDefault="00B77C9D" w:rsidP="00B77C9D">
              <w:pPr>
                <w:pStyle w:val="ListParagraph"/>
                <w:widowControl w:val="0"/>
                <w:numPr>
                  <w:ilvl w:val="1"/>
                  <w:numId w:val="36"/>
                </w:numPr>
                <w:tabs>
                  <w:tab w:val="left" w:pos="1701"/>
                </w:tabs>
                <w:autoSpaceDE w:val="0"/>
                <w:autoSpaceDN w:val="0"/>
                <w:spacing w:before="161" w:after="0" w:line="240" w:lineRule="auto"/>
                <w:rPr>
                  <w:b/>
                </w:rPr>
              </w:pPr>
              <w:r w:rsidRPr="00626830">
                <w:rPr>
                  <w:b/>
                </w:rPr>
                <w:t xml:space="preserve">Purpose of processing: </w:t>
              </w:r>
              <w:r>
                <w:t>to allow the Contractor to provide the services under the Agreement.</w:t>
              </w:r>
            </w:p>
            <w:p w14:paraId="3E53C8C6" w14:textId="77777777" w:rsidR="00B77C9D" w:rsidRPr="00626830" w:rsidRDefault="00B77C9D" w:rsidP="00B77C9D">
              <w:pPr>
                <w:pStyle w:val="ListParagraph"/>
                <w:widowControl w:val="0"/>
                <w:tabs>
                  <w:tab w:val="left" w:pos="1701"/>
                </w:tabs>
                <w:autoSpaceDE w:val="0"/>
                <w:autoSpaceDN w:val="0"/>
                <w:spacing w:before="161" w:after="0" w:line="240" w:lineRule="auto"/>
                <w:ind w:left="360"/>
                <w:rPr>
                  <w:b/>
                </w:rPr>
              </w:pPr>
            </w:p>
            <w:p w14:paraId="2F4A33D7" w14:textId="77777777" w:rsidR="00B77C9D" w:rsidRPr="00626830" w:rsidRDefault="00B77C9D" w:rsidP="00B77C9D">
              <w:pPr>
                <w:pStyle w:val="ListParagraph"/>
                <w:widowControl w:val="0"/>
                <w:numPr>
                  <w:ilvl w:val="1"/>
                  <w:numId w:val="36"/>
                </w:numPr>
                <w:tabs>
                  <w:tab w:val="left" w:pos="1701"/>
                </w:tabs>
                <w:autoSpaceDE w:val="0"/>
                <w:autoSpaceDN w:val="0"/>
                <w:spacing w:before="161" w:after="0" w:line="240" w:lineRule="auto"/>
                <w:rPr>
                  <w:b/>
                </w:rPr>
              </w:pPr>
              <w:r w:rsidRPr="00626830">
                <w:rPr>
                  <w:b/>
                </w:rPr>
                <w:t>Duration of the processin</w:t>
              </w:r>
              <w:r>
                <w:t>g: the Term of the</w:t>
              </w:r>
              <w:r w:rsidRPr="00626830">
                <w:rPr>
                  <w:spacing w:val="-9"/>
                </w:rPr>
                <w:t xml:space="preserve"> </w:t>
              </w:r>
              <w:r>
                <w:t>Agreement</w:t>
              </w:r>
            </w:p>
            <w:p w14:paraId="4CB385C3" w14:textId="77777777" w:rsidR="00B77C9D" w:rsidRPr="00626830" w:rsidRDefault="00B77C9D" w:rsidP="00B77C9D">
              <w:pPr>
                <w:pStyle w:val="ListParagraph"/>
                <w:rPr>
                  <w:b/>
                </w:rPr>
              </w:pPr>
            </w:p>
            <w:p w14:paraId="1E1F6EB2" w14:textId="77777777" w:rsidR="00B77C9D" w:rsidRPr="00626830" w:rsidRDefault="00B77C9D" w:rsidP="00B77C9D">
              <w:pPr>
                <w:pStyle w:val="ListParagraph"/>
                <w:widowControl w:val="0"/>
                <w:tabs>
                  <w:tab w:val="left" w:pos="1701"/>
                </w:tabs>
                <w:autoSpaceDE w:val="0"/>
                <w:autoSpaceDN w:val="0"/>
                <w:spacing w:before="161" w:after="0" w:line="240" w:lineRule="auto"/>
                <w:ind w:left="360"/>
                <w:rPr>
                  <w:b/>
                </w:rPr>
              </w:pPr>
            </w:p>
            <w:p w14:paraId="36E668DF" w14:textId="77777777" w:rsidR="00B77C9D" w:rsidRDefault="00B77C9D" w:rsidP="00B77C9D">
              <w:pPr>
                <w:pStyle w:val="ListParagraph"/>
                <w:widowControl w:val="0"/>
                <w:numPr>
                  <w:ilvl w:val="0"/>
                  <w:numId w:val="36"/>
                </w:numPr>
                <w:tabs>
                  <w:tab w:val="left" w:pos="1701"/>
                </w:tabs>
                <w:autoSpaceDE w:val="0"/>
                <w:autoSpaceDN w:val="0"/>
                <w:spacing w:after="0" w:line="240" w:lineRule="auto"/>
                <w:ind w:hanging="361"/>
                <w:contextualSpacing w:val="0"/>
              </w:pPr>
              <w:r>
                <w:rPr>
                  <w:b/>
                </w:rPr>
                <w:t>Types of personal data</w:t>
              </w:r>
              <w:r>
                <w:t>: As defined in Section 1.1, Schedule E</w:t>
              </w:r>
              <w:r>
                <w:rPr>
                  <w:spacing w:val="-13"/>
                </w:rPr>
                <w:t xml:space="preserve"> </w:t>
              </w:r>
              <w:r>
                <w:t>(above).</w:t>
              </w:r>
            </w:p>
            <w:p w14:paraId="4052146B" w14:textId="77777777" w:rsidR="00B77C9D" w:rsidRPr="00626830" w:rsidRDefault="00B77C9D" w:rsidP="00B77C9D">
              <w:pPr>
                <w:pStyle w:val="ListParagraph"/>
                <w:widowControl w:val="0"/>
                <w:tabs>
                  <w:tab w:val="left" w:pos="1701"/>
                </w:tabs>
                <w:autoSpaceDE w:val="0"/>
                <w:autoSpaceDN w:val="0"/>
                <w:spacing w:after="0" w:line="240" w:lineRule="auto"/>
                <w:ind w:left="360"/>
                <w:contextualSpacing w:val="0"/>
              </w:pPr>
            </w:p>
            <w:p w14:paraId="27E62BCF" w14:textId="77777777" w:rsidR="00B77C9D" w:rsidRDefault="00B77C9D" w:rsidP="00B77C9D">
              <w:pPr>
                <w:pStyle w:val="ListParagraph"/>
                <w:widowControl w:val="0"/>
                <w:numPr>
                  <w:ilvl w:val="0"/>
                  <w:numId w:val="36"/>
                </w:numPr>
                <w:tabs>
                  <w:tab w:val="left" w:pos="1701"/>
                </w:tabs>
                <w:autoSpaceDE w:val="0"/>
                <w:autoSpaceDN w:val="0"/>
                <w:spacing w:after="0" w:line="240" w:lineRule="auto"/>
                <w:ind w:hanging="361"/>
                <w:contextualSpacing w:val="0"/>
              </w:pPr>
              <w:r>
                <w:rPr>
                  <w:b/>
                </w:rPr>
                <w:t xml:space="preserve">Categories of data subject: </w:t>
              </w:r>
              <w:r>
                <w:t>As defined in Section 1.1, Schedule E</w:t>
              </w:r>
              <w:r>
                <w:rPr>
                  <w:spacing w:val="-7"/>
                </w:rPr>
                <w:t xml:space="preserve"> </w:t>
              </w:r>
              <w:r>
                <w:t>(above).</w:t>
              </w:r>
            </w:p>
            <w:p w14:paraId="442B5CFF" w14:textId="77777777" w:rsidR="00B77C9D" w:rsidRDefault="00E23FBA" w:rsidP="00B77C9D">
              <w:pPr>
                <w:rPr>
                  <w:rFonts w:asciiTheme="minorHAnsi" w:hAnsiTheme="minorHAnsi"/>
                  <w:color w:val="FF0000"/>
                </w:rPr>
              </w:pPr>
            </w:p>
          </w:sdtContent>
        </w:sdt>
        <w:p w14:paraId="02850DC7" w14:textId="4E9B7056" w:rsidR="002D1864" w:rsidRPr="00763D9E" w:rsidRDefault="002D1864" w:rsidP="00B77C9D">
          <w:pPr>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E23FBA"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2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26"/>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2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27"/>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2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2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2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29"/>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0"/>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proofErr w:type="spellStart"/>
                    <w:r w:rsidRPr="00BE4EBF">
                      <w:rPr>
                        <w:szCs w:val="22"/>
                      </w:rPr>
                      <w:t>i</w:t>
                    </w:r>
                    <w:proofErr w:type="spellEnd"/>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0B8E610C" w14:textId="77777777" w:rsidR="00FE656B"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w:t>
                    </w:r>
                  </w:p>
                  <w:p w14:paraId="2CC6BC2D" w14:textId="6684B130"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w:t>
                    </w:r>
                    <w:proofErr w:type="gramStart"/>
                    <w:r w:rsidRPr="00BE4EBF">
                      <w:rPr>
                        <w:szCs w:val="22"/>
                      </w:rPr>
                      <w:t>shall:-</w:t>
                    </w:r>
                    <w:proofErr w:type="gramEnd"/>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E23FBA"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E23FBA"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w:t>
      </w:r>
      <w:proofErr w:type="gramStart"/>
      <w:r w:rsidR="002D1864">
        <w:rPr>
          <w:rFonts w:ascii="Calibri" w:hAnsi="Calibri"/>
          <w:bCs w:val="0"/>
        </w:rPr>
        <w:t>to</w:t>
      </w:r>
      <w:proofErr w:type="gramEnd"/>
      <w:r w:rsidR="002D1864">
        <w:rPr>
          <w:rFonts w:ascii="Calibri" w:hAnsi="Calibri"/>
          <w:bCs w:val="0"/>
        </w:rPr>
        <w:t xml:space="preserve">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sdt>
          <w:sdtPr>
            <w:rPr>
              <w:rFonts w:asciiTheme="minorHAnsi" w:hAnsiTheme="minorHAnsi"/>
              <w:color w:val="FF0000"/>
            </w:rPr>
            <w:id w:val="-1507891767"/>
            <w:placeholder>
              <w:docPart w:val="A6C0524178B948A1891CAEC124BBAC06"/>
            </w:placeholder>
          </w:sdtPr>
          <w:sdtEndPr>
            <w:rPr>
              <w:rFonts w:ascii="Calibri" w:hAnsi="Calibri"/>
              <w:color w:val="auto"/>
            </w:rPr>
          </w:sdtEndPr>
          <w:sdtContent>
            <w:p w14:paraId="0BC7BF73" w14:textId="77777777" w:rsidR="0028327E" w:rsidRPr="00292008" w:rsidRDefault="0028327E" w:rsidP="0028327E">
              <w:pPr>
                <w:spacing w:before="56"/>
                <w:ind w:right="274"/>
                <w:jc w:val="center"/>
                <w:rPr>
                  <w:b/>
                </w:rPr>
              </w:pPr>
              <w:r>
                <w:rPr>
                  <w:b/>
                  <w:u w:val="single"/>
                </w:rPr>
                <w:t>Processing, Personal Data and Data Subjects</w:t>
              </w:r>
            </w:p>
            <w:p w14:paraId="0908437F" w14:textId="77777777" w:rsidR="0028327E" w:rsidRPr="0095217D" w:rsidRDefault="0028327E" w:rsidP="0028327E">
              <w:pPr>
                <w:pStyle w:val="ListParagraph"/>
                <w:widowControl w:val="0"/>
                <w:numPr>
                  <w:ilvl w:val="0"/>
                  <w:numId w:val="37"/>
                </w:numPr>
                <w:tabs>
                  <w:tab w:val="left" w:pos="1679"/>
                </w:tabs>
                <w:autoSpaceDE w:val="0"/>
                <w:autoSpaceDN w:val="0"/>
                <w:spacing w:before="1" w:after="0" w:line="240" w:lineRule="auto"/>
                <w:rPr>
                  <w:b/>
                </w:rPr>
              </w:pPr>
              <w:r w:rsidRPr="0095217D">
                <w:rPr>
                  <w:b/>
                </w:rPr>
                <w:t>Processing by the</w:t>
              </w:r>
              <w:r w:rsidRPr="0095217D">
                <w:rPr>
                  <w:b/>
                  <w:spacing w:val="-3"/>
                </w:rPr>
                <w:t xml:space="preserve"> </w:t>
              </w:r>
              <w:r w:rsidRPr="0095217D">
                <w:rPr>
                  <w:b/>
                </w:rPr>
                <w:t>Contractor</w:t>
              </w:r>
            </w:p>
            <w:p w14:paraId="1D1212C4" w14:textId="77777777" w:rsidR="0028327E" w:rsidRDefault="0028327E" w:rsidP="0028327E">
              <w:pPr>
                <w:pStyle w:val="BodyText"/>
                <w:spacing w:before="4"/>
                <w:rPr>
                  <w:b/>
                  <w:sz w:val="16"/>
                </w:rPr>
              </w:pPr>
            </w:p>
            <w:p w14:paraId="5966A272" w14:textId="77777777" w:rsidR="0028327E" w:rsidRDefault="0028327E" w:rsidP="0028327E">
              <w:pPr>
                <w:pStyle w:val="ListParagraph"/>
                <w:widowControl w:val="0"/>
                <w:numPr>
                  <w:ilvl w:val="1"/>
                  <w:numId w:val="37"/>
                </w:numPr>
                <w:tabs>
                  <w:tab w:val="left" w:pos="2030"/>
                </w:tabs>
                <w:autoSpaceDE w:val="0"/>
                <w:autoSpaceDN w:val="0"/>
                <w:spacing w:after="0"/>
                <w:ind w:right="1229"/>
              </w:pPr>
              <w:r w:rsidRPr="0095217D">
                <w:rPr>
                  <w:b/>
                </w:rPr>
                <w:t xml:space="preserve">Subject matter of processing: </w:t>
              </w:r>
              <w:r>
                <w:t>all information, whether in oral or written (including electronic) form, created by or in any way originating with the Client (including but not limited</w:t>
              </w:r>
              <w:r w:rsidRPr="0095217D">
                <w:rPr>
                  <w:spacing w:val="-9"/>
                </w:rPr>
                <w:t xml:space="preserve"> </w:t>
              </w:r>
              <w:r>
                <w:t>to</w:t>
              </w:r>
              <w:r w:rsidRPr="0095217D">
                <w:rPr>
                  <w:spacing w:val="-7"/>
                </w:rPr>
                <w:t xml:space="preserve"> </w:t>
              </w:r>
              <w:r>
                <w:t>his</w:t>
              </w:r>
              <w:r w:rsidRPr="0095217D">
                <w:rPr>
                  <w:spacing w:val="-9"/>
                </w:rPr>
                <w:t xml:space="preserve"> </w:t>
              </w:r>
              <w:r>
                <w:t>employees,</w:t>
              </w:r>
              <w:r w:rsidRPr="0095217D">
                <w:rPr>
                  <w:spacing w:val="-8"/>
                </w:rPr>
                <w:t xml:space="preserve"> </w:t>
              </w:r>
              <w:r>
                <w:t>agents,</w:t>
              </w:r>
              <w:r w:rsidRPr="0095217D">
                <w:rPr>
                  <w:spacing w:val="-9"/>
                </w:rPr>
                <w:t xml:space="preserve"> </w:t>
              </w:r>
              <w:r>
                <w:t>independent</w:t>
              </w:r>
              <w:r w:rsidRPr="0095217D">
                <w:rPr>
                  <w:spacing w:val="-8"/>
                </w:rPr>
                <w:t xml:space="preserve"> </w:t>
              </w:r>
              <w:r>
                <w:t>contractors</w:t>
              </w:r>
              <w:r w:rsidRPr="0095217D">
                <w:rPr>
                  <w:spacing w:val="-9"/>
                </w:rPr>
                <w:t xml:space="preserve"> </w:t>
              </w:r>
              <w:r>
                <w:t>and/or</w:t>
              </w:r>
              <w:r w:rsidRPr="0095217D">
                <w:rPr>
                  <w:spacing w:val="-8"/>
                </w:rPr>
                <w:t xml:space="preserve"> </w:t>
              </w:r>
              <w:r>
                <w:t>Sub-contractors)</w:t>
              </w:r>
              <w:r w:rsidRPr="0095217D">
                <w:rPr>
                  <w:spacing w:val="-8"/>
                </w:rPr>
                <w:t xml:space="preserve"> </w:t>
              </w:r>
              <w:r>
                <w:t>and</w:t>
              </w:r>
              <w:r w:rsidRPr="0095217D">
                <w:rPr>
                  <w:spacing w:val="-10"/>
                </w:rPr>
                <w:t xml:space="preserve"> </w:t>
              </w:r>
              <w:r>
                <w:t>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5172E6ED" w14:textId="77777777" w:rsidR="0028327E" w:rsidRDefault="0028327E" w:rsidP="0028327E">
              <w:pPr>
                <w:pStyle w:val="ListParagraph"/>
                <w:widowControl w:val="0"/>
                <w:tabs>
                  <w:tab w:val="left" w:pos="2030"/>
                </w:tabs>
                <w:autoSpaceDE w:val="0"/>
                <w:autoSpaceDN w:val="0"/>
                <w:spacing w:after="0"/>
                <w:ind w:right="1229"/>
                <w:rPr>
                  <w:b/>
                </w:rPr>
              </w:pPr>
            </w:p>
            <w:p w14:paraId="4011E113" w14:textId="77777777" w:rsidR="0028327E" w:rsidRDefault="0028327E" w:rsidP="0028327E">
              <w:pPr>
                <w:pStyle w:val="ListParagraph"/>
                <w:widowControl w:val="0"/>
                <w:numPr>
                  <w:ilvl w:val="1"/>
                  <w:numId w:val="37"/>
                </w:numPr>
                <w:tabs>
                  <w:tab w:val="left" w:pos="2030"/>
                </w:tabs>
                <w:autoSpaceDE w:val="0"/>
                <w:autoSpaceDN w:val="0"/>
                <w:spacing w:after="0"/>
                <w:ind w:right="1229"/>
              </w:pPr>
              <w:r w:rsidRPr="0095217D">
                <w:rPr>
                  <w:b/>
                </w:rPr>
                <w:t xml:space="preserve">Nature of processing: </w:t>
              </w:r>
              <w:r>
                <w:t>Any activity which could be considered as the collection and processing of data (information) by the Food Safety Authority of Ireland (FSAI) about individuals who come in contact with the</w:t>
              </w:r>
              <w:r w:rsidRPr="0095217D">
                <w:rPr>
                  <w:spacing w:val="-5"/>
                </w:rPr>
                <w:t xml:space="preserve"> </w:t>
              </w:r>
              <w:r>
                <w:t>organisation.</w:t>
              </w:r>
            </w:p>
            <w:p w14:paraId="08F45A9E" w14:textId="77777777" w:rsidR="0028327E" w:rsidRDefault="0028327E" w:rsidP="0028327E">
              <w:pPr>
                <w:pStyle w:val="ListParagraph"/>
              </w:pPr>
            </w:p>
            <w:p w14:paraId="2145022B" w14:textId="77777777" w:rsidR="0028327E" w:rsidRDefault="0028327E" w:rsidP="0028327E">
              <w:pPr>
                <w:pStyle w:val="ListParagraph"/>
                <w:widowControl w:val="0"/>
                <w:tabs>
                  <w:tab w:val="left" w:pos="2030"/>
                </w:tabs>
                <w:autoSpaceDE w:val="0"/>
                <w:autoSpaceDN w:val="0"/>
                <w:spacing w:after="0"/>
                <w:ind w:right="1229"/>
              </w:pPr>
              <w:r>
                <w:t>The purposes for processing data are the legal and regulatory responsibilities outlined in the Food Safety Authority of Ireland Act 1998 which include, but are not limited to: the organisation and administration of research activities; investigations and audits; promoting public awareness and understanding of the risks, rules, safeguards and rights in relation to food safety; handling complaints lodged by members of the public and cooperating with (which includes sharing information with) other food safety</w:t>
              </w:r>
              <w:r>
                <w:rPr>
                  <w:spacing w:val="-35"/>
                </w:rPr>
                <w:t xml:space="preserve"> </w:t>
              </w:r>
              <w:r>
                <w:t>authorities, government departments, and other EU Member</w:t>
              </w:r>
              <w:r>
                <w:rPr>
                  <w:spacing w:val="-11"/>
                </w:rPr>
                <w:t xml:space="preserve"> </w:t>
              </w:r>
              <w:r>
                <w:t>States.</w:t>
              </w:r>
            </w:p>
            <w:p w14:paraId="6F70E9E2" w14:textId="77777777" w:rsidR="0028327E" w:rsidRDefault="0028327E" w:rsidP="0028327E">
              <w:pPr>
                <w:pStyle w:val="ListParagraph"/>
                <w:widowControl w:val="0"/>
                <w:tabs>
                  <w:tab w:val="left" w:pos="2030"/>
                </w:tabs>
                <w:autoSpaceDE w:val="0"/>
                <w:autoSpaceDN w:val="0"/>
                <w:spacing w:after="0"/>
                <w:ind w:right="1229"/>
              </w:pPr>
            </w:p>
            <w:p w14:paraId="59C98121" w14:textId="77777777" w:rsidR="0028327E" w:rsidRDefault="0028327E" w:rsidP="0028327E">
              <w:pPr>
                <w:pStyle w:val="ListParagraph"/>
                <w:widowControl w:val="0"/>
                <w:tabs>
                  <w:tab w:val="left" w:pos="2030"/>
                </w:tabs>
                <w:autoSpaceDE w:val="0"/>
                <w:autoSpaceDN w:val="0"/>
                <w:spacing w:after="0"/>
                <w:ind w:right="1229"/>
              </w:pPr>
              <w:r>
                <w:t xml:space="preserve">(See </w:t>
              </w:r>
              <w:hyperlink r:id="rId28">
                <w:r>
                  <w:rPr>
                    <w:color w:val="0000FF"/>
                    <w:u w:val="single" w:color="0000FF"/>
                  </w:rPr>
                  <w:t>FSAI Privacy Policy</w:t>
                </w:r>
              </w:hyperlink>
              <w:r>
                <w:t>)</w:t>
              </w:r>
            </w:p>
            <w:p w14:paraId="226BBCE9" w14:textId="77777777" w:rsidR="0028327E" w:rsidRDefault="0028327E" w:rsidP="0028327E">
              <w:pPr>
                <w:pStyle w:val="ListParagraph"/>
                <w:widowControl w:val="0"/>
                <w:tabs>
                  <w:tab w:val="left" w:pos="2030"/>
                </w:tabs>
                <w:autoSpaceDE w:val="0"/>
                <w:autoSpaceDN w:val="0"/>
                <w:spacing w:after="0"/>
                <w:ind w:right="1229"/>
              </w:pPr>
            </w:p>
            <w:p w14:paraId="1A3AFC08" w14:textId="77777777" w:rsidR="0028327E" w:rsidRDefault="0028327E" w:rsidP="0028327E">
              <w:pPr>
                <w:pStyle w:val="ListParagraph"/>
                <w:widowControl w:val="0"/>
                <w:numPr>
                  <w:ilvl w:val="1"/>
                  <w:numId w:val="37"/>
                </w:numPr>
                <w:tabs>
                  <w:tab w:val="left" w:pos="2092"/>
                </w:tabs>
                <w:autoSpaceDE w:val="0"/>
                <w:autoSpaceDN w:val="0"/>
                <w:spacing w:before="56" w:after="0" w:line="273" w:lineRule="auto"/>
                <w:ind w:right="1234"/>
                <w:jc w:val="left"/>
              </w:pPr>
              <w:r w:rsidRPr="00292008">
                <w:rPr>
                  <w:b/>
                </w:rPr>
                <w:t xml:space="preserve">Purpose of processing: </w:t>
              </w:r>
              <w:r>
                <w:t>to allow the Contractor to provide the services under the Agreement.</w:t>
              </w:r>
            </w:p>
            <w:p w14:paraId="63E37A06" w14:textId="77777777" w:rsidR="0028327E" w:rsidRDefault="0028327E" w:rsidP="0028327E">
              <w:pPr>
                <w:pStyle w:val="ListParagraph"/>
                <w:widowControl w:val="0"/>
                <w:tabs>
                  <w:tab w:val="left" w:pos="2092"/>
                </w:tabs>
                <w:autoSpaceDE w:val="0"/>
                <w:autoSpaceDN w:val="0"/>
                <w:spacing w:before="56" w:after="0" w:line="273" w:lineRule="auto"/>
                <w:ind w:right="1234"/>
                <w:jc w:val="left"/>
              </w:pPr>
            </w:p>
            <w:p w14:paraId="28CD1E15" w14:textId="77777777" w:rsidR="0028327E" w:rsidRDefault="0028327E" w:rsidP="0028327E">
              <w:pPr>
                <w:pStyle w:val="ListParagraph"/>
                <w:widowControl w:val="0"/>
                <w:numPr>
                  <w:ilvl w:val="1"/>
                  <w:numId w:val="37"/>
                </w:numPr>
                <w:tabs>
                  <w:tab w:val="left" w:pos="2092"/>
                </w:tabs>
                <w:autoSpaceDE w:val="0"/>
                <w:autoSpaceDN w:val="0"/>
                <w:spacing w:before="56" w:after="0" w:line="273" w:lineRule="auto"/>
                <w:ind w:right="1234"/>
                <w:jc w:val="left"/>
              </w:pPr>
              <w:r w:rsidRPr="00292008">
                <w:rPr>
                  <w:b/>
                </w:rPr>
                <w:t>Duration of the processin</w:t>
              </w:r>
              <w:r>
                <w:t>g: the Term of the</w:t>
              </w:r>
              <w:r w:rsidRPr="00292008">
                <w:rPr>
                  <w:spacing w:val="-9"/>
                </w:rPr>
                <w:t xml:space="preserve"> </w:t>
              </w:r>
              <w:r>
                <w:t>Agreement</w:t>
              </w:r>
            </w:p>
            <w:p w14:paraId="6007E6AA" w14:textId="77777777" w:rsidR="0028327E" w:rsidRDefault="0028327E" w:rsidP="0028327E">
              <w:pPr>
                <w:pStyle w:val="ListParagraph"/>
              </w:pPr>
            </w:p>
            <w:p w14:paraId="2A28FC33" w14:textId="77777777" w:rsidR="0028327E" w:rsidRPr="00292008" w:rsidRDefault="0028327E" w:rsidP="0028327E">
              <w:pPr>
                <w:pStyle w:val="ListParagraph"/>
                <w:widowControl w:val="0"/>
                <w:tabs>
                  <w:tab w:val="left" w:pos="2092"/>
                </w:tabs>
                <w:autoSpaceDE w:val="0"/>
                <w:autoSpaceDN w:val="0"/>
                <w:spacing w:before="56" w:after="0" w:line="273" w:lineRule="auto"/>
                <w:ind w:right="1234"/>
                <w:jc w:val="left"/>
              </w:pPr>
            </w:p>
            <w:p w14:paraId="015FEE59" w14:textId="77777777" w:rsidR="0028327E" w:rsidRDefault="0028327E" w:rsidP="0028327E">
              <w:pPr>
                <w:pStyle w:val="ListParagraph"/>
                <w:widowControl w:val="0"/>
                <w:numPr>
                  <w:ilvl w:val="0"/>
                  <w:numId w:val="37"/>
                </w:numPr>
                <w:tabs>
                  <w:tab w:val="left" w:pos="1679"/>
                </w:tabs>
                <w:autoSpaceDE w:val="0"/>
                <w:autoSpaceDN w:val="0"/>
                <w:spacing w:before="1" w:after="0" w:line="240" w:lineRule="auto"/>
                <w:ind w:hanging="361"/>
                <w:contextualSpacing w:val="0"/>
              </w:pPr>
              <w:r>
                <w:rPr>
                  <w:b/>
                </w:rPr>
                <w:t>Types of personal data</w:t>
              </w:r>
              <w:r>
                <w:t>: As defined in Section 1.1, Schedule E</w:t>
              </w:r>
              <w:r>
                <w:rPr>
                  <w:spacing w:val="-13"/>
                </w:rPr>
                <w:t xml:space="preserve"> </w:t>
              </w:r>
              <w:r>
                <w:t>(above).</w:t>
              </w:r>
            </w:p>
            <w:p w14:paraId="58477A30" w14:textId="77777777" w:rsidR="0028327E" w:rsidRPr="00292008" w:rsidRDefault="0028327E" w:rsidP="0028327E">
              <w:pPr>
                <w:pStyle w:val="ListParagraph"/>
                <w:widowControl w:val="0"/>
                <w:tabs>
                  <w:tab w:val="left" w:pos="1679"/>
                </w:tabs>
                <w:autoSpaceDE w:val="0"/>
                <w:autoSpaceDN w:val="0"/>
                <w:spacing w:before="1" w:after="0" w:line="240" w:lineRule="auto"/>
                <w:ind w:left="643"/>
                <w:contextualSpacing w:val="0"/>
              </w:pPr>
            </w:p>
            <w:p w14:paraId="0BC76028" w14:textId="5E71B95E" w:rsidR="002D1864" w:rsidRPr="00766626" w:rsidRDefault="0028327E" w:rsidP="0028327E">
              <w:pPr>
                <w:pStyle w:val="ListParagraph"/>
                <w:widowControl w:val="0"/>
                <w:numPr>
                  <w:ilvl w:val="0"/>
                  <w:numId w:val="37"/>
                </w:numPr>
                <w:tabs>
                  <w:tab w:val="left" w:pos="1679"/>
                </w:tabs>
                <w:autoSpaceDE w:val="0"/>
                <w:autoSpaceDN w:val="0"/>
                <w:spacing w:after="0" w:line="240" w:lineRule="auto"/>
                <w:ind w:hanging="361"/>
                <w:contextualSpacing w:val="0"/>
                <w:sectPr w:rsidR="002D1864" w:rsidRPr="00766626" w:rsidSect="00521E7A">
                  <w:type w:val="continuous"/>
                  <w:pgSz w:w="11906" w:h="16838"/>
                  <w:pgMar w:top="1440" w:right="1440" w:bottom="1440" w:left="1440" w:header="708" w:footer="708" w:gutter="0"/>
                  <w:cols w:space="708"/>
                  <w:docGrid w:linePitch="360"/>
                </w:sectPr>
              </w:pPr>
              <w:r>
                <w:rPr>
                  <w:b/>
                </w:rPr>
                <w:t xml:space="preserve">Categories of data subject: </w:t>
              </w:r>
              <w:r>
                <w:t>As defined in Section 1.1, Schedule E</w:t>
              </w:r>
              <w:r>
                <w:rPr>
                  <w:spacing w:val="-7"/>
                </w:rPr>
                <w:t xml:space="preserve"> </w:t>
              </w:r>
              <w:r>
                <w:t>(above).</w:t>
              </w:r>
            </w:p>
          </w:sdtContent>
        </w:sdt>
        <w:p w14:paraId="554CFE1E" w14:textId="19BC1E17" w:rsidR="002D1864" w:rsidRDefault="00E23FBA"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1"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1"/>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A40B" w14:textId="77777777" w:rsidR="00E23FBA" w:rsidRDefault="00E23FBA">
      <w:r>
        <w:separator/>
      </w:r>
    </w:p>
  </w:endnote>
  <w:endnote w:type="continuationSeparator" w:id="0">
    <w:p w14:paraId="1C2BC435" w14:textId="77777777" w:rsidR="00E23FBA" w:rsidRDefault="00E23FBA">
      <w:r>
        <w:continuationSeparator/>
      </w:r>
    </w:p>
  </w:endnote>
  <w:endnote w:type="continuationNotice" w:id="1">
    <w:p w14:paraId="30D9D884" w14:textId="77777777" w:rsidR="00E23FBA" w:rsidRDefault="00E23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CBD76" w14:textId="77777777" w:rsidR="00E23FBA" w:rsidRDefault="00E23FBA">
      <w:r>
        <w:separator/>
      </w:r>
    </w:p>
  </w:footnote>
  <w:footnote w:type="continuationSeparator" w:id="0">
    <w:p w14:paraId="2E0D304B" w14:textId="77777777" w:rsidR="00E23FBA" w:rsidRDefault="00E23FBA">
      <w:r>
        <w:continuationSeparator/>
      </w:r>
    </w:p>
  </w:footnote>
  <w:footnote w:type="continuationNotice" w:id="1">
    <w:p w14:paraId="38A3C415" w14:textId="77777777" w:rsidR="00E23FBA" w:rsidRDefault="00E23F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8FB83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DEB84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2C7F3B"/>
    <w:multiLevelType w:val="hybridMultilevel"/>
    <w:tmpl w:val="B9B87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A237834"/>
    <w:multiLevelType w:val="hybridMultilevel"/>
    <w:tmpl w:val="771291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F5C3365"/>
    <w:multiLevelType w:val="multilevel"/>
    <w:tmpl w:val="C56095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4" w15:restartNumberingAfterBreak="0">
    <w:nsid w:val="230F1DE1"/>
    <w:multiLevelType w:val="hybridMultilevel"/>
    <w:tmpl w:val="9B3236B4"/>
    <w:lvl w:ilvl="0" w:tplc="7D50F60C">
      <w:start w:val="1"/>
      <w:numFmt w:val="lowerLetter"/>
      <w:lvlText w:val="%1)"/>
      <w:lvlJc w:val="left"/>
      <w:pPr>
        <w:ind w:left="360" w:hanging="360"/>
      </w:pPr>
    </w:lvl>
    <w:lvl w:ilvl="1" w:tplc="08090019">
      <w:start w:val="9"/>
      <w:numFmt w:val="decimalZero"/>
      <w:lvlText w:val="%2"/>
      <w:lvlJc w:val="left"/>
      <w:pPr>
        <w:tabs>
          <w:tab w:val="num" w:pos="360"/>
        </w:tabs>
        <w:ind w:left="36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29F426F6"/>
    <w:multiLevelType w:val="hybridMultilevel"/>
    <w:tmpl w:val="C85061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EAE5C69"/>
    <w:multiLevelType w:val="hybridMultilevel"/>
    <w:tmpl w:val="34B8E6B8"/>
    <w:lvl w:ilvl="0" w:tplc="FFFFFFFF">
      <w:start w:val="1"/>
      <w:numFmt w:val="ideographDigital"/>
      <w:lvlText w:val=""/>
      <w:lvlJc w:val="left"/>
    </w:lvl>
    <w:lvl w:ilvl="1" w:tplc="18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3567021"/>
    <w:multiLevelType w:val="multilevel"/>
    <w:tmpl w:val="AAAAB906"/>
    <w:lvl w:ilvl="0">
      <w:start w:val="1"/>
      <w:numFmt w:val="decimal"/>
      <w:lvlText w:val="%1."/>
      <w:lvlJc w:val="left"/>
      <w:pPr>
        <w:ind w:left="643"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ED63A4B"/>
    <w:multiLevelType w:val="hybridMultilevel"/>
    <w:tmpl w:val="3B5EEE9C"/>
    <w:lvl w:ilvl="0" w:tplc="54F227E8">
      <w:start w:val="1"/>
      <w:numFmt w:val="decimal"/>
      <w:lvlText w:val="%1."/>
      <w:lvlJc w:val="left"/>
      <w:pPr>
        <w:ind w:left="144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9E8721A"/>
    <w:multiLevelType w:val="hybridMultilevel"/>
    <w:tmpl w:val="39E470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204C84"/>
    <w:multiLevelType w:val="hybridMultilevel"/>
    <w:tmpl w:val="60DC605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2E8000C"/>
    <w:multiLevelType w:val="hybridMultilevel"/>
    <w:tmpl w:val="B4906D7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74DC5A5F"/>
    <w:multiLevelType w:val="hybridMultilevel"/>
    <w:tmpl w:val="3E2A2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821846352">
    <w:abstractNumId w:val="41"/>
  </w:num>
  <w:num w:numId="2" w16cid:durableId="1648389247">
    <w:abstractNumId w:val="33"/>
  </w:num>
  <w:num w:numId="3" w16cid:durableId="563151025">
    <w:abstractNumId w:val="40"/>
  </w:num>
  <w:num w:numId="4" w16cid:durableId="78992799">
    <w:abstractNumId w:val="8"/>
  </w:num>
  <w:num w:numId="5" w16cid:durableId="1108358031">
    <w:abstractNumId w:val="16"/>
  </w:num>
  <w:num w:numId="6" w16cid:durableId="207031710">
    <w:abstractNumId w:val="3"/>
  </w:num>
  <w:num w:numId="7" w16cid:durableId="2122919784">
    <w:abstractNumId w:val="20"/>
  </w:num>
  <w:num w:numId="8" w16cid:durableId="79104770">
    <w:abstractNumId w:val="5"/>
  </w:num>
  <w:num w:numId="9" w16cid:durableId="1956600581">
    <w:abstractNumId w:val="26"/>
  </w:num>
  <w:num w:numId="10" w16cid:durableId="102918774">
    <w:abstractNumId w:val="31"/>
  </w:num>
  <w:num w:numId="11" w16cid:durableId="228615205">
    <w:abstractNumId w:val="32"/>
  </w:num>
  <w:num w:numId="12" w16cid:durableId="1402481361">
    <w:abstractNumId w:val="21"/>
  </w:num>
  <w:num w:numId="13" w16cid:durableId="1556431930">
    <w:abstractNumId w:val="11"/>
  </w:num>
  <w:num w:numId="14" w16cid:durableId="318771819">
    <w:abstractNumId w:val="39"/>
  </w:num>
  <w:num w:numId="15" w16cid:durableId="711149902">
    <w:abstractNumId w:val="13"/>
  </w:num>
  <w:num w:numId="16" w16cid:durableId="170149100">
    <w:abstractNumId w:val="27"/>
  </w:num>
  <w:num w:numId="17" w16cid:durableId="56783162">
    <w:abstractNumId w:val="22"/>
  </w:num>
  <w:num w:numId="18" w16cid:durableId="719207346">
    <w:abstractNumId w:val="36"/>
  </w:num>
  <w:num w:numId="19" w16cid:durableId="978849925">
    <w:abstractNumId w:val="29"/>
  </w:num>
  <w:num w:numId="20" w16cid:durableId="1720284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4213549">
    <w:abstractNumId w:val="34"/>
  </w:num>
  <w:num w:numId="22" w16cid:durableId="1135953239">
    <w:abstractNumId w:val="9"/>
  </w:num>
  <w:num w:numId="23" w16cid:durableId="1020159898">
    <w:abstractNumId w:val="24"/>
  </w:num>
  <w:num w:numId="24" w16cid:durableId="1548443938">
    <w:abstractNumId w:val="18"/>
  </w:num>
  <w:num w:numId="25" w16cid:durableId="642932504">
    <w:abstractNumId w:val="4"/>
  </w:num>
  <w:num w:numId="26" w16cid:durableId="1202673999">
    <w:abstractNumId w:val="35"/>
  </w:num>
  <w:num w:numId="27" w16cid:durableId="2686635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2364703">
    <w:abstractNumId w:val="10"/>
  </w:num>
  <w:num w:numId="29" w16cid:durableId="1005092685">
    <w:abstractNumId w:val="37"/>
  </w:num>
  <w:num w:numId="30" w16cid:durableId="1124158541">
    <w:abstractNumId w:val="28"/>
  </w:num>
  <w:num w:numId="31" w16cid:durableId="1974290144">
    <w:abstractNumId w:val="38"/>
  </w:num>
  <w:num w:numId="32" w16cid:durableId="1422599297">
    <w:abstractNumId w:val="6"/>
  </w:num>
  <w:num w:numId="33" w16cid:durableId="1577282746">
    <w:abstractNumId w:val="15"/>
  </w:num>
  <w:num w:numId="34" w16cid:durableId="1666666671">
    <w:abstractNumId w:val="1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5044864">
    <w:abstractNumId w:val="30"/>
  </w:num>
  <w:num w:numId="36" w16cid:durableId="712458890">
    <w:abstractNumId w:val="12"/>
  </w:num>
  <w:num w:numId="37" w16cid:durableId="1136413972">
    <w:abstractNumId w:val="23"/>
  </w:num>
  <w:num w:numId="38" w16cid:durableId="2080319412">
    <w:abstractNumId w:val="1"/>
  </w:num>
  <w:num w:numId="39" w16cid:durableId="134105682">
    <w:abstractNumId w:val="0"/>
  </w:num>
  <w:num w:numId="40" w16cid:durableId="1825854479">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19BE"/>
    <w:rsid w:val="000026A5"/>
    <w:rsid w:val="00002C38"/>
    <w:rsid w:val="00006406"/>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5CEF"/>
    <w:rsid w:val="0006680A"/>
    <w:rsid w:val="00066992"/>
    <w:rsid w:val="0007225F"/>
    <w:rsid w:val="000732DB"/>
    <w:rsid w:val="00074826"/>
    <w:rsid w:val="00074948"/>
    <w:rsid w:val="00074A28"/>
    <w:rsid w:val="00076B39"/>
    <w:rsid w:val="00080D56"/>
    <w:rsid w:val="0008188E"/>
    <w:rsid w:val="00082D2A"/>
    <w:rsid w:val="0008381E"/>
    <w:rsid w:val="00084CD6"/>
    <w:rsid w:val="00091965"/>
    <w:rsid w:val="00093BFD"/>
    <w:rsid w:val="00094ECF"/>
    <w:rsid w:val="000950E6"/>
    <w:rsid w:val="00095116"/>
    <w:rsid w:val="0009611A"/>
    <w:rsid w:val="000A2070"/>
    <w:rsid w:val="000A383B"/>
    <w:rsid w:val="000A64AB"/>
    <w:rsid w:val="000A7D72"/>
    <w:rsid w:val="000B04B6"/>
    <w:rsid w:val="000B0CFF"/>
    <w:rsid w:val="000B164E"/>
    <w:rsid w:val="000B199D"/>
    <w:rsid w:val="000B61CB"/>
    <w:rsid w:val="000C1891"/>
    <w:rsid w:val="000C216C"/>
    <w:rsid w:val="000C23C6"/>
    <w:rsid w:val="000C2FC4"/>
    <w:rsid w:val="000C3A8A"/>
    <w:rsid w:val="000C5CB0"/>
    <w:rsid w:val="000C637D"/>
    <w:rsid w:val="000C6939"/>
    <w:rsid w:val="000D2B57"/>
    <w:rsid w:val="000D2E9F"/>
    <w:rsid w:val="000D4D6A"/>
    <w:rsid w:val="000D6599"/>
    <w:rsid w:val="000D65DE"/>
    <w:rsid w:val="000E29E5"/>
    <w:rsid w:val="000E4600"/>
    <w:rsid w:val="000F1275"/>
    <w:rsid w:val="000F1B67"/>
    <w:rsid w:val="000F1D33"/>
    <w:rsid w:val="000F3067"/>
    <w:rsid w:val="000F4A47"/>
    <w:rsid w:val="000F6A2A"/>
    <w:rsid w:val="000F6E09"/>
    <w:rsid w:val="00100481"/>
    <w:rsid w:val="00101B97"/>
    <w:rsid w:val="00102AD5"/>
    <w:rsid w:val="00102CD2"/>
    <w:rsid w:val="00104EA5"/>
    <w:rsid w:val="00105654"/>
    <w:rsid w:val="00106132"/>
    <w:rsid w:val="0011085B"/>
    <w:rsid w:val="00110C39"/>
    <w:rsid w:val="00111F94"/>
    <w:rsid w:val="001202C2"/>
    <w:rsid w:val="001209C2"/>
    <w:rsid w:val="0012131C"/>
    <w:rsid w:val="00123C23"/>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6E3B"/>
    <w:rsid w:val="001A7EF0"/>
    <w:rsid w:val="001B1605"/>
    <w:rsid w:val="001B2C0A"/>
    <w:rsid w:val="001B2C61"/>
    <w:rsid w:val="001B2E8F"/>
    <w:rsid w:val="001B33DF"/>
    <w:rsid w:val="001B3C1A"/>
    <w:rsid w:val="001B4C33"/>
    <w:rsid w:val="001C1995"/>
    <w:rsid w:val="001C31FC"/>
    <w:rsid w:val="001C454D"/>
    <w:rsid w:val="001C5A5E"/>
    <w:rsid w:val="001C5D19"/>
    <w:rsid w:val="001C7508"/>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06A89"/>
    <w:rsid w:val="00211221"/>
    <w:rsid w:val="00211F19"/>
    <w:rsid w:val="0021263F"/>
    <w:rsid w:val="00213189"/>
    <w:rsid w:val="002141AE"/>
    <w:rsid w:val="002144FB"/>
    <w:rsid w:val="00215CCA"/>
    <w:rsid w:val="00216A9C"/>
    <w:rsid w:val="002170A8"/>
    <w:rsid w:val="00217A60"/>
    <w:rsid w:val="00220DC0"/>
    <w:rsid w:val="0022191B"/>
    <w:rsid w:val="002221D9"/>
    <w:rsid w:val="00223677"/>
    <w:rsid w:val="00227275"/>
    <w:rsid w:val="00227AFF"/>
    <w:rsid w:val="00230469"/>
    <w:rsid w:val="002338F2"/>
    <w:rsid w:val="00234621"/>
    <w:rsid w:val="002356AF"/>
    <w:rsid w:val="00242BB0"/>
    <w:rsid w:val="00243D4F"/>
    <w:rsid w:val="00246630"/>
    <w:rsid w:val="002478B3"/>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27E"/>
    <w:rsid w:val="00283F9D"/>
    <w:rsid w:val="00285721"/>
    <w:rsid w:val="002860D7"/>
    <w:rsid w:val="00287256"/>
    <w:rsid w:val="00290A9F"/>
    <w:rsid w:val="0029281C"/>
    <w:rsid w:val="00293688"/>
    <w:rsid w:val="00296AC8"/>
    <w:rsid w:val="00296B6F"/>
    <w:rsid w:val="002A1F92"/>
    <w:rsid w:val="002A27F2"/>
    <w:rsid w:val="002A4ADF"/>
    <w:rsid w:val="002A5F50"/>
    <w:rsid w:val="002A7432"/>
    <w:rsid w:val="002B2C54"/>
    <w:rsid w:val="002C0F17"/>
    <w:rsid w:val="002C21A9"/>
    <w:rsid w:val="002C3E7A"/>
    <w:rsid w:val="002C58B6"/>
    <w:rsid w:val="002D13C2"/>
    <w:rsid w:val="002D1864"/>
    <w:rsid w:val="002D26E1"/>
    <w:rsid w:val="002D29AD"/>
    <w:rsid w:val="002D2C5B"/>
    <w:rsid w:val="002D42A1"/>
    <w:rsid w:val="002D4FE0"/>
    <w:rsid w:val="002D6EDC"/>
    <w:rsid w:val="002E0A14"/>
    <w:rsid w:val="002E26CB"/>
    <w:rsid w:val="002E276D"/>
    <w:rsid w:val="002E346E"/>
    <w:rsid w:val="002E3ABA"/>
    <w:rsid w:val="002E44EC"/>
    <w:rsid w:val="002E5237"/>
    <w:rsid w:val="002E52F0"/>
    <w:rsid w:val="002E533F"/>
    <w:rsid w:val="002E7878"/>
    <w:rsid w:val="002F08D7"/>
    <w:rsid w:val="002F09BB"/>
    <w:rsid w:val="002F10BF"/>
    <w:rsid w:val="002F134A"/>
    <w:rsid w:val="002F20D1"/>
    <w:rsid w:val="002F2191"/>
    <w:rsid w:val="002F2533"/>
    <w:rsid w:val="002F304A"/>
    <w:rsid w:val="002F3686"/>
    <w:rsid w:val="002F4E96"/>
    <w:rsid w:val="002F6C4B"/>
    <w:rsid w:val="00300B68"/>
    <w:rsid w:val="00300C73"/>
    <w:rsid w:val="00303C3D"/>
    <w:rsid w:val="00311AC8"/>
    <w:rsid w:val="0031405A"/>
    <w:rsid w:val="003142E4"/>
    <w:rsid w:val="003143B7"/>
    <w:rsid w:val="00317EA0"/>
    <w:rsid w:val="00317FCE"/>
    <w:rsid w:val="0032050B"/>
    <w:rsid w:val="003215FF"/>
    <w:rsid w:val="00321FFE"/>
    <w:rsid w:val="00322451"/>
    <w:rsid w:val="00322679"/>
    <w:rsid w:val="00322E1D"/>
    <w:rsid w:val="00325187"/>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267F"/>
    <w:rsid w:val="00393BFD"/>
    <w:rsid w:val="00395404"/>
    <w:rsid w:val="00395635"/>
    <w:rsid w:val="003962F2"/>
    <w:rsid w:val="00397075"/>
    <w:rsid w:val="00397B0E"/>
    <w:rsid w:val="003A237F"/>
    <w:rsid w:val="003A5DC2"/>
    <w:rsid w:val="003A7AF6"/>
    <w:rsid w:val="003B42C4"/>
    <w:rsid w:val="003B6542"/>
    <w:rsid w:val="003C309B"/>
    <w:rsid w:val="003C51E2"/>
    <w:rsid w:val="003C6CAA"/>
    <w:rsid w:val="003C7863"/>
    <w:rsid w:val="003D08E8"/>
    <w:rsid w:val="003D0996"/>
    <w:rsid w:val="003D280B"/>
    <w:rsid w:val="003D2D82"/>
    <w:rsid w:val="003D31CF"/>
    <w:rsid w:val="003D399D"/>
    <w:rsid w:val="003D4985"/>
    <w:rsid w:val="003D6BFD"/>
    <w:rsid w:val="003D6F9B"/>
    <w:rsid w:val="003E2C69"/>
    <w:rsid w:val="003F2658"/>
    <w:rsid w:val="003F29E8"/>
    <w:rsid w:val="003F3374"/>
    <w:rsid w:val="003F4F3F"/>
    <w:rsid w:val="003F5653"/>
    <w:rsid w:val="003F663D"/>
    <w:rsid w:val="003F6663"/>
    <w:rsid w:val="004005BA"/>
    <w:rsid w:val="00401C89"/>
    <w:rsid w:val="004023F6"/>
    <w:rsid w:val="00403156"/>
    <w:rsid w:val="0040652A"/>
    <w:rsid w:val="00406A04"/>
    <w:rsid w:val="00407203"/>
    <w:rsid w:val="0041542D"/>
    <w:rsid w:val="00415753"/>
    <w:rsid w:val="00415D64"/>
    <w:rsid w:val="004166C0"/>
    <w:rsid w:val="00417EE9"/>
    <w:rsid w:val="004207A9"/>
    <w:rsid w:val="00422055"/>
    <w:rsid w:val="00424968"/>
    <w:rsid w:val="004249D5"/>
    <w:rsid w:val="00424E17"/>
    <w:rsid w:val="00427D5F"/>
    <w:rsid w:val="004307A4"/>
    <w:rsid w:val="004307B3"/>
    <w:rsid w:val="00430861"/>
    <w:rsid w:val="00430F1C"/>
    <w:rsid w:val="00441DAE"/>
    <w:rsid w:val="00443C3E"/>
    <w:rsid w:val="00451B98"/>
    <w:rsid w:val="00452576"/>
    <w:rsid w:val="00453423"/>
    <w:rsid w:val="0045473F"/>
    <w:rsid w:val="00455B46"/>
    <w:rsid w:val="0045610D"/>
    <w:rsid w:val="00457F33"/>
    <w:rsid w:val="004600E9"/>
    <w:rsid w:val="00461AF2"/>
    <w:rsid w:val="00461EC3"/>
    <w:rsid w:val="004625BD"/>
    <w:rsid w:val="0046398B"/>
    <w:rsid w:val="00465741"/>
    <w:rsid w:val="00466396"/>
    <w:rsid w:val="00470F19"/>
    <w:rsid w:val="004711B8"/>
    <w:rsid w:val="00471532"/>
    <w:rsid w:val="0047338C"/>
    <w:rsid w:val="00473A8A"/>
    <w:rsid w:val="00474849"/>
    <w:rsid w:val="00475551"/>
    <w:rsid w:val="00477022"/>
    <w:rsid w:val="00481D46"/>
    <w:rsid w:val="00484320"/>
    <w:rsid w:val="00485744"/>
    <w:rsid w:val="004862B2"/>
    <w:rsid w:val="00487ABA"/>
    <w:rsid w:val="00491420"/>
    <w:rsid w:val="00493C78"/>
    <w:rsid w:val="00495CC1"/>
    <w:rsid w:val="0049673F"/>
    <w:rsid w:val="00497F0E"/>
    <w:rsid w:val="004A04F7"/>
    <w:rsid w:val="004A13EA"/>
    <w:rsid w:val="004A32CC"/>
    <w:rsid w:val="004A4082"/>
    <w:rsid w:val="004A4FDD"/>
    <w:rsid w:val="004A5319"/>
    <w:rsid w:val="004A531D"/>
    <w:rsid w:val="004A59A8"/>
    <w:rsid w:val="004B386F"/>
    <w:rsid w:val="004B4C9E"/>
    <w:rsid w:val="004B50C4"/>
    <w:rsid w:val="004B5DEB"/>
    <w:rsid w:val="004B6B29"/>
    <w:rsid w:val="004B76E0"/>
    <w:rsid w:val="004C1119"/>
    <w:rsid w:val="004C1900"/>
    <w:rsid w:val="004C1B50"/>
    <w:rsid w:val="004C32D6"/>
    <w:rsid w:val="004C355B"/>
    <w:rsid w:val="004C46EB"/>
    <w:rsid w:val="004C4B65"/>
    <w:rsid w:val="004C523A"/>
    <w:rsid w:val="004C6838"/>
    <w:rsid w:val="004C7541"/>
    <w:rsid w:val="004D0EF5"/>
    <w:rsid w:val="004D11BB"/>
    <w:rsid w:val="004D2F3E"/>
    <w:rsid w:val="004D3CD0"/>
    <w:rsid w:val="004D4311"/>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38F4"/>
    <w:rsid w:val="00575BC0"/>
    <w:rsid w:val="00575D35"/>
    <w:rsid w:val="005816CB"/>
    <w:rsid w:val="00583D00"/>
    <w:rsid w:val="005852B8"/>
    <w:rsid w:val="005862A7"/>
    <w:rsid w:val="005907FF"/>
    <w:rsid w:val="00591FB7"/>
    <w:rsid w:val="00591FC8"/>
    <w:rsid w:val="005925CD"/>
    <w:rsid w:val="00592655"/>
    <w:rsid w:val="00592ADF"/>
    <w:rsid w:val="005934A6"/>
    <w:rsid w:val="005956CE"/>
    <w:rsid w:val="005962FC"/>
    <w:rsid w:val="00596F7F"/>
    <w:rsid w:val="005B016E"/>
    <w:rsid w:val="005B05C6"/>
    <w:rsid w:val="005B0DB6"/>
    <w:rsid w:val="005B12CB"/>
    <w:rsid w:val="005B13B0"/>
    <w:rsid w:val="005B2D3B"/>
    <w:rsid w:val="005B315D"/>
    <w:rsid w:val="005C0316"/>
    <w:rsid w:val="005C0EDC"/>
    <w:rsid w:val="005C306E"/>
    <w:rsid w:val="005C47EA"/>
    <w:rsid w:val="005C6805"/>
    <w:rsid w:val="005D131A"/>
    <w:rsid w:val="005D2B64"/>
    <w:rsid w:val="005D57EC"/>
    <w:rsid w:val="005E1D68"/>
    <w:rsid w:val="005E24A9"/>
    <w:rsid w:val="005E2981"/>
    <w:rsid w:val="005E361D"/>
    <w:rsid w:val="005E4B12"/>
    <w:rsid w:val="005E7CC7"/>
    <w:rsid w:val="005F055E"/>
    <w:rsid w:val="005F0E0C"/>
    <w:rsid w:val="005F223B"/>
    <w:rsid w:val="005F447B"/>
    <w:rsid w:val="005F5F27"/>
    <w:rsid w:val="006035BF"/>
    <w:rsid w:val="0060507B"/>
    <w:rsid w:val="00607316"/>
    <w:rsid w:val="00607922"/>
    <w:rsid w:val="0061258C"/>
    <w:rsid w:val="00612D23"/>
    <w:rsid w:val="00613524"/>
    <w:rsid w:val="00616995"/>
    <w:rsid w:val="006203B7"/>
    <w:rsid w:val="00621344"/>
    <w:rsid w:val="0062772A"/>
    <w:rsid w:val="00631032"/>
    <w:rsid w:val="00632BA7"/>
    <w:rsid w:val="00637F77"/>
    <w:rsid w:val="00642C8C"/>
    <w:rsid w:val="006430DF"/>
    <w:rsid w:val="00644502"/>
    <w:rsid w:val="0064604E"/>
    <w:rsid w:val="00647A87"/>
    <w:rsid w:val="00650E11"/>
    <w:rsid w:val="0065101B"/>
    <w:rsid w:val="00653E0D"/>
    <w:rsid w:val="00655C65"/>
    <w:rsid w:val="0066080B"/>
    <w:rsid w:val="0066212C"/>
    <w:rsid w:val="006645FE"/>
    <w:rsid w:val="006663BB"/>
    <w:rsid w:val="0067349E"/>
    <w:rsid w:val="006734E1"/>
    <w:rsid w:val="00675CA9"/>
    <w:rsid w:val="006774F6"/>
    <w:rsid w:val="006801B0"/>
    <w:rsid w:val="0068677D"/>
    <w:rsid w:val="006915F6"/>
    <w:rsid w:val="0069270A"/>
    <w:rsid w:val="00692D05"/>
    <w:rsid w:val="00697A35"/>
    <w:rsid w:val="006A0081"/>
    <w:rsid w:val="006A08EB"/>
    <w:rsid w:val="006A11F8"/>
    <w:rsid w:val="006A2FEE"/>
    <w:rsid w:val="006A47BF"/>
    <w:rsid w:val="006A5237"/>
    <w:rsid w:val="006A7C8A"/>
    <w:rsid w:val="006A7F06"/>
    <w:rsid w:val="006B088C"/>
    <w:rsid w:val="006B0F4D"/>
    <w:rsid w:val="006B3059"/>
    <w:rsid w:val="006B4333"/>
    <w:rsid w:val="006B7E0E"/>
    <w:rsid w:val="006B7FDD"/>
    <w:rsid w:val="006C4A7C"/>
    <w:rsid w:val="006C57B9"/>
    <w:rsid w:val="006C69EB"/>
    <w:rsid w:val="006C708A"/>
    <w:rsid w:val="006D1458"/>
    <w:rsid w:val="006D2DF7"/>
    <w:rsid w:val="006D3486"/>
    <w:rsid w:val="006D7E28"/>
    <w:rsid w:val="006E4559"/>
    <w:rsid w:val="006E4D18"/>
    <w:rsid w:val="006E67D2"/>
    <w:rsid w:val="006F32D4"/>
    <w:rsid w:val="006F4BB3"/>
    <w:rsid w:val="00702B0A"/>
    <w:rsid w:val="00703D65"/>
    <w:rsid w:val="007126F6"/>
    <w:rsid w:val="007133DB"/>
    <w:rsid w:val="00714BDF"/>
    <w:rsid w:val="00716878"/>
    <w:rsid w:val="007205B3"/>
    <w:rsid w:val="007207ED"/>
    <w:rsid w:val="0072256B"/>
    <w:rsid w:val="00730EF0"/>
    <w:rsid w:val="00731D25"/>
    <w:rsid w:val="007325A7"/>
    <w:rsid w:val="00733702"/>
    <w:rsid w:val="00736524"/>
    <w:rsid w:val="00742319"/>
    <w:rsid w:val="0074257A"/>
    <w:rsid w:val="0074525B"/>
    <w:rsid w:val="00745EE6"/>
    <w:rsid w:val="0074641B"/>
    <w:rsid w:val="00746CC1"/>
    <w:rsid w:val="00747766"/>
    <w:rsid w:val="0075209B"/>
    <w:rsid w:val="007525C4"/>
    <w:rsid w:val="00753C49"/>
    <w:rsid w:val="00754CB9"/>
    <w:rsid w:val="00754FCD"/>
    <w:rsid w:val="007551B1"/>
    <w:rsid w:val="00755602"/>
    <w:rsid w:val="00756205"/>
    <w:rsid w:val="00762099"/>
    <w:rsid w:val="00763D9E"/>
    <w:rsid w:val="00764C34"/>
    <w:rsid w:val="00764F89"/>
    <w:rsid w:val="0076528B"/>
    <w:rsid w:val="00765F21"/>
    <w:rsid w:val="00766626"/>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E75B3"/>
    <w:rsid w:val="007F0EF6"/>
    <w:rsid w:val="007F12A4"/>
    <w:rsid w:val="007F254C"/>
    <w:rsid w:val="007F554E"/>
    <w:rsid w:val="007F5883"/>
    <w:rsid w:val="007F6987"/>
    <w:rsid w:val="007F72E9"/>
    <w:rsid w:val="007F7AF7"/>
    <w:rsid w:val="00802B34"/>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57EA2"/>
    <w:rsid w:val="00860B76"/>
    <w:rsid w:val="008629E8"/>
    <w:rsid w:val="00864820"/>
    <w:rsid w:val="00871A49"/>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96A"/>
    <w:rsid w:val="00906C5A"/>
    <w:rsid w:val="00911B62"/>
    <w:rsid w:val="00911C8B"/>
    <w:rsid w:val="009131E0"/>
    <w:rsid w:val="00914ADC"/>
    <w:rsid w:val="00916A33"/>
    <w:rsid w:val="009173FA"/>
    <w:rsid w:val="00920D4E"/>
    <w:rsid w:val="00923512"/>
    <w:rsid w:val="009236F8"/>
    <w:rsid w:val="00924FD0"/>
    <w:rsid w:val="00925352"/>
    <w:rsid w:val="00925C41"/>
    <w:rsid w:val="00934316"/>
    <w:rsid w:val="0093541F"/>
    <w:rsid w:val="0093754A"/>
    <w:rsid w:val="00940564"/>
    <w:rsid w:val="00940DE2"/>
    <w:rsid w:val="009423DE"/>
    <w:rsid w:val="0094536E"/>
    <w:rsid w:val="00947B79"/>
    <w:rsid w:val="00950607"/>
    <w:rsid w:val="009524DB"/>
    <w:rsid w:val="00957155"/>
    <w:rsid w:val="00960030"/>
    <w:rsid w:val="009625CF"/>
    <w:rsid w:val="009629A5"/>
    <w:rsid w:val="009650E8"/>
    <w:rsid w:val="00965DC0"/>
    <w:rsid w:val="00966A54"/>
    <w:rsid w:val="0096779D"/>
    <w:rsid w:val="00967E59"/>
    <w:rsid w:val="00972055"/>
    <w:rsid w:val="009756E2"/>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5C8"/>
    <w:rsid w:val="009B7FA5"/>
    <w:rsid w:val="009C3835"/>
    <w:rsid w:val="009C391E"/>
    <w:rsid w:val="009C77F7"/>
    <w:rsid w:val="009C7D69"/>
    <w:rsid w:val="009D17F5"/>
    <w:rsid w:val="009D60E3"/>
    <w:rsid w:val="009D75C0"/>
    <w:rsid w:val="009E0A9C"/>
    <w:rsid w:val="009E0E17"/>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2B66"/>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67E71"/>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4771"/>
    <w:rsid w:val="00AF6DA0"/>
    <w:rsid w:val="00B005B6"/>
    <w:rsid w:val="00B04314"/>
    <w:rsid w:val="00B0628F"/>
    <w:rsid w:val="00B10042"/>
    <w:rsid w:val="00B106E2"/>
    <w:rsid w:val="00B10B5E"/>
    <w:rsid w:val="00B218C4"/>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A58"/>
    <w:rsid w:val="00B55DA5"/>
    <w:rsid w:val="00B566F1"/>
    <w:rsid w:val="00B5700D"/>
    <w:rsid w:val="00B6213B"/>
    <w:rsid w:val="00B63071"/>
    <w:rsid w:val="00B632AB"/>
    <w:rsid w:val="00B65D60"/>
    <w:rsid w:val="00B712EA"/>
    <w:rsid w:val="00B71D4B"/>
    <w:rsid w:val="00B736BA"/>
    <w:rsid w:val="00B73A70"/>
    <w:rsid w:val="00B745C7"/>
    <w:rsid w:val="00B74A39"/>
    <w:rsid w:val="00B76433"/>
    <w:rsid w:val="00B77C9D"/>
    <w:rsid w:val="00B81CD0"/>
    <w:rsid w:val="00B81E61"/>
    <w:rsid w:val="00B8336D"/>
    <w:rsid w:val="00B8420B"/>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5C02"/>
    <w:rsid w:val="00BB6209"/>
    <w:rsid w:val="00BB710B"/>
    <w:rsid w:val="00BC03A0"/>
    <w:rsid w:val="00BC0F65"/>
    <w:rsid w:val="00BC1B47"/>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24D24"/>
    <w:rsid w:val="00C24E73"/>
    <w:rsid w:val="00C25EBF"/>
    <w:rsid w:val="00C27147"/>
    <w:rsid w:val="00C35992"/>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2F24"/>
    <w:rsid w:val="00C7353B"/>
    <w:rsid w:val="00C74539"/>
    <w:rsid w:val="00C77E15"/>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A52AA"/>
    <w:rsid w:val="00CB213D"/>
    <w:rsid w:val="00CB37CA"/>
    <w:rsid w:val="00CB3B82"/>
    <w:rsid w:val="00CB4B50"/>
    <w:rsid w:val="00CB5131"/>
    <w:rsid w:val="00CB54C8"/>
    <w:rsid w:val="00CB6D59"/>
    <w:rsid w:val="00CC0079"/>
    <w:rsid w:val="00CC02FE"/>
    <w:rsid w:val="00CC077A"/>
    <w:rsid w:val="00CC07EA"/>
    <w:rsid w:val="00CC3DC8"/>
    <w:rsid w:val="00CC3F5B"/>
    <w:rsid w:val="00CC4149"/>
    <w:rsid w:val="00CC4E76"/>
    <w:rsid w:val="00CC5E2E"/>
    <w:rsid w:val="00CC6259"/>
    <w:rsid w:val="00CC76B1"/>
    <w:rsid w:val="00CD04E3"/>
    <w:rsid w:val="00CD082F"/>
    <w:rsid w:val="00CD1DCA"/>
    <w:rsid w:val="00CD247C"/>
    <w:rsid w:val="00CD271A"/>
    <w:rsid w:val="00CD2B28"/>
    <w:rsid w:val="00CD2B73"/>
    <w:rsid w:val="00CD317F"/>
    <w:rsid w:val="00CD349F"/>
    <w:rsid w:val="00CD3941"/>
    <w:rsid w:val="00CD44FC"/>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35FB"/>
    <w:rsid w:val="00D04F13"/>
    <w:rsid w:val="00D07561"/>
    <w:rsid w:val="00D07AA1"/>
    <w:rsid w:val="00D107B7"/>
    <w:rsid w:val="00D11232"/>
    <w:rsid w:val="00D12164"/>
    <w:rsid w:val="00D12532"/>
    <w:rsid w:val="00D1594C"/>
    <w:rsid w:val="00D16B05"/>
    <w:rsid w:val="00D17244"/>
    <w:rsid w:val="00D216AE"/>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2577"/>
    <w:rsid w:val="00D64A23"/>
    <w:rsid w:val="00D662EF"/>
    <w:rsid w:val="00D71CAA"/>
    <w:rsid w:val="00D7471A"/>
    <w:rsid w:val="00D74AA9"/>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5D3B"/>
    <w:rsid w:val="00DB699D"/>
    <w:rsid w:val="00DC2A9D"/>
    <w:rsid w:val="00DC58A3"/>
    <w:rsid w:val="00DC7018"/>
    <w:rsid w:val="00DC73E2"/>
    <w:rsid w:val="00DD0A06"/>
    <w:rsid w:val="00DD297D"/>
    <w:rsid w:val="00DD3A5B"/>
    <w:rsid w:val="00DD60B2"/>
    <w:rsid w:val="00DE2948"/>
    <w:rsid w:val="00DE6423"/>
    <w:rsid w:val="00DE7A25"/>
    <w:rsid w:val="00DF2915"/>
    <w:rsid w:val="00DF3107"/>
    <w:rsid w:val="00DF66AC"/>
    <w:rsid w:val="00DF6D5D"/>
    <w:rsid w:val="00DF7746"/>
    <w:rsid w:val="00DF7EA6"/>
    <w:rsid w:val="00E01B4E"/>
    <w:rsid w:val="00E02641"/>
    <w:rsid w:val="00E04800"/>
    <w:rsid w:val="00E05680"/>
    <w:rsid w:val="00E06E59"/>
    <w:rsid w:val="00E10918"/>
    <w:rsid w:val="00E11321"/>
    <w:rsid w:val="00E1281C"/>
    <w:rsid w:val="00E12D02"/>
    <w:rsid w:val="00E13A0D"/>
    <w:rsid w:val="00E1410E"/>
    <w:rsid w:val="00E173CA"/>
    <w:rsid w:val="00E22B01"/>
    <w:rsid w:val="00E23FBA"/>
    <w:rsid w:val="00E25F63"/>
    <w:rsid w:val="00E26D86"/>
    <w:rsid w:val="00E2739B"/>
    <w:rsid w:val="00E342FC"/>
    <w:rsid w:val="00E3457B"/>
    <w:rsid w:val="00E44D11"/>
    <w:rsid w:val="00E45059"/>
    <w:rsid w:val="00E45258"/>
    <w:rsid w:val="00E4713C"/>
    <w:rsid w:val="00E510D4"/>
    <w:rsid w:val="00E516C2"/>
    <w:rsid w:val="00E519AF"/>
    <w:rsid w:val="00E52647"/>
    <w:rsid w:val="00E53584"/>
    <w:rsid w:val="00E54E24"/>
    <w:rsid w:val="00E56DEC"/>
    <w:rsid w:val="00E57657"/>
    <w:rsid w:val="00E62640"/>
    <w:rsid w:val="00E62DC8"/>
    <w:rsid w:val="00E64FE3"/>
    <w:rsid w:val="00E707F5"/>
    <w:rsid w:val="00E70B0B"/>
    <w:rsid w:val="00E7199F"/>
    <w:rsid w:val="00E7436D"/>
    <w:rsid w:val="00E75059"/>
    <w:rsid w:val="00E7629D"/>
    <w:rsid w:val="00E770B7"/>
    <w:rsid w:val="00E80A9B"/>
    <w:rsid w:val="00E81F26"/>
    <w:rsid w:val="00E825D4"/>
    <w:rsid w:val="00E86B60"/>
    <w:rsid w:val="00E907C2"/>
    <w:rsid w:val="00E90CDB"/>
    <w:rsid w:val="00E928DE"/>
    <w:rsid w:val="00E92FB2"/>
    <w:rsid w:val="00E94BE4"/>
    <w:rsid w:val="00E96636"/>
    <w:rsid w:val="00EA109F"/>
    <w:rsid w:val="00EA178D"/>
    <w:rsid w:val="00EA1BC8"/>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0600"/>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65C"/>
    <w:rsid w:val="00FB7F7E"/>
    <w:rsid w:val="00FC01EC"/>
    <w:rsid w:val="00FC5923"/>
    <w:rsid w:val="00FC652D"/>
    <w:rsid w:val="00FD01C2"/>
    <w:rsid w:val="00FD11FE"/>
    <w:rsid w:val="00FD1EE4"/>
    <w:rsid w:val="00FD3211"/>
    <w:rsid w:val="00FD5A2B"/>
    <w:rsid w:val="00FD6504"/>
    <w:rsid w:val="00FD7155"/>
    <w:rsid w:val="00FD7918"/>
    <w:rsid w:val="00FD7A5E"/>
    <w:rsid w:val="00FD7E27"/>
    <w:rsid w:val="00FE1D00"/>
    <w:rsid w:val="00FE2CD6"/>
    <w:rsid w:val="00FE4F90"/>
    <w:rsid w:val="00FE656B"/>
    <w:rsid w:val="00FF03B2"/>
    <w:rsid w:val="00FF059F"/>
    <w:rsid w:val="00FF1318"/>
    <w:rsid w:val="00FF23A3"/>
    <w:rsid w:val="00FF6039"/>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table" w:customStyle="1" w:styleId="GridTable5Dark-Accent11">
    <w:name w:val="Grid Table 5 Dark - Accent 11"/>
    <w:basedOn w:val="TableNormal"/>
    <w:uiPriority w:val="50"/>
    <w:rsid w:val="00D62577"/>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jpe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fsai.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jpeg"/><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image" Target="media/image3.jpeg"/><Relationship Id="rId28" Type="http://schemas.openxmlformats.org/officeDocument/2006/relationships/hyperlink" Target="https://www.fsai.ie/privacy_policy.html" TargetMode="External"/><Relationship Id="rId10" Type="http://schemas.openxmlformats.org/officeDocument/2006/relationships/footnotes" Target="footnotes.xml"/><Relationship Id="rId19" Type="http://schemas.openxmlformats.org/officeDocument/2006/relationships/hyperlink" Target="http://www.revenue.i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image" Target="media/image2.jpeg"/><Relationship Id="rId27" Type="http://schemas.openxmlformats.org/officeDocument/2006/relationships/hyperlink" Target="https://www.fsai.ie/privacy_policy.html"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
      <w:docPartPr>
        <w:name w:val="9F44754C2F044D1AB4FAD00B5E683866"/>
        <w:category>
          <w:name w:val="General"/>
          <w:gallery w:val="placeholder"/>
        </w:category>
        <w:types>
          <w:type w:val="bbPlcHdr"/>
        </w:types>
        <w:behaviors>
          <w:behavior w:val="content"/>
        </w:behaviors>
        <w:guid w:val="{C5AD81BE-FBFB-40E0-9A24-4251E7E78F8B}"/>
      </w:docPartPr>
      <w:docPartBody>
        <w:p w:rsidR="00A16EA6" w:rsidRDefault="008E6C31" w:rsidP="008E6C31">
          <w:pPr>
            <w:pStyle w:val="9F44754C2F044D1AB4FAD00B5E683866"/>
          </w:pPr>
          <w:r w:rsidRPr="00770025">
            <w:rPr>
              <w:rStyle w:val="PlaceholderText"/>
            </w:rPr>
            <w:t>Click here to enter text.</w:t>
          </w:r>
        </w:p>
      </w:docPartBody>
    </w:docPart>
    <w:docPart>
      <w:docPartPr>
        <w:name w:val="49449955998D4478B8421AB0D27C62A7"/>
        <w:category>
          <w:name w:val="General"/>
          <w:gallery w:val="placeholder"/>
        </w:category>
        <w:types>
          <w:type w:val="bbPlcHdr"/>
        </w:types>
        <w:behaviors>
          <w:behavior w:val="content"/>
        </w:behaviors>
        <w:guid w:val="{B31C5D91-54DA-4C5A-86B0-D3DA236B2BC9}"/>
      </w:docPartPr>
      <w:docPartBody>
        <w:p w:rsidR="00A16EA6" w:rsidRDefault="008E6C31" w:rsidP="008E6C31">
          <w:pPr>
            <w:pStyle w:val="49449955998D4478B8421AB0D27C62A7"/>
          </w:pPr>
          <w:r w:rsidRPr="00770025">
            <w:rPr>
              <w:rStyle w:val="PlaceholderText"/>
            </w:rPr>
            <w:t>Click here to enter text.</w:t>
          </w:r>
        </w:p>
      </w:docPartBody>
    </w:docPart>
    <w:docPart>
      <w:docPartPr>
        <w:name w:val="122363DBF9F24B3E8EE6E0B6D37A0795"/>
        <w:category>
          <w:name w:val="General"/>
          <w:gallery w:val="placeholder"/>
        </w:category>
        <w:types>
          <w:type w:val="bbPlcHdr"/>
        </w:types>
        <w:behaviors>
          <w:behavior w:val="content"/>
        </w:behaviors>
        <w:guid w:val="{F0D48806-C398-479C-B8DD-FD8FE84B31E3}"/>
      </w:docPartPr>
      <w:docPartBody>
        <w:p w:rsidR="00A16EA6" w:rsidRDefault="008E6C31" w:rsidP="008E6C31">
          <w:pPr>
            <w:pStyle w:val="122363DBF9F24B3E8EE6E0B6D37A0795"/>
          </w:pPr>
          <w:r>
            <w:rPr>
              <w:rStyle w:val="PlaceholderText"/>
            </w:rPr>
            <w:t>Click here to enter text.</w:t>
          </w:r>
        </w:p>
      </w:docPartBody>
    </w:docPart>
    <w:docPart>
      <w:docPartPr>
        <w:name w:val="A6C0524178B948A1891CAEC124BBAC06"/>
        <w:category>
          <w:name w:val="General"/>
          <w:gallery w:val="placeholder"/>
        </w:category>
        <w:types>
          <w:type w:val="bbPlcHdr"/>
        </w:types>
        <w:behaviors>
          <w:behavior w:val="content"/>
        </w:behaviors>
        <w:guid w:val="{D8C2FFD9-6297-4821-A7A4-D03DC9CB88EB}"/>
      </w:docPartPr>
      <w:docPartBody>
        <w:p w:rsidR="00A16EA6" w:rsidRDefault="008E6C31" w:rsidP="008E6C31">
          <w:pPr>
            <w:pStyle w:val="A6C0524178B948A1891CAEC124BBAC0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06406"/>
    <w:rsid w:val="00020467"/>
    <w:rsid w:val="00023436"/>
    <w:rsid w:val="000324DD"/>
    <w:rsid w:val="00091515"/>
    <w:rsid w:val="000B68EE"/>
    <w:rsid w:val="000C2392"/>
    <w:rsid w:val="000D29DB"/>
    <w:rsid w:val="00102BDD"/>
    <w:rsid w:val="00126097"/>
    <w:rsid w:val="00141751"/>
    <w:rsid w:val="001436C2"/>
    <w:rsid w:val="00144454"/>
    <w:rsid w:val="00150B01"/>
    <w:rsid w:val="00150F9A"/>
    <w:rsid w:val="0016342C"/>
    <w:rsid w:val="00171339"/>
    <w:rsid w:val="001906B1"/>
    <w:rsid w:val="0019124D"/>
    <w:rsid w:val="001956E6"/>
    <w:rsid w:val="001B4C33"/>
    <w:rsid w:val="001B55FD"/>
    <w:rsid w:val="001D530B"/>
    <w:rsid w:val="001E5DF8"/>
    <w:rsid w:val="00210CFC"/>
    <w:rsid w:val="0021382C"/>
    <w:rsid w:val="002168D2"/>
    <w:rsid w:val="00227B1E"/>
    <w:rsid w:val="00232082"/>
    <w:rsid w:val="002444DA"/>
    <w:rsid w:val="00247EA2"/>
    <w:rsid w:val="00292478"/>
    <w:rsid w:val="002A4ADF"/>
    <w:rsid w:val="002A7560"/>
    <w:rsid w:val="002C2D7C"/>
    <w:rsid w:val="002D5478"/>
    <w:rsid w:val="002E0A14"/>
    <w:rsid w:val="002E6426"/>
    <w:rsid w:val="002F1861"/>
    <w:rsid w:val="002F4772"/>
    <w:rsid w:val="002F5C74"/>
    <w:rsid w:val="00334BF7"/>
    <w:rsid w:val="00344037"/>
    <w:rsid w:val="00347AA2"/>
    <w:rsid w:val="003510D1"/>
    <w:rsid w:val="00356F69"/>
    <w:rsid w:val="003645A8"/>
    <w:rsid w:val="00367917"/>
    <w:rsid w:val="00371993"/>
    <w:rsid w:val="0039267F"/>
    <w:rsid w:val="003A66F2"/>
    <w:rsid w:val="003A7ECE"/>
    <w:rsid w:val="003F4F3F"/>
    <w:rsid w:val="0040338A"/>
    <w:rsid w:val="00413E84"/>
    <w:rsid w:val="00417744"/>
    <w:rsid w:val="004217A7"/>
    <w:rsid w:val="00430D63"/>
    <w:rsid w:val="00444782"/>
    <w:rsid w:val="00446B68"/>
    <w:rsid w:val="00455695"/>
    <w:rsid w:val="004A5325"/>
    <w:rsid w:val="004E6687"/>
    <w:rsid w:val="004F273B"/>
    <w:rsid w:val="004F325D"/>
    <w:rsid w:val="004F7585"/>
    <w:rsid w:val="00500BED"/>
    <w:rsid w:val="005125A3"/>
    <w:rsid w:val="0051393D"/>
    <w:rsid w:val="00520CBD"/>
    <w:rsid w:val="005315C2"/>
    <w:rsid w:val="005337F3"/>
    <w:rsid w:val="0054095E"/>
    <w:rsid w:val="0054555D"/>
    <w:rsid w:val="0055679F"/>
    <w:rsid w:val="00564110"/>
    <w:rsid w:val="00565D35"/>
    <w:rsid w:val="005A49D9"/>
    <w:rsid w:val="005A5692"/>
    <w:rsid w:val="005B0DFF"/>
    <w:rsid w:val="005B2FA6"/>
    <w:rsid w:val="005C6805"/>
    <w:rsid w:val="005E24A0"/>
    <w:rsid w:val="005E5374"/>
    <w:rsid w:val="005F4548"/>
    <w:rsid w:val="00632BA7"/>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46CC1"/>
    <w:rsid w:val="0076275F"/>
    <w:rsid w:val="00772B7A"/>
    <w:rsid w:val="007A2493"/>
    <w:rsid w:val="007A7FF6"/>
    <w:rsid w:val="007B580B"/>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E6C31"/>
    <w:rsid w:val="008F2E4A"/>
    <w:rsid w:val="00905622"/>
    <w:rsid w:val="0091378F"/>
    <w:rsid w:val="0093158B"/>
    <w:rsid w:val="00933CF0"/>
    <w:rsid w:val="0093538A"/>
    <w:rsid w:val="00941761"/>
    <w:rsid w:val="00957D0B"/>
    <w:rsid w:val="00980FBC"/>
    <w:rsid w:val="00984B8B"/>
    <w:rsid w:val="00996C46"/>
    <w:rsid w:val="009A03B0"/>
    <w:rsid w:val="009C0A1F"/>
    <w:rsid w:val="009C1258"/>
    <w:rsid w:val="009C2255"/>
    <w:rsid w:val="009F4271"/>
    <w:rsid w:val="00A018C0"/>
    <w:rsid w:val="00A10132"/>
    <w:rsid w:val="00A16A31"/>
    <w:rsid w:val="00A16EA6"/>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51FC"/>
    <w:rsid w:val="00B44654"/>
    <w:rsid w:val="00B65749"/>
    <w:rsid w:val="00B81E61"/>
    <w:rsid w:val="00B93AD3"/>
    <w:rsid w:val="00B95EDF"/>
    <w:rsid w:val="00BC03A0"/>
    <w:rsid w:val="00BD1DB6"/>
    <w:rsid w:val="00BD7C53"/>
    <w:rsid w:val="00BE5F7B"/>
    <w:rsid w:val="00BF567B"/>
    <w:rsid w:val="00C02C36"/>
    <w:rsid w:val="00C03E51"/>
    <w:rsid w:val="00C23E5B"/>
    <w:rsid w:val="00C54B76"/>
    <w:rsid w:val="00C5716B"/>
    <w:rsid w:val="00C7472F"/>
    <w:rsid w:val="00C805CB"/>
    <w:rsid w:val="00C92F32"/>
    <w:rsid w:val="00CB5131"/>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E02ABC"/>
    <w:rsid w:val="00E231FD"/>
    <w:rsid w:val="00E503AA"/>
    <w:rsid w:val="00E75587"/>
    <w:rsid w:val="00E8094B"/>
    <w:rsid w:val="00E8756F"/>
    <w:rsid w:val="00E93904"/>
    <w:rsid w:val="00E97148"/>
    <w:rsid w:val="00F02BDB"/>
    <w:rsid w:val="00F27F5B"/>
    <w:rsid w:val="00F31805"/>
    <w:rsid w:val="00F40A40"/>
    <w:rsid w:val="00FB2C77"/>
    <w:rsid w:val="00FD22E9"/>
    <w:rsid w:val="00FE44BF"/>
    <w:rsid w:val="00FE69CE"/>
    <w:rsid w:val="00FF6039"/>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E6C31"/>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9F44754C2F044D1AB4FAD00B5E683866">
    <w:name w:val="9F44754C2F044D1AB4FAD00B5E683866"/>
    <w:rsid w:val="008E6C31"/>
    <w:pPr>
      <w:spacing w:after="160" w:line="278" w:lineRule="auto"/>
    </w:pPr>
    <w:rPr>
      <w:kern w:val="2"/>
      <w:sz w:val="24"/>
      <w:szCs w:val="24"/>
      <w14:ligatures w14:val="standardContextual"/>
    </w:rPr>
  </w:style>
  <w:style w:type="paragraph" w:customStyle="1" w:styleId="49449955998D4478B8421AB0D27C62A7">
    <w:name w:val="49449955998D4478B8421AB0D27C62A7"/>
    <w:rsid w:val="008E6C31"/>
    <w:pPr>
      <w:spacing w:after="160" w:line="278" w:lineRule="auto"/>
    </w:pPr>
    <w:rPr>
      <w:kern w:val="2"/>
      <w:sz w:val="24"/>
      <w:szCs w:val="24"/>
      <w14:ligatures w14:val="standardContextual"/>
    </w:rPr>
  </w:style>
  <w:style w:type="paragraph" w:customStyle="1" w:styleId="122363DBF9F24B3E8EE6E0B6D37A0795">
    <w:name w:val="122363DBF9F24B3E8EE6E0B6D37A0795"/>
    <w:rsid w:val="008E6C31"/>
    <w:pPr>
      <w:spacing w:after="160" w:line="278" w:lineRule="auto"/>
    </w:pPr>
    <w:rPr>
      <w:kern w:val="2"/>
      <w:sz w:val="24"/>
      <w:szCs w:val="24"/>
      <w14:ligatures w14:val="standardContextual"/>
    </w:rPr>
  </w:style>
  <w:style w:type="paragraph" w:customStyle="1" w:styleId="A6C0524178B948A1891CAEC124BBAC06">
    <w:name w:val="A6C0524178B948A1891CAEC124BBAC06"/>
    <w:rsid w:val="008E6C3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Food Safety Authority of Ireland</Abstract>
  <CompanyAddress/>
  <CompanyPhone/>
  <CompanyFax>Fully Managed Solution for POE+ LAN Switches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88</Pages>
  <Words>27670</Words>
  <Characters>157725</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185025</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Jim Kelly</cp:lastModifiedBy>
  <cp:revision>5</cp:revision>
  <cp:lastPrinted>2017-05-31T13:38:00Z</cp:lastPrinted>
  <dcterms:created xsi:type="dcterms:W3CDTF">2026-08-04T11:46:00Z</dcterms:created>
  <dcterms:modified xsi:type="dcterms:W3CDTF">2026-08-04T13:02:00Z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