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A9BE2" w14:textId="77777777" w:rsidR="00E81C52" w:rsidRDefault="00E81C52">
      <w:pPr>
        <w:pStyle w:val="Heading1"/>
      </w:pPr>
      <w:r>
        <w:rPr>
          <w:noProof/>
        </w:rPr>
        <w:drawing>
          <wp:inline distT="0" distB="0" distL="0" distR="0" wp14:anchorId="517E7885" wp14:editId="678FA15A">
            <wp:extent cx="5486400" cy="966470"/>
            <wp:effectExtent l="0" t="0" r="0" b="5080"/>
            <wp:docPr id="789488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66470"/>
                    </a:xfrm>
                    <a:prstGeom prst="rect">
                      <a:avLst/>
                    </a:prstGeom>
                    <a:noFill/>
                    <a:ln>
                      <a:noFill/>
                    </a:ln>
                  </pic:spPr>
                </pic:pic>
              </a:graphicData>
            </a:graphic>
          </wp:inline>
        </w:drawing>
      </w:r>
      <w:r>
        <w:t xml:space="preserve"> </w:t>
      </w:r>
    </w:p>
    <w:p w14:paraId="4E095F1C" w14:textId="574AB8A6" w:rsidR="00B22D9E" w:rsidRPr="00E81C52" w:rsidRDefault="0062004F">
      <w:pPr>
        <w:pStyle w:val="Heading1"/>
        <w:rPr>
          <w:color w:val="auto"/>
          <w:sz w:val="36"/>
          <w:szCs w:val="36"/>
        </w:rPr>
      </w:pPr>
      <w:proofErr w:type="spellStart"/>
      <w:r w:rsidRPr="00E81C52">
        <w:rPr>
          <w:color w:val="auto"/>
          <w:sz w:val="36"/>
          <w:szCs w:val="36"/>
        </w:rPr>
        <w:t>eTenders</w:t>
      </w:r>
      <w:proofErr w:type="spellEnd"/>
      <w:r w:rsidRPr="00E81C52">
        <w:rPr>
          <w:color w:val="auto"/>
          <w:sz w:val="36"/>
          <w:szCs w:val="36"/>
        </w:rPr>
        <w:t xml:space="preserve"> Procurement Bulletin Template</w:t>
      </w:r>
    </w:p>
    <w:p w14:paraId="45F86757" w14:textId="18DDC197" w:rsidR="00E81C52" w:rsidRPr="001F467F" w:rsidRDefault="00E81C52" w:rsidP="001F467F">
      <w:pPr>
        <w:rPr>
          <w:b/>
        </w:rPr>
      </w:pPr>
      <w:r>
        <w:rPr>
          <w:b/>
        </w:rPr>
        <w:br/>
      </w:r>
      <w:r>
        <w:rPr>
          <w:b/>
        </w:rPr>
        <w:br/>
      </w:r>
      <w:r w:rsidRPr="00E81C52">
        <w:rPr>
          <w:b/>
        </w:rPr>
        <w:t>Project/Competition</w:t>
      </w:r>
      <w:r w:rsidRPr="00181D77">
        <w:rPr>
          <w:b/>
        </w:rPr>
        <w:t xml:space="preserve">:  </w:t>
      </w:r>
      <w:r w:rsidR="00181D77" w:rsidRPr="00181D77">
        <w:rPr>
          <w:b/>
        </w:rPr>
        <w:t>Energy Upgrade Works at Áras an Chontae, Castlebar and Westport Leisure Park, Westport.</w:t>
      </w:r>
      <w:r w:rsidR="009A12B7">
        <w:rPr>
          <w:b/>
        </w:rPr>
        <w:br/>
      </w:r>
      <w:r w:rsidRPr="00E81C52">
        <w:rPr>
          <w:b/>
        </w:rPr>
        <w:t xml:space="preserve">Contract Notice Reference: </w:t>
      </w:r>
      <w:r w:rsidR="00181D77">
        <w:rPr>
          <w:b/>
        </w:rPr>
        <w:t xml:space="preserve"> </w:t>
      </w:r>
      <w:r w:rsidR="00181D77" w:rsidRPr="00181D77">
        <w:rPr>
          <w:b/>
          <w:bCs/>
        </w:rPr>
        <w:t>8487461</w:t>
      </w:r>
      <w:r w:rsidRPr="00E81C52">
        <w:br/>
      </w:r>
      <w:r w:rsidRPr="00E81C52">
        <w:rPr>
          <w:b/>
        </w:rPr>
        <w:t xml:space="preserve">Bulletin Number: </w:t>
      </w:r>
      <w:r>
        <w:t xml:space="preserve"> </w:t>
      </w:r>
      <w:r w:rsidR="0025213F">
        <w:rPr>
          <w:b/>
          <w:bCs/>
        </w:rPr>
        <w:t>7</w:t>
      </w:r>
      <w:r>
        <w:br/>
      </w:r>
      <w:r w:rsidRPr="00E81C52">
        <w:rPr>
          <w:b/>
        </w:rPr>
        <w:t xml:space="preserve">Issue Date: </w:t>
      </w:r>
      <w:r w:rsidR="003F632E">
        <w:rPr>
          <w:b/>
        </w:rPr>
        <w:t>04</w:t>
      </w:r>
      <w:r w:rsidR="00181D77">
        <w:rPr>
          <w:b/>
        </w:rPr>
        <w:t>/0</w:t>
      </w:r>
      <w:r w:rsidR="003F632E">
        <w:rPr>
          <w:b/>
        </w:rPr>
        <w:t>8</w:t>
      </w:r>
      <w:r w:rsidR="00181D77">
        <w:rPr>
          <w:b/>
        </w:rPr>
        <w:t>/2026</w:t>
      </w:r>
    </w:p>
    <w:p w14:paraId="0AA71FFE" w14:textId="402453A0" w:rsidR="00B22D9E" w:rsidRPr="00E81C52" w:rsidRDefault="0062004F">
      <w:pPr>
        <w:pStyle w:val="Heading2"/>
        <w:rPr>
          <w:color w:val="auto"/>
        </w:rPr>
      </w:pPr>
      <w:r w:rsidRPr="00E81C52">
        <w:rPr>
          <w:color w:val="auto"/>
        </w:rPr>
        <w:t>Clarifications and Responses</w:t>
      </w:r>
      <w:r w:rsidR="00E81C52">
        <w:rPr>
          <w:color w:val="auto"/>
        </w:rPr>
        <w:t>/Tender Updates:</w:t>
      </w:r>
    </w:p>
    <w:p w14:paraId="281DED51" w14:textId="7BAF101E" w:rsidR="00181D77" w:rsidRDefault="00181D77" w:rsidP="00181D77">
      <w:pPr>
        <w:spacing w:after="0" w:line="240" w:lineRule="auto"/>
        <w:rPr>
          <w:rFonts w:ascii="Times New Roman" w:eastAsia="Times New Roman" w:hAnsi="Times New Roman" w:cs="Times New Roman"/>
          <w:sz w:val="24"/>
          <w:szCs w:val="24"/>
          <w:lang w:val="en-IE" w:eastAsia="en-IE"/>
        </w:rPr>
      </w:pPr>
    </w:p>
    <w:p w14:paraId="0DA2D5AA" w14:textId="319B147E" w:rsidR="00FD6F94" w:rsidRDefault="00A81DF1" w:rsidP="00181D77">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BOQ Adde</w:t>
      </w:r>
      <w:r w:rsidR="00CD5796">
        <w:rPr>
          <w:rFonts w:ascii="Times New Roman" w:eastAsia="Times New Roman" w:hAnsi="Times New Roman" w:cs="Times New Roman"/>
          <w:sz w:val="24"/>
          <w:szCs w:val="24"/>
          <w:lang w:val="en-IE" w:eastAsia="en-IE"/>
        </w:rPr>
        <w:t>ndum issued. Pages amended includ</w:t>
      </w:r>
      <w:r w:rsidR="00FD6F94">
        <w:rPr>
          <w:rFonts w:ascii="Times New Roman" w:eastAsia="Times New Roman" w:hAnsi="Times New Roman" w:cs="Times New Roman"/>
          <w:sz w:val="24"/>
          <w:szCs w:val="24"/>
          <w:lang w:val="en-IE" w:eastAsia="en-IE"/>
        </w:rPr>
        <w:t>e:</w:t>
      </w:r>
    </w:p>
    <w:p w14:paraId="671FB4F8" w14:textId="77777777" w:rsidR="00FD6F94" w:rsidRDefault="00FD6F94" w:rsidP="00181D77">
      <w:pPr>
        <w:spacing w:after="0" w:line="240" w:lineRule="auto"/>
        <w:rPr>
          <w:rFonts w:ascii="Times New Roman" w:eastAsia="Times New Roman" w:hAnsi="Times New Roman" w:cs="Times New Roman"/>
          <w:sz w:val="24"/>
          <w:szCs w:val="24"/>
          <w:lang w:val="en-IE" w:eastAsia="en-IE"/>
        </w:rPr>
      </w:pPr>
    </w:p>
    <w:p w14:paraId="6D2117A5" w14:textId="31547BC1" w:rsid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w:t>
      </w:r>
      <w:r w:rsidR="00D019ED" w:rsidRPr="00FD6F94">
        <w:rPr>
          <w:rFonts w:ascii="Times New Roman" w:eastAsia="Times New Roman" w:hAnsi="Times New Roman" w:cs="Times New Roman"/>
          <w:sz w:val="24"/>
          <w:szCs w:val="24"/>
          <w:lang w:val="en-IE" w:eastAsia="en-IE"/>
        </w:rPr>
        <w:t>36-</w:t>
      </w: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 xml:space="preserve">54, </w:t>
      </w:r>
    </w:p>
    <w:p w14:paraId="57955B65" w14:textId="3E50803D" w:rsid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61-</w:t>
      </w: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 xml:space="preserve">64, </w:t>
      </w:r>
    </w:p>
    <w:p w14:paraId="0D5D2196" w14:textId="51FBA75D" w:rsid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69-</w:t>
      </w: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 xml:space="preserve">73, </w:t>
      </w:r>
    </w:p>
    <w:p w14:paraId="0C71314C" w14:textId="11FDD5B1" w:rsid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77-</w:t>
      </w: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 xml:space="preserve">85, </w:t>
      </w:r>
    </w:p>
    <w:p w14:paraId="583401D5" w14:textId="62B0544E" w:rsidR="00FD6F94" w:rsidRP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156-</w:t>
      </w:r>
      <w:r>
        <w:rPr>
          <w:rFonts w:ascii="Times New Roman" w:eastAsia="Times New Roman" w:hAnsi="Times New Roman" w:cs="Times New Roman"/>
          <w:sz w:val="24"/>
          <w:szCs w:val="24"/>
          <w:lang w:val="en-IE" w:eastAsia="en-IE"/>
        </w:rPr>
        <w:t>p</w:t>
      </w:r>
      <w:r w:rsidRPr="00FD6F94">
        <w:rPr>
          <w:rFonts w:ascii="Times New Roman" w:eastAsia="Times New Roman" w:hAnsi="Times New Roman" w:cs="Times New Roman"/>
          <w:sz w:val="24"/>
          <w:szCs w:val="24"/>
          <w:lang w:val="en-IE" w:eastAsia="en-IE"/>
        </w:rPr>
        <w:t>160</w:t>
      </w:r>
      <w:r>
        <w:rPr>
          <w:rFonts w:ascii="Times New Roman" w:eastAsia="Times New Roman" w:hAnsi="Times New Roman" w:cs="Times New Roman"/>
          <w:sz w:val="24"/>
          <w:szCs w:val="24"/>
          <w:lang w:val="en-IE" w:eastAsia="en-IE"/>
        </w:rPr>
        <w:t>,</w:t>
      </w:r>
    </w:p>
    <w:p w14:paraId="6C7A83D3" w14:textId="7DB3818B" w:rsid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p165-172,</w:t>
      </w:r>
    </w:p>
    <w:p w14:paraId="72229CD7" w14:textId="5DCE6CDB" w:rsidR="00FD6F94" w:rsidRDefault="00FD6F94" w:rsidP="00FD6F94">
      <w:pPr>
        <w:pStyle w:val="ListParagraph"/>
        <w:numPr>
          <w:ilvl w:val="0"/>
          <w:numId w:val="22"/>
        </w:num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p182-184.</w:t>
      </w:r>
    </w:p>
    <w:p w14:paraId="17678D0A" w14:textId="77777777" w:rsidR="00FD6F94" w:rsidRDefault="00FD6F94" w:rsidP="00FD6F94">
      <w:pPr>
        <w:spacing w:after="0" w:line="240" w:lineRule="auto"/>
        <w:rPr>
          <w:rFonts w:ascii="Times New Roman" w:eastAsia="Times New Roman" w:hAnsi="Times New Roman" w:cs="Times New Roman"/>
          <w:sz w:val="24"/>
          <w:szCs w:val="24"/>
          <w:lang w:val="en-IE" w:eastAsia="en-IE"/>
        </w:rPr>
      </w:pPr>
    </w:p>
    <w:p w14:paraId="46194ABC" w14:textId="3B65F07B" w:rsidR="00A81DF1" w:rsidRDefault="00FD6F94" w:rsidP="00181D77">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 xml:space="preserve">Please note </w:t>
      </w:r>
      <w:r w:rsidR="00ED01B3">
        <w:rPr>
          <w:rFonts w:ascii="Times New Roman" w:eastAsia="Times New Roman" w:hAnsi="Times New Roman" w:cs="Times New Roman"/>
          <w:sz w:val="24"/>
          <w:szCs w:val="24"/>
          <w:lang w:val="en-IE" w:eastAsia="en-IE"/>
        </w:rPr>
        <w:t xml:space="preserve">amendments are relevant to </w:t>
      </w:r>
      <w:r w:rsidR="00244263">
        <w:rPr>
          <w:rFonts w:ascii="Times New Roman" w:eastAsia="Times New Roman" w:hAnsi="Times New Roman" w:cs="Times New Roman"/>
          <w:sz w:val="24"/>
          <w:szCs w:val="24"/>
          <w:lang w:val="en-IE" w:eastAsia="en-IE"/>
        </w:rPr>
        <w:t xml:space="preserve">some of queries outlined below. </w:t>
      </w:r>
      <w:r w:rsidR="001C00EE">
        <w:rPr>
          <w:rFonts w:ascii="Times New Roman" w:eastAsia="Times New Roman" w:hAnsi="Times New Roman" w:cs="Times New Roman"/>
          <w:sz w:val="24"/>
          <w:szCs w:val="24"/>
          <w:lang w:val="en-IE" w:eastAsia="en-IE"/>
        </w:rPr>
        <w:t>Descriptions of amendments made outlined within the clarification response.</w:t>
      </w:r>
      <w:r w:rsidR="002C285A">
        <w:rPr>
          <w:rFonts w:ascii="Times New Roman" w:eastAsia="Times New Roman" w:hAnsi="Times New Roman" w:cs="Times New Roman"/>
          <w:sz w:val="24"/>
          <w:szCs w:val="24"/>
          <w:lang w:val="en-IE" w:eastAsia="en-IE"/>
        </w:rPr>
        <w:t xml:space="preserve"> </w:t>
      </w:r>
    </w:p>
    <w:p w14:paraId="7B79F6F6" w14:textId="77777777" w:rsidR="00A81DF1" w:rsidRPr="00181D77" w:rsidRDefault="00A81DF1" w:rsidP="00181D77">
      <w:pPr>
        <w:spacing w:after="0" w:line="240" w:lineRule="auto"/>
        <w:rPr>
          <w:rFonts w:ascii="Times New Roman" w:eastAsia="Times New Roman" w:hAnsi="Times New Roman" w:cs="Times New Roman"/>
          <w:sz w:val="24"/>
          <w:szCs w:val="24"/>
          <w:lang w:val="en-IE" w:eastAsia="en-IE"/>
        </w:rPr>
      </w:pPr>
    </w:p>
    <w:p w14:paraId="1F25FC0B" w14:textId="5A625369" w:rsidR="00181D77" w:rsidRPr="009F63F4" w:rsidRDefault="00181D77" w:rsidP="00181D77">
      <w:pPr>
        <w:spacing w:after="0" w:line="240" w:lineRule="auto"/>
        <w:rPr>
          <w:rFonts w:ascii="Times New Roman" w:eastAsia="Times New Roman" w:hAnsi="Times New Roman" w:cs="Times New Roman"/>
          <w:b/>
          <w:bCs/>
          <w:sz w:val="24"/>
          <w:szCs w:val="24"/>
          <w:lang w:val="en-IE" w:eastAsia="en-IE"/>
        </w:rPr>
      </w:pPr>
      <w:r w:rsidRPr="009F63F4">
        <w:rPr>
          <w:rFonts w:ascii="Times New Roman" w:eastAsia="Times New Roman" w:hAnsi="Times New Roman" w:cs="Times New Roman"/>
          <w:b/>
          <w:bCs/>
          <w:sz w:val="24"/>
          <w:szCs w:val="24"/>
          <w:lang w:val="en-IE" w:eastAsia="en-IE"/>
        </w:rPr>
        <w:t xml:space="preserve">1. </w:t>
      </w:r>
      <w:r w:rsidR="00304BC4">
        <w:rPr>
          <w:rFonts w:ascii="Times New Roman" w:eastAsia="Times New Roman" w:hAnsi="Times New Roman" w:cs="Times New Roman"/>
          <w:b/>
          <w:bCs/>
          <w:sz w:val="24"/>
          <w:szCs w:val="24"/>
          <w:lang w:val="en-IE" w:eastAsia="en-IE"/>
        </w:rPr>
        <w:t>Builders Work RFIs</w:t>
      </w:r>
    </w:p>
    <w:p w14:paraId="0F42EDA4" w14:textId="49472E4B" w:rsidR="00181D77" w:rsidRPr="00464697" w:rsidRDefault="00181D77" w:rsidP="00181D77">
      <w:pPr>
        <w:spacing w:after="0" w:line="240" w:lineRule="auto"/>
        <w:rPr>
          <w:rFonts w:ascii="Times New Roman" w:eastAsia="Times New Roman" w:hAnsi="Times New Roman" w:cs="Times New Roman"/>
          <w:sz w:val="24"/>
          <w:szCs w:val="24"/>
          <w:lang w:val="en-IE" w:eastAsia="en-IE"/>
        </w:rPr>
      </w:pPr>
    </w:p>
    <w:p w14:paraId="1C5D8C51" w14:textId="04AEBACA" w:rsidR="004B136D" w:rsidRPr="00FD4D79" w:rsidRDefault="00E93A20" w:rsidP="004B136D">
      <w:pPr>
        <w:spacing w:after="0" w:line="240" w:lineRule="auto"/>
        <w:rPr>
          <w:rFonts w:ascii="Times New Roman" w:eastAsia="Times New Roman" w:hAnsi="Times New Roman" w:cs="Times New Roman"/>
          <w:sz w:val="24"/>
          <w:szCs w:val="24"/>
          <w:lang w:val="en-IE" w:eastAsia="en-IE"/>
        </w:rPr>
      </w:pPr>
      <w:r w:rsidRPr="00FD4D79">
        <w:rPr>
          <w:rFonts w:ascii="Times New Roman" w:eastAsia="Times New Roman" w:hAnsi="Times New Roman" w:cs="Times New Roman"/>
          <w:b/>
          <w:bCs/>
          <w:sz w:val="24"/>
          <w:szCs w:val="24"/>
          <w:lang w:val="en-IE" w:eastAsia="en-IE"/>
        </w:rPr>
        <w:t xml:space="preserve">A1. </w:t>
      </w:r>
      <w:r w:rsidR="009F63F4" w:rsidRPr="00FD4D79">
        <w:rPr>
          <w:rFonts w:ascii="Times New Roman" w:eastAsia="Times New Roman" w:hAnsi="Times New Roman" w:cs="Times New Roman"/>
          <w:b/>
          <w:bCs/>
          <w:sz w:val="24"/>
          <w:szCs w:val="24"/>
          <w:lang w:val="en-IE" w:eastAsia="en-IE"/>
        </w:rPr>
        <w:t>Query</w:t>
      </w:r>
      <w:r w:rsidR="009F63F4" w:rsidRPr="00FD4D79">
        <w:rPr>
          <w:rFonts w:ascii="Times New Roman" w:eastAsia="Times New Roman" w:hAnsi="Times New Roman" w:cs="Times New Roman"/>
          <w:i/>
          <w:iCs/>
          <w:sz w:val="24"/>
          <w:szCs w:val="24"/>
          <w:lang w:val="en-IE" w:eastAsia="en-IE"/>
        </w:rPr>
        <w:t xml:space="preserve">: </w:t>
      </w:r>
      <w:r w:rsidR="00FD4D79" w:rsidRPr="00FD4D79">
        <w:rPr>
          <w:rFonts w:ascii="Times New Roman" w:eastAsia="Times New Roman" w:hAnsi="Times New Roman" w:cs="Times New Roman"/>
          <w:b/>
          <w:bCs/>
          <w:sz w:val="24"/>
          <w:szCs w:val="24"/>
          <w:lang w:val="en-IE" w:eastAsia="en-IE"/>
        </w:rPr>
        <w:t>WLC – Canopy Reinstallation Method</w:t>
      </w:r>
    </w:p>
    <w:p w14:paraId="6DE48DDB" w14:textId="7C246C59" w:rsidR="004B136D" w:rsidRPr="004B136D" w:rsidRDefault="004B136D" w:rsidP="004B136D">
      <w:pPr>
        <w:spacing w:after="0" w:line="240" w:lineRule="auto"/>
        <w:rPr>
          <w:rFonts w:ascii="Times New Roman" w:eastAsia="Times New Roman" w:hAnsi="Times New Roman" w:cs="Times New Roman"/>
          <w:i/>
          <w:iCs/>
          <w:sz w:val="24"/>
          <w:szCs w:val="24"/>
          <w:lang w:val="en-IE" w:eastAsia="en-IE"/>
        </w:rPr>
      </w:pPr>
      <w:r w:rsidRPr="004B136D">
        <w:rPr>
          <w:rFonts w:ascii="Times New Roman" w:eastAsia="Times New Roman" w:hAnsi="Times New Roman" w:cs="Times New Roman"/>
          <w:i/>
          <w:iCs/>
          <w:sz w:val="24"/>
          <w:szCs w:val="24"/>
          <w:lang w:val="en-IE" w:eastAsia="en-IE"/>
        </w:rPr>
        <w:t>Reference: Pricing Document p.139 (Item 1.4)</w:t>
      </w:r>
    </w:p>
    <w:p w14:paraId="18951039" w14:textId="74230836" w:rsidR="009F63F4" w:rsidRPr="004B136D" w:rsidRDefault="004B136D" w:rsidP="004B136D">
      <w:pPr>
        <w:spacing w:after="0" w:line="240" w:lineRule="auto"/>
        <w:rPr>
          <w:rFonts w:ascii="Times New Roman" w:eastAsia="Times New Roman" w:hAnsi="Times New Roman" w:cs="Times New Roman"/>
          <w:i/>
          <w:iCs/>
          <w:sz w:val="24"/>
          <w:szCs w:val="24"/>
          <w:lang w:eastAsia="en-IE"/>
        </w:rPr>
      </w:pPr>
      <w:r w:rsidRPr="004B136D">
        <w:rPr>
          <w:rFonts w:ascii="Times New Roman" w:eastAsia="Times New Roman" w:hAnsi="Times New Roman" w:cs="Times New Roman"/>
          <w:i/>
          <w:iCs/>
          <w:sz w:val="24"/>
          <w:szCs w:val="24"/>
          <w:lang w:val="en-IE" w:eastAsia="en-IE"/>
        </w:rPr>
        <w:t>Issue: No drawing or specification coverage for reinstallation of existing canopy that is to be carefully removed and set aside.</w:t>
      </w:r>
    </w:p>
    <w:p w14:paraId="36283BFF" w14:textId="77777777" w:rsidR="004B136D" w:rsidRDefault="004B136D" w:rsidP="001D6B35">
      <w:pPr>
        <w:spacing w:after="0" w:line="240" w:lineRule="auto"/>
        <w:rPr>
          <w:rFonts w:ascii="Times New Roman" w:eastAsia="Times New Roman" w:hAnsi="Times New Roman" w:cs="Times New Roman"/>
          <w:sz w:val="24"/>
          <w:szCs w:val="24"/>
          <w:lang w:val="en-IE" w:eastAsia="en-IE"/>
        </w:rPr>
      </w:pPr>
    </w:p>
    <w:p w14:paraId="35FF2C86" w14:textId="4382FAAC" w:rsidR="001D6B35" w:rsidRPr="001D6B35" w:rsidRDefault="001F2154" w:rsidP="001D6B35">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 xml:space="preserve">A1. </w:t>
      </w:r>
      <w:r w:rsidR="009F63F4" w:rsidRPr="0057679C">
        <w:rPr>
          <w:rFonts w:ascii="Times New Roman" w:eastAsia="Times New Roman" w:hAnsi="Times New Roman" w:cs="Times New Roman"/>
          <w:b/>
          <w:bCs/>
          <w:sz w:val="24"/>
          <w:szCs w:val="24"/>
          <w:lang w:val="en-IE" w:eastAsia="en-IE"/>
        </w:rPr>
        <w:t>Response</w:t>
      </w:r>
      <w:r w:rsidR="0057679C" w:rsidRPr="0057679C">
        <w:rPr>
          <w:rFonts w:ascii="Times New Roman" w:eastAsia="Times New Roman" w:hAnsi="Times New Roman" w:cs="Times New Roman"/>
          <w:b/>
          <w:bCs/>
          <w:sz w:val="24"/>
          <w:szCs w:val="24"/>
          <w:lang w:val="en-IE" w:eastAsia="en-IE"/>
        </w:rPr>
        <w:t>:</w:t>
      </w:r>
      <w:r w:rsidR="009F63F4">
        <w:rPr>
          <w:rFonts w:ascii="Times New Roman" w:eastAsia="Times New Roman" w:hAnsi="Times New Roman" w:cs="Times New Roman"/>
          <w:sz w:val="24"/>
          <w:szCs w:val="24"/>
          <w:lang w:val="en-IE" w:eastAsia="en-IE"/>
        </w:rPr>
        <w:t xml:space="preserve"> </w:t>
      </w:r>
      <w:r w:rsidR="00135407">
        <w:rPr>
          <w:rFonts w:ascii="Times New Roman" w:eastAsia="Times New Roman" w:hAnsi="Times New Roman" w:cs="Times New Roman"/>
          <w:sz w:val="24"/>
          <w:szCs w:val="24"/>
          <w:lang w:val="en-IE" w:eastAsia="en-IE"/>
        </w:rPr>
        <w:t xml:space="preserve">Canopy to be removed and retained </w:t>
      </w:r>
      <w:r w:rsidR="00F124E3">
        <w:rPr>
          <w:rFonts w:ascii="Times New Roman" w:eastAsia="Times New Roman" w:hAnsi="Times New Roman" w:cs="Times New Roman"/>
          <w:sz w:val="24"/>
          <w:szCs w:val="24"/>
          <w:lang w:val="en-IE" w:eastAsia="en-IE"/>
        </w:rPr>
        <w:t xml:space="preserve">to facilitate installation of EWI. Contractor to allow for new thermally broken fixings and/or brackets to mitigate </w:t>
      </w:r>
      <w:r w:rsidR="00EC2072">
        <w:rPr>
          <w:rFonts w:ascii="Times New Roman" w:eastAsia="Times New Roman" w:hAnsi="Times New Roman" w:cs="Times New Roman"/>
          <w:sz w:val="24"/>
          <w:szCs w:val="24"/>
          <w:lang w:val="en-IE" w:eastAsia="en-IE"/>
        </w:rPr>
        <w:t>thermally bridging through insulation.</w:t>
      </w:r>
      <w:r w:rsidR="008702C7">
        <w:rPr>
          <w:rFonts w:ascii="Times New Roman" w:eastAsia="Times New Roman" w:hAnsi="Times New Roman" w:cs="Times New Roman"/>
          <w:sz w:val="24"/>
          <w:szCs w:val="24"/>
          <w:lang w:val="en-IE" w:eastAsia="en-IE"/>
        </w:rPr>
        <w:t xml:space="preserve"> Contractor to allow for any</w:t>
      </w:r>
      <w:r w:rsidR="0038410A">
        <w:rPr>
          <w:rFonts w:ascii="Times New Roman" w:eastAsia="Times New Roman" w:hAnsi="Times New Roman" w:cs="Times New Roman"/>
          <w:sz w:val="24"/>
          <w:szCs w:val="24"/>
          <w:lang w:val="en-IE" w:eastAsia="en-IE"/>
        </w:rPr>
        <w:t xml:space="preserve"> alterations </w:t>
      </w:r>
      <w:r w:rsidR="007531AE">
        <w:rPr>
          <w:rFonts w:ascii="Times New Roman" w:eastAsia="Times New Roman" w:hAnsi="Times New Roman" w:cs="Times New Roman"/>
          <w:sz w:val="24"/>
          <w:szCs w:val="24"/>
          <w:lang w:val="en-IE" w:eastAsia="en-IE"/>
        </w:rPr>
        <w:t xml:space="preserve">required to connections </w:t>
      </w:r>
      <w:r w:rsidR="00EA2358">
        <w:rPr>
          <w:rFonts w:ascii="Times New Roman" w:eastAsia="Times New Roman" w:hAnsi="Times New Roman" w:cs="Times New Roman"/>
          <w:sz w:val="24"/>
          <w:szCs w:val="24"/>
          <w:lang w:val="en-IE" w:eastAsia="en-IE"/>
        </w:rPr>
        <w:t>to supporting column or beam.</w:t>
      </w:r>
      <w:r w:rsidR="000619E9">
        <w:rPr>
          <w:rFonts w:ascii="Times New Roman" w:eastAsia="Times New Roman" w:hAnsi="Times New Roman" w:cs="Times New Roman"/>
          <w:sz w:val="24"/>
          <w:szCs w:val="24"/>
          <w:lang w:val="en-IE" w:eastAsia="en-IE"/>
        </w:rPr>
        <w:t xml:space="preserve"> </w:t>
      </w:r>
      <w:r w:rsidR="00AB3A9C">
        <w:rPr>
          <w:rFonts w:ascii="Times New Roman" w:eastAsia="Times New Roman" w:hAnsi="Times New Roman" w:cs="Times New Roman"/>
          <w:sz w:val="24"/>
          <w:szCs w:val="24"/>
          <w:lang w:val="en-IE" w:eastAsia="en-IE"/>
        </w:rPr>
        <w:t>Canopy and surfaces around canopy to be made good on reinstallation.</w:t>
      </w:r>
    </w:p>
    <w:p w14:paraId="4F487FC6" w14:textId="06A51A95" w:rsidR="001D6B35" w:rsidRPr="001D6B35" w:rsidRDefault="001D6B35" w:rsidP="001D6B35">
      <w:pPr>
        <w:spacing w:after="0" w:line="240" w:lineRule="auto"/>
        <w:rPr>
          <w:rFonts w:ascii="Times New Roman" w:eastAsia="Times New Roman" w:hAnsi="Times New Roman" w:cs="Times New Roman"/>
          <w:sz w:val="24"/>
          <w:szCs w:val="24"/>
          <w:lang w:val="en-IE" w:eastAsia="en-IE"/>
        </w:rPr>
      </w:pPr>
    </w:p>
    <w:p w14:paraId="76907567" w14:textId="6460917C" w:rsidR="004E208E" w:rsidRPr="004E208E" w:rsidRDefault="00E93A20" w:rsidP="004E208E">
      <w:pPr>
        <w:spacing w:after="0" w:line="240" w:lineRule="auto"/>
        <w:rPr>
          <w:rFonts w:ascii="Times New Roman" w:eastAsia="Times New Roman" w:hAnsi="Times New Roman" w:cs="Times New Roman"/>
          <w:i/>
          <w:iCs/>
          <w:sz w:val="24"/>
          <w:szCs w:val="24"/>
          <w:lang w:val="en-IE" w:eastAsia="en-IE"/>
        </w:rPr>
      </w:pPr>
      <w:r>
        <w:rPr>
          <w:rFonts w:ascii="Times New Roman" w:eastAsia="Times New Roman" w:hAnsi="Times New Roman" w:cs="Times New Roman"/>
          <w:b/>
          <w:bCs/>
          <w:sz w:val="24"/>
          <w:szCs w:val="24"/>
          <w:lang w:val="en-IE" w:eastAsia="en-IE"/>
        </w:rPr>
        <w:lastRenderedPageBreak/>
        <w:t xml:space="preserve">A2. </w:t>
      </w:r>
      <w:r w:rsidR="009F63F4" w:rsidRPr="009F63F4">
        <w:rPr>
          <w:rFonts w:ascii="Times New Roman" w:eastAsia="Times New Roman" w:hAnsi="Times New Roman" w:cs="Times New Roman"/>
          <w:b/>
          <w:bCs/>
          <w:sz w:val="24"/>
          <w:szCs w:val="24"/>
          <w:lang w:val="en-IE" w:eastAsia="en-IE"/>
        </w:rPr>
        <w:t>Query:</w:t>
      </w:r>
      <w:r w:rsidR="009F63F4">
        <w:rPr>
          <w:rFonts w:ascii="Times New Roman" w:eastAsia="Times New Roman" w:hAnsi="Times New Roman" w:cs="Times New Roman"/>
          <w:i/>
          <w:iCs/>
          <w:sz w:val="24"/>
          <w:szCs w:val="24"/>
          <w:lang w:val="en-IE" w:eastAsia="en-IE"/>
        </w:rPr>
        <w:t xml:space="preserve"> </w:t>
      </w:r>
      <w:r w:rsidR="00FD4D79" w:rsidRPr="00FD4D79">
        <w:rPr>
          <w:rFonts w:ascii="Times New Roman" w:eastAsia="Times New Roman" w:hAnsi="Times New Roman" w:cs="Times New Roman"/>
          <w:b/>
          <w:bCs/>
          <w:sz w:val="24"/>
          <w:szCs w:val="24"/>
          <w:lang w:val="en-IE" w:eastAsia="en-IE"/>
        </w:rPr>
        <w:t xml:space="preserve">WLC – </w:t>
      </w:r>
      <w:r w:rsidR="002D693D">
        <w:rPr>
          <w:rFonts w:ascii="Times New Roman" w:eastAsia="Times New Roman" w:hAnsi="Times New Roman" w:cs="Times New Roman"/>
          <w:b/>
          <w:bCs/>
          <w:sz w:val="24"/>
          <w:szCs w:val="24"/>
          <w:lang w:val="en-IE" w:eastAsia="en-IE"/>
        </w:rPr>
        <w:t>Fall Restraint System Layout</w:t>
      </w:r>
    </w:p>
    <w:p w14:paraId="1EF4DC2B" w14:textId="77777777" w:rsidR="004E208E" w:rsidRPr="004E208E" w:rsidRDefault="004E208E" w:rsidP="004E208E">
      <w:pPr>
        <w:spacing w:after="0" w:line="240" w:lineRule="auto"/>
        <w:rPr>
          <w:rFonts w:ascii="Times New Roman" w:eastAsia="Times New Roman" w:hAnsi="Times New Roman" w:cs="Times New Roman"/>
          <w:i/>
          <w:iCs/>
          <w:sz w:val="24"/>
          <w:szCs w:val="24"/>
          <w:lang w:val="en-IE" w:eastAsia="en-IE"/>
        </w:rPr>
      </w:pPr>
      <w:r w:rsidRPr="004E208E">
        <w:rPr>
          <w:rFonts w:ascii="Times New Roman" w:eastAsia="Times New Roman" w:hAnsi="Times New Roman" w:cs="Times New Roman"/>
          <w:i/>
          <w:iCs/>
          <w:sz w:val="24"/>
          <w:szCs w:val="24"/>
          <w:lang w:val="en-IE" w:eastAsia="en-IE"/>
        </w:rPr>
        <w:t xml:space="preserve">Reference: </w:t>
      </w:r>
      <w:proofErr w:type="spellStart"/>
      <w:r w:rsidRPr="004E208E">
        <w:rPr>
          <w:rFonts w:ascii="Times New Roman" w:eastAsia="Times New Roman" w:hAnsi="Times New Roman" w:cs="Times New Roman"/>
          <w:i/>
          <w:iCs/>
          <w:sz w:val="24"/>
          <w:szCs w:val="24"/>
          <w:lang w:val="en-IE" w:eastAsia="en-IE"/>
        </w:rPr>
        <w:t>Dwg</w:t>
      </w:r>
      <w:proofErr w:type="spellEnd"/>
      <w:r w:rsidRPr="004E208E">
        <w:rPr>
          <w:rFonts w:ascii="Times New Roman" w:eastAsia="Times New Roman" w:hAnsi="Times New Roman" w:cs="Times New Roman"/>
          <w:i/>
          <w:iCs/>
          <w:sz w:val="24"/>
          <w:szCs w:val="24"/>
          <w:lang w:val="en-IE" w:eastAsia="en-IE"/>
        </w:rPr>
        <w:t xml:space="preserve"> 1104-P03, Spec 3.4.4 (p.114-116), Pricing p.154</w:t>
      </w:r>
    </w:p>
    <w:p w14:paraId="6B957BFC" w14:textId="32AF18E4" w:rsidR="009F63F4" w:rsidRDefault="004E208E" w:rsidP="004E208E">
      <w:pPr>
        <w:spacing w:after="0" w:line="240" w:lineRule="auto"/>
        <w:rPr>
          <w:rFonts w:ascii="Times New Roman" w:eastAsia="Times New Roman" w:hAnsi="Times New Roman" w:cs="Times New Roman"/>
          <w:sz w:val="24"/>
          <w:szCs w:val="24"/>
          <w:lang w:val="en-IE" w:eastAsia="en-IE"/>
        </w:rPr>
      </w:pPr>
      <w:r w:rsidRPr="004E208E">
        <w:rPr>
          <w:rFonts w:ascii="Times New Roman" w:eastAsia="Times New Roman" w:hAnsi="Times New Roman" w:cs="Times New Roman"/>
          <w:i/>
          <w:iCs/>
          <w:sz w:val="24"/>
          <w:szCs w:val="24"/>
          <w:lang w:val="en-IE" w:eastAsia="en-IE"/>
        </w:rPr>
        <w:t>Issue: Drawings do not show fall restraint layout. Spec 3.4.4 provides system requirements (SS cable lifeline, anchor posts, energy absorbers) but no drawing shows: (1) anchor post positions, (2) cable route for 220m total lifeline (116m warm roof + 104m curved roof), (3) fixing details for both roof types.</w:t>
      </w:r>
    </w:p>
    <w:p w14:paraId="0C4209EA" w14:textId="77777777" w:rsidR="004E208E" w:rsidRDefault="004E208E" w:rsidP="001D6B35">
      <w:pPr>
        <w:spacing w:after="0" w:line="240" w:lineRule="auto"/>
        <w:rPr>
          <w:rFonts w:ascii="Times New Roman" w:eastAsia="Times New Roman" w:hAnsi="Times New Roman" w:cs="Times New Roman"/>
          <w:b/>
          <w:bCs/>
          <w:sz w:val="24"/>
          <w:szCs w:val="24"/>
          <w:lang w:val="en-IE" w:eastAsia="en-IE"/>
        </w:rPr>
      </w:pPr>
    </w:p>
    <w:p w14:paraId="2B5AB8F4" w14:textId="687BEA3B" w:rsidR="001D6B35" w:rsidRPr="001D6B35" w:rsidRDefault="001F2154" w:rsidP="001D6B35">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 xml:space="preserve">A2. </w:t>
      </w:r>
      <w:r w:rsidR="009F63F4" w:rsidRPr="009F63F4">
        <w:rPr>
          <w:rFonts w:ascii="Times New Roman" w:eastAsia="Times New Roman" w:hAnsi="Times New Roman" w:cs="Times New Roman"/>
          <w:b/>
          <w:bCs/>
          <w:sz w:val="24"/>
          <w:szCs w:val="24"/>
          <w:lang w:val="en-IE" w:eastAsia="en-IE"/>
        </w:rPr>
        <w:t>Response:</w:t>
      </w:r>
      <w:r w:rsidR="009F63F4">
        <w:rPr>
          <w:rFonts w:ascii="Times New Roman" w:eastAsia="Times New Roman" w:hAnsi="Times New Roman" w:cs="Times New Roman"/>
          <w:sz w:val="24"/>
          <w:szCs w:val="24"/>
          <w:lang w:val="en-IE" w:eastAsia="en-IE"/>
        </w:rPr>
        <w:t xml:space="preserve"> </w:t>
      </w:r>
      <w:r w:rsidR="00CB4366">
        <w:rPr>
          <w:rFonts w:ascii="Times New Roman" w:eastAsia="Times New Roman" w:hAnsi="Times New Roman" w:cs="Times New Roman"/>
          <w:sz w:val="24"/>
          <w:szCs w:val="24"/>
          <w:lang w:val="en-IE" w:eastAsia="en-IE"/>
        </w:rPr>
        <w:t xml:space="preserve">Contractor </w:t>
      </w:r>
      <w:r w:rsidR="008D180F">
        <w:rPr>
          <w:rFonts w:ascii="Times New Roman" w:eastAsia="Times New Roman" w:hAnsi="Times New Roman" w:cs="Times New Roman"/>
          <w:sz w:val="24"/>
          <w:szCs w:val="24"/>
          <w:lang w:val="en-IE" w:eastAsia="en-IE"/>
        </w:rPr>
        <w:t xml:space="preserve">to determine adequate and compliant fall arrest system to </w:t>
      </w:r>
      <w:r w:rsidR="00734059">
        <w:rPr>
          <w:rFonts w:ascii="Times New Roman" w:eastAsia="Times New Roman" w:hAnsi="Times New Roman" w:cs="Times New Roman"/>
          <w:sz w:val="24"/>
          <w:szCs w:val="24"/>
          <w:lang w:val="en-IE" w:eastAsia="en-IE"/>
        </w:rPr>
        <w:t xml:space="preserve">WLC roofs. </w:t>
      </w:r>
      <w:r w:rsidR="00C81D89">
        <w:rPr>
          <w:rFonts w:ascii="Times New Roman" w:eastAsia="Times New Roman" w:hAnsi="Times New Roman" w:cs="Times New Roman"/>
          <w:sz w:val="24"/>
          <w:szCs w:val="24"/>
          <w:lang w:val="en-IE" w:eastAsia="en-IE"/>
        </w:rPr>
        <w:t xml:space="preserve">Fall arrest system to be designed and determined by </w:t>
      </w:r>
      <w:r w:rsidR="00C52826">
        <w:rPr>
          <w:rFonts w:ascii="Times New Roman" w:eastAsia="Times New Roman" w:hAnsi="Times New Roman" w:cs="Times New Roman"/>
          <w:sz w:val="24"/>
          <w:szCs w:val="24"/>
          <w:lang w:val="en-IE" w:eastAsia="en-IE"/>
        </w:rPr>
        <w:t xml:space="preserve">specialist </w:t>
      </w:r>
      <w:proofErr w:type="spellStart"/>
      <w:r w:rsidR="00C52826">
        <w:rPr>
          <w:rFonts w:ascii="Times New Roman" w:eastAsia="Times New Roman" w:hAnsi="Times New Roman" w:cs="Times New Roman"/>
          <w:sz w:val="24"/>
          <w:szCs w:val="24"/>
          <w:lang w:val="en-IE" w:eastAsia="en-IE"/>
        </w:rPr>
        <w:t>sub contractor</w:t>
      </w:r>
      <w:proofErr w:type="spellEnd"/>
      <w:r w:rsidR="00C52826">
        <w:rPr>
          <w:rFonts w:ascii="Times New Roman" w:eastAsia="Times New Roman" w:hAnsi="Times New Roman" w:cs="Times New Roman"/>
          <w:sz w:val="24"/>
          <w:szCs w:val="24"/>
          <w:lang w:val="en-IE" w:eastAsia="en-IE"/>
        </w:rPr>
        <w:t>.</w:t>
      </w:r>
    </w:p>
    <w:p w14:paraId="5276434E" w14:textId="77777777" w:rsidR="001D6B35" w:rsidRPr="001D6B35" w:rsidRDefault="001D6B35" w:rsidP="001D6B35">
      <w:pPr>
        <w:spacing w:after="0" w:line="240" w:lineRule="auto"/>
        <w:rPr>
          <w:rFonts w:ascii="Times New Roman" w:eastAsia="Times New Roman" w:hAnsi="Times New Roman" w:cs="Times New Roman"/>
          <w:sz w:val="24"/>
          <w:szCs w:val="24"/>
          <w:lang w:val="en-IE" w:eastAsia="en-IE"/>
        </w:rPr>
      </w:pPr>
    </w:p>
    <w:p w14:paraId="06C1D026" w14:textId="0617872C" w:rsidR="009F63F4" w:rsidRDefault="006F6707" w:rsidP="001D6B35">
      <w:pPr>
        <w:spacing w:after="0" w:line="240" w:lineRule="auto"/>
        <w:rPr>
          <w:rFonts w:ascii="Times New Roman" w:eastAsia="Times New Roman" w:hAnsi="Times New Roman" w:cs="Times New Roman"/>
          <w:i/>
          <w:iCs/>
          <w:sz w:val="24"/>
          <w:szCs w:val="24"/>
          <w:lang w:val="en-IE" w:eastAsia="en-IE"/>
        </w:rPr>
      </w:pPr>
      <w:r>
        <w:rPr>
          <w:rFonts w:ascii="Times New Roman" w:eastAsia="Times New Roman" w:hAnsi="Times New Roman" w:cs="Times New Roman"/>
          <w:b/>
          <w:bCs/>
          <w:sz w:val="24"/>
          <w:szCs w:val="24"/>
          <w:lang w:val="en-IE" w:eastAsia="en-IE"/>
        </w:rPr>
        <w:t xml:space="preserve">A3. </w:t>
      </w:r>
      <w:r w:rsidR="009F63F4" w:rsidRPr="009F63F4">
        <w:rPr>
          <w:rFonts w:ascii="Times New Roman" w:eastAsia="Times New Roman" w:hAnsi="Times New Roman" w:cs="Times New Roman"/>
          <w:b/>
          <w:bCs/>
          <w:sz w:val="24"/>
          <w:szCs w:val="24"/>
          <w:lang w:val="en-IE" w:eastAsia="en-IE"/>
        </w:rPr>
        <w:t>Query:</w:t>
      </w:r>
      <w:r w:rsidR="009F63F4">
        <w:rPr>
          <w:rFonts w:ascii="Times New Roman" w:eastAsia="Times New Roman" w:hAnsi="Times New Roman" w:cs="Times New Roman"/>
          <w:i/>
          <w:iCs/>
          <w:sz w:val="24"/>
          <w:szCs w:val="24"/>
          <w:lang w:val="en-IE" w:eastAsia="en-IE"/>
        </w:rPr>
        <w:t xml:space="preserve"> </w:t>
      </w:r>
      <w:r w:rsidR="00CA6A7A" w:rsidRPr="00FD4D79">
        <w:rPr>
          <w:rFonts w:ascii="Times New Roman" w:eastAsia="Times New Roman" w:hAnsi="Times New Roman" w:cs="Times New Roman"/>
          <w:b/>
          <w:bCs/>
          <w:sz w:val="24"/>
          <w:szCs w:val="24"/>
          <w:lang w:val="en-IE" w:eastAsia="en-IE"/>
        </w:rPr>
        <w:t xml:space="preserve">WLC – </w:t>
      </w:r>
      <w:r w:rsidR="00CA6A7A">
        <w:rPr>
          <w:rFonts w:ascii="Times New Roman" w:eastAsia="Times New Roman" w:hAnsi="Times New Roman" w:cs="Times New Roman"/>
          <w:b/>
          <w:bCs/>
          <w:sz w:val="24"/>
          <w:szCs w:val="24"/>
          <w:lang w:val="en-IE" w:eastAsia="en-IE"/>
        </w:rPr>
        <w:t xml:space="preserve">Heat Pump Penetration </w:t>
      </w:r>
      <w:r w:rsidR="00CC7CD9">
        <w:rPr>
          <w:rFonts w:ascii="Times New Roman" w:eastAsia="Times New Roman" w:hAnsi="Times New Roman" w:cs="Times New Roman"/>
          <w:b/>
          <w:bCs/>
          <w:sz w:val="24"/>
          <w:szCs w:val="24"/>
          <w:lang w:val="en-IE" w:eastAsia="en-IE"/>
        </w:rPr>
        <w:t>Details</w:t>
      </w:r>
    </w:p>
    <w:p w14:paraId="5E4F4416" w14:textId="77777777" w:rsidR="00BD6908" w:rsidRPr="00BD6908" w:rsidRDefault="00BD6908" w:rsidP="00BD6908">
      <w:pPr>
        <w:spacing w:after="0" w:line="240" w:lineRule="auto"/>
        <w:rPr>
          <w:rFonts w:ascii="Times New Roman" w:eastAsia="Times New Roman" w:hAnsi="Times New Roman" w:cs="Times New Roman"/>
          <w:i/>
          <w:iCs/>
          <w:sz w:val="24"/>
          <w:szCs w:val="24"/>
          <w:lang w:eastAsia="en-IE"/>
        </w:rPr>
      </w:pPr>
      <w:r w:rsidRPr="00BD6908">
        <w:rPr>
          <w:rFonts w:ascii="Times New Roman" w:eastAsia="Times New Roman" w:hAnsi="Times New Roman" w:cs="Times New Roman"/>
          <w:i/>
          <w:iCs/>
          <w:sz w:val="24"/>
          <w:szCs w:val="24"/>
          <w:lang w:eastAsia="en-IE"/>
        </w:rPr>
        <w:t>Reference: Spec 7004-D1-P01 §3.4.1, Dwg 4105</w:t>
      </w:r>
    </w:p>
    <w:p w14:paraId="0EFC47A7" w14:textId="21F3EC0A" w:rsidR="00BD6908" w:rsidRPr="00BD6908" w:rsidRDefault="00BD6908" w:rsidP="00BD6908">
      <w:pPr>
        <w:spacing w:after="0" w:line="240" w:lineRule="auto"/>
        <w:rPr>
          <w:rFonts w:ascii="Times New Roman" w:eastAsia="Times New Roman" w:hAnsi="Times New Roman" w:cs="Times New Roman"/>
          <w:i/>
          <w:iCs/>
          <w:sz w:val="24"/>
          <w:szCs w:val="24"/>
          <w:lang w:eastAsia="en-IE"/>
        </w:rPr>
      </w:pPr>
      <w:r w:rsidRPr="00BD6908">
        <w:rPr>
          <w:rFonts w:ascii="Times New Roman" w:eastAsia="Times New Roman" w:hAnsi="Times New Roman" w:cs="Times New Roman"/>
          <w:i/>
          <w:iCs/>
          <w:sz w:val="24"/>
          <w:szCs w:val="24"/>
          <w:lang w:eastAsia="en-IE"/>
        </w:rPr>
        <w:t>Issue: Spec 3.4.1 requires weathering at HP locations, but no specific detail provided.</w:t>
      </w:r>
    </w:p>
    <w:p w14:paraId="74F8AF71" w14:textId="77777777" w:rsidR="009F63F4" w:rsidRDefault="009F63F4" w:rsidP="001D6B35">
      <w:pPr>
        <w:spacing w:after="0" w:line="240" w:lineRule="auto"/>
        <w:rPr>
          <w:rFonts w:ascii="Times New Roman" w:eastAsia="Times New Roman" w:hAnsi="Times New Roman" w:cs="Times New Roman"/>
          <w:sz w:val="24"/>
          <w:szCs w:val="24"/>
          <w:lang w:val="en-IE" w:eastAsia="en-IE"/>
        </w:rPr>
      </w:pPr>
    </w:p>
    <w:p w14:paraId="0D66C021" w14:textId="5E7E9978" w:rsidR="007E48D2" w:rsidRPr="00B23439" w:rsidRDefault="001F2154" w:rsidP="001D6B35">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 xml:space="preserve">A3. </w:t>
      </w:r>
      <w:r w:rsidR="009F63F4" w:rsidRPr="009F63F4">
        <w:rPr>
          <w:rFonts w:ascii="Times New Roman" w:eastAsia="Times New Roman" w:hAnsi="Times New Roman" w:cs="Times New Roman"/>
          <w:b/>
          <w:bCs/>
          <w:sz w:val="24"/>
          <w:szCs w:val="24"/>
          <w:lang w:val="en-IE" w:eastAsia="en-IE"/>
        </w:rPr>
        <w:t>Response:</w:t>
      </w:r>
      <w:r w:rsidR="00C52826">
        <w:rPr>
          <w:rFonts w:ascii="Times New Roman" w:eastAsia="Times New Roman" w:hAnsi="Times New Roman" w:cs="Times New Roman"/>
          <w:b/>
          <w:bCs/>
          <w:sz w:val="24"/>
          <w:szCs w:val="24"/>
          <w:lang w:val="en-IE" w:eastAsia="en-IE"/>
        </w:rPr>
        <w:t xml:space="preserve"> </w:t>
      </w:r>
      <w:r w:rsidR="001728AA" w:rsidRPr="001728AA">
        <w:rPr>
          <w:rFonts w:ascii="Times New Roman" w:eastAsia="Times New Roman" w:hAnsi="Times New Roman" w:cs="Times New Roman"/>
          <w:sz w:val="24"/>
          <w:szCs w:val="24"/>
          <w:lang w:val="en-IE" w:eastAsia="en-IE"/>
        </w:rPr>
        <w:t>WLC</w:t>
      </w:r>
      <w:r w:rsidR="001728AA">
        <w:rPr>
          <w:rFonts w:ascii="Times New Roman" w:eastAsia="Times New Roman" w:hAnsi="Times New Roman" w:cs="Times New Roman"/>
          <w:b/>
          <w:bCs/>
          <w:sz w:val="24"/>
          <w:szCs w:val="24"/>
          <w:lang w:val="en-IE" w:eastAsia="en-IE"/>
        </w:rPr>
        <w:t xml:space="preserve"> </w:t>
      </w:r>
      <w:r w:rsidR="001728AA">
        <w:rPr>
          <w:rFonts w:ascii="Times New Roman" w:eastAsia="Times New Roman" w:hAnsi="Times New Roman" w:cs="Times New Roman"/>
          <w:sz w:val="24"/>
          <w:szCs w:val="24"/>
          <w:lang w:val="en-IE" w:eastAsia="en-IE"/>
        </w:rPr>
        <w:t>h</w:t>
      </w:r>
      <w:r w:rsidR="00B23439">
        <w:rPr>
          <w:rFonts w:ascii="Times New Roman" w:eastAsia="Times New Roman" w:hAnsi="Times New Roman" w:cs="Times New Roman"/>
          <w:sz w:val="24"/>
          <w:szCs w:val="24"/>
          <w:lang w:val="en-IE" w:eastAsia="en-IE"/>
        </w:rPr>
        <w:t xml:space="preserve">eat pumps </w:t>
      </w:r>
      <w:r w:rsidR="00BF00B6">
        <w:rPr>
          <w:rFonts w:ascii="Times New Roman" w:eastAsia="Times New Roman" w:hAnsi="Times New Roman" w:cs="Times New Roman"/>
          <w:sz w:val="24"/>
          <w:szCs w:val="24"/>
          <w:lang w:val="en-IE" w:eastAsia="en-IE"/>
        </w:rPr>
        <w:t xml:space="preserve">will be installed on pads or </w:t>
      </w:r>
      <w:r w:rsidR="00742C35">
        <w:rPr>
          <w:rFonts w:ascii="Times New Roman" w:eastAsia="Times New Roman" w:hAnsi="Times New Roman" w:cs="Times New Roman"/>
          <w:sz w:val="24"/>
          <w:szCs w:val="24"/>
          <w:lang w:val="en-IE" w:eastAsia="en-IE"/>
        </w:rPr>
        <w:t>a suitable support system on the external ground level</w:t>
      </w:r>
      <w:r w:rsidR="001728AA">
        <w:rPr>
          <w:rFonts w:ascii="Times New Roman" w:eastAsia="Times New Roman" w:hAnsi="Times New Roman" w:cs="Times New Roman"/>
          <w:sz w:val="24"/>
          <w:szCs w:val="24"/>
          <w:lang w:val="en-IE" w:eastAsia="en-IE"/>
        </w:rPr>
        <w:t>. Pipework f</w:t>
      </w:r>
      <w:r w:rsidR="004C7950">
        <w:rPr>
          <w:rFonts w:ascii="Times New Roman" w:eastAsia="Times New Roman" w:hAnsi="Times New Roman" w:cs="Times New Roman"/>
          <w:sz w:val="24"/>
          <w:szCs w:val="24"/>
          <w:lang w:val="en-IE" w:eastAsia="en-IE"/>
        </w:rPr>
        <w:t xml:space="preserve">rom the ASHPs will be mounted to the external walls and </w:t>
      </w:r>
      <w:r w:rsidR="00E44B12">
        <w:rPr>
          <w:rFonts w:ascii="Times New Roman" w:eastAsia="Times New Roman" w:hAnsi="Times New Roman" w:cs="Times New Roman"/>
          <w:sz w:val="24"/>
          <w:szCs w:val="24"/>
          <w:lang w:val="en-IE" w:eastAsia="en-IE"/>
        </w:rPr>
        <w:t>penetrate through the external boiler room walls. Weathering details should be as per manufacturers specifications and requirements</w:t>
      </w:r>
      <w:r w:rsidR="004122C3">
        <w:rPr>
          <w:rFonts w:ascii="Times New Roman" w:eastAsia="Times New Roman" w:hAnsi="Times New Roman" w:cs="Times New Roman"/>
          <w:sz w:val="24"/>
          <w:szCs w:val="24"/>
          <w:lang w:val="en-IE" w:eastAsia="en-IE"/>
        </w:rPr>
        <w:t>.</w:t>
      </w:r>
    </w:p>
    <w:p w14:paraId="431E211F" w14:textId="77777777" w:rsidR="00423F4D" w:rsidRDefault="00423F4D" w:rsidP="001D6B35">
      <w:pPr>
        <w:spacing w:after="0" w:line="240" w:lineRule="auto"/>
        <w:rPr>
          <w:rFonts w:ascii="Times New Roman" w:eastAsia="Times New Roman" w:hAnsi="Times New Roman" w:cs="Times New Roman"/>
          <w:b/>
          <w:bCs/>
          <w:sz w:val="24"/>
          <w:szCs w:val="24"/>
          <w:lang w:val="en-IE" w:eastAsia="en-IE"/>
        </w:rPr>
      </w:pPr>
    </w:p>
    <w:p w14:paraId="19E94C08" w14:textId="5414528F" w:rsidR="008404E1" w:rsidRPr="00C3571C" w:rsidRDefault="008404E1" w:rsidP="008404E1">
      <w:pPr>
        <w:spacing w:after="0" w:line="240" w:lineRule="auto"/>
        <w:rPr>
          <w:rFonts w:ascii="Times New Roman" w:eastAsia="Times New Roman" w:hAnsi="Times New Roman" w:cs="Times New Roman"/>
          <w:b/>
          <w:bCs/>
          <w:sz w:val="24"/>
          <w:szCs w:val="24"/>
          <w:lang w:val="en-IE" w:eastAsia="en-IE"/>
        </w:rPr>
      </w:pPr>
      <w:r w:rsidRPr="00C3571C">
        <w:rPr>
          <w:rFonts w:ascii="Times New Roman" w:eastAsia="Times New Roman" w:hAnsi="Times New Roman" w:cs="Times New Roman"/>
          <w:b/>
          <w:bCs/>
          <w:sz w:val="24"/>
          <w:szCs w:val="24"/>
          <w:lang w:val="en-IE" w:eastAsia="en-IE"/>
        </w:rPr>
        <w:t xml:space="preserve">A4. </w:t>
      </w:r>
      <w:r w:rsidR="00C3571C" w:rsidRPr="00C3571C">
        <w:rPr>
          <w:rFonts w:ascii="Times New Roman" w:eastAsia="Times New Roman" w:hAnsi="Times New Roman" w:cs="Times New Roman"/>
          <w:b/>
          <w:bCs/>
          <w:sz w:val="24"/>
          <w:szCs w:val="24"/>
          <w:lang w:val="en-IE" w:eastAsia="en-IE"/>
        </w:rPr>
        <w:t>Aras</w:t>
      </w:r>
      <w:r w:rsidRPr="00C3571C">
        <w:rPr>
          <w:rFonts w:ascii="Times New Roman" w:eastAsia="Times New Roman" w:hAnsi="Times New Roman" w:cs="Times New Roman"/>
          <w:b/>
          <w:bCs/>
          <w:sz w:val="24"/>
          <w:szCs w:val="24"/>
          <w:lang w:val="en-IE" w:eastAsia="en-IE"/>
        </w:rPr>
        <w:t xml:space="preserve"> HQ - Bunker Roof Steel Railing Specification </w:t>
      </w:r>
    </w:p>
    <w:p w14:paraId="26168A54" w14:textId="77777777" w:rsidR="008404E1" w:rsidRPr="00C3571C" w:rsidRDefault="008404E1" w:rsidP="008404E1">
      <w:pPr>
        <w:spacing w:after="0" w:line="240" w:lineRule="auto"/>
        <w:rPr>
          <w:rFonts w:ascii="Times New Roman" w:eastAsia="Times New Roman" w:hAnsi="Times New Roman" w:cs="Times New Roman"/>
          <w:i/>
          <w:iCs/>
          <w:sz w:val="24"/>
          <w:szCs w:val="24"/>
          <w:lang w:val="en-IE" w:eastAsia="en-IE"/>
        </w:rPr>
      </w:pPr>
      <w:r w:rsidRPr="00C3571C">
        <w:rPr>
          <w:rFonts w:ascii="Times New Roman" w:eastAsia="Times New Roman" w:hAnsi="Times New Roman" w:cs="Times New Roman"/>
          <w:i/>
          <w:iCs/>
          <w:sz w:val="24"/>
          <w:szCs w:val="24"/>
          <w:lang w:val="en-IE" w:eastAsia="en-IE"/>
        </w:rPr>
        <w:t xml:space="preserve">Reference: </w:t>
      </w:r>
      <w:proofErr w:type="spellStart"/>
      <w:r w:rsidRPr="00C3571C">
        <w:rPr>
          <w:rFonts w:ascii="Times New Roman" w:eastAsia="Times New Roman" w:hAnsi="Times New Roman" w:cs="Times New Roman"/>
          <w:i/>
          <w:iCs/>
          <w:sz w:val="24"/>
          <w:szCs w:val="24"/>
          <w:lang w:val="en-IE" w:eastAsia="en-IE"/>
        </w:rPr>
        <w:t>Dwg</w:t>
      </w:r>
      <w:proofErr w:type="spellEnd"/>
      <w:r w:rsidRPr="00C3571C">
        <w:rPr>
          <w:rFonts w:ascii="Times New Roman" w:eastAsia="Times New Roman" w:hAnsi="Times New Roman" w:cs="Times New Roman"/>
          <w:i/>
          <w:iCs/>
          <w:sz w:val="24"/>
          <w:szCs w:val="24"/>
          <w:lang w:val="en-IE" w:eastAsia="en-IE"/>
        </w:rPr>
        <w:t xml:space="preserve"> 4102 (bunker roof)</w:t>
      </w:r>
    </w:p>
    <w:p w14:paraId="19170573" w14:textId="49C56D91" w:rsidR="00423F4D" w:rsidRPr="00C3571C" w:rsidRDefault="008404E1" w:rsidP="008404E1">
      <w:pPr>
        <w:spacing w:after="0" w:line="240" w:lineRule="auto"/>
        <w:rPr>
          <w:rFonts w:ascii="Times New Roman" w:eastAsia="Times New Roman" w:hAnsi="Times New Roman" w:cs="Times New Roman"/>
          <w:i/>
          <w:iCs/>
          <w:sz w:val="24"/>
          <w:szCs w:val="24"/>
          <w:lang w:val="en-IE" w:eastAsia="en-IE"/>
        </w:rPr>
      </w:pPr>
      <w:r w:rsidRPr="00C3571C">
        <w:rPr>
          <w:rFonts w:ascii="Times New Roman" w:eastAsia="Times New Roman" w:hAnsi="Times New Roman" w:cs="Times New Roman"/>
          <w:i/>
          <w:iCs/>
          <w:sz w:val="24"/>
          <w:szCs w:val="24"/>
          <w:lang w:val="en-IE" w:eastAsia="en-IE"/>
        </w:rPr>
        <w:t>Issue: 1100mm high steel railing noted for bunker roof access, but no detail drawing provided.</w:t>
      </w:r>
    </w:p>
    <w:p w14:paraId="6382B74B" w14:textId="77777777" w:rsidR="008404E1" w:rsidRDefault="008404E1" w:rsidP="008404E1">
      <w:pPr>
        <w:spacing w:after="0" w:line="240" w:lineRule="auto"/>
        <w:rPr>
          <w:rFonts w:ascii="Times New Roman" w:eastAsia="Times New Roman" w:hAnsi="Times New Roman" w:cs="Times New Roman"/>
          <w:sz w:val="24"/>
          <w:szCs w:val="24"/>
          <w:lang w:val="en-IE" w:eastAsia="en-IE"/>
        </w:rPr>
      </w:pPr>
    </w:p>
    <w:p w14:paraId="27882E67" w14:textId="3B648E54" w:rsidR="001F2154" w:rsidRPr="00A44584" w:rsidRDefault="001F2154" w:rsidP="008404E1">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 xml:space="preserve">A4. </w:t>
      </w:r>
      <w:r w:rsidRPr="009F63F4">
        <w:rPr>
          <w:rFonts w:ascii="Times New Roman" w:eastAsia="Times New Roman" w:hAnsi="Times New Roman" w:cs="Times New Roman"/>
          <w:b/>
          <w:bCs/>
          <w:sz w:val="24"/>
          <w:szCs w:val="24"/>
          <w:lang w:val="en-IE" w:eastAsia="en-IE"/>
        </w:rPr>
        <w:t>Response:</w:t>
      </w:r>
      <w:r w:rsidR="00A44584">
        <w:rPr>
          <w:rFonts w:ascii="Times New Roman" w:eastAsia="Times New Roman" w:hAnsi="Times New Roman" w:cs="Times New Roman"/>
          <w:b/>
          <w:bCs/>
          <w:sz w:val="24"/>
          <w:szCs w:val="24"/>
          <w:lang w:val="en-IE" w:eastAsia="en-IE"/>
        </w:rPr>
        <w:t xml:space="preserve"> </w:t>
      </w:r>
      <w:r w:rsidR="00A44584">
        <w:rPr>
          <w:rFonts w:ascii="Times New Roman" w:eastAsia="Times New Roman" w:hAnsi="Times New Roman" w:cs="Times New Roman"/>
          <w:sz w:val="24"/>
          <w:szCs w:val="24"/>
          <w:lang w:val="en-IE" w:eastAsia="en-IE"/>
        </w:rPr>
        <w:t xml:space="preserve">Contractor to allow for a </w:t>
      </w:r>
      <w:r w:rsidR="00BF78D6">
        <w:rPr>
          <w:rFonts w:ascii="Times New Roman" w:eastAsia="Times New Roman" w:hAnsi="Times New Roman" w:cs="Times New Roman"/>
          <w:sz w:val="24"/>
          <w:szCs w:val="24"/>
          <w:lang w:val="en-IE" w:eastAsia="en-IE"/>
        </w:rPr>
        <w:t xml:space="preserve">powder coated 1100mm high railing around the perimeter of the bunker roof. </w:t>
      </w:r>
      <w:r w:rsidR="00D40E6D">
        <w:rPr>
          <w:rFonts w:ascii="Times New Roman" w:eastAsia="Times New Roman" w:hAnsi="Times New Roman" w:cs="Times New Roman"/>
          <w:sz w:val="24"/>
          <w:szCs w:val="24"/>
          <w:lang w:val="en-IE" w:eastAsia="en-IE"/>
        </w:rPr>
        <w:t xml:space="preserve">Railing should consist of vertical </w:t>
      </w:r>
      <w:r w:rsidR="00596D0A">
        <w:rPr>
          <w:rFonts w:ascii="Times New Roman" w:eastAsia="Times New Roman" w:hAnsi="Times New Roman" w:cs="Times New Roman"/>
          <w:sz w:val="24"/>
          <w:szCs w:val="24"/>
          <w:lang w:val="en-IE" w:eastAsia="en-IE"/>
        </w:rPr>
        <w:t>steel rods</w:t>
      </w:r>
      <w:r w:rsidR="00D40E6D">
        <w:rPr>
          <w:rFonts w:ascii="Times New Roman" w:eastAsia="Times New Roman" w:hAnsi="Times New Roman" w:cs="Times New Roman"/>
          <w:sz w:val="24"/>
          <w:szCs w:val="24"/>
          <w:lang w:val="en-IE" w:eastAsia="en-IE"/>
        </w:rPr>
        <w:t xml:space="preserve"> between the balustrade</w:t>
      </w:r>
      <w:r w:rsidR="00596D0A">
        <w:rPr>
          <w:rFonts w:ascii="Times New Roman" w:eastAsia="Times New Roman" w:hAnsi="Times New Roman" w:cs="Times New Roman"/>
          <w:sz w:val="24"/>
          <w:szCs w:val="24"/>
          <w:lang w:val="en-IE" w:eastAsia="en-IE"/>
        </w:rPr>
        <w:t xml:space="preserve"> to comply with TGD K. </w:t>
      </w:r>
      <w:r w:rsidR="009E0A5B">
        <w:rPr>
          <w:rFonts w:ascii="Times New Roman" w:eastAsia="Times New Roman" w:hAnsi="Times New Roman" w:cs="Times New Roman"/>
          <w:sz w:val="24"/>
          <w:szCs w:val="24"/>
          <w:lang w:val="en-IE" w:eastAsia="en-IE"/>
        </w:rPr>
        <w:t xml:space="preserve">It should be noted that the top of the access steps to bunker roof, a gate capable of being locked should be allowed for </w:t>
      </w:r>
      <w:r w:rsidR="00B23439">
        <w:rPr>
          <w:rFonts w:ascii="Times New Roman" w:eastAsia="Times New Roman" w:hAnsi="Times New Roman" w:cs="Times New Roman"/>
          <w:sz w:val="24"/>
          <w:szCs w:val="24"/>
          <w:lang w:val="en-IE" w:eastAsia="en-IE"/>
        </w:rPr>
        <w:t>as part of the railing system.</w:t>
      </w:r>
      <w:r w:rsidR="009E0A5B">
        <w:rPr>
          <w:rFonts w:ascii="Times New Roman" w:eastAsia="Times New Roman" w:hAnsi="Times New Roman" w:cs="Times New Roman"/>
          <w:sz w:val="24"/>
          <w:szCs w:val="24"/>
          <w:lang w:val="en-IE" w:eastAsia="en-IE"/>
        </w:rPr>
        <w:t xml:space="preserve"> </w:t>
      </w:r>
    </w:p>
    <w:p w14:paraId="089A6C41" w14:textId="77777777" w:rsidR="001F2154" w:rsidRDefault="001F2154" w:rsidP="008404E1">
      <w:pPr>
        <w:spacing w:after="0" w:line="240" w:lineRule="auto"/>
        <w:rPr>
          <w:rFonts w:ascii="Times New Roman" w:eastAsia="Times New Roman" w:hAnsi="Times New Roman" w:cs="Times New Roman"/>
          <w:sz w:val="24"/>
          <w:szCs w:val="24"/>
          <w:lang w:val="en-IE" w:eastAsia="en-IE"/>
        </w:rPr>
      </w:pPr>
    </w:p>
    <w:p w14:paraId="5BBF72CE" w14:textId="703AA1EB" w:rsidR="00A42AFD" w:rsidRPr="00CC7CD9" w:rsidRDefault="00A42AFD" w:rsidP="00A42AFD">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B1. </w:t>
      </w:r>
      <w:r w:rsidR="00CC7CD9">
        <w:rPr>
          <w:rFonts w:ascii="Times New Roman" w:eastAsia="Times New Roman" w:hAnsi="Times New Roman" w:cs="Times New Roman"/>
          <w:b/>
          <w:bCs/>
          <w:sz w:val="24"/>
          <w:szCs w:val="24"/>
          <w:lang w:val="en-IE" w:eastAsia="en-IE"/>
        </w:rPr>
        <w:t xml:space="preserve">Query: </w:t>
      </w:r>
      <w:r w:rsidR="00CC7CD9" w:rsidRPr="00CC7CD9">
        <w:rPr>
          <w:rFonts w:ascii="Times New Roman" w:eastAsia="Times New Roman" w:hAnsi="Times New Roman" w:cs="Times New Roman"/>
          <w:b/>
          <w:bCs/>
          <w:sz w:val="24"/>
          <w:szCs w:val="24"/>
          <w:lang w:val="en-IE" w:eastAsia="en-IE"/>
        </w:rPr>
        <w:t xml:space="preserve">Architects Office </w:t>
      </w:r>
      <w:r w:rsidRPr="00CC7CD9">
        <w:rPr>
          <w:rFonts w:ascii="Times New Roman" w:eastAsia="Times New Roman" w:hAnsi="Times New Roman" w:cs="Times New Roman"/>
          <w:b/>
          <w:bCs/>
          <w:sz w:val="24"/>
          <w:szCs w:val="24"/>
          <w:lang w:val="en-IE" w:eastAsia="en-IE"/>
        </w:rPr>
        <w:t>- PIR Insulation Thickness Discrepancy</w:t>
      </w:r>
    </w:p>
    <w:p w14:paraId="5AA42FF0" w14:textId="77777777" w:rsidR="00A42AFD" w:rsidRPr="00CC7CD9" w:rsidRDefault="00A42AFD" w:rsidP="00A42AFD">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Reference: Pricing p.75 Items C&amp;D vs Architectural Specification 3.3.1 (p.103)</w:t>
      </w:r>
    </w:p>
    <w:p w14:paraId="334498AA" w14:textId="35D17634" w:rsidR="008404E1" w:rsidRPr="00CC7CD9" w:rsidRDefault="00A42AFD" w:rsidP="00A42AFD">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 xml:space="preserve">Issue: Pricing Document (p.75) lists PIR insulation as 25mm (33m²) + 60mm (19m²) </w:t>
      </w:r>
      <w:proofErr w:type="spellStart"/>
      <w:r w:rsidRPr="00CC7CD9">
        <w:rPr>
          <w:rFonts w:ascii="Times New Roman" w:eastAsia="Times New Roman" w:hAnsi="Times New Roman" w:cs="Times New Roman"/>
          <w:i/>
          <w:iCs/>
          <w:sz w:val="24"/>
          <w:szCs w:val="24"/>
          <w:lang w:val="en-IE" w:eastAsia="en-IE"/>
        </w:rPr>
        <w:t>totaling</w:t>
      </w:r>
      <w:proofErr w:type="spellEnd"/>
      <w:r w:rsidRPr="00CC7CD9">
        <w:rPr>
          <w:rFonts w:ascii="Times New Roman" w:eastAsia="Times New Roman" w:hAnsi="Times New Roman" w:cs="Times New Roman"/>
          <w:i/>
          <w:iCs/>
          <w:sz w:val="24"/>
          <w:szCs w:val="24"/>
          <w:lang w:val="en-IE" w:eastAsia="en-IE"/>
        </w:rPr>
        <w:t xml:space="preserve"> 52m². However, Architectural Specification 3.3.1 (p.103) requires 50mm PIR insulation (λ≤0.022 W/</w:t>
      </w:r>
      <w:proofErr w:type="spellStart"/>
      <w:r w:rsidRPr="00CC7CD9">
        <w:rPr>
          <w:rFonts w:ascii="Times New Roman" w:eastAsia="Times New Roman" w:hAnsi="Times New Roman" w:cs="Times New Roman"/>
          <w:i/>
          <w:iCs/>
          <w:sz w:val="24"/>
          <w:szCs w:val="24"/>
          <w:lang w:val="en-IE" w:eastAsia="en-IE"/>
        </w:rPr>
        <w:t>mK</w:t>
      </w:r>
      <w:proofErr w:type="spellEnd"/>
      <w:r w:rsidRPr="00CC7CD9">
        <w:rPr>
          <w:rFonts w:ascii="Times New Roman" w:eastAsia="Times New Roman" w:hAnsi="Times New Roman" w:cs="Times New Roman"/>
          <w:i/>
          <w:iCs/>
          <w:sz w:val="24"/>
          <w:szCs w:val="24"/>
          <w:lang w:val="en-IE" w:eastAsia="en-IE"/>
        </w:rPr>
        <w:t>) wrapping purlins within the pitched roof.</w:t>
      </w:r>
    </w:p>
    <w:p w14:paraId="125CA68C" w14:textId="77777777" w:rsidR="00DC18A1" w:rsidRDefault="00DC18A1" w:rsidP="00A42AFD">
      <w:pPr>
        <w:spacing w:after="0" w:line="240" w:lineRule="auto"/>
        <w:rPr>
          <w:rFonts w:ascii="Times New Roman" w:eastAsia="Times New Roman" w:hAnsi="Times New Roman" w:cs="Times New Roman"/>
          <w:sz w:val="24"/>
          <w:szCs w:val="24"/>
          <w:lang w:val="en-IE" w:eastAsia="en-IE"/>
        </w:rPr>
      </w:pPr>
    </w:p>
    <w:p w14:paraId="74DBD6BF" w14:textId="39F760CB" w:rsidR="00CC7CD9" w:rsidRPr="00EC5858" w:rsidRDefault="001F2154" w:rsidP="00A42AFD">
      <w:pPr>
        <w:spacing w:after="0" w:line="240" w:lineRule="auto"/>
        <w:rPr>
          <w:rFonts w:ascii="Times New Roman" w:eastAsia="Times New Roman" w:hAnsi="Times New Roman" w:cs="Times New Roman"/>
          <w:sz w:val="24"/>
          <w:szCs w:val="24"/>
          <w:lang w:val="en-IE" w:eastAsia="en-IE"/>
        </w:rPr>
      </w:pPr>
      <w:r w:rsidRPr="00EC5858">
        <w:rPr>
          <w:rFonts w:ascii="Times New Roman" w:eastAsia="Times New Roman" w:hAnsi="Times New Roman" w:cs="Times New Roman"/>
          <w:b/>
          <w:bCs/>
          <w:sz w:val="24"/>
          <w:szCs w:val="24"/>
          <w:lang w:val="en-IE" w:eastAsia="en-IE"/>
        </w:rPr>
        <w:t xml:space="preserve">B1. </w:t>
      </w:r>
      <w:r w:rsidR="00CC7CD9" w:rsidRPr="00EC5858">
        <w:rPr>
          <w:rFonts w:ascii="Times New Roman" w:eastAsia="Times New Roman" w:hAnsi="Times New Roman" w:cs="Times New Roman"/>
          <w:b/>
          <w:bCs/>
          <w:sz w:val="24"/>
          <w:szCs w:val="24"/>
          <w:lang w:val="en-IE" w:eastAsia="en-IE"/>
        </w:rPr>
        <w:t>Response:</w:t>
      </w:r>
      <w:r w:rsidR="00CC7CD9" w:rsidRPr="00EC5858">
        <w:rPr>
          <w:rFonts w:ascii="Times New Roman" w:eastAsia="Times New Roman" w:hAnsi="Times New Roman" w:cs="Times New Roman"/>
          <w:sz w:val="24"/>
          <w:szCs w:val="24"/>
          <w:lang w:val="en-IE" w:eastAsia="en-IE"/>
        </w:rPr>
        <w:t xml:space="preserve"> </w:t>
      </w:r>
      <w:r w:rsidR="00EC5858" w:rsidRPr="00EC5858">
        <w:rPr>
          <w:rFonts w:ascii="Times New Roman" w:eastAsia="Times New Roman" w:hAnsi="Times New Roman" w:cs="Times New Roman"/>
          <w:sz w:val="24"/>
          <w:szCs w:val="24"/>
          <w:lang w:val="en-IE" w:eastAsia="en-IE"/>
        </w:rPr>
        <w:t>25mm PIR insulation refers to th</w:t>
      </w:r>
      <w:r w:rsidR="00EC5858">
        <w:rPr>
          <w:rFonts w:ascii="Times New Roman" w:eastAsia="Times New Roman" w:hAnsi="Times New Roman" w:cs="Times New Roman"/>
          <w:sz w:val="24"/>
          <w:szCs w:val="24"/>
          <w:lang w:val="en-IE" w:eastAsia="en-IE"/>
        </w:rPr>
        <w:t xml:space="preserve">e insulation installation </w:t>
      </w:r>
      <w:r w:rsidR="001F7725">
        <w:rPr>
          <w:rFonts w:ascii="Times New Roman" w:eastAsia="Times New Roman" w:hAnsi="Times New Roman" w:cs="Times New Roman"/>
          <w:sz w:val="24"/>
          <w:szCs w:val="24"/>
          <w:lang w:val="en-IE" w:eastAsia="en-IE"/>
        </w:rPr>
        <w:t xml:space="preserve">of the internal window reveals. 60mm PIR insulation refers to the internal insulation at eaves level to mitigate </w:t>
      </w:r>
      <w:r w:rsidR="004B20B5">
        <w:rPr>
          <w:rFonts w:ascii="Times New Roman" w:eastAsia="Times New Roman" w:hAnsi="Times New Roman" w:cs="Times New Roman"/>
          <w:sz w:val="24"/>
          <w:szCs w:val="24"/>
          <w:lang w:val="en-IE" w:eastAsia="en-IE"/>
        </w:rPr>
        <w:t xml:space="preserve">thermal bridging. </w:t>
      </w:r>
      <w:r w:rsidR="00D813B6">
        <w:rPr>
          <w:rFonts w:ascii="Times New Roman" w:eastAsia="Times New Roman" w:hAnsi="Times New Roman" w:cs="Times New Roman"/>
          <w:sz w:val="24"/>
          <w:szCs w:val="24"/>
          <w:lang w:val="en-IE" w:eastAsia="en-IE"/>
        </w:rPr>
        <w:t xml:space="preserve">Page 62, </w:t>
      </w:r>
      <w:r w:rsidR="008B24A8" w:rsidRPr="003F632E">
        <w:rPr>
          <w:rFonts w:ascii="Times New Roman" w:eastAsia="Times New Roman" w:hAnsi="Times New Roman" w:cs="Times New Roman"/>
          <w:sz w:val="24"/>
          <w:szCs w:val="24"/>
          <w:lang w:val="en-IE" w:eastAsia="en-IE"/>
        </w:rPr>
        <w:t xml:space="preserve">Item F </w:t>
      </w:r>
      <w:r w:rsidR="00D813B6" w:rsidRPr="003F632E">
        <w:rPr>
          <w:rFonts w:ascii="Times New Roman" w:eastAsia="Times New Roman" w:hAnsi="Times New Roman" w:cs="Times New Roman"/>
          <w:sz w:val="24"/>
          <w:szCs w:val="24"/>
          <w:lang w:val="en-IE" w:eastAsia="en-IE"/>
        </w:rPr>
        <w:t xml:space="preserve">now </w:t>
      </w:r>
      <w:r w:rsidR="008B24A8" w:rsidRPr="003F632E">
        <w:rPr>
          <w:rFonts w:ascii="Times New Roman" w:eastAsia="Times New Roman" w:hAnsi="Times New Roman" w:cs="Times New Roman"/>
          <w:sz w:val="24"/>
          <w:szCs w:val="24"/>
          <w:lang w:val="en-IE" w:eastAsia="en-IE"/>
        </w:rPr>
        <w:t>refers to 50mm PIR wrapped around the purlin.</w:t>
      </w:r>
    </w:p>
    <w:p w14:paraId="5EBD184B" w14:textId="77777777" w:rsidR="00CC7CD9" w:rsidRPr="00EC5858" w:rsidRDefault="00CC7CD9" w:rsidP="00A42AFD">
      <w:pPr>
        <w:spacing w:after="0" w:line="240" w:lineRule="auto"/>
        <w:rPr>
          <w:rFonts w:ascii="Times New Roman" w:eastAsia="Times New Roman" w:hAnsi="Times New Roman" w:cs="Times New Roman"/>
          <w:sz w:val="24"/>
          <w:szCs w:val="24"/>
          <w:lang w:val="en-IE" w:eastAsia="en-IE"/>
        </w:rPr>
      </w:pPr>
    </w:p>
    <w:p w14:paraId="629D61D2" w14:textId="7184B90D" w:rsidR="00DC18A1" w:rsidRPr="00CC7CD9" w:rsidRDefault="00DC18A1" w:rsidP="00DC18A1">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B2. </w:t>
      </w:r>
      <w:r w:rsidR="00CC7CD9">
        <w:rPr>
          <w:rFonts w:ascii="Times New Roman" w:eastAsia="Times New Roman" w:hAnsi="Times New Roman" w:cs="Times New Roman"/>
          <w:b/>
          <w:bCs/>
          <w:sz w:val="24"/>
          <w:szCs w:val="24"/>
          <w:lang w:val="en-IE" w:eastAsia="en-IE"/>
        </w:rPr>
        <w:t xml:space="preserve">Query: </w:t>
      </w:r>
      <w:r w:rsidR="00CC7CD9" w:rsidRPr="00CC7CD9">
        <w:rPr>
          <w:rFonts w:ascii="Times New Roman" w:eastAsia="Times New Roman" w:hAnsi="Times New Roman" w:cs="Times New Roman"/>
          <w:b/>
          <w:bCs/>
          <w:sz w:val="24"/>
          <w:szCs w:val="24"/>
          <w:lang w:val="en-IE" w:eastAsia="en-IE"/>
        </w:rPr>
        <w:t>Annex Building</w:t>
      </w:r>
      <w:r w:rsidRPr="00CC7CD9">
        <w:rPr>
          <w:rFonts w:ascii="Times New Roman" w:eastAsia="Times New Roman" w:hAnsi="Times New Roman" w:cs="Times New Roman"/>
          <w:b/>
          <w:bCs/>
          <w:sz w:val="24"/>
          <w:szCs w:val="24"/>
          <w:lang w:val="en-IE" w:eastAsia="en-IE"/>
        </w:rPr>
        <w:t xml:space="preserve"> - Ceiling Insulation Type Confirmation</w:t>
      </w:r>
    </w:p>
    <w:p w14:paraId="4ABE919A" w14:textId="77777777" w:rsidR="00DC18A1" w:rsidRPr="00CC7CD9" w:rsidRDefault="00DC18A1" w:rsidP="00DC18A1">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Reference: Spec 3.4.1 (p.118-120), 3.4.2 (p.127) vs Pricing p.75</w:t>
      </w:r>
    </w:p>
    <w:p w14:paraId="23142E4B" w14:textId="0BE49265" w:rsidR="00DC18A1" w:rsidRDefault="00DC18A1" w:rsidP="00DC18A1">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Issue: Pricing Document lists PIR 120mm × 2 layers. Architectural Specification 3.4.1 (p.118-120) states: '2 no. 120mm mineral wool batt insulation layers' (λ=0.031 W/</w:t>
      </w:r>
      <w:proofErr w:type="spellStart"/>
      <w:r w:rsidRPr="00CC7CD9">
        <w:rPr>
          <w:rFonts w:ascii="Times New Roman" w:eastAsia="Times New Roman" w:hAnsi="Times New Roman" w:cs="Times New Roman"/>
          <w:i/>
          <w:iCs/>
          <w:sz w:val="24"/>
          <w:szCs w:val="24"/>
          <w:lang w:val="en-IE" w:eastAsia="en-IE"/>
        </w:rPr>
        <w:t>mK</w:t>
      </w:r>
      <w:proofErr w:type="spellEnd"/>
      <w:r w:rsidRPr="00CC7CD9">
        <w:rPr>
          <w:rFonts w:ascii="Times New Roman" w:eastAsia="Times New Roman" w:hAnsi="Times New Roman" w:cs="Times New Roman"/>
          <w:i/>
          <w:iCs/>
          <w:sz w:val="24"/>
          <w:szCs w:val="24"/>
          <w:lang w:val="en-IE" w:eastAsia="en-IE"/>
        </w:rPr>
        <w:t>) + 50mm PIR boards (Sloped Ceiling only).</w:t>
      </w:r>
    </w:p>
    <w:p w14:paraId="0968B60C" w14:textId="77777777" w:rsidR="00CC7CD9" w:rsidRDefault="00CC7CD9" w:rsidP="00DC18A1">
      <w:pPr>
        <w:spacing w:after="0" w:line="240" w:lineRule="auto"/>
        <w:rPr>
          <w:rFonts w:ascii="Times New Roman" w:eastAsia="Times New Roman" w:hAnsi="Times New Roman" w:cs="Times New Roman"/>
          <w:i/>
          <w:iCs/>
          <w:sz w:val="24"/>
          <w:szCs w:val="24"/>
          <w:lang w:val="en-IE" w:eastAsia="en-IE"/>
        </w:rPr>
      </w:pPr>
    </w:p>
    <w:p w14:paraId="1338DCE6" w14:textId="27B04451" w:rsidR="00CC7CD9" w:rsidRPr="00CC7CD9" w:rsidRDefault="001F2154" w:rsidP="00DC18A1">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lastRenderedPageBreak/>
        <w:t xml:space="preserve">B2. </w:t>
      </w:r>
      <w:r w:rsidR="00CC7CD9" w:rsidRPr="0057679C">
        <w:rPr>
          <w:rFonts w:ascii="Times New Roman" w:eastAsia="Times New Roman" w:hAnsi="Times New Roman" w:cs="Times New Roman"/>
          <w:b/>
          <w:bCs/>
          <w:sz w:val="24"/>
          <w:szCs w:val="24"/>
          <w:lang w:val="en-IE" w:eastAsia="en-IE"/>
        </w:rPr>
        <w:t>Response:</w:t>
      </w:r>
      <w:r w:rsidR="00CC7CD9">
        <w:rPr>
          <w:rFonts w:ascii="Times New Roman" w:eastAsia="Times New Roman" w:hAnsi="Times New Roman" w:cs="Times New Roman"/>
          <w:sz w:val="24"/>
          <w:szCs w:val="24"/>
          <w:lang w:val="en-IE" w:eastAsia="en-IE"/>
        </w:rPr>
        <w:t xml:space="preserve"> </w:t>
      </w:r>
      <w:r w:rsidR="00780B5F">
        <w:rPr>
          <w:rFonts w:ascii="Times New Roman" w:eastAsia="Times New Roman" w:hAnsi="Times New Roman" w:cs="Times New Roman"/>
          <w:sz w:val="24"/>
          <w:szCs w:val="24"/>
          <w:lang w:val="en-IE" w:eastAsia="en-IE"/>
        </w:rPr>
        <w:t xml:space="preserve">Price for </w:t>
      </w:r>
      <w:r w:rsidR="0039505C">
        <w:rPr>
          <w:rFonts w:ascii="Times New Roman" w:eastAsia="Times New Roman" w:hAnsi="Times New Roman" w:cs="Times New Roman"/>
          <w:sz w:val="24"/>
          <w:szCs w:val="24"/>
          <w:lang w:val="en-IE" w:eastAsia="en-IE"/>
        </w:rPr>
        <w:t>2 layers of 120mm Mineral Wool insulation as per</w:t>
      </w:r>
      <w:r w:rsidR="00D813B6">
        <w:rPr>
          <w:rFonts w:ascii="Times New Roman" w:eastAsia="Times New Roman" w:hAnsi="Times New Roman" w:cs="Times New Roman"/>
          <w:sz w:val="24"/>
          <w:szCs w:val="24"/>
          <w:lang w:val="en-IE" w:eastAsia="en-IE"/>
        </w:rPr>
        <w:t xml:space="preserve"> Page 62</w:t>
      </w:r>
      <w:r w:rsidR="0039505C">
        <w:rPr>
          <w:rFonts w:ascii="Times New Roman" w:eastAsia="Times New Roman" w:hAnsi="Times New Roman" w:cs="Times New Roman"/>
          <w:sz w:val="24"/>
          <w:szCs w:val="24"/>
          <w:lang w:val="en-IE" w:eastAsia="en-IE"/>
        </w:rPr>
        <w:t xml:space="preserve"> Item </w:t>
      </w:r>
      <w:r w:rsidR="00FA45AB">
        <w:rPr>
          <w:rFonts w:ascii="Times New Roman" w:eastAsia="Times New Roman" w:hAnsi="Times New Roman" w:cs="Times New Roman"/>
          <w:sz w:val="24"/>
          <w:szCs w:val="24"/>
          <w:lang w:val="en-IE" w:eastAsia="en-IE"/>
        </w:rPr>
        <w:t>A. Price for</w:t>
      </w:r>
      <w:r w:rsidR="00FC48D6">
        <w:rPr>
          <w:rFonts w:ascii="Times New Roman" w:eastAsia="Times New Roman" w:hAnsi="Times New Roman" w:cs="Times New Roman"/>
          <w:sz w:val="24"/>
          <w:szCs w:val="24"/>
          <w:lang w:val="en-IE" w:eastAsia="en-IE"/>
        </w:rPr>
        <w:t xml:space="preserve"> 50mm PIR insulation as per</w:t>
      </w:r>
      <w:r w:rsidR="009736AF">
        <w:rPr>
          <w:rFonts w:ascii="Times New Roman" w:eastAsia="Times New Roman" w:hAnsi="Times New Roman" w:cs="Times New Roman"/>
          <w:sz w:val="24"/>
          <w:szCs w:val="24"/>
          <w:lang w:val="en-IE" w:eastAsia="en-IE"/>
        </w:rPr>
        <w:t xml:space="preserve"> Page62,</w:t>
      </w:r>
      <w:r w:rsidR="00FC48D6">
        <w:rPr>
          <w:rFonts w:ascii="Times New Roman" w:eastAsia="Times New Roman" w:hAnsi="Times New Roman" w:cs="Times New Roman"/>
          <w:sz w:val="24"/>
          <w:szCs w:val="24"/>
          <w:lang w:val="en-IE" w:eastAsia="en-IE"/>
        </w:rPr>
        <w:t xml:space="preserve"> Item E.</w:t>
      </w:r>
    </w:p>
    <w:p w14:paraId="27DFE36E" w14:textId="77777777" w:rsidR="00DA1D13" w:rsidRDefault="00DA1D13" w:rsidP="00DC18A1">
      <w:pPr>
        <w:spacing w:after="0" w:line="240" w:lineRule="auto"/>
        <w:rPr>
          <w:rFonts w:ascii="Times New Roman" w:eastAsia="Times New Roman" w:hAnsi="Times New Roman" w:cs="Times New Roman"/>
          <w:sz w:val="24"/>
          <w:szCs w:val="24"/>
          <w:lang w:val="en-IE" w:eastAsia="en-IE"/>
        </w:rPr>
      </w:pPr>
    </w:p>
    <w:p w14:paraId="18DDAC2F" w14:textId="40A9F86A" w:rsidR="00DA1D13" w:rsidRPr="00CC7CD9" w:rsidRDefault="00DA1D13" w:rsidP="00DA1D13">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B3. </w:t>
      </w:r>
      <w:r w:rsidR="00C3571C" w:rsidRPr="00CC7CD9">
        <w:rPr>
          <w:rFonts w:ascii="Times New Roman" w:eastAsia="Times New Roman" w:hAnsi="Times New Roman" w:cs="Times New Roman"/>
          <w:b/>
          <w:bCs/>
          <w:sz w:val="24"/>
          <w:szCs w:val="24"/>
          <w:lang w:val="en-IE" w:eastAsia="en-IE"/>
        </w:rPr>
        <w:t xml:space="preserve">Annex Building </w:t>
      </w:r>
      <w:r w:rsidRPr="00CC7CD9">
        <w:rPr>
          <w:rFonts w:ascii="Times New Roman" w:eastAsia="Times New Roman" w:hAnsi="Times New Roman" w:cs="Times New Roman"/>
          <w:b/>
          <w:bCs/>
          <w:sz w:val="24"/>
          <w:szCs w:val="24"/>
          <w:lang w:val="en-IE" w:eastAsia="en-IE"/>
        </w:rPr>
        <w:t>- 50mm PIR Scope Clarification</w:t>
      </w:r>
    </w:p>
    <w:p w14:paraId="0B235753" w14:textId="77777777" w:rsidR="00DA1D13" w:rsidRPr="00CC7CD9" w:rsidRDefault="00DA1D13" w:rsidP="009C582A">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Reference: Spec 3.4.1 (p.118-120) vs Spec 3.4.2 (p.127-132)</w:t>
      </w:r>
    </w:p>
    <w:p w14:paraId="4228904E" w14:textId="65D9D33B" w:rsidR="00DA1D13" w:rsidRDefault="00DA1D13" w:rsidP="009C582A">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Issue: Pricing Document shows '285 / 147 m²' PIR 50mm for 'sloping and flat areas'. However, Spec 3.4.2 (p.127) states Flat Ceiling areas have ONLY 2×120mm MW batts - NO PIR. Spec 3.4.1 (p.118) confirms 50mm PIR applies ONLY to Sloped Ceiling areas.</w:t>
      </w:r>
    </w:p>
    <w:p w14:paraId="67B52387" w14:textId="77777777" w:rsidR="00CC7CD9" w:rsidRDefault="00CC7CD9" w:rsidP="00DA1D13">
      <w:pPr>
        <w:spacing w:after="0" w:line="240" w:lineRule="auto"/>
        <w:rPr>
          <w:rFonts w:ascii="Times New Roman" w:eastAsia="Times New Roman" w:hAnsi="Times New Roman" w:cs="Times New Roman"/>
          <w:i/>
          <w:iCs/>
          <w:sz w:val="24"/>
          <w:szCs w:val="24"/>
          <w:lang w:val="en-IE" w:eastAsia="en-IE"/>
        </w:rPr>
      </w:pPr>
    </w:p>
    <w:p w14:paraId="299870F5" w14:textId="1379BBEB" w:rsidR="00CC7CD9" w:rsidRPr="002B43DF" w:rsidRDefault="001F2154" w:rsidP="00DA1D13">
      <w:pPr>
        <w:spacing w:after="0" w:line="240" w:lineRule="auto"/>
        <w:rPr>
          <w:rFonts w:ascii="Times New Roman" w:eastAsia="Times New Roman" w:hAnsi="Times New Roman" w:cs="Times New Roman"/>
          <w:sz w:val="24"/>
          <w:szCs w:val="24"/>
          <w:lang w:val="en-IE" w:eastAsia="en-IE"/>
        </w:rPr>
      </w:pPr>
      <w:r w:rsidRPr="002B43DF">
        <w:rPr>
          <w:rFonts w:ascii="Times New Roman" w:eastAsia="Times New Roman" w:hAnsi="Times New Roman" w:cs="Times New Roman"/>
          <w:b/>
          <w:bCs/>
          <w:sz w:val="24"/>
          <w:szCs w:val="24"/>
          <w:lang w:val="en-IE" w:eastAsia="en-IE"/>
        </w:rPr>
        <w:t xml:space="preserve">B3. </w:t>
      </w:r>
      <w:r w:rsidR="00CC7CD9" w:rsidRPr="002B43DF">
        <w:rPr>
          <w:rFonts w:ascii="Times New Roman" w:eastAsia="Times New Roman" w:hAnsi="Times New Roman" w:cs="Times New Roman"/>
          <w:b/>
          <w:bCs/>
          <w:sz w:val="24"/>
          <w:szCs w:val="24"/>
          <w:lang w:val="en-IE" w:eastAsia="en-IE"/>
        </w:rPr>
        <w:t>Response:</w:t>
      </w:r>
      <w:r w:rsidR="00CC7CD9" w:rsidRPr="002B43DF">
        <w:rPr>
          <w:rFonts w:ascii="Times New Roman" w:eastAsia="Times New Roman" w:hAnsi="Times New Roman" w:cs="Times New Roman"/>
          <w:sz w:val="24"/>
          <w:szCs w:val="24"/>
          <w:lang w:val="en-IE" w:eastAsia="en-IE"/>
        </w:rPr>
        <w:t xml:space="preserve"> </w:t>
      </w:r>
      <w:r w:rsidR="004E7E56">
        <w:rPr>
          <w:rFonts w:ascii="Times New Roman" w:eastAsia="Times New Roman" w:hAnsi="Times New Roman" w:cs="Times New Roman"/>
          <w:sz w:val="24"/>
          <w:szCs w:val="24"/>
          <w:lang w:val="en-IE" w:eastAsia="en-IE"/>
        </w:rPr>
        <w:t xml:space="preserve">Sloped ceiling to receive two layers of 120mm mineral wool and 50mm PIR below this. </w:t>
      </w:r>
      <w:r w:rsidR="00CB3C1F">
        <w:rPr>
          <w:rFonts w:ascii="Times New Roman" w:eastAsia="Times New Roman" w:hAnsi="Times New Roman" w:cs="Times New Roman"/>
          <w:sz w:val="24"/>
          <w:szCs w:val="24"/>
          <w:lang w:val="en-IE" w:eastAsia="en-IE"/>
        </w:rPr>
        <w:t>Flat ceilings to receive only two layers of 120mm mineral wool.</w:t>
      </w:r>
      <w:r w:rsidR="000C75C1">
        <w:rPr>
          <w:rFonts w:ascii="Times New Roman" w:eastAsia="Times New Roman" w:hAnsi="Times New Roman" w:cs="Times New Roman"/>
          <w:sz w:val="24"/>
          <w:szCs w:val="24"/>
          <w:lang w:val="en-IE" w:eastAsia="en-IE"/>
        </w:rPr>
        <w:t xml:space="preserve"> </w:t>
      </w:r>
    </w:p>
    <w:p w14:paraId="10FA7F75" w14:textId="77777777" w:rsidR="002C4271" w:rsidRPr="002B43DF" w:rsidRDefault="002C4271" w:rsidP="00DA1D13">
      <w:pPr>
        <w:spacing w:after="0" w:line="240" w:lineRule="auto"/>
        <w:rPr>
          <w:rFonts w:ascii="Times New Roman" w:eastAsia="Times New Roman" w:hAnsi="Times New Roman" w:cs="Times New Roman"/>
          <w:sz w:val="24"/>
          <w:szCs w:val="24"/>
          <w:lang w:val="en-IE" w:eastAsia="en-IE"/>
        </w:rPr>
      </w:pPr>
    </w:p>
    <w:p w14:paraId="542F7E43" w14:textId="03D596CC" w:rsidR="002C4271" w:rsidRPr="00CC7CD9" w:rsidRDefault="002C4271" w:rsidP="002C4271">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B4. </w:t>
      </w:r>
      <w:r w:rsidR="00C3571C" w:rsidRPr="00CC7CD9">
        <w:rPr>
          <w:rFonts w:ascii="Times New Roman" w:eastAsia="Times New Roman" w:hAnsi="Times New Roman" w:cs="Times New Roman"/>
          <w:b/>
          <w:bCs/>
          <w:sz w:val="24"/>
          <w:szCs w:val="24"/>
          <w:lang w:val="en-IE" w:eastAsia="en-IE"/>
        </w:rPr>
        <w:t>Aras</w:t>
      </w:r>
      <w:r w:rsidRPr="00CC7CD9">
        <w:rPr>
          <w:rFonts w:ascii="Times New Roman" w:eastAsia="Times New Roman" w:hAnsi="Times New Roman" w:cs="Times New Roman"/>
          <w:b/>
          <w:bCs/>
          <w:sz w:val="24"/>
          <w:szCs w:val="24"/>
          <w:lang w:val="en-IE" w:eastAsia="en-IE"/>
        </w:rPr>
        <w:t xml:space="preserve"> HQ - Pitched Roof PIR Insulation Build-Up</w:t>
      </w:r>
    </w:p>
    <w:p w14:paraId="3D0BC05C" w14:textId="77777777" w:rsidR="002C4271" w:rsidRPr="00CC7CD9" w:rsidRDefault="002C4271" w:rsidP="002C4271">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Reference: Pricing p.75 vs Architectural Specification 3.3.1.6 (p.80-82)</w:t>
      </w:r>
    </w:p>
    <w:p w14:paraId="7B152A2D" w14:textId="06DF521B" w:rsidR="002C4271" w:rsidRDefault="002C4271" w:rsidP="002C4271">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Issue: Pricing Document (p.75) describes PIR insulation as '150mm between rafters'. However, Architectural Specification 3.3.1.6 (p.80-82) specifies a two-layer system: (1) 100mm PIR between rafters with 50mm rear ventilated gap, plus (2) 25mm PIR below rafters. This is a total of 125mm PIR in two distinct locations, not 150mm in a single layer.</w:t>
      </w:r>
    </w:p>
    <w:p w14:paraId="76B8C0EB" w14:textId="77777777" w:rsidR="00CC7CD9" w:rsidRDefault="00CC7CD9" w:rsidP="002C4271">
      <w:pPr>
        <w:spacing w:after="0" w:line="240" w:lineRule="auto"/>
        <w:rPr>
          <w:rFonts w:ascii="Times New Roman" w:eastAsia="Times New Roman" w:hAnsi="Times New Roman" w:cs="Times New Roman"/>
          <w:i/>
          <w:iCs/>
          <w:sz w:val="24"/>
          <w:szCs w:val="24"/>
          <w:lang w:val="en-IE" w:eastAsia="en-IE"/>
        </w:rPr>
      </w:pPr>
    </w:p>
    <w:p w14:paraId="7CAEA177" w14:textId="0B4D2E3A" w:rsidR="00CC7CD9" w:rsidRPr="00DA2AE9" w:rsidRDefault="001F2154" w:rsidP="002C4271">
      <w:pPr>
        <w:spacing w:after="0" w:line="240" w:lineRule="auto"/>
        <w:rPr>
          <w:rFonts w:ascii="Times New Roman" w:eastAsia="Times New Roman" w:hAnsi="Times New Roman" w:cs="Times New Roman"/>
          <w:sz w:val="24"/>
          <w:szCs w:val="24"/>
          <w:lang w:val="en-IE" w:eastAsia="en-IE"/>
        </w:rPr>
      </w:pPr>
      <w:r w:rsidRPr="00DA2AE9">
        <w:rPr>
          <w:rFonts w:ascii="Times New Roman" w:eastAsia="Times New Roman" w:hAnsi="Times New Roman" w:cs="Times New Roman"/>
          <w:b/>
          <w:bCs/>
          <w:sz w:val="24"/>
          <w:szCs w:val="24"/>
          <w:lang w:val="en-IE" w:eastAsia="en-IE"/>
        </w:rPr>
        <w:t xml:space="preserve">B4. </w:t>
      </w:r>
      <w:r w:rsidR="00CC7CD9" w:rsidRPr="00DA2AE9">
        <w:rPr>
          <w:rFonts w:ascii="Times New Roman" w:eastAsia="Times New Roman" w:hAnsi="Times New Roman" w:cs="Times New Roman"/>
          <w:b/>
          <w:bCs/>
          <w:sz w:val="24"/>
          <w:szCs w:val="24"/>
          <w:lang w:val="en-IE" w:eastAsia="en-IE"/>
        </w:rPr>
        <w:t>Response:</w:t>
      </w:r>
      <w:r w:rsidR="00CC7CD9" w:rsidRPr="00DA2AE9">
        <w:rPr>
          <w:rFonts w:ascii="Times New Roman" w:eastAsia="Times New Roman" w:hAnsi="Times New Roman" w:cs="Times New Roman"/>
          <w:sz w:val="24"/>
          <w:szCs w:val="24"/>
          <w:lang w:val="en-IE" w:eastAsia="en-IE"/>
        </w:rPr>
        <w:t xml:space="preserve"> </w:t>
      </w:r>
      <w:r w:rsidR="00F3719D" w:rsidRPr="00DA2AE9">
        <w:rPr>
          <w:rFonts w:ascii="Times New Roman" w:eastAsia="Times New Roman" w:hAnsi="Times New Roman" w:cs="Times New Roman"/>
          <w:sz w:val="24"/>
          <w:szCs w:val="24"/>
          <w:lang w:val="en-IE" w:eastAsia="en-IE"/>
        </w:rPr>
        <w:t xml:space="preserve">Page 62, Item G </w:t>
      </w:r>
      <w:r w:rsidR="00DA2AE9" w:rsidRPr="00DA2AE9">
        <w:rPr>
          <w:rFonts w:ascii="Times New Roman" w:eastAsia="Times New Roman" w:hAnsi="Times New Roman" w:cs="Times New Roman"/>
          <w:sz w:val="24"/>
          <w:szCs w:val="24"/>
          <w:lang w:val="en-IE" w:eastAsia="en-IE"/>
        </w:rPr>
        <w:t>revised to</w:t>
      </w:r>
      <w:r w:rsidR="00DA2AE9">
        <w:rPr>
          <w:rFonts w:ascii="Times New Roman" w:eastAsia="Times New Roman" w:hAnsi="Times New Roman" w:cs="Times New Roman"/>
          <w:sz w:val="24"/>
          <w:szCs w:val="24"/>
          <w:lang w:val="en-IE" w:eastAsia="en-IE"/>
        </w:rPr>
        <w:t xml:space="preserve"> match specification document. Aras HQ pitched</w:t>
      </w:r>
      <w:r w:rsidR="00D67408">
        <w:rPr>
          <w:rFonts w:ascii="Times New Roman" w:eastAsia="Times New Roman" w:hAnsi="Times New Roman" w:cs="Times New Roman"/>
          <w:sz w:val="24"/>
          <w:szCs w:val="24"/>
          <w:lang w:val="en-IE" w:eastAsia="en-IE"/>
        </w:rPr>
        <w:t xml:space="preserve"> roof</w:t>
      </w:r>
      <w:r w:rsidR="00DA2AE9">
        <w:rPr>
          <w:rFonts w:ascii="Times New Roman" w:eastAsia="Times New Roman" w:hAnsi="Times New Roman" w:cs="Times New Roman"/>
          <w:sz w:val="24"/>
          <w:szCs w:val="24"/>
          <w:lang w:val="en-IE" w:eastAsia="en-IE"/>
        </w:rPr>
        <w:t xml:space="preserve"> to receive 100mm PIR </w:t>
      </w:r>
      <w:r w:rsidR="00D67408">
        <w:rPr>
          <w:rFonts w:ascii="Times New Roman" w:eastAsia="Times New Roman" w:hAnsi="Times New Roman" w:cs="Times New Roman"/>
          <w:sz w:val="24"/>
          <w:szCs w:val="24"/>
          <w:lang w:val="en-IE" w:eastAsia="en-IE"/>
        </w:rPr>
        <w:t>board between rafters maintaining a 50mm ventilated cavity behind</w:t>
      </w:r>
      <w:r w:rsidR="002F621A">
        <w:rPr>
          <w:rFonts w:ascii="Times New Roman" w:eastAsia="Times New Roman" w:hAnsi="Times New Roman" w:cs="Times New Roman"/>
          <w:sz w:val="24"/>
          <w:szCs w:val="24"/>
          <w:lang w:val="en-IE" w:eastAsia="en-IE"/>
        </w:rPr>
        <w:t xml:space="preserve"> with a 25mm PIR board installed </w:t>
      </w:r>
      <w:r w:rsidR="008A7BDA">
        <w:rPr>
          <w:rFonts w:ascii="Times New Roman" w:eastAsia="Times New Roman" w:hAnsi="Times New Roman" w:cs="Times New Roman"/>
          <w:sz w:val="24"/>
          <w:szCs w:val="24"/>
          <w:lang w:val="en-IE" w:eastAsia="en-IE"/>
        </w:rPr>
        <w:t>internally below the rafters.</w:t>
      </w:r>
    </w:p>
    <w:p w14:paraId="1EF73CAA" w14:textId="77777777" w:rsidR="00BB52BE" w:rsidRPr="00DA2AE9" w:rsidRDefault="00BB52BE" w:rsidP="002C4271">
      <w:pPr>
        <w:spacing w:after="0" w:line="240" w:lineRule="auto"/>
        <w:rPr>
          <w:rFonts w:ascii="Times New Roman" w:eastAsia="Times New Roman" w:hAnsi="Times New Roman" w:cs="Times New Roman"/>
          <w:sz w:val="24"/>
          <w:szCs w:val="24"/>
          <w:lang w:val="en-IE" w:eastAsia="en-IE"/>
        </w:rPr>
      </w:pPr>
    </w:p>
    <w:p w14:paraId="672DF999" w14:textId="04AC4A99" w:rsidR="00BB52BE" w:rsidRPr="00CC7CD9" w:rsidRDefault="00BB52BE" w:rsidP="00BB52BE">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B5. </w:t>
      </w:r>
      <w:r w:rsidR="00C3571C" w:rsidRPr="00CC7CD9">
        <w:rPr>
          <w:rFonts w:ascii="Times New Roman" w:eastAsia="Times New Roman" w:hAnsi="Times New Roman" w:cs="Times New Roman"/>
          <w:b/>
          <w:bCs/>
          <w:sz w:val="24"/>
          <w:szCs w:val="24"/>
          <w:lang w:val="en-IE" w:eastAsia="en-IE"/>
        </w:rPr>
        <w:t>Aras</w:t>
      </w:r>
      <w:r w:rsidRPr="00CC7CD9">
        <w:rPr>
          <w:rFonts w:ascii="Times New Roman" w:eastAsia="Times New Roman" w:hAnsi="Times New Roman" w:cs="Times New Roman"/>
          <w:b/>
          <w:bCs/>
          <w:sz w:val="24"/>
          <w:szCs w:val="24"/>
          <w:lang w:val="en-IE" w:eastAsia="en-IE"/>
        </w:rPr>
        <w:t xml:space="preserve"> HQ - Mansard Flat Roof Waterproofing System Type (RFI-ARAS-004)</w:t>
      </w:r>
    </w:p>
    <w:p w14:paraId="69CD633B" w14:textId="77777777" w:rsidR="00BB52BE" w:rsidRPr="00CC7CD9" w:rsidRDefault="00BB52BE" w:rsidP="00BB52BE">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Reference: Pricing p.79 vs Architectural Specification 3.3.2 (p.85-87)</w:t>
      </w:r>
    </w:p>
    <w:p w14:paraId="40E0A3E1" w14:textId="0764C9EB" w:rsidR="00BB52BE" w:rsidRDefault="00BB52BE" w:rsidP="00BB52BE">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 xml:space="preserve">Issue: Pricing Document (p.79) specifies 'Bauder </w:t>
      </w:r>
      <w:proofErr w:type="spellStart"/>
      <w:r w:rsidRPr="00CC7CD9">
        <w:rPr>
          <w:rFonts w:ascii="Times New Roman" w:eastAsia="Times New Roman" w:hAnsi="Times New Roman" w:cs="Times New Roman"/>
          <w:i/>
          <w:iCs/>
          <w:sz w:val="24"/>
          <w:szCs w:val="24"/>
          <w:lang w:val="en-IE" w:eastAsia="en-IE"/>
        </w:rPr>
        <w:t>Thermofol</w:t>
      </w:r>
      <w:proofErr w:type="spellEnd"/>
      <w:r w:rsidRPr="00CC7CD9">
        <w:rPr>
          <w:rFonts w:ascii="Times New Roman" w:eastAsia="Times New Roman" w:hAnsi="Times New Roman" w:cs="Times New Roman"/>
          <w:i/>
          <w:iCs/>
          <w:sz w:val="24"/>
          <w:szCs w:val="24"/>
          <w:lang w:val="en-IE" w:eastAsia="en-IE"/>
        </w:rPr>
        <w:t xml:space="preserve"> PVC' membrane system. However, Architectural Specification 3.3.2 (p.85-87) describes a 'cold-applied liquid waterproofing system' with wet-on-wet application, reinforced fleece, and liquid-applied detailing.</w:t>
      </w:r>
    </w:p>
    <w:p w14:paraId="6F98930D" w14:textId="77777777" w:rsidR="00CC7CD9" w:rsidRDefault="00CC7CD9" w:rsidP="00BB52BE">
      <w:pPr>
        <w:spacing w:after="0" w:line="240" w:lineRule="auto"/>
        <w:rPr>
          <w:rFonts w:ascii="Times New Roman" w:eastAsia="Times New Roman" w:hAnsi="Times New Roman" w:cs="Times New Roman"/>
          <w:i/>
          <w:iCs/>
          <w:sz w:val="24"/>
          <w:szCs w:val="24"/>
          <w:lang w:val="en-IE" w:eastAsia="en-IE"/>
        </w:rPr>
      </w:pPr>
    </w:p>
    <w:p w14:paraId="16EB35B6" w14:textId="5E9EF55B" w:rsidR="00CC7CD9" w:rsidRPr="00CC7CD9" w:rsidRDefault="001F2154" w:rsidP="00BB52BE">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 xml:space="preserve">B5. </w:t>
      </w:r>
      <w:r w:rsidR="00CC7CD9" w:rsidRPr="0057679C">
        <w:rPr>
          <w:rFonts w:ascii="Times New Roman" w:eastAsia="Times New Roman" w:hAnsi="Times New Roman" w:cs="Times New Roman"/>
          <w:b/>
          <w:bCs/>
          <w:sz w:val="24"/>
          <w:szCs w:val="24"/>
          <w:lang w:val="en-IE" w:eastAsia="en-IE"/>
        </w:rPr>
        <w:t>Response:</w:t>
      </w:r>
      <w:r w:rsidR="00CC7CD9">
        <w:rPr>
          <w:rFonts w:ascii="Times New Roman" w:eastAsia="Times New Roman" w:hAnsi="Times New Roman" w:cs="Times New Roman"/>
          <w:sz w:val="24"/>
          <w:szCs w:val="24"/>
          <w:lang w:val="en-IE" w:eastAsia="en-IE"/>
        </w:rPr>
        <w:t xml:space="preserve"> </w:t>
      </w:r>
      <w:r w:rsidR="00F04DF8">
        <w:rPr>
          <w:rFonts w:ascii="Times New Roman" w:eastAsia="Times New Roman" w:hAnsi="Times New Roman" w:cs="Times New Roman"/>
          <w:sz w:val="24"/>
          <w:szCs w:val="24"/>
          <w:lang w:val="en-IE" w:eastAsia="en-IE"/>
        </w:rPr>
        <w:t xml:space="preserve">Description in BOQ has been amended to match specification. </w:t>
      </w:r>
      <w:r w:rsidR="00CA45B8">
        <w:rPr>
          <w:rFonts w:ascii="Times New Roman" w:eastAsia="Times New Roman" w:hAnsi="Times New Roman" w:cs="Times New Roman"/>
          <w:sz w:val="24"/>
          <w:szCs w:val="24"/>
          <w:lang w:val="en-IE" w:eastAsia="en-IE"/>
        </w:rPr>
        <w:t>Mansard flat roof waterproofing system will be a cold-applied liquid membrane.</w:t>
      </w:r>
    </w:p>
    <w:p w14:paraId="473B850F" w14:textId="77777777" w:rsidR="00990A2D" w:rsidRDefault="00990A2D" w:rsidP="00BB52BE">
      <w:pPr>
        <w:spacing w:after="0" w:line="240" w:lineRule="auto"/>
        <w:rPr>
          <w:rFonts w:ascii="Times New Roman" w:eastAsia="Times New Roman" w:hAnsi="Times New Roman" w:cs="Times New Roman"/>
          <w:sz w:val="24"/>
          <w:szCs w:val="24"/>
          <w:lang w:val="en-IE" w:eastAsia="en-IE"/>
        </w:rPr>
      </w:pPr>
    </w:p>
    <w:p w14:paraId="3C4D094C" w14:textId="5261C40E" w:rsidR="00990A2D" w:rsidRPr="00CC7CD9" w:rsidRDefault="00990A2D" w:rsidP="00990A2D">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B6. </w:t>
      </w:r>
      <w:r w:rsidR="00C3571C" w:rsidRPr="00CC7CD9">
        <w:rPr>
          <w:rFonts w:ascii="Times New Roman" w:eastAsia="Times New Roman" w:hAnsi="Times New Roman" w:cs="Times New Roman"/>
          <w:b/>
          <w:bCs/>
          <w:sz w:val="24"/>
          <w:szCs w:val="24"/>
          <w:lang w:val="en-IE" w:eastAsia="en-IE"/>
        </w:rPr>
        <w:t>Aras</w:t>
      </w:r>
      <w:r w:rsidRPr="00CC7CD9">
        <w:rPr>
          <w:rFonts w:ascii="Times New Roman" w:eastAsia="Times New Roman" w:hAnsi="Times New Roman" w:cs="Times New Roman"/>
          <w:b/>
          <w:bCs/>
          <w:sz w:val="24"/>
          <w:szCs w:val="24"/>
          <w:lang w:val="en-IE" w:eastAsia="en-IE"/>
        </w:rPr>
        <w:t xml:space="preserve"> HQ - Fall Restraint System MISSING from Pricing</w:t>
      </w:r>
    </w:p>
    <w:p w14:paraId="726A830C" w14:textId="77777777" w:rsidR="00990A2D" w:rsidRPr="00CC7CD9" w:rsidRDefault="00990A2D" w:rsidP="00990A2D">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 xml:space="preserve">Reference: </w:t>
      </w:r>
      <w:proofErr w:type="spellStart"/>
      <w:r w:rsidRPr="00CC7CD9">
        <w:rPr>
          <w:rFonts w:ascii="Times New Roman" w:eastAsia="Times New Roman" w:hAnsi="Times New Roman" w:cs="Times New Roman"/>
          <w:i/>
          <w:iCs/>
          <w:sz w:val="24"/>
          <w:szCs w:val="24"/>
          <w:lang w:val="en-IE" w:eastAsia="en-IE"/>
        </w:rPr>
        <w:t>Dwg</w:t>
      </w:r>
      <w:proofErr w:type="spellEnd"/>
      <w:r w:rsidRPr="00CC7CD9">
        <w:rPr>
          <w:rFonts w:ascii="Times New Roman" w:eastAsia="Times New Roman" w:hAnsi="Times New Roman" w:cs="Times New Roman"/>
          <w:i/>
          <w:iCs/>
          <w:sz w:val="24"/>
          <w:szCs w:val="24"/>
          <w:lang w:val="en-IE" w:eastAsia="en-IE"/>
        </w:rPr>
        <w:t xml:space="preserve"> 1204-D2-P02, Spec 3.4.4 (p.88+) </w:t>
      </w:r>
    </w:p>
    <w:p w14:paraId="49920F65" w14:textId="7B324669" w:rsidR="00990A2D" w:rsidRDefault="00990A2D" w:rsidP="00990A2D">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Issue: Proposed Roof Plan indicates a proposed cable-based fall arrest system to be installed. This is also specified in the Architectural Specification Section 3.4.4. However, we cannot locate corresponding line items in the Pricing Document for Aras HQ, whereas Westport Leisure Centre fall restraint is included (p.154).</w:t>
      </w:r>
    </w:p>
    <w:p w14:paraId="60AD06C9" w14:textId="77777777" w:rsidR="00CC7CD9" w:rsidRDefault="00CC7CD9" w:rsidP="00CC7CD9">
      <w:pPr>
        <w:spacing w:after="0" w:line="240" w:lineRule="auto"/>
        <w:rPr>
          <w:rFonts w:ascii="Times New Roman" w:eastAsia="Times New Roman" w:hAnsi="Times New Roman" w:cs="Times New Roman"/>
          <w:b/>
          <w:bCs/>
          <w:sz w:val="24"/>
          <w:szCs w:val="24"/>
          <w:lang w:val="en-IE" w:eastAsia="en-IE"/>
        </w:rPr>
      </w:pPr>
    </w:p>
    <w:p w14:paraId="60F1C343" w14:textId="0F79856F" w:rsidR="00CC7CD9" w:rsidRPr="008773DC" w:rsidRDefault="001F2154" w:rsidP="00CC7CD9">
      <w:pPr>
        <w:spacing w:after="0" w:line="240" w:lineRule="auto"/>
        <w:rPr>
          <w:rFonts w:ascii="Times New Roman" w:eastAsia="Times New Roman" w:hAnsi="Times New Roman" w:cs="Times New Roman"/>
          <w:sz w:val="24"/>
          <w:szCs w:val="24"/>
          <w:lang w:val="en-IE" w:eastAsia="en-IE"/>
        </w:rPr>
      </w:pPr>
      <w:r w:rsidRPr="008773DC">
        <w:rPr>
          <w:rFonts w:ascii="Times New Roman" w:eastAsia="Times New Roman" w:hAnsi="Times New Roman" w:cs="Times New Roman"/>
          <w:b/>
          <w:bCs/>
          <w:sz w:val="24"/>
          <w:szCs w:val="24"/>
          <w:lang w:val="en-IE" w:eastAsia="en-IE"/>
        </w:rPr>
        <w:t xml:space="preserve">B6. </w:t>
      </w:r>
      <w:r w:rsidR="00CC7CD9" w:rsidRPr="008773DC">
        <w:rPr>
          <w:rFonts w:ascii="Times New Roman" w:eastAsia="Times New Roman" w:hAnsi="Times New Roman" w:cs="Times New Roman"/>
          <w:b/>
          <w:bCs/>
          <w:sz w:val="24"/>
          <w:szCs w:val="24"/>
          <w:lang w:val="en-IE" w:eastAsia="en-IE"/>
        </w:rPr>
        <w:t>Response:</w:t>
      </w:r>
      <w:r w:rsidR="00CC7CD9" w:rsidRPr="008773DC">
        <w:rPr>
          <w:rFonts w:ascii="Times New Roman" w:eastAsia="Times New Roman" w:hAnsi="Times New Roman" w:cs="Times New Roman"/>
          <w:sz w:val="24"/>
          <w:szCs w:val="24"/>
          <w:lang w:val="en-IE" w:eastAsia="en-IE"/>
        </w:rPr>
        <w:t xml:space="preserve"> </w:t>
      </w:r>
      <w:r w:rsidR="008773DC" w:rsidRPr="008773DC">
        <w:rPr>
          <w:rFonts w:ascii="Times New Roman" w:eastAsia="Times New Roman" w:hAnsi="Times New Roman" w:cs="Times New Roman"/>
          <w:sz w:val="24"/>
          <w:szCs w:val="24"/>
          <w:lang w:val="en-IE" w:eastAsia="en-IE"/>
        </w:rPr>
        <w:t>BOQ has now</w:t>
      </w:r>
      <w:r w:rsidR="008773DC">
        <w:rPr>
          <w:rFonts w:ascii="Times New Roman" w:eastAsia="Times New Roman" w:hAnsi="Times New Roman" w:cs="Times New Roman"/>
          <w:sz w:val="24"/>
          <w:szCs w:val="24"/>
          <w:lang w:val="en-IE" w:eastAsia="en-IE"/>
        </w:rPr>
        <w:t xml:space="preserve"> been amended to include this. </w:t>
      </w:r>
      <w:r w:rsidR="00BB2F44">
        <w:rPr>
          <w:rFonts w:ascii="Times New Roman" w:eastAsia="Times New Roman" w:hAnsi="Times New Roman" w:cs="Times New Roman"/>
          <w:sz w:val="24"/>
          <w:szCs w:val="24"/>
          <w:lang w:val="en-IE" w:eastAsia="en-IE"/>
        </w:rPr>
        <w:t>Refer to page 53 of BOQ.</w:t>
      </w:r>
    </w:p>
    <w:p w14:paraId="605935CF" w14:textId="77777777" w:rsidR="00FC218F" w:rsidRPr="008773DC" w:rsidRDefault="00FC218F" w:rsidP="00990A2D">
      <w:pPr>
        <w:spacing w:after="0" w:line="240" w:lineRule="auto"/>
        <w:rPr>
          <w:rFonts w:ascii="Times New Roman" w:eastAsia="Times New Roman" w:hAnsi="Times New Roman" w:cs="Times New Roman"/>
          <w:sz w:val="24"/>
          <w:szCs w:val="24"/>
          <w:lang w:val="en-IE" w:eastAsia="en-IE"/>
        </w:rPr>
      </w:pPr>
    </w:p>
    <w:p w14:paraId="4FCFCC42" w14:textId="49B3DF1B" w:rsidR="00FC218F" w:rsidRPr="00CC7CD9" w:rsidRDefault="00FC218F" w:rsidP="00FC218F">
      <w:pPr>
        <w:spacing w:after="0" w:line="240" w:lineRule="auto"/>
        <w:rPr>
          <w:rFonts w:ascii="Times New Roman" w:eastAsia="Times New Roman" w:hAnsi="Times New Roman" w:cs="Times New Roman"/>
          <w:b/>
          <w:bCs/>
          <w:sz w:val="24"/>
          <w:szCs w:val="24"/>
          <w:lang w:val="en-IE" w:eastAsia="en-IE"/>
        </w:rPr>
      </w:pPr>
      <w:r w:rsidRPr="00CC7CD9">
        <w:rPr>
          <w:rFonts w:ascii="Times New Roman" w:eastAsia="Times New Roman" w:hAnsi="Times New Roman" w:cs="Times New Roman"/>
          <w:b/>
          <w:bCs/>
          <w:sz w:val="24"/>
          <w:szCs w:val="24"/>
          <w:lang w:val="en-IE" w:eastAsia="en-IE"/>
        </w:rPr>
        <w:t xml:space="preserve">C1. </w:t>
      </w:r>
      <w:r w:rsidR="00CC7CD9" w:rsidRPr="00CC7CD9">
        <w:rPr>
          <w:rFonts w:ascii="Times New Roman" w:eastAsia="Times New Roman" w:hAnsi="Times New Roman" w:cs="Times New Roman"/>
          <w:b/>
          <w:bCs/>
          <w:sz w:val="24"/>
          <w:szCs w:val="24"/>
          <w:lang w:val="en-IE" w:eastAsia="en-IE"/>
        </w:rPr>
        <w:t xml:space="preserve">Architects Office </w:t>
      </w:r>
      <w:r w:rsidRPr="00CC7CD9">
        <w:rPr>
          <w:rFonts w:ascii="Times New Roman" w:eastAsia="Times New Roman" w:hAnsi="Times New Roman" w:cs="Times New Roman"/>
          <w:b/>
          <w:bCs/>
          <w:sz w:val="24"/>
          <w:szCs w:val="24"/>
          <w:lang w:val="en-IE" w:eastAsia="en-IE"/>
        </w:rPr>
        <w:t>- Window Type 13 MISSING FROM PRICING DOCUMENT</w:t>
      </w:r>
    </w:p>
    <w:p w14:paraId="71DBE042" w14:textId="77777777" w:rsidR="00FC218F" w:rsidRPr="00CC7CD9" w:rsidRDefault="00FC218F" w:rsidP="00FC218F">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Reference: Window Schedule 6002-D2-P04 vs Pricing Document 508819</w:t>
      </w:r>
    </w:p>
    <w:p w14:paraId="1B372D7A" w14:textId="4C71F6E8" w:rsidR="00FC218F" w:rsidRPr="00CC7CD9" w:rsidRDefault="00FC218F" w:rsidP="00FC218F">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t>Issue: Window Type 13 (W1.18-W1.23) appears on First Floor Window Schedule but is COMPLETELY OMITTED from Pricing Document</w:t>
      </w:r>
      <w:r w:rsidR="001F2154">
        <w:rPr>
          <w:rFonts w:ascii="Times New Roman" w:eastAsia="Times New Roman" w:hAnsi="Times New Roman" w:cs="Times New Roman"/>
          <w:i/>
          <w:iCs/>
          <w:sz w:val="24"/>
          <w:szCs w:val="24"/>
          <w:lang w:val="en-IE" w:eastAsia="en-IE"/>
        </w:rPr>
        <w:t>.</w:t>
      </w:r>
    </w:p>
    <w:p w14:paraId="0A5DD025" w14:textId="2ED87192" w:rsidR="00FC218F" w:rsidRDefault="00FC218F" w:rsidP="00FC218F">
      <w:pPr>
        <w:spacing w:after="0" w:line="240" w:lineRule="auto"/>
        <w:rPr>
          <w:rFonts w:ascii="Times New Roman" w:eastAsia="Times New Roman" w:hAnsi="Times New Roman" w:cs="Times New Roman"/>
          <w:i/>
          <w:iCs/>
          <w:sz w:val="24"/>
          <w:szCs w:val="24"/>
          <w:lang w:val="en-IE" w:eastAsia="en-IE"/>
        </w:rPr>
      </w:pPr>
      <w:r w:rsidRPr="00CC7CD9">
        <w:rPr>
          <w:rFonts w:ascii="Times New Roman" w:eastAsia="Times New Roman" w:hAnsi="Times New Roman" w:cs="Times New Roman"/>
          <w:i/>
          <w:iCs/>
          <w:sz w:val="24"/>
          <w:szCs w:val="24"/>
          <w:lang w:val="en-IE" w:eastAsia="en-IE"/>
        </w:rPr>
        <w:lastRenderedPageBreak/>
        <w:t>Details: 6 nr windows @ 2310 × 1140mm high with openable sections (100mm restrictor/manual override)</w:t>
      </w:r>
    </w:p>
    <w:p w14:paraId="7740F182" w14:textId="77777777" w:rsidR="00CC7CD9" w:rsidRDefault="00CC7CD9" w:rsidP="00FC218F">
      <w:pPr>
        <w:spacing w:after="0" w:line="240" w:lineRule="auto"/>
        <w:rPr>
          <w:rFonts w:ascii="Times New Roman" w:eastAsia="Times New Roman" w:hAnsi="Times New Roman" w:cs="Times New Roman"/>
          <w:i/>
          <w:iCs/>
          <w:sz w:val="24"/>
          <w:szCs w:val="24"/>
          <w:lang w:val="en-IE" w:eastAsia="en-IE"/>
        </w:rPr>
      </w:pPr>
    </w:p>
    <w:p w14:paraId="2B0D9606" w14:textId="431F8FB0" w:rsidR="00CC7CD9" w:rsidRPr="00CC7CD9" w:rsidRDefault="001F2154" w:rsidP="00FC218F">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 xml:space="preserve">C1. </w:t>
      </w:r>
      <w:r w:rsidR="00CC7CD9" w:rsidRPr="0057679C">
        <w:rPr>
          <w:rFonts w:ascii="Times New Roman" w:eastAsia="Times New Roman" w:hAnsi="Times New Roman" w:cs="Times New Roman"/>
          <w:b/>
          <w:bCs/>
          <w:sz w:val="24"/>
          <w:szCs w:val="24"/>
          <w:lang w:val="en-IE" w:eastAsia="en-IE"/>
        </w:rPr>
        <w:t>Response:</w:t>
      </w:r>
      <w:r w:rsidR="00CC7CD9">
        <w:rPr>
          <w:rFonts w:ascii="Times New Roman" w:eastAsia="Times New Roman" w:hAnsi="Times New Roman" w:cs="Times New Roman"/>
          <w:sz w:val="24"/>
          <w:szCs w:val="24"/>
          <w:lang w:val="en-IE" w:eastAsia="en-IE"/>
        </w:rPr>
        <w:t xml:space="preserve"> </w:t>
      </w:r>
      <w:r w:rsidR="008D0344">
        <w:rPr>
          <w:rFonts w:ascii="Times New Roman" w:eastAsia="Times New Roman" w:hAnsi="Times New Roman" w:cs="Times New Roman"/>
          <w:sz w:val="24"/>
          <w:szCs w:val="24"/>
          <w:lang w:val="en-IE" w:eastAsia="en-IE"/>
        </w:rPr>
        <w:t xml:space="preserve">This was a </w:t>
      </w:r>
      <w:r w:rsidR="00227C38">
        <w:rPr>
          <w:rFonts w:ascii="Times New Roman" w:eastAsia="Times New Roman" w:hAnsi="Times New Roman" w:cs="Times New Roman"/>
          <w:sz w:val="24"/>
          <w:szCs w:val="24"/>
          <w:lang w:val="en-IE" w:eastAsia="en-IE"/>
        </w:rPr>
        <w:t>scheduling</w:t>
      </w:r>
      <w:r w:rsidR="008D0344">
        <w:rPr>
          <w:rFonts w:ascii="Times New Roman" w:eastAsia="Times New Roman" w:hAnsi="Times New Roman" w:cs="Times New Roman"/>
          <w:sz w:val="24"/>
          <w:szCs w:val="24"/>
          <w:lang w:val="en-IE" w:eastAsia="en-IE"/>
        </w:rPr>
        <w:t xml:space="preserve"> discrepancy between the </w:t>
      </w:r>
      <w:r w:rsidR="009F0340">
        <w:rPr>
          <w:rFonts w:ascii="Times New Roman" w:eastAsia="Times New Roman" w:hAnsi="Times New Roman" w:cs="Times New Roman"/>
          <w:sz w:val="24"/>
          <w:szCs w:val="24"/>
          <w:lang w:val="en-IE" w:eastAsia="en-IE"/>
        </w:rPr>
        <w:t xml:space="preserve">BOQ and </w:t>
      </w:r>
      <w:r w:rsidR="002762C7">
        <w:rPr>
          <w:rFonts w:ascii="Times New Roman" w:eastAsia="Times New Roman" w:hAnsi="Times New Roman" w:cs="Times New Roman"/>
          <w:sz w:val="24"/>
          <w:szCs w:val="24"/>
          <w:lang w:val="en-IE" w:eastAsia="en-IE"/>
        </w:rPr>
        <w:t xml:space="preserve">Architects </w:t>
      </w:r>
      <w:r w:rsidR="009440FD">
        <w:rPr>
          <w:rFonts w:ascii="Times New Roman" w:eastAsia="Times New Roman" w:hAnsi="Times New Roman" w:cs="Times New Roman"/>
          <w:sz w:val="24"/>
          <w:szCs w:val="24"/>
          <w:lang w:val="en-IE" w:eastAsia="en-IE"/>
        </w:rPr>
        <w:t>O</w:t>
      </w:r>
      <w:r w:rsidR="002762C7">
        <w:rPr>
          <w:rFonts w:ascii="Times New Roman" w:eastAsia="Times New Roman" w:hAnsi="Times New Roman" w:cs="Times New Roman"/>
          <w:sz w:val="24"/>
          <w:szCs w:val="24"/>
          <w:lang w:val="en-IE" w:eastAsia="en-IE"/>
        </w:rPr>
        <w:t xml:space="preserve">ffice </w:t>
      </w:r>
      <w:r w:rsidR="009F0340">
        <w:rPr>
          <w:rFonts w:ascii="Times New Roman" w:eastAsia="Times New Roman" w:hAnsi="Times New Roman" w:cs="Times New Roman"/>
          <w:sz w:val="24"/>
          <w:szCs w:val="24"/>
          <w:lang w:val="en-IE" w:eastAsia="en-IE"/>
        </w:rPr>
        <w:t>window schedule</w:t>
      </w:r>
      <w:r w:rsidR="00227C38">
        <w:rPr>
          <w:rFonts w:ascii="Times New Roman" w:eastAsia="Times New Roman" w:hAnsi="Times New Roman" w:cs="Times New Roman"/>
          <w:sz w:val="24"/>
          <w:szCs w:val="24"/>
          <w:lang w:val="en-IE" w:eastAsia="en-IE"/>
        </w:rPr>
        <w:t xml:space="preserve">. Note that </w:t>
      </w:r>
      <w:r w:rsidR="00341051">
        <w:rPr>
          <w:rFonts w:ascii="Times New Roman" w:eastAsia="Times New Roman" w:hAnsi="Times New Roman" w:cs="Times New Roman"/>
          <w:sz w:val="24"/>
          <w:szCs w:val="24"/>
          <w:lang w:val="en-IE" w:eastAsia="en-IE"/>
        </w:rPr>
        <w:t>Page 45 Items S,</w:t>
      </w:r>
      <w:r w:rsidR="00926284">
        <w:rPr>
          <w:rFonts w:ascii="Times New Roman" w:eastAsia="Times New Roman" w:hAnsi="Times New Roman" w:cs="Times New Roman"/>
          <w:sz w:val="24"/>
          <w:szCs w:val="24"/>
          <w:lang w:val="en-IE" w:eastAsia="en-IE"/>
        </w:rPr>
        <w:t>U &amp; W of the</w:t>
      </w:r>
      <w:r w:rsidR="00502D5B">
        <w:rPr>
          <w:rFonts w:ascii="Times New Roman" w:eastAsia="Times New Roman" w:hAnsi="Times New Roman" w:cs="Times New Roman"/>
          <w:sz w:val="24"/>
          <w:szCs w:val="24"/>
          <w:lang w:val="en-IE" w:eastAsia="en-IE"/>
        </w:rPr>
        <w:t xml:space="preserve"> BOQ now reflect the same schedule </w:t>
      </w:r>
      <w:r w:rsidR="002762C7">
        <w:rPr>
          <w:rFonts w:ascii="Times New Roman" w:eastAsia="Times New Roman" w:hAnsi="Times New Roman" w:cs="Times New Roman"/>
          <w:sz w:val="24"/>
          <w:szCs w:val="24"/>
          <w:lang w:val="en-IE" w:eastAsia="en-IE"/>
        </w:rPr>
        <w:t>numbering as the</w:t>
      </w:r>
      <w:r w:rsidR="00341051">
        <w:rPr>
          <w:rFonts w:ascii="Times New Roman" w:eastAsia="Times New Roman" w:hAnsi="Times New Roman" w:cs="Times New Roman"/>
          <w:sz w:val="24"/>
          <w:szCs w:val="24"/>
          <w:lang w:val="en-IE" w:eastAsia="en-IE"/>
        </w:rPr>
        <w:t xml:space="preserve"> </w:t>
      </w:r>
      <w:r w:rsidR="00926284">
        <w:rPr>
          <w:rFonts w:ascii="Times New Roman" w:eastAsia="Times New Roman" w:hAnsi="Times New Roman" w:cs="Times New Roman"/>
          <w:sz w:val="24"/>
          <w:szCs w:val="24"/>
          <w:lang w:val="en-IE" w:eastAsia="en-IE"/>
        </w:rPr>
        <w:t xml:space="preserve">Architects Office Window Schedule. Also note the </w:t>
      </w:r>
      <w:r w:rsidR="00607468">
        <w:rPr>
          <w:rFonts w:ascii="Times New Roman" w:eastAsia="Times New Roman" w:hAnsi="Times New Roman" w:cs="Times New Roman"/>
          <w:sz w:val="24"/>
          <w:szCs w:val="24"/>
          <w:lang w:val="en-IE" w:eastAsia="en-IE"/>
        </w:rPr>
        <w:t>revised quantity of Window Type 8, Page 44 Item J</w:t>
      </w:r>
      <w:r w:rsidR="00A67836">
        <w:rPr>
          <w:rFonts w:ascii="Times New Roman" w:eastAsia="Times New Roman" w:hAnsi="Times New Roman" w:cs="Times New Roman"/>
          <w:sz w:val="24"/>
          <w:szCs w:val="24"/>
          <w:lang w:val="en-IE" w:eastAsia="en-IE"/>
        </w:rPr>
        <w:t xml:space="preserve"> and the addition of Window Type 10</w:t>
      </w:r>
      <w:r w:rsidR="009440FD">
        <w:rPr>
          <w:rFonts w:ascii="Times New Roman" w:eastAsia="Times New Roman" w:hAnsi="Times New Roman" w:cs="Times New Roman"/>
          <w:sz w:val="24"/>
          <w:szCs w:val="24"/>
          <w:lang w:val="en-IE" w:eastAsia="en-IE"/>
        </w:rPr>
        <w:t xml:space="preserve"> Page 44 Item L.</w:t>
      </w:r>
    </w:p>
    <w:p w14:paraId="4BDE5AE7" w14:textId="77777777" w:rsidR="0057679C" w:rsidRDefault="0057679C" w:rsidP="001D6B35">
      <w:pPr>
        <w:spacing w:after="0" w:line="240" w:lineRule="auto"/>
        <w:rPr>
          <w:rFonts w:ascii="Times New Roman" w:eastAsia="Times New Roman" w:hAnsi="Times New Roman" w:cs="Times New Roman"/>
          <w:sz w:val="24"/>
          <w:szCs w:val="24"/>
          <w:lang w:val="en-IE" w:eastAsia="en-IE"/>
        </w:rPr>
      </w:pPr>
    </w:p>
    <w:p w14:paraId="546DCF94" w14:textId="2471667F" w:rsidR="001F467F" w:rsidRPr="00FC218F" w:rsidRDefault="00FC218F" w:rsidP="00FC218F">
      <w:pPr>
        <w:pStyle w:val="ListParagraph"/>
        <w:numPr>
          <w:ilvl w:val="0"/>
          <w:numId w:val="20"/>
        </w:numPr>
        <w:spacing w:after="0" w:line="240" w:lineRule="auto"/>
        <w:ind w:left="284" w:hanging="284"/>
        <w:rPr>
          <w:rFonts w:ascii="Times New Roman" w:eastAsia="Times New Roman" w:hAnsi="Times New Roman" w:cs="Times New Roman"/>
          <w:b/>
          <w:bCs/>
          <w:sz w:val="24"/>
          <w:szCs w:val="24"/>
          <w:lang w:val="en-IE" w:eastAsia="en-IE"/>
        </w:rPr>
      </w:pPr>
      <w:r>
        <w:rPr>
          <w:rFonts w:ascii="Times New Roman" w:eastAsia="Times New Roman" w:hAnsi="Times New Roman" w:cs="Times New Roman"/>
          <w:b/>
          <w:bCs/>
          <w:sz w:val="24"/>
          <w:szCs w:val="24"/>
          <w:lang w:val="en-IE" w:eastAsia="en-IE"/>
        </w:rPr>
        <w:t>Mechanical &amp; Electrical RFIs</w:t>
      </w:r>
    </w:p>
    <w:p w14:paraId="32AB0BFA" w14:textId="77777777" w:rsidR="004A50CD" w:rsidRDefault="004A50CD" w:rsidP="004A50CD">
      <w:pPr>
        <w:spacing w:after="0" w:line="240" w:lineRule="auto"/>
        <w:rPr>
          <w:rFonts w:ascii="Times New Roman" w:eastAsia="Times New Roman" w:hAnsi="Times New Roman" w:cs="Times New Roman"/>
          <w:b/>
          <w:bCs/>
          <w:sz w:val="24"/>
          <w:szCs w:val="24"/>
          <w:lang w:val="en-IE" w:eastAsia="en-IE"/>
        </w:rPr>
      </w:pPr>
    </w:p>
    <w:p w14:paraId="0A9B3904" w14:textId="05CCA9C2" w:rsidR="00EB66FB" w:rsidRPr="00CC7CD9" w:rsidRDefault="00EB66FB" w:rsidP="00EB66FB">
      <w:pPr>
        <w:spacing w:after="0" w:line="240" w:lineRule="auto"/>
        <w:rPr>
          <w:rFonts w:ascii="Times New Roman" w:eastAsia="Times New Roman" w:hAnsi="Times New Roman" w:cs="Times New Roman"/>
          <w:b/>
          <w:bCs/>
          <w:sz w:val="24"/>
          <w:szCs w:val="24"/>
          <w:lang w:val="en-IE" w:eastAsia="en-IE"/>
        </w:rPr>
      </w:pPr>
      <w:r>
        <w:rPr>
          <w:rFonts w:ascii="Times New Roman" w:eastAsia="Times New Roman" w:hAnsi="Times New Roman" w:cs="Times New Roman"/>
          <w:b/>
          <w:bCs/>
          <w:sz w:val="24"/>
          <w:szCs w:val="24"/>
          <w:lang w:val="en-IE" w:eastAsia="en-IE"/>
        </w:rPr>
        <w:t>M1</w:t>
      </w:r>
      <w:r w:rsidRPr="00CC7CD9">
        <w:rPr>
          <w:rFonts w:ascii="Times New Roman" w:eastAsia="Times New Roman" w:hAnsi="Times New Roman" w:cs="Times New Roman"/>
          <w:b/>
          <w:bCs/>
          <w:sz w:val="24"/>
          <w:szCs w:val="24"/>
          <w:lang w:val="en-IE" w:eastAsia="en-IE"/>
        </w:rPr>
        <w:t xml:space="preserve">. </w:t>
      </w:r>
      <w:r w:rsidR="00406B5F" w:rsidRPr="00406B5F">
        <w:rPr>
          <w:rFonts w:ascii="Times New Roman" w:eastAsia="Times New Roman" w:hAnsi="Times New Roman" w:cs="Times New Roman"/>
          <w:b/>
          <w:bCs/>
          <w:sz w:val="24"/>
          <w:szCs w:val="24"/>
          <w:lang w:val="en-IE" w:eastAsia="en-IE"/>
        </w:rPr>
        <w:t xml:space="preserve">Boiler </w:t>
      </w:r>
      <w:r w:rsidR="00406B5F">
        <w:rPr>
          <w:rFonts w:ascii="Times New Roman" w:eastAsia="Times New Roman" w:hAnsi="Times New Roman" w:cs="Times New Roman"/>
          <w:b/>
          <w:bCs/>
          <w:sz w:val="24"/>
          <w:szCs w:val="24"/>
          <w:lang w:val="en-IE" w:eastAsia="en-IE"/>
        </w:rPr>
        <w:t>F</w:t>
      </w:r>
      <w:r w:rsidR="00406B5F" w:rsidRPr="00406B5F">
        <w:rPr>
          <w:rFonts w:ascii="Times New Roman" w:eastAsia="Times New Roman" w:hAnsi="Times New Roman" w:cs="Times New Roman"/>
          <w:b/>
          <w:bCs/>
          <w:sz w:val="24"/>
          <w:szCs w:val="24"/>
          <w:lang w:val="en-IE" w:eastAsia="en-IE"/>
        </w:rPr>
        <w:t xml:space="preserve">lue – Westport plant </w:t>
      </w:r>
      <w:r w:rsidR="00406B5F">
        <w:rPr>
          <w:rFonts w:ascii="Times New Roman" w:eastAsia="Times New Roman" w:hAnsi="Times New Roman" w:cs="Times New Roman"/>
          <w:b/>
          <w:bCs/>
          <w:sz w:val="24"/>
          <w:szCs w:val="24"/>
          <w:lang w:val="en-IE" w:eastAsia="en-IE"/>
        </w:rPr>
        <w:t>R</w:t>
      </w:r>
      <w:r w:rsidR="00406B5F" w:rsidRPr="00406B5F">
        <w:rPr>
          <w:rFonts w:ascii="Times New Roman" w:eastAsia="Times New Roman" w:hAnsi="Times New Roman" w:cs="Times New Roman"/>
          <w:b/>
          <w:bCs/>
          <w:sz w:val="24"/>
          <w:szCs w:val="24"/>
          <w:lang w:val="en-IE" w:eastAsia="en-IE"/>
        </w:rPr>
        <w:t xml:space="preserve">oom / </w:t>
      </w:r>
      <w:r w:rsidR="00406B5F">
        <w:rPr>
          <w:rFonts w:ascii="Times New Roman" w:eastAsia="Times New Roman" w:hAnsi="Times New Roman" w:cs="Times New Roman"/>
          <w:b/>
          <w:bCs/>
          <w:sz w:val="24"/>
          <w:szCs w:val="24"/>
          <w:lang w:val="en-IE" w:eastAsia="en-IE"/>
        </w:rPr>
        <w:t>R</w:t>
      </w:r>
      <w:r w:rsidR="00406B5F" w:rsidRPr="00406B5F">
        <w:rPr>
          <w:rFonts w:ascii="Times New Roman" w:eastAsia="Times New Roman" w:hAnsi="Times New Roman" w:cs="Times New Roman"/>
          <w:b/>
          <w:bCs/>
          <w:sz w:val="24"/>
          <w:szCs w:val="24"/>
          <w:lang w:val="en-IE" w:eastAsia="en-IE"/>
        </w:rPr>
        <w:t>oof</w:t>
      </w:r>
    </w:p>
    <w:p w14:paraId="2DE86772" w14:textId="6C5FB0C9" w:rsidR="00EB66FB" w:rsidRDefault="00A55460" w:rsidP="00EB66FB">
      <w:pPr>
        <w:spacing w:after="0" w:line="240" w:lineRule="auto"/>
        <w:rPr>
          <w:rFonts w:ascii="Times New Roman" w:eastAsia="Times New Roman" w:hAnsi="Times New Roman" w:cs="Times New Roman"/>
          <w:i/>
          <w:iCs/>
          <w:sz w:val="24"/>
          <w:szCs w:val="24"/>
          <w:lang w:val="en-IE" w:eastAsia="en-IE"/>
        </w:rPr>
      </w:pPr>
      <w:r w:rsidRPr="00A55460">
        <w:rPr>
          <w:rFonts w:ascii="Times New Roman" w:eastAsia="Times New Roman" w:hAnsi="Times New Roman" w:cs="Times New Roman"/>
          <w:i/>
          <w:iCs/>
          <w:sz w:val="24"/>
          <w:szCs w:val="24"/>
          <w:lang w:val="en-IE" w:eastAsia="en-IE"/>
        </w:rPr>
        <w:t>BOQ item (51)M prices each of the 4 nr Baxi boilers with its own “combined concentric flue kit”, and BWIC item (58)I allows 4 nr separate “</w:t>
      </w:r>
      <w:proofErr w:type="spellStart"/>
      <w:r w:rsidRPr="00A55460">
        <w:rPr>
          <w:rFonts w:ascii="Times New Roman" w:eastAsia="Times New Roman" w:hAnsi="Times New Roman" w:cs="Times New Roman"/>
          <w:i/>
          <w:iCs/>
          <w:sz w:val="24"/>
          <w:szCs w:val="24"/>
          <w:lang w:val="en-IE" w:eastAsia="en-IE"/>
        </w:rPr>
        <w:t>opes</w:t>
      </w:r>
      <w:proofErr w:type="spellEnd"/>
      <w:r w:rsidRPr="00A55460">
        <w:rPr>
          <w:rFonts w:ascii="Times New Roman" w:eastAsia="Times New Roman" w:hAnsi="Times New Roman" w:cs="Times New Roman"/>
          <w:i/>
          <w:iCs/>
          <w:sz w:val="24"/>
          <w:szCs w:val="24"/>
          <w:lang w:val="en-IE" w:eastAsia="en-IE"/>
        </w:rPr>
        <w:t xml:space="preserve"> in roof for boiler flue pipes”. However, </w:t>
      </w:r>
      <w:proofErr w:type="spellStart"/>
      <w:r w:rsidRPr="00A55460">
        <w:rPr>
          <w:rFonts w:ascii="Times New Roman" w:eastAsia="Times New Roman" w:hAnsi="Times New Roman" w:cs="Times New Roman"/>
          <w:i/>
          <w:iCs/>
          <w:sz w:val="24"/>
          <w:szCs w:val="24"/>
          <w:lang w:val="en-IE" w:eastAsia="en-IE"/>
        </w:rPr>
        <w:t>Introba</w:t>
      </w:r>
      <w:proofErr w:type="spellEnd"/>
      <w:r w:rsidRPr="00A55460">
        <w:rPr>
          <w:rFonts w:ascii="Times New Roman" w:eastAsia="Times New Roman" w:hAnsi="Times New Roman" w:cs="Times New Roman"/>
          <w:i/>
          <w:iCs/>
          <w:sz w:val="24"/>
          <w:szCs w:val="24"/>
          <w:lang w:val="en-IE" w:eastAsia="en-IE"/>
        </w:rPr>
        <w:t xml:space="preserve"> drawing 10002-IRB-XX-BM-D-M-57001 shows a single NEW COMBINED 230mm common boiler flue rising through the roof, sloped back to a low point with a drain. Please confirm: (a) common 230mm flue or individual flues; (b) number/size of roof penetrations to be priced; and (c) who assembles/installs the combined flue (drawing notes it is by others / specialist).</w:t>
      </w:r>
    </w:p>
    <w:p w14:paraId="77F6C3FD" w14:textId="77777777" w:rsidR="00A55460" w:rsidRDefault="00A55460" w:rsidP="00EB66FB">
      <w:pPr>
        <w:spacing w:after="0" w:line="240" w:lineRule="auto"/>
        <w:rPr>
          <w:rFonts w:ascii="Times New Roman" w:eastAsia="Times New Roman" w:hAnsi="Times New Roman" w:cs="Times New Roman"/>
          <w:i/>
          <w:iCs/>
          <w:sz w:val="24"/>
          <w:szCs w:val="24"/>
          <w:lang w:val="en-IE" w:eastAsia="en-IE"/>
        </w:rPr>
      </w:pPr>
    </w:p>
    <w:p w14:paraId="78DDF381" w14:textId="77777777" w:rsidR="00C95141" w:rsidRDefault="00FD23AF" w:rsidP="00C95141">
      <w:pPr>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M</w:t>
      </w:r>
      <w:r w:rsidR="00EB66FB">
        <w:rPr>
          <w:rFonts w:ascii="Times New Roman" w:eastAsia="Times New Roman" w:hAnsi="Times New Roman" w:cs="Times New Roman"/>
          <w:b/>
          <w:bCs/>
          <w:sz w:val="24"/>
          <w:szCs w:val="24"/>
          <w:lang w:val="en-IE" w:eastAsia="en-IE"/>
        </w:rPr>
        <w:t xml:space="preserve">1. </w:t>
      </w:r>
      <w:r w:rsidR="00EB66FB" w:rsidRPr="0057679C">
        <w:rPr>
          <w:rFonts w:ascii="Times New Roman" w:eastAsia="Times New Roman" w:hAnsi="Times New Roman" w:cs="Times New Roman"/>
          <w:b/>
          <w:bCs/>
          <w:sz w:val="24"/>
          <w:szCs w:val="24"/>
          <w:lang w:val="en-IE" w:eastAsia="en-IE"/>
        </w:rPr>
        <w:t>Response:</w:t>
      </w:r>
      <w:r w:rsidR="00EB66FB">
        <w:rPr>
          <w:rFonts w:ascii="Times New Roman" w:eastAsia="Times New Roman" w:hAnsi="Times New Roman" w:cs="Times New Roman"/>
          <w:sz w:val="24"/>
          <w:szCs w:val="24"/>
          <w:lang w:val="en-IE" w:eastAsia="en-IE"/>
        </w:rPr>
        <w:t xml:space="preserve"> </w:t>
      </w:r>
    </w:p>
    <w:p w14:paraId="3618192A" w14:textId="77777777" w:rsidR="00C95141" w:rsidRDefault="00C95141" w:rsidP="00C95141">
      <w:pPr>
        <w:numPr>
          <w:ilvl w:val="0"/>
          <w:numId w:val="21"/>
        </w:numPr>
        <w:spacing w:after="0" w:line="240" w:lineRule="auto"/>
        <w:rPr>
          <w:rFonts w:ascii="Times New Roman" w:eastAsia="Times New Roman" w:hAnsi="Times New Roman" w:cs="Times New Roman"/>
          <w:sz w:val="24"/>
          <w:szCs w:val="24"/>
          <w:lang w:val="en-IE" w:eastAsia="en-IE"/>
        </w:rPr>
      </w:pPr>
      <w:r w:rsidRPr="00C95141">
        <w:rPr>
          <w:rFonts w:ascii="Times New Roman" w:eastAsia="Times New Roman" w:hAnsi="Times New Roman" w:cs="Times New Roman"/>
          <w:sz w:val="24"/>
          <w:szCs w:val="24"/>
          <w:lang w:val="en-IE" w:eastAsia="en-IE"/>
        </w:rPr>
        <w:t>Flue is to be a common combined flue, with each of the individual boiler flues connecting to it</w:t>
      </w:r>
      <w:r w:rsidRPr="00C95141">
        <w:rPr>
          <w:rFonts w:ascii="Times New Roman" w:eastAsia="Times New Roman" w:hAnsi="Times New Roman" w:cs="Times New Roman"/>
          <w:sz w:val="24"/>
          <w:szCs w:val="24"/>
          <w:lang w:val="en-IE" w:eastAsia="en-IE"/>
        </w:rPr>
        <w:t>.</w:t>
      </w:r>
    </w:p>
    <w:p w14:paraId="430F3FA0" w14:textId="22190D18" w:rsidR="00C95141" w:rsidRPr="00C95141" w:rsidRDefault="00C95141" w:rsidP="00C95141">
      <w:pPr>
        <w:numPr>
          <w:ilvl w:val="0"/>
          <w:numId w:val="21"/>
        </w:numPr>
        <w:spacing w:after="0" w:line="240" w:lineRule="auto"/>
        <w:rPr>
          <w:rFonts w:ascii="Times New Roman" w:eastAsia="Times New Roman" w:hAnsi="Times New Roman" w:cs="Times New Roman"/>
          <w:sz w:val="24"/>
          <w:szCs w:val="24"/>
          <w:lang w:val="en-IE" w:eastAsia="en-IE"/>
        </w:rPr>
      </w:pPr>
      <w:r w:rsidRPr="00C95141">
        <w:rPr>
          <w:rFonts w:ascii="Times New Roman" w:eastAsia="Times New Roman" w:hAnsi="Times New Roman" w:cs="Times New Roman"/>
          <w:sz w:val="24"/>
          <w:szCs w:val="24"/>
          <w:lang w:val="en-IE" w:eastAsia="en-IE"/>
        </w:rPr>
        <w:t>Single roof penetration for 230mm flue to be priced (note existing flue opening can be modified to suit)</w:t>
      </w:r>
    </w:p>
    <w:p w14:paraId="3B08A6C8" w14:textId="77777777" w:rsidR="00C95141" w:rsidRDefault="00C95141" w:rsidP="00C95141">
      <w:pPr>
        <w:numPr>
          <w:ilvl w:val="0"/>
          <w:numId w:val="21"/>
        </w:numPr>
        <w:spacing w:after="0" w:line="240" w:lineRule="auto"/>
        <w:rPr>
          <w:rFonts w:ascii="Times New Roman" w:eastAsia="Times New Roman" w:hAnsi="Times New Roman" w:cs="Times New Roman"/>
          <w:sz w:val="24"/>
          <w:szCs w:val="24"/>
          <w:lang w:val="en-IE" w:eastAsia="en-IE"/>
        </w:rPr>
      </w:pPr>
      <w:r w:rsidRPr="00C95141">
        <w:rPr>
          <w:rFonts w:ascii="Times New Roman" w:eastAsia="Times New Roman" w:hAnsi="Times New Roman" w:cs="Times New Roman"/>
          <w:sz w:val="24"/>
          <w:szCs w:val="24"/>
          <w:lang w:val="en-IE" w:eastAsia="en-IE"/>
        </w:rPr>
        <w:t>Flue by mechanical contractor (as per keynote 1 on drawing 10002-IRB-XX-BM-D-M-57001</w:t>
      </w:r>
    </w:p>
    <w:p w14:paraId="3121C708" w14:textId="346D1681" w:rsidR="00C95141" w:rsidRDefault="00C95141" w:rsidP="00C95141">
      <w:pPr>
        <w:spacing w:after="0" w:line="240" w:lineRule="auto"/>
        <w:rPr>
          <w:rFonts w:ascii="Times New Roman" w:eastAsia="Times New Roman" w:hAnsi="Times New Roman" w:cs="Times New Roman"/>
          <w:sz w:val="24"/>
          <w:szCs w:val="24"/>
          <w:lang w:val="en-IE" w:eastAsia="en-IE"/>
        </w:rPr>
      </w:pPr>
    </w:p>
    <w:p w14:paraId="5A48BEC9" w14:textId="3646FF46" w:rsidR="005E68AE" w:rsidRPr="005E68AE" w:rsidRDefault="005E68AE" w:rsidP="00C95141">
      <w:pPr>
        <w:spacing w:after="0" w:line="240" w:lineRule="auto"/>
        <w:rPr>
          <w:rFonts w:ascii="Times New Roman" w:eastAsia="Times New Roman" w:hAnsi="Times New Roman" w:cs="Times New Roman"/>
          <w:sz w:val="24"/>
          <w:szCs w:val="24"/>
          <w:lang w:val="en-IE" w:eastAsia="en-IE"/>
        </w:rPr>
      </w:pPr>
      <w:r w:rsidRPr="005E68AE">
        <w:rPr>
          <w:rFonts w:ascii="Times New Roman" w:eastAsia="Times New Roman" w:hAnsi="Times New Roman" w:cs="Times New Roman"/>
          <w:sz w:val="24"/>
          <w:szCs w:val="24"/>
          <w:lang w:val="en-IE" w:eastAsia="en-IE"/>
        </w:rPr>
        <w:t xml:space="preserve">BOQ description and quantity </w:t>
      </w:r>
      <w:r w:rsidR="00356E0C">
        <w:rPr>
          <w:rFonts w:ascii="Times New Roman" w:eastAsia="Times New Roman" w:hAnsi="Times New Roman" w:cs="Times New Roman"/>
          <w:sz w:val="24"/>
          <w:szCs w:val="24"/>
          <w:lang w:val="en-IE" w:eastAsia="en-IE"/>
        </w:rPr>
        <w:t>amended.</w:t>
      </w:r>
    </w:p>
    <w:p w14:paraId="47D5462C" w14:textId="55F30F56" w:rsidR="00EB66FB" w:rsidRPr="005E68AE" w:rsidRDefault="00EB66FB" w:rsidP="00EB66FB">
      <w:pPr>
        <w:spacing w:after="0" w:line="240" w:lineRule="auto"/>
        <w:rPr>
          <w:rFonts w:ascii="Times New Roman" w:eastAsia="Times New Roman" w:hAnsi="Times New Roman" w:cs="Times New Roman"/>
          <w:sz w:val="24"/>
          <w:szCs w:val="24"/>
          <w:lang w:val="en-IE" w:eastAsia="en-IE"/>
        </w:rPr>
      </w:pPr>
    </w:p>
    <w:p w14:paraId="01FB8985" w14:textId="2D5D5E5A" w:rsidR="00EB66FB" w:rsidRDefault="00356E0C" w:rsidP="004A50CD">
      <w:pPr>
        <w:spacing w:after="0" w:line="240" w:lineRule="auto"/>
        <w:rPr>
          <w:rFonts w:ascii="Times New Roman" w:eastAsia="Times New Roman" w:hAnsi="Times New Roman" w:cs="Times New Roman"/>
          <w:b/>
          <w:bCs/>
          <w:sz w:val="24"/>
          <w:szCs w:val="24"/>
          <w:lang w:val="en-IE" w:eastAsia="en-IE"/>
        </w:rPr>
      </w:pPr>
      <w:r>
        <w:rPr>
          <w:rFonts w:ascii="Times New Roman" w:eastAsia="Times New Roman" w:hAnsi="Times New Roman" w:cs="Times New Roman"/>
          <w:b/>
          <w:bCs/>
          <w:sz w:val="24"/>
          <w:szCs w:val="24"/>
          <w:lang w:val="en-IE" w:eastAsia="en-IE"/>
        </w:rPr>
        <w:t>M</w:t>
      </w:r>
      <w:r>
        <w:rPr>
          <w:rFonts w:ascii="Times New Roman" w:eastAsia="Times New Roman" w:hAnsi="Times New Roman" w:cs="Times New Roman"/>
          <w:b/>
          <w:bCs/>
          <w:sz w:val="24"/>
          <w:szCs w:val="24"/>
          <w:lang w:val="en-IE" w:eastAsia="en-IE"/>
        </w:rPr>
        <w:t>2</w:t>
      </w:r>
      <w:r w:rsidRPr="00CC7CD9">
        <w:rPr>
          <w:rFonts w:ascii="Times New Roman" w:eastAsia="Times New Roman" w:hAnsi="Times New Roman" w:cs="Times New Roman"/>
          <w:b/>
          <w:bCs/>
          <w:sz w:val="24"/>
          <w:szCs w:val="24"/>
          <w:lang w:val="en-IE" w:eastAsia="en-IE"/>
        </w:rPr>
        <w:t xml:space="preserve">. </w:t>
      </w:r>
      <w:r w:rsidR="00D52DBB" w:rsidRPr="00D52DBB">
        <w:rPr>
          <w:rFonts w:ascii="Times New Roman" w:eastAsia="Times New Roman" w:hAnsi="Times New Roman" w:cs="Times New Roman"/>
          <w:b/>
          <w:bCs/>
          <w:sz w:val="24"/>
          <w:szCs w:val="24"/>
          <w:lang w:val="en-IE" w:eastAsia="en-IE"/>
        </w:rPr>
        <w:t xml:space="preserve">Pressurisation </w:t>
      </w:r>
      <w:r w:rsidR="00D52DBB">
        <w:rPr>
          <w:rFonts w:ascii="Times New Roman" w:eastAsia="Times New Roman" w:hAnsi="Times New Roman" w:cs="Times New Roman"/>
          <w:b/>
          <w:bCs/>
          <w:sz w:val="24"/>
          <w:szCs w:val="24"/>
          <w:lang w:val="en-IE" w:eastAsia="en-IE"/>
        </w:rPr>
        <w:t>U</w:t>
      </w:r>
      <w:r w:rsidR="00D52DBB" w:rsidRPr="00D52DBB">
        <w:rPr>
          <w:rFonts w:ascii="Times New Roman" w:eastAsia="Times New Roman" w:hAnsi="Times New Roman" w:cs="Times New Roman"/>
          <w:b/>
          <w:bCs/>
          <w:sz w:val="24"/>
          <w:szCs w:val="24"/>
          <w:lang w:val="en-IE" w:eastAsia="en-IE"/>
        </w:rPr>
        <w:t xml:space="preserve">nit – </w:t>
      </w:r>
      <w:r w:rsidR="00D52DBB">
        <w:rPr>
          <w:rFonts w:ascii="Times New Roman" w:eastAsia="Times New Roman" w:hAnsi="Times New Roman" w:cs="Times New Roman"/>
          <w:b/>
          <w:bCs/>
          <w:sz w:val="24"/>
          <w:szCs w:val="24"/>
          <w:lang w:val="en-IE" w:eastAsia="en-IE"/>
        </w:rPr>
        <w:t>B</w:t>
      </w:r>
      <w:r w:rsidR="00D52DBB" w:rsidRPr="00D52DBB">
        <w:rPr>
          <w:rFonts w:ascii="Times New Roman" w:eastAsia="Times New Roman" w:hAnsi="Times New Roman" w:cs="Times New Roman"/>
          <w:b/>
          <w:bCs/>
          <w:sz w:val="24"/>
          <w:szCs w:val="24"/>
          <w:lang w:val="en-IE" w:eastAsia="en-IE"/>
        </w:rPr>
        <w:t xml:space="preserve">oth </w:t>
      </w:r>
      <w:r w:rsidR="00D52DBB">
        <w:rPr>
          <w:rFonts w:ascii="Times New Roman" w:eastAsia="Times New Roman" w:hAnsi="Times New Roman" w:cs="Times New Roman"/>
          <w:b/>
          <w:bCs/>
          <w:sz w:val="24"/>
          <w:szCs w:val="24"/>
          <w:lang w:val="en-IE" w:eastAsia="en-IE"/>
        </w:rPr>
        <w:t>P</w:t>
      </w:r>
      <w:r w:rsidR="00D52DBB" w:rsidRPr="00D52DBB">
        <w:rPr>
          <w:rFonts w:ascii="Times New Roman" w:eastAsia="Times New Roman" w:hAnsi="Times New Roman" w:cs="Times New Roman"/>
          <w:b/>
          <w:bCs/>
          <w:sz w:val="24"/>
          <w:szCs w:val="24"/>
          <w:lang w:val="en-IE" w:eastAsia="en-IE"/>
        </w:rPr>
        <w:t xml:space="preserve">lant </w:t>
      </w:r>
      <w:r w:rsidR="00D52DBB">
        <w:rPr>
          <w:rFonts w:ascii="Times New Roman" w:eastAsia="Times New Roman" w:hAnsi="Times New Roman" w:cs="Times New Roman"/>
          <w:b/>
          <w:bCs/>
          <w:sz w:val="24"/>
          <w:szCs w:val="24"/>
          <w:lang w:val="en-IE" w:eastAsia="en-IE"/>
        </w:rPr>
        <w:t>R</w:t>
      </w:r>
      <w:r w:rsidR="00D52DBB" w:rsidRPr="00D52DBB">
        <w:rPr>
          <w:rFonts w:ascii="Times New Roman" w:eastAsia="Times New Roman" w:hAnsi="Times New Roman" w:cs="Times New Roman"/>
          <w:b/>
          <w:bCs/>
          <w:sz w:val="24"/>
          <w:szCs w:val="24"/>
          <w:lang w:val="en-IE" w:eastAsia="en-IE"/>
        </w:rPr>
        <w:t>ooms</w:t>
      </w:r>
    </w:p>
    <w:p w14:paraId="0B032741" w14:textId="1EEE8286" w:rsidR="00D52DBB" w:rsidRDefault="00795A5D" w:rsidP="004A50CD">
      <w:pPr>
        <w:spacing w:after="0" w:line="240" w:lineRule="auto"/>
        <w:rPr>
          <w:rFonts w:ascii="Times New Roman" w:eastAsia="Times New Roman" w:hAnsi="Times New Roman" w:cs="Times New Roman"/>
          <w:i/>
          <w:iCs/>
          <w:sz w:val="24"/>
          <w:szCs w:val="24"/>
          <w:lang w:val="en-IE" w:eastAsia="en-IE"/>
        </w:rPr>
      </w:pPr>
      <w:r w:rsidRPr="00795A5D">
        <w:rPr>
          <w:rFonts w:ascii="Times New Roman" w:eastAsia="Times New Roman" w:hAnsi="Times New Roman" w:cs="Times New Roman"/>
          <w:i/>
          <w:iCs/>
          <w:sz w:val="24"/>
          <w:szCs w:val="24"/>
          <w:lang w:val="en-IE" w:eastAsia="en-IE"/>
        </w:rPr>
        <w:t>The heating system schematics (55002) and plant arrangement show a pressurisation unit / fill unit serving the LTHW system, but there is no measured item for a</w:t>
      </w:r>
      <w:r>
        <w:rPr>
          <w:rFonts w:ascii="Times New Roman" w:eastAsia="Times New Roman" w:hAnsi="Times New Roman" w:cs="Times New Roman"/>
          <w:i/>
          <w:iCs/>
          <w:sz w:val="24"/>
          <w:szCs w:val="24"/>
          <w:lang w:val="en-IE" w:eastAsia="en-IE"/>
        </w:rPr>
        <w:t xml:space="preserve"> </w:t>
      </w:r>
      <w:r w:rsidRPr="00795A5D">
        <w:rPr>
          <w:rFonts w:ascii="Times New Roman" w:eastAsia="Times New Roman" w:hAnsi="Times New Roman" w:cs="Times New Roman"/>
          <w:i/>
          <w:iCs/>
          <w:sz w:val="24"/>
          <w:szCs w:val="24"/>
          <w:lang w:val="en-IE" w:eastAsia="en-IE"/>
        </w:rPr>
        <w:t>pressurisation unit in BOQ (51) Heating Centre for either Áras or Westport. Please confirm whether a new pressurisation unit is required and, if so, add a measured item; or confirm it is existing and retained.</w:t>
      </w:r>
    </w:p>
    <w:p w14:paraId="34E8DC2A" w14:textId="77777777" w:rsidR="00795A5D" w:rsidRDefault="00795A5D" w:rsidP="004A50CD">
      <w:pPr>
        <w:spacing w:after="0" w:line="240" w:lineRule="auto"/>
        <w:rPr>
          <w:rFonts w:ascii="Times New Roman" w:eastAsia="Times New Roman" w:hAnsi="Times New Roman" w:cs="Times New Roman"/>
          <w:i/>
          <w:iCs/>
          <w:sz w:val="24"/>
          <w:szCs w:val="24"/>
          <w:lang w:val="en-IE" w:eastAsia="en-IE"/>
        </w:rPr>
      </w:pPr>
    </w:p>
    <w:p w14:paraId="50186E78" w14:textId="1465DCAD" w:rsidR="00795A5D" w:rsidRDefault="00795A5D" w:rsidP="00795A5D">
      <w:pPr>
        <w:rPr>
          <w:rFonts w:ascii="Times New Roman" w:eastAsia="Times New Roman" w:hAnsi="Times New Roman" w:cs="Times New Roman"/>
          <w:sz w:val="24"/>
          <w:szCs w:val="24"/>
          <w:lang w:val="en-IE" w:eastAsia="en-IE"/>
        </w:rPr>
      </w:pPr>
      <w:r>
        <w:rPr>
          <w:rFonts w:ascii="Times New Roman" w:eastAsia="Times New Roman" w:hAnsi="Times New Roman" w:cs="Times New Roman"/>
          <w:b/>
          <w:bCs/>
          <w:sz w:val="24"/>
          <w:szCs w:val="24"/>
          <w:lang w:val="en-IE" w:eastAsia="en-IE"/>
        </w:rPr>
        <w:t>M</w:t>
      </w:r>
      <w:r w:rsidR="003F632E">
        <w:rPr>
          <w:rFonts w:ascii="Times New Roman" w:eastAsia="Times New Roman" w:hAnsi="Times New Roman" w:cs="Times New Roman"/>
          <w:b/>
          <w:bCs/>
          <w:sz w:val="24"/>
          <w:szCs w:val="24"/>
          <w:lang w:val="en-IE" w:eastAsia="en-IE"/>
        </w:rPr>
        <w:t>2</w:t>
      </w:r>
      <w:r>
        <w:rPr>
          <w:rFonts w:ascii="Times New Roman" w:eastAsia="Times New Roman" w:hAnsi="Times New Roman" w:cs="Times New Roman"/>
          <w:b/>
          <w:bCs/>
          <w:sz w:val="24"/>
          <w:szCs w:val="24"/>
          <w:lang w:val="en-IE" w:eastAsia="en-IE"/>
        </w:rPr>
        <w:t xml:space="preserve">. </w:t>
      </w:r>
      <w:r w:rsidRPr="0057679C">
        <w:rPr>
          <w:rFonts w:ascii="Times New Roman" w:eastAsia="Times New Roman" w:hAnsi="Times New Roman" w:cs="Times New Roman"/>
          <w:b/>
          <w:bCs/>
          <w:sz w:val="24"/>
          <w:szCs w:val="24"/>
          <w:lang w:val="en-IE" w:eastAsia="en-IE"/>
        </w:rPr>
        <w:t>Response:</w:t>
      </w:r>
      <w:r>
        <w:rPr>
          <w:rFonts w:ascii="Times New Roman" w:eastAsia="Times New Roman" w:hAnsi="Times New Roman" w:cs="Times New Roman"/>
          <w:sz w:val="24"/>
          <w:szCs w:val="24"/>
          <w:lang w:val="en-IE" w:eastAsia="en-IE"/>
        </w:rPr>
        <w:t xml:space="preserve"> </w:t>
      </w:r>
    </w:p>
    <w:p w14:paraId="4A9CC231" w14:textId="7FC1E561" w:rsidR="00EF3745" w:rsidRPr="00EF3745" w:rsidRDefault="00276111" w:rsidP="00EF3745">
      <w:pPr>
        <w:spacing w:after="0" w:line="240" w:lineRule="auto"/>
        <w:rPr>
          <w:rFonts w:ascii="Times New Roman" w:eastAsia="Times New Roman" w:hAnsi="Times New Roman" w:cs="Times New Roman"/>
          <w:sz w:val="24"/>
          <w:szCs w:val="24"/>
          <w:lang w:val="en-IE" w:eastAsia="en-IE"/>
        </w:rPr>
      </w:pPr>
      <w:r w:rsidRPr="00276111">
        <w:rPr>
          <w:rFonts w:ascii="Times New Roman" w:eastAsia="Times New Roman" w:hAnsi="Times New Roman" w:cs="Times New Roman"/>
          <w:sz w:val="24"/>
          <w:szCs w:val="24"/>
          <w:lang w:val="en-IE" w:eastAsia="en-IE"/>
        </w:rPr>
        <w:t>Drawings do not actually indicate any pressurisation units. Existing pressurisation units for the existing system to remain for re-use. Will require some verifications from contractor during works to confirm suitable for new equipment once ordered.</w:t>
      </w:r>
      <w:r w:rsidR="005F3FD1">
        <w:rPr>
          <w:rFonts w:ascii="Times New Roman" w:eastAsia="Times New Roman" w:hAnsi="Times New Roman" w:cs="Times New Roman"/>
          <w:sz w:val="24"/>
          <w:szCs w:val="24"/>
          <w:lang w:val="en-IE" w:eastAsia="en-IE"/>
        </w:rPr>
        <w:t xml:space="preserve"> </w:t>
      </w:r>
      <w:r w:rsidR="00EF3745" w:rsidRPr="00EF3745">
        <w:rPr>
          <w:rFonts w:ascii="Times New Roman" w:eastAsia="Times New Roman" w:hAnsi="Times New Roman" w:cs="Times New Roman"/>
          <w:sz w:val="24"/>
          <w:szCs w:val="24"/>
          <w:lang w:val="en-IE" w:eastAsia="en-IE"/>
        </w:rPr>
        <w:t xml:space="preserve">Contractor to allow provisional sum for new pressurisation unit should it be required. </w:t>
      </w:r>
    </w:p>
    <w:p w14:paraId="0C3B7991" w14:textId="77777777" w:rsidR="007B12A8" w:rsidRPr="00276111" w:rsidRDefault="007B12A8" w:rsidP="00276111">
      <w:pPr>
        <w:spacing w:after="0" w:line="240" w:lineRule="auto"/>
        <w:rPr>
          <w:rFonts w:ascii="Times New Roman" w:eastAsia="Times New Roman" w:hAnsi="Times New Roman" w:cs="Times New Roman"/>
          <w:sz w:val="24"/>
          <w:szCs w:val="24"/>
          <w:lang w:val="en-IE" w:eastAsia="en-IE"/>
        </w:rPr>
      </w:pPr>
    </w:p>
    <w:p w14:paraId="45D899BE" w14:textId="77777777" w:rsidR="0063053C" w:rsidRDefault="005F3FD1" w:rsidP="004A50CD">
      <w:pPr>
        <w:spacing w:after="0" w:line="240" w:lineRule="auto"/>
        <w:rPr>
          <w:rFonts w:ascii="Times New Roman" w:eastAsia="Times New Roman" w:hAnsi="Times New Roman" w:cs="Times New Roman"/>
          <w:sz w:val="24"/>
          <w:szCs w:val="24"/>
          <w:lang w:val="en-IE" w:eastAsia="en-IE"/>
        </w:rPr>
      </w:pPr>
      <w:r>
        <w:rPr>
          <w:rFonts w:ascii="Times New Roman" w:eastAsia="Times New Roman" w:hAnsi="Times New Roman" w:cs="Times New Roman"/>
          <w:sz w:val="24"/>
          <w:szCs w:val="24"/>
          <w:lang w:val="en-IE" w:eastAsia="en-IE"/>
        </w:rPr>
        <w:t xml:space="preserve">BOQ </w:t>
      </w:r>
      <w:r w:rsidR="00A8247C">
        <w:rPr>
          <w:rFonts w:ascii="Times New Roman" w:eastAsia="Times New Roman" w:hAnsi="Times New Roman" w:cs="Times New Roman"/>
          <w:sz w:val="24"/>
          <w:szCs w:val="24"/>
          <w:lang w:val="en-IE" w:eastAsia="en-IE"/>
        </w:rPr>
        <w:t>revised to include the removal of existing unit and installation of a new one.</w:t>
      </w:r>
    </w:p>
    <w:p w14:paraId="5DCBB473" w14:textId="77777777" w:rsidR="0063053C" w:rsidRDefault="0063053C" w:rsidP="0063053C">
      <w:pPr>
        <w:rPr>
          <w:rFonts w:ascii="Times New Roman" w:hAnsi="Times New Roman" w:cs="Times New Roman"/>
          <w:sz w:val="24"/>
        </w:rPr>
      </w:pPr>
    </w:p>
    <w:p w14:paraId="4D9C77E3"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M3. Expansion Vessel(s) – Both Plant Rooms</w:t>
      </w:r>
    </w:p>
    <w:p w14:paraId="30203078" w14:textId="77777777" w:rsidR="0063053C" w:rsidRDefault="0063053C" w:rsidP="00CD3384">
      <w:pPr>
        <w:spacing w:line="240" w:lineRule="auto"/>
        <w:rPr>
          <w:rFonts w:ascii="Times New Roman" w:hAnsi="Times New Roman" w:cs="Times New Roman"/>
          <w:i/>
          <w:sz w:val="24"/>
        </w:rPr>
      </w:pPr>
      <w:r w:rsidRPr="0063053C">
        <w:rPr>
          <w:rFonts w:ascii="Times New Roman" w:hAnsi="Times New Roman" w:cs="Times New Roman"/>
          <w:i/>
          <w:sz w:val="24"/>
        </w:rPr>
        <w:lastRenderedPageBreak/>
        <w:t>The Westport mechanical drawing legend/schematic references an expansion vessel, but no expansion vessel is measured in BOQ (51) for either site. Please confirm whether new expansion vessel(s) are required for the new heat-pump/boiler arrangement, or whether the existing vessel is retained and re-used.</w:t>
      </w:r>
    </w:p>
    <w:p w14:paraId="43709DE4"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M3. Response: </w:t>
      </w:r>
    </w:p>
    <w:p w14:paraId="02894520" w14:textId="0F3672B0" w:rsidR="0063053C" w:rsidRDefault="0063053C" w:rsidP="005548A5">
      <w:pPr>
        <w:spacing w:line="240" w:lineRule="auto"/>
        <w:rPr>
          <w:rFonts w:ascii="Times New Roman" w:hAnsi="Times New Roman" w:cs="Times New Roman"/>
          <w:sz w:val="24"/>
        </w:rPr>
      </w:pPr>
      <w:r w:rsidRPr="0063053C">
        <w:rPr>
          <w:rFonts w:ascii="Times New Roman" w:hAnsi="Times New Roman" w:cs="Times New Roman"/>
          <w:sz w:val="24"/>
        </w:rPr>
        <w:t>Existing expansion tanks to remain and be reconnected, pending verification by contractor during works to confirm suitability.</w:t>
      </w:r>
      <w:r w:rsidR="00CD3384">
        <w:rPr>
          <w:rFonts w:ascii="Times New Roman" w:hAnsi="Times New Roman" w:cs="Times New Roman"/>
          <w:sz w:val="24"/>
        </w:rPr>
        <w:t xml:space="preserve"> </w:t>
      </w:r>
      <w:r w:rsidRPr="0063053C">
        <w:rPr>
          <w:rFonts w:ascii="Times New Roman" w:hAnsi="Times New Roman" w:cs="Times New Roman"/>
          <w:sz w:val="24"/>
        </w:rPr>
        <w:t>Contractor to allow for new expansion tank(s) should it be required.</w:t>
      </w:r>
    </w:p>
    <w:p w14:paraId="58829830" w14:textId="77777777" w:rsidR="0063053C" w:rsidRDefault="0063053C" w:rsidP="005548A5">
      <w:pPr>
        <w:spacing w:line="240" w:lineRule="auto"/>
        <w:rPr>
          <w:rFonts w:ascii="Times New Roman" w:hAnsi="Times New Roman" w:cs="Times New Roman"/>
          <w:sz w:val="24"/>
        </w:rPr>
      </w:pPr>
      <w:r w:rsidRPr="0063053C">
        <w:rPr>
          <w:rFonts w:ascii="Times New Roman" w:hAnsi="Times New Roman" w:cs="Times New Roman"/>
          <w:sz w:val="24"/>
        </w:rPr>
        <w:t>BOQ revised to include the removal of the existing tank and installation of a new tank.</w:t>
      </w:r>
    </w:p>
    <w:p w14:paraId="054359A8" w14:textId="77777777" w:rsidR="0063053C" w:rsidRDefault="0063053C" w:rsidP="0063053C">
      <w:pPr>
        <w:rPr>
          <w:rFonts w:ascii="Times New Roman" w:hAnsi="Times New Roman" w:cs="Times New Roman"/>
          <w:sz w:val="24"/>
        </w:rPr>
      </w:pPr>
    </w:p>
    <w:p w14:paraId="0C4E46E2"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M4. Water Treatment / Dosing Pot – Both Plant Rooms</w:t>
      </w:r>
    </w:p>
    <w:p w14:paraId="3CD9774D" w14:textId="607DEB20" w:rsidR="0063053C" w:rsidRDefault="0063053C" w:rsidP="00CD3384">
      <w:pPr>
        <w:spacing w:line="240" w:lineRule="auto"/>
        <w:rPr>
          <w:rFonts w:ascii="Times New Roman" w:hAnsi="Times New Roman" w:cs="Times New Roman"/>
          <w:i/>
          <w:sz w:val="24"/>
        </w:rPr>
      </w:pPr>
      <w:r w:rsidRPr="0063053C">
        <w:rPr>
          <w:rFonts w:ascii="Times New Roman" w:hAnsi="Times New Roman" w:cs="Times New Roman"/>
          <w:i/>
          <w:sz w:val="24"/>
        </w:rPr>
        <w:t>Áras mechanical drawing 55002 shows a dosing pot on the primary circuit; the Mechanical Particular Specification lists water treatment plant and chemicals as “Existing”. No dosing pot / chemical dosing / system flushing and cleaning item is measured in the BOQ. Please confirm the extent of pre-commission cleaning, flushing and chemical dosing to be allowed, and whether a new dosing pot is required (MEP General Specification clause 1069 requires pre-commissioning cleaning of water systems).</w:t>
      </w:r>
    </w:p>
    <w:p w14:paraId="3108FBB5"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M4. Response: </w:t>
      </w:r>
    </w:p>
    <w:p w14:paraId="7F927240" w14:textId="77777777" w:rsidR="0063053C" w:rsidRDefault="0063053C" w:rsidP="005548A5">
      <w:pPr>
        <w:spacing w:line="240" w:lineRule="auto"/>
        <w:rPr>
          <w:rFonts w:ascii="Times New Roman" w:hAnsi="Times New Roman" w:cs="Times New Roman"/>
          <w:sz w:val="24"/>
        </w:rPr>
      </w:pPr>
      <w:r w:rsidRPr="0063053C">
        <w:rPr>
          <w:rFonts w:ascii="Times New Roman" w:hAnsi="Times New Roman" w:cs="Times New Roman"/>
          <w:sz w:val="24"/>
        </w:rPr>
        <w:t>Drawing 55002 does not indicate a dosing pot on the primary circuit.</w:t>
      </w:r>
    </w:p>
    <w:p w14:paraId="7435FBB9" w14:textId="77777777" w:rsidR="0063053C" w:rsidRDefault="0063053C" w:rsidP="005548A5">
      <w:pPr>
        <w:spacing w:line="240" w:lineRule="auto"/>
        <w:rPr>
          <w:rFonts w:ascii="Times New Roman" w:hAnsi="Times New Roman" w:cs="Times New Roman"/>
          <w:sz w:val="24"/>
        </w:rPr>
      </w:pPr>
      <w:r w:rsidRPr="0063053C">
        <w:rPr>
          <w:rFonts w:ascii="Times New Roman" w:hAnsi="Times New Roman" w:cs="Times New Roman"/>
          <w:sz w:val="24"/>
        </w:rPr>
        <w:t>New piping installation is to be flushed and pressure tested.</w:t>
      </w:r>
    </w:p>
    <w:p w14:paraId="2B23D449" w14:textId="14D08D57" w:rsidR="0063053C" w:rsidRPr="005548A5" w:rsidRDefault="005548A5" w:rsidP="00AF4399">
      <w:pPr>
        <w:spacing w:line="240" w:lineRule="auto"/>
        <w:rPr>
          <w:rFonts w:ascii="Times New Roman" w:hAnsi="Times New Roman" w:cs="Times New Roman"/>
          <w:sz w:val="24"/>
          <w:lang w:val="en-IE"/>
        </w:rPr>
      </w:pPr>
      <w:r w:rsidRPr="005548A5">
        <w:rPr>
          <w:rFonts w:ascii="Times New Roman" w:hAnsi="Times New Roman" w:cs="Times New Roman"/>
          <w:sz w:val="24"/>
          <w:lang w:val="en-IE"/>
        </w:rPr>
        <w:t>Since we are connecting the new system into an existing old system, the entire hydronic system should be chemically cleaned. Following cleaning, system shall be flushed and refilled with treated water as per chemical manufacturer’s recommendations &amp; equipment requirements. New magnetic filter to also be installed as per schematics.</w:t>
      </w:r>
    </w:p>
    <w:p w14:paraId="5FDF6774"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M5. Water-to-Water Heat Pump (WWHP-01) – Westport</w:t>
      </w:r>
    </w:p>
    <w:p w14:paraId="0C99F7AC" w14:textId="390AA5FB" w:rsidR="0063053C" w:rsidRDefault="0063053C" w:rsidP="005814C5">
      <w:pPr>
        <w:spacing w:line="240" w:lineRule="auto"/>
        <w:rPr>
          <w:rFonts w:ascii="Times New Roman" w:hAnsi="Times New Roman" w:cs="Times New Roman"/>
          <w:i/>
          <w:sz w:val="24"/>
        </w:rPr>
      </w:pPr>
      <w:r w:rsidRPr="0063053C">
        <w:rPr>
          <w:rFonts w:ascii="Times New Roman" w:hAnsi="Times New Roman" w:cs="Times New Roman"/>
          <w:i/>
          <w:sz w:val="24"/>
        </w:rPr>
        <w:t>WWHP-01 (</w:t>
      </w:r>
      <w:proofErr w:type="spellStart"/>
      <w:r w:rsidRPr="0063053C">
        <w:rPr>
          <w:rFonts w:ascii="Times New Roman" w:hAnsi="Times New Roman" w:cs="Times New Roman"/>
          <w:i/>
          <w:sz w:val="24"/>
        </w:rPr>
        <w:t>Mastertherm</w:t>
      </w:r>
      <w:proofErr w:type="spellEnd"/>
      <w:r w:rsidRPr="0063053C">
        <w:rPr>
          <w:rFonts w:ascii="Times New Roman" w:hAnsi="Times New Roman" w:cs="Times New Roman"/>
          <w:i/>
          <w:sz w:val="24"/>
        </w:rPr>
        <w:t xml:space="preserve"> AQ40Z, 40kW, incl. heat exchanger) is measured in BOQ (53) Water Distribution, not in (51) Heating Centre. The drawings show it forming part of the DHW/calorifier bivalent arrangement with a plate heat exchanger. Please confirm the WWHP and its integral/associated plate heat exchanger are fully covered by the single (53) item and that no separate plate-heat-exchanger item is required, to avoid a double-count or gap between elements</w:t>
      </w:r>
      <w:r w:rsidR="005814C5">
        <w:rPr>
          <w:rFonts w:ascii="Times New Roman" w:hAnsi="Times New Roman" w:cs="Times New Roman"/>
          <w:i/>
          <w:sz w:val="24"/>
        </w:rPr>
        <w:t>.</w:t>
      </w:r>
    </w:p>
    <w:p w14:paraId="378630E2"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M5. Response: </w:t>
      </w:r>
    </w:p>
    <w:p w14:paraId="31C4FCB9" w14:textId="77777777" w:rsidR="005814C5" w:rsidRPr="005814C5" w:rsidRDefault="005814C5" w:rsidP="005814C5">
      <w:pPr>
        <w:spacing w:line="240" w:lineRule="auto"/>
        <w:rPr>
          <w:rFonts w:ascii="Times New Roman" w:hAnsi="Times New Roman" w:cs="Times New Roman"/>
          <w:sz w:val="24"/>
          <w:lang w:val="en-IE"/>
        </w:rPr>
      </w:pPr>
      <w:r w:rsidRPr="005814C5">
        <w:rPr>
          <w:rFonts w:ascii="Times New Roman" w:hAnsi="Times New Roman" w:cs="Times New Roman"/>
          <w:sz w:val="24"/>
          <w:lang w:val="en-IE"/>
        </w:rPr>
        <w:t>The WWHP-01 and associated plate heat exchanger (PHX-01) are required for the DHW system, as per the schematic drawing 10002-IRB-XX-ZZ-D-M-55002. No separate plate heat exchanger is required.</w:t>
      </w:r>
    </w:p>
    <w:p w14:paraId="50D82EF8" w14:textId="77777777" w:rsidR="0063053C" w:rsidRDefault="0063053C" w:rsidP="0063053C">
      <w:pPr>
        <w:rPr>
          <w:rFonts w:ascii="Times New Roman" w:hAnsi="Times New Roman" w:cs="Times New Roman"/>
          <w:sz w:val="24"/>
        </w:rPr>
      </w:pPr>
    </w:p>
    <w:p w14:paraId="1089D363"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M6. Bivalent Controls Integration &amp; Extended Commissioning – Both Sites</w:t>
      </w:r>
    </w:p>
    <w:p w14:paraId="3538FD71" w14:textId="1104F2D6" w:rsidR="0063053C" w:rsidRDefault="0063053C" w:rsidP="007A16CA">
      <w:pPr>
        <w:spacing w:line="240" w:lineRule="auto"/>
        <w:rPr>
          <w:rFonts w:ascii="Times New Roman" w:hAnsi="Times New Roman" w:cs="Times New Roman"/>
          <w:i/>
          <w:sz w:val="24"/>
        </w:rPr>
      </w:pPr>
      <w:r w:rsidRPr="0063053C">
        <w:rPr>
          <w:rFonts w:ascii="Times New Roman" w:hAnsi="Times New Roman" w:cs="Times New Roman"/>
          <w:i/>
          <w:sz w:val="24"/>
        </w:rPr>
        <w:t>The mechanical drawings (55001/55002 general notes) and MEP General Specification (cl. 163–167, 303–306) place extensive obligations on the contractor for controls integration, sequencing, weather compensation, hydraulic balancing, an extended commissioning/</w:t>
      </w:r>
      <w:proofErr w:type="spellStart"/>
      <w:r w:rsidRPr="0063053C">
        <w:rPr>
          <w:rFonts w:ascii="Times New Roman" w:hAnsi="Times New Roman" w:cs="Times New Roman"/>
          <w:i/>
          <w:sz w:val="24"/>
        </w:rPr>
        <w:t>optimisation</w:t>
      </w:r>
      <w:proofErr w:type="spellEnd"/>
      <w:r w:rsidRPr="0063053C">
        <w:rPr>
          <w:rFonts w:ascii="Times New Roman" w:hAnsi="Times New Roman" w:cs="Times New Roman"/>
          <w:i/>
          <w:sz w:val="24"/>
        </w:rPr>
        <w:t xml:space="preserve"> period, seasonal commissioning and two (x2) return visits after PC. The BOQ (51) only carries generic “testing and commissioning” items. Please confirm whether the extended/seasonal commissioning, return visits and controls integration are deemed included in the (51) commissioning items or are to be separately allowed.</w:t>
      </w:r>
    </w:p>
    <w:p w14:paraId="30FD6AB3" w14:textId="77777777" w:rsidR="007A16CA" w:rsidRDefault="007A16CA" w:rsidP="007A16CA">
      <w:pPr>
        <w:spacing w:line="240" w:lineRule="auto"/>
        <w:rPr>
          <w:rFonts w:ascii="Times New Roman" w:hAnsi="Times New Roman" w:cs="Times New Roman"/>
          <w:i/>
          <w:sz w:val="24"/>
        </w:rPr>
      </w:pPr>
    </w:p>
    <w:p w14:paraId="70F4496A"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M6. Response: </w:t>
      </w:r>
    </w:p>
    <w:p w14:paraId="3E84A1D0" w14:textId="77777777" w:rsidR="000E42E7" w:rsidRPr="000E42E7" w:rsidRDefault="000E42E7" w:rsidP="000E42E7">
      <w:pPr>
        <w:spacing w:line="240" w:lineRule="auto"/>
        <w:rPr>
          <w:rFonts w:ascii="Times New Roman" w:hAnsi="Times New Roman" w:cs="Times New Roman"/>
          <w:sz w:val="24"/>
          <w:lang w:val="en-IE"/>
        </w:rPr>
      </w:pPr>
      <w:r w:rsidRPr="000E42E7">
        <w:rPr>
          <w:rFonts w:ascii="Times New Roman" w:hAnsi="Times New Roman" w:cs="Times New Roman"/>
          <w:sz w:val="24"/>
          <w:lang w:val="en-IE"/>
        </w:rPr>
        <w:t xml:space="preserve">Extended / seasonal commissioning, return visits and controls integration are to be included within the commissioning scope. </w:t>
      </w:r>
    </w:p>
    <w:p w14:paraId="1F9DFBF4" w14:textId="2CD990BE" w:rsidR="0063053C" w:rsidRPr="000E42E7" w:rsidRDefault="000E42E7" w:rsidP="00A16EC3">
      <w:pPr>
        <w:spacing w:line="240" w:lineRule="auto"/>
        <w:rPr>
          <w:rFonts w:ascii="Times New Roman" w:hAnsi="Times New Roman" w:cs="Times New Roman"/>
          <w:sz w:val="24"/>
          <w:lang w:val="en-IE"/>
        </w:rPr>
      </w:pPr>
      <w:r w:rsidRPr="000E42E7">
        <w:rPr>
          <w:rFonts w:ascii="Times New Roman" w:hAnsi="Times New Roman" w:cs="Times New Roman"/>
          <w:sz w:val="24"/>
          <w:lang w:val="en-IE"/>
        </w:rPr>
        <w:t>Since this system is being integrated into an existing building, we need to ensure sufficient time is allowed for adjustments to the controls to suit actual building operation / behaviour, plus differences in season depending on when final commissioning occurs.</w:t>
      </w:r>
    </w:p>
    <w:p w14:paraId="51095CEE"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M7. BMS / Controls Contractor – Westport (and Áras)</w:t>
      </w:r>
    </w:p>
    <w:p w14:paraId="324823F6" w14:textId="2887D00B" w:rsidR="0063053C" w:rsidRDefault="0063053C" w:rsidP="00866637">
      <w:pPr>
        <w:spacing w:line="240" w:lineRule="auto"/>
        <w:rPr>
          <w:rFonts w:ascii="Times New Roman" w:hAnsi="Times New Roman" w:cs="Times New Roman"/>
          <w:i/>
          <w:sz w:val="24"/>
        </w:rPr>
      </w:pPr>
      <w:r w:rsidRPr="0063053C">
        <w:rPr>
          <w:rFonts w:ascii="Times New Roman" w:hAnsi="Times New Roman" w:cs="Times New Roman"/>
          <w:i/>
          <w:sz w:val="24"/>
        </w:rPr>
        <w:t xml:space="preserve">Westport drawing 57001 notes that burners, shunt pumps, gas connections, </w:t>
      </w:r>
      <w:proofErr w:type="spellStart"/>
      <w:r w:rsidRPr="0063053C">
        <w:rPr>
          <w:rFonts w:ascii="Times New Roman" w:hAnsi="Times New Roman" w:cs="Times New Roman"/>
          <w:i/>
          <w:sz w:val="24"/>
        </w:rPr>
        <w:t>pressurisation</w:t>
      </w:r>
      <w:proofErr w:type="spellEnd"/>
      <w:r w:rsidRPr="0063053C">
        <w:rPr>
          <w:rFonts w:ascii="Times New Roman" w:hAnsi="Times New Roman" w:cs="Times New Roman"/>
          <w:i/>
          <w:sz w:val="24"/>
        </w:rPr>
        <w:t xml:space="preserve">/fill units, controls, electrical connections etc. are to be carried out by </w:t>
      </w:r>
      <w:proofErr w:type="spellStart"/>
      <w:r w:rsidRPr="0063053C">
        <w:rPr>
          <w:rFonts w:ascii="Times New Roman" w:hAnsi="Times New Roman" w:cs="Times New Roman"/>
          <w:i/>
          <w:sz w:val="24"/>
        </w:rPr>
        <w:t>Sygma</w:t>
      </w:r>
      <w:proofErr w:type="spellEnd"/>
      <w:r w:rsidRPr="0063053C">
        <w:rPr>
          <w:rFonts w:ascii="Times New Roman" w:hAnsi="Times New Roman" w:cs="Times New Roman"/>
          <w:i/>
          <w:sz w:val="24"/>
        </w:rPr>
        <w:t xml:space="preserve"> as part of the controls upgrade, with BACnet tie-in to the existing BMS. The BOQ contains no PC/Provisional Sum or measured item for the BMS/controls specialist. Please confirm how the nominated controls work are to be priced (PC Sum, provisional sum, or by the M&amp;E subcontractor) and provide the BACnet points schedule referenced on the drawing.</w:t>
      </w:r>
    </w:p>
    <w:p w14:paraId="74EA640B"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M7. Response: </w:t>
      </w:r>
    </w:p>
    <w:p w14:paraId="796B73F2" w14:textId="77777777" w:rsidR="00636236" w:rsidRPr="00636236" w:rsidRDefault="00636236" w:rsidP="00636236">
      <w:pPr>
        <w:spacing w:line="240" w:lineRule="auto"/>
        <w:rPr>
          <w:rFonts w:ascii="Times New Roman" w:hAnsi="Times New Roman" w:cs="Times New Roman"/>
          <w:sz w:val="24"/>
          <w:lang w:val="en-IE"/>
        </w:rPr>
      </w:pPr>
      <w:r w:rsidRPr="00636236">
        <w:rPr>
          <w:rFonts w:ascii="Times New Roman" w:hAnsi="Times New Roman" w:cs="Times New Roman"/>
          <w:sz w:val="24"/>
          <w:lang w:val="en-IE"/>
        </w:rPr>
        <w:t>Not sure where these notes are referenced on drawings – actual drawing notes do not align with statement made in the question?</w:t>
      </w:r>
    </w:p>
    <w:p w14:paraId="3DB950FA" w14:textId="4DC3D3FB" w:rsidR="0063053C" w:rsidRPr="00636236" w:rsidRDefault="00636236" w:rsidP="00FD3A02">
      <w:pPr>
        <w:spacing w:line="240" w:lineRule="auto"/>
        <w:rPr>
          <w:rFonts w:ascii="Times New Roman" w:hAnsi="Times New Roman" w:cs="Times New Roman"/>
          <w:sz w:val="24"/>
          <w:lang w:val="en-IE"/>
        </w:rPr>
      </w:pPr>
      <w:proofErr w:type="spellStart"/>
      <w:r w:rsidRPr="00636236">
        <w:rPr>
          <w:rFonts w:ascii="Times New Roman" w:hAnsi="Times New Roman" w:cs="Times New Roman"/>
          <w:sz w:val="24"/>
          <w:lang w:val="en-IE"/>
        </w:rPr>
        <w:t>Sygma</w:t>
      </w:r>
      <w:proofErr w:type="spellEnd"/>
      <w:r w:rsidRPr="00636236">
        <w:rPr>
          <w:rFonts w:ascii="Times New Roman" w:hAnsi="Times New Roman" w:cs="Times New Roman"/>
          <w:sz w:val="24"/>
          <w:lang w:val="en-IE"/>
        </w:rPr>
        <w:t xml:space="preserve"> scope (Westport) is for upgrade of existing BMS in the building with contractor scope being for control panel &amp; controls associated with new heat pumps &amp; boilers. Contractor is to coordinate with </w:t>
      </w:r>
      <w:proofErr w:type="spellStart"/>
      <w:r w:rsidRPr="00636236">
        <w:rPr>
          <w:rFonts w:ascii="Times New Roman" w:hAnsi="Times New Roman" w:cs="Times New Roman"/>
          <w:sz w:val="24"/>
          <w:lang w:val="en-IE"/>
        </w:rPr>
        <w:t>Sygma</w:t>
      </w:r>
      <w:proofErr w:type="spellEnd"/>
      <w:r w:rsidRPr="00636236">
        <w:rPr>
          <w:rFonts w:ascii="Times New Roman" w:hAnsi="Times New Roman" w:cs="Times New Roman"/>
          <w:sz w:val="24"/>
          <w:lang w:val="en-IE"/>
        </w:rPr>
        <w:t xml:space="preserve"> to ensure new heat pump control panel is tied into existing BMS for monitoring.</w:t>
      </w:r>
    </w:p>
    <w:p w14:paraId="7066F63C"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M8. Pool AHU Controls (Trend IQ4E) &amp; Sensors – Westport</w:t>
      </w:r>
    </w:p>
    <w:p w14:paraId="45B01E70" w14:textId="1392FD1E" w:rsidR="0063053C" w:rsidRDefault="00FD3A02" w:rsidP="00FD3A02">
      <w:pPr>
        <w:spacing w:line="240" w:lineRule="auto"/>
        <w:rPr>
          <w:rFonts w:ascii="Times New Roman" w:hAnsi="Times New Roman" w:cs="Times New Roman"/>
          <w:i/>
          <w:sz w:val="24"/>
        </w:rPr>
      </w:pPr>
      <w:r w:rsidRPr="00FD3A02">
        <w:rPr>
          <w:rFonts w:ascii="Times New Roman" w:hAnsi="Times New Roman" w:cs="Times New Roman"/>
          <w:i/>
          <w:sz w:val="24"/>
        </w:rPr>
        <w:t>Drawing 57001 note 10 requires the contractor to verify existing pool space temperature/humidity sensors and ALLOW FOR NEW SENSORS if not functioning or compatible, and the new AHUs are complete with integral Trend IQ4E control panels with BACnet over IP. BOQ (57) does not separately measure new sensors or the BMS tie-</w:t>
      </w:r>
      <w:r w:rsidRPr="00FD3A02">
        <w:rPr>
          <w:rFonts w:ascii="Times New Roman" w:hAnsi="Times New Roman" w:cs="Times New Roman"/>
          <w:i/>
          <w:sz w:val="24"/>
        </w:rPr>
        <w:lastRenderedPageBreak/>
        <w:t>in. Please confirm whether new humidity/temperature sensors and BACnet integration for AHU-01/02 are to be allowed and where they are to be priced.</w:t>
      </w:r>
    </w:p>
    <w:p w14:paraId="73817908"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M8. Response: </w:t>
      </w:r>
    </w:p>
    <w:p w14:paraId="27BF42E1" w14:textId="749E3A1C" w:rsidR="00AC575D" w:rsidRPr="00AC575D" w:rsidRDefault="00AC575D" w:rsidP="00AC575D">
      <w:pPr>
        <w:spacing w:line="240" w:lineRule="auto"/>
        <w:rPr>
          <w:rFonts w:ascii="Times New Roman" w:hAnsi="Times New Roman" w:cs="Times New Roman"/>
          <w:sz w:val="24"/>
          <w:lang w:val="en-IE"/>
        </w:rPr>
      </w:pPr>
      <w:r w:rsidRPr="00AC575D">
        <w:rPr>
          <w:rFonts w:ascii="Times New Roman" w:hAnsi="Times New Roman" w:cs="Times New Roman"/>
          <w:sz w:val="24"/>
          <w:lang w:val="en-IE"/>
        </w:rPr>
        <w:t xml:space="preserve">Contractor to include for supply &amp; install of new temperature &amp; humidity sensors in the existing pool hall should the existing not be compatible. </w:t>
      </w:r>
    </w:p>
    <w:p w14:paraId="0DA17946" w14:textId="76EA561E" w:rsidR="0063053C" w:rsidRPr="00AC575D" w:rsidRDefault="00AC575D" w:rsidP="00AC575D">
      <w:pPr>
        <w:spacing w:line="240" w:lineRule="auto"/>
        <w:rPr>
          <w:rFonts w:ascii="Times New Roman" w:hAnsi="Times New Roman" w:cs="Times New Roman"/>
          <w:sz w:val="24"/>
          <w:lang w:val="en-IE"/>
        </w:rPr>
      </w:pPr>
      <w:r w:rsidRPr="00AC575D">
        <w:rPr>
          <w:rFonts w:ascii="Times New Roman" w:hAnsi="Times New Roman" w:cs="Times New Roman"/>
          <w:sz w:val="24"/>
          <w:lang w:val="en-IE"/>
        </w:rPr>
        <w:t>Contractor to include integration of new AHU control panels into existing BMS as part of base contract.</w:t>
      </w:r>
    </w:p>
    <w:p w14:paraId="1357D849" w14:textId="77777777" w:rsidR="0063053C" w:rsidRDefault="0063053C" w:rsidP="00AC575D">
      <w:pPr>
        <w:spacing w:line="240" w:lineRule="auto"/>
        <w:rPr>
          <w:rFonts w:ascii="Times New Roman" w:hAnsi="Times New Roman" w:cs="Times New Roman"/>
          <w:sz w:val="24"/>
        </w:rPr>
      </w:pPr>
      <w:r w:rsidRPr="0063053C">
        <w:rPr>
          <w:rFonts w:ascii="Times New Roman" w:hAnsi="Times New Roman" w:cs="Times New Roman"/>
          <w:sz w:val="24"/>
        </w:rPr>
        <w:t>BOQ now includes an item to price for temperature and humidity sensors. AHU description amended to include control panels and connection into the existing BMS.</w:t>
      </w:r>
    </w:p>
    <w:p w14:paraId="5D18DDA8" w14:textId="77777777" w:rsidR="0063053C" w:rsidRDefault="0063053C" w:rsidP="0063053C">
      <w:pPr>
        <w:rPr>
          <w:rFonts w:ascii="Times New Roman" w:hAnsi="Times New Roman" w:cs="Times New Roman"/>
          <w:sz w:val="24"/>
        </w:rPr>
      </w:pPr>
    </w:p>
    <w:p w14:paraId="6E5F5DBD"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M9. Gas / CO Detection – Westport Boiler Room</w:t>
      </w:r>
    </w:p>
    <w:p w14:paraId="2980F793" w14:textId="2DA16A71" w:rsidR="0063053C" w:rsidRDefault="00994494" w:rsidP="00994494">
      <w:pPr>
        <w:spacing w:line="240" w:lineRule="auto"/>
        <w:rPr>
          <w:rFonts w:ascii="Times New Roman" w:hAnsi="Times New Roman" w:cs="Times New Roman"/>
          <w:i/>
          <w:sz w:val="24"/>
        </w:rPr>
      </w:pPr>
      <w:r w:rsidRPr="00994494">
        <w:rPr>
          <w:rFonts w:ascii="Times New Roman" w:hAnsi="Times New Roman" w:cs="Times New Roman"/>
          <w:i/>
          <w:sz w:val="24"/>
          <w:lang w:val="en-IE"/>
        </w:rPr>
        <w:t>With 4 new gas boilers and a common flue in the plant room, please confirm whether a gas detection / carbon-monoxide detection and shut-off system is required (and to whose scope), as no gas/CO detection item is measured in the BOQ.</w:t>
      </w:r>
    </w:p>
    <w:p w14:paraId="7D54A739"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M9. Response: </w:t>
      </w:r>
    </w:p>
    <w:p w14:paraId="571F9E05" w14:textId="5258F9C1" w:rsidR="0063053C" w:rsidRPr="00492982" w:rsidRDefault="00492982" w:rsidP="00492982">
      <w:pPr>
        <w:spacing w:line="240" w:lineRule="auto"/>
        <w:rPr>
          <w:rFonts w:ascii="Times New Roman" w:hAnsi="Times New Roman" w:cs="Times New Roman"/>
          <w:sz w:val="24"/>
          <w:lang w:val="en-IE"/>
        </w:rPr>
      </w:pPr>
      <w:r w:rsidRPr="00492982">
        <w:rPr>
          <w:rFonts w:ascii="Times New Roman" w:hAnsi="Times New Roman" w:cs="Times New Roman"/>
          <w:sz w:val="24"/>
          <w:lang w:val="en-IE"/>
        </w:rPr>
        <w:t>As per keynote 2 on drawing 10002-IRB-XX-BM-D-M-57001, gas detection and emergency shut off is required under contractor’s scope.</w:t>
      </w:r>
    </w:p>
    <w:p w14:paraId="4D4096C9" w14:textId="00BAD2FD" w:rsidR="0063053C" w:rsidRDefault="0063053C" w:rsidP="0063053C">
      <w:pPr>
        <w:rPr>
          <w:rFonts w:ascii="Times New Roman" w:hAnsi="Times New Roman" w:cs="Times New Roman"/>
          <w:sz w:val="24"/>
        </w:rPr>
      </w:pPr>
      <w:r w:rsidRPr="0063053C">
        <w:rPr>
          <w:rFonts w:ascii="Times New Roman" w:hAnsi="Times New Roman" w:cs="Times New Roman"/>
          <w:sz w:val="24"/>
        </w:rPr>
        <w:t>BOQ now includes an item to price for gas sniffers and an emergency shut off system.</w:t>
      </w:r>
    </w:p>
    <w:p w14:paraId="77DEDB39"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M10. Ventilation &amp; Ventilation Compliance – Áras</w:t>
      </w:r>
    </w:p>
    <w:p w14:paraId="2C12A55B" w14:textId="17978A45" w:rsidR="0063053C" w:rsidRDefault="0063053C" w:rsidP="00B05580">
      <w:pPr>
        <w:spacing w:line="240" w:lineRule="auto"/>
        <w:rPr>
          <w:rFonts w:ascii="Times New Roman" w:hAnsi="Times New Roman" w:cs="Times New Roman"/>
          <w:i/>
          <w:sz w:val="24"/>
        </w:rPr>
      </w:pPr>
      <w:r w:rsidRPr="0063053C">
        <w:rPr>
          <w:rFonts w:ascii="Times New Roman" w:hAnsi="Times New Roman" w:cs="Times New Roman"/>
          <w:i/>
          <w:sz w:val="24"/>
        </w:rPr>
        <w:t>The works air-tighten the Áras buildings to 5 m³/</w:t>
      </w:r>
      <w:proofErr w:type="spellStart"/>
      <w:r w:rsidRPr="0063053C">
        <w:rPr>
          <w:rFonts w:ascii="Times New Roman" w:hAnsi="Times New Roman" w:cs="Times New Roman"/>
          <w:i/>
          <w:sz w:val="24"/>
        </w:rPr>
        <w:t>hr</w:t>
      </w:r>
      <w:proofErr w:type="spellEnd"/>
      <w:r w:rsidRPr="0063053C">
        <w:rPr>
          <w:rFonts w:ascii="Times New Roman" w:hAnsi="Times New Roman" w:cs="Times New Roman"/>
          <w:i/>
          <w:sz w:val="24"/>
        </w:rPr>
        <w:t>/m² @ 50Pa, but there is no ventilation element (57) and no MVHR/supply/extract ventilation measured for Áras (only lighting, power, heating). Please confirm the ventilation strategy for the retrofitted Áras buildings and that no new/upgraded ventilation (e.g. background/trickle or MVHR) forms part of this contract, given the improved airtightness.</w:t>
      </w:r>
    </w:p>
    <w:p w14:paraId="7B0183E4"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 xml:space="preserve">M10. Response: </w:t>
      </w:r>
    </w:p>
    <w:p w14:paraId="10DA2D1E" w14:textId="77777777" w:rsidR="008A2BDB" w:rsidRPr="008A2BDB" w:rsidRDefault="008A2BDB" w:rsidP="00CC657A">
      <w:pPr>
        <w:spacing w:line="240" w:lineRule="auto"/>
        <w:rPr>
          <w:rFonts w:ascii="Times New Roman" w:hAnsi="Times New Roman" w:cs="Times New Roman"/>
          <w:sz w:val="24"/>
          <w:lang w:val="en-IE"/>
        </w:rPr>
      </w:pPr>
      <w:r w:rsidRPr="008A2BDB">
        <w:rPr>
          <w:rFonts w:ascii="Times New Roman" w:hAnsi="Times New Roman" w:cs="Times New Roman"/>
          <w:sz w:val="24"/>
          <w:lang w:val="en-IE"/>
        </w:rPr>
        <w:t>Existing building is to remain largely as a naturally ventilated building – no upgrade works to ventilation systems are included in the scope of work.</w:t>
      </w:r>
    </w:p>
    <w:p w14:paraId="189C0BC2" w14:textId="223D4F68" w:rsidR="0063053C" w:rsidRPr="008A2BDB" w:rsidRDefault="008A2BDB" w:rsidP="00CC657A">
      <w:pPr>
        <w:spacing w:line="240" w:lineRule="auto"/>
        <w:rPr>
          <w:rFonts w:ascii="Times New Roman" w:hAnsi="Times New Roman" w:cs="Times New Roman"/>
          <w:sz w:val="24"/>
          <w:lang w:val="en-IE"/>
        </w:rPr>
      </w:pPr>
      <w:r w:rsidRPr="008A2BDB">
        <w:rPr>
          <w:rFonts w:ascii="Times New Roman" w:hAnsi="Times New Roman" w:cs="Times New Roman"/>
          <w:sz w:val="24"/>
          <w:lang w:val="en-IE"/>
        </w:rPr>
        <w:t>New windows will be complete with trickle vents and can be opened for purge ventilation.</w:t>
      </w:r>
    </w:p>
    <w:p w14:paraId="67A49CE6"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t>M11. Heat Trace / Anti-Frost to External Pipework – Both Sites</w:t>
      </w:r>
    </w:p>
    <w:p w14:paraId="07CC1F6B" w14:textId="680FEC67" w:rsidR="0063053C" w:rsidRDefault="0063053C" w:rsidP="005B613F">
      <w:pPr>
        <w:spacing w:line="240" w:lineRule="auto"/>
        <w:rPr>
          <w:rFonts w:ascii="Times New Roman" w:hAnsi="Times New Roman" w:cs="Times New Roman"/>
          <w:i/>
          <w:sz w:val="24"/>
        </w:rPr>
      </w:pPr>
      <w:r w:rsidRPr="0063053C">
        <w:rPr>
          <w:rFonts w:ascii="Times New Roman" w:hAnsi="Times New Roman" w:cs="Times New Roman"/>
          <w:i/>
          <w:sz w:val="24"/>
        </w:rPr>
        <w:t xml:space="preserve">BOQ (51) items carry “heat tracing to existing external piping” as a single item each. Drawings note that new external LTHW piping from the heat pumps requires self-regulating trace heating fixed to the new EWI. Please confirm the extent (linear </w:t>
      </w:r>
      <w:proofErr w:type="spellStart"/>
      <w:r w:rsidRPr="0063053C">
        <w:rPr>
          <w:rFonts w:ascii="Times New Roman" w:hAnsi="Times New Roman" w:cs="Times New Roman"/>
          <w:i/>
          <w:sz w:val="24"/>
        </w:rPr>
        <w:t>metres</w:t>
      </w:r>
      <w:proofErr w:type="spellEnd"/>
      <w:r w:rsidRPr="0063053C">
        <w:rPr>
          <w:rFonts w:ascii="Times New Roman" w:hAnsi="Times New Roman" w:cs="Times New Roman"/>
          <w:i/>
          <w:sz w:val="24"/>
        </w:rPr>
        <w:t>) and whether trace heating to the new external pipework (not just existing) is included.</w:t>
      </w:r>
    </w:p>
    <w:p w14:paraId="3C0ED602" w14:textId="77777777" w:rsidR="0063053C" w:rsidRDefault="0063053C" w:rsidP="0063053C">
      <w:pPr>
        <w:rPr>
          <w:rFonts w:ascii="Times New Roman" w:hAnsi="Times New Roman" w:cs="Times New Roman"/>
          <w:b/>
          <w:sz w:val="24"/>
        </w:rPr>
      </w:pPr>
      <w:r w:rsidRPr="0063053C">
        <w:rPr>
          <w:rFonts w:ascii="Times New Roman" w:hAnsi="Times New Roman" w:cs="Times New Roman"/>
          <w:b/>
          <w:sz w:val="24"/>
        </w:rPr>
        <w:lastRenderedPageBreak/>
        <w:t xml:space="preserve">M11. Response: </w:t>
      </w:r>
    </w:p>
    <w:p w14:paraId="2DD9D58E" w14:textId="77777777" w:rsidR="00CC657A" w:rsidRPr="00CC657A" w:rsidRDefault="00CC657A" w:rsidP="00CC657A">
      <w:pPr>
        <w:spacing w:line="240" w:lineRule="auto"/>
        <w:rPr>
          <w:rFonts w:ascii="Times New Roman" w:hAnsi="Times New Roman" w:cs="Times New Roman"/>
          <w:sz w:val="24"/>
          <w:lang w:val="en-IE"/>
        </w:rPr>
      </w:pPr>
      <w:r w:rsidRPr="00CC657A">
        <w:rPr>
          <w:rFonts w:ascii="Times New Roman" w:hAnsi="Times New Roman" w:cs="Times New Roman"/>
          <w:sz w:val="24"/>
          <w:lang w:val="en-IE"/>
        </w:rPr>
        <w:t xml:space="preserve">Only heat tracing to new piping is to be included in this scope of work – any external existing piping will remain as is. As per drawings, allowance has been made based on 15 W/m length of piping – final length will depend on final installation. </w:t>
      </w:r>
    </w:p>
    <w:p w14:paraId="3BA5858A" w14:textId="1F1ED6FB" w:rsidR="00C52934" w:rsidRDefault="0063053C" w:rsidP="00C52934">
      <w:pPr>
        <w:rPr>
          <w:rFonts w:ascii="Times New Roman" w:hAnsi="Times New Roman" w:cs="Times New Roman"/>
          <w:sz w:val="24"/>
        </w:rPr>
      </w:pPr>
      <w:r w:rsidRPr="0063053C">
        <w:rPr>
          <w:rFonts w:ascii="Times New Roman" w:hAnsi="Times New Roman" w:cs="Times New Roman"/>
          <w:sz w:val="24"/>
        </w:rPr>
        <w:t>Heat tracing description amended</w:t>
      </w:r>
      <w:r w:rsidR="00CC657A">
        <w:rPr>
          <w:rFonts w:ascii="Times New Roman" w:hAnsi="Times New Roman" w:cs="Times New Roman"/>
          <w:sz w:val="24"/>
        </w:rPr>
        <w:t xml:space="preserve"> in BOQ.</w:t>
      </w:r>
    </w:p>
    <w:p w14:paraId="61C332B6"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E1. New sub-distribution board for immersion heaters – Áras</w:t>
      </w:r>
    </w:p>
    <w:p w14:paraId="23DF1AD4" w14:textId="6CD46826" w:rsidR="00C52934" w:rsidRDefault="00C52934" w:rsidP="00FD6F4D">
      <w:pPr>
        <w:spacing w:line="240" w:lineRule="auto"/>
        <w:rPr>
          <w:rFonts w:ascii="Times New Roman" w:hAnsi="Times New Roman" w:cs="Times New Roman"/>
          <w:i/>
          <w:sz w:val="24"/>
        </w:rPr>
      </w:pPr>
      <w:r w:rsidRPr="00C52934">
        <w:rPr>
          <w:rFonts w:ascii="Times New Roman" w:hAnsi="Times New Roman" w:cs="Times New Roman"/>
          <w:i/>
          <w:sz w:val="24"/>
        </w:rPr>
        <w:t>The Áras electrical single-line diagram shows a NEW sub-distribution board for immersion heaters, fed from the main board via a new MCCB. The BOQ (61) only carries a single generic item: “works associated with connecting new mechanical plant to the existing DB.” Please confirm whether a new sub-DB and MCCB are required and, if so, add measured items – the current wording appears to under-measure the mains/distribution works shown on the SLD.</w:t>
      </w:r>
    </w:p>
    <w:p w14:paraId="732C30E4"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E1. Response: </w:t>
      </w:r>
    </w:p>
    <w:p w14:paraId="5876BA03" w14:textId="6EC11777" w:rsidR="00C52934" w:rsidRDefault="00C52934" w:rsidP="006F4444">
      <w:pPr>
        <w:spacing w:line="240" w:lineRule="auto"/>
        <w:rPr>
          <w:rFonts w:ascii="Times New Roman" w:hAnsi="Times New Roman" w:cs="Times New Roman"/>
          <w:sz w:val="24"/>
        </w:rPr>
      </w:pPr>
      <w:r w:rsidRPr="00C52934">
        <w:rPr>
          <w:rFonts w:ascii="Times New Roman" w:hAnsi="Times New Roman" w:cs="Times New Roman"/>
          <w:sz w:val="24"/>
        </w:rPr>
        <w:t>Single line diagram does not show a new sub board for immersion heaters. Refer to drawing 10002-IRB-XX-01-D-E-62002</w:t>
      </w:r>
    </w:p>
    <w:p w14:paraId="268DB7AB"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E2. MIC / supply capacity upgrade – Áras</w:t>
      </w:r>
    </w:p>
    <w:p w14:paraId="140210B1" w14:textId="1AF2A66F" w:rsidR="00C52934" w:rsidRDefault="00C52934" w:rsidP="00722F21">
      <w:pPr>
        <w:spacing w:line="240" w:lineRule="auto"/>
        <w:rPr>
          <w:rFonts w:ascii="Times New Roman" w:hAnsi="Times New Roman" w:cs="Times New Roman"/>
          <w:i/>
          <w:sz w:val="24"/>
        </w:rPr>
      </w:pPr>
      <w:r w:rsidRPr="00C52934">
        <w:rPr>
          <w:rFonts w:ascii="Times New Roman" w:hAnsi="Times New Roman" w:cs="Times New Roman"/>
          <w:i/>
          <w:sz w:val="24"/>
        </w:rPr>
        <w:t>The Áras SLD includes a load/capacity assessment table (existing MIC, additional heat-pump load, new estimated MIC). The BOQ preliminaries note “upgrade of electricity supply to accommodate the new ASHPs” but no ESB/network MIC upgrade, new supply cable or metering upgrade is measured. Please confirm whether an ESB Networks MIC upgrade / new incoming supply is required and to whose scope/cost it falls (contractor, PC sum, or client/ESB direct).</w:t>
      </w:r>
    </w:p>
    <w:p w14:paraId="360A183E"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E2. Response: </w:t>
      </w:r>
    </w:p>
    <w:p w14:paraId="5CD0DE33" w14:textId="5CB157E6" w:rsidR="00C52934" w:rsidRDefault="00C52934" w:rsidP="00A262A7">
      <w:pPr>
        <w:spacing w:line="240" w:lineRule="auto"/>
        <w:rPr>
          <w:rFonts w:ascii="Times New Roman" w:hAnsi="Times New Roman" w:cs="Times New Roman"/>
          <w:sz w:val="24"/>
        </w:rPr>
      </w:pPr>
      <w:r w:rsidRPr="00C52934">
        <w:rPr>
          <w:rFonts w:ascii="Times New Roman" w:hAnsi="Times New Roman" w:cs="Times New Roman"/>
          <w:sz w:val="24"/>
        </w:rPr>
        <w:t>MIC upgrade will be client/ESB direct.</w:t>
      </w:r>
    </w:p>
    <w:p w14:paraId="569EF686"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E3. PV DC-side works &amp; array design – Westport</w:t>
      </w:r>
    </w:p>
    <w:p w14:paraId="4256D64C" w14:textId="77777777" w:rsidR="00C52934" w:rsidRDefault="00C52934" w:rsidP="00722F21">
      <w:pPr>
        <w:spacing w:line="240" w:lineRule="auto"/>
        <w:rPr>
          <w:rFonts w:ascii="Times New Roman" w:hAnsi="Times New Roman" w:cs="Times New Roman"/>
          <w:i/>
          <w:sz w:val="24"/>
        </w:rPr>
      </w:pPr>
      <w:r w:rsidRPr="00C52934">
        <w:rPr>
          <w:rFonts w:ascii="Times New Roman" w:hAnsi="Times New Roman" w:cs="Times New Roman"/>
          <w:i/>
          <w:sz w:val="24"/>
        </w:rPr>
        <w:t>BOQ PV section prices 116 nr PV panels “mounted on curved roof”, 2 nr 25kW inverters and AC-side items, but states “Contractor to submit proposal for PV array system.” Please confirm the DC-side scope to be allowed: mounting/rail system for a standing-seam curved roof, DC cabling, DC isolators, string design, roof penetrations/weathering, and coordination with the roofing subcontractor – and provide the PV roof layout drawing (E-60002 referenced but not in the issued electrical drawing set).</w:t>
      </w:r>
    </w:p>
    <w:p w14:paraId="52F937EF"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E3. Response: </w:t>
      </w:r>
    </w:p>
    <w:p w14:paraId="1C3438A9" w14:textId="77777777" w:rsidR="00C52934" w:rsidRDefault="00C52934" w:rsidP="00722F21">
      <w:pPr>
        <w:spacing w:line="240" w:lineRule="auto"/>
        <w:rPr>
          <w:rFonts w:ascii="Times New Roman" w:hAnsi="Times New Roman" w:cs="Times New Roman"/>
          <w:sz w:val="24"/>
        </w:rPr>
      </w:pPr>
      <w:r w:rsidRPr="00C52934">
        <w:rPr>
          <w:rFonts w:ascii="Times New Roman" w:hAnsi="Times New Roman" w:cs="Times New Roman"/>
          <w:sz w:val="24"/>
        </w:rPr>
        <w:t>Electrical contractor shall coordinate with the roof manufacturer to ensure mounting system is compatible with roof system.</w:t>
      </w:r>
    </w:p>
    <w:p w14:paraId="3029A91F" w14:textId="763247BF" w:rsidR="00C52934" w:rsidRDefault="00C52934" w:rsidP="00991AB8">
      <w:pPr>
        <w:spacing w:line="240" w:lineRule="auto"/>
        <w:rPr>
          <w:rFonts w:ascii="Times New Roman" w:hAnsi="Times New Roman" w:cs="Times New Roman"/>
          <w:sz w:val="24"/>
        </w:rPr>
      </w:pPr>
      <w:r w:rsidRPr="00C52934">
        <w:rPr>
          <w:rFonts w:ascii="Times New Roman" w:hAnsi="Times New Roman" w:cs="Times New Roman"/>
          <w:sz w:val="24"/>
        </w:rPr>
        <w:t>Refer to drawing 10002-IRB-XX-RF-D-E-62003</w:t>
      </w:r>
    </w:p>
    <w:p w14:paraId="33DF78C1"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lastRenderedPageBreak/>
        <w:t>E4. Surge protection (SPD) &amp; lightning protection</w:t>
      </w:r>
    </w:p>
    <w:p w14:paraId="55F219F8" w14:textId="6D2EE4F6" w:rsidR="00C52934" w:rsidRDefault="00C52934" w:rsidP="00991AB8">
      <w:pPr>
        <w:spacing w:line="240" w:lineRule="auto"/>
        <w:rPr>
          <w:rFonts w:ascii="Times New Roman" w:hAnsi="Times New Roman" w:cs="Times New Roman"/>
          <w:i/>
          <w:sz w:val="24"/>
        </w:rPr>
      </w:pPr>
      <w:r w:rsidRPr="00C52934">
        <w:rPr>
          <w:rFonts w:ascii="Times New Roman" w:hAnsi="Times New Roman" w:cs="Times New Roman"/>
          <w:i/>
          <w:sz w:val="24"/>
        </w:rPr>
        <w:t>The Electrical Particular Spec references distribution boards to IP ratings and the PV array adds roof-mounted equipment, but no surge protection devices (SPDs) or lightning/earthing upgrade are measured in the BOQ. Please confirm whether SPDs (particularly at the PV inverters/boards) and any lightning protection or earthing upgrade are required.</w:t>
      </w:r>
    </w:p>
    <w:p w14:paraId="62A1217E"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E4. Response: </w:t>
      </w:r>
    </w:p>
    <w:p w14:paraId="1CADFE32" w14:textId="77777777" w:rsidR="00A262A7" w:rsidRDefault="00C52934" w:rsidP="00A262A7">
      <w:pPr>
        <w:spacing w:line="240" w:lineRule="auto"/>
        <w:rPr>
          <w:rFonts w:ascii="Times New Roman" w:hAnsi="Times New Roman" w:cs="Times New Roman"/>
          <w:sz w:val="24"/>
        </w:rPr>
      </w:pPr>
      <w:r w:rsidRPr="00C52934">
        <w:rPr>
          <w:rFonts w:ascii="Times New Roman" w:hAnsi="Times New Roman" w:cs="Times New Roman"/>
          <w:sz w:val="24"/>
        </w:rPr>
        <w:t>SPD’s are required on both the AC and DC side of the PV system, as per any PV installation of this size.</w:t>
      </w:r>
      <w:r w:rsidR="00A262A7">
        <w:rPr>
          <w:rFonts w:ascii="Times New Roman" w:hAnsi="Times New Roman" w:cs="Times New Roman"/>
          <w:sz w:val="24"/>
        </w:rPr>
        <w:t xml:space="preserve"> </w:t>
      </w:r>
      <w:r w:rsidRPr="00C52934">
        <w:rPr>
          <w:rFonts w:ascii="Times New Roman" w:hAnsi="Times New Roman" w:cs="Times New Roman"/>
          <w:sz w:val="24"/>
        </w:rPr>
        <w:t>No lighting protection upgrades are expected as part of this project.</w:t>
      </w:r>
      <w:r w:rsidR="00A262A7">
        <w:rPr>
          <w:rFonts w:ascii="Times New Roman" w:hAnsi="Times New Roman" w:cs="Times New Roman"/>
          <w:sz w:val="24"/>
        </w:rPr>
        <w:t xml:space="preserve"> </w:t>
      </w:r>
      <w:r w:rsidRPr="00C52934">
        <w:rPr>
          <w:rFonts w:ascii="Times New Roman" w:hAnsi="Times New Roman" w:cs="Times New Roman"/>
          <w:sz w:val="24"/>
        </w:rPr>
        <w:t>No earthing upgrades are expected as part of this project</w:t>
      </w:r>
      <w:r w:rsidR="00A262A7">
        <w:rPr>
          <w:rFonts w:ascii="Times New Roman" w:hAnsi="Times New Roman" w:cs="Times New Roman"/>
          <w:sz w:val="24"/>
        </w:rPr>
        <w:t>.</w:t>
      </w:r>
    </w:p>
    <w:p w14:paraId="19AAFED2" w14:textId="3C533937" w:rsidR="00C52934" w:rsidRDefault="00C52934" w:rsidP="00A262A7">
      <w:pPr>
        <w:spacing w:line="240" w:lineRule="auto"/>
        <w:rPr>
          <w:rFonts w:ascii="Times New Roman" w:hAnsi="Times New Roman" w:cs="Times New Roman"/>
          <w:sz w:val="24"/>
        </w:rPr>
      </w:pPr>
      <w:r w:rsidRPr="00C52934">
        <w:rPr>
          <w:rFonts w:ascii="Times New Roman" w:hAnsi="Times New Roman" w:cs="Times New Roman"/>
          <w:sz w:val="24"/>
        </w:rPr>
        <w:t>Item for SPDs now included</w:t>
      </w:r>
      <w:r w:rsidR="00A262A7">
        <w:rPr>
          <w:rFonts w:ascii="Times New Roman" w:hAnsi="Times New Roman" w:cs="Times New Roman"/>
          <w:sz w:val="24"/>
        </w:rPr>
        <w:t xml:space="preserve"> in BOQ.</w:t>
      </w:r>
    </w:p>
    <w:p w14:paraId="29FFFC3F"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E5. Fire alarm – extent of works</w:t>
      </w:r>
    </w:p>
    <w:p w14:paraId="25B7E3F9" w14:textId="13FE9A77" w:rsidR="00C52934" w:rsidRDefault="00C52934" w:rsidP="00A262A7">
      <w:pPr>
        <w:spacing w:line="240" w:lineRule="auto"/>
        <w:rPr>
          <w:rFonts w:ascii="Times New Roman" w:hAnsi="Times New Roman" w:cs="Times New Roman"/>
          <w:i/>
          <w:sz w:val="24"/>
        </w:rPr>
      </w:pPr>
      <w:r w:rsidRPr="00C52934">
        <w:rPr>
          <w:rFonts w:ascii="Times New Roman" w:hAnsi="Times New Roman" w:cs="Times New Roman"/>
          <w:i/>
          <w:sz w:val="24"/>
        </w:rPr>
        <w:t xml:space="preserve">BOQ (61) carries “verification of existing fire alarm” only. However AOV/smoke-vent </w:t>
      </w:r>
      <w:proofErr w:type="spellStart"/>
      <w:r w:rsidRPr="00C52934">
        <w:rPr>
          <w:rFonts w:ascii="Times New Roman" w:hAnsi="Times New Roman" w:cs="Times New Roman"/>
          <w:i/>
          <w:sz w:val="24"/>
        </w:rPr>
        <w:t>rooflights</w:t>
      </w:r>
      <w:proofErr w:type="spellEnd"/>
      <w:r w:rsidRPr="00C52934">
        <w:rPr>
          <w:rFonts w:ascii="Times New Roman" w:hAnsi="Times New Roman" w:cs="Times New Roman"/>
          <w:i/>
          <w:sz w:val="24"/>
        </w:rPr>
        <w:t xml:space="preserve"> are being installed (see architectural (37)) and the works involve strip-out/reinstatement of fittings that may be interfaced with the fire alarm (drawings reference fire alarm interface, fire damper interface). Please confirm whether any fire alarm modification, extension, cause-and-effect re-commissioning or interface with new AOVs is required beyond simple verification, and to whose scope.</w:t>
      </w:r>
    </w:p>
    <w:p w14:paraId="6EDEB8A9"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E5. Response: </w:t>
      </w:r>
    </w:p>
    <w:p w14:paraId="25489B1E" w14:textId="6F22677D" w:rsidR="00C52934" w:rsidRPr="002811AA" w:rsidRDefault="002811AA" w:rsidP="002811AA">
      <w:pPr>
        <w:spacing w:line="240" w:lineRule="auto"/>
        <w:rPr>
          <w:rFonts w:ascii="Times New Roman" w:hAnsi="Times New Roman" w:cs="Times New Roman"/>
          <w:sz w:val="24"/>
          <w:lang w:val="en-IE"/>
        </w:rPr>
      </w:pPr>
      <w:r w:rsidRPr="002811AA">
        <w:rPr>
          <w:rFonts w:ascii="Times New Roman" w:hAnsi="Times New Roman" w:cs="Times New Roman"/>
          <w:sz w:val="24"/>
          <w:lang w:val="en-IE"/>
        </w:rPr>
        <w:t xml:space="preserve">Re-commissioning/verification of devices being removed and reinstalled shall be required. </w:t>
      </w:r>
      <w:r>
        <w:rPr>
          <w:rFonts w:ascii="Times New Roman" w:hAnsi="Times New Roman" w:cs="Times New Roman"/>
          <w:sz w:val="24"/>
          <w:lang w:val="en-IE"/>
        </w:rPr>
        <w:t xml:space="preserve"> </w:t>
      </w:r>
      <w:r w:rsidRPr="002811AA">
        <w:rPr>
          <w:rFonts w:ascii="Times New Roman" w:hAnsi="Times New Roman" w:cs="Times New Roman"/>
          <w:sz w:val="24"/>
          <w:lang w:val="en-IE"/>
        </w:rPr>
        <w:t xml:space="preserve">Commissioning/verification of new devices, such as fire alarm relays for door operators, shall be required. Existing fire alarm devices related to existing AOV’s shall be (potentially) removed, reinstalled and interfaced with the new AOV. Fire alarm scope shall fall under the electrical contractor. </w:t>
      </w:r>
    </w:p>
    <w:p w14:paraId="550B7714" w14:textId="6F518C39" w:rsidR="00C52934" w:rsidRDefault="002811AA" w:rsidP="00C52934">
      <w:pPr>
        <w:rPr>
          <w:rFonts w:ascii="Times New Roman" w:hAnsi="Times New Roman" w:cs="Times New Roman"/>
          <w:sz w:val="24"/>
        </w:rPr>
      </w:pPr>
      <w:r>
        <w:rPr>
          <w:rFonts w:ascii="Times New Roman" w:hAnsi="Times New Roman" w:cs="Times New Roman"/>
          <w:sz w:val="24"/>
        </w:rPr>
        <w:t xml:space="preserve">BOQ </w:t>
      </w:r>
      <w:r w:rsidR="00C52934" w:rsidRPr="00C52934">
        <w:rPr>
          <w:rFonts w:ascii="Times New Roman" w:hAnsi="Times New Roman" w:cs="Times New Roman"/>
          <w:sz w:val="24"/>
        </w:rPr>
        <w:t>Description amended and item for re-commissioning now included</w:t>
      </w:r>
      <w:r>
        <w:rPr>
          <w:rFonts w:ascii="Times New Roman" w:hAnsi="Times New Roman" w:cs="Times New Roman"/>
          <w:sz w:val="24"/>
        </w:rPr>
        <w:t>.</w:t>
      </w:r>
    </w:p>
    <w:p w14:paraId="011634C6"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E6. AOV / smoke-vent actuator wiring &amp; control – both sites</w:t>
      </w:r>
    </w:p>
    <w:p w14:paraId="0CFA162B" w14:textId="72348BC3" w:rsidR="00C52934" w:rsidRDefault="00C52934" w:rsidP="00876B49">
      <w:pPr>
        <w:spacing w:line="240" w:lineRule="auto"/>
        <w:rPr>
          <w:rFonts w:ascii="Times New Roman" w:hAnsi="Times New Roman" w:cs="Times New Roman"/>
          <w:i/>
          <w:sz w:val="24"/>
        </w:rPr>
      </w:pPr>
      <w:r w:rsidRPr="00C52934">
        <w:rPr>
          <w:rFonts w:ascii="Times New Roman" w:hAnsi="Times New Roman" w:cs="Times New Roman"/>
          <w:i/>
          <w:sz w:val="24"/>
        </w:rPr>
        <w:t xml:space="preserve">Numerous AOV </w:t>
      </w:r>
      <w:proofErr w:type="spellStart"/>
      <w:r w:rsidRPr="00C52934">
        <w:rPr>
          <w:rFonts w:ascii="Times New Roman" w:hAnsi="Times New Roman" w:cs="Times New Roman"/>
          <w:i/>
          <w:sz w:val="24"/>
        </w:rPr>
        <w:t>rooflights</w:t>
      </w:r>
      <w:proofErr w:type="spellEnd"/>
      <w:r w:rsidRPr="00C52934">
        <w:rPr>
          <w:rFonts w:ascii="Times New Roman" w:hAnsi="Times New Roman" w:cs="Times New Roman"/>
          <w:i/>
          <w:sz w:val="24"/>
        </w:rPr>
        <w:t xml:space="preserve"> are measured architecturally (Áras (37)) with “extra over for electrical and builders works associated with automated controls.” The electrical BOQ (62) measures actuators to windows/curtain walls/</w:t>
      </w:r>
      <w:proofErr w:type="spellStart"/>
      <w:r w:rsidRPr="00C52934">
        <w:rPr>
          <w:rFonts w:ascii="Times New Roman" w:hAnsi="Times New Roman" w:cs="Times New Roman"/>
          <w:i/>
          <w:sz w:val="24"/>
        </w:rPr>
        <w:t>rooflights</w:t>
      </w:r>
      <w:proofErr w:type="spellEnd"/>
      <w:r w:rsidRPr="00C52934">
        <w:rPr>
          <w:rFonts w:ascii="Times New Roman" w:hAnsi="Times New Roman" w:cs="Times New Roman"/>
          <w:i/>
          <w:sz w:val="24"/>
        </w:rPr>
        <w:t>, but please confirm where the AOV control panels, smoke-vent head-of-stair/control switches, and any fire-alarm interface for the AOVs are measured, as these appear split between the architectural EO items and the electrical (62) section – there is a risk of a gap or double-count.</w:t>
      </w:r>
    </w:p>
    <w:p w14:paraId="34DF5D77"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E6. Response: </w:t>
      </w:r>
    </w:p>
    <w:p w14:paraId="72ADFC8A" w14:textId="143CA713" w:rsidR="00C52934" w:rsidRDefault="00C52934" w:rsidP="0056741F">
      <w:pPr>
        <w:spacing w:line="240" w:lineRule="auto"/>
        <w:rPr>
          <w:rFonts w:ascii="Times New Roman" w:hAnsi="Times New Roman" w:cs="Times New Roman"/>
          <w:sz w:val="24"/>
        </w:rPr>
      </w:pPr>
      <w:r w:rsidRPr="00C52934">
        <w:rPr>
          <w:rFonts w:ascii="Times New Roman" w:hAnsi="Times New Roman" w:cs="Times New Roman"/>
          <w:sz w:val="24"/>
        </w:rPr>
        <w:t>Site investigation will be required to determine where AOV control panels, smoke vent head of stair/control switches, and any fire-alarm interface for the AOVs are located.</w:t>
      </w:r>
    </w:p>
    <w:p w14:paraId="6C622E3A" w14:textId="0F45070C" w:rsidR="00C52934" w:rsidRDefault="0069594E" w:rsidP="0056741F">
      <w:pPr>
        <w:spacing w:line="240" w:lineRule="auto"/>
        <w:rPr>
          <w:rFonts w:ascii="Times New Roman" w:hAnsi="Times New Roman" w:cs="Times New Roman"/>
          <w:sz w:val="24"/>
        </w:rPr>
      </w:pPr>
      <w:r>
        <w:rPr>
          <w:rFonts w:ascii="Times New Roman" w:hAnsi="Times New Roman" w:cs="Times New Roman"/>
          <w:sz w:val="24"/>
        </w:rPr>
        <w:lastRenderedPageBreak/>
        <w:t xml:space="preserve">BOQ amended to reflect revised </w:t>
      </w:r>
      <w:r w:rsidR="0056741F">
        <w:rPr>
          <w:rFonts w:ascii="Times New Roman" w:hAnsi="Times New Roman" w:cs="Times New Roman"/>
          <w:sz w:val="24"/>
        </w:rPr>
        <w:t>quantity</w:t>
      </w:r>
      <w:r w:rsidR="00C52934" w:rsidRPr="00C52934">
        <w:rPr>
          <w:rFonts w:ascii="Times New Roman" w:hAnsi="Times New Roman" w:cs="Times New Roman"/>
          <w:sz w:val="24"/>
        </w:rPr>
        <w:t xml:space="preserve"> for Final circuit connections for roof lights (Aras)</w:t>
      </w:r>
      <w:r w:rsidR="0056741F">
        <w:rPr>
          <w:rFonts w:ascii="Times New Roman" w:hAnsi="Times New Roman" w:cs="Times New Roman"/>
          <w:sz w:val="24"/>
        </w:rPr>
        <w:t xml:space="preserve">, </w:t>
      </w:r>
      <w:r w:rsidR="00C52934" w:rsidRPr="00C52934">
        <w:rPr>
          <w:rFonts w:ascii="Times New Roman" w:hAnsi="Times New Roman" w:cs="Times New Roman"/>
          <w:sz w:val="24"/>
        </w:rPr>
        <w:t>New item for investigation of existing now included</w:t>
      </w:r>
      <w:r w:rsidR="0056741F">
        <w:rPr>
          <w:rFonts w:ascii="Times New Roman" w:hAnsi="Times New Roman" w:cs="Times New Roman"/>
          <w:sz w:val="24"/>
        </w:rPr>
        <w:t xml:space="preserve">, </w:t>
      </w:r>
      <w:r w:rsidR="00C52934" w:rsidRPr="00C52934">
        <w:rPr>
          <w:rFonts w:ascii="Times New Roman" w:hAnsi="Times New Roman" w:cs="Times New Roman"/>
          <w:sz w:val="24"/>
        </w:rPr>
        <w:t>Description for actuators amended within (62)</w:t>
      </w:r>
      <w:r w:rsidR="0056741F">
        <w:rPr>
          <w:rFonts w:ascii="Times New Roman" w:hAnsi="Times New Roman" w:cs="Times New Roman"/>
          <w:sz w:val="24"/>
        </w:rPr>
        <w:t>.</w:t>
      </w:r>
    </w:p>
    <w:p w14:paraId="7B8883F5"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E7. Containment coordination with EWI – Westport</w:t>
      </w:r>
    </w:p>
    <w:p w14:paraId="1EA4A9C8" w14:textId="32288D25" w:rsidR="00C52934" w:rsidRDefault="00C52934" w:rsidP="004A6C28">
      <w:pPr>
        <w:spacing w:line="240" w:lineRule="auto"/>
        <w:rPr>
          <w:rFonts w:ascii="Times New Roman" w:hAnsi="Times New Roman" w:cs="Times New Roman"/>
          <w:i/>
          <w:sz w:val="24"/>
        </w:rPr>
      </w:pPr>
      <w:r w:rsidRPr="00C52934">
        <w:rPr>
          <w:rFonts w:ascii="Times New Roman" w:hAnsi="Times New Roman" w:cs="Times New Roman"/>
          <w:i/>
          <w:sz w:val="24"/>
        </w:rPr>
        <w:t>Elec (62) at Westport carries “cable extensions for devices mounted on walls after installation of EWI.” Please confirm the extent of re-fixing/extending external-wall-mounted electrical devices, light fittings and their containment following the external wall insulation, and whether this covers all facades receiving EWI.</w:t>
      </w:r>
    </w:p>
    <w:p w14:paraId="20CD7A5F"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E7. Response: </w:t>
      </w:r>
    </w:p>
    <w:p w14:paraId="28EDA3F7" w14:textId="442369DA" w:rsidR="00120CA7" w:rsidRPr="00120CA7" w:rsidRDefault="00120CA7" w:rsidP="00120CA7">
      <w:pPr>
        <w:spacing w:line="240" w:lineRule="auto"/>
        <w:rPr>
          <w:rFonts w:ascii="Times New Roman" w:hAnsi="Times New Roman" w:cs="Times New Roman"/>
          <w:sz w:val="24"/>
          <w:lang w:val="en-IE"/>
        </w:rPr>
      </w:pPr>
      <w:r w:rsidRPr="00120CA7">
        <w:rPr>
          <w:rFonts w:ascii="Times New Roman" w:hAnsi="Times New Roman" w:cs="Times New Roman"/>
          <w:sz w:val="24"/>
          <w:lang w:val="en-IE"/>
        </w:rPr>
        <w:t xml:space="preserve">For reinstating any electrical device such as, but not limited to, lighting, security, raceways, boxes etc. to areas receiving EWI, the contractor should allow for thermal broken fixings and/or brackets to mitigate any thermal bridges that may occur from penetrating the EWI layer. Refer to architectural drawing below for typical details. </w:t>
      </w:r>
    </w:p>
    <w:p w14:paraId="08744DCB" w14:textId="10E0B9EA" w:rsidR="00C52934" w:rsidRPr="00120CA7" w:rsidRDefault="00120CA7" w:rsidP="00120CA7">
      <w:pPr>
        <w:spacing w:line="240" w:lineRule="auto"/>
        <w:rPr>
          <w:rFonts w:ascii="Times New Roman" w:hAnsi="Times New Roman" w:cs="Times New Roman"/>
          <w:sz w:val="24"/>
          <w:lang w:val="en-IE"/>
        </w:rPr>
      </w:pPr>
      <w:r w:rsidRPr="00120CA7">
        <w:rPr>
          <w:rFonts w:ascii="Times New Roman" w:hAnsi="Times New Roman" w:cs="Times New Roman"/>
          <w:sz w:val="24"/>
          <w:lang w:val="en-IE"/>
        </w:rPr>
        <w:t xml:space="preserve">24064-MA-04-XX-DR-A-4105-D2-P02 </w:t>
      </w:r>
      <w:proofErr w:type="spellStart"/>
      <w:r w:rsidRPr="00120CA7">
        <w:rPr>
          <w:rFonts w:ascii="Times New Roman" w:hAnsi="Times New Roman" w:cs="Times New Roman"/>
          <w:sz w:val="24"/>
          <w:lang w:val="en-IE"/>
        </w:rPr>
        <w:t>Typ</w:t>
      </w:r>
      <w:proofErr w:type="spellEnd"/>
      <w:r w:rsidRPr="00120CA7">
        <w:rPr>
          <w:rFonts w:ascii="Times New Roman" w:hAnsi="Times New Roman" w:cs="Times New Roman"/>
          <w:sz w:val="24"/>
          <w:lang w:val="en-IE"/>
        </w:rPr>
        <w:t xml:space="preserve"> EWI Details</w:t>
      </w:r>
    </w:p>
    <w:p w14:paraId="174E88EB"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E8. Temporary generators – Áras server room</w:t>
      </w:r>
    </w:p>
    <w:p w14:paraId="24EFC833" w14:textId="7351CD6E" w:rsidR="00C52934" w:rsidRDefault="00C52934" w:rsidP="00120CA7">
      <w:pPr>
        <w:spacing w:line="240" w:lineRule="auto"/>
        <w:rPr>
          <w:rFonts w:ascii="Times New Roman" w:hAnsi="Times New Roman" w:cs="Times New Roman"/>
          <w:i/>
          <w:sz w:val="24"/>
        </w:rPr>
      </w:pPr>
      <w:r w:rsidRPr="00C52934">
        <w:rPr>
          <w:rFonts w:ascii="Times New Roman" w:hAnsi="Times New Roman" w:cs="Times New Roman"/>
          <w:i/>
          <w:sz w:val="24"/>
        </w:rPr>
        <w:t>BOQ (61) item measures 3 nr temporary generators to keep the IT/server room live. Please confirm the required duration, fuel, and whether temporary generators (rather than a temporary UPS/alternative supply) are the intended solution, and confirm noise/emissions constraints for the occupied, live campus.</w:t>
      </w:r>
    </w:p>
    <w:p w14:paraId="7C73BDC0"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E8. Response: </w:t>
      </w:r>
    </w:p>
    <w:p w14:paraId="3913F0D5" w14:textId="0DBC161C" w:rsidR="00C52934" w:rsidRDefault="00C52934" w:rsidP="00120CA7">
      <w:pPr>
        <w:spacing w:line="240" w:lineRule="auto"/>
        <w:rPr>
          <w:rFonts w:ascii="Times New Roman" w:hAnsi="Times New Roman" w:cs="Times New Roman"/>
          <w:sz w:val="24"/>
        </w:rPr>
      </w:pPr>
      <w:r w:rsidRPr="00C52934">
        <w:rPr>
          <w:rFonts w:ascii="Times New Roman" w:hAnsi="Times New Roman" w:cs="Times New Roman"/>
          <w:sz w:val="24"/>
        </w:rPr>
        <w:t>Shut down, if required, shall be complete over a weekend while the building is not fully occupied.</w:t>
      </w:r>
      <w:r w:rsidR="00120CA7">
        <w:rPr>
          <w:rFonts w:ascii="Times New Roman" w:hAnsi="Times New Roman" w:cs="Times New Roman"/>
          <w:sz w:val="24"/>
        </w:rPr>
        <w:t xml:space="preserve"> </w:t>
      </w:r>
      <w:r w:rsidRPr="00C52934">
        <w:rPr>
          <w:rFonts w:ascii="Times New Roman" w:hAnsi="Times New Roman" w:cs="Times New Roman"/>
          <w:sz w:val="24"/>
        </w:rPr>
        <w:t>Fuel for generators would be diesel.</w:t>
      </w:r>
      <w:r w:rsidR="00120CA7">
        <w:rPr>
          <w:rFonts w:ascii="Times New Roman" w:hAnsi="Times New Roman" w:cs="Times New Roman"/>
          <w:sz w:val="24"/>
        </w:rPr>
        <w:t xml:space="preserve"> </w:t>
      </w:r>
      <w:r w:rsidRPr="00C52934">
        <w:rPr>
          <w:rFonts w:ascii="Times New Roman" w:hAnsi="Times New Roman" w:cs="Times New Roman"/>
          <w:sz w:val="24"/>
        </w:rPr>
        <w:t>No issues with installing a temporary UPS if this approach is more economical.</w:t>
      </w:r>
    </w:p>
    <w:p w14:paraId="0C695C5F"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E9. Missing electrical drawings referenced in BOQ</w:t>
      </w:r>
    </w:p>
    <w:p w14:paraId="489CF1F2" w14:textId="5E804F90" w:rsidR="00C52934" w:rsidRDefault="00C52934" w:rsidP="00D63F50">
      <w:pPr>
        <w:spacing w:line="240" w:lineRule="auto"/>
        <w:rPr>
          <w:rFonts w:ascii="Times New Roman" w:hAnsi="Times New Roman" w:cs="Times New Roman"/>
          <w:i/>
          <w:sz w:val="24"/>
        </w:rPr>
      </w:pPr>
      <w:r w:rsidRPr="00C52934">
        <w:rPr>
          <w:rFonts w:ascii="Times New Roman" w:hAnsi="Times New Roman" w:cs="Times New Roman"/>
          <w:i/>
          <w:sz w:val="24"/>
        </w:rPr>
        <w:t xml:space="preserve">Several BOQ references cite drawings not present in the issued electrical set – e.g. E-60002 (PV single line), E-62002 for Westport power. The Westport M&amp;E drawing production schedule also omits the mechanical drawings entirely and lists only a partial electrical set. Please issue the complete </w:t>
      </w:r>
      <w:proofErr w:type="spellStart"/>
      <w:r w:rsidRPr="00C52934">
        <w:rPr>
          <w:rFonts w:ascii="Times New Roman" w:hAnsi="Times New Roman" w:cs="Times New Roman"/>
          <w:i/>
          <w:sz w:val="24"/>
        </w:rPr>
        <w:t>Introba</w:t>
      </w:r>
      <w:proofErr w:type="spellEnd"/>
      <w:r w:rsidRPr="00C52934">
        <w:rPr>
          <w:rFonts w:ascii="Times New Roman" w:hAnsi="Times New Roman" w:cs="Times New Roman"/>
          <w:i/>
          <w:sz w:val="24"/>
        </w:rPr>
        <w:t xml:space="preserve"> electrical and mechanical drawing register and any missing sheets so the M&amp;E can be fully priced.</w:t>
      </w:r>
    </w:p>
    <w:p w14:paraId="0346DE23" w14:textId="77777777" w:rsidR="00C52934" w:rsidRDefault="00C52934" w:rsidP="00C52934">
      <w:pPr>
        <w:rPr>
          <w:rFonts w:ascii="Times New Roman" w:hAnsi="Times New Roman" w:cs="Times New Roman"/>
          <w:b/>
          <w:sz w:val="24"/>
        </w:rPr>
      </w:pPr>
      <w:r w:rsidRPr="00C52934">
        <w:rPr>
          <w:rFonts w:ascii="Times New Roman" w:hAnsi="Times New Roman" w:cs="Times New Roman"/>
          <w:b/>
          <w:sz w:val="24"/>
        </w:rPr>
        <w:t xml:space="preserve">E9. Response: </w:t>
      </w:r>
    </w:p>
    <w:p w14:paraId="604E0E91" w14:textId="74A544A2" w:rsidR="00795A5D" w:rsidRPr="00C52934" w:rsidRDefault="00C52934" w:rsidP="00DE6E4E">
      <w:pPr>
        <w:spacing w:line="240" w:lineRule="auto"/>
        <w:rPr>
          <w:rFonts w:ascii="Times New Roman" w:hAnsi="Times New Roman" w:cs="Times New Roman"/>
          <w:sz w:val="24"/>
        </w:rPr>
      </w:pPr>
      <w:r w:rsidRPr="00C52934">
        <w:rPr>
          <w:rFonts w:ascii="Times New Roman" w:hAnsi="Times New Roman" w:cs="Times New Roman"/>
          <w:sz w:val="24"/>
        </w:rPr>
        <w:t xml:space="preserve">Follow Electrical and Mechanical drawing list identified on the cover page of each drawing set. Complete M&amp;E package was issued at tender stage. </w:t>
      </w:r>
      <w:proofErr w:type="spellStart"/>
      <w:r w:rsidRPr="00C52934">
        <w:rPr>
          <w:rFonts w:ascii="Times New Roman" w:hAnsi="Times New Roman" w:cs="Times New Roman"/>
          <w:sz w:val="24"/>
        </w:rPr>
        <w:t>Titleblock</w:t>
      </w:r>
      <w:proofErr w:type="spellEnd"/>
      <w:r w:rsidRPr="00C52934">
        <w:rPr>
          <w:rFonts w:ascii="Times New Roman" w:hAnsi="Times New Roman" w:cs="Times New Roman"/>
          <w:sz w:val="24"/>
        </w:rPr>
        <w:t xml:space="preserve"> revision should state “Issued for Tender”. If it does not, you are looking at an incorrect package.</w:t>
      </w:r>
    </w:p>
    <w:p w14:paraId="762E17B8" w14:textId="77777777" w:rsidR="003F632E" w:rsidRDefault="003F632E" w:rsidP="004A50CD">
      <w:pPr>
        <w:spacing w:after="0" w:line="240" w:lineRule="auto"/>
        <w:rPr>
          <w:rFonts w:ascii="Times New Roman" w:eastAsia="Times New Roman" w:hAnsi="Times New Roman" w:cs="Times New Roman"/>
          <w:sz w:val="24"/>
          <w:szCs w:val="24"/>
          <w:lang w:val="en-IE" w:eastAsia="en-IE"/>
        </w:rPr>
      </w:pPr>
    </w:p>
    <w:p w14:paraId="79A38A46" w14:textId="77777777" w:rsidR="003F632E" w:rsidRPr="00276111" w:rsidRDefault="003F632E" w:rsidP="004A50CD">
      <w:pPr>
        <w:spacing w:after="0" w:line="240" w:lineRule="auto"/>
        <w:rPr>
          <w:rFonts w:ascii="Times New Roman" w:eastAsia="Times New Roman" w:hAnsi="Times New Roman" w:cs="Times New Roman"/>
          <w:sz w:val="24"/>
          <w:szCs w:val="24"/>
          <w:lang w:val="en-IE" w:eastAsia="en-IE"/>
        </w:rPr>
      </w:pPr>
    </w:p>
    <w:p w14:paraId="72EDECC8" w14:textId="581B01E8" w:rsidR="00B22D9E" w:rsidRPr="00CC657A" w:rsidRDefault="0062004F">
      <w:pPr>
        <w:pStyle w:val="Heading2"/>
        <w:rPr>
          <w:color w:val="auto"/>
          <w:lang w:val="en-IE"/>
        </w:rPr>
      </w:pPr>
      <w:r w:rsidRPr="00CC657A">
        <w:rPr>
          <w:color w:val="auto"/>
          <w:lang w:val="en-IE"/>
        </w:rPr>
        <w:lastRenderedPageBreak/>
        <w:t>Important Reminder</w:t>
      </w:r>
    </w:p>
    <w:p w14:paraId="2CA1AE74" w14:textId="77777777" w:rsidR="00B22D9E" w:rsidRDefault="0062004F">
      <w:r w:rsidRPr="00E81C52">
        <w:t xml:space="preserve">All communications relating to this procurement competition must be submitted through </w:t>
      </w:r>
      <w:r>
        <w:t xml:space="preserve">the </w:t>
      </w:r>
      <w:proofErr w:type="spellStart"/>
      <w:r>
        <w:t>eTenders</w:t>
      </w:r>
      <w:proofErr w:type="spellEnd"/>
      <w:r>
        <w:t xml:space="preserve"> messaging facility. Information provided outside the official procurement process shall not be considered.</w:t>
      </w:r>
    </w:p>
    <w:p w14:paraId="51AE68B0" w14:textId="24002DB7" w:rsidR="00B22D9E" w:rsidRDefault="0062004F">
      <w:r>
        <w:br/>
        <w:t>Prepared by:</w:t>
      </w:r>
      <w:r w:rsidR="00181D77">
        <w:t xml:space="preserve"> Joe Browne</w:t>
      </w:r>
    </w:p>
    <w:p w14:paraId="2AF30BE5" w14:textId="504E391C" w:rsidR="00B22D9E" w:rsidRDefault="0062004F">
      <w:proofErr w:type="spellStart"/>
      <w:r>
        <w:t>Organisation</w:t>
      </w:r>
      <w:proofErr w:type="spellEnd"/>
      <w:r>
        <w:t xml:space="preserve">: </w:t>
      </w:r>
      <w:r w:rsidR="00E81C52">
        <w:t>Mayo County Council</w:t>
      </w:r>
    </w:p>
    <w:sectPr w:rsidR="00B22D9E" w:rsidSect="00E81C52">
      <w:headerReference w:type="even" r:id="rId12"/>
      <w:headerReference w:type="default" r:id="rId13"/>
      <w:footerReference w:type="even" r:id="rId14"/>
      <w:footerReference w:type="default" r:id="rId15"/>
      <w:headerReference w:type="first" r:id="rId16"/>
      <w:footerReference w:type="first" r:id="rId17"/>
      <w:pgSz w:w="12240" w:h="15840"/>
      <w:pgMar w:top="709"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9F2DB" w14:textId="77777777" w:rsidR="0062004F" w:rsidRDefault="0062004F" w:rsidP="0063053C">
      <w:pPr>
        <w:spacing w:after="0" w:line="240" w:lineRule="auto"/>
      </w:pPr>
      <w:r>
        <w:separator/>
      </w:r>
    </w:p>
  </w:endnote>
  <w:endnote w:type="continuationSeparator" w:id="0">
    <w:p w14:paraId="67771D8D" w14:textId="77777777" w:rsidR="0062004F" w:rsidRDefault="0062004F" w:rsidP="0063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1113" w14:textId="77777777" w:rsidR="0063053C" w:rsidRDefault="00630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11A1" w14:textId="77777777" w:rsidR="0063053C" w:rsidRDefault="00630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2A62" w14:textId="77777777" w:rsidR="0063053C" w:rsidRDefault="00630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EDA36" w14:textId="77777777" w:rsidR="0062004F" w:rsidRDefault="0062004F" w:rsidP="0063053C">
      <w:pPr>
        <w:spacing w:after="0" w:line="240" w:lineRule="auto"/>
      </w:pPr>
      <w:r>
        <w:separator/>
      </w:r>
    </w:p>
  </w:footnote>
  <w:footnote w:type="continuationSeparator" w:id="0">
    <w:p w14:paraId="57B4FA23" w14:textId="77777777" w:rsidR="0062004F" w:rsidRDefault="0062004F" w:rsidP="00630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2F1F" w14:textId="77777777" w:rsidR="0063053C" w:rsidRDefault="00630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0FEA" w14:textId="77777777" w:rsidR="0063053C" w:rsidRDefault="00630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0676" w14:textId="77777777" w:rsidR="0063053C" w:rsidRDefault="006305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240E4E"/>
    <w:multiLevelType w:val="hybridMultilevel"/>
    <w:tmpl w:val="3C028F2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68B22E4"/>
    <w:multiLevelType w:val="multilevel"/>
    <w:tmpl w:val="8024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A544C0"/>
    <w:multiLevelType w:val="hybridMultilevel"/>
    <w:tmpl w:val="EB583936"/>
    <w:lvl w:ilvl="0" w:tplc="5C8CF762">
      <w:start w:val="1"/>
      <w:numFmt w:val="bullet"/>
      <w:lvlText w:val="-"/>
      <w:lvlJc w:val="left"/>
      <w:pPr>
        <w:ind w:left="720" w:hanging="360"/>
      </w:pPr>
      <w:rPr>
        <w:rFonts w:ascii="Calibri" w:eastAsiaTheme="maj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555D6"/>
    <w:multiLevelType w:val="multilevel"/>
    <w:tmpl w:val="520E7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2C6926"/>
    <w:multiLevelType w:val="multilevel"/>
    <w:tmpl w:val="58AA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7216C"/>
    <w:multiLevelType w:val="hybridMultilevel"/>
    <w:tmpl w:val="4EB635F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FC7656"/>
    <w:multiLevelType w:val="hybridMultilevel"/>
    <w:tmpl w:val="F2184122"/>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8141943"/>
    <w:multiLevelType w:val="hybridMultilevel"/>
    <w:tmpl w:val="FB9EA352"/>
    <w:lvl w:ilvl="0" w:tplc="48EC120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B6331"/>
    <w:multiLevelType w:val="hybridMultilevel"/>
    <w:tmpl w:val="4BD6A3DA"/>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6E11CE1"/>
    <w:multiLevelType w:val="hybridMultilevel"/>
    <w:tmpl w:val="28DA89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A4A6F7C"/>
    <w:multiLevelType w:val="multilevel"/>
    <w:tmpl w:val="4B08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377F31"/>
    <w:multiLevelType w:val="hybridMultilevel"/>
    <w:tmpl w:val="3970D04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40373DC"/>
    <w:multiLevelType w:val="hybridMultilevel"/>
    <w:tmpl w:val="225EFB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52140637">
    <w:abstractNumId w:val="8"/>
  </w:num>
  <w:num w:numId="2" w16cid:durableId="1507209855">
    <w:abstractNumId w:val="6"/>
  </w:num>
  <w:num w:numId="3" w16cid:durableId="1636526502">
    <w:abstractNumId w:val="5"/>
  </w:num>
  <w:num w:numId="4" w16cid:durableId="1889337948">
    <w:abstractNumId w:val="4"/>
  </w:num>
  <w:num w:numId="5" w16cid:durableId="735670123">
    <w:abstractNumId w:val="7"/>
  </w:num>
  <w:num w:numId="6" w16cid:durableId="360130730">
    <w:abstractNumId w:val="3"/>
  </w:num>
  <w:num w:numId="7" w16cid:durableId="453596618">
    <w:abstractNumId w:val="2"/>
  </w:num>
  <w:num w:numId="8" w16cid:durableId="786706360">
    <w:abstractNumId w:val="1"/>
  </w:num>
  <w:num w:numId="9" w16cid:durableId="227500557">
    <w:abstractNumId w:val="0"/>
  </w:num>
  <w:num w:numId="10" w16cid:durableId="1466966075">
    <w:abstractNumId w:val="11"/>
  </w:num>
  <w:num w:numId="11" w16cid:durableId="674110081">
    <w:abstractNumId w:val="12"/>
  </w:num>
  <w:num w:numId="12" w16cid:durableId="866216217">
    <w:abstractNumId w:val="10"/>
  </w:num>
  <w:num w:numId="13" w16cid:durableId="1821849816">
    <w:abstractNumId w:val="13"/>
  </w:num>
  <w:num w:numId="14" w16cid:durableId="1448812709">
    <w:abstractNumId w:val="19"/>
  </w:num>
  <w:num w:numId="15" w16cid:durableId="1628857928">
    <w:abstractNumId w:val="18"/>
  </w:num>
  <w:num w:numId="16" w16cid:durableId="573860231">
    <w:abstractNumId w:val="14"/>
  </w:num>
  <w:num w:numId="17" w16cid:durableId="992610047">
    <w:abstractNumId w:val="9"/>
  </w:num>
  <w:num w:numId="18" w16cid:durableId="1537695377">
    <w:abstractNumId w:val="20"/>
  </w:num>
  <w:num w:numId="19" w16cid:durableId="1383866217">
    <w:abstractNumId w:val="17"/>
  </w:num>
  <w:num w:numId="20" w16cid:durableId="69933050">
    <w:abstractNumId w:val="15"/>
  </w:num>
  <w:num w:numId="21" w16cid:durableId="1534072430">
    <w:abstractNumId w:val="16"/>
  </w:num>
  <w:num w:numId="22" w16cid:durableId="11450514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E87"/>
    <w:rsid w:val="00034616"/>
    <w:rsid w:val="0006063C"/>
    <w:rsid w:val="000619E9"/>
    <w:rsid w:val="000C75C1"/>
    <w:rsid w:val="000E42E7"/>
    <w:rsid w:val="00104D8F"/>
    <w:rsid w:val="00120CA7"/>
    <w:rsid w:val="00126029"/>
    <w:rsid w:val="00135407"/>
    <w:rsid w:val="0015074B"/>
    <w:rsid w:val="001728AA"/>
    <w:rsid w:val="001740E5"/>
    <w:rsid w:val="00181D77"/>
    <w:rsid w:val="001C00EE"/>
    <w:rsid w:val="001D481C"/>
    <w:rsid w:val="001D6B35"/>
    <w:rsid w:val="001F2154"/>
    <w:rsid w:val="001F467F"/>
    <w:rsid w:val="001F7725"/>
    <w:rsid w:val="00205A90"/>
    <w:rsid w:val="00227C38"/>
    <w:rsid w:val="00244263"/>
    <w:rsid w:val="0025213F"/>
    <w:rsid w:val="00276111"/>
    <w:rsid w:val="002762C7"/>
    <w:rsid w:val="002811AA"/>
    <w:rsid w:val="00281ED6"/>
    <w:rsid w:val="0029639D"/>
    <w:rsid w:val="002A12C2"/>
    <w:rsid w:val="002B43DF"/>
    <w:rsid w:val="002C285A"/>
    <w:rsid w:val="002C4271"/>
    <w:rsid w:val="002D693D"/>
    <w:rsid w:val="002F621A"/>
    <w:rsid w:val="00304BC4"/>
    <w:rsid w:val="00326F90"/>
    <w:rsid w:val="00341051"/>
    <w:rsid w:val="00356E0C"/>
    <w:rsid w:val="0038410A"/>
    <w:rsid w:val="0039505C"/>
    <w:rsid w:val="003F632E"/>
    <w:rsid w:val="00406B5F"/>
    <w:rsid w:val="004122C3"/>
    <w:rsid w:val="00423F4D"/>
    <w:rsid w:val="00464697"/>
    <w:rsid w:val="00492982"/>
    <w:rsid w:val="004A50CD"/>
    <w:rsid w:val="004A6C28"/>
    <w:rsid w:val="004B136D"/>
    <w:rsid w:val="004B20B5"/>
    <w:rsid w:val="004C7950"/>
    <w:rsid w:val="004E208E"/>
    <w:rsid w:val="004E7E56"/>
    <w:rsid w:val="00502D5B"/>
    <w:rsid w:val="005323BE"/>
    <w:rsid w:val="005548A5"/>
    <w:rsid w:val="00564399"/>
    <w:rsid w:val="0056741F"/>
    <w:rsid w:val="0057679C"/>
    <w:rsid w:val="005814C5"/>
    <w:rsid w:val="00596D0A"/>
    <w:rsid w:val="005A5A65"/>
    <w:rsid w:val="005B613F"/>
    <w:rsid w:val="005E68AE"/>
    <w:rsid w:val="005F35D0"/>
    <w:rsid w:val="005F3FD1"/>
    <w:rsid w:val="00607468"/>
    <w:rsid w:val="00612A91"/>
    <w:rsid w:val="0062004F"/>
    <w:rsid w:val="00622843"/>
    <w:rsid w:val="0063053C"/>
    <w:rsid w:val="00636236"/>
    <w:rsid w:val="0069594E"/>
    <w:rsid w:val="006F4444"/>
    <w:rsid w:val="006F6707"/>
    <w:rsid w:val="00722F21"/>
    <w:rsid w:val="00734059"/>
    <w:rsid w:val="00742C35"/>
    <w:rsid w:val="007531AE"/>
    <w:rsid w:val="00780B5F"/>
    <w:rsid w:val="00795A5D"/>
    <w:rsid w:val="007A16CA"/>
    <w:rsid w:val="007A7F72"/>
    <w:rsid w:val="007B12A8"/>
    <w:rsid w:val="007E48D2"/>
    <w:rsid w:val="008404E1"/>
    <w:rsid w:val="00866637"/>
    <w:rsid w:val="008702C7"/>
    <w:rsid w:val="00876B49"/>
    <w:rsid w:val="008773DC"/>
    <w:rsid w:val="008901A9"/>
    <w:rsid w:val="008A2BDB"/>
    <w:rsid w:val="008A7BDA"/>
    <w:rsid w:val="008B24A8"/>
    <w:rsid w:val="008B46A5"/>
    <w:rsid w:val="008D0344"/>
    <w:rsid w:val="008D180F"/>
    <w:rsid w:val="00907501"/>
    <w:rsid w:val="00926284"/>
    <w:rsid w:val="009440FD"/>
    <w:rsid w:val="009736AF"/>
    <w:rsid w:val="00990A2D"/>
    <w:rsid w:val="00991AB8"/>
    <w:rsid w:val="00994494"/>
    <w:rsid w:val="009A12B7"/>
    <w:rsid w:val="009C582A"/>
    <w:rsid w:val="009E0A5B"/>
    <w:rsid w:val="009F0340"/>
    <w:rsid w:val="009F63F4"/>
    <w:rsid w:val="00A140FD"/>
    <w:rsid w:val="00A16EC3"/>
    <w:rsid w:val="00A262A7"/>
    <w:rsid w:val="00A313B8"/>
    <w:rsid w:val="00A42AFD"/>
    <w:rsid w:val="00A44584"/>
    <w:rsid w:val="00A55460"/>
    <w:rsid w:val="00A67836"/>
    <w:rsid w:val="00A81DF1"/>
    <w:rsid w:val="00A8247C"/>
    <w:rsid w:val="00A97A99"/>
    <w:rsid w:val="00AA1D8D"/>
    <w:rsid w:val="00AB3A9C"/>
    <w:rsid w:val="00AC575D"/>
    <w:rsid w:val="00AF4399"/>
    <w:rsid w:val="00B03F23"/>
    <w:rsid w:val="00B05580"/>
    <w:rsid w:val="00B22D9E"/>
    <w:rsid w:val="00B23439"/>
    <w:rsid w:val="00B47730"/>
    <w:rsid w:val="00BB2F44"/>
    <w:rsid w:val="00BB3560"/>
    <w:rsid w:val="00BB52BE"/>
    <w:rsid w:val="00BD6908"/>
    <w:rsid w:val="00BF00B6"/>
    <w:rsid w:val="00BF78D6"/>
    <w:rsid w:val="00C3571C"/>
    <w:rsid w:val="00C52826"/>
    <w:rsid w:val="00C52934"/>
    <w:rsid w:val="00C55B07"/>
    <w:rsid w:val="00C57DB6"/>
    <w:rsid w:val="00C81D89"/>
    <w:rsid w:val="00C95141"/>
    <w:rsid w:val="00CA45B8"/>
    <w:rsid w:val="00CA6A7A"/>
    <w:rsid w:val="00CB0664"/>
    <w:rsid w:val="00CB3C1F"/>
    <w:rsid w:val="00CB4366"/>
    <w:rsid w:val="00CC094C"/>
    <w:rsid w:val="00CC657A"/>
    <w:rsid w:val="00CC7CD9"/>
    <w:rsid w:val="00CD3384"/>
    <w:rsid w:val="00CD5796"/>
    <w:rsid w:val="00D019ED"/>
    <w:rsid w:val="00D40E6D"/>
    <w:rsid w:val="00D52DBB"/>
    <w:rsid w:val="00D63F50"/>
    <w:rsid w:val="00D67408"/>
    <w:rsid w:val="00D813B6"/>
    <w:rsid w:val="00DA1D13"/>
    <w:rsid w:val="00DA2AE9"/>
    <w:rsid w:val="00DC18A1"/>
    <w:rsid w:val="00DE3835"/>
    <w:rsid w:val="00DE3BE9"/>
    <w:rsid w:val="00DE6E4E"/>
    <w:rsid w:val="00E44B12"/>
    <w:rsid w:val="00E63827"/>
    <w:rsid w:val="00E81C52"/>
    <w:rsid w:val="00E93A20"/>
    <w:rsid w:val="00EA2358"/>
    <w:rsid w:val="00EB2B1B"/>
    <w:rsid w:val="00EB3006"/>
    <w:rsid w:val="00EB66FB"/>
    <w:rsid w:val="00EC2072"/>
    <w:rsid w:val="00EC5858"/>
    <w:rsid w:val="00ED01B3"/>
    <w:rsid w:val="00ED02CF"/>
    <w:rsid w:val="00EE09B1"/>
    <w:rsid w:val="00EF3745"/>
    <w:rsid w:val="00F04DF8"/>
    <w:rsid w:val="00F124E3"/>
    <w:rsid w:val="00F3719D"/>
    <w:rsid w:val="00FA45AB"/>
    <w:rsid w:val="00FC218F"/>
    <w:rsid w:val="00FC48D6"/>
    <w:rsid w:val="00FC693F"/>
    <w:rsid w:val="00FD23AF"/>
    <w:rsid w:val="00FD3A02"/>
    <w:rsid w:val="00FD4D79"/>
    <w:rsid w:val="00FD6F4D"/>
    <w:rsid w:val="00FD6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3CC3D8-72BA-4CF8-95AE-EBE9B93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5D"/>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E48D2"/>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6A2D55-7FD2-4D1C-A720-5C0EBA5A594E}">
  <we:reference id="WA200010725" version="1.0.0.1" store="Omex" storeType="OMEX"/>
  <we:alternateReferences>
    <we:reference id="WA200010725" version="1.0.0.1" store="WA200010725" storeType="OMEX"/>
  </we:alternateReferences>
  <we:properties>
    <we:property name="claude.fileId" value="&quot;b218dd5a-2a4e-445a-9e2d-71c4de700e6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b4af88-269d-482d-b6e9-a9af7d41aa91">
      <Terms xmlns="http://schemas.microsoft.com/office/infopath/2007/PartnerControls"/>
    </lcf76f155ced4ddcb4097134ff3c332f>
    <TaxCatchAll xmlns="5aa2d87c-4e1a-4848-895f-f189710def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7B74657C3F324D87720585C70ECF25" ma:contentTypeVersion="15" ma:contentTypeDescription="Create a new document." ma:contentTypeScope="" ma:versionID="db9b870f7c4c6c30c3ae8e49c2ef7785">
  <xsd:schema xmlns:xsd="http://www.w3.org/2001/XMLSchema" xmlns:xs="http://www.w3.org/2001/XMLSchema" xmlns:p="http://schemas.microsoft.com/office/2006/metadata/properties" xmlns:ns2="5aa2d87c-4e1a-4848-895f-f189710def36" xmlns:ns3="3bb4af88-269d-482d-b6e9-a9af7d41aa91" targetNamespace="http://schemas.microsoft.com/office/2006/metadata/properties" ma:root="true" ma:fieldsID="50039c2140bd702f7f52937e427fc159" ns2:_="" ns3:_="">
    <xsd:import namespace="5aa2d87c-4e1a-4848-895f-f189710def36"/>
    <xsd:import namespace="3bb4af88-269d-482d-b6e9-a9af7d41aa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d87c-4e1a-4848-895f-f189710def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b7079-fa3e-43bb-9b0e-769aa376e244}" ma:internalName="TaxCatchAll" ma:showField="CatchAllData" ma:web="5aa2d87c-4e1a-4848-895f-f189710def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b4af88-269d-482d-b6e9-a9af7d41aa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571885-c2df-46d8-8d02-7144377f89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CDEB248-3AAD-4A42-8EFD-833FA6524198}">
  <ds:schemaRefs>
    <ds:schemaRef ds:uri="http://schemas.microsoft.com/office/2006/metadata/properties"/>
    <ds:schemaRef ds:uri="http://schemas.microsoft.com/office/infopath/2007/PartnerControls"/>
    <ds:schemaRef ds:uri="3bb4af88-269d-482d-b6e9-a9af7d41aa91"/>
    <ds:schemaRef ds:uri="5aa2d87c-4e1a-4848-895f-f189710def36"/>
  </ds:schemaRefs>
</ds:datastoreItem>
</file>

<file path=customXml/itemProps3.xml><?xml version="1.0" encoding="utf-8"?>
<ds:datastoreItem xmlns:ds="http://schemas.openxmlformats.org/officeDocument/2006/customXml" ds:itemID="{1C1FCAEA-5ACE-4193-A28C-DB5A657E2207}">
  <ds:schemaRefs>
    <ds:schemaRef ds:uri="http://schemas.microsoft.com/sharepoint/v3/contenttype/forms"/>
  </ds:schemaRefs>
</ds:datastoreItem>
</file>

<file path=customXml/itemProps4.xml><?xml version="1.0" encoding="utf-8"?>
<ds:datastoreItem xmlns:ds="http://schemas.openxmlformats.org/officeDocument/2006/customXml" ds:itemID="{D72D0745-E325-42BA-8ACB-FAB6E4527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2d87c-4e1a-4848-895f-f189710def36"/>
    <ds:schemaRef ds:uri="3bb4af88-269d-482d-b6e9-a9af7d41a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6a798f-a066-4d9b-8d65-32b08ea2c393}" enabled="0" method="" siteId="{9e6a798f-a066-4d9b-8d65-32b08ea2c393}"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3518</Words>
  <Characters>19493</Characters>
  <Application>Microsoft Office Word</Application>
  <DocSecurity>0</DocSecurity>
  <Lines>414</Lines>
  <Paragraphs>188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Cuffe</dc:creator>
  <cp:keywords/>
  <dc:description>generated by python-docx</dc:description>
  <cp:lastModifiedBy>Colin Devlin</cp:lastModifiedBy>
  <cp:revision>2</cp:revision>
  <dcterms:created xsi:type="dcterms:W3CDTF">2026-07-31T18:39:00Z</dcterms:created>
  <dcterms:modified xsi:type="dcterms:W3CDTF">2026-07-31T18:39:00Z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0x010100F97B74657C3F324D87720585C70ECF25</vt:lpwstr>
  </property>
</Properties>
</file>